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7BA8" w:rsidRDefault="001B7BA8">
      <w:pPr>
        <w:spacing w:line="360" w:lineRule="auto"/>
        <w:jc w:val="center"/>
        <w:rPr>
          <w:rFonts w:ascii="宋体" w:hAnsi="宋体"/>
          <w:sz w:val="32"/>
        </w:rPr>
      </w:pPr>
    </w:p>
    <w:p w:rsidR="001B7BA8" w:rsidRDefault="001B7BA8">
      <w:pPr>
        <w:spacing w:line="360" w:lineRule="auto"/>
        <w:jc w:val="center"/>
        <w:rPr>
          <w:rFonts w:ascii="宋体" w:hAnsi="宋体"/>
          <w:sz w:val="44"/>
          <w:szCs w:val="44"/>
        </w:rPr>
      </w:pPr>
    </w:p>
    <w:p w:rsidR="001B7BA8" w:rsidRDefault="001B7BA8">
      <w:pPr>
        <w:spacing w:line="360" w:lineRule="auto"/>
        <w:jc w:val="center"/>
        <w:rPr>
          <w:rFonts w:ascii="宋体" w:hAnsi="宋体"/>
          <w:sz w:val="44"/>
          <w:szCs w:val="44"/>
        </w:rPr>
      </w:pPr>
    </w:p>
    <w:p w:rsidR="001B7BA8" w:rsidRDefault="001B7BA8">
      <w:pPr>
        <w:spacing w:line="360" w:lineRule="auto"/>
        <w:jc w:val="center"/>
        <w:rPr>
          <w:rFonts w:ascii="宋体" w:hAnsi="宋体"/>
          <w:sz w:val="44"/>
          <w:szCs w:val="44"/>
        </w:rPr>
      </w:pPr>
    </w:p>
    <w:p w:rsidR="00BE5387" w:rsidRPr="003705B3" w:rsidRDefault="001B7BA8" w:rsidP="00BE5387">
      <w:pPr>
        <w:spacing w:line="360" w:lineRule="auto"/>
        <w:jc w:val="center"/>
        <w:rPr>
          <w:rFonts w:ascii="宋体" w:hAnsi="宋体"/>
          <w:b/>
          <w:sz w:val="52"/>
          <w:szCs w:val="52"/>
        </w:rPr>
      </w:pPr>
      <w:r w:rsidRPr="003705B3">
        <w:rPr>
          <w:rFonts w:ascii="宋体" w:hAnsi="宋体" w:hint="eastAsia"/>
          <w:b/>
          <w:sz w:val="52"/>
          <w:szCs w:val="52"/>
        </w:rPr>
        <w:t>行业标准《</w:t>
      </w:r>
      <w:r w:rsidR="00A90E0C">
        <w:rPr>
          <w:rFonts w:asciiTheme="minorEastAsia" w:eastAsiaTheme="minorEastAsia" w:hAnsiTheme="minorEastAsia" w:hint="eastAsia"/>
          <w:b/>
          <w:sz w:val="52"/>
          <w:szCs w:val="52"/>
        </w:rPr>
        <w:t>粗</w:t>
      </w:r>
      <w:r w:rsidR="0053510C" w:rsidRPr="001B4FB9">
        <w:rPr>
          <w:rFonts w:asciiTheme="minorEastAsia" w:eastAsiaTheme="minorEastAsia" w:hAnsiTheme="minorEastAsia" w:hint="eastAsia"/>
          <w:b/>
          <w:sz w:val="52"/>
          <w:szCs w:val="52"/>
        </w:rPr>
        <w:t>氢氧化钴</w:t>
      </w:r>
      <w:r w:rsidRPr="003705B3">
        <w:rPr>
          <w:rFonts w:ascii="宋体" w:hAnsi="宋体" w:hint="eastAsia"/>
          <w:b/>
          <w:sz w:val="52"/>
          <w:szCs w:val="52"/>
        </w:rPr>
        <w:t>》</w:t>
      </w:r>
      <w:r w:rsidR="00BE5387" w:rsidRPr="003705B3">
        <w:rPr>
          <w:rFonts w:ascii="宋体" w:hAnsi="宋体" w:hint="eastAsia"/>
          <w:b/>
          <w:sz w:val="52"/>
          <w:szCs w:val="52"/>
        </w:rPr>
        <w:t>编制说明书</w:t>
      </w:r>
    </w:p>
    <w:p w:rsidR="001B7BA8" w:rsidRPr="003705B3" w:rsidRDefault="001B7BA8">
      <w:pPr>
        <w:spacing w:line="360" w:lineRule="auto"/>
        <w:jc w:val="center"/>
        <w:rPr>
          <w:rFonts w:ascii="宋体" w:hAnsi="宋体"/>
          <w:b/>
          <w:sz w:val="52"/>
          <w:szCs w:val="5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BE5387">
      <w:pPr>
        <w:spacing w:line="360" w:lineRule="auto"/>
        <w:jc w:val="center"/>
        <w:rPr>
          <w:rFonts w:ascii="宋体" w:hAnsi="宋体"/>
          <w:b/>
          <w:sz w:val="44"/>
          <w:szCs w:val="44"/>
        </w:rPr>
      </w:pPr>
      <w:r w:rsidRPr="003705B3">
        <w:rPr>
          <w:rFonts w:ascii="宋体" w:hAnsi="宋体" w:hint="eastAsia"/>
          <w:b/>
          <w:sz w:val="44"/>
          <w:szCs w:val="44"/>
        </w:rPr>
        <w:t>金川集团</w:t>
      </w:r>
      <w:r w:rsidR="001B7BA8" w:rsidRPr="003705B3">
        <w:rPr>
          <w:rFonts w:ascii="宋体" w:hAnsi="宋体" w:hint="eastAsia"/>
          <w:b/>
          <w:sz w:val="44"/>
          <w:szCs w:val="44"/>
        </w:rPr>
        <w:t>股份有限公司</w:t>
      </w:r>
    </w:p>
    <w:p w:rsidR="001B7BA8" w:rsidRPr="003705B3" w:rsidRDefault="001B7BA8">
      <w:pPr>
        <w:spacing w:line="360" w:lineRule="auto"/>
        <w:jc w:val="center"/>
        <w:rPr>
          <w:rFonts w:ascii="宋体" w:hAnsi="宋体"/>
          <w:b/>
          <w:sz w:val="32"/>
        </w:rPr>
      </w:pPr>
      <w:r w:rsidRPr="003705B3">
        <w:rPr>
          <w:rFonts w:ascii="宋体" w:hAnsi="宋体" w:hint="eastAsia"/>
          <w:b/>
          <w:sz w:val="44"/>
          <w:szCs w:val="44"/>
        </w:rPr>
        <w:t>201</w:t>
      </w:r>
      <w:r w:rsidR="0053510C">
        <w:rPr>
          <w:rFonts w:ascii="宋体" w:hAnsi="宋体" w:hint="eastAsia"/>
          <w:b/>
          <w:sz w:val="44"/>
          <w:szCs w:val="44"/>
        </w:rPr>
        <w:t>5</w:t>
      </w:r>
      <w:r w:rsidRPr="003705B3">
        <w:rPr>
          <w:rFonts w:ascii="宋体" w:hAnsi="宋体" w:hint="eastAsia"/>
          <w:b/>
          <w:sz w:val="44"/>
          <w:szCs w:val="44"/>
        </w:rPr>
        <w:t>年</w:t>
      </w:r>
      <w:r w:rsidR="0053510C">
        <w:rPr>
          <w:rFonts w:ascii="宋体" w:hAnsi="宋体" w:hint="eastAsia"/>
          <w:b/>
          <w:sz w:val="44"/>
          <w:szCs w:val="44"/>
        </w:rPr>
        <w:t>4</w:t>
      </w:r>
      <w:r w:rsidRPr="003705B3">
        <w:rPr>
          <w:rFonts w:ascii="宋体" w:hAnsi="宋体" w:hint="eastAsia"/>
          <w:b/>
          <w:sz w:val="44"/>
          <w:szCs w:val="44"/>
        </w:rPr>
        <w:t>月</w:t>
      </w:r>
    </w:p>
    <w:p w:rsidR="001B7BA8" w:rsidRPr="003705B3" w:rsidRDefault="001B7BA8">
      <w:pPr>
        <w:spacing w:line="360" w:lineRule="auto"/>
        <w:jc w:val="center"/>
        <w:rPr>
          <w:rFonts w:ascii="宋体" w:hAnsi="宋体"/>
          <w:b/>
          <w:sz w:val="32"/>
        </w:rPr>
      </w:pPr>
    </w:p>
    <w:p w:rsidR="001B7BA8" w:rsidRDefault="001B7BA8">
      <w:pPr>
        <w:spacing w:line="360" w:lineRule="auto"/>
        <w:rPr>
          <w:rFonts w:ascii="宋体" w:hAnsi="宋体"/>
          <w:sz w:val="32"/>
        </w:rPr>
      </w:pPr>
    </w:p>
    <w:p w:rsidR="001B7BA8" w:rsidRDefault="001B7BA8">
      <w:pPr>
        <w:spacing w:line="360" w:lineRule="auto"/>
        <w:rPr>
          <w:rFonts w:ascii="宋体" w:hAnsi="宋体"/>
          <w:sz w:val="32"/>
        </w:rPr>
      </w:pPr>
    </w:p>
    <w:p w:rsidR="001B7BA8" w:rsidRDefault="001B7BA8">
      <w:pPr>
        <w:spacing w:line="360" w:lineRule="auto"/>
        <w:rPr>
          <w:rFonts w:ascii="宋体" w:hAnsi="宋体"/>
          <w:sz w:val="32"/>
        </w:rPr>
      </w:pPr>
    </w:p>
    <w:p w:rsidR="003705B3" w:rsidRDefault="001B7BA8" w:rsidP="003705B3">
      <w:pPr>
        <w:spacing w:line="360" w:lineRule="auto"/>
        <w:jc w:val="center"/>
        <w:rPr>
          <w:rFonts w:ascii="宋体" w:hAnsi="宋体"/>
          <w:b/>
          <w:bCs/>
          <w:sz w:val="32"/>
        </w:rPr>
      </w:pPr>
      <w:r>
        <w:rPr>
          <w:rFonts w:ascii="宋体" w:hAnsi="宋体" w:hint="eastAsia"/>
          <w:b/>
          <w:bCs/>
          <w:sz w:val="32"/>
        </w:rPr>
        <w:lastRenderedPageBreak/>
        <w:t>有色金属行业标准</w:t>
      </w:r>
      <w:r w:rsidR="003705B3">
        <w:rPr>
          <w:rFonts w:ascii="宋体" w:hAnsi="宋体" w:hint="eastAsia"/>
          <w:b/>
          <w:bCs/>
          <w:sz w:val="32"/>
        </w:rPr>
        <w:t>编制说明书</w:t>
      </w:r>
    </w:p>
    <w:p w:rsidR="001B7BA8" w:rsidRDefault="001B7BA8" w:rsidP="003705B3">
      <w:pPr>
        <w:spacing w:line="480" w:lineRule="auto"/>
        <w:rPr>
          <w:rFonts w:ascii="宋体" w:hAnsi="宋体"/>
          <w:b/>
          <w:bCs/>
          <w:szCs w:val="28"/>
        </w:rPr>
      </w:pPr>
      <w:r>
        <w:rPr>
          <w:rFonts w:ascii="宋体" w:hAnsi="宋体" w:hint="eastAsia"/>
          <w:b/>
          <w:bCs/>
          <w:szCs w:val="28"/>
        </w:rPr>
        <w:t>1 项目背景</w:t>
      </w:r>
    </w:p>
    <w:p w:rsidR="001B7BA8" w:rsidRDefault="001B7BA8" w:rsidP="003705B3">
      <w:pPr>
        <w:spacing w:line="480" w:lineRule="auto"/>
        <w:ind w:left="-2"/>
        <w:rPr>
          <w:rFonts w:ascii="宋体" w:hAnsi="宋体"/>
          <w:b/>
          <w:bCs/>
          <w:szCs w:val="28"/>
        </w:rPr>
      </w:pPr>
      <w:r>
        <w:rPr>
          <w:rFonts w:ascii="宋体" w:hAnsi="宋体" w:hint="eastAsia"/>
          <w:b/>
          <w:bCs/>
          <w:szCs w:val="28"/>
        </w:rPr>
        <w:t>1.1 任务来源</w:t>
      </w:r>
    </w:p>
    <w:p w:rsidR="0053510C" w:rsidRPr="00AD258E" w:rsidRDefault="0053510C" w:rsidP="00AD258E">
      <w:pPr>
        <w:spacing w:line="480" w:lineRule="auto"/>
        <w:ind w:firstLineChars="200" w:firstLine="420"/>
        <w:rPr>
          <w:rFonts w:ascii="宋体" w:hAnsi="宋体"/>
        </w:rPr>
      </w:pPr>
      <w:r w:rsidRPr="00AD258E">
        <w:rPr>
          <w:rFonts w:ascii="宋体" w:hAnsi="宋体" w:hint="eastAsia"/>
        </w:rPr>
        <w:t>根据有色标委【201</w:t>
      </w:r>
      <w:r w:rsidR="00BD40D1">
        <w:rPr>
          <w:rFonts w:ascii="宋体" w:hAnsi="宋体" w:hint="eastAsia"/>
        </w:rPr>
        <w:t>4</w:t>
      </w:r>
      <w:r w:rsidRPr="00AD258E">
        <w:rPr>
          <w:rFonts w:ascii="宋体" w:hAnsi="宋体" w:hint="eastAsia"/>
        </w:rPr>
        <w:t>】</w:t>
      </w:r>
      <w:r w:rsidR="00BD40D1">
        <w:rPr>
          <w:rFonts w:ascii="宋体" w:hAnsi="宋体" w:hint="eastAsia"/>
        </w:rPr>
        <w:t>29</w:t>
      </w:r>
      <w:r w:rsidRPr="00AD258E">
        <w:rPr>
          <w:rFonts w:ascii="宋体" w:hAnsi="宋体" w:hint="eastAsia"/>
        </w:rPr>
        <w:t>号文件</w:t>
      </w:r>
      <w:r w:rsidR="00330404">
        <w:rPr>
          <w:rFonts w:ascii="宋体" w:hAnsi="宋体" w:hint="eastAsia"/>
        </w:rPr>
        <w:t>，</w:t>
      </w:r>
      <w:r w:rsidRPr="00AD258E">
        <w:rPr>
          <w:rFonts w:ascii="宋体" w:hAnsi="宋体" w:hint="eastAsia"/>
        </w:rPr>
        <w:t>《</w:t>
      </w:r>
      <w:r w:rsidR="00A90E0C">
        <w:rPr>
          <w:rFonts w:ascii="宋体" w:hAnsi="宋体" w:hint="eastAsia"/>
        </w:rPr>
        <w:t>粗</w:t>
      </w:r>
      <w:r w:rsidRPr="00AD258E">
        <w:rPr>
          <w:rFonts w:ascii="宋体" w:hAnsi="宋体" w:hint="eastAsia"/>
        </w:rPr>
        <w:t>氢氧化钴》</w:t>
      </w:r>
      <w:r w:rsidR="00AD258E" w:rsidRPr="001C6C09">
        <w:rPr>
          <w:rFonts w:ascii="宋体" w:hAnsi="宋体" w:hint="eastAsia"/>
        </w:rPr>
        <w:t>行业</w:t>
      </w:r>
      <w:r w:rsidRPr="00AD258E">
        <w:rPr>
          <w:rFonts w:ascii="宋体" w:hAnsi="宋体" w:hint="eastAsia"/>
        </w:rPr>
        <w:t>标准项目列入有色标委2014</w:t>
      </w:r>
      <w:r w:rsidRPr="00AD258E">
        <w:rPr>
          <w:rFonts w:ascii="宋体" w:hAnsi="宋体"/>
        </w:rPr>
        <w:softHyphen/>
      </w:r>
      <w:r w:rsidRPr="00AD258E">
        <w:rPr>
          <w:rFonts w:ascii="宋体" w:hAnsi="宋体" w:hint="eastAsia"/>
        </w:rPr>
        <w:t>—2015年度标准</w:t>
      </w:r>
      <w:r w:rsidR="00AD258E" w:rsidRPr="00AD258E">
        <w:rPr>
          <w:rFonts w:ascii="宋体" w:hAnsi="宋体" w:hint="eastAsia"/>
        </w:rPr>
        <w:t>编制</w:t>
      </w:r>
      <w:r w:rsidRPr="00AD258E">
        <w:rPr>
          <w:rFonts w:ascii="宋体" w:hAnsi="宋体" w:hint="eastAsia"/>
        </w:rPr>
        <w:t>计划</w:t>
      </w:r>
      <w:r w:rsidR="001B4FB9">
        <w:rPr>
          <w:rFonts w:ascii="宋体" w:hAnsi="宋体" w:hint="eastAsia"/>
        </w:rPr>
        <w:t>，</w:t>
      </w:r>
      <w:r w:rsidR="001551CD" w:rsidRPr="00AD258E">
        <w:rPr>
          <w:rFonts w:ascii="宋体" w:hAnsi="宋体" w:hint="eastAsia"/>
        </w:rPr>
        <w:t>有色标委</w:t>
      </w:r>
      <w:r w:rsidR="001551CD">
        <w:rPr>
          <w:rFonts w:ascii="宋体" w:hAnsi="宋体" w:hint="eastAsia"/>
        </w:rPr>
        <w:t>安排</w:t>
      </w:r>
      <w:r w:rsidR="001B7BA8" w:rsidRPr="00AD258E">
        <w:rPr>
          <w:rFonts w:ascii="宋体" w:hAnsi="宋体" w:hint="eastAsia"/>
        </w:rPr>
        <w:t>由</w:t>
      </w:r>
      <w:r w:rsidR="006D06DE" w:rsidRPr="006B43D9">
        <w:rPr>
          <w:rFonts w:ascii="宋体" w:hAnsi="宋体" w:hint="eastAsia"/>
        </w:rPr>
        <w:t>金川集团股份有限公司</w:t>
      </w:r>
      <w:r w:rsidR="001B7BA8" w:rsidRPr="006B43D9">
        <w:rPr>
          <w:rFonts w:ascii="宋体" w:hAnsi="宋体" w:hint="eastAsia"/>
        </w:rPr>
        <w:t>负责</w:t>
      </w:r>
      <w:r w:rsidR="00AD258E" w:rsidRPr="00AD258E">
        <w:rPr>
          <w:rFonts w:ascii="宋体" w:hAnsi="宋体" w:hint="eastAsia"/>
        </w:rPr>
        <w:t>《</w:t>
      </w:r>
      <w:r w:rsidR="00A90E0C">
        <w:rPr>
          <w:rFonts w:ascii="宋体" w:hAnsi="宋体" w:hint="eastAsia"/>
        </w:rPr>
        <w:t>粗</w:t>
      </w:r>
      <w:r w:rsidR="00AD258E" w:rsidRPr="00AD258E">
        <w:rPr>
          <w:rFonts w:ascii="宋体" w:hAnsi="宋体" w:hint="eastAsia"/>
        </w:rPr>
        <w:t>氢氧化钴》</w:t>
      </w:r>
      <w:r w:rsidR="00AD258E" w:rsidRPr="001C6C09">
        <w:rPr>
          <w:rFonts w:ascii="宋体" w:hAnsi="宋体" w:hint="eastAsia"/>
        </w:rPr>
        <w:t>行业</w:t>
      </w:r>
      <w:r w:rsidR="00AD258E" w:rsidRPr="00AD258E">
        <w:rPr>
          <w:rFonts w:ascii="宋体" w:hAnsi="宋体" w:hint="eastAsia"/>
        </w:rPr>
        <w:t>标准</w:t>
      </w:r>
      <w:r w:rsidR="00AD258E">
        <w:rPr>
          <w:rFonts w:ascii="宋体" w:hAnsi="宋体" w:hint="eastAsia"/>
        </w:rPr>
        <w:t>编制</w:t>
      </w:r>
      <w:r w:rsidR="001B7BA8" w:rsidRPr="00AD258E">
        <w:rPr>
          <w:rFonts w:ascii="宋体" w:hAnsi="宋体" w:hint="eastAsia"/>
        </w:rPr>
        <w:t>工作，并于201</w:t>
      </w:r>
      <w:r w:rsidR="00AD258E" w:rsidRPr="00AD258E">
        <w:rPr>
          <w:rFonts w:ascii="宋体" w:hAnsi="宋体" w:hint="eastAsia"/>
        </w:rPr>
        <w:t>5</w:t>
      </w:r>
      <w:r w:rsidR="001B7BA8" w:rsidRPr="00AD258E">
        <w:rPr>
          <w:rFonts w:ascii="宋体" w:hAnsi="宋体" w:hint="eastAsia"/>
        </w:rPr>
        <w:t>年底完成。</w:t>
      </w:r>
    </w:p>
    <w:p w:rsidR="001B7BA8" w:rsidRDefault="001B7BA8" w:rsidP="003705B3">
      <w:pPr>
        <w:spacing w:line="480" w:lineRule="auto"/>
        <w:ind w:left="-2"/>
        <w:rPr>
          <w:rFonts w:ascii="宋体" w:hAnsi="宋体"/>
          <w:bCs/>
          <w:szCs w:val="28"/>
        </w:rPr>
      </w:pPr>
      <w:r>
        <w:rPr>
          <w:rFonts w:ascii="宋体" w:hAnsi="宋体" w:hint="eastAsia"/>
          <w:b/>
          <w:szCs w:val="28"/>
        </w:rPr>
        <w:t>1.2</w:t>
      </w:r>
      <w:r>
        <w:rPr>
          <w:rFonts w:ascii="宋体" w:hAnsi="宋体" w:hint="eastAsia"/>
          <w:b/>
          <w:color w:val="FF0000"/>
          <w:szCs w:val="28"/>
        </w:rPr>
        <w:t xml:space="preserve"> </w:t>
      </w:r>
      <w:r>
        <w:rPr>
          <w:rFonts w:ascii="宋体" w:hAnsi="宋体" w:hint="eastAsia"/>
          <w:b/>
          <w:szCs w:val="28"/>
        </w:rPr>
        <w:t>主要工作过程</w:t>
      </w:r>
    </w:p>
    <w:p w:rsidR="0091027E" w:rsidRDefault="001B7BA8" w:rsidP="001B4FB9">
      <w:pPr>
        <w:spacing w:line="480" w:lineRule="auto"/>
        <w:ind w:firstLineChars="200" w:firstLine="420"/>
        <w:rPr>
          <w:rFonts w:ascii="宋体" w:hAnsi="宋体"/>
        </w:rPr>
      </w:pPr>
      <w:r w:rsidRPr="001C6C09">
        <w:rPr>
          <w:rFonts w:ascii="宋体" w:hAnsi="宋体" w:hint="eastAsia"/>
        </w:rPr>
        <w:t>201</w:t>
      </w:r>
      <w:r w:rsidR="00BD40D1">
        <w:rPr>
          <w:rFonts w:ascii="宋体" w:hAnsi="宋体" w:hint="eastAsia"/>
        </w:rPr>
        <w:t>4</w:t>
      </w:r>
      <w:r w:rsidRPr="001C6C09">
        <w:rPr>
          <w:rFonts w:ascii="宋体" w:hAnsi="宋体" w:hint="eastAsia"/>
        </w:rPr>
        <w:t>年</w:t>
      </w:r>
      <w:r w:rsidR="006B43D9" w:rsidRPr="001C6C09">
        <w:rPr>
          <w:rFonts w:ascii="宋体" w:hAnsi="宋体" w:hint="eastAsia"/>
        </w:rPr>
        <w:t>1</w:t>
      </w:r>
      <w:r w:rsidR="00AD258E">
        <w:rPr>
          <w:rFonts w:ascii="宋体" w:hAnsi="宋体" w:hint="eastAsia"/>
        </w:rPr>
        <w:t>1</w:t>
      </w:r>
      <w:r w:rsidRPr="001C6C09">
        <w:rPr>
          <w:rFonts w:ascii="宋体" w:hAnsi="宋体" w:hint="eastAsia"/>
        </w:rPr>
        <w:t>月</w:t>
      </w:r>
      <w:r w:rsidR="007C7DE0" w:rsidRPr="007747B4">
        <w:rPr>
          <w:rFonts w:ascii="宋体" w:hAnsi="宋体" w:hint="eastAsia"/>
        </w:rPr>
        <w:t>接到</w:t>
      </w:r>
      <w:r w:rsidR="00AD258E" w:rsidRPr="00AD258E">
        <w:rPr>
          <w:rFonts w:ascii="宋体" w:hAnsi="宋体" w:hint="eastAsia"/>
        </w:rPr>
        <w:t>《</w:t>
      </w:r>
      <w:r w:rsidR="00A90E0C">
        <w:rPr>
          <w:rFonts w:ascii="宋体" w:hAnsi="宋体" w:hint="eastAsia"/>
        </w:rPr>
        <w:t>粗</w:t>
      </w:r>
      <w:r w:rsidR="00AD258E" w:rsidRPr="00AD258E">
        <w:rPr>
          <w:rFonts w:ascii="宋体" w:hAnsi="宋体" w:hint="eastAsia"/>
        </w:rPr>
        <w:t>氢氧化钴》</w:t>
      </w:r>
      <w:r w:rsidR="00AD258E" w:rsidRPr="001C6C09">
        <w:rPr>
          <w:rFonts w:ascii="宋体" w:hAnsi="宋体" w:hint="eastAsia"/>
        </w:rPr>
        <w:t>行业</w:t>
      </w:r>
      <w:r w:rsidR="00AD258E" w:rsidRPr="00AD258E">
        <w:rPr>
          <w:rFonts w:ascii="宋体" w:hAnsi="宋体" w:hint="eastAsia"/>
        </w:rPr>
        <w:t>标准</w:t>
      </w:r>
      <w:r w:rsidR="00AD258E">
        <w:rPr>
          <w:rFonts w:ascii="宋体" w:hAnsi="宋体" w:hint="eastAsia"/>
        </w:rPr>
        <w:t>编制</w:t>
      </w:r>
      <w:r w:rsidR="007C7DE0" w:rsidRPr="007747B4">
        <w:rPr>
          <w:rFonts w:ascii="宋体" w:hAnsi="宋体" w:hint="eastAsia"/>
        </w:rPr>
        <w:t>任务后</w:t>
      </w:r>
      <w:r w:rsidRPr="001C6C09">
        <w:rPr>
          <w:rFonts w:ascii="宋体" w:hAnsi="宋体" w:hint="eastAsia"/>
        </w:rPr>
        <w:t>，首先成立了</w:t>
      </w:r>
      <w:r w:rsidR="00AD258E" w:rsidRPr="00AD258E">
        <w:rPr>
          <w:rFonts w:ascii="宋体" w:hAnsi="宋体" w:hint="eastAsia"/>
        </w:rPr>
        <w:t>《</w:t>
      </w:r>
      <w:r w:rsidR="00A90E0C">
        <w:rPr>
          <w:rFonts w:ascii="宋体" w:hAnsi="宋体" w:hint="eastAsia"/>
        </w:rPr>
        <w:t>粗</w:t>
      </w:r>
      <w:r w:rsidR="00AD258E" w:rsidRPr="00AD258E">
        <w:rPr>
          <w:rFonts w:ascii="宋体" w:hAnsi="宋体" w:hint="eastAsia"/>
        </w:rPr>
        <w:t>氢氧化钴》</w:t>
      </w:r>
      <w:r w:rsidRPr="001C6C09">
        <w:rPr>
          <w:rFonts w:ascii="宋体" w:hAnsi="宋体" w:hint="eastAsia"/>
        </w:rPr>
        <w:t>行业标准</w:t>
      </w:r>
      <w:r w:rsidR="00B21B0A" w:rsidRPr="001C6C09">
        <w:rPr>
          <w:rFonts w:ascii="宋体" w:hAnsi="宋体" w:hint="eastAsia"/>
        </w:rPr>
        <w:t>编制</w:t>
      </w:r>
      <w:r w:rsidRPr="001C6C09">
        <w:rPr>
          <w:rFonts w:ascii="宋体" w:hAnsi="宋体" w:hint="eastAsia"/>
        </w:rPr>
        <w:t>组，同时制定了工作计划和进度安排，并及时填报了落实任务书，以确保按阶段完成</w:t>
      </w:r>
      <w:r w:rsidR="00AD258E" w:rsidRPr="00AD258E">
        <w:rPr>
          <w:rFonts w:ascii="宋体" w:hAnsi="宋体" w:hint="eastAsia"/>
        </w:rPr>
        <w:t>《</w:t>
      </w:r>
      <w:r w:rsidR="00A90E0C">
        <w:rPr>
          <w:rFonts w:ascii="宋体" w:hAnsi="宋体" w:hint="eastAsia"/>
        </w:rPr>
        <w:t>粗</w:t>
      </w:r>
      <w:r w:rsidR="00AD258E" w:rsidRPr="00AD258E">
        <w:rPr>
          <w:rFonts w:ascii="宋体" w:hAnsi="宋体" w:hint="eastAsia"/>
        </w:rPr>
        <w:t>氢氧化钴》</w:t>
      </w:r>
      <w:r w:rsidR="00AD258E" w:rsidRPr="001C6C09">
        <w:rPr>
          <w:rFonts w:ascii="宋体" w:hAnsi="宋体" w:hint="eastAsia"/>
        </w:rPr>
        <w:t>行业</w:t>
      </w:r>
      <w:r w:rsidR="00AD258E" w:rsidRPr="00AD258E">
        <w:rPr>
          <w:rFonts w:ascii="宋体" w:hAnsi="宋体" w:hint="eastAsia"/>
        </w:rPr>
        <w:t>标准</w:t>
      </w:r>
      <w:r w:rsidR="00AD258E">
        <w:rPr>
          <w:rFonts w:ascii="宋体" w:hAnsi="宋体" w:hint="eastAsia"/>
        </w:rPr>
        <w:t>编制</w:t>
      </w:r>
      <w:r w:rsidRPr="001C6C09">
        <w:rPr>
          <w:rFonts w:ascii="宋体" w:hAnsi="宋体" w:hint="eastAsia"/>
        </w:rPr>
        <w:t>任务。</w:t>
      </w:r>
      <w:r w:rsidR="00B21B0A" w:rsidRPr="001C6C09">
        <w:rPr>
          <w:rFonts w:ascii="宋体" w:hAnsi="宋体" w:hint="eastAsia"/>
        </w:rPr>
        <w:t>编制组</w:t>
      </w:r>
      <w:r w:rsidR="0030672E" w:rsidRPr="001C6C09">
        <w:rPr>
          <w:rFonts w:ascii="宋体" w:hAnsi="宋体" w:hint="eastAsia"/>
        </w:rPr>
        <w:t>通过</w:t>
      </w:r>
      <w:r w:rsidR="00B21B0A" w:rsidRPr="001C6C09">
        <w:rPr>
          <w:rFonts w:ascii="宋体" w:hAnsi="宋体" w:hint="eastAsia"/>
        </w:rPr>
        <w:t>对</w:t>
      </w:r>
      <w:r w:rsidR="00AD258E" w:rsidRPr="00AD258E">
        <w:rPr>
          <w:rFonts w:ascii="宋体" w:hAnsi="宋体" w:hint="eastAsia"/>
        </w:rPr>
        <w:t>《</w:t>
      </w:r>
      <w:r w:rsidR="00A90E0C">
        <w:rPr>
          <w:rFonts w:ascii="宋体" w:hAnsi="宋体" w:hint="eastAsia"/>
        </w:rPr>
        <w:t>粗</w:t>
      </w:r>
      <w:r w:rsidR="00AD258E" w:rsidRPr="00AD258E">
        <w:rPr>
          <w:rFonts w:ascii="宋体" w:hAnsi="宋体" w:hint="eastAsia"/>
        </w:rPr>
        <w:t>氢氧化钴》</w:t>
      </w:r>
      <w:r w:rsidR="00AD258E" w:rsidRPr="001C6C09">
        <w:rPr>
          <w:rFonts w:ascii="宋体" w:hAnsi="宋体" w:hint="eastAsia"/>
        </w:rPr>
        <w:t>行业</w:t>
      </w:r>
      <w:r w:rsidR="00AD258E" w:rsidRPr="00AD258E">
        <w:rPr>
          <w:rFonts w:ascii="宋体" w:hAnsi="宋体" w:hint="eastAsia"/>
        </w:rPr>
        <w:t>标准</w:t>
      </w:r>
      <w:r w:rsidR="00AD258E">
        <w:rPr>
          <w:rFonts w:ascii="宋体" w:hAnsi="宋体" w:hint="eastAsia"/>
        </w:rPr>
        <w:t>编制要求进行了</w:t>
      </w:r>
      <w:r w:rsidR="007C7DE0" w:rsidRPr="007C7DE0">
        <w:rPr>
          <w:rFonts w:ascii="宋体" w:hAnsi="宋体" w:hint="eastAsia"/>
        </w:rPr>
        <w:t>全面分析</w:t>
      </w:r>
      <w:r w:rsidR="007C7DE0">
        <w:rPr>
          <w:rFonts w:ascii="宋体" w:hAnsi="宋体" w:hint="eastAsia"/>
          <w:sz w:val="28"/>
          <w:szCs w:val="28"/>
        </w:rPr>
        <w:t>，</w:t>
      </w:r>
      <w:r w:rsidR="0030672E" w:rsidRPr="001C6C09">
        <w:rPr>
          <w:rFonts w:ascii="宋体" w:hAnsi="宋体" w:hint="eastAsia"/>
        </w:rPr>
        <w:t>同时查阅了国内</w:t>
      </w:r>
      <w:r w:rsidR="00AD258E">
        <w:rPr>
          <w:rFonts w:ascii="宋体" w:hAnsi="宋体" w:hint="eastAsia"/>
        </w:rPr>
        <w:t>氢氧化钴</w:t>
      </w:r>
      <w:r w:rsidR="0030672E" w:rsidRPr="001C6C09">
        <w:rPr>
          <w:rFonts w:ascii="宋体" w:hAnsi="宋体" w:hint="eastAsia"/>
        </w:rPr>
        <w:t>的技术资料并根据金川集团股份有限公司多年</w:t>
      </w:r>
      <w:r w:rsidR="00B21B0A" w:rsidRPr="001C6C09">
        <w:rPr>
          <w:rFonts w:ascii="宋体" w:hAnsi="宋体" w:hint="eastAsia"/>
        </w:rPr>
        <w:t>对</w:t>
      </w:r>
      <w:r w:rsidR="00AD258E">
        <w:rPr>
          <w:rFonts w:ascii="宋体" w:hAnsi="宋体" w:hint="eastAsia"/>
        </w:rPr>
        <w:t>氢氧化钴</w:t>
      </w:r>
      <w:r w:rsidR="00B21B0A" w:rsidRPr="001C6C09">
        <w:rPr>
          <w:rFonts w:ascii="宋体" w:hAnsi="宋体" w:hint="eastAsia"/>
        </w:rPr>
        <w:t>的使用情况</w:t>
      </w:r>
      <w:r w:rsidR="0030672E" w:rsidRPr="001C6C09">
        <w:rPr>
          <w:rFonts w:ascii="宋体" w:hAnsi="宋体" w:hint="eastAsia"/>
        </w:rPr>
        <w:t>，</w:t>
      </w:r>
      <w:r w:rsidR="00234C11" w:rsidRPr="001C6C09">
        <w:rPr>
          <w:rFonts w:ascii="宋体" w:hAnsi="宋体" w:hint="eastAsia"/>
        </w:rPr>
        <w:t>编制组组织相关技术和管理人员进行多次讨论后，</w:t>
      </w:r>
      <w:r w:rsidR="00666DC8" w:rsidRPr="001C6C09">
        <w:rPr>
          <w:rFonts w:ascii="宋体" w:hAnsi="宋体" w:hint="eastAsia"/>
        </w:rPr>
        <w:t>201</w:t>
      </w:r>
      <w:r w:rsidR="00AD258E">
        <w:rPr>
          <w:rFonts w:ascii="宋体" w:hAnsi="宋体" w:hint="eastAsia"/>
        </w:rPr>
        <w:t>5</w:t>
      </w:r>
      <w:r w:rsidR="00666DC8" w:rsidRPr="001C6C09">
        <w:rPr>
          <w:rFonts w:ascii="宋体" w:hAnsi="宋体" w:hint="eastAsia"/>
        </w:rPr>
        <w:t>年</w:t>
      </w:r>
      <w:r w:rsidR="00AD258E">
        <w:rPr>
          <w:rFonts w:ascii="宋体" w:hAnsi="宋体" w:hint="eastAsia"/>
        </w:rPr>
        <w:t>4</w:t>
      </w:r>
      <w:r w:rsidR="00666DC8" w:rsidRPr="001C6C09">
        <w:rPr>
          <w:rFonts w:ascii="宋体" w:hAnsi="宋体" w:hint="eastAsia"/>
        </w:rPr>
        <w:t>月</w:t>
      </w:r>
      <w:r w:rsidR="00AD258E">
        <w:rPr>
          <w:rFonts w:ascii="宋体" w:hAnsi="宋体" w:hint="eastAsia"/>
        </w:rPr>
        <w:t>初步</w:t>
      </w:r>
      <w:r w:rsidR="00666DC8" w:rsidRPr="001C6C09">
        <w:rPr>
          <w:rFonts w:ascii="宋体" w:hAnsi="宋体" w:hint="eastAsia"/>
        </w:rPr>
        <w:t>确定了《</w:t>
      </w:r>
      <w:r w:rsidR="00A90E0C">
        <w:rPr>
          <w:rFonts w:ascii="宋体" w:hAnsi="宋体" w:hint="eastAsia"/>
        </w:rPr>
        <w:t>粗</w:t>
      </w:r>
      <w:r w:rsidR="001B4FB9" w:rsidRPr="00AD258E">
        <w:rPr>
          <w:rFonts w:ascii="宋体" w:hAnsi="宋体" w:hint="eastAsia"/>
        </w:rPr>
        <w:t>氢氧化钴</w:t>
      </w:r>
      <w:r w:rsidR="00666DC8" w:rsidRPr="001C6C09">
        <w:rPr>
          <w:rFonts w:ascii="宋体" w:hAnsi="宋体" w:hint="eastAsia"/>
        </w:rPr>
        <w:t>》的主要技术指标。</w:t>
      </w:r>
      <w:r w:rsidR="0030672E" w:rsidRPr="001C6C09">
        <w:rPr>
          <w:rFonts w:ascii="宋体" w:hAnsi="宋体" w:hint="eastAsia"/>
        </w:rPr>
        <w:t>提出了</w:t>
      </w:r>
      <w:r w:rsidR="00234C11" w:rsidRPr="001C6C09">
        <w:rPr>
          <w:rFonts w:ascii="宋体" w:hAnsi="宋体" w:hint="eastAsia"/>
        </w:rPr>
        <w:t>该标准的</w:t>
      </w:r>
      <w:r w:rsidR="0030672E" w:rsidRPr="001C6C09">
        <w:rPr>
          <w:rFonts w:ascii="宋体" w:hAnsi="宋体" w:hint="eastAsia"/>
        </w:rPr>
        <w:t>征求意见稿。</w:t>
      </w:r>
    </w:p>
    <w:p w:rsidR="00264895" w:rsidRDefault="0027254E" w:rsidP="0027254E">
      <w:pPr>
        <w:spacing w:line="480" w:lineRule="auto"/>
        <w:ind w:firstLineChars="200" w:firstLine="420"/>
        <w:rPr>
          <w:rFonts w:ascii="宋体" w:hAnsi="宋体"/>
        </w:rPr>
      </w:pPr>
      <w:r w:rsidRPr="0027254E">
        <w:rPr>
          <w:rFonts w:ascii="宋体" w:hAnsi="宋体"/>
        </w:rPr>
        <w:t>201</w:t>
      </w:r>
      <w:r w:rsidRPr="0027254E">
        <w:rPr>
          <w:rFonts w:ascii="宋体" w:hAnsi="宋体" w:hint="eastAsia"/>
        </w:rPr>
        <w:t>5</w:t>
      </w:r>
      <w:r w:rsidRPr="0027254E">
        <w:rPr>
          <w:rFonts w:ascii="宋体" w:hAnsi="宋体"/>
        </w:rPr>
        <w:t>年</w:t>
      </w:r>
      <w:r w:rsidRPr="0027254E">
        <w:rPr>
          <w:rFonts w:ascii="宋体" w:hAnsi="宋体" w:hint="eastAsia"/>
        </w:rPr>
        <w:t>5</w:t>
      </w:r>
      <w:r w:rsidRPr="0027254E">
        <w:rPr>
          <w:rFonts w:ascii="宋体" w:hAnsi="宋体"/>
        </w:rPr>
        <w:t>月</w:t>
      </w:r>
      <w:r w:rsidRPr="0027254E">
        <w:rPr>
          <w:rFonts w:ascii="宋体" w:hAnsi="宋体" w:hint="eastAsia"/>
        </w:rPr>
        <w:t>26</w:t>
      </w:r>
      <w:r>
        <w:rPr>
          <w:rFonts w:ascii="宋体" w:hAnsi="宋体" w:hint="eastAsia"/>
        </w:rPr>
        <w:t>到</w:t>
      </w:r>
      <w:r w:rsidRPr="0027254E">
        <w:rPr>
          <w:rFonts w:ascii="宋体" w:hAnsi="宋体" w:hint="eastAsia"/>
        </w:rPr>
        <w:t>2</w:t>
      </w:r>
      <w:r>
        <w:rPr>
          <w:rFonts w:ascii="宋体" w:hAnsi="宋体" w:hint="eastAsia"/>
        </w:rPr>
        <w:t>8</w:t>
      </w:r>
      <w:r w:rsidRPr="0027254E">
        <w:rPr>
          <w:rFonts w:ascii="宋体" w:hAnsi="宋体"/>
        </w:rPr>
        <w:t>日，</w:t>
      </w:r>
      <w:r w:rsidRPr="001C6C09">
        <w:rPr>
          <w:rFonts w:ascii="宋体" w:hAnsi="宋体" w:hint="eastAsia"/>
        </w:rPr>
        <w:t>全国有色金属标准化技术委员会</w:t>
      </w:r>
      <w:r>
        <w:rPr>
          <w:rFonts w:ascii="宋体" w:hAnsi="宋体" w:hint="eastAsia"/>
        </w:rPr>
        <w:t>组织</w:t>
      </w:r>
      <w:r w:rsidRPr="0027254E">
        <w:rPr>
          <w:rFonts w:ascii="宋体" w:hAnsi="宋体"/>
        </w:rPr>
        <w:t>在</w:t>
      </w:r>
      <w:r w:rsidR="00264895">
        <w:rPr>
          <w:rFonts w:ascii="宋体" w:hAnsi="宋体" w:hint="eastAsia"/>
        </w:rPr>
        <w:t>河南</w:t>
      </w:r>
      <w:r w:rsidRPr="0027254E">
        <w:rPr>
          <w:rFonts w:ascii="宋体" w:hAnsi="宋体" w:hint="eastAsia"/>
        </w:rPr>
        <w:t>洛阳市</w:t>
      </w:r>
      <w:r w:rsidRPr="0027254E">
        <w:rPr>
          <w:rFonts w:ascii="宋体" w:hAnsi="宋体"/>
        </w:rPr>
        <w:t>召开了有色金属国家标准、行业标准</w:t>
      </w:r>
      <w:r w:rsidR="00264895">
        <w:rPr>
          <w:rFonts w:ascii="宋体" w:hAnsi="宋体" w:hint="eastAsia"/>
        </w:rPr>
        <w:t>工作会议</w:t>
      </w:r>
      <w:r w:rsidR="00264895" w:rsidRPr="001C6C09">
        <w:rPr>
          <w:rFonts w:ascii="宋体" w:hAnsi="宋体" w:hint="eastAsia"/>
        </w:rPr>
        <w:t>对该标准讨论稿进行了预审。</w:t>
      </w:r>
      <w:r w:rsidR="00264895">
        <w:rPr>
          <w:rFonts w:ascii="宋体" w:hAnsi="宋体" w:hint="eastAsia"/>
        </w:rPr>
        <w:t>来自</w:t>
      </w:r>
      <w:r w:rsidR="00264895" w:rsidRPr="0027254E">
        <w:rPr>
          <w:rFonts w:ascii="宋体" w:hAnsi="宋体"/>
        </w:rPr>
        <w:t>中国有色金属工业标准计量质量研究所、</w:t>
      </w:r>
      <w:r w:rsidR="00264895" w:rsidRPr="0027254E">
        <w:rPr>
          <w:rFonts w:ascii="宋体" w:hAnsi="宋体" w:hint="eastAsia"/>
        </w:rPr>
        <w:t>浙江华友钴业有限公司、格林美高新技术股份有限</w:t>
      </w:r>
      <w:r w:rsidR="00264895" w:rsidRPr="0027254E">
        <w:rPr>
          <w:rFonts w:ascii="宋体" w:hAnsi="宋体"/>
        </w:rPr>
        <w:t>公司、</w:t>
      </w:r>
      <w:r w:rsidR="00264895" w:rsidRPr="0027254E">
        <w:rPr>
          <w:rFonts w:ascii="宋体" w:hAnsi="宋体" w:hint="eastAsia"/>
        </w:rPr>
        <w:t>葫芦岛锌业股份有限公司、中金岭南有色金属股份有限公司、铜陵有色金属集团控股有限公司、大冶有色金属有限公司、云南锡业股份有限公司、广西华锡集团股份有限公司、</w:t>
      </w:r>
      <w:r w:rsidR="00264895" w:rsidRPr="0027254E">
        <w:rPr>
          <w:rFonts w:ascii="宋体" w:hAnsi="宋体"/>
        </w:rPr>
        <w:t>金川集团</w:t>
      </w:r>
      <w:r w:rsidR="00264895" w:rsidRPr="0027254E">
        <w:rPr>
          <w:rFonts w:ascii="宋体" w:hAnsi="宋体" w:hint="eastAsia"/>
        </w:rPr>
        <w:t>股份有限</w:t>
      </w:r>
      <w:r w:rsidR="00264895" w:rsidRPr="0027254E">
        <w:rPr>
          <w:rFonts w:ascii="宋体" w:hAnsi="宋体"/>
        </w:rPr>
        <w:t>公司等</w:t>
      </w:r>
      <w:r w:rsidR="00264895" w:rsidRPr="0027254E">
        <w:rPr>
          <w:rFonts w:ascii="宋体" w:hAnsi="宋体" w:hint="eastAsia"/>
        </w:rPr>
        <w:t xml:space="preserve">10 </w:t>
      </w:r>
      <w:r w:rsidR="00264895" w:rsidRPr="0027254E">
        <w:rPr>
          <w:rFonts w:ascii="宋体" w:hAnsi="宋体"/>
        </w:rPr>
        <w:t>家单位的</w:t>
      </w:r>
      <w:r w:rsidR="00264895" w:rsidRPr="0027254E">
        <w:rPr>
          <w:rFonts w:ascii="宋体" w:hAnsi="宋体" w:hint="eastAsia"/>
        </w:rPr>
        <w:t>19</w:t>
      </w:r>
      <w:r w:rsidR="00264895" w:rsidRPr="0027254E">
        <w:rPr>
          <w:rFonts w:ascii="宋体" w:hAnsi="宋体"/>
        </w:rPr>
        <w:t>名代表参加</w:t>
      </w:r>
      <w:r w:rsidR="00264895">
        <w:rPr>
          <w:rFonts w:ascii="宋体" w:hAnsi="宋体" w:hint="eastAsia"/>
        </w:rPr>
        <w:t>了</w:t>
      </w:r>
      <w:r w:rsidR="00264895" w:rsidRPr="0027254E">
        <w:rPr>
          <w:rFonts w:ascii="宋体" w:hAnsi="宋体"/>
        </w:rPr>
        <w:t>会议。</w:t>
      </w:r>
      <w:r w:rsidR="00264895" w:rsidRPr="001C6C09">
        <w:rPr>
          <w:rFonts w:ascii="宋体" w:hAnsi="宋体" w:hint="eastAsia"/>
        </w:rPr>
        <w:t>会议</w:t>
      </w:r>
      <w:r w:rsidR="00264895">
        <w:rPr>
          <w:rFonts w:ascii="宋体" w:hAnsi="宋体" w:hint="eastAsia"/>
        </w:rPr>
        <w:t>对</w:t>
      </w:r>
      <w:r w:rsidR="00264895" w:rsidRPr="001C6C09">
        <w:rPr>
          <w:rFonts w:ascii="宋体" w:hAnsi="宋体" w:hint="eastAsia"/>
        </w:rPr>
        <w:t>金川集团股份有限公司提交的标准</w:t>
      </w:r>
      <w:r w:rsidR="00264895">
        <w:rPr>
          <w:rFonts w:ascii="宋体" w:hAnsi="宋体" w:hint="eastAsia"/>
        </w:rPr>
        <w:t>讨论</w:t>
      </w:r>
      <w:r w:rsidR="00264895" w:rsidRPr="001C6C09">
        <w:rPr>
          <w:rFonts w:ascii="宋体" w:hAnsi="宋体" w:hint="eastAsia"/>
        </w:rPr>
        <w:t>稿进行了逐字逐句、严肃认真的评审，根据会议意见，编制组对标准讨论稿进行了修改，于201</w:t>
      </w:r>
      <w:r w:rsidR="00264895">
        <w:rPr>
          <w:rFonts w:ascii="宋体" w:hAnsi="宋体" w:hint="eastAsia"/>
        </w:rPr>
        <w:t>5</w:t>
      </w:r>
      <w:r w:rsidR="00264895" w:rsidRPr="001C6C09">
        <w:rPr>
          <w:rFonts w:ascii="宋体" w:hAnsi="宋体" w:hint="eastAsia"/>
        </w:rPr>
        <w:t>年</w:t>
      </w:r>
      <w:r w:rsidR="00264895">
        <w:rPr>
          <w:rFonts w:ascii="宋体" w:hAnsi="宋体" w:hint="eastAsia"/>
        </w:rPr>
        <w:t>9</w:t>
      </w:r>
      <w:r w:rsidR="00264895" w:rsidRPr="001C6C09">
        <w:rPr>
          <w:rFonts w:ascii="宋体" w:hAnsi="宋体" w:hint="eastAsia"/>
        </w:rPr>
        <w:t>月提出标准审定稿。同时，标委会将《</w:t>
      </w:r>
      <w:r w:rsidR="00264895">
        <w:rPr>
          <w:rFonts w:ascii="宋体" w:hAnsi="宋体" w:hint="eastAsia"/>
        </w:rPr>
        <w:t>粗氢氧化钴</w:t>
      </w:r>
      <w:r w:rsidR="00264895" w:rsidRPr="001C6C09">
        <w:rPr>
          <w:rFonts w:ascii="宋体" w:hAnsi="宋体" w:hint="eastAsia"/>
        </w:rPr>
        <w:t>》（审定稿）在网上向国内相关生产企业征求意见。</w:t>
      </w:r>
    </w:p>
    <w:p w:rsidR="001B7BA8" w:rsidRDefault="001B7BA8" w:rsidP="003705B3">
      <w:pPr>
        <w:spacing w:line="480" w:lineRule="auto"/>
        <w:rPr>
          <w:rFonts w:ascii="宋体" w:hAnsi="宋体"/>
          <w:b/>
          <w:bCs/>
          <w:szCs w:val="28"/>
        </w:rPr>
      </w:pPr>
      <w:r>
        <w:rPr>
          <w:rFonts w:ascii="宋体" w:hAnsi="宋体" w:hint="eastAsia"/>
          <w:b/>
          <w:bCs/>
          <w:szCs w:val="28"/>
        </w:rPr>
        <w:t>2  标准修订定的必要性</w:t>
      </w:r>
    </w:p>
    <w:p w:rsidR="001B4FB9" w:rsidRDefault="001B4FB9" w:rsidP="00264895">
      <w:pPr>
        <w:spacing w:line="480" w:lineRule="auto"/>
        <w:ind w:firstLineChars="200" w:firstLine="420"/>
        <w:rPr>
          <w:rFonts w:ascii="宋体" w:hAnsi="宋体"/>
        </w:rPr>
      </w:pPr>
      <w:r w:rsidRPr="00264895">
        <w:rPr>
          <w:rFonts w:ascii="宋体" w:hAnsi="宋体" w:hint="eastAsia"/>
        </w:rPr>
        <w:t>含钴物料经湿法工艺处理后得到的</w:t>
      </w:r>
      <w:r w:rsidR="00A90E0C" w:rsidRPr="00264895">
        <w:rPr>
          <w:rFonts w:ascii="宋体" w:hAnsi="宋体" w:hint="eastAsia"/>
        </w:rPr>
        <w:t>粗</w:t>
      </w:r>
      <w:r w:rsidRPr="00264895">
        <w:rPr>
          <w:rFonts w:ascii="宋体" w:hAnsi="宋体" w:hint="eastAsia"/>
        </w:rPr>
        <w:t>氢氧化钴，是用于生产</w:t>
      </w:r>
      <w:r w:rsidRPr="00264895">
        <w:rPr>
          <w:rFonts w:ascii="宋体" w:hAnsi="宋体"/>
        </w:rPr>
        <w:t>钴盐</w:t>
      </w:r>
      <w:r w:rsidRPr="00264895">
        <w:rPr>
          <w:rFonts w:ascii="宋体" w:hAnsi="宋体" w:hint="eastAsia"/>
        </w:rPr>
        <w:t>、</w:t>
      </w:r>
      <w:r w:rsidR="003E5A3D">
        <w:rPr>
          <w:rFonts w:ascii="宋体" w:hAnsi="宋体" w:hint="eastAsia"/>
        </w:rPr>
        <w:t>四</w:t>
      </w:r>
      <w:r w:rsidRPr="00264895">
        <w:rPr>
          <w:rFonts w:ascii="宋体" w:hAnsi="宋体" w:hint="eastAsia"/>
        </w:rPr>
        <w:t>氧化</w:t>
      </w:r>
      <w:r w:rsidR="003E5A3D">
        <w:rPr>
          <w:rFonts w:ascii="宋体" w:hAnsi="宋体" w:hint="eastAsia"/>
        </w:rPr>
        <w:t>三</w:t>
      </w:r>
      <w:r w:rsidRPr="00264895">
        <w:rPr>
          <w:rFonts w:ascii="宋体" w:hAnsi="宋体" w:hint="eastAsia"/>
        </w:rPr>
        <w:t>钴、金属钴的重要原料。近年来</w:t>
      </w:r>
      <w:r w:rsidR="00DF2B3E" w:rsidRPr="00264895">
        <w:rPr>
          <w:rFonts w:ascii="宋体" w:hAnsi="宋体" w:hint="eastAsia"/>
        </w:rPr>
        <w:t>随着新型电池材料产业的高速发展，国内</w:t>
      </w:r>
      <w:r w:rsidRPr="00264895">
        <w:rPr>
          <w:rFonts w:ascii="宋体" w:hAnsi="宋体" w:hint="eastAsia"/>
        </w:rPr>
        <w:t>钴产品</w:t>
      </w:r>
      <w:r w:rsidR="00DF2B3E" w:rsidRPr="00264895">
        <w:rPr>
          <w:rFonts w:ascii="宋体" w:hAnsi="宋体" w:hint="eastAsia"/>
        </w:rPr>
        <w:t>需求</w:t>
      </w:r>
      <w:r w:rsidRPr="00264895">
        <w:rPr>
          <w:rFonts w:ascii="宋体" w:hAnsi="宋体" w:hint="eastAsia"/>
        </w:rPr>
        <w:t>量</w:t>
      </w:r>
      <w:r w:rsidR="00DF2B3E" w:rsidRPr="00264895">
        <w:rPr>
          <w:rFonts w:ascii="宋体" w:hAnsi="宋体" w:hint="eastAsia"/>
        </w:rPr>
        <w:t>持续</w:t>
      </w:r>
      <w:r w:rsidRPr="00264895">
        <w:rPr>
          <w:rFonts w:ascii="宋体" w:hAnsi="宋体" w:hint="eastAsia"/>
        </w:rPr>
        <w:t>增加，对</w:t>
      </w:r>
      <w:r w:rsidR="00A90E0C" w:rsidRPr="00264895">
        <w:rPr>
          <w:rFonts w:ascii="宋体" w:hAnsi="宋体" w:hint="eastAsia"/>
        </w:rPr>
        <w:t>粗</w:t>
      </w:r>
      <w:r w:rsidRPr="00264895">
        <w:rPr>
          <w:rFonts w:ascii="宋体" w:hAnsi="宋体" w:hint="eastAsia"/>
        </w:rPr>
        <w:t>氢氧化钴原料的需求量</w:t>
      </w:r>
      <w:r w:rsidR="00DF2B3E" w:rsidRPr="00264895">
        <w:rPr>
          <w:rFonts w:ascii="宋体" w:hAnsi="宋体" w:hint="eastAsia"/>
        </w:rPr>
        <w:t>也在持续</w:t>
      </w:r>
      <w:r w:rsidRPr="00264895">
        <w:rPr>
          <w:rFonts w:ascii="宋体" w:hAnsi="宋体" w:hint="eastAsia"/>
        </w:rPr>
        <w:t>增加，但对于</w:t>
      </w:r>
      <w:r w:rsidR="00A90E0C" w:rsidRPr="00264895">
        <w:rPr>
          <w:rFonts w:ascii="宋体" w:hAnsi="宋体" w:hint="eastAsia"/>
        </w:rPr>
        <w:t>粗</w:t>
      </w:r>
      <w:r w:rsidRPr="00264895">
        <w:rPr>
          <w:rFonts w:ascii="宋体" w:hAnsi="宋体" w:hint="eastAsia"/>
        </w:rPr>
        <w:t>氢氧化钴至今没有相应的国家或行业标准，不利于商贸业务发展及生产过程质量</w:t>
      </w:r>
      <w:r w:rsidR="00DF2B3E" w:rsidRPr="00264895">
        <w:rPr>
          <w:rFonts w:ascii="宋体" w:hAnsi="宋体" w:hint="eastAsia"/>
        </w:rPr>
        <w:t>稳定</w:t>
      </w:r>
      <w:r w:rsidRPr="00264895">
        <w:rPr>
          <w:rFonts w:ascii="宋体" w:hAnsi="宋体" w:hint="eastAsia"/>
        </w:rPr>
        <w:lastRenderedPageBreak/>
        <w:t>控制等。因此，有必要制定《</w:t>
      </w:r>
      <w:r w:rsidR="00A90E0C" w:rsidRPr="00264895">
        <w:rPr>
          <w:rFonts w:ascii="宋体" w:hAnsi="宋体" w:hint="eastAsia"/>
        </w:rPr>
        <w:t>粗</w:t>
      </w:r>
      <w:r w:rsidRPr="00264895">
        <w:rPr>
          <w:rFonts w:ascii="宋体" w:hAnsi="宋体" w:hint="eastAsia"/>
        </w:rPr>
        <w:t>氢氧化钴》行业标准。制定后的行业标准《</w:t>
      </w:r>
      <w:r w:rsidR="00A90E0C" w:rsidRPr="00264895">
        <w:rPr>
          <w:rFonts w:ascii="宋体" w:hAnsi="宋体" w:hint="eastAsia"/>
        </w:rPr>
        <w:t>粗</w:t>
      </w:r>
      <w:r w:rsidRPr="00264895">
        <w:rPr>
          <w:rFonts w:ascii="宋体" w:hAnsi="宋体" w:hint="eastAsia"/>
        </w:rPr>
        <w:t>氢氧化钴》能有效抑制对钴原料的无序竞争，促进贸易，为后续钴产品的稳定生产创造条件。</w:t>
      </w:r>
    </w:p>
    <w:p w:rsidR="003E5A3D" w:rsidRPr="003E5A3D" w:rsidRDefault="003E5A3D" w:rsidP="00264895">
      <w:pPr>
        <w:spacing w:line="480" w:lineRule="auto"/>
        <w:ind w:firstLineChars="200" w:firstLine="420"/>
        <w:rPr>
          <w:rFonts w:ascii="宋体" w:hAnsi="宋体"/>
        </w:rPr>
      </w:pPr>
      <w:r>
        <w:rPr>
          <w:rFonts w:ascii="宋体" w:hAnsi="宋体" w:hint="eastAsia"/>
          <w:szCs w:val="28"/>
        </w:rPr>
        <w:t>本标准格式严格按照国家标准《标准化工作导则》GB/T1.1-2009的要求编写，并符合有色行业标准编制要求。</w:t>
      </w:r>
    </w:p>
    <w:p w:rsidR="001B7BA8" w:rsidRDefault="001B7BA8" w:rsidP="003705B3">
      <w:pPr>
        <w:spacing w:line="480" w:lineRule="auto"/>
        <w:ind w:left="-2"/>
        <w:rPr>
          <w:rFonts w:ascii="宋体" w:hAnsi="宋体"/>
          <w:b/>
          <w:bCs/>
          <w:szCs w:val="28"/>
        </w:rPr>
      </w:pPr>
      <w:r>
        <w:rPr>
          <w:rFonts w:ascii="宋体" w:hAnsi="宋体" w:hint="eastAsia"/>
          <w:b/>
          <w:bCs/>
          <w:szCs w:val="28"/>
        </w:rPr>
        <w:t>3  编制原则</w:t>
      </w:r>
    </w:p>
    <w:p w:rsidR="001B7BA8" w:rsidRDefault="001B7BA8" w:rsidP="003705B3">
      <w:pPr>
        <w:spacing w:line="480" w:lineRule="auto"/>
        <w:rPr>
          <w:rFonts w:ascii="宋体" w:hAnsi="宋体"/>
          <w:szCs w:val="28"/>
        </w:rPr>
      </w:pPr>
      <w:r>
        <w:rPr>
          <w:rFonts w:ascii="宋体" w:hAnsi="宋体" w:hint="eastAsia"/>
          <w:szCs w:val="28"/>
        </w:rPr>
        <w:t>3.1 随着</w:t>
      </w:r>
      <w:r w:rsidR="00A90E0C">
        <w:rPr>
          <w:rFonts w:hint="eastAsia"/>
          <w:szCs w:val="21"/>
        </w:rPr>
        <w:t>粗</w:t>
      </w:r>
      <w:r w:rsidR="001B4FB9" w:rsidRPr="001B4FB9">
        <w:rPr>
          <w:rFonts w:hint="eastAsia"/>
          <w:szCs w:val="21"/>
        </w:rPr>
        <w:t>氢氧化钴</w:t>
      </w:r>
      <w:r>
        <w:rPr>
          <w:rFonts w:ascii="宋体" w:hAnsi="宋体" w:hint="eastAsia"/>
          <w:szCs w:val="28"/>
        </w:rPr>
        <w:t>国内、国际贸易的日益增多，</w:t>
      </w:r>
      <w:r w:rsidR="001B4FB9" w:rsidRPr="001C6C09">
        <w:rPr>
          <w:rFonts w:ascii="宋体" w:hAnsi="宋体" w:hint="eastAsia"/>
        </w:rPr>
        <w:t>编制</w:t>
      </w:r>
      <w:r w:rsidR="001B4FB9" w:rsidRPr="00AD258E">
        <w:rPr>
          <w:rFonts w:ascii="宋体" w:hAnsi="宋体" w:hint="eastAsia"/>
        </w:rPr>
        <w:t>《</w:t>
      </w:r>
      <w:r w:rsidR="00A90E0C">
        <w:rPr>
          <w:rFonts w:ascii="宋体" w:hAnsi="宋体" w:hint="eastAsia"/>
        </w:rPr>
        <w:t>粗</w:t>
      </w:r>
      <w:r w:rsidR="001B4FB9" w:rsidRPr="00AD258E">
        <w:rPr>
          <w:rFonts w:ascii="宋体" w:hAnsi="宋体" w:hint="eastAsia"/>
        </w:rPr>
        <w:t>氢氧化钴》</w:t>
      </w:r>
      <w:r w:rsidR="001B4FB9" w:rsidRPr="001C6C09">
        <w:rPr>
          <w:rFonts w:ascii="宋体" w:hAnsi="宋体" w:hint="eastAsia"/>
        </w:rPr>
        <w:t>行业标准</w:t>
      </w:r>
      <w:r>
        <w:rPr>
          <w:rFonts w:ascii="宋体" w:hAnsi="宋体" w:hint="eastAsia"/>
          <w:szCs w:val="28"/>
        </w:rPr>
        <w:t>要以满足市场需求为指导。</w:t>
      </w:r>
      <w:r w:rsidR="001B4FB9">
        <w:rPr>
          <w:rFonts w:ascii="宋体" w:hAnsi="宋体" w:hint="eastAsia"/>
          <w:szCs w:val="28"/>
        </w:rPr>
        <w:t>新</w:t>
      </w:r>
      <w:r w:rsidR="001B4FB9" w:rsidRPr="001C6C09">
        <w:rPr>
          <w:rFonts w:ascii="宋体" w:hAnsi="宋体" w:hint="eastAsia"/>
        </w:rPr>
        <w:t>编制</w:t>
      </w:r>
      <w:r w:rsidR="001B4FB9">
        <w:rPr>
          <w:rFonts w:ascii="宋体" w:hAnsi="宋体" w:hint="eastAsia"/>
          <w:szCs w:val="28"/>
        </w:rPr>
        <w:t>的</w:t>
      </w:r>
      <w:r w:rsidR="001B4FB9" w:rsidRPr="00AD258E">
        <w:rPr>
          <w:rFonts w:ascii="宋体" w:hAnsi="宋体" w:hint="eastAsia"/>
        </w:rPr>
        <w:t>《</w:t>
      </w:r>
      <w:r w:rsidR="00A90E0C">
        <w:rPr>
          <w:rFonts w:ascii="宋体" w:hAnsi="宋体" w:hint="eastAsia"/>
        </w:rPr>
        <w:t>粗</w:t>
      </w:r>
      <w:r w:rsidR="001B4FB9" w:rsidRPr="00AD258E">
        <w:rPr>
          <w:rFonts w:ascii="宋体" w:hAnsi="宋体" w:hint="eastAsia"/>
        </w:rPr>
        <w:t>氢氧化钴》</w:t>
      </w:r>
      <w:r w:rsidR="001B4FB9" w:rsidRPr="001C6C09">
        <w:rPr>
          <w:rFonts w:ascii="宋体" w:hAnsi="宋体" w:hint="eastAsia"/>
        </w:rPr>
        <w:t>行业</w:t>
      </w:r>
      <w:r>
        <w:rPr>
          <w:rFonts w:ascii="宋体" w:hAnsi="宋体" w:hint="eastAsia"/>
          <w:szCs w:val="28"/>
        </w:rPr>
        <w:t>标准应有利于</w:t>
      </w:r>
      <w:r w:rsidR="00A90E0C">
        <w:rPr>
          <w:rFonts w:ascii="宋体" w:hAnsi="宋体" w:hint="eastAsia"/>
        </w:rPr>
        <w:t>粗</w:t>
      </w:r>
      <w:r w:rsidR="001B4FB9" w:rsidRPr="00AD258E">
        <w:rPr>
          <w:rFonts w:ascii="宋体" w:hAnsi="宋体" w:hint="eastAsia"/>
        </w:rPr>
        <w:t>氢氧化钴</w:t>
      </w:r>
      <w:r w:rsidR="0050003C">
        <w:rPr>
          <w:rFonts w:ascii="宋体" w:hAnsi="宋体" w:hint="eastAsia"/>
          <w:szCs w:val="28"/>
        </w:rPr>
        <w:t>的</w:t>
      </w:r>
      <w:r>
        <w:rPr>
          <w:rFonts w:ascii="宋体" w:hAnsi="宋体" w:hint="eastAsia"/>
          <w:szCs w:val="28"/>
        </w:rPr>
        <w:t>国际、国内</w:t>
      </w:r>
      <w:r w:rsidR="0050003C">
        <w:rPr>
          <w:rFonts w:ascii="宋体" w:hAnsi="宋体" w:hint="eastAsia"/>
          <w:szCs w:val="28"/>
        </w:rPr>
        <w:t>贸易</w:t>
      </w:r>
      <w:r>
        <w:rPr>
          <w:rFonts w:ascii="宋体" w:hAnsi="宋体" w:hint="eastAsia"/>
          <w:szCs w:val="28"/>
        </w:rPr>
        <w:t>，同时也可以起到规范和引导</w:t>
      </w:r>
      <w:r w:rsidR="00A90E0C">
        <w:rPr>
          <w:rFonts w:ascii="宋体" w:hAnsi="宋体" w:hint="eastAsia"/>
        </w:rPr>
        <w:t>粗</w:t>
      </w:r>
      <w:r w:rsidR="001B4FB9" w:rsidRPr="00AD258E">
        <w:rPr>
          <w:rFonts w:ascii="宋体" w:hAnsi="宋体" w:hint="eastAsia"/>
        </w:rPr>
        <w:t>氢氧化钴</w:t>
      </w:r>
      <w:r>
        <w:rPr>
          <w:rFonts w:ascii="宋体" w:hAnsi="宋体" w:hint="eastAsia"/>
          <w:szCs w:val="28"/>
        </w:rPr>
        <w:t>生产及消费。</w:t>
      </w:r>
    </w:p>
    <w:p w:rsidR="001B7BA8" w:rsidRDefault="001B7BA8" w:rsidP="003705B3">
      <w:pPr>
        <w:spacing w:line="480" w:lineRule="auto"/>
        <w:rPr>
          <w:rFonts w:ascii="宋体" w:hAnsi="宋体"/>
          <w:szCs w:val="28"/>
        </w:rPr>
      </w:pPr>
      <w:r>
        <w:rPr>
          <w:rFonts w:ascii="宋体" w:hAnsi="宋体" w:hint="eastAsia"/>
          <w:szCs w:val="28"/>
        </w:rPr>
        <w:t>3.2 标准的</w:t>
      </w:r>
      <w:r w:rsidR="001B4FB9">
        <w:rPr>
          <w:rFonts w:ascii="宋体" w:hAnsi="宋体" w:hint="eastAsia"/>
          <w:szCs w:val="28"/>
        </w:rPr>
        <w:t>编制</w:t>
      </w:r>
      <w:r>
        <w:rPr>
          <w:rFonts w:ascii="宋体" w:hAnsi="宋体" w:hint="eastAsia"/>
          <w:szCs w:val="28"/>
        </w:rPr>
        <w:t>应根据我国国情，以利于保护我国矿产资源综合利用和生态环境的保护。</w:t>
      </w:r>
    </w:p>
    <w:p w:rsidR="001B7BA8" w:rsidRDefault="001B7BA8" w:rsidP="003705B3">
      <w:pPr>
        <w:spacing w:line="480" w:lineRule="auto"/>
        <w:rPr>
          <w:rFonts w:ascii="宋体" w:hAnsi="宋体"/>
          <w:szCs w:val="28"/>
        </w:rPr>
      </w:pPr>
      <w:r>
        <w:rPr>
          <w:rFonts w:ascii="宋体" w:hAnsi="宋体" w:hint="eastAsia"/>
          <w:szCs w:val="28"/>
        </w:rPr>
        <w:t>3.3 标准的</w:t>
      </w:r>
      <w:r w:rsidR="001B4FB9">
        <w:rPr>
          <w:rFonts w:ascii="宋体" w:hAnsi="宋体" w:hint="eastAsia"/>
          <w:szCs w:val="28"/>
        </w:rPr>
        <w:t>编制</w:t>
      </w:r>
      <w:r>
        <w:rPr>
          <w:rFonts w:ascii="宋体" w:hAnsi="宋体" w:hint="eastAsia"/>
          <w:szCs w:val="28"/>
        </w:rPr>
        <w:t>应充分考虑生产企业的产品质量和相关单位的意见，同时要确保用户的需求，为</w:t>
      </w:r>
      <w:r w:rsidR="001B4FB9">
        <w:rPr>
          <w:rFonts w:ascii="宋体" w:hAnsi="宋体" w:hint="eastAsia"/>
          <w:szCs w:val="28"/>
        </w:rPr>
        <w:t>钴</w:t>
      </w:r>
      <w:r>
        <w:rPr>
          <w:rFonts w:ascii="宋体" w:hAnsi="宋体" w:hint="eastAsia"/>
          <w:szCs w:val="28"/>
        </w:rPr>
        <w:t>冶炼企业提供满意的使用原料。</w:t>
      </w:r>
    </w:p>
    <w:p w:rsidR="001B7BA8" w:rsidRDefault="001B7BA8" w:rsidP="003705B3">
      <w:pPr>
        <w:spacing w:line="480" w:lineRule="auto"/>
        <w:rPr>
          <w:rFonts w:ascii="宋体" w:hAnsi="宋体"/>
          <w:szCs w:val="28"/>
        </w:rPr>
      </w:pPr>
      <w:r>
        <w:rPr>
          <w:rFonts w:ascii="宋体" w:hAnsi="宋体" w:hint="eastAsia"/>
          <w:szCs w:val="28"/>
        </w:rPr>
        <w:t xml:space="preserve">3.4 </w:t>
      </w:r>
      <w:r w:rsidR="001B4FB9">
        <w:rPr>
          <w:rFonts w:ascii="宋体" w:hAnsi="宋体" w:hint="eastAsia"/>
          <w:szCs w:val="28"/>
        </w:rPr>
        <w:t>新编制</w:t>
      </w:r>
      <w:r>
        <w:rPr>
          <w:rFonts w:ascii="宋体" w:hAnsi="宋体" w:hint="eastAsia"/>
          <w:szCs w:val="28"/>
        </w:rPr>
        <w:t>的标准应更加科学合理、切实可行、具有可操作性，同时促进</w:t>
      </w:r>
      <w:r w:rsidR="001551CD">
        <w:rPr>
          <w:rFonts w:ascii="宋体" w:hAnsi="宋体" w:hint="eastAsia"/>
          <w:szCs w:val="28"/>
        </w:rPr>
        <w:t>钴</w:t>
      </w:r>
      <w:r>
        <w:rPr>
          <w:rFonts w:ascii="宋体" w:hAnsi="宋体" w:hint="eastAsia"/>
          <w:szCs w:val="28"/>
        </w:rPr>
        <w:t>冶炼企业综合利用水平的提高。</w:t>
      </w:r>
    </w:p>
    <w:p w:rsidR="001B7BA8" w:rsidRDefault="001B7BA8" w:rsidP="003705B3">
      <w:pPr>
        <w:spacing w:line="480" w:lineRule="auto"/>
        <w:rPr>
          <w:rFonts w:ascii="宋体" w:hAnsi="宋体"/>
          <w:b/>
          <w:bCs/>
          <w:szCs w:val="28"/>
        </w:rPr>
      </w:pPr>
      <w:r>
        <w:rPr>
          <w:rFonts w:ascii="宋体" w:hAnsi="宋体" w:hint="eastAsia"/>
          <w:b/>
          <w:bCs/>
          <w:szCs w:val="28"/>
        </w:rPr>
        <w:t>4</w:t>
      </w:r>
      <w:r w:rsidR="00382855">
        <w:rPr>
          <w:rFonts w:ascii="宋体" w:hAnsi="宋体" w:hint="eastAsia"/>
          <w:b/>
          <w:bCs/>
          <w:szCs w:val="28"/>
        </w:rPr>
        <w:t xml:space="preserve">  调研概况</w:t>
      </w:r>
    </w:p>
    <w:p w:rsidR="00544399" w:rsidRPr="00511A0D" w:rsidRDefault="00A90E0C" w:rsidP="00511A0D">
      <w:pPr>
        <w:spacing w:line="480" w:lineRule="auto"/>
        <w:ind w:firstLineChars="200" w:firstLine="420"/>
        <w:rPr>
          <w:rFonts w:ascii="宋体" w:hAnsi="宋体"/>
          <w:szCs w:val="28"/>
        </w:rPr>
      </w:pPr>
      <w:r>
        <w:rPr>
          <w:rFonts w:ascii="宋体" w:hAnsi="宋体" w:hint="eastAsia"/>
          <w:szCs w:val="28"/>
        </w:rPr>
        <w:t>粗</w:t>
      </w:r>
      <w:r w:rsidR="00EB0A8D" w:rsidRPr="00511A0D">
        <w:rPr>
          <w:rFonts w:ascii="宋体" w:hAnsi="宋体" w:hint="eastAsia"/>
          <w:szCs w:val="28"/>
        </w:rPr>
        <w:t>氢氧化钴主要</w:t>
      </w:r>
      <w:r w:rsidR="008259A6">
        <w:rPr>
          <w:rFonts w:ascii="宋体" w:hAnsi="宋体" w:hint="eastAsia"/>
          <w:szCs w:val="28"/>
        </w:rPr>
        <w:t>集中在南非、刚果金、赞比亚等</w:t>
      </w:r>
      <w:r w:rsidR="00EB0A8D" w:rsidRPr="00511A0D">
        <w:rPr>
          <w:rFonts w:ascii="宋体" w:hAnsi="宋体" w:hint="eastAsia"/>
          <w:szCs w:val="28"/>
        </w:rPr>
        <w:t>非洲国家和地区生产，</w:t>
      </w:r>
      <w:r w:rsidR="00544399" w:rsidRPr="007C7DE0">
        <w:rPr>
          <w:rFonts w:ascii="宋体" w:hAnsi="宋体" w:hint="eastAsia"/>
          <w:szCs w:val="28"/>
        </w:rPr>
        <w:t>近年来</w:t>
      </w:r>
      <w:r w:rsidR="00544399" w:rsidRPr="00511A0D">
        <w:rPr>
          <w:rFonts w:ascii="宋体" w:hAnsi="宋体" w:hint="eastAsia"/>
          <w:szCs w:val="28"/>
        </w:rPr>
        <w:t>随着国内钴产品产量的增加，对</w:t>
      </w:r>
      <w:r>
        <w:rPr>
          <w:rFonts w:ascii="宋体" w:hAnsi="宋体" w:hint="eastAsia"/>
          <w:szCs w:val="28"/>
        </w:rPr>
        <w:t>粗</w:t>
      </w:r>
      <w:r w:rsidR="00544399" w:rsidRPr="00511A0D">
        <w:rPr>
          <w:rFonts w:ascii="宋体" w:hAnsi="宋体" w:hint="eastAsia"/>
          <w:szCs w:val="28"/>
        </w:rPr>
        <w:t>氢氧化钴原料的需求量逐渐增加，</w:t>
      </w:r>
      <w:r w:rsidR="00EB0A8D" w:rsidRPr="00511A0D">
        <w:rPr>
          <w:rFonts w:ascii="宋体" w:hAnsi="宋体" w:hint="eastAsia"/>
          <w:szCs w:val="28"/>
        </w:rPr>
        <w:t>但对于</w:t>
      </w:r>
      <w:r>
        <w:rPr>
          <w:rFonts w:ascii="宋体" w:hAnsi="宋体" w:hint="eastAsia"/>
          <w:szCs w:val="28"/>
        </w:rPr>
        <w:t>粗</w:t>
      </w:r>
      <w:r w:rsidR="00EB0A8D" w:rsidRPr="00511A0D">
        <w:rPr>
          <w:rFonts w:ascii="宋体" w:hAnsi="宋体" w:hint="eastAsia"/>
          <w:szCs w:val="28"/>
        </w:rPr>
        <w:t>氢氧化钴至今没有相应的国家或行业标准，不利于商贸业务发展及生产过程质量控制等。因此，有必要制定《</w:t>
      </w:r>
      <w:r>
        <w:rPr>
          <w:rFonts w:ascii="宋体" w:hAnsi="宋体" w:hint="eastAsia"/>
          <w:szCs w:val="28"/>
        </w:rPr>
        <w:t>粗</w:t>
      </w:r>
      <w:r w:rsidR="00EB0A8D" w:rsidRPr="00511A0D">
        <w:rPr>
          <w:rFonts w:ascii="宋体" w:hAnsi="宋体" w:hint="eastAsia"/>
          <w:szCs w:val="28"/>
        </w:rPr>
        <w:t>氢氧化钴》行业标准。制定后的行业标准《</w:t>
      </w:r>
      <w:r>
        <w:rPr>
          <w:rFonts w:ascii="宋体" w:hAnsi="宋体" w:hint="eastAsia"/>
          <w:szCs w:val="28"/>
        </w:rPr>
        <w:t>粗</w:t>
      </w:r>
      <w:r w:rsidR="00EB0A8D" w:rsidRPr="00511A0D">
        <w:rPr>
          <w:rFonts w:ascii="宋体" w:hAnsi="宋体" w:hint="eastAsia"/>
          <w:szCs w:val="28"/>
        </w:rPr>
        <w:t>氢氧化钴》能有效抑制对钴原料的无序竞争，促进贸易，为后续钴产品的稳定生产创造条件。</w:t>
      </w:r>
    </w:p>
    <w:p w:rsidR="001B7BA8" w:rsidRDefault="001B7BA8" w:rsidP="003705B3">
      <w:pPr>
        <w:spacing w:line="480" w:lineRule="auto"/>
        <w:rPr>
          <w:rFonts w:ascii="宋体" w:hAnsi="宋体"/>
          <w:b/>
          <w:bCs/>
          <w:szCs w:val="28"/>
        </w:rPr>
      </w:pPr>
      <w:r>
        <w:rPr>
          <w:rFonts w:ascii="宋体" w:hAnsi="宋体" w:hint="eastAsia"/>
          <w:b/>
          <w:bCs/>
          <w:szCs w:val="28"/>
        </w:rPr>
        <w:t>5 主要技术内容</w:t>
      </w:r>
      <w:r w:rsidR="00A71B0C">
        <w:rPr>
          <w:rFonts w:ascii="宋体" w:hAnsi="宋体" w:hint="eastAsia"/>
          <w:b/>
          <w:bCs/>
          <w:szCs w:val="28"/>
        </w:rPr>
        <w:t>说明</w:t>
      </w:r>
    </w:p>
    <w:p w:rsidR="003E66FE" w:rsidRPr="003E66FE" w:rsidRDefault="003E66FE" w:rsidP="00DB3323">
      <w:pPr>
        <w:spacing w:beforeLines="100" w:line="240" w:lineRule="atLeast"/>
        <w:rPr>
          <w:rFonts w:ascii="宋体" w:hAnsi="宋体"/>
          <w:b/>
          <w:szCs w:val="21"/>
        </w:rPr>
      </w:pPr>
      <w:r w:rsidRPr="003E66FE">
        <w:rPr>
          <w:rFonts w:ascii="宋体" w:hAnsi="宋体" w:hint="eastAsia"/>
          <w:b/>
          <w:szCs w:val="21"/>
        </w:rPr>
        <w:t xml:space="preserve">5.1 </w:t>
      </w:r>
      <w:r w:rsidR="00E801F1">
        <w:rPr>
          <w:rFonts w:ascii="宋体" w:hAnsi="宋体" w:hint="eastAsia"/>
          <w:b/>
          <w:szCs w:val="21"/>
        </w:rPr>
        <w:t>产品</w:t>
      </w:r>
      <w:r w:rsidRPr="003E66FE">
        <w:rPr>
          <w:rFonts w:ascii="宋体" w:hAnsi="宋体" w:hint="eastAsia"/>
          <w:b/>
          <w:szCs w:val="21"/>
        </w:rPr>
        <w:t>划分：</w:t>
      </w:r>
    </w:p>
    <w:p w:rsidR="003E66FE" w:rsidRPr="003E66FE" w:rsidRDefault="003E66FE" w:rsidP="00DB3323">
      <w:pPr>
        <w:spacing w:beforeLines="100" w:line="360" w:lineRule="auto"/>
        <w:ind w:firstLineChars="200" w:firstLine="420"/>
        <w:rPr>
          <w:rFonts w:ascii="宋体" w:hAnsi="宋体"/>
          <w:szCs w:val="21"/>
        </w:rPr>
      </w:pPr>
      <w:r>
        <w:rPr>
          <w:rFonts w:ascii="宋体" w:hAnsi="宋体" w:hint="eastAsia"/>
          <w:szCs w:val="21"/>
        </w:rPr>
        <w:t>根据近十年来金川公司所使用的</w:t>
      </w:r>
      <w:r w:rsidR="00A90E0C">
        <w:rPr>
          <w:rFonts w:ascii="宋体" w:hAnsi="宋体" w:hint="eastAsia"/>
          <w:szCs w:val="21"/>
        </w:rPr>
        <w:t>粗</w:t>
      </w:r>
      <w:r>
        <w:rPr>
          <w:rFonts w:ascii="宋体" w:hAnsi="宋体" w:hint="eastAsia"/>
          <w:szCs w:val="21"/>
        </w:rPr>
        <w:t>氢氧化钴</w:t>
      </w:r>
      <w:r w:rsidR="006F7903">
        <w:rPr>
          <w:rFonts w:ascii="宋体" w:hAnsi="宋体" w:hint="eastAsia"/>
          <w:szCs w:val="21"/>
        </w:rPr>
        <w:t>主要成分</w:t>
      </w:r>
      <w:r>
        <w:rPr>
          <w:rFonts w:ascii="宋体" w:hAnsi="宋体" w:hint="eastAsia"/>
          <w:szCs w:val="21"/>
        </w:rPr>
        <w:t>的统计分析，精制氢氧化钴按化学成份划分可为</w:t>
      </w:r>
      <w:r w:rsidR="008259A6">
        <w:rPr>
          <w:rFonts w:ascii="宋体" w:hAnsi="宋体" w:hint="eastAsia"/>
          <w:szCs w:val="21"/>
        </w:rPr>
        <w:t>三个品级</w:t>
      </w:r>
      <w:r>
        <w:rPr>
          <w:rFonts w:ascii="宋体" w:hAnsi="宋体" w:hint="eastAsia"/>
          <w:szCs w:val="21"/>
        </w:rPr>
        <w:t>，即一</w:t>
      </w:r>
      <w:r w:rsidR="00DA5A48">
        <w:rPr>
          <w:rFonts w:ascii="宋体" w:hAnsi="宋体" w:hint="eastAsia"/>
          <w:szCs w:val="21"/>
        </w:rPr>
        <w:t>级</w:t>
      </w:r>
      <w:r>
        <w:rPr>
          <w:rFonts w:ascii="宋体" w:hAnsi="宋体" w:hint="eastAsia"/>
          <w:szCs w:val="21"/>
        </w:rPr>
        <w:t>品（Co≥3</w:t>
      </w:r>
      <w:r w:rsidR="00A90E0C">
        <w:rPr>
          <w:rFonts w:ascii="宋体" w:hAnsi="宋体" w:hint="eastAsia"/>
          <w:szCs w:val="21"/>
        </w:rPr>
        <w:t>0</w:t>
      </w:r>
      <w:r>
        <w:rPr>
          <w:rFonts w:ascii="宋体" w:hAnsi="宋体" w:hint="eastAsia"/>
          <w:szCs w:val="21"/>
        </w:rPr>
        <w:t>%）、二</w:t>
      </w:r>
      <w:r w:rsidR="00DA5A48">
        <w:rPr>
          <w:rFonts w:ascii="宋体" w:hAnsi="宋体" w:hint="eastAsia"/>
          <w:szCs w:val="21"/>
        </w:rPr>
        <w:t>级</w:t>
      </w:r>
      <w:r>
        <w:rPr>
          <w:rFonts w:ascii="宋体" w:hAnsi="宋体" w:hint="eastAsia"/>
          <w:szCs w:val="21"/>
        </w:rPr>
        <w:t>品（</w:t>
      </w:r>
      <w:r w:rsidR="002B69C3">
        <w:rPr>
          <w:rFonts w:ascii="宋体" w:hAnsi="宋体" w:hint="eastAsia"/>
          <w:szCs w:val="21"/>
        </w:rPr>
        <w:t>2</w:t>
      </w:r>
      <w:r w:rsidR="00A90E0C">
        <w:rPr>
          <w:rFonts w:ascii="宋体" w:hAnsi="宋体" w:hint="eastAsia"/>
          <w:szCs w:val="21"/>
        </w:rPr>
        <w:t>5</w:t>
      </w:r>
      <w:r>
        <w:rPr>
          <w:rFonts w:ascii="宋体" w:hAnsi="宋体" w:hint="eastAsia"/>
          <w:szCs w:val="21"/>
        </w:rPr>
        <w:t>%≤Co＜</w:t>
      </w:r>
      <w:r w:rsidR="008259A6">
        <w:rPr>
          <w:rFonts w:ascii="宋体" w:hAnsi="宋体" w:hint="eastAsia"/>
          <w:szCs w:val="21"/>
        </w:rPr>
        <w:t>3</w:t>
      </w:r>
      <w:r w:rsidR="00A90E0C">
        <w:rPr>
          <w:rFonts w:ascii="宋体" w:hAnsi="宋体" w:hint="eastAsia"/>
          <w:szCs w:val="21"/>
        </w:rPr>
        <w:t>0</w:t>
      </w:r>
      <w:r>
        <w:rPr>
          <w:rFonts w:ascii="宋体" w:hAnsi="宋体" w:hint="eastAsia"/>
          <w:szCs w:val="21"/>
        </w:rPr>
        <w:t>%</w:t>
      </w:r>
      <w:r w:rsidR="00A90E0C">
        <w:rPr>
          <w:rFonts w:ascii="宋体" w:hAnsi="宋体" w:hint="eastAsia"/>
          <w:szCs w:val="21"/>
        </w:rPr>
        <w:t>）和</w:t>
      </w:r>
      <w:r>
        <w:rPr>
          <w:rFonts w:ascii="宋体" w:hAnsi="宋体" w:hint="eastAsia"/>
          <w:szCs w:val="21"/>
        </w:rPr>
        <w:t>三级品（2</w:t>
      </w:r>
      <w:r w:rsidR="00A90E0C">
        <w:rPr>
          <w:rFonts w:ascii="宋体" w:hAnsi="宋体" w:hint="eastAsia"/>
          <w:szCs w:val="21"/>
        </w:rPr>
        <w:t>0</w:t>
      </w:r>
      <w:r>
        <w:rPr>
          <w:rFonts w:ascii="宋体" w:hAnsi="宋体" w:hint="eastAsia"/>
          <w:szCs w:val="21"/>
        </w:rPr>
        <w:t>%≤Co＜</w:t>
      </w:r>
      <w:r w:rsidR="002B69C3">
        <w:rPr>
          <w:rFonts w:ascii="宋体" w:hAnsi="宋体" w:hint="eastAsia"/>
          <w:szCs w:val="21"/>
        </w:rPr>
        <w:t>2</w:t>
      </w:r>
      <w:r w:rsidR="00A90E0C">
        <w:rPr>
          <w:rFonts w:ascii="宋体" w:hAnsi="宋体" w:hint="eastAsia"/>
          <w:szCs w:val="21"/>
        </w:rPr>
        <w:t>5</w:t>
      </w:r>
      <w:r>
        <w:rPr>
          <w:rFonts w:ascii="宋体" w:hAnsi="宋体" w:hint="eastAsia"/>
          <w:szCs w:val="21"/>
        </w:rPr>
        <w:t>%）。</w:t>
      </w:r>
    </w:p>
    <w:p w:rsidR="00DB3323" w:rsidRDefault="00DB3323" w:rsidP="00DB3323">
      <w:pPr>
        <w:spacing w:beforeLines="100" w:line="400" w:lineRule="exact"/>
        <w:rPr>
          <w:rFonts w:ascii="宋体" w:hAnsi="宋体" w:hint="eastAsia"/>
          <w:b/>
          <w:szCs w:val="21"/>
        </w:rPr>
      </w:pPr>
      <w:r>
        <w:rPr>
          <w:rFonts w:ascii="宋体" w:hAnsi="宋体" w:hint="eastAsia"/>
          <w:b/>
          <w:szCs w:val="21"/>
        </w:rPr>
        <w:t>5.2</w:t>
      </w:r>
      <w:r w:rsidRPr="007B452B">
        <w:rPr>
          <w:rFonts w:ascii="宋体" w:hAnsi="宋体" w:hint="eastAsia"/>
          <w:b/>
          <w:szCs w:val="21"/>
        </w:rPr>
        <w:t xml:space="preserve"> </w:t>
      </w:r>
      <w:r>
        <w:rPr>
          <w:rFonts w:ascii="宋体" w:hAnsi="宋体" w:hint="eastAsia"/>
          <w:b/>
          <w:szCs w:val="21"/>
        </w:rPr>
        <w:t xml:space="preserve"> </w:t>
      </w:r>
      <w:r w:rsidRPr="007B452B">
        <w:rPr>
          <w:rFonts w:ascii="宋体" w:hAnsi="宋体" w:hint="eastAsia"/>
          <w:b/>
          <w:szCs w:val="21"/>
        </w:rPr>
        <w:t>要求</w:t>
      </w:r>
    </w:p>
    <w:p w:rsidR="00DB3323" w:rsidRDefault="00DB3323" w:rsidP="00DB3323">
      <w:pPr>
        <w:spacing w:beforeLines="100" w:line="400" w:lineRule="exact"/>
        <w:rPr>
          <w:rFonts w:ascii="宋体" w:hAnsi="宋体" w:hint="eastAsia"/>
          <w:szCs w:val="21"/>
        </w:rPr>
      </w:pPr>
      <w:r>
        <w:rPr>
          <w:rFonts w:ascii="宋体" w:hAnsi="宋体" w:hint="eastAsia"/>
          <w:szCs w:val="21"/>
        </w:rPr>
        <w:lastRenderedPageBreak/>
        <w:t>5</w:t>
      </w:r>
      <w:r w:rsidRPr="007B452B">
        <w:rPr>
          <w:rFonts w:ascii="宋体" w:hAnsi="宋体" w:hint="eastAsia"/>
          <w:szCs w:val="21"/>
        </w:rPr>
        <w:t>.</w:t>
      </w:r>
      <w:r>
        <w:rPr>
          <w:rFonts w:ascii="宋体" w:hAnsi="宋体" w:hint="eastAsia"/>
          <w:szCs w:val="21"/>
        </w:rPr>
        <w:t>2.1</w:t>
      </w:r>
      <w:r w:rsidRPr="007B452B">
        <w:rPr>
          <w:rFonts w:ascii="宋体" w:hAnsi="宋体" w:hint="eastAsia"/>
          <w:szCs w:val="21"/>
        </w:rPr>
        <w:t xml:space="preserve"> </w:t>
      </w:r>
      <w:r>
        <w:rPr>
          <w:rFonts w:ascii="宋体" w:hAnsi="宋体" w:hint="eastAsia"/>
          <w:szCs w:val="21"/>
        </w:rPr>
        <w:t xml:space="preserve"> 产品分类：粗</w:t>
      </w:r>
      <w:r w:rsidRPr="007B452B">
        <w:rPr>
          <w:rFonts w:ascii="宋体" w:hAnsi="宋体" w:hint="eastAsia"/>
          <w:szCs w:val="21"/>
        </w:rPr>
        <w:t>氢氧化钴分为一</w:t>
      </w:r>
      <w:r>
        <w:rPr>
          <w:rFonts w:ascii="宋体" w:hAnsi="宋体" w:hint="eastAsia"/>
          <w:szCs w:val="21"/>
        </w:rPr>
        <w:t>等品</w:t>
      </w:r>
      <w:r w:rsidRPr="007B452B">
        <w:rPr>
          <w:rFonts w:ascii="宋体" w:hAnsi="宋体" w:hint="eastAsia"/>
          <w:szCs w:val="21"/>
        </w:rPr>
        <w:t>、二</w:t>
      </w:r>
      <w:r>
        <w:rPr>
          <w:rFonts w:ascii="宋体" w:hAnsi="宋体" w:hint="eastAsia"/>
          <w:szCs w:val="21"/>
        </w:rPr>
        <w:t>等</w:t>
      </w:r>
      <w:r w:rsidRPr="007B452B">
        <w:rPr>
          <w:rFonts w:ascii="宋体" w:hAnsi="宋体" w:hint="eastAsia"/>
          <w:szCs w:val="21"/>
        </w:rPr>
        <w:t>品</w:t>
      </w:r>
      <w:r>
        <w:rPr>
          <w:rFonts w:ascii="宋体" w:hAnsi="宋体" w:hint="eastAsia"/>
          <w:szCs w:val="21"/>
        </w:rPr>
        <w:t>和</w:t>
      </w:r>
      <w:r w:rsidRPr="007B452B">
        <w:rPr>
          <w:rFonts w:ascii="宋体" w:hAnsi="宋体" w:hint="eastAsia"/>
          <w:szCs w:val="21"/>
        </w:rPr>
        <w:t>三</w:t>
      </w:r>
      <w:r>
        <w:rPr>
          <w:rFonts w:ascii="宋体" w:hAnsi="宋体" w:hint="eastAsia"/>
          <w:szCs w:val="21"/>
        </w:rPr>
        <w:t>等</w:t>
      </w:r>
      <w:r w:rsidRPr="007B452B">
        <w:rPr>
          <w:rFonts w:ascii="宋体" w:hAnsi="宋体" w:hint="eastAsia"/>
          <w:szCs w:val="21"/>
        </w:rPr>
        <w:t>品。</w:t>
      </w:r>
    </w:p>
    <w:p w:rsidR="00DB3323" w:rsidRPr="007B452B" w:rsidRDefault="00DB3323" w:rsidP="00DB3323">
      <w:pPr>
        <w:spacing w:line="400" w:lineRule="exact"/>
        <w:rPr>
          <w:rFonts w:ascii="宋体" w:hAnsi="宋体" w:hint="eastAsia"/>
          <w:szCs w:val="21"/>
        </w:rPr>
      </w:pPr>
      <w:r>
        <w:rPr>
          <w:rFonts w:ascii="宋体" w:hAnsi="宋体" w:hint="eastAsia"/>
          <w:szCs w:val="21"/>
        </w:rPr>
        <w:t xml:space="preserve">5.2.2  </w:t>
      </w:r>
      <w:r w:rsidRPr="007B452B">
        <w:rPr>
          <w:rFonts w:ascii="宋体" w:hAnsi="宋体" w:hint="eastAsia"/>
          <w:szCs w:val="21"/>
        </w:rPr>
        <w:t>化学成分</w:t>
      </w:r>
      <w:r>
        <w:rPr>
          <w:rFonts w:ascii="宋体" w:hAnsi="宋体" w:hint="eastAsia"/>
          <w:szCs w:val="21"/>
        </w:rPr>
        <w:t>：粗</w:t>
      </w:r>
      <w:r w:rsidRPr="007B452B">
        <w:rPr>
          <w:rFonts w:ascii="宋体" w:hAnsi="宋体" w:hint="eastAsia"/>
          <w:szCs w:val="21"/>
        </w:rPr>
        <w:t>氢氧化钴的化学成分应符合表1的规定。</w:t>
      </w:r>
    </w:p>
    <w:p w:rsidR="00DB3323" w:rsidRDefault="00DB3323" w:rsidP="00DB3323">
      <w:pPr>
        <w:spacing w:line="440" w:lineRule="exact"/>
        <w:jc w:val="center"/>
        <w:rPr>
          <w:rFonts w:ascii="宋体" w:hAnsi="宋体" w:hint="eastAsia"/>
          <w:szCs w:val="21"/>
        </w:rPr>
      </w:pPr>
      <w:r w:rsidRPr="007B452B">
        <w:rPr>
          <w:rFonts w:ascii="宋体" w:hAnsi="宋体" w:hint="eastAsia"/>
          <w:szCs w:val="21"/>
        </w:rPr>
        <w:t xml:space="preserve">表1  </w:t>
      </w:r>
      <w:r>
        <w:rPr>
          <w:rFonts w:ascii="宋体" w:hAnsi="宋体" w:hint="eastAsia"/>
          <w:szCs w:val="21"/>
        </w:rPr>
        <w:t>粗</w:t>
      </w:r>
      <w:r w:rsidRPr="007B452B">
        <w:rPr>
          <w:rFonts w:ascii="宋体" w:hAnsi="宋体" w:hint="eastAsia"/>
          <w:szCs w:val="21"/>
        </w:rPr>
        <w:t>氢氧化钴的</w:t>
      </w:r>
      <w:r>
        <w:rPr>
          <w:rFonts w:ascii="宋体" w:hAnsi="宋体" w:hint="eastAsia"/>
          <w:szCs w:val="21"/>
        </w:rPr>
        <w:t>化学成分</w:t>
      </w:r>
    </w:p>
    <w:tbl>
      <w:tblPr>
        <w:tblW w:w="46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408"/>
        <w:gridCol w:w="2295"/>
        <w:gridCol w:w="1525"/>
        <w:gridCol w:w="1527"/>
        <w:gridCol w:w="1336"/>
      </w:tblGrid>
      <w:tr w:rsidR="00DB3323" w:rsidTr="001246C9">
        <w:trPr>
          <w:trHeight w:val="300"/>
        </w:trPr>
        <w:tc>
          <w:tcPr>
            <w:tcW w:w="2586" w:type="pct"/>
            <w:gridSpan w:val="2"/>
            <w:vAlign w:val="bottom"/>
          </w:tcPr>
          <w:p w:rsidR="00DB3323" w:rsidRDefault="00DB3323" w:rsidP="001246C9">
            <w:pPr>
              <w:widowControl/>
              <w:jc w:val="center"/>
              <w:rPr>
                <w:rFonts w:ascii="宋体" w:hAnsi="宋体" w:cs="宋体"/>
                <w:kern w:val="0"/>
                <w:szCs w:val="21"/>
              </w:rPr>
            </w:pPr>
            <w:r>
              <w:rPr>
                <w:rFonts w:ascii="宋体" w:hAnsi="宋体" w:cs="宋体" w:hint="eastAsia"/>
                <w:kern w:val="0"/>
                <w:szCs w:val="21"/>
              </w:rPr>
              <w:t>品级</w:t>
            </w:r>
          </w:p>
        </w:tc>
        <w:tc>
          <w:tcPr>
            <w:tcW w:w="839" w:type="pct"/>
            <w:vAlign w:val="bottom"/>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一等品</w:t>
            </w:r>
          </w:p>
        </w:tc>
        <w:tc>
          <w:tcPr>
            <w:tcW w:w="840" w:type="pct"/>
            <w:vAlign w:val="bottom"/>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二等品</w:t>
            </w:r>
          </w:p>
        </w:tc>
        <w:tc>
          <w:tcPr>
            <w:tcW w:w="735" w:type="pct"/>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三等品</w:t>
            </w:r>
          </w:p>
        </w:tc>
      </w:tr>
      <w:tr w:rsidR="00DB3323" w:rsidTr="001246C9">
        <w:trPr>
          <w:trHeight w:val="300"/>
        </w:trPr>
        <w:tc>
          <w:tcPr>
            <w:tcW w:w="2586" w:type="pct"/>
            <w:gridSpan w:val="2"/>
            <w:vAlign w:val="bottom"/>
          </w:tcPr>
          <w:p w:rsidR="00DB3323" w:rsidRDefault="00DB3323" w:rsidP="001246C9">
            <w:pPr>
              <w:widowControl/>
              <w:jc w:val="center"/>
              <w:rPr>
                <w:rFonts w:ascii="宋体" w:hAnsi="宋体" w:cs="宋体"/>
                <w:kern w:val="0"/>
                <w:szCs w:val="21"/>
              </w:rPr>
            </w:pPr>
            <w:r>
              <w:rPr>
                <w:rFonts w:ascii="宋体" w:hAnsi="宋体" w:cs="宋体" w:hint="eastAsia"/>
                <w:kern w:val="0"/>
                <w:szCs w:val="21"/>
              </w:rPr>
              <w:t>Co，不小于，%</w:t>
            </w:r>
          </w:p>
        </w:tc>
        <w:tc>
          <w:tcPr>
            <w:tcW w:w="839" w:type="pct"/>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30</w:t>
            </w:r>
          </w:p>
        </w:tc>
        <w:tc>
          <w:tcPr>
            <w:tcW w:w="840" w:type="pct"/>
            <w:vAlign w:val="bottom"/>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25</w:t>
            </w:r>
          </w:p>
        </w:tc>
        <w:tc>
          <w:tcPr>
            <w:tcW w:w="735" w:type="pct"/>
            <w:vAlign w:val="bottom"/>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20</w:t>
            </w:r>
          </w:p>
        </w:tc>
      </w:tr>
      <w:tr w:rsidR="00DB3323" w:rsidTr="001246C9">
        <w:trPr>
          <w:trHeight w:val="300"/>
        </w:trPr>
        <w:tc>
          <w:tcPr>
            <w:tcW w:w="1324" w:type="pct"/>
            <w:vMerge w:val="restart"/>
            <w:vAlign w:val="center"/>
          </w:tcPr>
          <w:p w:rsidR="00DB3323" w:rsidRDefault="00DB3323" w:rsidP="001246C9">
            <w:pPr>
              <w:widowControl/>
              <w:jc w:val="center"/>
              <w:rPr>
                <w:rFonts w:ascii="宋体" w:hAnsi="宋体" w:cs="宋体"/>
                <w:kern w:val="0"/>
                <w:szCs w:val="21"/>
              </w:rPr>
            </w:pPr>
            <w:r>
              <w:rPr>
                <w:rFonts w:ascii="宋体" w:hAnsi="宋体" w:cs="宋体" w:hint="eastAsia"/>
                <w:kern w:val="0"/>
                <w:szCs w:val="21"/>
              </w:rPr>
              <w:t>杂质含量，不大于，％</w:t>
            </w:r>
          </w:p>
        </w:tc>
        <w:tc>
          <w:tcPr>
            <w:tcW w:w="1262" w:type="pct"/>
            <w:vAlign w:val="bottom"/>
          </w:tcPr>
          <w:p w:rsidR="00DB3323" w:rsidRDefault="00DB3323" w:rsidP="001246C9">
            <w:pPr>
              <w:widowControl/>
              <w:jc w:val="center"/>
              <w:rPr>
                <w:rFonts w:ascii="宋体" w:hAnsi="宋体" w:cs="宋体"/>
                <w:kern w:val="0"/>
                <w:szCs w:val="21"/>
              </w:rPr>
            </w:pPr>
            <w:r>
              <w:rPr>
                <w:rFonts w:ascii="宋体" w:hAnsi="宋体" w:cs="宋体" w:hint="eastAsia"/>
                <w:kern w:val="0"/>
                <w:szCs w:val="21"/>
              </w:rPr>
              <w:t>Fe</w:t>
            </w:r>
          </w:p>
        </w:tc>
        <w:tc>
          <w:tcPr>
            <w:tcW w:w="839" w:type="pct"/>
            <w:vAlign w:val="bottom"/>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1</w:t>
            </w:r>
          </w:p>
        </w:tc>
        <w:tc>
          <w:tcPr>
            <w:tcW w:w="840" w:type="pct"/>
            <w:vAlign w:val="bottom"/>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3</w:t>
            </w:r>
          </w:p>
        </w:tc>
        <w:tc>
          <w:tcPr>
            <w:tcW w:w="735" w:type="pct"/>
            <w:vAlign w:val="bottom"/>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w:t>
            </w:r>
          </w:p>
        </w:tc>
      </w:tr>
      <w:tr w:rsidR="00DB3323" w:rsidTr="001246C9">
        <w:trPr>
          <w:trHeight w:val="300"/>
        </w:trPr>
        <w:tc>
          <w:tcPr>
            <w:tcW w:w="1324" w:type="pct"/>
            <w:vMerge/>
            <w:vAlign w:val="center"/>
          </w:tcPr>
          <w:p w:rsidR="00DB3323" w:rsidRDefault="00DB3323" w:rsidP="001246C9">
            <w:pPr>
              <w:widowControl/>
              <w:jc w:val="left"/>
              <w:rPr>
                <w:rFonts w:ascii="宋体" w:hAnsi="宋体" w:cs="宋体"/>
                <w:kern w:val="0"/>
                <w:szCs w:val="21"/>
              </w:rPr>
            </w:pPr>
          </w:p>
        </w:tc>
        <w:tc>
          <w:tcPr>
            <w:tcW w:w="1262" w:type="pct"/>
            <w:vAlign w:val="bottom"/>
          </w:tcPr>
          <w:p w:rsidR="00DB3323" w:rsidRDefault="00DB3323" w:rsidP="001246C9">
            <w:pPr>
              <w:widowControl/>
              <w:jc w:val="center"/>
              <w:rPr>
                <w:rFonts w:ascii="宋体" w:hAnsi="宋体" w:cs="宋体"/>
                <w:kern w:val="0"/>
                <w:szCs w:val="21"/>
              </w:rPr>
            </w:pPr>
            <w:proofErr w:type="spellStart"/>
            <w:r>
              <w:rPr>
                <w:rFonts w:ascii="宋体" w:hAnsi="宋体" w:cs="宋体" w:hint="eastAsia"/>
                <w:kern w:val="0"/>
                <w:szCs w:val="21"/>
              </w:rPr>
              <w:t>Mn</w:t>
            </w:r>
            <w:proofErr w:type="spellEnd"/>
          </w:p>
        </w:tc>
        <w:tc>
          <w:tcPr>
            <w:tcW w:w="839" w:type="pct"/>
            <w:vAlign w:val="bottom"/>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2</w:t>
            </w:r>
          </w:p>
        </w:tc>
        <w:tc>
          <w:tcPr>
            <w:tcW w:w="840" w:type="pct"/>
            <w:vAlign w:val="bottom"/>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5</w:t>
            </w:r>
          </w:p>
        </w:tc>
        <w:tc>
          <w:tcPr>
            <w:tcW w:w="735" w:type="pct"/>
            <w:vAlign w:val="bottom"/>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w:t>
            </w:r>
          </w:p>
        </w:tc>
      </w:tr>
      <w:tr w:rsidR="00DB3323" w:rsidRPr="00664CDA" w:rsidTr="001246C9">
        <w:trPr>
          <w:trHeight w:val="300"/>
        </w:trPr>
        <w:tc>
          <w:tcPr>
            <w:tcW w:w="1324" w:type="pct"/>
            <w:vMerge/>
            <w:vAlign w:val="center"/>
          </w:tcPr>
          <w:p w:rsidR="00DB3323" w:rsidRDefault="00DB3323" w:rsidP="001246C9">
            <w:pPr>
              <w:widowControl/>
              <w:jc w:val="left"/>
              <w:rPr>
                <w:rFonts w:ascii="宋体" w:hAnsi="宋体" w:cs="宋体"/>
                <w:kern w:val="0"/>
                <w:szCs w:val="21"/>
              </w:rPr>
            </w:pPr>
          </w:p>
        </w:tc>
        <w:tc>
          <w:tcPr>
            <w:tcW w:w="1262" w:type="pct"/>
            <w:vAlign w:val="bottom"/>
          </w:tcPr>
          <w:p w:rsidR="00DB3323" w:rsidRPr="00E42506" w:rsidRDefault="00DB3323" w:rsidP="001246C9">
            <w:pPr>
              <w:widowControl/>
              <w:jc w:val="center"/>
              <w:rPr>
                <w:rFonts w:ascii="宋体" w:hAnsi="宋体" w:cs="宋体"/>
                <w:kern w:val="0"/>
                <w:szCs w:val="21"/>
              </w:rPr>
            </w:pPr>
            <w:r w:rsidRPr="00E42506">
              <w:rPr>
                <w:rFonts w:ascii="宋体" w:hAnsi="宋体" w:cs="宋体" w:hint="eastAsia"/>
                <w:kern w:val="0"/>
                <w:szCs w:val="21"/>
              </w:rPr>
              <w:t>Ca</w:t>
            </w:r>
          </w:p>
        </w:tc>
        <w:tc>
          <w:tcPr>
            <w:tcW w:w="839" w:type="pct"/>
            <w:vAlign w:val="bottom"/>
          </w:tcPr>
          <w:p w:rsidR="00DB3323" w:rsidRPr="00E42506" w:rsidRDefault="00DB3323" w:rsidP="001246C9">
            <w:pPr>
              <w:widowControl/>
              <w:jc w:val="center"/>
              <w:rPr>
                <w:rFonts w:ascii="宋体" w:hAnsi="宋体" w:cs="宋体"/>
                <w:kern w:val="0"/>
                <w:sz w:val="18"/>
                <w:szCs w:val="18"/>
              </w:rPr>
            </w:pPr>
            <w:r w:rsidRPr="00E42506">
              <w:rPr>
                <w:rFonts w:ascii="宋体" w:hAnsi="宋体" w:cs="宋体" w:hint="eastAsia"/>
                <w:kern w:val="0"/>
                <w:sz w:val="18"/>
                <w:szCs w:val="18"/>
              </w:rPr>
              <w:t>0.5</w:t>
            </w:r>
          </w:p>
        </w:tc>
        <w:tc>
          <w:tcPr>
            <w:tcW w:w="840" w:type="pct"/>
            <w:vAlign w:val="bottom"/>
          </w:tcPr>
          <w:p w:rsidR="00DB3323" w:rsidRPr="00E42506" w:rsidRDefault="00DB3323" w:rsidP="001246C9">
            <w:pPr>
              <w:widowControl/>
              <w:jc w:val="center"/>
              <w:rPr>
                <w:rFonts w:ascii="宋体" w:hAnsi="宋体" w:cs="宋体"/>
                <w:kern w:val="0"/>
                <w:sz w:val="18"/>
                <w:szCs w:val="18"/>
              </w:rPr>
            </w:pPr>
            <w:r>
              <w:rPr>
                <w:rFonts w:ascii="宋体" w:hAnsi="宋体" w:cs="宋体" w:hint="eastAsia"/>
                <w:kern w:val="0"/>
                <w:sz w:val="18"/>
                <w:szCs w:val="18"/>
              </w:rPr>
              <w:t>2</w:t>
            </w:r>
          </w:p>
        </w:tc>
        <w:tc>
          <w:tcPr>
            <w:tcW w:w="735" w:type="pct"/>
            <w:vAlign w:val="bottom"/>
          </w:tcPr>
          <w:p w:rsidR="00DB3323" w:rsidRPr="00E42506" w:rsidRDefault="00DB3323" w:rsidP="001246C9">
            <w:pPr>
              <w:widowControl/>
              <w:jc w:val="center"/>
              <w:rPr>
                <w:rFonts w:ascii="宋体" w:hAnsi="宋体" w:cs="宋体"/>
                <w:kern w:val="0"/>
                <w:sz w:val="18"/>
                <w:szCs w:val="18"/>
              </w:rPr>
            </w:pPr>
            <w:r w:rsidRPr="00E42506">
              <w:rPr>
                <w:rFonts w:ascii="宋体" w:hAnsi="宋体" w:cs="宋体" w:hint="eastAsia"/>
                <w:kern w:val="0"/>
                <w:sz w:val="18"/>
                <w:szCs w:val="18"/>
              </w:rPr>
              <w:t>/</w:t>
            </w:r>
          </w:p>
        </w:tc>
      </w:tr>
      <w:tr w:rsidR="00DB3323" w:rsidTr="001246C9">
        <w:trPr>
          <w:trHeight w:val="300"/>
        </w:trPr>
        <w:tc>
          <w:tcPr>
            <w:tcW w:w="1324" w:type="pct"/>
            <w:vMerge/>
            <w:vAlign w:val="center"/>
          </w:tcPr>
          <w:p w:rsidR="00DB3323" w:rsidRDefault="00DB3323" w:rsidP="001246C9">
            <w:pPr>
              <w:widowControl/>
              <w:jc w:val="left"/>
              <w:rPr>
                <w:rFonts w:ascii="宋体" w:hAnsi="宋体" w:cs="宋体"/>
                <w:kern w:val="0"/>
                <w:szCs w:val="21"/>
              </w:rPr>
            </w:pPr>
          </w:p>
        </w:tc>
        <w:tc>
          <w:tcPr>
            <w:tcW w:w="1262" w:type="pct"/>
            <w:vAlign w:val="bottom"/>
          </w:tcPr>
          <w:p w:rsidR="00DB3323" w:rsidRDefault="00DB3323" w:rsidP="001246C9">
            <w:pPr>
              <w:widowControl/>
              <w:jc w:val="center"/>
              <w:rPr>
                <w:rFonts w:ascii="宋体" w:hAnsi="宋体" w:cs="宋体"/>
                <w:kern w:val="0"/>
                <w:szCs w:val="21"/>
              </w:rPr>
            </w:pPr>
            <w:r>
              <w:rPr>
                <w:rFonts w:ascii="宋体" w:hAnsi="宋体" w:cs="宋体" w:hint="eastAsia"/>
                <w:kern w:val="0"/>
                <w:szCs w:val="21"/>
              </w:rPr>
              <w:t>Mg</w:t>
            </w:r>
          </w:p>
        </w:tc>
        <w:tc>
          <w:tcPr>
            <w:tcW w:w="839" w:type="pct"/>
            <w:vAlign w:val="bottom"/>
          </w:tcPr>
          <w:p w:rsidR="00DB3323" w:rsidRDefault="00DB3323" w:rsidP="001246C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40" w:type="pct"/>
            <w:vAlign w:val="bottom"/>
          </w:tcPr>
          <w:p w:rsidR="00DB3323" w:rsidRDefault="00DB3323" w:rsidP="001246C9">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735" w:type="pct"/>
            <w:vAlign w:val="bottom"/>
          </w:tcPr>
          <w:p w:rsidR="00DB3323" w:rsidRDefault="00DB3323" w:rsidP="001246C9">
            <w:pPr>
              <w:widowControl/>
              <w:jc w:val="center"/>
              <w:rPr>
                <w:rFonts w:ascii="宋体" w:hAnsi="宋体" w:cs="宋体"/>
                <w:kern w:val="0"/>
                <w:sz w:val="18"/>
                <w:szCs w:val="18"/>
              </w:rPr>
            </w:pPr>
            <w:r>
              <w:rPr>
                <w:rFonts w:ascii="宋体" w:hAnsi="宋体" w:cs="宋体" w:hint="eastAsia"/>
                <w:kern w:val="0"/>
                <w:sz w:val="18"/>
                <w:szCs w:val="18"/>
              </w:rPr>
              <w:t>/</w:t>
            </w:r>
          </w:p>
        </w:tc>
      </w:tr>
    </w:tbl>
    <w:p w:rsidR="00DB3323" w:rsidRPr="002A2893" w:rsidRDefault="00DB3323" w:rsidP="00DB3323">
      <w:pPr>
        <w:spacing w:line="400" w:lineRule="exact"/>
        <w:rPr>
          <w:rFonts w:ascii="宋体" w:hAnsi="宋体" w:hint="eastAsia"/>
          <w:szCs w:val="21"/>
        </w:rPr>
      </w:pPr>
      <w:r>
        <w:rPr>
          <w:rFonts w:ascii="宋体" w:hAnsi="宋体" w:hint="eastAsia"/>
          <w:szCs w:val="21"/>
        </w:rPr>
        <w:t>5.2.3</w:t>
      </w:r>
      <w:r w:rsidRPr="002A2893">
        <w:rPr>
          <w:rFonts w:ascii="宋体" w:hAnsi="宋体" w:hint="eastAsia"/>
          <w:szCs w:val="21"/>
        </w:rPr>
        <w:t xml:space="preserve"> 粗氢氧化钴中钴的氧化物不能大于1%。</w:t>
      </w:r>
    </w:p>
    <w:p w:rsidR="00DB3323" w:rsidRPr="002416B9" w:rsidRDefault="00DB3323" w:rsidP="00DB3323">
      <w:pPr>
        <w:spacing w:line="400" w:lineRule="exact"/>
        <w:rPr>
          <w:rFonts w:ascii="宋体" w:hAnsi="宋体" w:hint="eastAsia"/>
          <w:szCs w:val="21"/>
        </w:rPr>
      </w:pPr>
      <w:r>
        <w:rPr>
          <w:rFonts w:ascii="宋体" w:hAnsi="宋体" w:hint="eastAsia"/>
          <w:szCs w:val="21"/>
        </w:rPr>
        <w:t>5.2.4 一等品、二等品粗氢氧化钴中水分（质量分数）不大于30%。</w:t>
      </w:r>
    </w:p>
    <w:p w:rsidR="00DB3323" w:rsidRPr="007B452B" w:rsidRDefault="00DB3323" w:rsidP="00DB3323">
      <w:pPr>
        <w:spacing w:line="400" w:lineRule="exact"/>
        <w:rPr>
          <w:rFonts w:ascii="宋体" w:hint="eastAsia"/>
          <w:color w:val="000000"/>
          <w:kern w:val="0"/>
        </w:rPr>
      </w:pPr>
      <w:r>
        <w:rPr>
          <w:rFonts w:ascii="宋体" w:hAnsi="宋体" w:hint="eastAsia"/>
          <w:szCs w:val="21"/>
        </w:rPr>
        <w:t xml:space="preserve">5.2.5 </w:t>
      </w:r>
      <w:r w:rsidRPr="007B452B">
        <w:rPr>
          <w:rFonts w:ascii="宋体" w:hAnsi="宋体" w:hint="eastAsia"/>
          <w:szCs w:val="21"/>
        </w:rPr>
        <w:t>外观质量</w:t>
      </w:r>
      <w:r>
        <w:rPr>
          <w:rFonts w:ascii="宋体" w:hAnsi="宋体" w:hint="eastAsia"/>
          <w:szCs w:val="21"/>
        </w:rPr>
        <w:t>：</w:t>
      </w:r>
      <w:r>
        <w:rPr>
          <w:rFonts w:ascii="宋体" w:hint="eastAsia"/>
          <w:color w:val="000000"/>
          <w:kern w:val="0"/>
        </w:rPr>
        <w:t>各品级粗</w:t>
      </w:r>
      <w:r w:rsidRPr="007B452B">
        <w:rPr>
          <w:rFonts w:ascii="宋体" w:hint="eastAsia"/>
          <w:color w:val="000000"/>
          <w:kern w:val="0"/>
        </w:rPr>
        <w:t>氢氧化钴</w:t>
      </w:r>
      <w:r>
        <w:rPr>
          <w:rFonts w:ascii="宋体" w:hint="eastAsia"/>
          <w:color w:val="000000"/>
          <w:kern w:val="0"/>
        </w:rPr>
        <w:t>不得混入不同颜色、不同形状的外来</w:t>
      </w:r>
      <w:r w:rsidRPr="007B452B">
        <w:rPr>
          <w:rFonts w:ascii="宋体" w:hint="eastAsia"/>
          <w:color w:val="000000"/>
          <w:kern w:val="0"/>
        </w:rPr>
        <w:t>夹杂物。</w:t>
      </w:r>
      <w:r>
        <w:rPr>
          <w:rFonts w:ascii="宋体" w:hint="eastAsia"/>
          <w:color w:val="000000"/>
          <w:kern w:val="0"/>
        </w:rPr>
        <w:t>同批粗氢氧化钴产品应均匀。</w:t>
      </w:r>
    </w:p>
    <w:p w:rsidR="00DB3323" w:rsidRPr="007B452B" w:rsidRDefault="00DB3323" w:rsidP="00DB3323">
      <w:pPr>
        <w:widowControl/>
        <w:spacing w:line="440" w:lineRule="exact"/>
        <w:rPr>
          <w:rFonts w:ascii="宋体" w:hint="eastAsia"/>
          <w:color w:val="000000"/>
          <w:kern w:val="0"/>
        </w:rPr>
      </w:pPr>
      <w:r>
        <w:rPr>
          <w:rFonts w:ascii="宋体" w:hint="eastAsia"/>
          <w:color w:val="000000"/>
          <w:kern w:val="0"/>
        </w:rPr>
        <w:t xml:space="preserve">5.2.6 </w:t>
      </w:r>
      <w:r w:rsidRPr="007B452B">
        <w:rPr>
          <w:rFonts w:ascii="宋体" w:hint="eastAsia"/>
          <w:color w:val="000000"/>
          <w:kern w:val="0"/>
        </w:rPr>
        <w:t>其他</w:t>
      </w:r>
      <w:r>
        <w:rPr>
          <w:rFonts w:ascii="宋体" w:hint="eastAsia"/>
          <w:color w:val="000000"/>
          <w:kern w:val="0"/>
        </w:rPr>
        <w:t>：</w:t>
      </w:r>
      <w:r w:rsidRPr="007B452B">
        <w:rPr>
          <w:rFonts w:ascii="宋体" w:hint="eastAsia"/>
          <w:color w:val="000000"/>
          <w:kern w:val="0"/>
        </w:rPr>
        <w:t>如需方对</w:t>
      </w:r>
      <w:r>
        <w:rPr>
          <w:rFonts w:ascii="宋体" w:hint="eastAsia"/>
          <w:color w:val="000000"/>
          <w:kern w:val="0"/>
        </w:rPr>
        <w:t>粗</w:t>
      </w:r>
      <w:r w:rsidRPr="007B452B">
        <w:rPr>
          <w:rFonts w:ascii="宋体" w:hint="eastAsia"/>
          <w:color w:val="000000"/>
          <w:kern w:val="0"/>
        </w:rPr>
        <w:t>氢氧化钴产品有其他要求，由供需双方协商确定并在</w:t>
      </w:r>
      <w:r>
        <w:rPr>
          <w:rFonts w:ascii="宋体" w:hAnsi="宋体" w:hint="eastAsia"/>
          <w:szCs w:val="21"/>
        </w:rPr>
        <w:t>合同（或订货单）</w:t>
      </w:r>
      <w:r w:rsidRPr="007B452B">
        <w:rPr>
          <w:rFonts w:ascii="宋体" w:hint="eastAsia"/>
          <w:color w:val="000000"/>
          <w:kern w:val="0"/>
        </w:rPr>
        <w:t>中注明。</w:t>
      </w:r>
    </w:p>
    <w:p w:rsidR="00DB3323" w:rsidRPr="007B452B" w:rsidRDefault="00DB3323" w:rsidP="00DB3323">
      <w:pPr>
        <w:spacing w:beforeLines="100" w:line="400" w:lineRule="exact"/>
        <w:rPr>
          <w:rFonts w:ascii="宋体" w:hAnsi="宋体" w:hint="eastAsia"/>
          <w:b/>
          <w:szCs w:val="21"/>
        </w:rPr>
      </w:pPr>
      <w:r>
        <w:rPr>
          <w:rFonts w:ascii="宋体" w:hAnsi="宋体" w:hint="eastAsia"/>
          <w:b/>
          <w:szCs w:val="21"/>
        </w:rPr>
        <w:t>5.3</w:t>
      </w:r>
      <w:r w:rsidRPr="007B452B">
        <w:rPr>
          <w:rFonts w:ascii="宋体" w:hAnsi="宋体" w:hint="eastAsia"/>
          <w:b/>
          <w:szCs w:val="21"/>
        </w:rPr>
        <w:t xml:space="preserve"> 试验方法</w:t>
      </w:r>
    </w:p>
    <w:p w:rsidR="00DB3323" w:rsidRPr="00413235" w:rsidRDefault="00DB3323" w:rsidP="00DB3323">
      <w:pPr>
        <w:tabs>
          <w:tab w:val="left" w:pos="360"/>
        </w:tabs>
        <w:spacing w:line="360" w:lineRule="auto"/>
        <w:rPr>
          <w:rFonts w:ascii="宋体" w:hAnsi="宋体" w:hint="eastAsia"/>
          <w:bCs/>
          <w:szCs w:val="21"/>
        </w:rPr>
      </w:pPr>
      <w:r>
        <w:rPr>
          <w:rFonts w:ascii="宋体" w:hAnsi="宋体" w:hint="eastAsia"/>
          <w:bCs/>
          <w:szCs w:val="21"/>
        </w:rPr>
        <w:t>5.3.1粗</w:t>
      </w:r>
      <w:r w:rsidRPr="00413235">
        <w:rPr>
          <w:rFonts w:ascii="宋体" w:hAnsi="宋体" w:hint="eastAsia"/>
          <w:bCs/>
          <w:szCs w:val="21"/>
        </w:rPr>
        <w:t>氢氧化钴化学成分的</w:t>
      </w:r>
      <w:r>
        <w:rPr>
          <w:rFonts w:ascii="宋体" w:hAnsi="宋体" w:hint="eastAsia"/>
          <w:bCs/>
          <w:szCs w:val="21"/>
        </w:rPr>
        <w:t>及钴的</w:t>
      </w:r>
      <w:r>
        <w:rPr>
          <w:rFonts w:ascii="宋体" w:hAnsi="宋体" w:hint="eastAsia"/>
          <w:szCs w:val="21"/>
        </w:rPr>
        <w:t>氧化物</w:t>
      </w:r>
      <w:r w:rsidRPr="00413235">
        <w:rPr>
          <w:rFonts w:ascii="宋体" w:hAnsi="宋体" w:hint="eastAsia"/>
          <w:bCs/>
          <w:szCs w:val="21"/>
        </w:rPr>
        <w:t>按</w:t>
      </w:r>
      <w:r>
        <w:rPr>
          <w:rFonts w:ascii="宋体" w:hAnsi="宋体" w:hint="eastAsia"/>
          <w:szCs w:val="21"/>
        </w:rPr>
        <w:t>YS</w:t>
      </w:r>
      <w:r w:rsidRPr="00413235">
        <w:rPr>
          <w:rFonts w:ascii="宋体" w:hAnsi="宋体" w:hint="eastAsia"/>
          <w:szCs w:val="21"/>
        </w:rPr>
        <w:t>/T XXXX</w:t>
      </w:r>
      <w:r w:rsidRPr="00413235">
        <w:rPr>
          <w:rFonts w:ascii="宋体" w:hAnsi="宋体" w:hint="eastAsia"/>
          <w:bCs/>
          <w:szCs w:val="21"/>
        </w:rPr>
        <w:t>的规定进行。</w:t>
      </w:r>
    </w:p>
    <w:p w:rsidR="00DB3323" w:rsidRPr="00C03398" w:rsidRDefault="00DB3323" w:rsidP="00DB3323">
      <w:pPr>
        <w:tabs>
          <w:tab w:val="left" w:pos="720"/>
        </w:tabs>
        <w:autoSpaceDE w:val="0"/>
        <w:autoSpaceDN w:val="0"/>
        <w:adjustRightInd w:val="0"/>
        <w:spacing w:line="360" w:lineRule="auto"/>
        <w:jc w:val="left"/>
        <w:rPr>
          <w:rFonts w:ascii="宋体" w:hAnsi="宋体" w:hint="eastAsia"/>
          <w:bCs/>
          <w:szCs w:val="21"/>
        </w:rPr>
      </w:pPr>
      <w:r>
        <w:rPr>
          <w:rFonts w:ascii="宋体" w:hAnsi="宋体" w:hint="eastAsia"/>
          <w:bCs/>
          <w:szCs w:val="21"/>
        </w:rPr>
        <w:t>5.3.2</w:t>
      </w:r>
      <w:r w:rsidRPr="00C03398">
        <w:rPr>
          <w:rFonts w:ascii="宋体" w:hAnsi="宋体" w:hint="eastAsia"/>
          <w:bCs/>
          <w:szCs w:val="21"/>
        </w:rPr>
        <w:t>水分的测定按</w:t>
      </w:r>
      <w:r w:rsidRPr="00C03398">
        <w:rPr>
          <w:rFonts w:ascii="宋体" w:hAnsi="宋体"/>
          <w:bCs/>
          <w:szCs w:val="21"/>
        </w:rPr>
        <w:t>GB/T14260</w:t>
      </w:r>
      <w:r w:rsidRPr="00C03398">
        <w:rPr>
          <w:rFonts w:ascii="宋体" w:hAnsi="宋体" w:hint="eastAsia"/>
          <w:bCs/>
          <w:szCs w:val="21"/>
        </w:rPr>
        <w:t>的规定执行。</w:t>
      </w:r>
    </w:p>
    <w:p w:rsidR="00DB3323" w:rsidRPr="00413235" w:rsidRDefault="00DB3323" w:rsidP="00DB3323">
      <w:pPr>
        <w:spacing w:line="360" w:lineRule="auto"/>
        <w:rPr>
          <w:rFonts w:ascii="宋体" w:hAnsi="宋体" w:hint="eastAsia"/>
          <w:bCs/>
          <w:szCs w:val="21"/>
        </w:rPr>
      </w:pPr>
      <w:r>
        <w:rPr>
          <w:rFonts w:ascii="宋体" w:hAnsi="宋体" w:hint="eastAsia"/>
          <w:bCs/>
          <w:szCs w:val="21"/>
        </w:rPr>
        <w:t>5.3.3粗</w:t>
      </w:r>
      <w:r w:rsidRPr="00413235">
        <w:rPr>
          <w:rFonts w:ascii="宋体" w:hAnsi="宋体" w:hint="eastAsia"/>
          <w:bCs/>
          <w:szCs w:val="21"/>
        </w:rPr>
        <w:t>氢氧化钴的外观质量由目视检查。</w:t>
      </w:r>
    </w:p>
    <w:p w:rsidR="00DB3323" w:rsidRPr="00C03398" w:rsidRDefault="00DB3323" w:rsidP="00DB3323">
      <w:pPr>
        <w:spacing w:beforeLines="100" w:line="400" w:lineRule="exact"/>
        <w:rPr>
          <w:rFonts w:ascii="宋体" w:hAnsi="宋体" w:hint="eastAsia"/>
          <w:b/>
          <w:szCs w:val="21"/>
        </w:rPr>
      </w:pPr>
      <w:r>
        <w:rPr>
          <w:rFonts w:ascii="宋体" w:hAnsi="宋体" w:hint="eastAsia"/>
          <w:b/>
          <w:szCs w:val="21"/>
        </w:rPr>
        <w:t>5.4</w:t>
      </w:r>
      <w:r w:rsidRPr="00C03398">
        <w:rPr>
          <w:rFonts w:ascii="宋体" w:hAnsi="宋体" w:hint="eastAsia"/>
          <w:b/>
          <w:szCs w:val="21"/>
        </w:rPr>
        <w:t xml:space="preserve"> 检验规则</w:t>
      </w:r>
    </w:p>
    <w:p w:rsidR="00DB3323" w:rsidRPr="00C03398" w:rsidRDefault="00DB3323" w:rsidP="00DB3323">
      <w:pPr>
        <w:widowControl/>
        <w:spacing w:line="440" w:lineRule="exact"/>
        <w:rPr>
          <w:rFonts w:ascii="宋体" w:hint="eastAsia"/>
          <w:kern w:val="0"/>
        </w:rPr>
      </w:pPr>
      <w:r>
        <w:rPr>
          <w:rFonts w:ascii="宋体" w:hint="eastAsia"/>
          <w:kern w:val="0"/>
        </w:rPr>
        <w:t>5.4.1</w:t>
      </w:r>
      <w:r w:rsidRPr="00C03398">
        <w:rPr>
          <w:rFonts w:ascii="宋体" w:hint="eastAsia"/>
          <w:kern w:val="0"/>
        </w:rPr>
        <w:t>检查与验收</w:t>
      </w:r>
    </w:p>
    <w:p w:rsidR="00DB3323" w:rsidRPr="00C03398" w:rsidRDefault="00DB3323" w:rsidP="00DB3323">
      <w:pPr>
        <w:widowControl/>
        <w:spacing w:line="440" w:lineRule="exact"/>
        <w:rPr>
          <w:rFonts w:ascii="宋体" w:hint="eastAsia"/>
          <w:kern w:val="0"/>
        </w:rPr>
      </w:pPr>
      <w:r>
        <w:rPr>
          <w:rFonts w:ascii="宋体" w:hint="eastAsia"/>
          <w:kern w:val="0"/>
        </w:rPr>
        <w:t>5.4.1.1</w:t>
      </w:r>
      <w:r w:rsidRPr="00C03398">
        <w:rPr>
          <w:rFonts w:ascii="宋体" w:hint="eastAsia"/>
          <w:kern w:val="0"/>
        </w:rPr>
        <w:t xml:space="preserve"> 粗氢氧化钴运到需方或双方认可的地点后，由需方或合同约定的一方检验部门负责按本标准验收，供方应保证产品质量符合本标准（或订货合同）的规定。</w:t>
      </w:r>
    </w:p>
    <w:p w:rsidR="00DB3323" w:rsidRPr="00C03398" w:rsidRDefault="00DB3323" w:rsidP="00DB3323">
      <w:pPr>
        <w:widowControl/>
        <w:spacing w:line="440" w:lineRule="exact"/>
        <w:rPr>
          <w:rFonts w:ascii="宋体" w:hint="eastAsia"/>
          <w:kern w:val="0"/>
        </w:rPr>
      </w:pPr>
      <w:r>
        <w:rPr>
          <w:rFonts w:ascii="宋体" w:hint="eastAsia"/>
          <w:kern w:val="0"/>
        </w:rPr>
        <w:t>5.4.1.2</w:t>
      </w:r>
      <w:r w:rsidRPr="00C03398">
        <w:rPr>
          <w:rFonts w:ascii="宋体" w:hint="eastAsia"/>
          <w:kern w:val="0"/>
        </w:rPr>
        <w:t xml:space="preserve"> 需方对收到的粗氢氧化钴进行检验，如检验结果与本标准或（或订货合同）要求所载内容不相符，可在收到产品之日起15日内向供方提出，由供需双方协商解决；如需仲裁，仲裁取样在需方进行。</w:t>
      </w:r>
    </w:p>
    <w:p w:rsidR="00DB3323" w:rsidRPr="00C03398" w:rsidRDefault="00DB3323" w:rsidP="00DB3323">
      <w:pPr>
        <w:widowControl/>
        <w:spacing w:line="440" w:lineRule="exact"/>
        <w:rPr>
          <w:rFonts w:ascii="宋体" w:hint="eastAsia"/>
          <w:kern w:val="0"/>
        </w:rPr>
      </w:pPr>
      <w:r>
        <w:rPr>
          <w:rFonts w:ascii="宋体" w:hint="eastAsia"/>
          <w:kern w:val="0"/>
        </w:rPr>
        <w:t>5.4.2</w:t>
      </w:r>
      <w:r w:rsidRPr="00C03398">
        <w:rPr>
          <w:rFonts w:ascii="宋体" w:hint="eastAsia"/>
          <w:kern w:val="0"/>
        </w:rPr>
        <w:t>组批</w:t>
      </w:r>
    </w:p>
    <w:p w:rsidR="00DB3323" w:rsidRPr="00C03398" w:rsidRDefault="00DB3323" w:rsidP="00DB3323">
      <w:pPr>
        <w:widowControl/>
        <w:spacing w:line="440" w:lineRule="exact"/>
        <w:ind w:firstLineChars="200" w:firstLine="420"/>
        <w:rPr>
          <w:rFonts w:ascii="宋体" w:hint="eastAsia"/>
          <w:kern w:val="0"/>
        </w:rPr>
      </w:pPr>
      <w:r w:rsidRPr="00C03398">
        <w:rPr>
          <w:rFonts w:ascii="宋体" w:hint="eastAsia"/>
          <w:kern w:val="0"/>
        </w:rPr>
        <w:t>粗氢氧化钴应成批提交检验，每批应由同一品级的产品组成，火车运输以每车皮为检验批次，其他运输方式检验批次由供需双方商定，但不应大于120t</w:t>
      </w:r>
      <w:r w:rsidRPr="00C03398">
        <w:rPr>
          <w:rFonts w:ascii="宋体"/>
          <w:kern w:val="0"/>
        </w:rPr>
        <w:t>。</w:t>
      </w:r>
    </w:p>
    <w:p w:rsidR="00DB3323" w:rsidRPr="00C03398" w:rsidRDefault="00DB3323" w:rsidP="00DB3323">
      <w:pPr>
        <w:widowControl/>
        <w:spacing w:line="440" w:lineRule="exact"/>
        <w:rPr>
          <w:rFonts w:ascii="宋体" w:hint="eastAsia"/>
          <w:kern w:val="0"/>
        </w:rPr>
      </w:pPr>
      <w:r>
        <w:rPr>
          <w:rFonts w:ascii="宋体" w:hint="eastAsia"/>
          <w:kern w:val="0"/>
        </w:rPr>
        <w:t>5.4.3</w:t>
      </w:r>
      <w:r w:rsidRPr="00C03398">
        <w:rPr>
          <w:rFonts w:ascii="宋体" w:hint="eastAsia"/>
          <w:kern w:val="0"/>
        </w:rPr>
        <w:t>取样与制样</w:t>
      </w:r>
    </w:p>
    <w:p w:rsidR="00DB3323" w:rsidRPr="00C03398" w:rsidRDefault="00DB3323" w:rsidP="00DB3323">
      <w:pPr>
        <w:spacing w:line="400" w:lineRule="exact"/>
        <w:rPr>
          <w:rFonts w:ascii="宋体" w:hAnsi="宋体" w:hint="eastAsia"/>
          <w:bCs/>
          <w:szCs w:val="21"/>
        </w:rPr>
      </w:pPr>
      <w:r w:rsidRPr="00C03398">
        <w:rPr>
          <w:rFonts w:ascii="宋体" w:hAnsi="宋体" w:hint="eastAsia"/>
          <w:bCs/>
          <w:szCs w:val="21"/>
        </w:rPr>
        <w:t>5.</w:t>
      </w:r>
      <w:r>
        <w:rPr>
          <w:rFonts w:ascii="宋体" w:hAnsi="宋体" w:hint="eastAsia"/>
          <w:bCs/>
          <w:szCs w:val="21"/>
        </w:rPr>
        <w:t>4.</w:t>
      </w:r>
      <w:r w:rsidRPr="00C03398">
        <w:rPr>
          <w:rFonts w:ascii="宋体" w:hAnsi="宋体" w:hint="eastAsia"/>
          <w:bCs/>
          <w:szCs w:val="21"/>
        </w:rPr>
        <w:t>3.1 取样工具：样钎（</w:t>
      </w:r>
      <w:r w:rsidRPr="00C03398">
        <w:rPr>
          <w:rFonts w:ascii="宋体" w:hAnsi="宋体" w:hint="eastAsia"/>
          <w:szCs w:val="21"/>
        </w:rPr>
        <w:t>内径为ф</w:t>
      </w:r>
      <w:smartTag w:uri="urn:schemas-microsoft-com:office:smarttags" w:element="chmetcnv">
        <w:smartTagPr>
          <w:attr w:name="TCSC" w:val="0"/>
          <w:attr w:name="NumberType" w:val="1"/>
          <w:attr w:name="Negative" w:val="False"/>
          <w:attr w:name="HasSpace" w:val="False"/>
          <w:attr w:name="SourceValue" w:val="15"/>
          <w:attr w:name="UnitName" w:val="mm"/>
        </w:smartTagPr>
        <w:r w:rsidRPr="00C03398">
          <w:rPr>
            <w:rFonts w:ascii="宋体" w:hAnsi="宋体" w:hint="eastAsia"/>
            <w:szCs w:val="21"/>
          </w:rPr>
          <w:t>15mm</w:t>
        </w:r>
      </w:smartTag>
      <w:r w:rsidRPr="00C03398">
        <w:rPr>
          <w:rFonts w:ascii="宋体" w:hAnsi="宋体" w:hint="eastAsia"/>
          <w:szCs w:val="21"/>
        </w:rPr>
        <w:t>±2mm）</w:t>
      </w:r>
      <w:r w:rsidRPr="00C03398">
        <w:rPr>
          <w:rFonts w:ascii="宋体" w:hAnsi="宋体" w:hint="eastAsia"/>
          <w:bCs/>
          <w:szCs w:val="21"/>
        </w:rPr>
        <w:t>、样铲、塑料袋、编织袋、大锤。</w:t>
      </w:r>
    </w:p>
    <w:p w:rsidR="00DB3323" w:rsidRPr="00C03398" w:rsidRDefault="00DB3323" w:rsidP="00DB3323">
      <w:pPr>
        <w:spacing w:line="400" w:lineRule="exact"/>
        <w:rPr>
          <w:rFonts w:ascii="宋体" w:hAnsi="宋体" w:hint="eastAsia"/>
        </w:rPr>
      </w:pPr>
      <w:r w:rsidRPr="00C03398">
        <w:rPr>
          <w:rFonts w:ascii="宋体" w:hAnsi="宋体" w:hint="eastAsia"/>
          <w:bCs/>
          <w:szCs w:val="21"/>
        </w:rPr>
        <w:t>5.</w:t>
      </w:r>
      <w:r>
        <w:rPr>
          <w:rFonts w:ascii="宋体" w:hAnsi="宋体" w:hint="eastAsia"/>
          <w:bCs/>
          <w:szCs w:val="21"/>
        </w:rPr>
        <w:t>4.</w:t>
      </w:r>
      <w:r w:rsidRPr="00C03398">
        <w:rPr>
          <w:rFonts w:ascii="宋体" w:hAnsi="宋体" w:hint="eastAsia"/>
          <w:bCs/>
          <w:szCs w:val="21"/>
        </w:rPr>
        <w:t xml:space="preserve">3.2 </w:t>
      </w:r>
      <w:r w:rsidRPr="00C03398">
        <w:rPr>
          <w:rFonts w:ascii="宋体" w:hAnsi="宋体" w:hint="eastAsia"/>
        </w:rPr>
        <w:t>取样按包装袋逐袋抽取份样，份样量应基本一致（质量变异数不大于20%），每袋均需取数量相等的份样。</w:t>
      </w:r>
    </w:p>
    <w:p w:rsidR="00DB3323" w:rsidRPr="00C03398" w:rsidRDefault="00DB3323" w:rsidP="00DB3323">
      <w:pPr>
        <w:spacing w:line="400" w:lineRule="exact"/>
        <w:rPr>
          <w:rFonts w:ascii="宋体" w:hAnsi="宋体" w:hint="eastAsia"/>
          <w:szCs w:val="21"/>
        </w:rPr>
      </w:pPr>
      <w:r w:rsidRPr="00C03398">
        <w:rPr>
          <w:rFonts w:ascii="宋体" w:hAnsi="宋体" w:hint="eastAsia"/>
          <w:szCs w:val="21"/>
        </w:rPr>
        <w:t>5.</w:t>
      </w:r>
      <w:r>
        <w:rPr>
          <w:rFonts w:ascii="宋体" w:hAnsi="宋体" w:hint="eastAsia"/>
          <w:szCs w:val="21"/>
        </w:rPr>
        <w:t>4.</w:t>
      </w:r>
      <w:r w:rsidRPr="00C03398">
        <w:rPr>
          <w:rFonts w:ascii="宋体" w:hAnsi="宋体" w:hint="eastAsia"/>
          <w:szCs w:val="21"/>
        </w:rPr>
        <w:t>3.3每袋抽取份样的点位应按包装袋侧面任一对角线均匀分布。正常到货时，每袋均按对角线分布均匀取3点，边部2点距袋端点不得小于150mm，样钎插入深度应超过包装袋直径的三分之二，样钎抽出时装料应饱满。样包数量小于10袋或通过品位波动实验证实检验批物料品位波动明显与正常相差较大时，</w:t>
      </w:r>
      <w:r w:rsidRPr="00C03398">
        <w:rPr>
          <w:rFonts w:ascii="宋体" w:hAnsi="宋体" w:hint="eastAsia"/>
          <w:szCs w:val="21"/>
        </w:rPr>
        <w:lastRenderedPageBreak/>
        <w:t>应双倍抽取份样。</w:t>
      </w:r>
    </w:p>
    <w:p w:rsidR="00DB3323" w:rsidRPr="00C03398" w:rsidRDefault="00DB3323" w:rsidP="00DB3323">
      <w:pPr>
        <w:spacing w:line="400" w:lineRule="exact"/>
        <w:rPr>
          <w:rFonts w:ascii="宋体" w:hAnsi="宋体" w:hint="eastAsia"/>
          <w:bCs/>
        </w:rPr>
      </w:pPr>
      <w:r w:rsidRPr="00C03398">
        <w:rPr>
          <w:rFonts w:ascii="宋体" w:hAnsi="宋体" w:hint="eastAsia"/>
          <w:bCs/>
        </w:rPr>
        <w:t>5.</w:t>
      </w:r>
      <w:r>
        <w:rPr>
          <w:rFonts w:ascii="宋体" w:hAnsi="宋体" w:hint="eastAsia"/>
          <w:bCs/>
        </w:rPr>
        <w:t>4.</w:t>
      </w:r>
      <w:r w:rsidRPr="00C03398">
        <w:rPr>
          <w:rFonts w:ascii="宋体" w:hAnsi="宋体" w:hint="eastAsia"/>
          <w:bCs/>
        </w:rPr>
        <w:t>3.4 物料结块结实不易取样时，可用手锤辅助样钎取样，或用辅助设备破包击碎结块后，用取样铲按料堆均匀取与袋要求数量相等的份样，每铲取样量基本一致，份样量不小于300g。</w:t>
      </w:r>
    </w:p>
    <w:p w:rsidR="00DB3323" w:rsidRPr="00C03398" w:rsidRDefault="00DB3323" w:rsidP="00DB3323">
      <w:pPr>
        <w:spacing w:line="400" w:lineRule="exact"/>
        <w:rPr>
          <w:rFonts w:ascii="宋体" w:hAnsi="宋体" w:hint="eastAsia"/>
          <w:szCs w:val="21"/>
        </w:rPr>
      </w:pPr>
      <w:r w:rsidRPr="00C03398">
        <w:rPr>
          <w:rFonts w:ascii="宋体" w:hAnsi="宋体" w:hint="eastAsia"/>
          <w:szCs w:val="21"/>
        </w:rPr>
        <w:t>5.</w:t>
      </w:r>
      <w:r>
        <w:rPr>
          <w:rFonts w:ascii="宋体" w:hAnsi="宋体" w:hint="eastAsia"/>
          <w:szCs w:val="21"/>
        </w:rPr>
        <w:t>4.</w:t>
      </w:r>
      <w:r w:rsidRPr="00C03398">
        <w:rPr>
          <w:rFonts w:ascii="宋体" w:hAnsi="宋体" w:hint="eastAsia"/>
          <w:szCs w:val="21"/>
        </w:rPr>
        <w:t>3.5 所取样品应及时装入塑料袋并封口，每个塑料袋装10-15包的所有份样。整批样品装入编制袋中并封口。</w:t>
      </w:r>
    </w:p>
    <w:p w:rsidR="00DB3323" w:rsidRPr="00C03398" w:rsidRDefault="00DB3323" w:rsidP="00DB3323">
      <w:pPr>
        <w:spacing w:line="400" w:lineRule="exact"/>
        <w:rPr>
          <w:rFonts w:ascii="宋体" w:hAnsi="宋体" w:hint="eastAsia"/>
          <w:bCs/>
          <w:szCs w:val="21"/>
        </w:rPr>
      </w:pPr>
      <w:r w:rsidRPr="00C03398">
        <w:rPr>
          <w:rFonts w:ascii="宋体" w:hAnsi="宋体" w:hint="eastAsia"/>
          <w:szCs w:val="21"/>
        </w:rPr>
        <w:t>5.</w:t>
      </w:r>
      <w:r>
        <w:rPr>
          <w:rFonts w:ascii="宋体" w:hAnsi="宋体" w:hint="eastAsia"/>
          <w:szCs w:val="21"/>
        </w:rPr>
        <w:t>4.</w:t>
      </w:r>
      <w:r w:rsidRPr="00C03398">
        <w:rPr>
          <w:rFonts w:ascii="宋体" w:hAnsi="宋体" w:hint="eastAsia"/>
          <w:szCs w:val="21"/>
        </w:rPr>
        <w:t xml:space="preserve">3.6 </w:t>
      </w:r>
      <w:r w:rsidRPr="00C03398">
        <w:rPr>
          <w:rFonts w:ascii="宋体" w:hAnsi="宋体" w:hint="eastAsia"/>
          <w:bCs/>
          <w:szCs w:val="21"/>
        </w:rPr>
        <w:t>将批的所有样品</w:t>
      </w:r>
      <w:r w:rsidRPr="00C03398">
        <w:rPr>
          <w:rFonts w:ascii="宋体" w:hAnsi="宋体" w:hint="eastAsia"/>
          <w:szCs w:val="21"/>
        </w:rPr>
        <w:t>充分</w:t>
      </w:r>
      <w:r w:rsidRPr="00C03398">
        <w:rPr>
          <w:rFonts w:ascii="宋体" w:hAnsi="宋体" w:hint="eastAsia"/>
          <w:bCs/>
          <w:szCs w:val="21"/>
        </w:rPr>
        <w:t xml:space="preserve">混匀，用网格法缩分出不少于2kg的样品测定水分及制备成分试样，成分试样全部研磨过80目的标准筛，每份样量不小于100g。 </w:t>
      </w:r>
    </w:p>
    <w:p w:rsidR="00DB3323" w:rsidRPr="00C03398" w:rsidRDefault="00DB3323" w:rsidP="00DB3323">
      <w:pPr>
        <w:spacing w:line="400" w:lineRule="exact"/>
        <w:rPr>
          <w:rFonts w:ascii="宋体" w:hAnsi="宋体" w:hint="eastAsia"/>
        </w:rPr>
      </w:pPr>
      <w:r w:rsidRPr="00C03398">
        <w:rPr>
          <w:rFonts w:ascii="宋体" w:hAnsi="宋体" w:hint="eastAsia"/>
          <w:bCs/>
          <w:szCs w:val="21"/>
        </w:rPr>
        <w:t>5.</w:t>
      </w:r>
      <w:r>
        <w:rPr>
          <w:rFonts w:ascii="宋体" w:hAnsi="宋体" w:hint="eastAsia"/>
          <w:bCs/>
          <w:szCs w:val="21"/>
        </w:rPr>
        <w:t>4.</w:t>
      </w:r>
      <w:r w:rsidRPr="00C03398">
        <w:rPr>
          <w:rFonts w:ascii="宋体" w:hAnsi="宋体" w:hint="eastAsia"/>
          <w:bCs/>
          <w:szCs w:val="21"/>
        </w:rPr>
        <w:t>3.7</w:t>
      </w:r>
      <w:r w:rsidRPr="00C03398">
        <w:rPr>
          <w:rFonts w:ascii="宋体" w:hAnsi="宋体" w:hint="eastAsia"/>
        </w:rPr>
        <w:t xml:space="preserve">  将所制备样品分成四份，一份供分析，一份交供方，一份留仲裁，一份备用。仲裁及备用样品由需方保存，保存期限为三个月。</w:t>
      </w:r>
    </w:p>
    <w:p w:rsidR="00DB3323" w:rsidRPr="00C03398" w:rsidRDefault="00DB3323" w:rsidP="00DB3323">
      <w:pPr>
        <w:widowControl/>
        <w:spacing w:line="440" w:lineRule="exact"/>
        <w:rPr>
          <w:rFonts w:ascii="宋体" w:hint="eastAsia"/>
          <w:kern w:val="0"/>
        </w:rPr>
      </w:pPr>
      <w:r w:rsidRPr="00C03398">
        <w:rPr>
          <w:rFonts w:ascii="宋体" w:hint="eastAsia"/>
          <w:kern w:val="0"/>
        </w:rPr>
        <w:t>5.</w:t>
      </w:r>
      <w:r>
        <w:rPr>
          <w:rFonts w:ascii="宋体" w:hint="eastAsia"/>
          <w:kern w:val="0"/>
        </w:rPr>
        <w:t>4.</w:t>
      </w:r>
      <w:r w:rsidRPr="00C03398">
        <w:rPr>
          <w:rFonts w:ascii="宋体" w:hint="eastAsia"/>
          <w:kern w:val="0"/>
        </w:rPr>
        <w:t>3.8  供方如对检验结果有异议时，应在仲裁样品保存期限内提出，由供需双方协商解决；如需仲裁，仲裁分析在供需双方认定的机构进行，以仲裁结果为判定依据。</w:t>
      </w:r>
    </w:p>
    <w:p w:rsidR="00DB3323" w:rsidRPr="00C03398" w:rsidRDefault="00DB3323" w:rsidP="00DB3323">
      <w:pPr>
        <w:widowControl/>
        <w:spacing w:line="440" w:lineRule="exact"/>
        <w:rPr>
          <w:rFonts w:ascii="宋体" w:hint="eastAsia"/>
          <w:kern w:val="0"/>
        </w:rPr>
      </w:pPr>
      <w:r w:rsidRPr="00C03398">
        <w:rPr>
          <w:rFonts w:ascii="宋体" w:hint="eastAsia"/>
          <w:kern w:val="0"/>
        </w:rPr>
        <w:t>5.</w:t>
      </w:r>
      <w:r>
        <w:rPr>
          <w:rFonts w:ascii="宋体" w:hint="eastAsia"/>
          <w:kern w:val="0"/>
        </w:rPr>
        <w:t>5</w:t>
      </w:r>
      <w:r w:rsidRPr="00C03398">
        <w:rPr>
          <w:rFonts w:ascii="宋体" w:hint="eastAsia"/>
          <w:kern w:val="0"/>
        </w:rPr>
        <w:t xml:space="preserve"> 检验结果判定</w:t>
      </w:r>
    </w:p>
    <w:p w:rsidR="00DB3323" w:rsidRPr="00C03398" w:rsidRDefault="00DB3323" w:rsidP="00DB3323">
      <w:pPr>
        <w:spacing w:line="400" w:lineRule="exact"/>
        <w:rPr>
          <w:rFonts w:ascii="宋体" w:hAnsi="宋体" w:hint="eastAsia"/>
        </w:rPr>
      </w:pPr>
      <w:r w:rsidRPr="00C03398">
        <w:rPr>
          <w:rFonts w:ascii="宋体" w:hAnsi="宋体" w:hint="eastAsia"/>
        </w:rPr>
        <w:t>5.</w:t>
      </w:r>
      <w:r>
        <w:rPr>
          <w:rFonts w:ascii="宋体" w:hAnsi="宋体" w:hint="eastAsia"/>
        </w:rPr>
        <w:t>5</w:t>
      </w:r>
      <w:r w:rsidRPr="00C03398">
        <w:rPr>
          <w:rFonts w:ascii="宋体" w:hAnsi="宋体" w:hint="eastAsia"/>
        </w:rPr>
        <w:t>.1  检验结果修约及判定，按</w:t>
      </w:r>
      <w:r w:rsidRPr="00C03398">
        <w:rPr>
          <w:rFonts w:ascii="宋体" w:hAnsi="宋体"/>
          <w:szCs w:val="21"/>
        </w:rPr>
        <w:t>GB/T</w:t>
      </w:r>
      <w:r w:rsidRPr="00C03398">
        <w:rPr>
          <w:rFonts w:ascii="宋体" w:hAnsi="宋体" w:hint="eastAsia"/>
          <w:szCs w:val="21"/>
        </w:rPr>
        <w:t xml:space="preserve"> 8</w:t>
      </w:r>
      <w:r w:rsidRPr="00C03398">
        <w:rPr>
          <w:rFonts w:ascii="宋体" w:hAnsi="宋体"/>
          <w:szCs w:val="21"/>
        </w:rPr>
        <w:t>170</w:t>
      </w:r>
      <w:r w:rsidRPr="00C03398">
        <w:rPr>
          <w:rFonts w:ascii="宋体" w:hAnsi="宋体" w:hint="eastAsia"/>
        </w:rPr>
        <w:t>的规定进行。</w:t>
      </w:r>
    </w:p>
    <w:p w:rsidR="00DB3323" w:rsidRPr="00C03398" w:rsidRDefault="00DB3323" w:rsidP="00DB3323">
      <w:pPr>
        <w:spacing w:line="400" w:lineRule="exact"/>
        <w:rPr>
          <w:rFonts w:ascii="宋体" w:hAnsi="宋体" w:hint="eastAsia"/>
          <w:szCs w:val="21"/>
        </w:rPr>
      </w:pPr>
      <w:r w:rsidRPr="00C03398">
        <w:rPr>
          <w:rFonts w:ascii="宋体" w:hAnsi="宋体" w:hint="eastAsia"/>
          <w:szCs w:val="21"/>
        </w:rPr>
        <w:t>5.</w:t>
      </w:r>
      <w:r>
        <w:rPr>
          <w:rFonts w:ascii="宋体" w:hAnsi="宋体" w:hint="eastAsia"/>
          <w:szCs w:val="21"/>
        </w:rPr>
        <w:t>5</w:t>
      </w:r>
      <w:r w:rsidRPr="00C03398">
        <w:rPr>
          <w:rFonts w:ascii="宋体" w:hAnsi="宋体" w:hint="eastAsia"/>
          <w:szCs w:val="21"/>
        </w:rPr>
        <w:t>.2  粗氢氧化钴的化学成分、钴的氧化物及水分与本标准规定不相符时，判该批产品不合格。</w:t>
      </w:r>
    </w:p>
    <w:p w:rsidR="00DB3323" w:rsidRPr="00C03398" w:rsidRDefault="00DB3323" w:rsidP="00DB3323">
      <w:pPr>
        <w:spacing w:line="400" w:lineRule="exact"/>
        <w:rPr>
          <w:rFonts w:ascii="宋体" w:hAnsi="宋体" w:hint="eastAsia"/>
          <w:szCs w:val="21"/>
        </w:rPr>
      </w:pPr>
      <w:r w:rsidRPr="00C03398">
        <w:rPr>
          <w:rFonts w:ascii="宋体" w:hAnsi="宋体" w:hint="eastAsia"/>
          <w:szCs w:val="21"/>
        </w:rPr>
        <w:t>5.</w:t>
      </w:r>
      <w:r>
        <w:rPr>
          <w:rFonts w:ascii="宋体" w:hAnsi="宋体" w:hint="eastAsia"/>
          <w:szCs w:val="21"/>
        </w:rPr>
        <w:t>5</w:t>
      </w:r>
      <w:r w:rsidRPr="00C03398">
        <w:rPr>
          <w:rFonts w:ascii="宋体" w:hAnsi="宋体" w:hint="eastAsia"/>
          <w:szCs w:val="21"/>
        </w:rPr>
        <w:t>.3  同一批粗氢氧化钴中，如颜色明显不一致或明显混入夹杂物时，判该批产品不合格。</w:t>
      </w:r>
    </w:p>
    <w:p w:rsidR="00DB3323" w:rsidRPr="00C03398" w:rsidRDefault="00DB3323" w:rsidP="00DB3323">
      <w:pPr>
        <w:spacing w:beforeLines="100" w:line="400" w:lineRule="exact"/>
        <w:rPr>
          <w:rFonts w:ascii="宋体" w:hAnsi="宋体" w:hint="eastAsia"/>
          <w:b/>
          <w:szCs w:val="21"/>
        </w:rPr>
      </w:pPr>
      <w:r w:rsidRPr="00C03398">
        <w:rPr>
          <w:rFonts w:ascii="宋体" w:hAnsi="宋体" w:hint="eastAsia"/>
          <w:b/>
          <w:szCs w:val="21"/>
        </w:rPr>
        <w:t>6 包装、标志、运输、贮存和质量预报单</w:t>
      </w:r>
    </w:p>
    <w:p w:rsidR="00DB3323" w:rsidRPr="00C03398" w:rsidRDefault="00DB3323" w:rsidP="00DB3323">
      <w:pPr>
        <w:spacing w:beforeLines="100" w:line="400" w:lineRule="exact"/>
        <w:rPr>
          <w:rFonts w:ascii="宋体" w:hAnsi="宋体" w:hint="eastAsia"/>
          <w:szCs w:val="21"/>
        </w:rPr>
      </w:pPr>
      <w:r w:rsidRPr="00C03398">
        <w:rPr>
          <w:rFonts w:ascii="宋体" w:hAnsi="宋体" w:hint="eastAsia"/>
          <w:szCs w:val="21"/>
        </w:rPr>
        <w:t>6.1 包装</w:t>
      </w:r>
    </w:p>
    <w:p w:rsidR="00DB3323" w:rsidRPr="00C03398" w:rsidRDefault="00DB3323" w:rsidP="00DB3323">
      <w:pPr>
        <w:spacing w:line="400" w:lineRule="exact"/>
        <w:ind w:firstLineChars="200" w:firstLine="420"/>
        <w:rPr>
          <w:rFonts w:ascii="宋体" w:hAnsi="宋体" w:hint="eastAsia"/>
          <w:szCs w:val="21"/>
        </w:rPr>
      </w:pPr>
      <w:r w:rsidRPr="00C03398">
        <w:rPr>
          <w:rFonts w:ascii="宋体" w:hAnsi="宋体" w:hint="eastAsia"/>
          <w:szCs w:val="21"/>
        </w:rPr>
        <w:t>产品采用聚丙烯集装袋（吨袋），并封口，每包净重约0.8-1.2吨。</w:t>
      </w:r>
    </w:p>
    <w:p w:rsidR="00DB3323" w:rsidRPr="00C03398" w:rsidRDefault="00DB3323" w:rsidP="00DB3323">
      <w:pPr>
        <w:widowControl/>
        <w:spacing w:line="440" w:lineRule="exact"/>
        <w:rPr>
          <w:rFonts w:ascii="宋体" w:hint="eastAsia"/>
          <w:kern w:val="0"/>
        </w:rPr>
      </w:pPr>
      <w:r w:rsidRPr="00C03398">
        <w:rPr>
          <w:rFonts w:ascii="宋体" w:hint="eastAsia"/>
          <w:kern w:val="0"/>
        </w:rPr>
        <w:t>6.2 标志</w:t>
      </w:r>
    </w:p>
    <w:p w:rsidR="00DB3323" w:rsidRPr="00C03398" w:rsidRDefault="00DB3323" w:rsidP="00DB3323">
      <w:pPr>
        <w:widowControl/>
        <w:spacing w:line="440" w:lineRule="exact"/>
        <w:ind w:firstLineChars="200" w:firstLine="420"/>
        <w:rPr>
          <w:rFonts w:ascii="宋体" w:hint="eastAsia"/>
          <w:kern w:val="0"/>
        </w:rPr>
      </w:pPr>
      <w:r w:rsidRPr="00C03398">
        <w:rPr>
          <w:rFonts w:ascii="宋体" w:hAnsi="宋体" w:hint="eastAsia"/>
          <w:szCs w:val="21"/>
        </w:rPr>
        <w:t>产品外包装应印有产品名称、批号、净重、供方名称、厂址、并有“防雨”、“防刮”等字样或</w:t>
      </w:r>
      <w:r w:rsidRPr="00C03398">
        <w:rPr>
          <w:rFonts w:ascii="宋体" w:hint="eastAsia"/>
          <w:kern w:val="0"/>
        </w:rPr>
        <w:t>标志。</w:t>
      </w:r>
    </w:p>
    <w:p w:rsidR="00DB3323" w:rsidRPr="00C03398" w:rsidRDefault="00DB3323" w:rsidP="00DB3323">
      <w:pPr>
        <w:widowControl/>
        <w:spacing w:line="440" w:lineRule="exact"/>
        <w:rPr>
          <w:rFonts w:ascii="宋体" w:hint="eastAsia"/>
          <w:kern w:val="0"/>
        </w:rPr>
      </w:pPr>
      <w:r w:rsidRPr="00C03398">
        <w:rPr>
          <w:rFonts w:ascii="宋体" w:hint="eastAsia"/>
          <w:kern w:val="0"/>
        </w:rPr>
        <w:t>6.3 运输</w:t>
      </w:r>
    </w:p>
    <w:p w:rsidR="00DB3323" w:rsidRPr="00C03398" w:rsidRDefault="00DB3323" w:rsidP="00DB3323">
      <w:pPr>
        <w:widowControl/>
        <w:spacing w:line="440" w:lineRule="exact"/>
        <w:ind w:firstLineChars="200" w:firstLine="420"/>
        <w:rPr>
          <w:rFonts w:ascii="宋体" w:hint="eastAsia"/>
          <w:kern w:val="0"/>
        </w:rPr>
      </w:pPr>
      <w:r w:rsidRPr="00C03398">
        <w:rPr>
          <w:rFonts w:ascii="宋体" w:hAnsi="宋体" w:hint="eastAsia"/>
          <w:szCs w:val="21"/>
        </w:rPr>
        <w:t>产品运输时应小心轻放，并做好防护，</w:t>
      </w:r>
      <w:r w:rsidRPr="00C03398">
        <w:rPr>
          <w:rFonts w:ascii="宋体" w:hAnsi="宋体" w:hint="eastAsia"/>
          <w:bCs/>
        </w:rPr>
        <w:t>防止包装破裂及雨水浸湿等，且</w:t>
      </w:r>
      <w:r w:rsidRPr="00C03398">
        <w:rPr>
          <w:rFonts w:ascii="宋体" w:hAnsi="宋体" w:hint="eastAsia"/>
          <w:szCs w:val="21"/>
        </w:rPr>
        <w:t>应与其他物品分开堆放</w:t>
      </w:r>
      <w:r w:rsidRPr="00C03398">
        <w:rPr>
          <w:rFonts w:ascii="宋体" w:hint="eastAsia"/>
          <w:kern w:val="0"/>
        </w:rPr>
        <w:t>运输。</w:t>
      </w:r>
    </w:p>
    <w:p w:rsidR="00DB3323" w:rsidRPr="00C03398" w:rsidRDefault="00DB3323" w:rsidP="00DB3323">
      <w:pPr>
        <w:widowControl/>
        <w:spacing w:line="440" w:lineRule="exact"/>
        <w:rPr>
          <w:rFonts w:ascii="宋体" w:hint="eastAsia"/>
          <w:kern w:val="0"/>
        </w:rPr>
      </w:pPr>
      <w:r w:rsidRPr="00C03398">
        <w:rPr>
          <w:rFonts w:ascii="宋体" w:hint="eastAsia"/>
          <w:kern w:val="0"/>
        </w:rPr>
        <w:t>6.4 贮存</w:t>
      </w:r>
    </w:p>
    <w:p w:rsidR="00DB3323" w:rsidRPr="00C03398" w:rsidRDefault="00DB3323" w:rsidP="00DB3323">
      <w:pPr>
        <w:widowControl/>
        <w:spacing w:line="440" w:lineRule="exact"/>
        <w:ind w:firstLineChars="200" w:firstLine="420"/>
        <w:rPr>
          <w:rFonts w:ascii="宋体" w:hint="eastAsia"/>
          <w:kern w:val="0"/>
        </w:rPr>
      </w:pPr>
      <w:r w:rsidRPr="00C03398">
        <w:rPr>
          <w:rFonts w:ascii="宋体" w:hAnsi="宋体" w:hint="eastAsia"/>
          <w:szCs w:val="21"/>
        </w:rPr>
        <w:t>产品应贮存在干燥、通风、没有腐蚀性物品仓库中，不得与酸、碱、油类等化学品贮存在一起，</w:t>
      </w:r>
      <w:r w:rsidRPr="00C03398">
        <w:rPr>
          <w:rFonts w:ascii="宋体" w:hint="eastAsia"/>
          <w:kern w:val="0"/>
        </w:rPr>
        <w:t>严防受潮、腐蚀等。</w:t>
      </w:r>
    </w:p>
    <w:p w:rsidR="00DB3323" w:rsidRPr="00C03398" w:rsidRDefault="00DB3323" w:rsidP="00DB3323">
      <w:pPr>
        <w:widowControl/>
        <w:spacing w:line="440" w:lineRule="exact"/>
        <w:rPr>
          <w:rFonts w:ascii="宋体" w:hint="eastAsia"/>
          <w:kern w:val="0"/>
        </w:rPr>
      </w:pPr>
      <w:r w:rsidRPr="00C03398">
        <w:rPr>
          <w:rFonts w:ascii="宋体" w:hint="eastAsia"/>
          <w:kern w:val="0"/>
        </w:rPr>
        <w:t>6.5 质量预报单</w:t>
      </w:r>
    </w:p>
    <w:p w:rsidR="00DB3323" w:rsidRPr="00C03398" w:rsidRDefault="00DB3323" w:rsidP="00DB3323">
      <w:pPr>
        <w:spacing w:line="400" w:lineRule="exact"/>
        <w:ind w:firstLineChars="300" w:firstLine="630"/>
        <w:rPr>
          <w:rFonts w:ascii="宋体" w:hAnsi="宋体" w:hint="eastAsia"/>
          <w:szCs w:val="21"/>
        </w:rPr>
      </w:pPr>
      <w:r w:rsidRPr="00C03398">
        <w:rPr>
          <w:rFonts w:ascii="宋体" w:hAnsi="宋体" w:hint="eastAsia"/>
          <w:szCs w:val="21"/>
        </w:rPr>
        <w:t>每批粗氢氧化钴发运时，供方应附有质量预报单，其上注明：</w:t>
      </w:r>
    </w:p>
    <w:p w:rsidR="00DB3323" w:rsidRPr="00C03398" w:rsidRDefault="00DB3323" w:rsidP="00DB3323">
      <w:pPr>
        <w:spacing w:beforeLines="50" w:afterLines="50" w:line="400" w:lineRule="exact"/>
        <w:ind w:left="539"/>
        <w:rPr>
          <w:rFonts w:ascii="宋体" w:hAnsi="宋体" w:hint="eastAsia"/>
          <w:szCs w:val="21"/>
        </w:rPr>
      </w:pPr>
      <w:r w:rsidRPr="00C03398">
        <w:rPr>
          <w:rFonts w:ascii="宋体" w:hAnsi="宋体" w:hint="eastAsia"/>
          <w:szCs w:val="21"/>
        </w:rPr>
        <w:t>a) 供方名称、地址、电话、传真；</w:t>
      </w:r>
    </w:p>
    <w:p w:rsidR="00DB3323" w:rsidRPr="00C03398" w:rsidRDefault="00DB3323" w:rsidP="00DB3323">
      <w:pPr>
        <w:spacing w:beforeLines="50" w:afterLines="50" w:line="400" w:lineRule="exact"/>
        <w:ind w:left="539"/>
        <w:rPr>
          <w:rFonts w:ascii="宋体" w:hAnsi="宋体" w:hint="eastAsia"/>
          <w:szCs w:val="21"/>
        </w:rPr>
      </w:pPr>
      <w:r w:rsidRPr="00C03398">
        <w:rPr>
          <w:rFonts w:ascii="宋体" w:hAnsi="宋体" w:hint="eastAsia"/>
          <w:szCs w:val="21"/>
        </w:rPr>
        <w:t>b) 产品名称；</w:t>
      </w:r>
    </w:p>
    <w:p w:rsidR="00DB3323" w:rsidRPr="00C03398" w:rsidRDefault="00DB3323" w:rsidP="00DB3323">
      <w:pPr>
        <w:spacing w:beforeLines="50" w:afterLines="50" w:line="400" w:lineRule="exact"/>
        <w:ind w:left="539"/>
        <w:rPr>
          <w:rFonts w:ascii="宋体" w:hAnsi="宋体" w:hint="eastAsia"/>
          <w:szCs w:val="21"/>
        </w:rPr>
      </w:pPr>
      <w:r w:rsidRPr="00C03398">
        <w:rPr>
          <w:rFonts w:ascii="宋体" w:hAnsi="宋体" w:hint="eastAsia"/>
          <w:szCs w:val="21"/>
        </w:rPr>
        <w:t>c) 品级；</w:t>
      </w:r>
    </w:p>
    <w:p w:rsidR="00DB3323" w:rsidRPr="00C03398" w:rsidRDefault="00DB3323" w:rsidP="00DB3323">
      <w:pPr>
        <w:spacing w:beforeLines="50" w:afterLines="50" w:line="400" w:lineRule="exact"/>
        <w:ind w:left="539"/>
        <w:rPr>
          <w:rFonts w:ascii="宋体" w:hAnsi="宋体" w:hint="eastAsia"/>
          <w:szCs w:val="21"/>
        </w:rPr>
      </w:pPr>
      <w:r w:rsidRPr="00C03398">
        <w:rPr>
          <w:rFonts w:ascii="宋体" w:hAnsi="宋体" w:hint="eastAsia"/>
          <w:szCs w:val="21"/>
        </w:rPr>
        <w:t>d）批号；</w:t>
      </w:r>
    </w:p>
    <w:p w:rsidR="00DB3323" w:rsidRPr="00C03398" w:rsidRDefault="00DB3323" w:rsidP="00DB3323">
      <w:pPr>
        <w:spacing w:beforeLines="50" w:afterLines="50" w:line="400" w:lineRule="exact"/>
        <w:ind w:left="539"/>
        <w:rPr>
          <w:rFonts w:ascii="宋体" w:hAnsi="宋体" w:hint="eastAsia"/>
          <w:szCs w:val="21"/>
        </w:rPr>
      </w:pPr>
      <w:r w:rsidRPr="00C03398">
        <w:rPr>
          <w:rFonts w:ascii="宋体" w:hAnsi="宋体" w:hint="eastAsia"/>
          <w:szCs w:val="21"/>
        </w:rPr>
        <w:lastRenderedPageBreak/>
        <w:t>e) 净重；</w:t>
      </w:r>
    </w:p>
    <w:p w:rsidR="00DB3323" w:rsidRPr="00C03398" w:rsidRDefault="00DB3323" w:rsidP="00DB3323">
      <w:pPr>
        <w:spacing w:beforeLines="50" w:afterLines="50" w:line="400" w:lineRule="exact"/>
        <w:ind w:left="539"/>
        <w:rPr>
          <w:rFonts w:ascii="宋体" w:hAnsi="宋体" w:hint="eastAsia"/>
          <w:szCs w:val="21"/>
        </w:rPr>
      </w:pPr>
      <w:r w:rsidRPr="00C03398">
        <w:rPr>
          <w:rFonts w:ascii="宋体" w:hAnsi="宋体" w:hint="eastAsia"/>
          <w:szCs w:val="21"/>
        </w:rPr>
        <w:t>f) 发货日期和发货地点；</w:t>
      </w:r>
    </w:p>
    <w:p w:rsidR="00DB3323" w:rsidRPr="00C03398" w:rsidRDefault="00DB3323" w:rsidP="00DB3323">
      <w:pPr>
        <w:spacing w:beforeLines="50" w:afterLines="50" w:line="400" w:lineRule="exact"/>
        <w:ind w:left="539"/>
        <w:rPr>
          <w:rFonts w:ascii="宋体" w:hAnsi="宋体" w:hint="eastAsia"/>
          <w:szCs w:val="21"/>
        </w:rPr>
      </w:pPr>
      <w:r w:rsidRPr="00C03398">
        <w:rPr>
          <w:rFonts w:ascii="宋体" w:hAnsi="宋体" w:hint="eastAsia"/>
          <w:szCs w:val="21"/>
        </w:rPr>
        <w:t>g) 本标准号。</w:t>
      </w:r>
    </w:p>
    <w:p w:rsidR="00DB3323" w:rsidRPr="00C03398" w:rsidRDefault="00DB3323" w:rsidP="00DB3323">
      <w:pPr>
        <w:spacing w:beforeLines="100" w:line="400" w:lineRule="exact"/>
        <w:rPr>
          <w:rFonts w:ascii="宋体" w:hAnsi="宋体" w:hint="eastAsia"/>
          <w:b/>
          <w:szCs w:val="21"/>
        </w:rPr>
      </w:pPr>
      <w:r w:rsidRPr="00C03398">
        <w:rPr>
          <w:rFonts w:ascii="宋体" w:hAnsi="宋体" w:hint="eastAsia"/>
          <w:b/>
          <w:szCs w:val="21"/>
        </w:rPr>
        <w:t>7合同（或订货单）</w:t>
      </w:r>
    </w:p>
    <w:p w:rsidR="00DB3323" w:rsidRPr="00C03398" w:rsidRDefault="00DB3323" w:rsidP="00DB3323">
      <w:pPr>
        <w:spacing w:beforeLines="100" w:line="400" w:lineRule="exact"/>
        <w:ind w:firstLineChars="200" w:firstLine="420"/>
        <w:rPr>
          <w:rFonts w:ascii="宋体" w:hAnsi="宋体" w:hint="eastAsia"/>
          <w:sz w:val="24"/>
        </w:rPr>
      </w:pPr>
      <w:r w:rsidRPr="00C03398">
        <w:rPr>
          <w:rFonts w:ascii="宋体" w:hAnsi="宋体" w:hint="eastAsia"/>
          <w:szCs w:val="21"/>
        </w:rPr>
        <w:t>本标准所列粗氢氧化钴的合同（或订货单）应包括下列内容：</w:t>
      </w:r>
      <w:r w:rsidRPr="00C03398">
        <w:rPr>
          <w:rFonts w:ascii="宋体" w:hAnsi="宋体"/>
          <w:szCs w:val="21"/>
          <w:lang w:val="fr-FR"/>
        </w:rPr>
        <w:t xml:space="preserve"> </w:t>
      </w:r>
    </w:p>
    <w:p w:rsidR="00DB3323" w:rsidRPr="00C03398" w:rsidRDefault="00DB3323" w:rsidP="00DB3323">
      <w:pPr>
        <w:numPr>
          <w:ilvl w:val="0"/>
          <w:numId w:val="3"/>
        </w:numPr>
        <w:spacing w:line="400" w:lineRule="exact"/>
        <w:ind w:left="0" w:firstLineChars="257" w:firstLine="540"/>
        <w:rPr>
          <w:rFonts w:ascii="宋体" w:hAnsi="宋体" w:hint="eastAsia"/>
          <w:szCs w:val="21"/>
        </w:rPr>
      </w:pPr>
      <w:r w:rsidRPr="00C03398">
        <w:rPr>
          <w:rFonts w:ascii="宋体" w:hAnsi="宋体" w:hint="eastAsia"/>
          <w:szCs w:val="21"/>
        </w:rPr>
        <w:t>产品名称；</w:t>
      </w:r>
    </w:p>
    <w:p w:rsidR="00DB3323" w:rsidRPr="00C03398" w:rsidRDefault="00DB3323" w:rsidP="00DB3323">
      <w:pPr>
        <w:numPr>
          <w:ilvl w:val="0"/>
          <w:numId w:val="3"/>
        </w:numPr>
        <w:spacing w:line="400" w:lineRule="exact"/>
        <w:ind w:left="0" w:firstLineChars="257" w:firstLine="540"/>
        <w:rPr>
          <w:rFonts w:ascii="宋体" w:hAnsi="宋体" w:hint="eastAsia"/>
          <w:szCs w:val="21"/>
        </w:rPr>
      </w:pPr>
      <w:r w:rsidRPr="00C03398">
        <w:rPr>
          <w:rFonts w:ascii="宋体" w:hAnsi="宋体" w:hint="eastAsia"/>
          <w:szCs w:val="21"/>
        </w:rPr>
        <w:t>品级；</w:t>
      </w:r>
    </w:p>
    <w:p w:rsidR="00DB3323" w:rsidRPr="00C03398" w:rsidRDefault="00DB3323" w:rsidP="00DB3323">
      <w:pPr>
        <w:numPr>
          <w:ilvl w:val="0"/>
          <w:numId w:val="3"/>
        </w:numPr>
        <w:spacing w:line="400" w:lineRule="exact"/>
        <w:ind w:left="0" w:firstLineChars="257" w:firstLine="540"/>
        <w:rPr>
          <w:rFonts w:ascii="宋体" w:hAnsi="宋体" w:hint="eastAsia"/>
          <w:szCs w:val="21"/>
        </w:rPr>
      </w:pPr>
      <w:r w:rsidRPr="00C03398">
        <w:rPr>
          <w:rFonts w:ascii="宋体" w:hAnsi="宋体" w:hint="eastAsia"/>
          <w:szCs w:val="21"/>
        </w:rPr>
        <w:t>化学成分的特殊要求；</w:t>
      </w:r>
    </w:p>
    <w:p w:rsidR="00DB3323" w:rsidRPr="00C03398" w:rsidRDefault="00DB3323" w:rsidP="00DB3323">
      <w:pPr>
        <w:numPr>
          <w:ilvl w:val="0"/>
          <w:numId w:val="3"/>
        </w:numPr>
        <w:spacing w:line="400" w:lineRule="exact"/>
        <w:ind w:left="0" w:firstLineChars="257" w:firstLine="540"/>
        <w:rPr>
          <w:rFonts w:ascii="宋体" w:hAnsi="宋体" w:hint="eastAsia"/>
          <w:szCs w:val="21"/>
        </w:rPr>
      </w:pPr>
      <w:r w:rsidRPr="00C03398">
        <w:rPr>
          <w:rFonts w:ascii="宋体" w:hAnsi="宋体" w:hint="eastAsia"/>
          <w:szCs w:val="21"/>
        </w:rPr>
        <w:t>净重；</w:t>
      </w:r>
    </w:p>
    <w:p w:rsidR="00DB3323" w:rsidRPr="00C03398" w:rsidRDefault="00DB3323" w:rsidP="00DB3323">
      <w:pPr>
        <w:numPr>
          <w:ilvl w:val="0"/>
          <w:numId w:val="3"/>
        </w:numPr>
        <w:spacing w:line="400" w:lineRule="exact"/>
        <w:ind w:left="0" w:firstLineChars="257" w:firstLine="540"/>
        <w:rPr>
          <w:rFonts w:ascii="宋体" w:hAnsi="宋体" w:hint="eastAsia"/>
          <w:szCs w:val="21"/>
        </w:rPr>
      </w:pPr>
      <w:r w:rsidRPr="00C03398">
        <w:rPr>
          <w:rFonts w:ascii="宋体" w:hAnsi="宋体" w:hint="eastAsia"/>
          <w:szCs w:val="21"/>
        </w:rPr>
        <w:t>本标准编号；</w:t>
      </w:r>
    </w:p>
    <w:p w:rsidR="00DB3323" w:rsidRPr="00C03398" w:rsidRDefault="00DB3323" w:rsidP="00DB3323">
      <w:pPr>
        <w:numPr>
          <w:ilvl w:val="0"/>
          <w:numId w:val="3"/>
        </w:numPr>
        <w:spacing w:line="400" w:lineRule="exact"/>
        <w:ind w:left="0" w:firstLineChars="257" w:firstLine="540"/>
        <w:rPr>
          <w:rFonts w:ascii="宋体" w:hAnsi="宋体" w:hint="eastAsia"/>
          <w:szCs w:val="21"/>
        </w:rPr>
      </w:pPr>
      <w:r w:rsidRPr="00C03398">
        <w:rPr>
          <w:rFonts w:ascii="宋体" w:hAnsi="宋体" w:hint="eastAsia"/>
          <w:szCs w:val="21"/>
        </w:rPr>
        <w:t>其他。</w:t>
      </w:r>
    </w:p>
    <w:p w:rsidR="003C5666" w:rsidRPr="00522F1F" w:rsidRDefault="003C5666" w:rsidP="003C5666">
      <w:pPr>
        <w:spacing w:line="480" w:lineRule="auto"/>
        <w:ind w:right="210"/>
        <w:rPr>
          <w:rFonts w:ascii="宋体" w:hAnsi="宋体"/>
          <w:b/>
          <w:bCs/>
          <w:szCs w:val="28"/>
        </w:rPr>
      </w:pPr>
      <w:r>
        <w:rPr>
          <w:rFonts w:ascii="宋体" w:hAnsi="宋体" w:hint="eastAsia"/>
          <w:b/>
          <w:bCs/>
          <w:szCs w:val="28"/>
        </w:rPr>
        <w:t xml:space="preserve">6 </w:t>
      </w:r>
      <w:r w:rsidRPr="00522F1F">
        <w:rPr>
          <w:rFonts w:ascii="宋体" w:hAnsi="宋体" w:hint="eastAsia"/>
          <w:b/>
          <w:bCs/>
          <w:szCs w:val="28"/>
        </w:rPr>
        <w:t>国内外同类标准水平对比分析</w:t>
      </w:r>
    </w:p>
    <w:p w:rsidR="00E801F1" w:rsidRDefault="003C5666" w:rsidP="00E801F1">
      <w:pPr>
        <w:spacing w:line="480" w:lineRule="auto"/>
        <w:ind w:firstLineChars="200" w:firstLine="420"/>
        <w:rPr>
          <w:rFonts w:ascii="宋体" w:hAnsi="宋体"/>
          <w:szCs w:val="28"/>
        </w:rPr>
      </w:pPr>
      <w:r>
        <w:rPr>
          <w:rFonts w:ascii="宋体" w:hAnsi="宋体" w:hint="eastAsia"/>
          <w:szCs w:val="28"/>
        </w:rPr>
        <w:t xml:space="preserve">本标准在修订过程中，以氢氧化钴使用实际为依据，标准客观反应了目前氢氧化钴使用现状，具有适用性、准确性、指导性和先进性。 </w:t>
      </w:r>
    </w:p>
    <w:p w:rsidR="003C5666" w:rsidRPr="00B2280C" w:rsidRDefault="003C5666" w:rsidP="00E801F1">
      <w:pPr>
        <w:spacing w:line="480" w:lineRule="auto"/>
        <w:ind w:firstLineChars="200" w:firstLine="420"/>
        <w:rPr>
          <w:rFonts w:ascii="宋体" w:hAnsi="宋体"/>
          <w:color w:val="000000"/>
          <w:sz w:val="28"/>
          <w:szCs w:val="28"/>
          <w:lang w:val="fr-FR"/>
        </w:rPr>
      </w:pPr>
      <w:r>
        <w:rPr>
          <w:rFonts w:ascii="宋体" w:hAnsi="宋体" w:hint="eastAsia"/>
          <w:szCs w:val="28"/>
        </w:rPr>
        <w:t>本标准</w:t>
      </w:r>
      <w:r w:rsidRPr="00522F1F">
        <w:rPr>
          <w:rFonts w:ascii="宋体" w:hAnsi="宋体" w:hint="eastAsia"/>
          <w:szCs w:val="28"/>
        </w:rPr>
        <w:t>时填补了国</w:t>
      </w:r>
      <w:r w:rsidR="00E801F1">
        <w:rPr>
          <w:rFonts w:ascii="宋体" w:hAnsi="宋体" w:hint="eastAsia"/>
          <w:szCs w:val="28"/>
        </w:rPr>
        <w:t>内</w:t>
      </w:r>
      <w:r w:rsidRPr="00522F1F">
        <w:rPr>
          <w:rFonts w:ascii="宋体" w:hAnsi="宋体" w:hint="eastAsia"/>
          <w:szCs w:val="28"/>
        </w:rPr>
        <w:t>相关标准的空白。</w:t>
      </w:r>
    </w:p>
    <w:p w:rsidR="003C5666" w:rsidRDefault="003C5666" w:rsidP="003C5666">
      <w:pPr>
        <w:spacing w:line="480" w:lineRule="auto"/>
        <w:rPr>
          <w:rFonts w:ascii="宋体" w:hAnsi="宋体"/>
          <w:b/>
          <w:bCs/>
          <w:szCs w:val="28"/>
        </w:rPr>
      </w:pPr>
      <w:r>
        <w:rPr>
          <w:rFonts w:ascii="宋体" w:hAnsi="宋体" w:hint="eastAsia"/>
          <w:b/>
          <w:bCs/>
          <w:szCs w:val="28"/>
        </w:rPr>
        <w:t>7 与相关法律法规的关系</w:t>
      </w:r>
    </w:p>
    <w:p w:rsidR="003C5666" w:rsidRDefault="003C5666" w:rsidP="003C5666">
      <w:pPr>
        <w:spacing w:line="480" w:lineRule="auto"/>
        <w:ind w:firstLineChars="200" w:firstLine="420"/>
        <w:rPr>
          <w:rFonts w:ascii="宋体" w:hAnsi="宋体"/>
          <w:szCs w:val="28"/>
        </w:rPr>
      </w:pPr>
      <w:r>
        <w:rPr>
          <w:rFonts w:ascii="宋体" w:hAnsi="宋体" w:cs="宋体" w:hint="eastAsia"/>
          <w:kern w:val="0"/>
          <w:szCs w:val="28"/>
        </w:rPr>
        <w:t>本标准不存在与相关法律法规相抵触之处，也不与其他标准相冲突。</w:t>
      </w:r>
    </w:p>
    <w:p w:rsidR="003C5666" w:rsidRDefault="003C5666" w:rsidP="003C5666">
      <w:pPr>
        <w:spacing w:line="480" w:lineRule="auto"/>
        <w:rPr>
          <w:rFonts w:ascii="宋体" w:hAnsi="宋体"/>
          <w:b/>
          <w:bCs/>
          <w:szCs w:val="28"/>
        </w:rPr>
      </w:pPr>
      <w:r>
        <w:rPr>
          <w:rFonts w:ascii="宋体" w:hAnsi="宋体" w:hint="eastAsia"/>
          <w:b/>
          <w:bCs/>
          <w:szCs w:val="28"/>
        </w:rPr>
        <w:t>8</w:t>
      </w:r>
      <w:r>
        <w:rPr>
          <w:rFonts w:ascii="宋体" w:hAnsi="宋体" w:hint="eastAsia"/>
          <w:szCs w:val="28"/>
        </w:rPr>
        <w:t xml:space="preserve"> </w:t>
      </w:r>
      <w:r>
        <w:rPr>
          <w:rFonts w:ascii="宋体" w:hAnsi="宋体" w:hint="eastAsia"/>
          <w:b/>
          <w:bCs/>
          <w:szCs w:val="28"/>
        </w:rPr>
        <w:t>标准属性</w:t>
      </w:r>
    </w:p>
    <w:p w:rsidR="003C5666" w:rsidRDefault="003C5666" w:rsidP="003C5666">
      <w:pPr>
        <w:spacing w:line="480" w:lineRule="auto"/>
        <w:rPr>
          <w:rFonts w:ascii="宋体" w:hAnsi="宋体"/>
          <w:szCs w:val="28"/>
        </w:rPr>
      </w:pPr>
      <w:r>
        <w:rPr>
          <w:rFonts w:ascii="宋体" w:hAnsi="宋体" w:hint="eastAsia"/>
          <w:szCs w:val="28"/>
        </w:rPr>
        <w:t xml:space="preserve">    本标准为行业推荐性标准。</w:t>
      </w:r>
    </w:p>
    <w:p w:rsidR="00CB747C" w:rsidRDefault="00CB747C" w:rsidP="003705B3">
      <w:pPr>
        <w:spacing w:line="480" w:lineRule="auto"/>
        <w:rPr>
          <w:rFonts w:ascii="宋体" w:hAnsi="宋体"/>
          <w:b/>
          <w:bCs/>
          <w:szCs w:val="28"/>
        </w:rPr>
      </w:pPr>
    </w:p>
    <w:p w:rsidR="001B7BA8" w:rsidRDefault="00522F1F" w:rsidP="003705B3">
      <w:pPr>
        <w:spacing w:line="480" w:lineRule="auto"/>
        <w:ind w:firstLineChars="3100" w:firstLine="6510"/>
        <w:rPr>
          <w:rFonts w:ascii="宋体" w:hAnsi="宋体"/>
          <w:szCs w:val="28"/>
        </w:rPr>
      </w:pPr>
      <w:r>
        <w:rPr>
          <w:rFonts w:ascii="宋体" w:hAnsi="宋体" w:hint="eastAsia"/>
          <w:szCs w:val="28"/>
        </w:rPr>
        <w:t>标准编制组</w:t>
      </w:r>
      <w:r w:rsidR="001B7BA8">
        <w:rPr>
          <w:rFonts w:ascii="宋体" w:hAnsi="宋体" w:hint="eastAsia"/>
          <w:szCs w:val="28"/>
        </w:rPr>
        <w:t xml:space="preserve">      </w:t>
      </w:r>
    </w:p>
    <w:p w:rsidR="001B7BA8" w:rsidRDefault="001B7BA8" w:rsidP="003705B3">
      <w:pPr>
        <w:spacing w:line="480" w:lineRule="auto"/>
        <w:jc w:val="center"/>
        <w:rPr>
          <w:rFonts w:ascii="宋体" w:hAnsi="宋体"/>
          <w:szCs w:val="28"/>
        </w:rPr>
      </w:pPr>
      <w:r>
        <w:rPr>
          <w:rFonts w:ascii="宋体" w:hAnsi="宋体" w:hint="eastAsia"/>
          <w:szCs w:val="28"/>
        </w:rPr>
        <w:t xml:space="preserve">                        </w:t>
      </w:r>
      <w:r w:rsidR="003705B3">
        <w:rPr>
          <w:rFonts w:ascii="宋体" w:hAnsi="宋体" w:hint="eastAsia"/>
          <w:szCs w:val="28"/>
        </w:rPr>
        <w:t xml:space="preserve">                  </w:t>
      </w:r>
      <w:r>
        <w:rPr>
          <w:rFonts w:ascii="宋体" w:hAnsi="宋体" w:hint="eastAsia"/>
          <w:szCs w:val="28"/>
        </w:rPr>
        <w:t>201</w:t>
      </w:r>
      <w:r w:rsidR="003C5666">
        <w:rPr>
          <w:rFonts w:ascii="宋体" w:hAnsi="宋体" w:hint="eastAsia"/>
          <w:szCs w:val="28"/>
        </w:rPr>
        <w:t>5</w:t>
      </w:r>
      <w:r>
        <w:rPr>
          <w:rFonts w:ascii="宋体" w:hAnsi="宋体" w:hint="eastAsia"/>
          <w:szCs w:val="28"/>
        </w:rPr>
        <w:t>年</w:t>
      </w:r>
      <w:r w:rsidR="006726D1">
        <w:rPr>
          <w:rFonts w:ascii="宋体" w:hAnsi="宋体" w:hint="eastAsia"/>
          <w:szCs w:val="28"/>
        </w:rPr>
        <w:t>9</w:t>
      </w:r>
      <w:r>
        <w:rPr>
          <w:rFonts w:ascii="宋体" w:hAnsi="宋体" w:hint="eastAsia"/>
          <w:szCs w:val="28"/>
        </w:rPr>
        <w:t>月</w:t>
      </w:r>
    </w:p>
    <w:p w:rsidR="001B7BA8" w:rsidRDefault="001B7BA8">
      <w:pPr>
        <w:spacing w:line="360" w:lineRule="auto"/>
        <w:ind w:leftChars="-1" w:left="-2"/>
        <w:rPr>
          <w:rFonts w:ascii="宋体" w:hAnsi="宋体"/>
          <w:color w:val="FF0000"/>
          <w:sz w:val="28"/>
          <w:szCs w:val="28"/>
        </w:rPr>
      </w:pPr>
    </w:p>
    <w:sectPr w:rsidR="001B7BA8" w:rsidSect="0052148B">
      <w:headerReference w:type="default" r:id="rId7"/>
      <w:footerReference w:type="even" r:id="rId8"/>
      <w:footerReference w:type="default" r:id="rId9"/>
      <w:pgSz w:w="11906" w:h="16838"/>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B52" w:rsidRDefault="00162B52">
      <w:r>
        <w:separator/>
      </w:r>
    </w:p>
  </w:endnote>
  <w:endnote w:type="continuationSeparator" w:id="0">
    <w:p w:rsidR="00162B52" w:rsidRDefault="00162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36" w:rsidRDefault="003930E1" w:rsidP="001B7BA8">
    <w:pPr>
      <w:pStyle w:val="a4"/>
      <w:framePr w:wrap="around" w:vAnchor="text" w:hAnchor="margin" w:xAlign="right" w:y="1"/>
      <w:rPr>
        <w:rStyle w:val="a7"/>
      </w:rPr>
    </w:pPr>
    <w:r>
      <w:rPr>
        <w:rStyle w:val="a7"/>
      </w:rPr>
      <w:fldChar w:fldCharType="begin"/>
    </w:r>
    <w:r w:rsidR="00065236">
      <w:rPr>
        <w:rStyle w:val="a7"/>
      </w:rPr>
      <w:instrText xml:space="preserve">PAGE  </w:instrText>
    </w:r>
    <w:r>
      <w:rPr>
        <w:rStyle w:val="a7"/>
      </w:rPr>
      <w:fldChar w:fldCharType="end"/>
    </w:r>
  </w:p>
  <w:p w:rsidR="00065236" w:rsidRDefault="00065236" w:rsidP="00522F1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36" w:rsidRDefault="003930E1" w:rsidP="001B7BA8">
    <w:pPr>
      <w:pStyle w:val="a4"/>
      <w:framePr w:wrap="around" w:vAnchor="text" w:hAnchor="margin" w:xAlign="right" w:y="1"/>
      <w:rPr>
        <w:rStyle w:val="a7"/>
      </w:rPr>
    </w:pPr>
    <w:r>
      <w:rPr>
        <w:rStyle w:val="a7"/>
      </w:rPr>
      <w:fldChar w:fldCharType="begin"/>
    </w:r>
    <w:r w:rsidR="00065236">
      <w:rPr>
        <w:rStyle w:val="a7"/>
      </w:rPr>
      <w:instrText xml:space="preserve">PAGE  </w:instrText>
    </w:r>
    <w:r>
      <w:rPr>
        <w:rStyle w:val="a7"/>
      </w:rPr>
      <w:fldChar w:fldCharType="separate"/>
    </w:r>
    <w:r w:rsidR="00DB3323">
      <w:rPr>
        <w:rStyle w:val="a7"/>
        <w:noProof/>
      </w:rPr>
      <w:t>5</w:t>
    </w:r>
    <w:r>
      <w:rPr>
        <w:rStyle w:val="a7"/>
      </w:rPr>
      <w:fldChar w:fldCharType="end"/>
    </w:r>
  </w:p>
  <w:p w:rsidR="00065236" w:rsidRDefault="00065236" w:rsidP="00522F1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B52" w:rsidRDefault="00162B52">
      <w:r>
        <w:separator/>
      </w:r>
    </w:p>
  </w:footnote>
  <w:footnote w:type="continuationSeparator" w:id="0">
    <w:p w:rsidR="00162B52" w:rsidRDefault="00162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36" w:rsidRDefault="0006523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C11"/>
    <w:multiLevelType w:val="multilevel"/>
    <w:tmpl w:val="0000000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6B7121E9"/>
    <w:multiLevelType w:val="hybridMultilevel"/>
    <w:tmpl w:val="35263D12"/>
    <w:lvl w:ilvl="0" w:tplc="3300D490">
      <w:start w:val="1"/>
      <w:numFmt w:val="lowerLetter"/>
      <w:lvlText w:val="%1）"/>
      <w:lvlJc w:val="left"/>
      <w:pPr>
        <w:tabs>
          <w:tab w:val="num" w:pos="945"/>
        </w:tabs>
        <w:ind w:left="9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24C"/>
    <w:rsid w:val="00021D7A"/>
    <w:rsid w:val="00037FB3"/>
    <w:rsid w:val="00044191"/>
    <w:rsid w:val="00065236"/>
    <w:rsid w:val="00120A2E"/>
    <w:rsid w:val="001551CD"/>
    <w:rsid w:val="00162B52"/>
    <w:rsid w:val="00172A27"/>
    <w:rsid w:val="00183A3F"/>
    <w:rsid w:val="00192F7E"/>
    <w:rsid w:val="001B4FB9"/>
    <w:rsid w:val="001B7BA8"/>
    <w:rsid w:val="001C6C09"/>
    <w:rsid w:val="001C76DB"/>
    <w:rsid w:val="00234C11"/>
    <w:rsid w:val="00264895"/>
    <w:rsid w:val="0027254E"/>
    <w:rsid w:val="0029344E"/>
    <w:rsid w:val="002B593A"/>
    <w:rsid w:val="002B69C3"/>
    <w:rsid w:val="002E6F74"/>
    <w:rsid w:val="002E7B4F"/>
    <w:rsid w:val="002F6FA8"/>
    <w:rsid w:val="0030115F"/>
    <w:rsid w:val="0030672E"/>
    <w:rsid w:val="00316FC0"/>
    <w:rsid w:val="00330404"/>
    <w:rsid w:val="003705B3"/>
    <w:rsid w:val="00382855"/>
    <w:rsid w:val="003930E1"/>
    <w:rsid w:val="003C5666"/>
    <w:rsid w:val="003D51CE"/>
    <w:rsid w:val="003E5A3D"/>
    <w:rsid w:val="003E66FE"/>
    <w:rsid w:val="00492BB6"/>
    <w:rsid w:val="004A258D"/>
    <w:rsid w:val="004C571F"/>
    <w:rsid w:val="004C7EE2"/>
    <w:rsid w:val="004D1F6B"/>
    <w:rsid w:val="004D7D68"/>
    <w:rsid w:val="0050003C"/>
    <w:rsid w:val="00511A0D"/>
    <w:rsid w:val="0052148B"/>
    <w:rsid w:val="00522F1F"/>
    <w:rsid w:val="00532C8D"/>
    <w:rsid w:val="0053510C"/>
    <w:rsid w:val="00544399"/>
    <w:rsid w:val="006150F6"/>
    <w:rsid w:val="0066667A"/>
    <w:rsid w:val="00666DC8"/>
    <w:rsid w:val="006726D1"/>
    <w:rsid w:val="006A5A58"/>
    <w:rsid w:val="006B0C72"/>
    <w:rsid w:val="006B43D9"/>
    <w:rsid w:val="006D06DE"/>
    <w:rsid w:val="006F32B3"/>
    <w:rsid w:val="006F4BFF"/>
    <w:rsid w:val="006F7903"/>
    <w:rsid w:val="0071045E"/>
    <w:rsid w:val="00752636"/>
    <w:rsid w:val="007747B4"/>
    <w:rsid w:val="007A27C4"/>
    <w:rsid w:val="007C7DE0"/>
    <w:rsid w:val="0080265F"/>
    <w:rsid w:val="008259A6"/>
    <w:rsid w:val="00827BDF"/>
    <w:rsid w:val="008913E9"/>
    <w:rsid w:val="008A677B"/>
    <w:rsid w:val="008E6F99"/>
    <w:rsid w:val="008F0591"/>
    <w:rsid w:val="008F4350"/>
    <w:rsid w:val="00907F89"/>
    <w:rsid w:val="0091027E"/>
    <w:rsid w:val="00914B0D"/>
    <w:rsid w:val="00960F58"/>
    <w:rsid w:val="00A31782"/>
    <w:rsid w:val="00A572A8"/>
    <w:rsid w:val="00A71B0C"/>
    <w:rsid w:val="00A90E0C"/>
    <w:rsid w:val="00AB2FD1"/>
    <w:rsid w:val="00AD258E"/>
    <w:rsid w:val="00AE5E30"/>
    <w:rsid w:val="00B027F2"/>
    <w:rsid w:val="00B10DC4"/>
    <w:rsid w:val="00B11218"/>
    <w:rsid w:val="00B21B0A"/>
    <w:rsid w:val="00BC6A2D"/>
    <w:rsid w:val="00BD40D1"/>
    <w:rsid w:val="00BE5387"/>
    <w:rsid w:val="00C73999"/>
    <w:rsid w:val="00C94C22"/>
    <w:rsid w:val="00CB747C"/>
    <w:rsid w:val="00CF3557"/>
    <w:rsid w:val="00D1400C"/>
    <w:rsid w:val="00D734E7"/>
    <w:rsid w:val="00DA5A48"/>
    <w:rsid w:val="00DB3323"/>
    <w:rsid w:val="00DE4CC0"/>
    <w:rsid w:val="00DE50EA"/>
    <w:rsid w:val="00DE639A"/>
    <w:rsid w:val="00DE7C8D"/>
    <w:rsid w:val="00DF2B3E"/>
    <w:rsid w:val="00E71C71"/>
    <w:rsid w:val="00E801F1"/>
    <w:rsid w:val="00EB0A8D"/>
    <w:rsid w:val="00EB0E7A"/>
    <w:rsid w:val="00EC5800"/>
    <w:rsid w:val="00EC58EC"/>
    <w:rsid w:val="00ED6B8F"/>
    <w:rsid w:val="00EE40B7"/>
    <w:rsid w:val="00F30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48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basedOn w:val="a0"/>
    <w:link w:val="a3"/>
    <w:rsid w:val="0052148B"/>
    <w:rPr>
      <w:rFonts w:ascii="Calibri" w:hAnsi="Calibri"/>
      <w:sz w:val="22"/>
      <w:lang w:val="en-US" w:eastAsia="zh-CN" w:bidi="ar-SA"/>
    </w:rPr>
  </w:style>
  <w:style w:type="character" w:customStyle="1" w:styleId="Char0">
    <w:name w:val="页脚 Char"/>
    <w:basedOn w:val="a0"/>
    <w:link w:val="a4"/>
    <w:rsid w:val="0052148B"/>
    <w:rPr>
      <w:kern w:val="2"/>
      <w:sz w:val="18"/>
    </w:rPr>
  </w:style>
  <w:style w:type="character" w:styleId="a5">
    <w:name w:val="Hyperlink"/>
    <w:basedOn w:val="a0"/>
    <w:rsid w:val="0052148B"/>
    <w:rPr>
      <w:color w:val="0000FF"/>
      <w:u w:val="single"/>
    </w:rPr>
  </w:style>
  <w:style w:type="character" w:customStyle="1" w:styleId="Char1">
    <w:name w:val="批注框文本 Char"/>
    <w:basedOn w:val="a0"/>
    <w:link w:val="a6"/>
    <w:rsid w:val="0052148B"/>
    <w:rPr>
      <w:kern w:val="2"/>
      <w:sz w:val="18"/>
    </w:rPr>
  </w:style>
  <w:style w:type="character" w:styleId="a7">
    <w:name w:val="page number"/>
    <w:basedOn w:val="a0"/>
    <w:rsid w:val="0052148B"/>
    <w:rPr>
      <w:rFonts w:ascii="Times New Roman" w:eastAsia="宋体" w:hAnsi="Times New Roman"/>
      <w:sz w:val="18"/>
    </w:rPr>
  </w:style>
  <w:style w:type="character" w:customStyle="1" w:styleId="Char2">
    <w:name w:val="页眉 Char"/>
    <w:basedOn w:val="a0"/>
    <w:link w:val="a8"/>
    <w:rsid w:val="0052148B"/>
    <w:rPr>
      <w:kern w:val="2"/>
      <w:sz w:val="18"/>
    </w:rPr>
  </w:style>
  <w:style w:type="character" w:customStyle="1" w:styleId="yqlink">
    <w:name w:val="yqlink"/>
    <w:basedOn w:val="a0"/>
    <w:rsid w:val="0052148B"/>
  </w:style>
  <w:style w:type="character" w:customStyle="1" w:styleId="1">
    <w:name w:val="标题1"/>
    <w:basedOn w:val="a0"/>
    <w:rsid w:val="0052148B"/>
  </w:style>
  <w:style w:type="character" w:customStyle="1" w:styleId="style21">
    <w:name w:val="style21"/>
    <w:basedOn w:val="a0"/>
    <w:rsid w:val="0052148B"/>
    <w:rPr>
      <w:color w:val="0000A0"/>
      <w:sz w:val="33"/>
      <w:szCs w:val="33"/>
    </w:rPr>
  </w:style>
  <w:style w:type="paragraph" w:customStyle="1" w:styleId="a9">
    <w:name w:val="封面标准名称"/>
    <w:rsid w:val="0052148B"/>
    <w:pPr>
      <w:widowControl w:val="0"/>
      <w:spacing w:line="680" w:lineRule="exact"/>
      <w:jc w:val="center"/>
      <w:textAlignment w:val="center"/>
    </w:pPr>
    <w:rPr>
      <w:rFonts w:ascii="黑体" w:eastAsia="黑体"/>
      <w:sz w:val="52"/>
    </w:rPr>
  </w:style>
  <w:style w:type="paragraph" w:customStyle="1" w:styleId="aa">
    <w:name w:val="三级条标题"/>
    <w:basedOn w:val="ab"/>
    <w:next w:val="a"/>
    <w:rsid w:val="0052148B"/>
    <w:pPr>
      <w:outlineLvl w:val="4"/>
    </w:pPr>
  </w:style>
  <w:style w:type="paragraph" w:styleId="ac">
    <w:name w:val="Normal (Web)"/>
    <w:basedOn w:val="a"/>
    <w:rsid w:val="0052148B"/>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0"/>
    <w:rsid w:val="0052148B"/>
    <w:pPr>
      <w:tabs>
        <w:tab w:val="center" w:pos="4153"/>
        <w:tab w:val="right" w:pos="8306"/>
      </w:tabs>
      <w:snapToGrid w:val="0"/>
      <w:jc w:val="left"/>
    </w:pPr>
    <w:rPr>
      <w:sz w:val="18"/>
    </w:rPr>
  </w:style>
  <w:style w:type="paragraph" w:styleId="a6">
    <w:name w:val="Balloon Text"/>
    <w:basedOn w:val="a"/>
    <w:link w:val="Char1"/>
    <w:rsid w:val="0052148B"/>
    <w:rPr>
      <w:sz w:val="18"/>
    </w:rPr>
  </w:style>
  <w:style w:type="paragraph" w:styleId="ad">
    <w:name w:val="Body Text"/>
    <w:basedOn w:val="a"/>
    <w:rsid w:val="0052148B"/>
    <w:pPr>
      <w:spacing w:after="120"/>
    </w:pPr>
  </w:style>
  <w:style w:type="paragraph" w:customStyle="1" w:styleId="ae">
    <w:name w:val="段"/>
    <w:rsid w:val="0052148B"/>
    <w:pPr>
      <w:autoSpaceDE w:val="0"/>
      <w:autoSpaceDN w:val="0"/>
      <w:ind w:firstLineChars="200" w:firstLine="200"/>
      <w:jc w:val="both"/>
    </w:pPr>
    <w:rPr>
      <w:rFonts w:ascii="宋体"/>
      <w:sz w:val="21"/>
    </w:rPr>
  </w:style>
  <w:style w:type="paragraph" w:customStyle="1" w:styleId="af">
    <w:name w:val="章标题"/>
    <w:next w:val="a"/>
    <w:rsid w:val="0052148B"/>
    <w:pPr>
      <w:spacing w:before="50" w:after="50"/>
      <w:jc w:val="both"/>
      <w:outlineLvl w:val="1"/>
    </w:pPr>
    <w:rPr>
      <w:rFonts w:ascii="黑体" w:eastAsia="黑体"/>
      <w:sz w:val="21"/>
    </w:rPr>
  </w:style>
  <w:style w:type="paragraph" w:customStyle="1" w:styleId="Char3">
    <w:name w:val="Char"/>
    <w:basedOn w:val="a"/>
    <w:rsid w:val="0052148B"/>
    <w:pPr>
      <w:widowControl/>
      <w:wordWrap w:val="0"/>
      <w:spacing w:line="440" w:lineRule="exact"/>
      <w:ind w:firstLineChars="200" w:firstLine="200"/>
      <w:jc w:val="left"/>
    </w:pPr>
    <w:rPr>
      <w:sz w:val="24"/>
      <w:szCs w:val="24"/>
    </w:rPr>
  </w:style>
  <w:style w:type="paragraph" w:customStyle="1" w:styleId="ParaCharCharCharChar">
    <w:name w:val="默认段落字体 Para Char Char Char Char"/>
    <w:basedOn w:val="a"/>
    <w:rsid w:val="0052148B"/>
    <w:rPr>
      <w:szCs w:val="24"/>
    </w:rPr>
  </w:style>
  <w:style w:type="paragraph" w:customStyle="1" w:styleId="af0">
    <w:name w:val="目次、标准名称标题"/>
    <w:basedOn w:val="a"/>
    <w:next w:val="ae"/>
    <w:rsid w:val="0052148B"/>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1">
    <w:name w:val="一级条标题"/>
    <w:basedOn w:val="af"/>
    <w:next w:val="a"/>
    <w:rsid w:val="0052148B"/>
    <w:pPr>
      <w:spacing w:before="0" w:after="0"/>
      <w:outlineLvl w:val="2"/>
    </w:pPr>
  </w:style>
  <w:style w:type="paragraph" w:styleId="z-">
    <w:name w:val="HTML Top of Form"/>
    <w:basedOn w:val="a"/>
    <w:next w:val="a"/>
    <w:rsid w:val="0052148B"/>
    <w:pPr>
      <w:widowControl/>
      <w:pBdr>
        <w:bottom w:val="single" w:sz="6" w:space="1" w:color="auto"/>
      </w:pBdr>
      <w:jc w:val="center"/>
    </w:pPr>
    <w:rPr>
      <w:rFonts w:ascii="Arial" w:hAnsi="Arial" w:cs="Arial"/>
      <w:vanish/>
      <w:kern w:val="0"/>
      <w:sz w:val="16"/>
      <w:szCs w:val="16"/>
    </w:rPr>
  </w:style>
  <w:style w:type="paragraph" w:styleId="a3">
    <w:name w:val="No Spacing"/>
    <w:link w:val="Char"/>
    <w:qFormat/>
    <w:rsid w:val="0052148B"/>
    <w:rPr>
      <w:rFonts w:ascii="Calibri" w:hAnsi="Calibri"/>
      <w:sz w:val="22"/>
    </w:rPr>
  </w:style>
  <w:style w:type="paragraph" w:customStyle="1" w:styleId="af2">
    <w:name w:val="标准书脚_奇数页"/>
    <w:rsid w:val="0052148B"/>
    <w:pPr>
      <w:spacing w:before="120"/>
      <w:jc w:val="right"/>
    </w:pPr>
    <w:rPr>
      <w:sz w:val="18"/>
    </w:rPr>
  </w:style>
  <w:style w:type="paragraph" w:customStyle="1" w:styleId="af3">
    <w:name w:val="五级条标题"/>
    <w:basedOn w:val="af4"/>
    <w:next w:val="a"/>
    <w:rsid w:val="0052148B"/>
    <w:pPr>
      <w:outlineLvl w:val="6"/>
    </w:pPr>
  </w:style>
  <w:style w:type="paragraph" w:customStyle="1" w:styleId="af5">
    <w:name w:val="标准书眉_奇数页"/>
    <w:next w:val="a"/>
    <w:rsid w:val="0052148B"/>
    <w:pPr>
      <w:tabs>
        <w:tab w:val="center" w:pos="4154"/>
        <w:tab w:val="right" w:pos="8306"/>
      </w:tabs>
      <w:spacing w:after="120"/>
      <w:jc w:val="right"/>
    </w:pPr>
    <w:rPr>
      <w:sz w:val="21"/>
    </w:rPr>
  </w:style>
  <w:style w:type="paragraph" w:customStyle="1" w:styleId="af6">
    <w:name w:val="终结线"/>
    <w:basedOn w:val="a"/>
    <w:rsid w:val="0052148B"/>
  </w:style>
  <w:style w:type="paragraph" w:customStyle="1" w:styleId="af7">
    <w:name w:val="前言、引言标题"/>
    <w:next w:val="a"/>
    <w:rsid w:val="0052148B"/>
    <w:pPr>
      <w:shd w:val="clear" w:color="FFFFFF" w:fill="FFFFFF"/>
      <w:spacing w:before="640" w:after="560"/>
      <w:jc w:val="center"/>
      <w:outlineLvl w:val="0"/>
    </w:pPr>
    <w:rPr>
      <w:rFonts w:ascii="黑体" w:eastAsia="黑体"/>
      <w:sz w:val="32"/>
    </w:rPr>
  </w:style>
  <w:style w:type="paragraph" w:styleId="a8">
    <w:name w:val="header"/>
    <w:basedOn w:val="a"/>
    <w:link w:val="Char2"/>
    <w:rsid w:val="0052148B"/>
    <w:pPr>
      <w:pBdr>
        <w:bottom w:val="single" w:sz="6" w:space="1" w:color="auto"/>
      </w:pBdr>
      <w:tabs>
        <w:tab w:val="center" w:pos="4153"/>
        <w:tab w:val="right" w:pos="8306"/>
      </w:tabs>
      <w:snapToGrid w:val="0"/>
      <w:jc w:val="center"/>
    </w:pPr>
    <w:rPr>
      <w:sz w:val="18"/>
    </w:rPr>
  </w:style>
  <w:style w:type="paragraph" w:styleId="z-0">
    <w:name w:val="HTML Bottom of Form"/>
    <w:basedOn w:val="a"/>
    <w:next w:val="a"/>
    <w:rsid w:val="0052148B"/>
    <w:pPr>
      <w:widowControl/>
      <w:pBdr>
        <w:top w:val="single" w:sz="6" w:space="1" w:color="auto"/>
      </w:pBdr>
      <w:jc w:val="center"/>
    </w:pPr>
    <w:rPr>
      <w:rFonts w:ascii="Arial" w:hAnsi="Arial" w:cs="Arial"/>
      <w:vanish/>
      <w:kern w:val="0"/>
      <w:sz w:val="16"/>
      <w:szCs w:val="16"/>
    </w:rPr>
  </w:style>
  <w:style w:type="paragraph" w:customStyle="1" w:styleId="2">
    <w:name w:val="封面标准号2"/>
    <w:basedOn w:val="a"/>
    <w:rsid w:val="0052148B"/>
    <w:pPr>
      <w:kinsoku w:val="0"/>
      <w:overflowPunct w:val="0"/>
      <w:autoSpaceDE w:val="0"/>
      <w:autoSpaceDN w:val="0"/>
      <w:adjustRightInd w:val="0"/>
      <w:spacing w:before="357" w:line="280" w:lineRule="exact"/>
      <w:jc w:val="right"/>
      <w:textAlignment w:val="center"/>
    </w:pPr>
    <w:rPr>
      <w:kern w:val="0"/>
      <w:sz w:val="28"/>
    </w:rPr>
  </w:style>
  <w:style w:type="paragraph" w:styleId="af8">
    <w:name w:val="List Paragraph"/>
    <w:basedOn w:val="a"/>
    <w:qFormat/>
    <w:rsid w:val="0052148B"/>
    <w:pPr>
      <w:ind w:firstLineChars="200" w:firstLine="420"/>
    </w:pPr>
  </w:style>
  <w:style w:type="paragraph" w:customStyle="1" w:styleId="p0">
    <w:name w:val="p0"/>
    <w:basedOn w:val="a"/>
    <w:rsid w:val="0052148B"/>
    <w:pPr>
      <w:widowControl/>
    </w:pPr>
    <w:rPr>
      <w:kern w:val="0"/>
      <w:szCs w:val="21"/>
    </w:rPr>
  </w:style>
  <w:style w:type="paragraph" w:customStyle="1" w:styleId="ab">
    <w:name w:val="二级条标题"/>
    <w:basedOn w:val="af1"/>
    <w:next w:val="a"/>
    <w:rsid w:val="0052148B"/>
    <w:pPr>
      <w:outlineLvl w:val="3"/>
    </w:pPr>
  </w:style>
  <w:style w:type="paragraph" w:customStyle="1" w:styleId="af9">
    <w:name w:val="标准书眉_偶数页"/>
    <w:basedOn w:val="af5"/>
    <w:next w:val="a"/>
    <w:rsid w:val="0052148B"/>
  </w:style>
  <w:style w:type="paragraph" w:customStyle="1" w:styleId="afa">
    <w:name w:val="标准书脚_偶数页"/>
    <w:rsid w:val="0052148B"/>
    <w:pPr>
      <w:spacing w:before="120"/>
    </w:pPr>
    <w:rPr>
      <w:sz w:val="18"/>
    </w:rPr>
  </w:style>
  <w:style w:type="paragraph" w:customStyle="1" w:styleId="af4">
    <w:name w:val="四级条标题"/>
    <w:basedOn w:val="aa"/>
    <w:next w:val="a"/>
    <w:rsid w:val="0052148B"/>
    <w:pPr>
      <w:outlineLvl w:val="5"/>
    </w:pPr>
  </w:style>
  <w:style w:type="paragraph" w:styleId="20">
    <w:name w:val="Body Text Indent 2"/>
    <w:basedOn w:val="a"/>
    <w:rsid w:val="0052148B"/>
    <w:pPr>
      <w:widowControl/>
      <w:ind w:firstLineChars="200" w:firstLine="471"/>
    </w:pPr>
    <w:rPr>
      <w:rFonts w:ascii="宋体"/>
      <w:color w:val="000000"/>
      <w:sz w:val="24"/>
    </w:rPr>
  </w:style>
  <w:style w:type="paragraph" w:styleId="afb">
    <w:name w:val="Date"/>
    <w:basedOn w:val="a"/>
    <w:next w:val="a"/>
    <w:rsid w:val="0052148B"/>
    <w:pPr>
      <w:ind w:leftChars="2500" w:left="100"/>
    </w:pPr>
  </w:style>
  <w:style w:type="table" w:styleId="afc">
    <w:name w:val="Table Grid"/>
    <w:basedOn w:val="a1"/>
    <w:rsid w:val="00CF3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48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basedOn w:val="a0"/>
    <w:link w:val="a3"/>
    <w:rsid w:val="0052148B"/>
    <w:rPr>
      <w:rFonts w:ascii="Calibri" w:hAnsi="Calibri"/>
      <w:sz w:val="22"/>
      <w:lang w:val="en-US" w:eastAsia="zh-CN" w:bidi="ar-SA"/>
    </w:rPr>
  </w:style>
  <w:style w:type="character" w:customStyle="1" w:styleId="Char0">
    <w:name w:val="页脚 Char"/>
    <w:basedOn w:val="a0"/>
    <w:link w:val="a4"/>
    <w:rsid w:val="0052148B"/>
    <w:rPr>
      <w:kern w:val="2"/>
      <w:sz w:val="18"/>
    </w:rPr>
  </w:style>
  <w:style w:type="character" w:styleId="a5">
    <w:name w:val="Hyperlink"/>
    <w:basedOn w:val="a0"/>
    <w:rsid w:val="0052148B"/>
    <w:rPr>
      <w:color w:val="0000FF"/>
      <w:u w:val="single"/>
    </w:rPr>
  </w:style>
  <w:style w:type="character" w:customStyle="1" w:styleId="Char1">
    <w:name w:val="批注框文本 Char"/>
    <w:basedOn w:val="a0"/>
    <w:link w:val="a6"/>
    <w:rsid w:val="0052148B"/>
    <w:rPr>
      <w:kern w:val="2"/>
      <w:sz w:val="18"/>
    </w:rPr>
  </w:style>
  <w:style w:type="character" w:styleId="a7">
    <w:name w:val="page number"/>
    <w:basedOn w:val="a0"/>
    <w:rsid w:val="0052148B"/>
    <w:rPr>
      <w:rFonts w:ascii="Times New Roman" w:eastAsia="宋体" w:hAnsi="Times New Roman"/>
      <w:sz w:val="18"/>
    </w:rPr>
  </w:style>
  <w:style w:type="character" w:customStyle="1" w:styleId="Char2">
    <w:name w:val="页眉 Char"/>
    <w:basedOn w:val="a0"/>
    <w:link w:val="a8"/>
    <w:rsid w:val="0052148B"/>
    <w:rPr>
      <w:kern w:val="2"/>
      <w:sz w:val="18"/>
    </w:rPr>
  </w:style>
  <w:style w:type="character" w:customStyle="1" w:styleId="yqlink">
    <w:name w:val="yqlink"/>
    <w:basedOn w:val="a0"/>
    <w:rsid w:val="0052148B"/>
  </w:style>
  <w:style w:type="character" w:customStyle="1" w:styleId="1">
    <w:name w:val="标题1"/>
    <w:basedOn w:val="a0"/>
    <w:rsid w:val="0052148B"/>
  </w:style>
  <w:style w:type="character" w:customStyle="1" w:styleId="style21">
    <w:name w:val="style21"/>
    <w:basedOn w:val="a0"/>
    <w:rsid w:val="0052148B"/>
    <w:rPr>
      <w:color w:val="0000A0"/>
      <w:sz w:val="33"/>
      <w:szCs w:val="33"/>
    </w:rPr>
  </w:style>
  <w:style w:type="paragraph" w:customStyle="1" w:styleId="a9">
    <w:name w:val="封面标准名称"/>
    <w:rsid w:val="0052148B"/>
    <w:pPr>
      <w:widowControl w:val="0"/>
      <w:spacing w:line="680" w:lineRule="exact"/>
      <w:jc w:val="center"/>
      <w:textAlignment w:val="center"/>
    </w:pPr>
    <w:rPr>
      <w:rFonts w:ascii="黑体" w:eastAsia="黑体"/>
      <w:sz w:val="52"/>
    </w:rPr>
  </w:style>
  <w:style w:type="paragraph" w:customStyle="1" w:styleId="aa">
    <w:name w:val="三级条标题"/>
    <w:basedOn w:val="ab"/>
    <w:next w:val="a"/>
    <w:rsid w:val="0052148B"/>
    <w:pPr>
      <w:outlineLvl w:val="4"/>
    </w:pPr>
  </w:style>
  <w:style w:type="paragraph" w:styleId="ac">
    <w:name w:val="Normal (Web)"/>
    <w:basedOn w:val="a"/>
    <w:rsid w:val="0052148B"/>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0"/>
    <w:rsid w:val="0052148B"/>
    <w:pPr>
      <w:tabs>
        <w:tab w:val="center" w:pos="4153"/>
        <w:tab w:val="right" w:pos="8306"/>
      </w:tabs>
      <w:snapToGrid w:val="0"/>
      <w:jc w:val="left"/>
    </w:pPr>
    <w:rPr>
      <w:sz w:val="18"/>
    </w:rPr>
  </w:style>
  <w:style w:type="paragraph" w:styleId="a6">
    <w:name w:val="Balloon Text"/>
    <w:basedOn w:val="a"/>
    <w:link w:val="Char1"/>
    <w:rsid w:val="0052148B"/>
    <w:rPr>
      <w:sz w:val="18"/>
    </w:rPr>
  </w:style>
  <w:style w:type="paragraph" w:styleId="ad">
    <w:name w:val="Body Text"/>
    <w:basedOn w:val="a"/>
    <w:rsid w:val="0052148B"/>
    <w:pPr>
      <w:spacing w:after="120"/>
    </w:pPr>
  </w:style>
  <w:style w:type="paragraph" w:customStyle="1" w:styleId="ae">
    <w:name w:val="段"/>
    <w:rsid w:val="0052148B"/>
    <w:pPr>
      <w:autoSpaceDE w:val="0"/>
      <w:autoSpaceDN w:val="0"/>
      <w:ind w:firstLineChars="200" w:firstLine="200"/>
      <w:jc w:val="both"/>
    </w:pPr>
    <w:rPr>
      <w:rFonts w:ascii="宋体"/>
      <w:sz w:val="21"/>
    </w:rPr>
  </w:style>
  <w:style w:type="paragraph" w:customStyle="1" w:styleId="af">
    <w:name w:val="章标题"/>
    <w:next w:val="a"/>
    <w:rsid w:val="0052148B"/>
    <w:pPr>
      <w:spacing w:before="50" w:after="50"/>
      <w:jc w:val="both"/>
      <w:outlineLvl w:val="1"/>
    </w:pPr>
    <w:rPr>
      <w:rFonts w:ascii="黑体" w:eastAsia="黑体"/>
      <w:sz w:val="21"/>
    </w:rPr>
  </w:style>
  <w:style w:type="paragraph" w:customStyle="1" w:styleId="Char3">
    <w:name w:val="Char"/>
    <w:basedOn w:val="a"/>
    <w:rsid w:val="0052148B"/>
    <w:pPr>
      <w:widowControl/>
      <w:wordWrap w:val="0"/>
      <w:spacing w:line="440" w:lineRule="exact"/>
      <w:ind w:firstLineChars="200" w:firstLine="200"/>
      <w:jc w:val="left"/>
    </w:pPr>
    <w:rPr>
      <w:sz w:val="24"/>
      <w:szCs w:val="24"/>
    </w:rPr>
  </w:style>
  <w:style w:type="paragraph" w:customStyle="1" w:styleId="ParaCharCharCharChar">
    <w:name w:val="默认段落字体 Para Char Char Char Char"/>
    <w:basedOn w:val="a"/>
    <w:rsid w:val="0052148B"/>
    <w:rPr>
      <w:szCs w:val="24"/>
    </w:rPr>
  </w:style>
  <w:style w:type="paragraph" w:customStyle="1" w:styleId="af0">
    <w:name w:val="目次、标准名称标题"/>
    <w:basedOn w:val="a"/>
    <w:next w:val="ae"/>
    <w:rsid w:val="0052148B"/>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1">
    <w:name w:val="一级条标题"/>
    <w:basedOn w:val="af"/>
    <w:next w:val="a"/>
    <w:rsid w:val="0052148B"/>
    <w:pPr>
      <w:spacing w:before="0" w:after="0"/>
      <w:outlineLvl w:val="2"/>
    </w:pPr>
  </w:style>
  <w:style w:type="paragraph" w:styleId="z-">
    <w:name w:val="HTML Top of Form"/>
    <w:basedOn w:val="a"/>
    <w:next w:val="a"/>
    <w:rsid w:val="0052148B"/>
    <w:pPr>
      <w:widowControl/>
      <w:pBdr>
        <w:bottom w:val="single" w:sz="6" w:space="1" w:color="auto"/>
      </w:pBdr>
      <w:jc w:val="center"/>
    </w:pPr>
    <w:rPr>
      <w:rFonts w:ascii="Arial" w:hAnsi="Arial" w:cs="Arial"/>
      <w:vanish/>
      <w:kern w:val="0"/>
      <w:sz w:val="16"/>
      <w:szCs w:val="16"/>
    </w:rPr>
  </w:style>
  <w:style w:type="paragraph" w:styleId="a3">
    <w:name w:val="No Spacing"/>
    <w:link w:val="Char"/>
    <w:qFormat/>
    <w:rsid w:val="0052148B"/>
    <w:rPr>
      <w:rFonts w:ascii="Calibri" w:hAnsi="Calibri"/>
      <w:sz w:val="22"/>
    </w:rPr>
  </w:style>
  <w:style w:type="paragraph" w:customStyle="1" w:styleId="af2">
    <w:name w:val="标准书脚_奇数页"/>
    <w:rsid w:val="0052148B"/>
    <w:pPr>
      <w:spacing w:before="120"/>
      <w:jc w:val="right"/>
    </w:pPr>
    <w:rPr>
      <w:sz w:val="18"/>
    </w:rPr>
  </w:style>
  <w:style w:type="paragraph" w:customStyle="1" w:styleId="af3">
    <w:name w:val="五级条标题"/>
    <w:basedOn w:val="af4"/>
    <w:next w:val="a"/>
    <w:rsid w:val="0052148B"/>
    <w:pPr>
      <w:outlineLvl w:val="6"/>
    </w:pPr>
  </w:style>
  <w:style w:type="paragraph" w:customStyle="1" w:styleId="af5">
    <w:name w:val="标准书眉_奇数页"/>
    <w:next w:val="a"/>
    <w:rsid w:val="0052148B"/>
    <w:pPr>
      <w:tabs>
        <w:tab w:val="center" w:pos="4154"/>
        <w:tab w:val="right" w:pos="8306"/>
      </w:tabs>
      <w:spacing w:after="120"/>
      <w:jc w:val="right"/>
    </w:pPr>
    <w:rPr>
      <w:sz w:val="21"/>
    </w:rPr>
  </w:style>
  <w:style w:type="paragraph" w:customStyle="1" w:styleId="af6">
    <w:name w:val="终结线"/>
    <w:basedOn w:val="a"/>
    <w:rsid w:val="0052148B"/>
  </w:style>
  <w:style w:type="paragraph" w:customStyle="1" w:styleId="af7">
    <w:name w:val="前言、引言标题"/>
    <w:next w:val="a"/>
    <w:rsid w:val="0052148B"/>
    <w:pPr>
      <w:shd w:val="clear" w:color="FFFFFF" w:fill="FFFFFF"/>
      <w:spacing w:before="640" w:after="560"/>
      <w:jc w:val="center"/>
      <w:outlineLvl w:val="0"/>
    </w:pPr>
    <w:rPr>
      <w:rFonts w:ascii="黑体" w:eastAsia="黑体"/>
      <w:sz w:val="32"/>
    </w:rPr>
  </w:style>
  <w:style w:type="paragraph" w:styleId="a8">
    <w:name w:val="header"/>
    <w:basedOn w:val="a"/>
    <w:link w:val="Char2"/>
    <w:rsid w:val="0052148B"/>
    <w:pPr>
      <w:pBdr>
        <w:bottom w:val="single" w:sz="6" w:space="1" w:color="auto"/>
      </w:pBdr>
      <w:tabs>
        <w:tab w:val="center" w:pos="4153"/>
        <w:tab w:val="right" w:pos="8306"/>
      </w:tabs>
      <w:snapToGrid w:val="0"/>
      <w:jc w:val="center"/>
    </w:pPr>
    <w:rPr>
      <w:sz w:val="18"/>
    </w:rPr>
  </w:style>
  <w:style w:type="paragraph" w:styleId="z-0">
    <w:name w:val="HTML Bottom of Form"/>
    <w:basedOn w:val="a"/>
    <w:next w:val="a"/>
    <w:rsid w:val="0052148B"/>
    <w:pPr>
      <w:widowControl/>
      <w:pBdr>
        <w:top w:val="single" w:sz="6" w:space="1" w:color="auto"/>
      </w:pBdr>
      <w:jc w:val="center"/>
    </w:pPr>
    <w:rPr>
      <w:rFonts w:ascii="Arial" w:hAnsi="Arial" w:cs="Arial"/>
      <w:vanish/>
      <w:kern w:val="0"/>
      <w:sz w:val="16"/>
      <w:szCs w:val="16"/>
    </w:rPr>
  </w:style>
  <w:style w:type="paragraph" w:customStyle="1" w:styleId="2">
    <w:name w:val="封面标准号2"/>
    <w:basedOn w:val="a"/>
    <w:rsid w:val="0052148B"/>
    <w:pPr>
      <w:kinsoku w:val="0"/>
      <w:overflowPunct w:val="0"/>
      <w:autoSpaceDE w:val="0"/>
      <w:autoSpaceDN w:val="0"/>
      <w:adjustRightInd w:val="0"/>
      <w:spacing w:before="357" w:line="280" w:lineRule="exact"/>
      <w:jc w:val="right"/>
      <w:textAlignment w:val="center"/>
    </w:pPr>
    <w:rPr>
      <w:kern w:val="0"/>
      <w:sz w:val="28"/>
    </w:rPr>
  </w:style>
  <w:style w:type="paragraph" w:styleId="af8">
    <w:name w:val="List Paragraph"/>
    <w:basedOn w:val="a"/>
    <w:qFormat/>
    <w:rsid w:val="0052148B"/>
    <w:pPr>
      <w:ind w:firstLineChars="200" w:firstLine="420"/>
    </w:pPr>
  </w:style>
  <w:style w:type="paragraph" w:customStyle="1" w:styleId="p0">
    <w:name w:val="p0"/>
    <w:basedOn w:val="a"/>
    <w:rsid w:val="0052148B"/>
    <w:pPr>
      <w:widowControl/>
    </w:pPr>
    <w:rPr>
      <w:kern w:val="0"/>
      <w:szCs w:val="21"/>
    </w:rPr>
  </w:style>
  <w:style w:type="paragraph" w:customStyle="1" w:styleId="ab">
    <w:name w:val="二级条标题"/>
    <w:basedOn w:val="af1"/>
    <w:next w:val="a"/>
    <w:rsid w:val="0052148B"/>
    <w:pPr>
      <w:outlineLvl w:val="3"/>
    </w:pPr>
  </w:style>
  <w:style w:type="paragraph" w:customStyle="1" w:styleId="af9">
    <w:name w:val="标准书眉_偶数页"/>
    <w:basedOn w:val="af5"/>
    <w:next w:val="a"/>
    <w:rsid w:val="0052148B"/>
  </w:style>
  <w:style w:type="paragraph" w:customStyle="1" w:styleId="afa">
    <w:name w:val="标准书脚_偶数页"/>
    <w:rsid w:val="0052148B"/>
    <w:pPr>
      <w:spacing w:before="120"/>
    </w:pPr>
    <w:rPr>
      <w:sz w:val="18"/>
    </w:rPr>
  </w:style>
  <w:style w:type="paragraph" w:customStyle="1" w:styleId="af4">
    <w:name w:val="四级条标题"/>
    <w:basedOn w:val="aa"/>
    <w:next w:val="a"/>
    <w:rsid w:val="0052148B"/>
    <w:pPr>
      <w:outlineLvl w:val="5"/>
    </w:pPr>
  </w:style>
  <w:style w:type="paragraph" w:styleId="20">
    <w:name w:val="Body Text Indent 2"/>
    <w:basedOn w:val="a"/>
    <w:rsid w:val="0052148B"/>
    <w:pPr>
      <w:widowControl/>
      <w:ind w:firstLineChars="200" w:firstLine="471"/>
    </w:pPr>
    <w:rPr>
      <w:rFonts w:ascii="宋体"/>
      <w:color w:val="000000"/>
      <w:sz w:val="24"/>
    </w:rPr>
  </w:style>
  <w:style w:type="paragraph" w:styleId="afb">
    <w:name w:val="Date"/>
    <w:basedOn w:val="a"/>
    <w:next w:val="a"/>
    <w:rsid w:val="0052148B"/>
    <w:pPr>
      <w:ind w:leftChars="2500" w:left="100"/>
    </w:pPr>
  </w:style>
  <w:style w:type="table" w:styleId="afc">
    <w:name w:val="Table Grid"/>
    <w:basedOn w:val="a1"/>
    <w:rsid w:val="00CF3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850911">
      <w:bodyDiv w:val="1"/>
      <w:marLeft w:val="0"/>
      <w:marRight w:val="0"/>
      <w:marTop w:val="0"/>
      <w:marBottom w:val="0"/>
      <w:divBdr>
        <w:top w:val="none" w:sz="0" w:space="0" w:color="auto"/>
        <w:left w:val="none" w:sz="0" w:space="0" w:color="auto"/>
        <w:bottom w:val="none" w:sz="0" w:space="0" w:color="auto"/>
        <w:right w:val="none" w:sz="0" w:space="0" w:color="auto"/>
      </w:divBdr>
    </w:div>
    <w:div w:id="953174394">
      <w:bodyDiv w:val="1"/>
      <w:marLeft w:val="0"/>
      <w:marRight w:val="0"/>
      <w:marTop w:val="0"/>
      <w:marBottom w:val="0"/>
      <w:divBdr>
        <w:top w:val="none" w:sz="0" w:space="0" w:color="auto"/>
        <w:left w:val="none" w:sz="0" w:space="0" w:color="auto"/>
        <w:bottom w:val="none" w:sz="0" w:space="0" w:color="auto"/>
        <w:right w:val="none" w:sz="0" w:space="0" w:color="auto"/>
      </w:divBdr>
    </w:div>
    <w:div w:id="1465123478">
      <w:bodyDiv w:val="1"/>
      <w:marLeft w:val="0"/>
      <w:marRight w:val="0"/>
      <w:marTop w:val="0"/>
      <w:marBottom w:val="0"/>
      <w:divBdr>
        <w:top w:val="none" w:sz="0" w:space="0" w:color="auto"/>
        <w:left w:val="none" w:sz="0" w:space="0" w:color="auto"/>
        <w:bottom w:val="none" w:sz="0" w:space="0" w:color="auto"/>
        <w:right w:val="none" w:sz="0" w:space="0" w:color="auto"/>
      </w:divBdr>
    </w:div>
    <w:div w:id="2139184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556</Words>
  <Characters>3172</Characters>
  <Application>Microsoft Office Word</Application>
  <DocSecurity>0</DocSecurity>
  <PresentationFormat/>
  <Lines>26</Lines>
  <Paragraphs>7</Paragraphs>
  <Slides>0</Slides>
  <Notes>0</Notes>
  <HiddenSlides>0</HiddenSlides>
  <MMClips>0</MMClips>
  <ScaleCrop>false</ScaleCrop>
  <Manager/>
  <Company>番茄花园</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鍥藉鏍囧噯銆婄景鍩洪晬绮夈€嬬紪鍒惰鏄庝功</dc:title>
  <dc:subject/>
  <dc:creator>鐣寗</dc:creator>
  <cp:keywords/>
  <dc:description/>
  <cp:lastModifiedBy>吴亚辉</cp:lastModifiedBy>
  <cp:revision>6</cp:revision>
  <dcterms:created xsi:type="dcterms:W3CDTF">2015-09-29T01:22:00Z</dcterms:created>
  <dcterms:modified xsi:type="dcterms:W3CDTF">2015-10-08T01:00:00Z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