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E7F87" w:rsidRPr="00971B9B" w:rsidRDefault="00C731C8" w:rsidP="009A49AB">
      <w:pPr>
        <w:jc w:val="center"/>
        <w:rPr>
          <w:b/>
          <w:bCs/>
          <w:sz w:val="32"/>
          <w:szCs w:val="32"/>
        </w:rPr>
      </w:pPr>
      <w:r w:rsidRPr="00971B9B">
        <w:rPr>
          <w:rFonts w:hint="eastAsia"/>
          <w:b/>
          <w:bCs/>
          <w:sz w:val="32"/>
          <w:szCs w:val="32"/>
        </w:rPr>
        <w:t>《</w:t>
      </w:r>
      <w:r w:rsidR="00DC7176" w:rsidRPr="00971B9B">
        <w:rPr>
          <w:rFonts w:hint="eastAsia"/>
          <w:b/>
          <w:bCs/>
          <w:sz w:val="32"/>
          <w:szCs w:val="32"/>
        </w:rPr>
        <w:t>锆、铪及其合金</w:t>
      </w:r>
      <w:r w:rsidR="006C7BB0">
        <w:rPr>
          <w:rFonts w:hint="eastAsia"/>
          <w:b/>
          <w:bCs/>
          <w:sz w:val="32"/>
          <w:szCs w:val="32"/>
        </w:rPr>
        <w:t>蒸气</w:t>
      </w:r>
      <w:r w:rsidR="00DC7176" w:rsidRPr="00971B9B">
        <w:rPr>
          <w:rFonts w:hint="eastAsia"/>
          <w:b/>
          <w:bCs/>
          <w:sz w:val="32"/>
          <w:szCs w:val="32"/>
        </w:rPr>
        <w:t>（水）腐蚀试验方法</w:t>
      </w:r>
      <w:r w:rsidRPr="00971B9B">
        <w:rPr>
          <w:rFonts w:hint="eastAsia"/>
          <w:b/>
          <w:bCs/>
          <w:sz w:val="32"/>
          <w:szCs w:val="32"/>
        </w:rPr>
        <w:t>》</w:t>
      </w:r>
    </w:p>
    <w:p w:rsidR="002E7F87" w:rsidRPr="00971B9B" w:rsidRDefault="00C731C8" w:rsidP="00C731C8">
      <w:pPr>
        <w:spacing w:line="360" w:lineRule="auto"/>
        <w:jc w:val="center"/>
        <w:rPr>
          <w:b/>
          <w:sz w:val="32"/>
          <w:szCs w:val="32"/>
        </w:rPr>
      </w:pPr>
      <w:r w:rsidRPr="00971B9B">
        <w:rPr>
          <w:rFonts w:hint="eastAsia"/>
          <w:b/>
          <w:sz w:val="32"/>
          <w:szCs w:val="32"/>
        </w:rPr>
        <w:t>标准（</w:t>
      </w:r>
      <w:r w:rsidR="00B04581">
        <w:rPr>
          <w:rFonts w:hint="eastAsia"/>
          <w:b/>
          <w:sz w:val="32"/>
          <w:szCs w:val="32"/>
        </w:rPr>
        <w:t>征求意见稿第三稿</w:t>
      </w:r>
      <w:r w:rsidRPr="00971B9B">
        <w:rPr>
          <w:rFonts w:hint="eastAsia"/>
          <w:b/>
          <w:sz w:val="32"/>
          <w:szCs w:val="32"/>
        </w:rPr>
        <w:t>）</w:t>
      </w:r>
      <w:r w:rsidR="002E7F87" w:rsidRPr="00971B9B">
        <w:rPr>
          <w:rFonts w:hint="eastAsia"/>
          <w:b/>
          <w:sz w:val="32"/>
          <w:szCs w:val="32"/>
        </w:rPr>
        <w:t>编制说明</w:t>
      </w:r>
    </w:p>
    <w:p w:rsidR="00FB1E04" w:rsidRPr="008B6A90" w:rsidRDefault="00FB1E04" w:rsidP="00282A85">
      <w:pPr>
        <w:numPr>
          <w:ilvl w:val="0"/>
          <w:numId w:val="1"/>
        </w:numPr>
        <w:spacing w:beforeLines="50" w:afterLines="50" w:line="360" w:lineRule="auto"/>
        <w:rPr>
          <w:rFonts w:eastAsia="黑体"/>
          <w:szCs w:val="21"/>
        </w:rPr>
      </w:pPr>
      <w:r w:rsidRPr="008B6A90">
        <w:rPr>
          <w:rFonts w:eastAsia="黑体" w:hint="eastAsia"/>
          <w:szCs w:val="21"/>
        </w:rPr>
        <w:t>工作简况</w:t>
      </w:r>
    </w:p>
    <w:p w:rsidR="002E7F87" w:rsidRPr="008B6A90" w:rsidRDefault="002E7F87" w:rsidP="00AD6DB1">
      <w:pPr>
        <w:numPr>
          <w:ilvl w:val="1"/>
          <w:numId w:val="1"/>
        </w:numPr>
        <w:spacing w:line="360" w:lineRule="auto"/>
        <w:rPr>
          <w:rFonts w:eastAsia="黑体" w:hAnsi="黑体"/>
          <w:szCs w:val="21"/>
        </w:rPr>
      </w:pPr>
      <w:r w:rsidRPr="008B6A90">
        <w:rPr>
          <w:rFonts w:eastAsia="黑体" w:hAnsi="黑体" w:hint="eastAsia"/>
          <w:szCs w:val="21"/>
        </w:rPr>
        <w:t>任务来源</w:t>
      </w:r>
      <w:r w:rsidR="00404179">
        <w:rPr>
          <w:rFonts w:eastAsia="黑体" w:hAnsi="黑体" w:hint="eastAsia"/>
          <w:szCs w:val="21"/>
        </w:rPr>
        <w:t>及计划要求</w:t>
      </w:r>
    </w:p>
    <w:p w:rsidR="003D14CC" w:rsidRPr="006C7BB0" w:rsidRDefault="004535F3" w:rsidP="00357BB6">
      <w:pPr>
        <w:spacing w:line="360" w:lineRule="auto"/>
        <w:ind w:firstLineChars="200" w:firstLine="420"/>
      </w:pPr>
      <w:r w:rsidRPr="006C7BB0">
        <w:t>根据工信</w:t>
      </w:r>
      <w:r w:rsidR="006119D3" w:rsidRPr="006C7BB0">
        <w:rPr>
          <w:rFonts w:hint="eastAsia"/>
        </w:rPr>
        <w:t>部</w:t>
      </w:r>
      <w:r w:rsidRPr="006C7BB0">
        <w:t>《工业和信息化部办公厅关于印发</w:t>
      </w:r>
      <w:r w:rsidRPr="006C7BB0">
        <w:t>201</w:t>
      </w:r>
      <w:r w:rsidRPr="006C7BB0">
        <w:rPr>
          <w:rFonts w:hint="eastAsia"/>
        </w:rPr>
        <w:t>7</w:t>
      </w:r>
      <w:r w:rsidRPr="006C7BB0">
        <w:t>年第</w:t>
      </w:r>
      <w:r w:rsidRPr="006C7BB0">
        <w:rPr>
          <w:rFonts w:hint="eastAsia"/>
        </w:rPr>
        <w:t>一</w:t>
      </w:r>
      <w:r w:rsidRPr="006C7BB0">
        <w:t>批</w:t>
      </w:r>
      <w:r w:rsidRPr="006C7BB0">
        <w:rPr>
          <w:rFonts w:hint="eastAsia"/>
        </w:rPr>
        <w:t>行业</w:t>
      </w:r>
      <w:r w:rsidRPr="006C7BB0">
        <w:t>标准制修订计划的通知》</w:t>
      </w:r>
      <w:r w:rsidR="00310D42" w:rsidRPr="006C7BB0">
        <w:rPr>
          <w:rFonts w:hint="eastAsia"/>
        </w:rPr>
        <w:t>（</w:t>
      </w:r>
      <w:r w:rsidR="00B71B0C" w:rsidRPr="006C7BB0">
        <w:rPr>
          <w:rFonts w:hint="eastAsia"/>
        </w:rPr>
        <w:t>工信厅科</w:t>
      </w:r>
      <w:r w:rsidR="00B71B0C" w:rsidRPr="006C7BB0">
        <w:rPr>
          <w:rFonts w:hint="eastAsia"/>
        </w:rPr>
        <w:t>[2017]40</w:t>
      </w:r>
      <w:r w:rsidR="00B71B0C" w:rsidRPr="006C7BB0">
        <w:rPr>
          <w:rFonts w:hint="eastAsia"/>
        </w:rPr>
        <w:t>号</w:t>
      </w:r>
      <w:r w:rsidR="00310D42" w:rsidRPr="006C7BB0">
        <w:t>）</w:t>
      </w:r>
      <w:r w:rsidRPr="006C7BB0">
        <w:t>的</w:t>
      </w:r>
      <w:r w:rsidR="00310D42" w:rsidRPr="006C7BB0">
        <w:rPr>
          <w:rFonts w:hint="eastAsia"/>
        </w:rPr>
        <w:t>文件精神</w:t>
      </w:r>
      <w:r w:rsidRPr="006C7BB0">
        <w:t>，由西部新锆核材料科技有限公司负责</w:t>
      </w:r>
      <w:r w:rsidR="000F63B8" w:rsidRPr="006C7BB0">
        <w:rPr>
          <w:rFonts w:hint="eastAsia"/>
        </w:rPr>
        <w:t>起草</w:t>
      </w:r>
      <w:r w:rsidRPr="006C7BB0">
        <w:t>《</w:t>
      </w:r>
      <w:r w:rsidR="00DC7176" w:rsidRPr="006C7BB0">
        <w:t>锆、铪及其合金</w:t>
      </w:r>
      <w:r w:rsidR="006C7BB0" w:rsidRPr="006C7BB0">
        <w:t>蒸气</w:t>
      </w:r>
      <w:r w:rsidR="00DC7176" w:rsidRPr="006C7BB0">
        <w:t>（水）腐蚀试验方法</w:t>
      </w:r>
      <w:r w:rsidRPr="006C7BB0">
        <w:t>》有色行业标准。计划编号：</w:t>
      </w:r>
      <w:r w:rsidRPr="006C7BB0">
        <w:t>201</w:t>
      </w:r>
      <w:r w:rsidRPr="006C7BB0">
        <w:rPr>
          <w:rFonts w:hint="eastAsia"/>
        </w:rPr>
        <w:t>7</w:t>
      </w:r>
      <w:r w:rsidRPr="006C7BB0">
        <w:t>-</w:t>
      </w:r>
      <w:r w:rsidRPr="006C7BB0">
        <w:rPr>
          <w:rFonts w:hint="eastAsia"/>
        </w:rPr>
        <w:t>0162</w:t>
      </w:r>
      <w:r w:rsidR="008E0391" w:rsidRPr="006C7BB0">
        <w:t>T-YS</w:t>
      </w:r>
      <w:r w:rsidRPr="006C7BB0">
        <w:t>，</w:t>
      </w:r>
      <w:r w:rsidR="000F63B8" w:rsidRPr="006C7BB0">
        <w:rPr>
          <w:rFonts w:hint="eastAsia"/>
        </w:rPr>
        <w:t>项目</w:t>
      </w:r>
      <w:r w:rsidRPr="006C7BB0">
        <w:t>完成年限为</w:t>
      </w:r>
      <w:r w:rsidRPr="006C7BB0">
        <w:t>201</w:t>
      </w:r>
      <w:r w:rsidR="00D63AEB" w:rsidRPr="006C7BB0">
        <w:t>9</w:t>
      </w:r>
      <w:r w:rsidRPr="006C7BB0">
        <w:t>年。</w:t>
      </w:r>
    </w:p>
    <w:p w:rsidR="007E294A" w:rsidRDefault="007E294A" w:rsidP="00AD6DB1">
      <w:pPr>
        <w:numPr>
          <w:ilvl w:val="1"/>
          <w:numId w:val="1"/>
        </w:numPr>
        <w:spacing w:line="360" w:lineRule="auto"/>
        <w:rPr>
          <w:rFonts w:eastAsia="黑体" w:hAnsi="黑体"/>
          <w:szCs w:val="21"/>
        </w:rPr>
      </w:pPr>
      <w:r>
        <w:rPr>
          <w:rFonts w:eastAsia="黑体" w:hAnsi="黑体" w:hint="eastAsia"/>
          <w:szCs w:val="21"/>
        </w:rPr>
        <w:t>项目所涉及的方法简况</w:t>
      </w:r>
    </w:p>
    <w:p w:rsidR="007E294A" w:rsidRDefault="007E294A" w:rsidP="007E294A">
      <w:pPr>
        <w:spacing w:line="360" w:lineRule="auto"/>
        <w:ind w:firstLineChars="200" w:firstLine="420"/>
        <w:rPr>
          <w:szCs w:val="21"/>
        </w:rPr>
      </w:pPr>
      <w:r w:rsidRPr="008B6A90">
        <w:rPr>
          <w:szCs w:val="21"/>
        </w:rPr>
        <w:t>锆、铪及其合金</w:t>
      </w:r>
      <w:r>
        <w:rPr>
          <w:rFonts w:hint="eastAsia"/>
          <w:szCs w:val="21"/>
        </w:rPr>
        <w:t>的腐蚀试验方法多年来一直使用</w:t>
      </w:r>
      <w:r>
        <w:rPr>
          <w:rFonts w:hint="eastAsia"/>
          <w:szCs w:val="21"/>
        </w:rPr>
        <w:t>ASTM G2</w:t>
      </w:r>
      <w:r>
        <w:rPr>
          <w:szCs w:val="21"/>
        </w:rPr>
        <w:t>/G 2M</w:t>
      </w:r>
      <w:r w:rsidR="00827478">
        <w:rPr>
          <w:szCs w:val="21"/>
        </w:rPr>
        <w:t>-2006</w:t>
      </w:r>
      <w:r>
        <w:rPr>
          <w:rFonts w:hint="eastAsia"/>
          <w:szCs w:val="21"/>
        </w:rPr>
        <w:t>&lt;</w:t>
      </w:r>
      <w:r w:rsidRPr="00EF54DD">
        <w:t>Standard Test Method for Corrosion Testing of Products of Zirconium, Hafnium, and Their Alloys in Water at 680°F[360</w:t>
      </w:r>
      <w:r w:rsidRPr="00EF54DD">
        <w:rPr>
          <w:rFonts w:hint="eastAsia"/>
        </w:rPr>
        <w:t>℃</w:t>
      </w:r>
      <w:r w:rsidRPr="00EF54DD">
        <w:t>] or in Steam at 750°F[400</w:t>
      </w:r>
      <w:r w:rsidRPr="00EF54DD">
        <w:rPr>
          <w:rFonts w:hint="eastAsia"/>
        </w:rPr>
        <w:t>℃</w:t>
      </w:r>
      <w:r w:rsidRPr="00EF54DD">
        <w:t>]</w:t>
      </w:r>
      <w:r>
        <w:rPr>
          <w:rFonts w:hint="eastAsia"/>
          <w:szCs w:val="21"/>
        </w:rPr>
        <w:t>&gt;</w:t>
      </w:r>
      <w:r w:rsidR="00827478">
        <w:rPr>
          <w:rFonts w:hint="eastAsia"/>
          <w:szCs w:val="21"/>
        </w:rPr>
        <w:t>，</w:t>
      </w:r>
      <w:r w:rsidR="00827478">
        <w:rPr>
          <w:szCs w:val="21"/>
        </w:rPr>
        <w:t>为了</w:t>
      </w:r>
      <w:r w:rsidR="00827478">
        <w:rPr>
          <w:rFonts w:hint="eastAsia"/>
          <w:szCs w:val="21"/>
        </w:rPr>
        <w:t>适应当前核行业国产化自主知识产权的锆合金腐蚀性能检测需要，需及时建立</w:t>
      </w:r>
      <w:r w:rsidR="008629DA">
        <w:rPr>
          <w:rFonts w:hint="eastAsia"/>
          <w:szCs w:val="21"/>
        </w:rPr>
        <w:t>标准，以体现我国</w:t>
      </w:r>
      <w:r w:rsidR="008629DA" w:rsidRPr="008B6A90">
        <w:rPr>
          <w:szCs w:val="21"/>
        </w:rPr>
        <w:t>锆、铪及其合金</w:t>
      </w:r>
      <w:r w:rsidR="000B2056">
        <w:rPr>
          <w:rFonts w:hint="eastAsia"/>
          <w:szCs w:val="21"/>
        </w:rPr>
        <w:t>蒸气（水</w:t>
      </w:r>
      <w:r w:rsidR="000B2056">
        <w:rPr>
          <w:szCs w:val="21"/>
        </w:rPr>
        <w:t>）</w:t>
      </w:r>
      <w:r w:rsidR="008629DA">
        <w:rPr>
          <w:rFonts w:hint="eastAsia"/>
          <w:szCs w:val="21"/>
        </w:rPr>
        <w:t>腐蚀试验方法的实际水平。</w:t>
      </w:r>
    </w:p>
    <w:p w:rsidR="008629DA" w:rsidRPr="008629DA" w:rsidRDefault="008629DA" w:rsidP="007E294A">
      <w:pPr>
        <w:spacing w:line="360" w:lineRule="auto"/>
        <w:ind w:firstLineChars="200" w:firstLine="420"/>
        <w:rPr>
          <w:rFonts w:eastAsia="黑体" w:hAnsi="黑体"/>
          <w:szCs w:val="21"/>
        </w:rPr>
      </w:pPr>
      <w:r>
        <w:rPr>
          <w:rFonts w:hint="eastAsia"/>
          <w:szCs w:val="21"/>
        </w:rPr>
        <w:t>本标准是采用</w:t>
      </w:r>
      <w:r w:rsidR="00DE4C16">
        <w:rPr>
          <w:rFonts w:hint="eastAsia"/>
          <w:szCs w:val="21"/>
        </w:rPr>
        <w:t>高压釜的高温、</w:t>
      </w:r>
      <w:r w:rsidR="00DE4C16">
        <w:rPr>
          <w:szCs w:val="21"/>
        </w:rPr>
        <w:t>高压</w:t>
      </w:r>
      <w:r w:rsidR="00DE4C16">
        <w:rPr>
          <w:rFonts w:hint="eastAsia"/>
          <w:szCs w:val="21"/>
        </w:rPr>
        <w:t>水或水蒸气环境，</w:t>
      </w:r>
      <w:r w:rsidR="00DE4C16">
        <w:rPr>
          <w:szCs w:val="21"/>
        </w:rPr>
        <w:t>将</w:t>
      </w:r>
      <w:r w:rsidR="00DE4C16">
        <w:rPr>
          <w:rFonts w:hint="eastAsia"/>
          <w:szCs w:val="21"/>
        </w:rPr>
        <w:t>锆、</w:t>
      </w:r>
      <w:r w:rsidR="00DE4C16">
        <w:rPr>
          <w:szCs w:val="21"/>
        </w:rPr>
        <w:t>铪</w:t>
      </w:r>
      <w:r w:rsidR="00DE4C16">
        <w:rPr>
          <w:rFonts w:hint="eastAsia"/>
          <w:szCs w:val="21"/>
        </w:rPr>
        <w:t>及其合金样品至于该环境中进行规定时间内的腐蚀，</w:t>
      </w:r>
      <w:r w:rsidR="00DE4C16">
        <w:rPr>
          <w:szCs w:val="21"/>
        </w:rPr>
        <w:t>通过</w:t>
      </w:r>
      <w:r w:rsidR="00DE4C16">
        <w:rPr>
          <w:rFonts w:hint="eastAsia"/>
          <w:szCs w:val="21"/>
        </w:rPr>
        <w:t>腐蚀前后质量增加量</w:t>
      </w:r>
      <w:r w:rsidR="002E2A7E">
        <w:rPr>
          <w:rFonts w:hint="eastAsia"/>
          <w:szCs w:val="21"/>
        </w:rPr>
        <w:t>检测其耐腐蚀性能。</w:t>
      </w:r>
      <w:r w:rsidR="000B2056">
        <w:rPr>
          <w:rFonts w:hint="eastAsia"/>
          <w:szCs w:val="21"/>
        </w:rPr>
        <w:t>本标准适用范围为锆、</w:t>
      </w:r>
      <w:r w:rsidR="000B2056">
        <w:rPr>
          <w:szCs w:val="21"/>
        </w:rPr>
        <w:t>铪</w:t>
      </w:r>
      <w:r w:rsidR="000B2056">
        <w:rPr>
          <w:rFonts w:hint="eastAsia"/>
          <w:szCs w:val="21"/>
        </w:rPr>
        <w:t>及其合金蒸气（水</w:t>
      </w:r>
      <w:r w:rsidR="000B2056">
        <w:rPr>
          <w:szCs w:val="21"/>
        </w:rPr>
        <w:t>）</w:t>
      </w:r>
      <w:r w:rsidR="000B2056">
        <w:rPr>
          <w:rFonts w:hint="eastAsia"/>
          <w:szCs w:val="21"/>
        </w:rPr>
        <w:t>腐蚀试验。</w:t>
      </w:r>
      <w:r w:rsidR="002E2A7E">
        <w:rPr>
          <w:szCs w:val="21"/>
        </w:rPr>
        <w:t>标准</w:t>
      </w:r>
      <w:r w:rsidR="002E2A7E">
        <w:rPr>
          <w:rFonts w:hint="eastAsia"/>
          <w:szCs w:val="21"/>
        </w:rPr>
        <w:t>中包含方法原理、</w:t>
      </w:r>
      <w:r w:rsidR="002E2A7E">
        <w:rPr>
          <w:szCs w:val="21"/>
        </w:rPr>
        <w:t>所用试剂</w:t>
      </w:r>
      <w:r w:rsidR="002E2A7E">
        <w:rPr>
          <w:rFonts w:hint="eastAsia"/>
          <w:szCs w:val="21"/>
        </w:rPr>
        <w:t>、</w:t>
      </w:r>
      <w:r w:rsidR="002E2A7E">
        <w:rPr>
          <w:szCs w:val="21"/>
        </w:rPr>
        <w:t>仪器设备</w:t>
      </w:r>
      <w:r w:rsidR="002E2A7E">
        <w:rPr>
          <w:rFonts w:hint="eastAsia"/>
          <w:szCs w:val="21"/>
        </w:rPr>
        <w:t>、</w:t>
      </w:r>
      <w:r w:rsidR="002E2A7E">
        <w:rPr>
          <w:szCs w:val="21"/>
        </w:rPr>
        <w:t>试验步骤</w:t>
      </w:r>
      <w:r w:rsidR="002E2A7E">
        <w:rPr>
          <w:rFonts w:hint="eastAsia"/>
          <w:szCs w:val="21"/>
        </w:rPr>
        <w:t>、</w:t>
      </w:r>
      <w:r w:rsidR="002E2A7E">
        <w:rPr>
          <w:szCs w:val="21"/>
        </w:rPr>
        <w:t>数据</w:t>
      </w:r>
      <w:r w:rsidR="002E2A7E">
        <w:rPr>
          <w:rFonts w:hint="eastAsia"/>
          <w:szCs w:val="21"/>
        </w:rPr>
        <w:t>处理等。</w:t>
      </w:r>
    </w:p>
    <w:p w:rsidR="00E967EA" w:rsidRDefault="00FB1E04" w:rsidP="00AD6DB1">
      <w:pPr>
        <w:numPr>
          <w:ilvl w:val="1"/>
          <w:numId w:val="1"/>
        </w:numPr>
        <w:spacing w:line="360" w:lineRule="auto"/>
        <w:rPr>
          <w:rFonts w:eastAsia="黑体" w:hAnsi="黑体"/>
          <w:szCs w:val="21"/>
        </w:rPr>
      </w:pPr>
      <w:r w:rsidRPr="008B6A90">
        <w:rPr>
          <w:rFonts w:eastAsia="黑体" w:hAnsi="黑体" w:hint="eastAsia"/>
          <w:szCs w:val="21"/>
        </w:rPr>
        <w:t>起草</w:t>
      </w:r>
      <w:r w:rsidR="00E967EA" w:rsidRPr="008B6A90">
        <w:rPr>
          <w:rFonts w:eastAsia="黑体" w:hAnsi="黑体" w:hint="eastAsia"/>
          <w:szCs w:val="21"/>
        </w:rPr>
        <w:t>单位</w:t>
      </w:r>
      <w:r w:rsidRPr="008B6A90">
        <w:rPr>
          <w:rFonts w:eastAsia="黑体" w:hAnsi="黑体" w:hint="eastAsia"/>
          <w:szCs w:val="21"/>
        </w:rPr>
        <w:t>情况</w:t>
      </w:r>
    </w:p>
    <w:p w:rsidR="00A16481" w:rsidRPr="00282A85" w:rsidRDefault="00282A85" w:rsidP="00282A85">
      <w:pPr>
        <w:spacing w:line="360" w:lineRule="auto"/>
        <w:rPr>
          <w:szCs w:val="21"/>
        </w:rPr>
      </w:pPr>
      <w:r>
        <w:rPr>
          <w:rFonts w:eastAsia="黑体" w:hAnsi="黑体" w:hint="eastAsia"/>
          <w:szCs w:val="21"/>
        </w:rPr>
        <w:t xml:space="preserve"> </w:t>
      </w:r>
      <w:r w:rsidR="00A16481">
        <w:rPr>
          <w:rFonts w:eastAsia="黑体" w:hAnsi="黑体" w:hint="eastAsia"/>
          <w:szCs w:val="21"/>
        </w:rPr>
        <w:t xml:space="preserve">  </w:t>
      </w:r>
      <w:r w:rsidR="00A16481" w:rsidRPr="00282A85">
        <w:rPr>
          <w:rFonts w:hint="eastAsia"/>
          <w:szCs w:val="21"/>
        </w:rPr>
        <w:t>西部新锆核材料科技有限公司成立于</w:t>
      </w:r>
      <w:r w:rsidR="00A16481" w:rsidRPr="00282A85">
        <w:rPr>
          <w:szCs w:val="21"/>
        </w:rPr>
        <w:t>2013</w:t>
      </w:r>
      <w:r w:rsidR="00A16481" w:rsidRPr="00282A85">
        <w:rPr>
          <w:szCs w:val="21"/>
        </w:rPr>
        <w:t>年</w:t>
      </w:r>
      <w:r w:rsidR="00A16481" w:rsidRPr="00282A85">
        <w:rPr>
          <w:szCs w:val="21"/>
        </w:rPr>
        <w:t>4</w:t>
      </w:r>
      <w:r w:rsidR="00A16481" w:rsidRPr="00282A85">
        <w:rPr>
          <w:szCs w:val="21"/>
        </w:rPr>
        <w:t>月</w:t>
      </w:r>
      <w:r w:rsidR="00A16481" w:rsidRPr="00282A85">
        <w:rPr>
          <w:rFonts w:hint="eastAsia"/>
          <w:szCs w:val="21"/>
        </w:rPr>
        <w:t>，是以发改委、工信部、财政部三部委批准的“自主化先进压水堆燃料组件用锆合金结构材料产业化”项目为推动成立的独立法人公司。公司的首要目标是建设核用锆、铪材自主化科研生产基地，搭建世界一流的国家级核用特种金属材料研发、评价、性能分析、检测、中试和工业化生产为一体的创新平台，整合核用材料优势资源，推进重大科技成果的产业化和产业聚集发展。具有雄厚的锆及锆合金研发实力，曾获得过国家科学技术奖特等奖等</w:t>
      </w:r>
      <w:r w:rsidR="00A16481" w:rsidRPr="00282A85">
        <w:rPr>
          <w:szCs w:val="21"/>
        </w:rPr>
        <w:t>国家级奖项</w:t>
      </w:r>
      <w:r w:rsidR="00A16481" w:rsidRPr="00282A85">
        <w:rPr>
          <w:szCs w:val="21"/>
        </w:rPr>
        <w:t>3</w:t>
      </w:r>
      <w:r w:rsidR="00A16481" w:rsidRPr="00282A85">
        <w:rPr>
          <w:szCs w:val="21"/>
        </w:rPr>
        <w:t>项，省部级奖项</w:t>
      </w:r>
      <w:r w:rsidR="00A16481" w:rsidRPr="00282A85">
        <w:rPr>
          <w:szCs w:val="21"/>
        </w:rPr>
        <w:t>9</w:t>
      </w:r>
      <w:r w:rsidR="00A16481" w:rsidRPr="00282A85">
        <w:rPr>
          <w:szCs w:val="21"/>
        </w:rPr>
        <w:t>项，主持或参与制、修订国家标准、行业标准十余项，现行</w:t>
      </w:r>
      <w:r w:rsidR="00A16481" w:rsidRPr="00282A85">
        <w:rPr>
          <w:szCs w:val="21"/>
        </w:rPr>
        <w:t>2007</w:t>
      </w:r>
      <w:r w:rsidR="00A16481" w:rsidRPr="00282A85">
        <w:rPr>
          <w:szCs w:val="21"/>
        </w:rPr>
        <w:t>版</w:t>
      </w:r>
      <w:r w:rsidR="00A16481" w:rsidRPr="00282A85">
        <w:rPr>
          <w:szCs w:val="21"/>
        </w:rPr>
        <w:t>GB/T 21183</w:t>
      </w:r>
      <w:r w:rsidR="00A16481" w:rsidRPr="00282A85">
        <w:rPr>
          <w:szCs w:val="21"/>
        </w:rPr>
        <w:t>标准的主要制定人目前均在本公司任职</w:t>
      </w:r>
      <w:r w:rsidR="00A16481" w:rsidRPr="00282A85">
        <w:rPr>
          <w:rFonts w:hint="eastAsia"/>
          <w:szCs w:val="21"/>
        </w:rPr>
        <w:t>，</w:t>
      </w:r>
      <w:r w:rsidR="00A16481" w:rsidRPr="00282A85">
        <w:rPr>
          <w:szCs w:val="21"/>
        </w:rPr>
        <w:t>公司在国内、国际锆、铪等稀有难熔金属及其合金的研发方面拥有较高的知名度。目前拥有各项发明专利</w:t>
      </w:r>
      <w:r w:rsidR="00A16481" w:rsidRPr="00282A85">
        <w:rPr>
          <w:szCs w:val="21"/>
        </w:rPr>
        <w:t>16</w:t>
      </w:r>
      <w:r w:rsidR="00A16481" w:rsidRPr="00282A85">
        <w:rPr>
          <w:szCs w:val="21"/>
        </w:rPr>
        <w:t>项，拥有自主知识产权的合金牌号如</w:t>
      </w:r>
      <w:r w:rsidR="00A16481" w:rsidRPr="00282A85">
        <w:rPr>
          <w:szCs w:val="21"/>
        </w:rPr>
        <w:t>C7</w:t>
      </w:r>
      <w:r w:rsidR="00A16481" w:rsidRPr="00282A85">
        <w:rPr>
          <w:szCs w:val="21"/>
        </w:rPr>
        <w:t>、</w:t>
      </w:r>
      <w:r w:rsidR="00A16481" w:rsidRPr="00282A85">
        <w:rPr>
          <w:szCs w:val="21"/>
        </w:rPr>
        <w:t>N18</w:t>
      </w:r>
      <w:r w:rsidR="00A16481" w:rsidRPr="00282A85">
        <w:rPr>
          <w:szCs w:val="21"/>
        </w:rPr>
        <w:t>、</w:t>
      </w:r>
      <w:r w:rsidR="00A16481" w:rsidRPr="00282A85">
        <w:rPr>
          <w:szCs w:val="21"/>
        </w:rPr>
        <w:t>N36</w:t>
      </w:r>
      <w:r w:rsidR="00A16481" w:rsidRPr="00282A85">
        <w:rPr>
          <w:rFonts w:hint="eastAsia"/>
          <w:szCs w:val="21"/>
        </w:rPr>
        <w:t>等，并掌握其全部金属压力加工技术，</w:t>
      </w:r>
      <w:r w:rsidR="00A16481" w:rsidRPr="00282A85">
        <w:rPr>
          <w:szCs w:val="21"/>
        </w:rPr>
        <w:t>所研制、生产的合金性能优异，达到了国外</w:t>
      </w:r>
      <w:r w:rsidR="00A16481" w:rsidRPr="00282A85">
        <w:rPr>
          <w:szCs w:val="21"/>
        </w:rPr>
        <w:t>M5</w:t>
      </w:r>
      <w:r w:rsidR="00A16481" w:rsidRPr="00282A85">
        <w:rPr>
          <w:szCs w:val="21"/>
        </w:rPr>
        <w:t>、</w:t>
      </w:r>
      <w:r w:rsidR="00A16481" w:rsidRPr="00282A85">
        <w:rPr>
          <w:szCs w:val="21"/>
        </w:rPr>
        <w:t>Zirlo</w:t>
      </w:r>
      <w:r w:rsidR="00A16481" w:rsidRPr="00282A85">
        <w:rPr>
          <w:szCs w:val="21"/>
        </w:rPr>
        <w:t>锆合</w:t>
      </w:r>
      <w:r w:rsidR="00A16481" w:rsidRPr="00282A85">
        <w:rPr>
          <w:szCs w:val="21"/>
        </w:rPr>
        <w:lastRenderedPageBreak/>
        <w:t>金水平，产品广泛应用于国防、核工业和民用领域。</w:t>
      </w:r>
    </w:p>
    <w:p w:rsidR="00A16481" w:rsidRPr="00282A85" w:rsidRDefault="00A16481" w:rsidP="00282A85">
      <w:pPr>
        <w:pStyle w:val="af5"/>
        <w:tabs>
          <w:tab w:val="left" w:pos="709"/>
        </w:tabs>
        <w:spacing w:line="360" w:lineRule="auto"/>
        <w:rPr>
          <w:szCs w:val="21"/>
        </w:rPr>
      </w:pPr>
      <w:r w:rsidRPr="00282A85">
        <w:rPr>
          <w:rFonts w:hint="eastAsia"/>
          <w:szCs w:val="21"/>
        </w:rPr>
        <w:t>本项目承担单位还包括</w:t>
      </w:r>
      <w:r w:rsidR="00282A85">
        <w:rPr>
          <w:rFonts w:hint="eastAsia"/>
          <w:szCs w:val="21"/>
        </w:rPr>
        <w:t>西北有色金属研究院</w:t>
      </w:r>
      <w:r w:rsidRPr="00282A85">
        <w:rPr>
          <w:rFonts w:hint="eastAsia"/>
          <w:szCs w:val="21"/>
        </w:rPr>
        <w:t>、</w:t>
      </w:r>
      <w:r w:rsidR="00282A85">
        <w:rPr>
          <w:rFonts w:hint="eastAsia"/>
          <w:szCs w:val="21"/>
        </w:rPr>
        <w:t>中国核动力设计研究院</w:t>
      </w:r>
      <w:r w:rsidRPr="00282A85">
        <w:rPr>
          <w:rFonts w:hint="eastAsia"/>
          <w:szCs w:val="21"/>
        </w:rPr>
        <w:t>、</w:t>
      </w:r>
      <w:r w:rsidR="00282A85">
        <w:rPr>
          <w:rFonts w:hint="eastAsia"/>
          <w:szCs w:val="21"/>
        </w:rPr>
        <w:t>中核建中核燃料元件有限公司等</w:t>
      </w:r>
      <w:r w:rsidR="00F729FA">
        <w:rPr>
          <w:rFonts w:hint="eastAsia"/>
          <w:szCs w:val="21"/>
        </w:rPr>
        <w:t>，各</w:t>
      </w:r>
      <w:r w:rsidRPr="00282A85">
        <w:rPr>
          <w:rFonts w:hint="eastAsia"/>
          <w:szCs w:val="21"/>
        </w:rPr>
        <w:t>单位均是锆及锆合金</w:t>
      </w:r>
      <w:r w:rsidR="00282A85">
        <w:rPr>
          <w:rFonts w:hint="eastAsia"/>
          <w:szCs w:val="21"/>
        </w:rPr>
        <w:t>检测</w:t>
      </w:r>
      <w:r w:rsidRPr="00282A85">
        <w:rPr>
          <w:rFonts w:hint="eastAsia"/>
          <w:szCs w:val="21"/>
        </w:rPr>
        <w:t>领域的资深企业，</w:t>
      </w:r>
      <w:r w:rsidR="00F729FA">
        <w:rPr>
          <w:rFonts w:hint="eastAsia"/>
          <w:szCs w:val="21"/>
        </w:rPr>
        <w:t>一直从事和承担本单位或外单位的</w:t>
      </w:r>
      <w:r w:rsidR="00F729FA" w:rsidRPr="00F729FA">
        <w:rPr>
          <w:rFonts w:hint="eastAsia"/>
          <w:szCs w:val="21"/>
        </w:rPr>
        <w:t>锆、铪及其合金蒸气（水）腐蚀试验</w:t>
      </w:r>
      <w:r w:rsidR="00F729FA">
        <w:rPr>
          <w:rFonts w:hint="eastAsia"/>
          <w:szCs w:val="21"/>
        </w:rPr>
        <w:t>工作</w:t>
      </w:r>
      <w:r w:rsidRPr="00282A85">
        <w:rPr>
          <w:rFonts w:hint="eastAsia"/>
          <w:szCs w:val="21"/>
        </w:rPr>
        <w:t>，在编制工作中能配合主要编制单位对相关数据、行业发展概况、技术参数进行收集、分析和改进，</w:t>
      </w:r>
      <w:r w:rsidR="00F729FA">
        <w:rPr>
          <w:rFonts w:hint="eastAsia"/>
          <w:szCs w:val="21"/>
        </w:rPr>
        <w:t>并作为验证单位承担</w:t>
      </w:r>
      <w:r w:rsidRPr="00282A85">
        <w:rPr>
          <w:rFonts w:hint="eastAsia"/>
          <w:szCs w:val="21"/>
        </w:rPr>
        <w:t>本标准的</w:t>
      </w:r>
      <w:r w:rsidR="00F729FA">
        <w:rPr>
          <w:rFonts w:hint="eastAsia"/>
          <w:szCs w:val="21"/>
        </w:rPr>
        <w:t>验证工作，对</w:t>
      </w:r>
      <w:r w:rsidRPr="00282A85">
        <w:rPr>
          <w:rFonts w:hint="eastAsia"/>
          <w:szCs w:val="21"/>
        </w:rPr>
        <w:t>编制工作以及编制水平的提高起到了积极的推动作用。</w:t>
      </w:r>
    </w:p>
    <w:p w:rsidR="00E15DCF" w:rsidRDefault="00E15DCF" w:rsidP="00AD6DB1">
      <w:pPr>
        <w:numPr>
          <w:ilvl w:val="1"/>
          <w:numId w:val="1"/>
        </w:numPr>
        <w:spacing w:line="360" w:lineRule="auto"/>
        <w:rPr>
          <w:rFonts w:eastAsia="黑体" w:hAnsi="黑体"/>
          <w:szCs w:val="21"/>
        </w:rPr>
      </w:pPr>
      <w:r w:rsidRPr="008B6A90">
        <w:rPr>
          <w:rFonts w:eastAsia="黑体" w:hAnsi="黑体" w:hint="eastAsia"/>
          <w:szCs w:val="21"/>
        </w:rPr>
        <w:t>主要工作过程</w:t>
      </w:r>
    </w:p>
    <w:p w:rsidR="00A53B76" w:rsidRPr="00DC045A" w:rsidRDefault="008D7B84" w:rsidP="007E6737">
      <w:pPr>
        <w:numPr>
          <w:ilvl w:val="0"/>
          <w:numId w:val="26"/>
        </w:numPr>
        <w:spacing w:line="360" w:lineRule="auto"/>
        <w:rPr>
          <w:szCs w:val="21"/>
        </w:rPr>
      </w:pPr>
      <w:r w:rsidRPr="00DC045A">
        <w:rPr>
          <w:szCs w:val="21"/>
        </w:rPr>
        <w:t>2017</w:t>
      </w:r>
      <w:r w:rsidRPr="00DC045A">
        <w:rPr>
          <w:szCs w:val="21"/>
        </w:rPr>
        <w:t>年</w:t>
      </w:r>
      <w:r w:rsidR="00DC045A" w:rsidRPr="00DC045A">
        <w:rPr>
          <w:szCs w:val="21"/>
        </w:rPr>
        <w:t>5</w:t>
      </w:r>
      <w:r w:rsidRPr="00DC045A">
        <w:rPr>
          <w:szCs w:val="21"/>
        </w:rPr>
        <w:t>月</w:t>
      </w:r>
      <w:r w:rsidRPr="00DC045A">
        <w:rPr>
          <w:rFonts w:hint="eastAsia"/>
          <w:szCs w:val="21"/>
        </w:rPr>
        <w:t>在接到标准制定任务后，</w:t>
      </w:r>
      <w:r w:rsidRPr="00DC045A">
        <w:rPr>
          <w:szCs w:val="21"/>
        </w:rPr>
        <w:t>成立</w:t>
      </w:r>
      <w:r w:rsidRPr="00DC045A">
        <w:rPr>
          <w:rFonts w:hint="eastAsia"/>
          <w:szCs w:val="21"/>
        </w:rPr>
        <w:t>了标准编制工作组，</w:t>
      </w:r>
      <w:r w:rsidRPr="00DC045A">
        <w:rPr>
          <w:szCs w:val="21"/>
        </w:rPr>
        <w:t>确定了</w:t>
      </w:r>
      <w:r w:rsidRPr="00DC045A">
        <w:rPr>
          <w:rFonts w:hint="eastAsia"/>
          <w:szCs w:val="21"/>
        </w:rPr>
        <w:t>各成员的工作职能和任务，</w:t>
      </w:r>
      <w:r w:rsidRPr="00DC045A">
        <w:rPr>
          <w:szCs w:val="21"/>
        </w:rPr>
        <w:t>制订了</w:t>
      </w:r>
      <w:r w:rsidRPr="00DC045A">
        <w:rPr>
          <w:rFonts w:hint="eastAsia"/>
          <w:szCs w:val="21"/>
        </w:rPr>
        <w:t>工作计划和进度安排，</w:t>
      </w:r>
      <w:r w:rsidRPr="00DC045A">
        <w:rPr>
          <w:szCs w:val="21"/>
        </w:rPr>
        <w:t>填写了</w:t>
      </w:r>
      <w:r w:rsidR="00903D79" w:rsidRPr="00DC045A">
        <w:rPr>
          <w:rFonts w:hint="eastAsia"/>
          <w:szCs w:val="21"/>
        </w:rPr>
        <w:t>“推荐性行业标准项目任</w:t>
      </w:r>
      <w:r w:rsidR="00903D79" w:rsidRPr="00DC045A">
        <w:rPr>
          <w:rFonts w:ascii="宋体" w:hAnsi="宋体" w:hint="eastAsia"/>
          <w:szCs w:val="21"/>
        </w:rPr>
        <w:t>务书</w:t>
      </w:r>
      <w:r w:rsidR="00903D79" w:rsidRPr="00DC045A">
        <w:rPr>
          <w:rFonts w:ascii="宋体" w:hAnsi="宋体"/>
          <w:szCs w:val="21"/>
        </w:rPr>
        <w:t>”</w:t>
      </w:r>
      <w:r w:rsidR="00A53B76" w:rsidRPr="00DC045A">
        <w:rPr>
          <w:rFonts w:ascii="宋体" w:hAnsi="宋体" w:hint="eastAsia"/>
          <w:szCs w:val="21"/>
        </w:rPr>
        <w:t>。</w:t>
      </w:r>
    </w:p>
    <w:p w:rsidR="00903D79" w:rsidRPr="008B6A90" w:rsidRDefault="00903D79" w:rsidP="007E6737">
      <w:pPr>
        <w:numPr>
          <w:ilvl w:val="0"/>
          <w:numId w:val="26"/>
        </w:numPr>
        <w:spacing w:line="360" w:lineRule="auto"/>
        <w:rPr>
          <w:szCs w:val="21"/>
        </w:rPr>
      </w:pPr>
      <w:r w:rsidRPr="00DC045A">
        <w:rPr>
          <w:szCs w:val="21"/>
        </w:rPr>
        <w:t>2017</w:t>
      </w:r>
      <w:r w:rsidRPr="00DC045A">
        <w:rPr>
          <w:rFonts w:hint="eastAsia"/>
          <w:szCs w:val="21"/>
        </w:rPr>
        <w:t>年</w:t>
      </w:r>
      <w:r w:rsidR="00DC045A" w:rsidRPr="00DC045A">
        <w:rPr>
          <w:szCs w:val="21"/>
        </w:rPr>
        <w:t>7</w:t>
      </w:r>
      <w:r w:rsidRPr="00DC045A">
        <w:rPr>
          <w:rFonts w:hint="eastAsia"/>
          <w:szCs w:val="21"/>
        </w:rPr>
        <w:t>月</w:t>
      </w:r>
      <w:r w:rsidR="00BD7DE8" w:rsidRPr="00DC045A">
        <w:rPr>
          <w:rFonts w:hint="eastAsia"/>
          <w:szCs w:val="21"/>
        </w:rPr>
        <w:t>在</w:t>
      </w:r>
      <w:r w:rsidR="00C32805" w:rsidRPr="00DC045A">
        <w:rPr>
          <w:rFonts w:hint="eastAsia"/>
          <w:szCs w:val="21"/>
        </w:rPr>
        <w:t>天津</w:t>
      </w:r>
      <w:r w:rsidR="00140D53" w:rsidRPr="00DC045A">
        <w:rPr>
          <w:rFonts w:hint="eastAsia"/>
          <w:szCs w:val="21"/>
        </w:rPr>
        <w:t>召开</w:t>
      </w:r>
      <w:r w:rsidR="00B5480A" w:rsidRPr="00DC045A">
        <w:rPr>
          <w:rFonts w:hint="eastAsia"/>
          <w:szCs w:val="21"/>
        </w:rPr>
        <w:t>的</w:t>
      </w:r>
      <w:r w:rsidR="00140D53" w:rsidRPr="00DC045A">
        <w:rPr>
          <w:rFonts w:hint="eastAsia"/>
          <w:szCs w:val="21"/>
        </w:rPr>
        <w:t>有色金属标准工作会议</w:t>
      </w:r>
      <w:r w:rsidR="001B048F" w:rsidRPr="00DC045A">
        <w:rPr>
          <w:rFonts w:hint="eastAsia"/>
          <w:szCs w:val="21"/>
        </w:rPr>
        <w:t>（工作会第一次会议</w:t>
      </w:r>
      <w:r w:rsidR="001B048F" w:rsidRPr="00DC045A">
        <w:rPr>
          <w:szCs w:val="21"/>
        </w:rPr>
        <w:t>）</w:t>
      </w:r>
      <w:r w:rsidR="00140D53" w:rsidRPr="00DC045A">
        <w:rPr>
          <w:rFonts w:hint="eastAsia"/>
          <w:szCs w:val="21"/>
        </w:rPr>
        <w:t>对本</w:t>
      </w:r>
      <w:r w:rsidRPr="00DC045A">
        <w:rPr>
          <w:rFonts w:hint="eastAsia"/>
          <w:szCs w:val="21"/>
        </w:rPr>
        <w:t>标准任务落实，</w:t>
      </w:r>
      <w:r w:rsidRPr="00DC045A">
        <w:rPr>
          <w:szCs w:val="21"/>
        </w:rPr>
        <w:t>确定</w:t>
      </w:r>
      <w:r w:rsidRPr="00DC045A">
        <w:rPr>
          <w:rFonts w:hint="eastAsia"/>
          <w:szCs w:val="21"/>
        </w:rPr>
        <w:t>西北有色金属研究院为第一验证单</w:t>
      </w:r>
      <w:r w:rsidRPr="00ED18B7">
        <w:rPr>
          <w:rFonts w:hint="eastAsia"/>
          <w:szCs w:val="21"/>
        </w:rPr>
        <w:t>位，中国核动力研究设计院</w:t>
      </w:r>
      <w:r w:rsidR="00ED18B7" w:rsidRPr="00ED18B7">
        <w:rPr>
          <w:rFonts w:hint="eastAsia"/>
          <w:szCs w:val="21"/>
        </w:rPr>
        <w:t>、</w:t>
      </w:r>
      <w:r w:rsidRPr="00ED18B7">
        <w:rPr>
          <w:rFonts w:hint="eastAsia"/>
          <w:szCs w:val="21"/>
        </w:rPr>
        <w:t>中核建中</w:t>
      </w:r>
      <w:r w:rsidR="00ED18B7" w:rsidRPr="00ED18B7">
        <w:rPr>
          <w:rFonts w:hint="eastAsia"/>
          <w:szCs w:val="21"/>
        </w:rPr>
        <w:t>核燃料元件有限公司为第二验证单位。</w:t>
      </w:r>
    </w:p>
    <w:p w:rsidR="00F911C1" w:rsidRPr="00A311E8" w:rsidRDefault="00F911C1" w:rsidP="00A53B76">
      <w:pPr>
        <w:numPr>
          <w:ilvl w:val="0"/>
          <w:numId w:val="26"/>
        </w:numPr>
        <w:spacing w:line="360" w:lineRule="auto"/>
        <w:rPr>
          <w:szCs w:val="21"/>
        </w:rPr>
      </w:pPr>
      <w:r>
        <w:rPr>
          <w:rFonts w:hint="eastAsia"/>
          <w:szCs w:val="21"/>
        </w:rPr>
        <w:t>2017</w:t>
      </w:r>
      <w:r>
        <w:rPr>
          <w:rFonts w:hint="eastAsia"/>
          <w:szCs w:val="21"/>
        </w:rPr>
        <w:t>年</w:t>
      </w:r>
      <w:r>
        <w:rPr>
          <w:rFonts w:hint="eastAsia"/>
          <w:szCs w:val="21"/>
        </w:rPr>
        <w:t>11</w:t>
      </w:r>
      <w:r>
        <w:rPr>
          <w:rFonts w:hint="eastAsia"/>
          <w:szCs w:val="21"/>
        </w:rPr>
        <w:t>月</w:t>
      </w:r>
      <w:r w:rsidR="00606571">
        <w:rPr>
          <w:rFonts w:hint="eastAsia"/>
          <w:szCs w:val="21"/>
        </w:rPr>
        <w:t>编制工作组</w:t>
      </w:r>
      <w:r w:rsidR="00180869">
        <w:rPr>
          <w:rFonts w:hint="eastAsia"/>
          <w:szCs w:val="21"/>
        </w:rPr>
        <w:t>完成相应</w:t>
      </w:r>
      <w:r w:rsidR="007747C6">
        <w:rPr>
          <w:rFonts w:hint="eastAsia"/>
          <w:szCs w:val="21"/>
        </w:rPr>
        <w:t>方法</w:t>
      </w:r>
      <w:r w:rsidR="00180869">
        <w:rPr>
          <w:rFonts w:hint="eastAsia"/>
          <w:szCs w:val="21"/>
        </w:rPr>
        <w:t>的调研</w:t>
      </w:r>
      <w:r w:rsidR="007747C6">
        <w:rPr>
          <w:rFonts w:hint="eastAsia"/>
          <w:szCs w:val="21"/>
        </w:rPr>
        <w:t>，</w:t>
      </w:r>
      <w:r w:rsidR="007747C6">
        <w:rPr>
          <w:szCs w:val="21"/>
        </w:rPr>
        <w:t>收集</w:t>
      </w:r>
      <w:r w:rsidR="007747C6">
        <w:rPr>
          <w:rFonts w:hint="eastAsia"/>
          <w:szCs w:val="21"/>
        </w:rPr>
        <w:t>、</w:t>
      </w:r>
      <w:r w:rsidR="007747C6">
        <w:rPr>
          <w:szCs w:val="21"/>
        </w:rPr>
        <w:t>整理</w:t>
      </w:r>
      <w:r w:rsidR="007747C6">
        <w:rPr>
          <w:rFonts w:hint="eastAsia"/>
          <w:szCs w:val="21"/>
        </w:rPr>
        <w:t>相关文献资料，</w:t>
      </w:r>
      <w:r w:rsidR="007747C6">
        <w:rPr>
          <w:szCs w:val="21"/>
        </w:rPr>
        <w:t>形成了</w:t>
      </w:r>
      <w:r w:rsidR="007747C6" w:rsidRPr="00A311E8">
        <w:rPr>
          <w:rFonts w:hint="eastAsia"/>
          <w:szCs w:val="21"/>
        </w:rPr>
        <w:t>试验方法的整体思路并开始方法试验等工作。</w:t>
      </w:r>
    </w:p>
    <w:p w:rsidR="00A53B76" w:rsidRPr="00933847" w:rsidRDefault="00A53B76" w:rsidP="00A53B76">
      <w:pPr>
        <w:numPr>
          <w:ilvl w:val="0"/>
          <w:numId w:val="26"/>
        </w:numPr>
        <w:spacing w:line="360" w:lineRule="auto"/>
        <w:rPr>
          <w:szCs w:val="21"/>
        </w:rPr>
      </w:pPr>
      <w:r w:rsidRPr="00A311E8">
        <w:rPr>
          <w:szCs w:val="21"/>
        </w:rPr>
        <w:t>2017</w:t>
      </w:r>
      <w:r w:rsidRPr="00A311E8">
        <w:rPr>
          <w:rFonts w:hint="eastAsia"/>
          <w:szCs w:val="21"/>
        </w:rPr>
        <w:t>年</w:t>
      </w:r>
      <w:r w:rsidRPr="00A311E8">
        <w:rPr>
          <w:rFonts w:hint="eastAsia"/>
          <w:szCs w:val="21"/>
        </w:rPr>
        <w:t>12</w:t>
      </w:r>
      <w:r w:rsidRPr="00A311E8">
        <w:rPr>
          <w:rFonts w:hint="eastAsia"/>
          <w:szCs w:val="21"/>
        </w:rPr>
        <w:t>月</w:t>
      </w:r>
      <w:r w:rsidR="00606571" w:rsidRPr="00A311E8">
        <w:rPr>
          <w:rFonts w:hint="eastAsia"/>
          <w:szCs w:val="21"/>
        </w:rPr>
        <w:t>编制工作组完成相应</w:t>
      </w:r>
      <w:r w:rsidR="00180869" w:rsidRPr="00A311E8">
        <w:rPr>
          <w:rFonts w:hint="eastAsia"/>
          <w:szCs w:val="21"/>
        </w:rPr>
        <w:t>方法的研究，形成了行业标准《</w:t>
      </w:r>
      <w:r w:rsidR="00A311E8" w:rsidRPr="00A311E8">
        <w:rPr>
          <w:szCs w:val="21"/>
        </w:rPr>
        <w:t>锆、铪及其合金</w:t>
      </w:r>
      <w:r w:rsidR="006C7BB0">
        <w:rPr>
          <w:szCs w:val="21"/>
        </w:rPr>
        <w:t>蒸气</w:t>
      </w:r>
      <w:r w:rsidR="00A311E8" w:rsidRPr="00A311E8">
        <w:rPr>
          <w:szCs w:val="21"/>
        </w:rPr>
        <w:t>（水）腐蚀试验方法</w:t>
      </w:r>
      <w:r w:rsidR="00180869" w:rsidRPr="00A311E8">
        <w:rPr>
          <w:szCs w:val="21"/>
        </w:rPr>
        <w:t>》</w:t>
      </w:r>
      <w:r w:rsidR="00B04581" w:rsidRPr="0015377C">
        <w:rPr>
          <w:rFonts w:hint="eastAsia"/>
          <w:szCs w:val="21"/>
        </w:rPr>
        <w:t>征求意见稿第一稿</w:t>
      </w:r>
      <w:r w:rsidR="00A311E8" w:rsidRPr="0015377C">
        <w:rPr>
          <w:rFonts w:hint="eastAsia"/>
          <w:szCs w:val="21"/>
        </w:rPr>
        <w:t>，</w:t>
      </w:r>
      <w:r w:rsidR="006B2E8F" w:rsidRPr="0015377C">
        <w:rPr>
          <w:rFonts w:hint="eastAsia"/>
          <w:szCs w:val="21"/>
        </w:rPr>
        <w:t>以及编制说明与</w:t>
      </w:r>
      <w:r w:rsidR="00A311E8" w:rsidRPr="0015377C">
        <w:rPr>
          <w:szCs w:val="21"/>
        </w:rPr>
        <w:t>研究报告</w:t>
      </w:r>
      <w:r w:rsidR="006B2E8F" w:rsidRPr="0015377C">
        <w:rPr>
          <w:rFonts w:hint="eastAsia"/>
          <w:szCs w:val="21"/>
        </w:rPr>
        <w:t>的</w:t>
      </w:r>
      <w:r w:rsidR="0015377C" w:rsidRPr="0015377C">
        <w:rPr>
          <w:rFonts w:hint="eastAsia"/>
          <w:szCs w:val="21"/>
        </w:rPr>
        <w:t>征求意见稿</w:t>
      </w:r>
      <w:r w:rsidR="00B04581" w:rsidRPr="0015377C">
        <w:rPr>
          <w:rFonts w:hint="eastAsia"/>
          <w:szCs w:val="21"/>
        </w:rPr>
        <w:t>第一</w:t>
      </w:r>
      <w:r w:rsidR="00B04581" w:rsidRPr="00933847">
        <w:rPr>
          <w:rFonts w:hint="eastAsia"/>
          <w:szCs w:val="21"/>
        </w:rPr>
        <w:t>稿</w:t>
      </w:r>
      <w:r w:rsidRPr="00933847">
        <w:rPr>
          <w:rFonts w:hint="eastAsia"/>
          <w:szCs w:val="21"/>
        </w:rPr>
        <w:t>，</w:t>
      </w:r>
      <w:r w:rsidR="0015377C" w:rsidRPr="00933847">
        <w:rPr>
          <w:rFonts w:hint="eastAsia"/>
          <w:szCs w:val="21"/>
        </w:rPr>
        <w:t>交</w:t>
      </w:r>
      <w:r w:rsidR="003079D8" w:rsidRPr="00BF216B">
        <w:rPr>
          <w:color w:val="000000"/>
          <w:szCs w:val="21"/>
        </w:rPr>
        <w:t>上海大学</w:t>
      </w:r>
      <w:r w:rsidR="003079D8">
        <w:rPr>
          <w:rFonts w:hint="eastAsia"/>
          <w:color w:val="000000"/>
          <w:szCs w:val="21"/>
        </w:rPr>
        <w:t>、</w:t>
      </w:r>
      <w:r w:rsidR="001510DB">
        <w:rPr>
          <w:rFonts w:hint="eastAsia"/>
          <w:szCs w:val="21"/>
        </w:rPr>
        <w:t>中核北方核燃料元件有限公司、中国原子能工业有限公司</w:t>
      </w:r>
      <w:r w:rsidR="001510DB">
        <w:rPr>
          <w:rFonts w:hint="eastAsia"/>
          <w:color w:val="000000"/>
          <w:szCs w:val="21"/>
        </w:rPr>
        <w:t>、国核宝钛锆业股份公司等</w:t>
      </w:r>
      <w:r w:rsidR="00842A58" w:rsidRPr="00933847">
        <w:rPr>
          <w:rFonts w:hint="eastAsia"/>
          <w:szCs w:val="21"/>
        </w:rPr>
        <w:t>进行意见征集，</w:t>
      </w:r>
      <w:r w:rsidR="00842A58" w:rsidRPr="00933847">
        <w:rPr>
          <w:szCs w:val="21"/>
        </w:rPr>
        <w:t>并</w:t>
      </w:r>
      <w:r w:rsidRPr="00933847">
        <w:rPr>
          <w:rFonts w:hint="eastAsia"/>
          <w:szCs w:val="21"/>
        </w:rPr>
        <w:t>将连同验证样品一并寄往各验证单位</w:t>
      </w:r>
      <w:r w:rsidR="001510DB">
        <w:rPr>
          <w:rFonts w:hint="eastAsia"/>
          <w:szCs w:val="21"/>
        </w:rPr>
        <w:t>。</w:t>
      </w:r>
    </w:p>
    <w:p w:rsidR="001A37EB" w:rsidRDefault="00A53B76" w:rsidP="00A53B76">
      <w:pPr>
        <w:numPr>
          <w:ilvl w:val="0"/>
          <w:numId w:val="26"/>
        </w:numPr>
        <w:spacing w:line="360" w:lineRule="auto"/>
        <w:rPr>
          <w:szCs w:val="21"/>
        </w:rPr>
      </w:pPr>
      <w:r w:rsidRPr="00933847">
        <w:rPr>
          <w:szCs w:val="21"/>
        </w:rPr>
        <w:t>2018</w:t>
      </w:r>
      <w:r w:rsidRPr="00933847">
        <w:rPr>
          <w:rFonts w:hint="eastAsia"/>
          <w:szCs w:val="21"/>
        </w:rPr>
        <w:t>年</w:t>
      </w:r>
      <w:r w:rsidR="00933847" w:rsidRPr="00933847">
        <w:rPr>
          <w:szCs w:val="21"/>
        </w:rPr>
        <w:t>4</w:t>
      </w:r>
      <w:r w:rsidRPr="00933847">
        <w:rPr>
          <w:rFonts w:hint="eastAsia"/>
          <w:szCs w:val="21"/>
        </w:rPr>
        <w:t>月</w:t>
      </w:r>
      <w:r w:rsidR="00933847" w:rsidRPr="00933847">
        <w:rPr>
          <w:rFonts w:hint="eastAsia"/>
          <w:szCs w:val="21"/>
        </w:rPr>
        <w:t>编制工作组陆续收到各单位的反馈意见与验证报告</w:t>
      </w:r>
      <w:r w:rsidRPr="00933847">
        <w:rPr>
          <w:rFonts w:hint="eastAsia"/>
          <w:szCs w:val="21"/>
        </w:rPr>
        <w:t>，</w:t>
      </w:r>
      <w:r w:rsidR="001A37EB">
        <w:rPr>
          <w:rFonts w:hint="eastAsia"/>
          <w:szCs w:val="21"/>
        </w:rPr>
        <w:t>对反馈的意见进行汇总处理，</w:t>
      </w:r>
      <w:r w:rsidR="001A37EB">
        <w:rPr>
          <w:szCs w:val="21"/>
        </w:rPr>
        <w:t>对</w:t>
      </w:r>
      <w:r w:rsidR="001A37EB">
        <w:rPr>
          <w:rFonts w:hint="eastAsia"/>
          <w:szCs w:val="21"/>
        </w:rPr>
        <w:t>征求意见稿第一稿进行修改，</w:t>
      </w:r>
      <w:r w:rsidR="001A37EB">
        <w:rPr>
          <w:szCs w:val="21"/>
        </w:rPr>
        <w:t>完善</w:t>
      </w:r>
      <w:r w:rsidR="001A37EB">
        <w:rPr>
          <w:rFonts w:hint="eastAsia"/>
          <w:szCs w:val="21"/>
        </w:rPr>
        <w:t>实验报告与编制说明，</w:t>
      </w:r>
      <w:r w:rsidR="001A37EB">
        <w:rPr>
          <w:szCs w:val="21"/>
        </w:rPr>
        <w:t>形成</w:t>
      </w:r>
      <w:r w:rsidR="001A37EB">
        <w:rPr>
          <w:rFonts w:hint="eastAsia"/>
          <w:szCs w:val="21"/>
        </w:rPr>
        <w:t>征求意见稿第二稿。</w:t>
      </w:r>
    </w:p>
    <w:p w:rsidR="00571AFF" w:rsidRDefault="00A53B76" w:rsidP="00A53B76">
      <w:pPr>
        <w:numPr>
          <w:ilvl w:val="0"/>
          <w:numId w:val="26"/>
        </w:numPr>
        <w:spacing w:line="360" w:lineRule="auto"/>
        <w:rPr>
          <w:szCs w:val="21"/>
        </w:rPr>
      </w:pPr>
      <w:r w:rsidRPr="00622ADD">
        <w:rPr>
          <w:rFonts w:hint="eastAsia"/>
          <w:szCs w:val="21"/>
        </w:rPr>
        <w:t>2018</w:t>
      </w:r>
      <w:r w:rsidRPr="00622ADD">
        <w:rPr>
          <w:rFonts w:hint="eastAsia"/>
          <w:szCs w:val="21"/>
        </w:rPr>
        <w:t>年</w:t>
      </w:r>
      <w:r w:rsidRPr="00622ADD">
        <w:rPr>
          <w:szCs w:val="21"/>
        </w:rPr>
        <w:t>4</w:t>
      </w:r>
      <w:r w:rsidRPr="00622ADD">
        <w:rPr>
          <w:rFonts w:hint="eastAsia"/>
          <w:szCs w:val="21"/>
        </w:rPr>
        <w:t>月</w:t>
      </w:r>
      <w:r w:rsidRPr="00622ADD">
        <w:rPr>
          <w:rFonts w:hint="eastAsia"/>
          <w:szCs w:val="21"/>
        </w:rPr>
        <w:t>16</w:t>
      </w:r>
      <w:r w:rsidRPr="00622ADD">
        <w:rPr>
          <w:rFonts w:hint="eastAsia"/>
          <w:szCs w:val="21"/>
        </w:rPr>
        <w:t>日</w:t>
      </w:r>
      <w:r w:rsidR="00571AFF">
        <w:rPr>
          <w:rFonts w:hint="eastAsia"/>
          <w:szCs w:val="21"/>
        </w:rPr>
        <w:t>在</w:t>
      </w:r>
      <w:r w:rsidR="00622ADD">
        <w:rPr>
          <w:rFonts w:hint="eastAsia"/>
          <w:szCs w:val="21"/>
        </w:rPr>
        <w:t>汉中召开的有色金属标准工作会议</w:t>
      </w:r>
      <w:r w:rsidR="001B048F">
        <w:rPr>
          <w:rFonts w:hint="eastAsia"/>
          <w:szCs w:val="21"/>
        </w:rPr>
        <w:t>（工作会第二次会议</w:t>
      </w:r>
      <w:r w:rsidR="001B048F">
        <w:rPr>
          <w:szCs w:val="21"/>
        </w:rPr>
        <w:t>）</w:t>
      </w:r>
      <w:r w:rsidR="00140D53">
        <w:rPr>
          <w:rFonts w:hint="eastAsia"/>
          <w:szCs w:val="21"/>
        </w:rPr>
        <w:t>对</w:t>
      </w:r>
      <w:r w:rsidR="00C32805">
        <w:rPr>
          <w:rFonts w:hint="eastAsia"/>
          <w:szCs w:val="21"/>
        </w:rPr>
        <w:t>本标准征求意见稿第二稿进行了</w:t>
      </w:r>
      <w:r w:rsidR="00E922EF">
        <w:rPr>
          <w:rFonts w:hint="eastAsia"/>
          <w:szCs w:val="21"/>
        </w:rPr>
        <w:t>讨论，</w:t>
      </w:r>
      <w:r w:rsidR="00E922EF">
        <w:rPr>
          <w:szCs w:val="21"/>
        </w:rPr>
        <w:t>会上</w:t>
      </w:r>
      <w:r w:rsidR="001D736C">
        <w:rPr>
          <w:rFonts w:hint="eastAsia"/>
          <w:szCs w:val="21"/>
        </w:rPr>
        <w:t>西北有色金属研究院、</w:t>
      </w:r>
      <w:r w:rsidR="001D736C">
        <w:rPr>
          <w:szCs w:val="21"/>
        </w:rPr>
        <w:t>中国核动力研究设计院</w:t>
      </w:r>
      <w:r w:rsidR="001D736C">
        <w:rPr>
          <w:rFonts w:hint="eastAsia"/>
          <w:szCs w:val="21"/>
        </w:rPr>
        <w:t>、</w:t>
      </w:r>
      <w:r w:rsidR="001D736C">
        <w:rPr>
          <w:szCs w:val="21"/>
        </w:rPr>
        <w:t>中核建中</w:t>
      </w:r>
      <w:r w:rsidR="001D736C">
        <w:rPr>
          <w:rFonts w:hint="eastAsia"/>
          <w:szCs w:val="21"/>
        </w:rPr>
        <w:t>核燃料元件有限公司、</w:t>
      </w:r>
      <w:r w:rsidR="00E769D9">
        <w:rPr>
          <w:szCs w:val="21"/>
        </w:rPr>
        <w:t>国标</w:t>
      </w:r>
      <w:r w:rsidR="00E769D9">
        <w:rPr>
          <w:rFonts w:hint="eastAsia"/>
          <w:szCs w:val="21"/>
        </w:rPr>
        <w:t>（北京</w:t>
      </w:r>
      <w:r w:rsidR="00E769D9">
        <w:rPr>
          <w:szCs w:val="21"/>
        </w:rPr>
        <w:t>）</w:t>
      </w:r>
      <w:r w:rsidR="00E769D9">
        <w:rPr>
          <w:rFonts w:hint="eastAsia"/>
          <w:szCs w:val="21"/>
        </w:rPr>
        <w:t>检验认证有限公司、</w:t>
      </w:r>
      <w:r w:rsidR="00862D1A">
        <w:rPr>
          <w:szCs w:val="21"/>
        </w:rPr>
        <w:t>金堆城</w:t>
      </w:r>
      <w:r w:rsidR="00862D1A">
        <w:rPr>
          <w:rFonts w:hint="eastAsia"/>
          <w:szCs w:val="21"/>
        </w:rPr>
        <w:t>钼业股份有限公司、</w:t>
      </w:r>
      <w:r w:rsidR="00170727">
        <w:rPr>
          <w:rFonts w:hint="eastAsia"/>
          <w:szCs w:val="21"/>
        </w:rPr>
        <w:t>宝钛集团有限公司</w:t>
      </w:r>
      <w:r w:rsidR="00A64D68">
        <w:rPr>
          <w:rFonts w:hint="eastAsia"/>
          <w:szCs w:val="21"/>
        </w:rPr>
        <w:t>、</w:t>
      </w:r>
      <w:r w:rsidR="00A64D68">
        <w:rPr>
          <w:szCs w:val="21"/>
        </w:rPr>
        <w:t>国核宝钛锆业股份公司</w:t>
      </w:r>
      <w:r w:rsidR="00862D1A">
        <w:rPr>
          <w:rFonts w:hint="eastAsia"/>
          <w:szCs w:val="21"/>
        </w:rPr>
        <w:t>等单位</w:t>
      </w:r>
      <w:r w:rsidR="0042255D">
        <w:rPr>
          <w:rFonts w:hint="eastAsia"/>
          <w:szCs w:val="21"/>
        </w:rPr>
        <w:t>的专家代表，</w:t>
      </w:r>
      <w:r w:rsidR="0042255D">
        <w:rPr>
          <w:szCs w:val="21"/>
        </w:rPr>
        <w:t>对</w:t>
      </w:r>
      <w:r w:rsidR="0042255D">
        <w:rPr>
          <w:rFonts w:hint="eastAsia"/>
          <w:szCs w:val="21"/>
        </w:rPr>
        <w:t>本标准、</w:t>
      </w:r>
      <w:r w:rsidR="0042255D">
        <w:rPr>
          <w:szCs w:val="21"/>
        </w:rPr>
        <w:t>编制说明</w:t>
      </w:r>
      <w:r w:rsidR="0042255D">
        <w:rPr>
          <w:rFonts w:hint="eastAsia"/>
          <w:szCs w:val="21"/>
        </w:rPr>
        <w:t>、</w:t>
      </w:r>
      <w:r w:rsidR="0042255D">
        <w:rPr>
          <w:szCs w:val="21"/>
        </w:rPr>
        <w:t>研究报告</w:t>
      </w:r>
      <w:r w:rsidR="0042255D">
        <w:rPr>
          <w:rFonts w:hint="eastAsia"/>
          <w:szCs w:val="21"/>
        </w:rPr>
        <w:t>的征求意见稿第二稿进行了认真、</w:t>
      </w:r>
      <w:r w:rsidR="0042255D">
        <w:rPr>
          <w:szCs w:val="21"/>
        </w:rPr>
        <w:t>细致</w:t>
      </w:r>
      <w:r w:rsidR="0042255D">
        <w:rPr>
          <w:rFonts w:hint="eastAsia"/>
          <w:szCs w:val="21"/>
        </w:rPr>
        <w:t>的讨论，</w:t>
      </w:r>
      <w:r w:rsidR="0042255D">
        <w:rPr>
          <w:szCs w:val="21"/>
        </w:rPr>
        <w:t>并</w:t>
      </w:r>
      <w:r w:rsidR="0042255D">
        <w:rPr>
          <w:rFonts w:hint="eastAsia"/>
          <w:szCs w:val="21"/>
        </w:rPr>
        <w:t>提出修改意见和建议。</w:t>
      </w:r>
    </w:p>
    <w:p w:rsidR="00994FEE" w:rsidRPr="00B5480A" w:rsidRDefault="00571AFF" w:rsidP="00B5480A">
      <w:pPr>
        <w:numPr>
          <w:ilvl w:val="0"/>
          <w:numId w:val="26"/>
        </w:numPr>
        <w:spacing w:line="360" w:lineRule="auto"/>
        <w:rPr>
          <w:szCs w:val="21"/>
        </w:rPr>
      </w:pPr>
      <w:r>
        <w:rPr>
          <w:szCs w:val="21"/>
        </w:rPr>
        <w:t>2018</w:t>
      </w:r>
      <w:r>
        <w:rPr>
          <w:rFonts w:hint="eastAsia"/>
          <w:szCs w:val="21"/>
        </w:rPr>
        <w:t>年</w:t>
      </w:r>
      <w:r>
        <w:rPr>
          <w:rFonts w:hint="eastAsia"/>
          <w:szCs w:val="21"/>
        </w:rPr>
        <w:t>5</w:t>
      </w:r>
      <w:r>
        <w:rPr>
          <w:rFonts w:hint="eastAsia"/>
          <w:szCs w:val="21"/>
        </w:rPr>
        <w:t>月至</w:t>
      </w:r>
      <w:r w:rsidR="00F3197F">
        <w:rPr>
          <w:szCs w:val="21"/>
        </w:rPr>
        <w:t>8</w:t>
      </w:r>
      <w:r>
        <w:rPr>
          <w:rFonts w:hint="eastAsia"/>
          <w:szCs w:val="21"/>
        </w:rPr>
        <w:t>月编制工作组</w:t>
      </w:r>
      <w:r w:rsidR="0042255D">
        <w:rPr>
          <w:szCs w:val="21"/>
        </w:rPr>
        <w:t>根据</w:t>
      </w:r>
      <w:r>
        <w:rPr>
          <w:rFonts w:hint="eastAsia"/>
          <w:szCs w:val="21"/>
        </w:rPr>
        <w:t>在汉中召开的</w:t>
      </w:r>
      <w:r w:rsidR="001B048F">
        <w:rPr>
          <w:rFonts w:hint="eastAsia"/>
          <w:szCs w:val="21"/>
        </w:rPr>
        <w:t>工作会第二次会议</w:t>
      </w:r>
      <w:r>
        <w:rPr>
          <w:rFonts w:hint="eastAsia"/>
          <w:szCs w:val="21"/>
        </w:rPr>
        <w:t>的</w:t>
      </w:r>
      <w:r w:rsidR="0042255D">
        <w:rPr>
          <w:rFonts w:hint="eastAsia"/>
          <w:szCs w:val="21"/>
        </w:rPr>
        <w:t>会议精神，</w:t>
      </w:r>
      <w:r w:rsidR="00E334A3">
        <w:rPr>
          <w:rFonts w:hint="eastAsia"/>
          <w:szCs w:val="21"/>
        </w:rPr>
        <w:t>进一步深入进行了研究试验并</w:t>
      </w:r>
      <w:r w:rsidR="0042255D">
        <w:rPr>
          <w:rFonts w:hint="eastAsia"/>
          <w:szCs w:val="21"/>
        </w:rPr>
        <w:t>对征求意见稿第二稿</w:t>
      </w:r>
      <w:r w:rsidR="007E7CB4">
        <w:rPr>
          <w:rFonts w:hint="eastAsia"/>
          <w:szCs w:val="21"/>
        </w:rPr>
        <w:t>进行了修改、补充和完善，</w:t>
      </w:r>
      <w:r w:rsidR="007E7CB4">
        <w:rPr>
          <w:szCs w:val="21"/>
        </w:rPr>
        <w:t>形成了</w:t>
      </w:r>
      <w:r w:rsidR="007E7CB4">
        <w:rPr>
          <w:rFonts w:hint="eastAsia"/>
          <w:szCs w:val="21"/>
        </w:rPr>
        <w:t>征求意见稿第三稿</w:t>
      </w:r>
      <w:r w:rsidR="00A53B76" w:rsidRPr="00622ADD">
        <w:rPr>
          <w:rFonts w:hint="eastAsia"/>
          <w:szCs w:val="21"/>
        </w:rPr>
        <w:t>。</w:t>
      </w:r>
    </w:p>
    <w:p w:rsidR="00E15DCF" w:rsidRPr="00994FEE" w:rsidRDefault="00994FEE" w:rsidP="00282A85">
      <w:pPr>
        <w:numPr>
          <w:ilvl w:val="0"/>
          <w:numId w:val="1"/>
        </w:numPr>
        <w:spacing w:beforeLines="50" w:afterLines="50" w:line="360" w:lineRule="auto"/>
        <w:rPr>
          <w:rFonts w:eastAsia="黑体"/>
          <w:szCs w:val="21"/>
        </w:rPr>
      </w:pPr>
      <w:r>
        <w:rPr>
          <w:rFonts w:eastAsia="黑体" w:hint="eastAsia"/>
          <w:szCs w:val="21"/>
        </w:rPr>
        <w:t>标准</w:t>
      </w:r>
      <w:r w:rsidR="00742A56">
        <w:rPr>
          <w:rFonts w:eastAsia="黑体" w:hint="eastAsia"/>
          <w:szCs w:val="21"/>
        </w:rPr>
        <w:t>编制</w:t>
      </w:r>
      <w:r w:rsidR="00DF2CDF" w:rsidRPr="00994FEE">
        <w:rPr>
          <w:rFonts w:eastAsia="黑体" w:hint="eastAsia"/>
          <w:szCs w:val="21"/>
        </w:rPr>
        <w:t>原则</w:t>
      </w:r>
    </w:p>
    <w:p w:rsidR="00496D58" w:rsidRDefault="00496D58" w:rsidP="00AD6DB1">
      <w:pPr>
        <w:numPr>
          <w:ilvl w:val="1"/>
          <w:numId w:val="1"/>
        </w:numPr>
        <w:spacing w:line="360" w:lineRule="auto"/>
        <w:rPr>
          <w:rFonts w:eastAsia="黑体" w:hAnsi="黑体"/>
          <w:szCs w:val="21"/>
        </w:rPr>
      </w:pPr>
      <w:r w:rsidRPr="00B061F8">
        <w:rPr>
          <w:rFonts w:eastAsia="黑体" w:hAnsi="黑体" w:hint="eastAsia"/>
          <w:szCs w:val="21"/>
        </w:rPr>
        <w:lastRenderedPageBreak/>
        <w:t>标准</w:t>
      </w:r>
      <w:r w:rsidR="00B061F8" w:rsidRPr="00B061F8">
        <w:rPr>
          <w:rFonts w:eastAsia="黑体" w:hAnsi="黑体" w:hint="eastAsia"/>
          <w:szCs w:val="21"/>
        </w:rPr>
        <w:t>制定的原则</w:t>
      </w:r>
    </w:p>
    <w:p w:rsidR="00D66E84" w:rsidRPr="00742A56" w:rsidRDefault="00D66E84" w:rsidP="00D66E84">
      <w:pPr>
        <w:numPr>
          <w:ilvl w:val="0"/>
          <w:numId w:val="44"/>
        </w:numPr>
        <w:spacing w:line="360" w:lineRule="auto"/>
        <w:rPr>
          <w:szCs w:val="21"/>
        </w:rPr>
      </w:pPr>
      <w:r w:rsidRPr="00742A56">
        <w:rPr>
          <w:rFonts w:hint="eastAsia"/>
          <w:szCs w:val="21"/>
        </w:rPr>
        <w:t>锆、</w:t>
      </w:r>
      <w:r w:rsidRPr="00742A56">
        <w:rPr>
          <w:szCs w:val="21"/>
        </w:rPr>
        <w:t>铪</w:t>
      </w:r>
      <w:r w:rsidRPr="00742A56">
        <w:rPr>
          <w:rFonts w:hint="eastAsia"/>
          <w:szCs w:val="21"/>
        </w:rPr>
        <w:t>及其合金是关键的核反应堆用材料，其</w:t>
      </w:r>
      <w:r w:rsidRPr="00742A56">
        <w:rPr>
          <w:szCs w:val="21"/>
        </w:rPr>
        <w:t>腐蚀</w:t>
      </w:r>
      <w:r w:rsidRPr="00742A56">
        <w:rPr>
          <w:rFonts w:hint="eastAsia"/>
          <w:szCs w:val="21"/>
        </w:rPr>
        <w:t>性能是评价材料性能的重要合格指标及新型材料的重要判定指标之一，因而使其检验标准化</w:t>
      </w:r>
      <w:r w:rsidRPr="00742A56">
        <w:rPr>
          <w:szCs w:val="21"/>
        </w:rPr>
        <w:t>具有</w:t>
      </w:r>
      <w:r w:rsidRPr="00742A56">
        <w:rPr>
          <w:rFonts w:hint="eastAsia"/>
          <w:szCs w:val="21"/>
        </w:rPr>
        <w:t>重要的意义。</w:t>
      </w:r>
    </w:p>
    <w:p w:rsidR="00742A56" w:rsidRDefault="00742A56" w:rsidP="006515D0">
      <w:pPr>
        <w:numPr>
          <w:ilvl w:val="0"/>
          <w:numId w:val="44"/>
        </w:numPr>
        <w:spacing w:line="360" w:lineRule="auto"/>
        <w:rPr>
          <w:szCs w:val="21"/>
        </w:rPr>
      </w:pPr>
      <w:r w:rsidRPr="00742A56">
        <w:rPr>
          <w:rFonts w:hint="eastAsia"/>
          <w:szCs w:val="21"/>
        </w:rPr>
        <w:t>充分考虑目前企业实际需要。</w:t>
      </w:r>
    </w:p>
    <w:p w:rsidR="00D66E84" w:rsidRPr="0087340E" w:rsidRDefault="00D66E84" w:rsidP="006515D0">
      <w:pPr>
        <w:numPr>
          <w:ilvl w:val="0"/>
          <w:numId w:val="44"/>
        </w:numPr>
        <w:spacing w:line="360" w:lineRule="auto"/>
        <w:rPr>
          <w:szCs w:val="21"/>
        </w:rPr>
      </w:pPr>
      <w:r w:rsidRPr="00742A56">
        <w:rPr>
          <w:rFonts w:hint="eastAsia"/>
          <w:szCs w:val="21"/>
        </w:rPr>
        <w:t>充分考虑国家法律、</w:t>
      </w:r>
      <w:r w:rsidRPr="00742A56">
        <w:rPr>
          <w:szCs w:val="21"/>
        </w:rPr>
        <w:t>安全</w:t>
      </w:r>
      <w:r w:rsidRPr="00742A56">
        <w:rPr>
          <w:rFonts w:hint="eastAsia"/>
          <w:szCs w:val="21"/>
        </w:rPr>
        <w:t>、</w:t>
      </w:r>
      <w:r w:rsidRPr="00742A56">
        <w:rPr>
          <w:szCs w:val="21"/>
        </w:rPr>
        <w:t>卫生</w:t>
      </w:r>
      <w:r w:rsidRPr="00742A56">
        <w:rPr>
          <w:rFonts w:hint="eastAsia"/>
          <w:szCs w:val="21"/>
        </w:rPr>
        <w:t>、</w:t>
      </w:r>
      <w:r w:rsidRPr="00742A56">
        <w:rPr>
          <w:szCs w:val="21"/>
        </w:rPr>
        <w:t>环保</w:t>
      </w:r>
      <w:r w:rsidRPr="00742A56">
        <w:rPr>
          <w:rFonts w:hint="eastAsia"/>
          <w:szCs w:val="21"/>
        </w:rPr>
        <w:t>法规的要求</w:t>
      </w:r>
      <w:r w:rsidR="006515D0" w:rsidRPr="0087340E">
        <w:rPr>
          <w:rFonts w:hint="eastAsia"/>
          <w:szCs w:val="21"/>
        </w:rPr>
        <w:t>。</w:t>
      </w:r>
    </w:p>
    <w:p w:rsidR="00496D58" w:rsidRDefault="00B061F8" w:rsidP="00AD6DB1">
      <w:pPr>
        <w:numPr>
          <w:ilvl w:val="1"/>
          <w:numId w:val="1"/>
        </w:numPr>
        <w:spacing w:line="360" w:lineRule="auto"/>
        <w:rPr>
          <w:rFonts w:eastAsia="黑体" w:hAnsi="黑体"/>
          <w:szCs w:val="21"/>
        </w:rPr>
      </w:pPr>
      <w:r w:rsidRPr="00B061F8">
        <w:rPr>
          <w:rFonts w:eastAsia="黑体" w:hAnsi="黑体" w:hint="eastAsia"/>
          <w:szCs w:val="21"/>
        </w:rPr>
        <w:t>遵守标准</w:t>
      </w:r>
    </w:p>
    <w:p w:rsidR="00A262DD" w:rsidRDefault="00A262DD" w:rsidP="00A262DD">
      <w:pPr>
        <w:spacing w:line="360" w:lineRule="auto"/>
        <w:ind w:firstLineChars="200" w:firstLine="420"/>
        <w:rPr>
          <w:szCs w:val="21"/>
        </w:rPr>
      </w:pPr>
      <w:r w:rsidRPr="00A262DD">
        <w:rPr>
          <w:rFonts w:hint="eastAsia"/>
          <w:szCs w:val="21"/>
        </w:rPr>
        <w:t>本标准遵守下列基础标准：</w:t>
      </w:r>
    </w:p>
    <w:p w:rsidR="00A262DD" w:rsidRDefault="00A262DD" w:rsidP="00A262DD">
      <w:pPr>
        <w:spacing w:line="360" w:lineRule="auto"/>
        <w:ind w:firstLineChars="200" w:firstLine="420"/>
        <w:rPr>
          <w:szCs w:val="21"/>
        </w:rPr>
      </w:pPr>
      <w:r>
        <w:rPr>
          <w:rFonts w:hint="eastAsia"/>
          <w:szCs w:val="21"/>
        </w:rPr>
        <w:t xml:space="preserve">GB/T 1.1-2009 </w:t>
      </w:r>
      <w:r>
        <w:rPr>
          <w:rFonts w:hint="eastAsia"/>
          <w:szCs w:val="21"/>
        </w:rPr>
        <w:t>标准化工作导则第</w:t>
      </w:r>
      <w:r>
        <w:rPr>
          <w:rFonts w:hint="eastAsia"/>
          <w:szCs w:val="21"/>
        </w:rPr>
        <w:t>1</w:t>
      </w:r>
      <w:r>
        <w:rPr>
          <w:rFonts w:hint="eastAsia"/>
          <w:szCs w:val="21"/>
        </w:rPr>
        <w:t>部分：</w:t>
      </w:r>
      <w:r>
        <w:rPr>
          <w:szCs w:val="21"/>
        </w:rPr>
        <w:t>标准</w:t>
      </w:r>
      <w:r>
        <w:rPr>
          <w:rFonts w:hint="eastAsia"/>
          <w:szCs w:val="21"/>
        </w:rPr>
        <w:t>的结构和编写</w:t>
      </w:r>
    </w:p>
    <w:p w:rsidR="00A262DD" w:rsidRDefault="00BB1F9B" w:rsidP="00A262DD">
      <w:pPr>
        <w:spacing w:line="360" w:lineRule="auto"/>
        <w:ind w:firstLineChars="200" w:firstLine="420"/>
        <w:rPr>
          <w:szCs w:val="21"/>
        </w:rPr>
      </w:pPr>
      <w:r>
        <w:rPr>
          <w:rFonts w:hint="eastAsia"/>
          <w:szCs w:val="21"/>
        </w:rPr>
        <w:t xml:space="preserve">GB/T 20001.4-2015 </w:t>
      </w:r>
      <w:r>
        <w:rPr>
          <w:rFonts w:hint="eastAsia"/>
          <w:szCs w:val="21"/>
        </w:rPr>
        <w:t>标准编写规则第</w:t>
      </w:r>
      <w:r>
        <w:rPr>
          <w:rFonts w:hint="eastAsia"/>
          <w:szCs w:val="21"/>
        </w:rPr>
        <w:t>4</w:t>
      </w:r>
      <w:r>
        <w:rPr>
          <w:rFonts w:hint="eastAsia"/>
          <w:szCs w:val="21"/>
        </w:rPr>
        <w:t>部分：</w:t>
      </w:r>
      <w:r>
        <w:rPr>
          <w:szCs w:val="21"/>
        </w:rPr>
        <w:t>试验</w:t>
      </w:r>
      <w:r>
        <w:rPr>
          <w:rFonts w:hint="eastAsia"/>
          <w:szCs w:val="21"/>
        </w:rPr>
        <w:t>方法标准</w:t>
      </w:r>
    </w:p>
    <w:p w:rsidR="00BB1F9B" w:rsidRPr="00A262DD" w:rsidRDefault="00BB1F9B" w:rsidP="00A262DD">
      <w:pPr>
        <w:spacing w:line="360" w:lineRule="auto"/>
        <w:ind w:firstLineChars="200" w:firstLine="420"/>
        <w:rPr>
          <w:szCs w:val="21"/>
        </w:rPr>
      </w:pPr>
      <w:r>
        <w:rPr>
          <w:rFonts w:hint="eastAsia"/>
          <w:szCs w:val="21"/>
        </w:rPr>
        <w:t xml:space="preserve">GB/T </w:t>
      </w:r>
      <w:r w:rsidR="00AD6DB1">
        <w:rPr>
          <w:szCs w:val="21"/>
        </w:rPr>
        <w:t>6379</w:t>
      </w:r>
      <w:r w:rsidR="00AD6DB1">
        <w:rPr>
          <w:rFonts w:hint="eastAsia"/>
          <w:szCs w:val="21"/>
        </w:rPr>
        <w:t>.2</w:t>
      </w:r>
      <w:r>
        <w:rPr>
          <w:rFonts w:hint="eastAsia"/>
          <w:szCs w:val="21"/>
        </w:rPr>
        <w:t>-20</w:t>
      </w:r>
      <w:r w:rsidR="00AD6DB1">
        <w:rPr>
          <w:rFonts w:hint="eastAsia"/>
          <w:szCs w:val="21"/>
        </w:rPr>
        <w:t>04</w:t>
      </w:r>
      <w:r w:rsidR="00AD6DB1">
        <w:rPr>
          <w:rFonts w:hint="eastAsia"/>
          <w:szCs w:val="21"/>
        </w:rPr>
        <w:t>测量方法与结果的准确度</w:t>
      </w:r>
    </w:p>
    <w:p w:rsidR="003B3CF0" w:rsidRPr="008B6A90" w:rsidRDefault="00D13FD0" w:rsidP="00282A85">
      <w:pPr>
        <w:numPr>
          <w:ilvl w:val="0"/>
          <w:numId w:val="1"/>
        </w:numPr>
        <w:spacing w:beforeLines="50" w:afterLines="50" w:line="360" w:lineRule="auto"/>
        <w:rPr>
          <w:rFonts w:eastAsia="黑体"/>
          <w:szCs w:val="21"/>
        </w:rPr>
      </w:pPr>
      <w:r>
        <w:rPr>
          <w:rFonts w:eastAsia="黑体" w:hint="eastAsia"/>
          <w:szCs w:val="21"/>
        </w:rPr>
        <w:t>标准主要内容的确定依据</w:t>
      </w:r>
    </w:p>
    <w:p w:rsidR="00C7009C" w:rsidRPr="00C7009C" w:rsidRDefault="00C7009C" w:rsidP="00282A85">
      <w:pPr>
        <w:numPr>
          <w:ilvl w:val="1"/>
          <w:numId w:val="1"/>
        </w:numPr>
        <w:spacing w:beforeLines="50" w:afterLines="50" w:line="360" w:lineRule="auto"/>
        <w:rPr>
          <w:rFonts w:eastAsia="黑体"/>
          <w:szCs w:val="21"/>
        </w:rPr>
      </w:pPr>
      <w:r>
        <w:rPr>
          <w:rFonts w:eastAsia="黑体" w:hint="eastAsia"/>
          <w:szCs w:val="21"/>
        </w:rPr>
        <w:t>概况</w:t>
      </w:r>
    </w:p>
    <w:p w:rsidR="00984461" w:rsidRDefault="00984461" w:rsidP="00984461">
      <w:pPr>
        <w:spacing w:line="360" w:lineRule="auto"/>
        <w:ind w:firstLineChars="200" w:firstLine="420"/>
        <w:rPr>
          <w:szCs w:val="21"/>
        </w:rPr>
      </w:pPr>
      <w:r w:rsidRPr="00984461">
        <w:rPr>
          <w:rFonts w:hint="eastAsia"/>
          <w:szCs w:val="21"/>
        </w:rPr>
        <w:t>本标准</w:t>
      </w:r>
      <w:r>
        <w:rPr>
          <w:rFonts w:hint="eastAsia"/>
          <w:szCs w:val="21"/>
        </w:rPr>
        <w:t>参照了</w:t>
      </w:r>
      <w:r>
        <w:rPr>
          <w:rFonts w:hint="eastAsia"/>
          <w:szCs w:val="21"/>
        </w:rPr>
        <w:t>ASTM G2</w:t>
      </w:r>
      <w:r>
        <w:rPr>
          <w:szCs w:val="21"/>
        </w:rPr>
        <w:t xml:space="preserve">/G 2M-2006 </w:t>
      </w:r>
      <w:r>
        <w:rPr>
          <w:rFonts w:hint="eastAsia"/>
          <w:szCs w:val="21"/>
        </w:rPr>
        <w:t>&lt;</w:t>
      </w:r>
      <w:r w:rsidRPr="00EF54DD">
        <w:t>Standard Test Method for Corrosion Testing of Products of Zirconium, Hafnium, and Their Alloys in Water at 680°F[360</w:t>
      </w:r>
      <w:r w:rsidRPr="00EF54DD">
        <w:rPr>
          <w:rFonts w:hint="eastAsia"/>
        </w:rPr>
        <w:t>℃</w:t>
      </w:r>
      <w:r w:rsidRPr="00EF54DD">
        <w:t>] or in Steam at 750°F[400</w:t>
      </w:r>
      <w:r w:rsidRPr="00EF54DD">
        <w:rPr>
          <w:rFonts w:hint="eastAsia"/>
        </w:rPr>
        <w:t>℃</w:t>
      </w:r>
      <w:r w:rsidRPr="00EF54DD">
        <w:t>]</w:t>
      </w:r>
      <w:r>
        <w:rPr>
          <w:rFonts w:hint="eastAsia"/>
          <w:szCs w:val="21"/>
        </w:rPr>
        <w:t>&gt;</w:t>
      </w:r>
      <w:r w:rsidR="002A4CD9">
        <w:rPr>
          <w:rFonts w:hint="eastAsia"/>
          <w:szCs w:val="21"/>
        </w:rPr>
        <w:t>，经过调研在生产的实际水平上进行制定确定的。</w:t>
      </w:r>
    </w:p>
    <w:p w:rsidR="002A4CD9" w:rsidRPr="002A4CD9" w:rsidRDefault="002A4CD9" w:rsidP="00984461">
      <w:pPr>
        <w:spacing w:line="360" w:lineRule="auto"/>
        <w:ind w:firstLineChars="200" w:firstLine="420"/>
        <w:rPr>
          <w:szCs w:val="21"/>
        </w:rPr>
      </w:pPr>
      <w:r>
        <w:rPr>
          <w:rFonts w:hint="eastAsia"/>
          <w:szCs w:val="21"/>
        </w:rPr>
        <w:t>本标准的试验及验证报告</w:t>
      </w:r>
      <w:r w:rsidR="00683FB3">
        <w:rPr>
          <w:rFonts w:hint="eastAsia"/>
          <w:szCs w:val="21"/>
        </w:rPr>
        <w:t>见附件《</w:t>
      </w:r>
      <w:r w:rsidR="00683FB3" w:rsidRPr="006C7BB0">
        <w:t>锆、铪及其合金蒸气（水）腐蚀试验方法</w:t>
      </w:r>
      <w:r w:rsidR="00683FB3">
        <w:rPr>
          <w:szCs w:val="21"/>
        </w:rPr>
        <w:t>》</w:t>
      </w:r>
      <w:r w:rsidR="00AB3D7B" w:rsidRPr="00AB3D7B">
        <w:rPr>
          <w:rFonts w:hint="eastAsia"/>
          <w:szCs w:val="21"/>
        </w:rPr>
        <w:t>试验验证报告</w:t>
      </w:r>
      <w:r w:rsidR="00683FB3">
        <w:rPr>
          <w:rFonts w:hint="eastAsia"/>
          <w:szCs w:val="21"/>
        </w:rPr>
        <w:t>。</w:t>
      </w:r>
    </w:p>
    <w:p w:rsidR="00984461" w:rsidRPr="0001036C" w:rsidRDefault="00C7009C" w:rsidP="00282A85">
      <w:pPr>
        <w:numPr>
          <w:ilvl w:val="1"/>
          <w:numId w:val="1"/>
        </w:numPr>
        <w:spacing w:beforeLines="50" w:afterLines="50" w:line="360" w:lineRule="auto"/>
        <w:rPr>
          <w:rFonts w:eastAsia="黑体"/>
          <w:szCs w:val="21"/>
        </w:rPr>
      </w:pPr>
      <w:r w:rsidRPr="007878B4">
        <w:rPr>
          <w:rFonts w:eastAsia="黑体"/>
          <w:kern w:val="0"/>
          <w:szCs w:val="21"/>
        </w:rPr>
        <w:t>酸洗去除量</w:t>
      </w:r>
    </w:p>
    <w:p w:rsidR="0001036C" w:rsidRPr="0001036C" w:rsidRDefault="0001036C" w:rsidP="0001036C">
      <w:pPr>
        <w:spacing w:line="360" w:lineRule="auto"/>
        <w:ind w:firstLineChars="200" w:firstLine="420"/>
        <w:rPr>
          <w:szCs w:val="21"/>
        </w:rPr>
      </w:pPr>
      <w:r w:rsidRPr="0001036C">
        <w:rPr>
          <w:rFonts w:hint="eastAsia"/>
          <w:szCs w:val="21"/>
        </w:rPr>
        <w:t>通过</w:t>
      </w:r>
      <w:r>
        <w:rPr>
          <w:rFonts w:hint="eastAsia"/>
          <w:szCs w:val="21"/>
        </w:rPr>
        <w:t>酸洗去除量试验证明，在</w:t>
      </w:r>
      <w:r w:rsidR="00DB0C07">
        <w:rPr>
          <w:rFonts w:hint="eastAsia"/>
          <w:szCs w:val="21"/>
        </w:rPr>
        <w:t>本标准的</w:t>
      </w:r>
      <w:r>
        <w:rPr>
          <w:rFonts w:hint="eastAsia"/>
          <w:szCs w:val="21"/>
        </w:rPr>
        <w:t>酸洗液浓度与酸洗温度规定</w:t>
      </w:r>
      <w:r w:rsidR="00DB0C07">
        <w:rPr>
          <w:rFonts w:hint="eastAsia"/>
          <w:szCs w:val="21"/>
        </w:rPr>
        <w:t>条件下，</w:t>
      </w:r>
      <w:r>
        <w:rPr>
          <w:rFonts w:hint="eastAsia"/>
          <w:szCs w:val="21"/>
        </w:rPr>
        <w:t>控制酸洗时间可有效控制酸洗去除量。</w:t>
      </w:r>
      <w:r w:rsidR="00155080">
        <w:rPr>
          <w:szCs w:val="21"/>
        </w:rPr>
        <w:t>其中</w:t>
      </w:r>
      <w:r w:rsidR="00155080">
        <w:rPr>
          <w:rFonts w:hint="eastAsia"/>
          <w:szCs w:val="21"/>
        </w:rPr>
        <w:t>超声波方式酸洗时间</w:t>
      </w:r>
      <w:r w:rsidR="00155080">
        <w:rPr>
          <w:rFonts w:hint="eastAsia"/>
          <w:szCs w:val="21"/>
        </w:rPr>
        <w:t>40s~</w:t>
      </w:r>
      <w:r w:rsidR="00155080">
        <w:rPr>
          <w:szCs w:val="21"/>
        </w:rPr>
        <w:t>80s</w:t>
      </w:r>
      <w:r w:rsidR="00155080">
        <w:rPr>
          <w:rFonts w:hint="eastAsia"/>
          <w:szCs w:val="21"/>
        </w:rPr>
        <w:t>较合适，</w:t>
      </w:r>
      <w:r w:rsidR="00155080">
        <w:rPr>
          <w:szCs w:val="21"/>
        </w:rPr>
        <w:t>震动</w:t>
      </w:r>
      <w:r w:rsidR="00155080">
        <w:rPr>
          <w:rFonts w:hint="eastAsia"/>
          <w:szCs w:val="21"/>
        </w:rPr>
        <w:t>方式酸洗时间</w:t>
      </w:r>
      <w:r w:rsidR="00155080">
        <w:rPr>
          <w:rFonts w:hint="eastAsia"/>
          <w:szCs w:val="21"/>
        </w:rPr>
        <w:t>60s~140s</w:t>
      </w:r>
      <w:r w:rsidR="00155080">
        <w:rPr>
          <w:rFonts w:hint="eastAsia"/>
          <w:szCs w:val="21"/>
        </w:rPr>
        <w:t>较合适</w:t>
      </w:r>
      <w:r w:rsidR="00155080" w:rsidRPr="007878B4">
        <w:rPr>
          <w:szCs w:val="21"/>
        </w:rPr>
        <w:t>。</w:t>
      </w:r>
    </w:p>
    <w:p w:rsidR="008D1EFC" w:rsidRDefault="008D1EFC" w:rsidP="00282A85">
      <w:pPr>
        <w:numPr>
          <w:ilvl w:val="1"/>
          <w:numId w:val="1"/>
        </w:numPr>
        <w:spacing w:beforeLines="50" w:afterLines="50" w:line="360" w:lineRule="auto"/>
        <w:rPr>
          <w:rFonts w:eastAsia="黑体"/>
          <w:szCs w:val="21"/>
        </w:rPr>
      </w:pPr>
      <w:r>
        <w:rPr>
          <w:rFonts w:eastAsia="黑体" w:hint="eastAsia"/>
          <w:szCs w:val="21"/>
        </w:rPr>
        <w:t>称重前的冷却时间</w:t>
      </w:r>
    </w:p>
    <w:p w:rsidR="008D1EFC" w:rsidRPr="008D1EFC" w:rsidRDefault="008D1EFC" w:rsidP="008D1EFC">
      <w:pPr>
        <w:spacing w:line="360" w:lineRule="auto"/>
        <w:ind w:firstLineChars="200" w:firstLine="420"/>
        <w:rPr>
          <w:szCs w:val="21"/>
        </w:rPr>
      </w:pPr>
      <w:r>
        <w:rPr>
          <w:rFonts w:hint="eastAsia"/>
          <w:szCs w:val="21"/>
        </w:rPr>
        <w:t>通过冷却时间试验得知，</w:t>
      </w:r>
      <w:r>
        <w:rPr>
          <w:szCs w:val="21"/>
        </w:rPr>
        <w:t>在</w:t>
      </w:r>
      <w:r w:rsidRPr="008D1EFC">
        <w:rPr>
          <w:szCs w:val="21"/>
        </w:rPr>
        <w:t>90</w:t>
      </w:r>
      <w:r w:rsidRPr="008D1EFC">
        <w:rPr>
          <w:rFonts w:ascii="宋体" w:hAnsi="宋体" w:cs="宋体" w:hint="eastAsia"/>
          <w:szCs w:val="21"/>
        </w:rPr>
        <w:t>℃</w:t>
      </w:r>
      <w:r w:rsidRPr="008D1EFC">
        <w:rPr>
          <w:szCs w:val="21"/>
        </w:rPr>
        <w:t>烘干的条件下，冷却</w:t>
      </w:r>
      <w:r w:rsidRPr="008D1EFC">
        <w:rPr>
          <w:szCs w:val="21"/>
        </w:rPr>
        <w:t>20min</w:t>
      </w:r>
      <w:r w:rsidRPr="008D1EFC">
        <w:rPr>
          <w:szCs w:val="21"/>
        </w:rPr>
        <w:t>已经得到了稳定的称重结果，证明样品已经得到充分冷却。</w:t>
      </w:r>
    </w:p>
    <w:p w:rsidR="008D1EFC" w:rsidRDefault="008D1EFC" w:rsidP="00282A85">
      <w:pPr>
        <w:numPr>
          <w:ilvl w:val="1"/>
          <w:numId w:val="1"/>
        </w:numPr>
        <w:spacing w:beforeLines="50" w:afterLines="50" w:line="360" w:lineRule="auto"/>
        <w:rPr>
          <w:rFonts w:eastAsia="黑体"/>
          <w:szCs w:val="21"/>
        </w:rPr>
      </w:pPr>
      <w:r>
        <w:rPr>
          <w:rFonts w:eastAsia="黑体" w:hint="eastAsia"/>
          <w:szCs w:val="21"/>
        </w:rPr>
        <w:t>装水量与排气量</w:t>
      </w:r>
    </w:p>
    <w:p w:rsidR="00C2670E" w:rsidRPr="007878B4" w:rsidRDefault="008D1EFC" w:rsidP="00C2670E">
      <w:pPr>
        <w:spacing w:line="360" w:lineRule="auto"/>
        <w:ind w:firstLineChars="200" w:firstLine="420"/>
        <w:rPr>
          <w:color w:val="FF0000"/>
          <w:sz w:val="24"/>
        </w:rPr>
      </w:pPr>
      <w:r>
        <w:rPr>
          <w:rFonts w:hint="eastAsia"/>
          <w:szCs w:val="21"/>
        </w:rPr>
        <w:t>通过装水量与排气量试验得知，</w:t>
      </w:r>
      <w:r w:rsidR="00C2670E" w:rsidRPr="007878B4">
        <w:rPr>
          <w:noProof/>
          <w:kern w:val="0"/>
          <w:szCs w:val="21"/>
        </w:rPr>
        <w:t>使用高压釜容积与其均温区容积相差</w:t>
      </w:r>
      <w:r w:rsidR="00C2670E" w:rsidRPr="007878B4">
        <w:rPr>
          <w:noProof/>
          <w:kern w:val="0"/>
          <w:szCs w:val="21"/>
        </w:rPr>
        <w:t>≤10%</w:t>
      </w:r>
      <w:r w:rsidR="00C2670E" w:rsidRPr="007878B4">
        <w:rPr>
          <w:noProof/>
          <w:kern w:val="0"/>
          <w:szCs w:val="21"/>
        </w:rPr>
        <w:t>的高压釜时，不同腐蚀条件实际需水量（</w:t>
      </w:r>
      <m:oMath>
        <m:sSub>
          <m:sSubPr>
            <m:ctrlPr>
              <w:rPr>
                <w:rFonts w:ascii="Cambria Math" w:hAnsi="Cambria Math"/>
                <w:noProof/>
                <w:kern w:val="0"/>
                <w:szCs w:val="21"/>
              </w:rPr>
            </m:ctrlPr>
          </m:sSubPr>
          <m:e>
            <m:r>
              <m:rPr>
                <m:sty m:val="p"/>
              </m:rPr>
              <w:rPr>
                <w:rFonts w:ascii="Cambria Math" w:hAnsi="Cambria Math"/>
                <w:noProof/>
                <w:kern w:val="0"/>
                <w:szCs w:val="21"/>
              </w:rPr>
              <m:t>L</m:t>
            </m:r>
          </m:e>
          <m:sub>
            <m:r>
              <m:rPr>
                <m:sty m:val="p"/>
              </m:rPr>
              <w:rPr>
                <w:rFonts w:ascii="Cambria Math" w:hAnsi="Cambria Math"/>
                <w:noProof/>
                <w:kern w:val="0"/>
                <w:szCs w:val="21"/>
              </w:rPr>
              <m:t>0</m:t>
            </m:r>
          </m:sub>
        </m:sSub>
      </m:oMath>
      <w:r w:rsidR="00C2670E" w:rsidRPr="007878B4">
        <w:rPr>
          <w:noProof/>
          <w:kern w:val="0"/>
          <w:szCs w:val="21"/>
        </w:rPr>
        <w:t>）可参考公式</w:t>
      </w:r>
      <w:r w:rsidR="00C2670E" w:rsidRPr="007878B4">
        <w:rPr>
          <w:noProof/>
          <w:kern w:val="0"/>
          <w:szCs w:val="21"/>
        </w:rPr>
        <w:t>1</w:t>
      </w:r>
      <w:r w:rsidR="00C2670E" w:rsidRPr="007878B4">
        <w:rPr>
          <w:noProof/>
          <w:kern w:val="0"/>
          <w:szCs w:val="21"/>
        </w:rPr>
        <w:t>或公式</w:t>
      </w:r>
      <w:r w:rsidR="00C2670E" w:rsidRPr="007878B4">
        <w:rPr>
          <w:noProof/>
          <w:kern w:val="0"/>
          <w:szCs w:val="21"/>
        </w:rPr>
        <w:t>2</w:t>
      </w:r>
      <w:r w:rsidR="00C2670E" w:rsidRPr="007878B4">
        <w:rPr>
          <w:noProof/>
          <w:kern w:val="0"/>
          <w:szCs w:val="21"/>
        </w:rPr>
        <w:t>计算。考虑排气除氧的需要，应额外</w:t>
      </w:r>
      <w:r w:rsidR="00C2670E" w:rsidRPr="007878B4">
        <w:rPr>
          <w:noProof/>
          <w:kern w:val="0"/>
          <w:szCs w:val="21"/>
        </w:rPr>
        <w:lastRenderedPageBreak/>
        <w:t>装入不少于釜容积</w:t>
      </w:r>
      <w:r w:rsidR="00C2670E" w:rsidRPr="007878B4">
        <w:rPr>
          <w:noProof/>
          <w:kern w:val="0"/>
          <w:szCs w:val="21"/>
        </w:rPr>
        <w:t>10%</w:t>
      </w:r>
      <w:r w:rsidR="00C2670E" w:rsidRPr="007878B4">
        <w:rPr>
          <w:noProof/>
          <w:kern w:val="0"/>
          <w:szCs w:val="21"/>
        </w:rPr>
        <w:t>的排气用水（</w:t>
      </w:r>
      <m:oMath>
        <m:sSub>
          <m:sSubPr>
            <m:ctrlPr>
              <w:rPr>
                <w:rFonts w:ascii="Cambria Math" w:hAnsi="Cambria Math"/>
                <w:noProof/>
                <w:kern w:val="0"/>
                <w:szCs w:val="21"/>
              </w:rPr>
            </m:ctrlPr>
          </m:sSubPr>
          <m:e>
            <m:r>
              <m:rPr>
                <m:sty m:val="p"/>
              </m:rPr>
              <w:rPr>
                <w:rFonts w:ascii="Cambria Math" w:hAnsi="Cambria Math"/>
                <w:noProof/>
                <w:kern w:val="0"/>
                <w:szCs w:val="21"/>
              </w:rPr>
              <m:t>L</m:t>
            </m:r>
          </m:e>
          <m:sub>
            <m:r>
              <m:rPr>
                <m:sty m:val="p"/>
              </m:rPr>
              <w:rPr>
                <w:rFonts w:ascii="Cambria Math" w:hAnsi="Cambria Math"/>
                <w:noProof/>
                <w:kern w:val="0"/>
                <w:szCs w:val="21"/>
              </w:rPr>
              <m:t>1</m:t>
            </m:r>
          </m:sub>
        </m:sSub>
      </m:oMath>
      <w:r w:rsidR="00C2670E" w:rsidRPr="007878B4">
        <w:rPr>
          <w:noProof/>
          <w:kern w:val="0"/>
          <w:szCs w:val="21"/>
        </w:rPr>
        <w:t>），总装水量</w:t>
      </w:r>
      <w:r w:rsidR="00C2670E" w:rsidRPr="007878B4">
        <w:rPr>
          <w:noProof/>
          <w:kern w:val="0"/>
          <w:szCs w:val="21"/>
        </w:rPr>
        <w:t>L=</w:t>
      </w:r>
      <m:oMath>
        <m:sSub>
          <m:sSubPr>
            <m:ctrlPr>
              <w:rPr>
                <w:rFonts w:ascii="Cambria Math" w:hAnsi="Cambria Math"/>
                <w:noProof/>
                <w:kern w:val="0"/>
                <w:szCs w:val="21"/>
              </w:rPr>
            </m:ctrlPr>
          </m:sSubPr>
          <m:e>
            <m:r>
              <m:rPr>
                <m:sty m:val="p"/>
              </m:rPr>
              <w:rPr>
                <w:rFonts w:ascii="Cambria Math" w:hAnsi="Cambria Math"/>
                <w:noProof/>
                <w:kern w:val="0"/>
                <w:szCs w:val="21"/>
              </w:rPr>
              <m:t>L</m:t>
            </m:r>
          </m:e>
          <m:sub>
            <m:r>
              <m:rPr>
                <m:sty m:val="p"/>
              </m:rPr>
              <w:rPr>
                <w:rFonts w:ascii="Cambria Math" w:hAnsi="Cambria Math"/>
                <w:noProof/>
                <w:kern w:val="0"/>
                <w:szCs w:val="21"/>
              </w:rPr>
              <m:t>0</m:t>
            </m:r>
          </m:sub>
        </m:sSub>
      </m:oMath>
      <w:r w:rsidR="00C2670E" w:rsidRPr="007878B4">
        <w:rPr>
          <w:noProof/>
          <w:kern w:val="0"/>
          <w:szCs w:val="21"/>
        </w:rPr>
        <w:t>+</w:t>
      </w:r>
      <m:oMath>
        <m:sSub>
          <m:sSubPr>
            <m:ctrlPr>
              <w:rPr>
                <w:rFonts w:ascii="Cambria Math" w:hAnsi="Cambria Math"/>
                <w:noProof/>
                <w:kern w:val="0"/>
                <w:szCs w:val="21"/>
              </w:rPr>
            </m:ctrlPr>
          </m:sSubPr>
          <m:e>
            <m:r>
              <m:rPr>
                <m:sty m:val="p"/>
              </m:rPr>
              <w:rPr>
                <w:rFonts w:ascii="Cambria Math" w:hAnsi="Cambria Math"/>
                <w:noProof/>
                <w:kern w:val="0"/>
                <w:szCs w:val="21"/>
              </w:rPr>
              <m:t>L</m:t>
            </m:r>
          </m:e>
          <m:sub>
            <m:r>
              <m:rPr>
                <m:sty m:val="p"/>
              </m:rPr>
              <w:rPr>
                <w:rFonts w:ascii="Cambria Math" w:hAnsi="Cambria Math"/>
                <w:noProof/>
                <w:kern w:val="0"/>
                <w:szCs w:val="21"/>
              </w:rPr>
              <m:t>1</m:t>
            </m:r>
          </m:sub>
        </m:sSub>
      </m:oMath>
      <w:r w:rsidR="00C2670E" w:rsidRPr="007878B4">
        <w:rPr>
          <w:noProof/>
          <w:kern w:val="0"/>
          <w:szCs w:val="21"/>
        </w:rPr>
        <w:t>。</w:t>
      </w:r>
      <w:r w:rsidR="009746F0">
        <w:rPr>
          <w:rFonts w:hint="eastAsia"/>
          <w:noProof/>
          <w:kern w:val="0"/>
          <w:szCs w:val="21"/>
        </w:rPr>
        <w:t>排气量大于等于釜容积的</w:t>
      </w:r>
      <w:r w:rsidR="009746F0">
        <w:rPr>
          <w:rFonts w:hint="eastAsia"/>
          <w:noProof/>
          <w:kern w:val="0"/>
          <w:szCs w:val="21"/>
        </w:rPr>
        <w:t>10</w:t>
      </w:r>
      <w:r w:rsidR="009746F0">
        <w:rPr>
          <w:noProof/>
          <w:kern w:val="0"/>
          <w:szCs w:val="21"/>
        </w:rPr>
        <w:t>%</w:t>
      </w:r>
      <w:r w:rsidR="009746F0">
        <w:rPr>
          <w:noProof/>
          <w:kern w:val="0"/>
          <w:szCs w:val="21"/>
        </w:rPr>
        <w:t>时</w:t>
      </w:r>
      <w:r w:rsidR="009746F0">
        <w:rPr>
          <w:rFonts w:hint="eastAsia"/>
          <w:noProof/>
          <w:kern w:val="0"/>
          <w:szCs w:val="21"/>
        </w:rPr>
        <w:t>，</w:t>
      </w:r>
      <w:r w:rsidR="009746F0">
        <w:rPr>
          <w:noProof/>
          <w:kern w:val="0"/>
          <w:szCs w:val="21"/>
        </w:rPr>
        <w:t>可</w:t>
      </w:r>
      <w:r w:rsidR="009746F0">
        <w:rPr>
          <w:rFonts w:hint="eastAsia"/>
          <w:noProof/>
          <w:kern w:val="0"/>
          <w:szCs w:val="21"/>
        </w:rPr>
        <w:t>有效排除釜内空气，</w:t>
      </w:r>
      <w:r w:rsidR="009746F0">
        <w:rPr>
          <w:noProof/>
          <w:kern w:val="0"/>
          <w:szCs w:val="21"/>
        </w:rPr>
        <w:t>避免</w:t>
      </w:r>
      <w:r w:rsidR="009746F0">
        <w:rPr>
          <w:rFonts w:hint="eastAsia"/>
          <w:noProof/>
          <w:kern w:val="0"/>
          <w:szCs w:val="21"/>
        </w:rPr>
        <w:t>长期腐蚀时样品出现白斑。</w:t>
      </w:r>
    </w:p>
    <w:tbl>
      <w:tblPr>
        <w:tblW w:w="5000" w:type="pct"/>
        <w:tblLook w:val="04A0"/>
      </w:tblPr>
      <w:tblGrid>
        <w:gridCol w:w="1265"/>
        <w:gridCol w:w="5994"/>
        <w:gridCol w:w="1263"/>
      </w:tblGrid>
      <w:tr w:rsidR="00C2670E" w:rsidRPr="007878B4" w:rsidTr="00154368">
        <w:tc>
          <w:tcPr>
            <w:tcW w:w="742" w:type="pct"/>
            <w:shd w:val="clear" w:color="auto" w:fill="auto"/>
            <w:hideMark/>
          </w:tcPr>
          <w:p w:rsidR="00C2670E" w:rsidRPr="007878B4" w:rsidRDefault="00C2670E" w:rsidP="00154368">
            <w:pPr>
              <w:spacing w:line="360" w:lineRule="auto"/>
              <w:jc w:val="left"/>
              <w:rPr>
                <w:szCs w:val="21"/>
              </w:rPr>
            </w:pPr>
          </w:p>
        </w:tc>
        <w:tc>
          <w:tcPr>
            <w:tcW w:w="3517" w:type="pct"/>
            <w:shd w:val="clear" w:color="auto" w:fill="auto"/>
            <w:hideMark/>
          </w:tcPr>
          <w:p w:rsidR="00C2670E" w:rsidRPr="007878B4" w:rsidRDefault="00C2670E" w:rsidP="00154368">
            <w:pPr>
              <w:spacing w:line="360" w:lineRule="auto"/>
              <w:jc w:val="left"/>
              <w:rPr>
                <w:szCs w:val="21"/>
              </w:rPr>
            </w:pPr>
            <m:oMathPara>
              <m:oMath>
                <m:r>
                  <m:rPr>
                    <m:sty m:val="p"/>
                  </m:rPr>
                  <w:rPr>
                    <w:rFonts w:ascii="Cambria Math" w:hAnsi="Cambria Math"/>
                    <w:szCs w:val="21"/>
                  </w:rPr>
                  <m:t>P</m:t>
                </m:r>
                <m:d>
                  <m:dPr>
                    <m:ctrlPr>
                      <w:rPr>
                        <w:rFonts w:ascii="Cambria Math" w:hAnsi="Cambria Math"/>
                        <w:szCs w:val="21"/>
                      </w:rPr>
                    </m:ctrlPr>
                  </m:dPr>
                  <m:e>
                    <m:sSub>
                      <m:sSubPr>
                        <m:ctrlPr>
                          <w:rPr>
                            <w:rFonts w:ascii="Cambria Math" w:hAnsi="Cambria Math"/>
                            <w:szCs w:val="21"/>
                          </w:rPr>
                        </m:ctrlPr>
                      </m:sSubPr>
                      <m:e>
                        <m:r>
                          <m:rPr>
                            <m:sty m:val="p"/>
                          </m:rPr>
                          <w:rPr>
                            <w:rFonts w:ascii="Cambria Math" w:hAnsi="Cambria Math"/>
                            <w:szCs w:val="21"/>
                          </w:rPr>
                          <m:t>V</m:t>
                        </m:r>
                      </m:e>
                      <m:sub>
                        <m:r>
                          <m:rPr>
                            <m:sty m:val="p"/>
                          </m:rPr>
                          <w:rPr>
                            <w:rFonts w:ascii="Cambria Math" w:hAnsi="Cambria Math"/>
                            <w:szCs w:val="21"/>
                          </w:rPr>
                          <m:t>0</m:t>
                        </m:r>
                      </m:sub>
                    </m:sSub>
                    <m:r>
                      <m:rPr>
                        <m:sty m:val="p"/>
                      </m:rP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V</m:t>
                        </m:r>
                      </m:e>
                      <m:sub>
                        <m:r>
                          <m:rPr>
                            <m:sty m:val="p"/>
                          </m:rPr>
                          <w:rPr>
                            <w:rFonts w:ascii="Cambria Math" w:hAnsi="Cambria Math"/>
                            <w:szCs w:val="21"/>
                          </w:rPr>
                          <m:t>1</m:t>
                        </m:r>
                      </m:sub>
                    </m:sSub>
                  </m:e>
                </m:d>
                <m:r>
                  <m:rPr>
                    <m:sty m:val="p"/>
                  </m:rPr>
                  <w:rPr>
                    <w:rFonts w:ascii="Cambria Math" w:hAnsi="Cambria Math"/>
                    <w:szCs w:val="21"/>
                  </w:rPr>
                  <m:t>=KT</m:t>
                </m:r>
                <m:sSub>
                  <m:sSubPr>
                    <m:ctrlPr>
                      <w:rPr>
                        <w:rFonts w:ascii="Cambria Math" w:hAnsi="Cambria Math"/>
                        <w:noProof/>
                        <w:kern w:val="0"/>
                        <w:szCs w:val="21"/>
                      </w:rPr>
                    </m:ctrlPr>
                  </m:sSubPr>
                  <m:e>
                    <m:r>
                      <m:rPr>
                        <m:sty m:val="p"/>
                      </m:rPr>
                      <w:rPr>
                        <w:rFonts w:ascii="Cambria Math" w:hAnsi="Cambria Math"/>
                        <w:noProof/>
                        <w:kern w:val="0"/>
                        <w:szCs w:val="21"/>
                      </w:rPr>
                      <m:t>L</m:t>
                    </m:r>
                  </m:e>
                  <m:sub>
                    <m:r>
                      <m:rPr>
                        <m:sty m:val="p"/>
                      </m:rPr>
                      <w:rPr>
                        <w:rFonts w:ascii="Cambria Math" w:hAnsi="Cambria Math"/>
                        <w:noProof/>
                        <w:kern w:val="0"/>
                        <w:szCs w:val="21"/>
                      </w:rPr>
                      <m:t>0</m:t>
                    </m:r>
                  </m:sub>
                </m:sSub>
                <m:r>
                  <m:rPr>
                    <m:sty m:val="p"/>
                  </m:rPr>
                  <w:rPr>
                    <w:rFonts w:ascii="Cambria Math" w:hAnsi="Cambria Math"/>
                    <w:szCs w:val="21"/>
                  </w:rPr>
                  <m:t>+bP</m:t>
                </m:r>
                <m:sSub>
                  <m:sSubPr>
                    <m:ctrlPr>
                      <w:rPr>
                        <w:rFonts w:ascii="Cambria Math" w:hAnsi="Cambria Math"/>
                        <w:noProof/>
                        <w:kern w:val="0"/>
                        <w:szCs w:val="21"/>
                      </w:rPr>
                    </m:ctrlPr>
                  </m:sSubPr>
                  <m:e>
                    <m:r>
                      <m:rPr>
                        <m:sty m:val="p"/>
                      </m:rPr>
                      <w:rPr>
                        <w:rFonts w:ascii="Cambria Math" w:hAnsi="Cambria Math"/>
                        <w:noProof/>
                        <w:kern w:val="0"/>
                        <w:szCs w:val="21"/>
                      </w:rPr>
                      <m:t>L</m:t>
                    </m:r>
                  </m:e>
                  <m:sub>
                    <m:r>
                      <m:rPr>
                        <m:sty m:val="p"/>
                      </m:rPr>
                      <w:rPr>
                        <w:rFonts w:ascii="Cambria Math" w:hAnsi="Cambria Math"/>
                        <w:noProof/>
                        <w:kern w:val="0"/>
                        <w:szCs w:val="21"/>
                      </w:rPr>
                      <m:t>0</m:t>
                    </m:r>
                  </m:sub>
                </m:sSub>
                <m:r>
                  <m:rPr>
                    <m:sty m:val="p"/>
                  </m:rPr>
                  <w:rPr>
                    <w:rFonts w:ascii="Cambria Math" w:hAnsi="Cambria Math"/>
                    <w:szCs w:val="21"/>
                  </w:rPr>
                  <m:t>-</m:t>
                </m:r>
                <m:f>
                  <m:fPr>
                    <m:ctrlPr>
                      <w:rPr>
                        <w:rFonts w:ascii="Cambria Math" w:hAnsi="Cambria Math"/>
                        <w:szCs w:val="21"/>
                      </w:rPr>
                    </m:ctrlPr>
                  </m:fPr>
                  <m:num>
                    <m:r>
                      <m:rPr>
                        <m:sty m:val="p"/>
                      </m:rPr>
                      <w:rPr>
                        <w:rFonts w:ascii="Cambria Math" w:hAnsi="Cambria Math"/>
                        <w:szCs w:val="21"/>
                      </w:rPr>
                      <m:t>a</m:t>
                    </m:r>
                    <m:sSub>
                      <m:sSubPr>
                        <m:ctrlPr>
                          <w:rPr>
                            <w:rFonts w:ascii="Cambria Math" w:hAnsi="Cambria Math"/>
                            <w:noProof/>
                            <w:kern w:val="0"/>
                            <w:szCs w:val="21"/>
                          </w:rPr>
                        </m:ctrlPr>
                      </m:sSubPr>
                      <m:e>
                        <m:r>
                          <m:rPr>
                            <m:sty m:val="p"/>
                          </m:rPr>
                          <w:rPr>
                            <w:rFonts w:ascii="Cambria Math" w:hAnsi="Cambria Math"/>
                            <w:noProof/>
                            <w:kern w:val="0"/>
                            <w:szCs w:val="21"/>
                          </w:rPr>
                          <m:t>L</m:t>
                        </m:r>
                      </m:e>
                      <m:sub>
                        <m:r>
                          <m:rPr>
                            <m:sty m:val="p"/>
                          </m:rPr>
                          <w:rPr>
                            <w:rFonts w:ascii="Cambria Math" w:hAnsi="Cambria Math"/>
                            <w:noProof/>
                            <w:kern w:val="0"/>
                            <w:szCs w:val="21"/>
                          </w:rPr>
                          <m:t>0</m:t>
                        </m:r>
                      </m:sub>
                    </m:sSub>
                  </m:num>
                  <m:den>
                    <m:d>
                      <m:dPr>
                        <m:ctrlPr>
                          <w:rPr>
                            <w:rFonts w:ascii="Cambria Math" w:hAnsi="Cambria Math"/>
                            <w:szCs w:val="21"/>
                          </w:rPr>
                        </m:ctrlPr>
                      </m:dPr>
                      <m:e>
                        <m:sSub>
                          <m:sSubPr>
                            <m:ctrlPr>
                              <w:rPr>
                                <w:rFonts w:ascii="Cambria Math" w:hAnsi="Cambria Math"/>
                                <w:szCs w:val="21"/>
                              </w:rPr>
                            </m:ctrlPr>
                          </m:sSubPr>
                          <m:e>
                            <m:r>
                              <m:rPr>
                                <m:sty m:val="p"/>
                              </m:rPr>
                              <w:rPr>
                                <w:rFonts w:ascii="Cambria Math" w:hAnsi="Cambria Math"/>
                                <w:szCs w:val="21"/>
                              </w:rPr>
                              <m:t>V</m:t>
                            </m:r>
                          </m:e>
                          <m:sub>
                            <m:r>
                              <m:rPr>
                                <m:sty m:val="p"/>
                              </m:rPr>
                              <w:rPr>
                                <w:rFonts w:ascii="Cambria Math" w:hAnsi="Cambria Math"/>
                                <w:szCs w:val="21"/>
                              </w:rPr>
                              <m:t>0</m:t>
                            </m:r>
                          </m:sub>
                        </m:sSub>
                        <m:r>
                          <m:rPr>
                            <m:sty m:val="p"/>
                          </m:rP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V</m:t>
                            </m:r>
                          </m:e>
                          <m:sub>
                            <m:r>
                              <m:rPr>
                                <m:sty m:val="p"/>
                              </m:rPr>
                              <w:rPr>
                                <w:rFonts w:ascii="Cambria Math" w:hAnsi="Cambria Math"/>
                                <w:szCs w:val="21"/>
                              </w:rPr>
                              <m:t>1</m:t>
                            </m:r>
                          </m:sub>
                        </m:sSub>
                      </m:e>
                    </m:d>
                  </m:den>
                </m:f>
                <m:r>
                  <m:rPr>
                    <m:sty m:val="p"/>
                  </m:rPr>
                  <w:rPr>
                    <w:rFonts w:ascii="Cambria Math" w:hAnsi="Cambria Math"/>
                    <w:szCs w:val="21"/>
                  </w:rPr>
                  <m:t>+</m:t>
                </m:r>
                <m:f>
                  <m:fPr>
                    <m:ctrlPr>
                      <w:rPr>
                        <w:rFonts w:ascii="Cambria Math" w:hAnsi="Cambria Math"/>
                        <w:szCs w:val="21"/>
                      </w:rPr>
                    </m:ctrlPr>
                  </m:fPr>
                  <m:num>
                    <m:sSup>
                      <m:sSupPr>
                        <m:ctrlPr>
                          <w:rPr>
                            <w:rFonts w:ascii="Cambria Math" w:hAnsi="Cambria Math"/>
                            <w:szCs w:val="21"/>
                          </w:rPr>
                        </m:ctrlPr>
                      </m:sSupPr>
                      <m:e>
                        <m:r>
                          <m:rPr>
                            <m:sty m:val="p"/>
                          </m:rPr>
                          <w:rPr>
                            <w:rFonts w:ascii="Cambria Math" w:hAnsi="Cambria Math"/>
                            <w:szCs w:val="21"/>
                          </w:rPr>
                          <m:t>a</m:t>
                        </m:r>
                        <m:sSub>
                          <m:sSubPr>
                            <m:ctrlPr>
                              <w:rPr>
                                <w:rFonts w:ascii="Cambria Math" w:hAnsi="Cambria Math"/>
                                <w:noProof/>
                                <w:kern w:val="0"/>
                                <w:szCs w:val="21"/>
                              </w:rPr>
                            </m:ctrlPr>
                          </m:sSubPr>
                          <m:e>
                            <m:r>
                              <m:rPr>
                                <m:sty m:val="p"/>
                              </m:rPr>
                              <w:rPr>
                                <w:rFonts w:ascii="Cambria Math" w:hAnsi="Cambria Math"/>
                                <w:noProof/>
                                <w:kern w:val="0"/>
                                <w:szCs w:val="21"/>
                              </w:rPr>
                              <m:t>L</m:t>
                            </m:r>
                          </m:e>
                          <m:sub>
                            <m:r>
                              <m:rPr>
                                <m:sty m:val="p"/>
                              </m:rPr>
                              <w:rPr>
                                <w:rFonts w:ascii="Cambria Math" w:hAnsi="Cambria Math"/>
                                <w:noProof/>
                                <w:kern w:val="0"/>
                                <w:szCs w:val="21"/>
                              </w:rPr>
                              <m:t>0</m:t>
                            </m:r>
                          </m:sub>
                        </m:sSub>
                      </m:e>
                      <m:sup>
                        <m:r>
                          <m:rPr>
                            <m:sty m:val="p"/>
                          </m:rPr>
                          <w:rPr>
                            <w:rFonts w:ascii="Cambria Math" w:hAnsi="Cambria Math"/>
                            <w:szCs w:val="21"/>
                          </w:rPr>
                          <m:t>2</m:t>
                        </m:r>
                      </m:sup>
                    </m:sSup>
                  </m:num>
                  <m:den>
                    <m:sSup>
                      <m:sSupPr>
                        <m:ctrlPr>
                          <w:rPr>
                            <w:rFonts w:ascii="Cambria Math" w:hAnsi="Cambria Math"/>
                            <w:szCs w:val="21"/>
                          </w:rPr>
                        </m:ctrlPr>
                      </m:sSupPr>
                      <m:e>
                        <m:d>
                          <m:dPr>
                            <m:ctrlPr>
                              <w:rPr>
                                <w:rFonts w:ascii="Cambria Math" w:hAnsi="Cambria Math"/>
                                <w:szCs w:val="21"/>
                              </w:rPr>
                            </m:ctrlPr>
                          </m:dPr>
                          <m:e>
                            <m:sSub>
                              <m:sSubPr>
                                <m:ctrlPr>
                                  <w:rPr>
                                    <w:rFonts w:ascii="Cambria Math" w:hAnsi="Cambria Math"/>
                                    <w:szCs w:val="21"/>
                                  </w:rPr>
                                </m:ctrlPr>
                              </m:sSubPr>
                              <m:e>
                                <m:r>
                                  <m:rPr>
                                    <m:sty m:val="p"/>
                                  </m:rPr>
                                  <w:rPr>
                                    <w:rFonts w:ascii="Cambria Math" w:hAnsi="Cambria Math"/>
                                    <w:szCs w:val="21"/>
                                  </w:rPr>
                                  <m:t>V</m:t>
                                </m:r>
                              </m:e>
                              <m:sub>
                                <m:r>
                                  <m:rPr>
                                    <m:sty m:val="p"/>
                                  </m:rPr>
                                  <w:rPr>
                                    <w:rFonts w:ascii="Cambria Math" w:hAnsi="Cambria Math"/>
                                    <w:szCs w:val="21"/>
                                  </w:rPr>
                                  <m:t>0</m:t>
                                </m:r>
                              </m:sub>
                            </m:sSub>
                            <m:r>
                              <m:rPr>
                                <m:sty m:val="p"/>
                              </m:rP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V</m:t>
                                </m:r>
                              </m:e>
                              <m:sub>
                                <m:r>
                                  <m:rPr>
                                    <m:sty m:val="p"/>
                                  </m:rPr>
                                  <w:rPr>
                                    <w:rFonts w:ascii="Cambria Math" w:hAnsi="Cambria Math"/>
                                    <w:szCs w:val="21"/>
                                  </w:rPr>
                                  <m:t>1</m:t>
                                </m:r>
                              </m:sub>
                            </m:sSub>
                          </m:e>
                        </m:d>
                      </m:e>
                      <m:sup>
                        <m:r>
                          <m:rPr>
                            <m:sty m:val="p"/>
                          </m:rPr>
                          <w:rPr>
                            <w:rFonts w:ascii="Cambria Math" w:hAnsi="Cambria Math"/>
                            <w:szCs w:val="21"/>
                          </w:rPr>
                          <m:t>2</m:t>
                        </m:r>
                      </m:sup>
                    </m:sSup>
                  </m:den>
                </m:f>
              </m:oMath>
            </m:oMathPara>
          </w:p>
        </w:tc>
        <w:tc>
          <w:tcPr>
            <w:tcW w:w="741" w:type="pct"/>
            <w:shd w:val="clear" w:color="auto" w:fill="auto"/>
            <w:vAlign w:val="center"/>
            <w:hideMark/>
          </w:tcPr>
          <w:p w:rsidR="00C2670E" w:rsidRPr="007878B4" w:rsidRDefault="00C2670E" w:rsidP="00154368">
            <w:pPr>
              <w:spacing w:line="360" w:lineRule="auto"/>
              <w:jc w:val="right"/>
              <w:rPr>
                <w:szCs w:val="21"/>
              </w:rPr>
            </w:pPr>
            <w:r w:rsidRPr="007878B4">
              <w:rPr>
                <w:szCs w:val="21"/>
              </w:rPr>
              <w:t>公式（</w:t>
            </w:r>
            <w:r w:rsidRPr="007878B4">
              <w:rPr>
                <w:szCs w:val="21"/>
              </w:rPr>
              <w:t>1</w:t>
            </w:r>
            <w:r w:rsidRPr="007878B4">
              <w:rPr>
                <w:szCs w:val="21"/>
              </w:rPr>
              <w:t>）</w:t>
            </w:r>
          </w:p>
        </w:tc>
      </w:tr>
    </w:tbl>
    <w:p w:rsidR="00C2670E" w:rsidRPr="007878B4" w:rsidRDefault="00C2670E" w:rsidP="00C2670E">
      <w:pPr>
        <w:spacing w:line="360" w:lineRule="auto"/>
        <w:ind w:firstLineChars="200" w:firstLine="420"/>
        <w:rPr>
          <w:szCs w:val="21"/>
        </w:rPr>
      </w:pPr>
      <w:r w:rsidRPr="007878B4">
        <w:rPr>
          <w:noProof/>
          <w:kern w:val="0"/>
          <w:szCs w:val="21"/>
        </w:rPr>
        <w:t>公式（</w:t>
      </w:r>
      <w:r w:rsidRPr="007878B4">
        <w:rPr>
          <w:noProof/>
          <w:kern w:val="0"/>
          <w:szCs w:val="21"/>
        </w:rPr>
        <w:t>1</w:t>
      </w:r>
      <w:r w:rsidRPr="007878B4">
        <w:rPr>
          <w:noProof/>
          <w:kern w:val="0"/>
          <w:szCs w:val="21"/>
        </w:rPr>
        <w:t>）为</w:t>
      </w:r>
      <w:r w:rsidRPr="007878B4">
        <w:rPr>
          <w:szCs w:val="21"/>
        </w:rPr>
        <w:t>真实气体</w:t>
      </w:r>
      <w:r w:rsidRPr="007878B4">
        <w:rPr>
          <w:noProof/>
          <w:kern w:val="0"/>
          <w:szCs w:val="21"/>
        </w:rPr>
        <w:t>状态方程，该方程可简化为公式（</w:t>
      </w:r>
      <w:r w:rsidRPr="007878B4">
        <w:rPr>
          <w:noProof/>
          <w:kern w:val="0"/>
          <w:szCs w:val="21"/>
        </w:rPr>
        <w:t>2</w:t>
      </w:r>
      <w:r w:rsidRPr="007878B4">
        <w:rPr>
          <w:noProof/>
          <w:kern w:val="0"/>
          <w:szCs w:val="21"/>
        </w:rPr>
        <w:t>）：</w:t>
      </w:r>
    </w:p>
    <w:tbl>
      <w:tblPr>
        <w:tblW w:w="5000" w:type="pct"/>
        <w:tblLook w:val="04A0"/>
      </w:tblPr>
      <w:tblGrid>
        <w:gridCol w:w="1265"/>
        <w:gridCol w:w="5994"/>
        <w:gridCol w:w="1263"/>
      </w:tblGrid>
      <w:tr w:rsidR="008D1EFC" w:rsidRPr="007878B4" w:rsidTr="00154368">
        <w:tc>
          <w:tcPr>
            <w:tcW w:w="742" w:type="pct"/>
            <w:shd w:val="clear" w:color="auto" w:fill="auto"/>
            <w:hideMark/>
          </w:tcPr>
          <w:p w:rsidR="008D1EFC" w:rsidRPr="007878B4" w:rsidRDefault="008D1EFC" w:rsidP="00154368">
            <w:pPr>
              <w:spacing w:line="360" w:lineRule="auto"/>
              <w:jc w:val="left"/>
              <w:rPr>
                <w:szCs w:val="21"/>
              </w:rPr>
            </w:pPr>
          </w:p>
        </w:tc>
        <w:tc>
          <w:tcPr>
            <w:tcW w:w="3517" w:type="pct"/>
            <w:shd w:val="clear" w:color="auto" w:fill="auto"/>
            <w:hideMark/>
          </w:tcPr>
          <w:p w:rsidR="008D1EFC" w:rsidRPr="007878B4" w:rsidRDefault="00D16AF3" w:rsidP="00154368">
            <w:pPr>
              <w:spacing w:line="360" w:lineRule="auto"/>
              <w:jc w:val="left"/>
              <w:rPr>
                <w:szCs w:val="21"/>
              </w:rPr>
            </w:pPr>
            <m:oMathPara>
              <m:oMath>
                <m:sSub>
                  <m:sSubPr>
                    <m:ctrlPr>
                      <w:rPr>
                        <w:rFonts w:ascii="Cambria Math" w:hAnsi="Cambria Math"/>
                        <w:noProof/>
                        <w:kern w:val="0"/>
                        <w:szCs w:val="21"/>
                      </w:rPr>
                    </m:ctrlPr>
                  </m:sSubPr>
                  <m:e>
                    <m:r>
                      <m:rPr>
                        <m:sty m:val="p"/>
                      </m:rPr>
                      <w:rPr>
                        <w:rFonts w:ascii="Cambria Math" w:hAnsi="Cambria Math"/>
                        <w:noProof/>
                        <w:kern w:val="0"/>
                        <w:szCs w:val="21"/>
                      </w:rPr>
                      <m:t>L</m:t>
                    </m:r>
                  </m:e>
                  <m:sub>
                    <m:r>
                      <m:rPr>
                        <m:sty m:val="p"/>
                      </m:rPr>
                      <w:rPr>
                        <w:rFonts w:ascii="Cambria Math" w:hAnsi="Cambria Math"/>
                        <w:noProof/>
                        <w:kern w:val="0"/>
                        <w:szCs w:val="21"/>
                      </w:rPr>
                      <m:t>0</m:t>
                    </m:r>
                  </m:sub>
                </m:sSub>
                <m:r>
                  <m:rPr>
                    <m:sty m:val="p"/>
                  </m:rPr>
                  <w:rPr>
                    <w:rFonts w:ascii="Cambria Math" w:hAnsi="Cambria Math"/>
                    <w:szCs w:val="21"/>
                  </w:rPr>
                  <m:t>=</m:t>
                </m:r>
                <m:f>
                  <m:fPr>
                    <m:ctrlPr>
                      <w:rPr>
                        <w:rFonts w:ascii="Cambria Math" w:hAnsi="Cambria Math"/>
                        <w:szCs w:val="21"/>
                      </w:rPr>
                    </m:ctrlPr>
                  </m:fPr>
                  <m:num>
                    <m:r>
                      <m:rPr>
                        <m:sty m:val="p"/>
                      </m:rPr>
                      <w:rPr>
                        <w:rFonts w:ascii="Cambria Math" w:hAnsi="Cambria Math"/>
                        <w:szCs w:val="21"/>
                      </w:rPr>
                      <m:t>P</m:t>
                    </m:r>
                    <m:sSup>
                      <m:sSupPr>
                        <m:ctrlPr>
                          <w:rPr>
                            <w:rFonts w:ascii="Cambria Math" w:hAnsi="Cambria Math"/>
                            <w:szCs w:val="21"/>
                          </w:rPr>
                        </m:ctrlPr>
                      </m:sSupPr>
                      <m:e>
                        <m:d>
                          <m:dPr>
                            <m:ctrlPr>
                              <w:rPr>
                                <w:rFonts w:ascii="Cambria Math" w:hAnsi="Cambria Math"/>
                                <w:szCs w:val="21"/>
                              </w:rPr>
                            </m:ctrlPr>
                          </m:dPr>
                          <m:e>
                            <m:sSub>
                              <m:sSubPr>
                                <m:ctrlPr>
                                  <w:rPr>
                                    <w:rFonts w:ascii="Cambria Math" w:hAnsi="Cambria Math"/>
                                    <w:szCs w:val="21"/>
                                  </w:rPr>
                                </m:ctrlPr>
                              </m:sSubPr>
                              <m:e>
                                <m:r>
                                  <m:rPr>
                                    <m:sty m:val="p"/>
                                  </m:rPr>
                                  <w:rPr>
                                    <w:rFonts w:ascii="Cambria Math" w:hAnsi="Cambria Math"/>
                                    <w:szCs w:val="21"/>
                                  </w:rPr>
                                  <m:t>V</m:t>
                                </m:r>
                              </m:e>
                              <m:sub>
                                <m:r>
                                  <m:rPr>
                                    <m:sty m:val="p"/>
                                  </m:rPr>
                                  <w:rPr>
                                    <w:rFonts w:ascii="Cambria Math" w:hAnsi="Cambria Math"/>
                                    <w:szCs w:val="21"/>
                                  </w:rPr>
                                  <m:t>0</m:t>
                                </m:r>
                              </m:sub>
                            </m:sSub>
                            <m:r>
                              <m:rPr>
                                <m:sty m:val="p"/>
                              </m:rP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V</m:t>
                                </m:r>
                              </m:e>
                              <m:sub>
                                <m:r>
                                  <m:rPr>
                                    <m:sty m:val="p"/>
                                  </m:rPr>
                                  <w:rPr>
                                    <w:rFonts w:ascii="Cambria Math" w:hAnsi="Cambria Math"/>
                                    <w:szCs w:val="21"/>
                                  </w:rPr>
                                  <m:t>1</m:t>
                                </m:r>
                              </m:sub>
                            </m:sSub>
                          </m:e>
                        </m:d>
                      </m:e>
                      <m:sup>
                        <m:r>
                          <m:rPr>
                            <m:sty m:val="p"/>
                          </m:rPr>
                          <w:rPr>
                            <w:rFonts w:ascii="Cambria Math" w:hAnsi="Cambria Math"/>
                            <w:szCs w:val="21"/>
                          </w:rPr>
                          <m:t>2</m:t>
                        </m:r>
                      </m:sup>
                    </m:sSup>
                  </m:num>
                  <m:den>
                    <m:d>
                      <m:dPr>
                        <m:ctrlPr>
                          <w:rPr>
                            <w:rFonts w:ascii="Cambria Math" w:hAnsi="Cambria Math"/>
                            <w:szCs w:val="21"/>
                          </w:rPr>
                        </m:ctrlPr>
                      </m:dPr>
                      <m:e>
                        <m:r>
                          <m:rPr>
                            <m:sty m:val="p"/>
                          </m:rPr>
                          <w:rPr>
                            <w:rFonts w:ascii="Cambria Math" w:hAnsi="Cambria Math"/>
                            <w:szCs w:val="21"/>
                          </w:rPr>
                          <m:t>KT+bP</m:t>
                        </m:r>
                      </m:e>
                    </m:d>
                    <m:d>
                      <m:dPr>
                        <m:ctrlPr>
                          <w:rPr>
                            <w:rFonts w:ascii="Cambria Math" w:hAnsi="Cambria Math"/>
                            <w:szCs w:val="21"/>
                          </w:rPr>
                        </m:ctrlPr>
                      </m:dPr>
                      <m:e>
                        <m:sSub>
                          <m:sSubPr>
                            <m:ctrlPr>
                              <w:rPr>
                                <w:rFonts w:ascii="Cambria Math" w:hAnsi="Cambria Math"/>
                                <w:szCs w:val="21"/>
                              </w:rPr>
                            </m:ctrlPr>
                          </m:sSubPr>
                          <m:e>
                            <m:r>
                              <m:rPr>
                                <m:sty m:val="p"/>
                              </m:rPr>
                              <w:rPr>
                                <w:rFonts w:ascii="Cambria Math" w:hAnsi="Cambria Math"/>
                                <w:szCs w:val="21"/>
                              </w:rPr>
                              <m:t>V</m:t>
                            </m:r>
                          </m:e>
                          <m:sub>
                            <m:r>
                              <m:rPr>
                                <m:sty m:val="p"/>
                              </m:rPr>
                              <w:rPr>
                                <w:rFonts w:ascii="Cambria Math" w:hAnsi="Cambria Math"/>
                                <w:szCs w:val="21"/>
                              </w:rPr>
                              <m:t>0</m:t>
                            </m:r>
                          </m:sub>
                        </m:sSub>
                        <m:r>
                          <m:rPr>
                            <m:sty m:val="p"/>
                          </m:rP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V</m:t>
                            </m:r>
                          </m:e>
                          <m:sub>
                            <m:r>
                              <m:rPr>
                                <m:sty m:val="p"/>
                              </m:rPr>
                              <w:rPr>
                                <w:rFonts w:ascii="Cambria Math" w:hAnsi="Cambria Math"/>
                                <w:szCs w:val="21"/>
                              </w:rPr>
                              <m:t>1</m:t>
                            </m:r>
                          </m:sub>
                        </m:sSub>
                      </m:e>
                    </m:d>
                    <m:r>
                      <m:rPr>
                        <m:sty m:val="p"/>
                      </m:rPr>
                      <w:rPr>
                        <w:rFonts w:ascii="Cambria Math" w:hAnsi="Cambria Math"/>
                        <w:szCs w:val="21"/>
                      </w:rPr>
                      <m:t>-a</m:t>
                    </m:r>
                  </m:den>
                </m:f>
              </m:oMath>
            </m:oMathPara>
          </w:p>
        </w:tc>
        <w:tc>
          <w:tcPr>
            <w:tcW w:w="741" w:type="pct"/>
            <w:shd w:val="clear" w:color="auto" w:fill="auto"/>
            <w:vAlign w:val="center"/>
            <w:hideMark/>
          </w:tcPr>
          <w:p w:rsidR="008D1EFC" w:rsidRPr="007878B4" w:rsidRDefault="008D1EFC" w:rsidP="00154368">
            <w:pPr>
              <w:spacing w:line="360" w:lineRule="auto"/>
              <w:jc w:val="right"/>
              <w:rPr>
                <w:szCs w:val="21"/>
              </w:rPr>
            </w:pPr>
            <w:r w:rsidRPr="007878B4">
              <w:rPr>
                <w:szCs w:val="21"/>
              </w:rPr>
              <w:t>公式（</w:t>
            </w:r>
            <w:r w:rsidRPr="007878B4">
              <w:rPr>
                <w:szCs w:val="21"/>
              </w:rPr>
              <w:t>2</w:t>
            </w:r>
            <w:r w:rsidRPr="007878B4">
              <w:rPr>
                <w:szCs w:val="21"/>
              </w:rPr>
              <w:t>）</w:t>
            </w:r>
          </w:p>
        </w:tc>
      </w:tr>
    </w:tbl>
    <w:p w:rsidR="008D1EFC" w:rsidRPr="007878B4" w:rsidRDefault="008D1EFC" w:rsidP="008D1EFC">
      <w:pPr>
        <w:spacing w:line="360" w:lineRule="auto"/>
        <w:rPr>
          <w:szCs w:val="21"/>
        </w:rPr>
      </w:pPr>
      <w:r w:rsidRPr="007878B4">
        <w:rPr>
          <w:noProof/>
          <w:kern w:val="0"/>
          <w:szCs w:val="21"/>
        </w:rPr>
        <w:t>公式中：</w:t>
      </w:r>
    </w:p>
    <w:p w:rsidR="00274AFC" w:rsidRPr="00274AFC" w:rsidRDefault="00D16AF3" w:rsidP="00274AFC">
      <w:pPr>
        <w:spacing w:line="360" w:lineRule="auto"/>
        <w:ind w:firstLineChars="200" w:firstLine="420"/>
        <w:rPr>
          <w:noProof/>
          <w:kern w:val="0"/>
          <w:szCs w:val="21"/>
        </w:rPr>
      </w:pPr>
      <m:oMath>
        <m:sSub>
          <m:sSubPr>
            <m:ctrlPr>
              <w:rPr>
                <w:rFonts w:ascii="Cambria Math" w:hAnsi="Cambria Math"/>
                <w:noProof/>
                <w:kern w:val="0"/>
                <w:szCs w:val="21"/>
              </w:rPr>
            </m:ctrlPr>
          </m:sSubPr>
          <m:e>
            <m:r>
              <m:rPr>
                <m:sty m:val="p"/>
              </m:rPr>
              <w:rPr>
                <w:rFonts w:ascii="Cambria Math" w:hAnsi="Cambria Math"/>
                <w:noProof/>
                <w:kern w:val="0"/>
                <w:szCs w:val="21"/>
              </w:rPr>
              <m:t>L</m:t>
            </m:r>
          </m:e>
          <m:sub>
            <m:r>
              <m:rPr>
                <m:sty m:val="p"/>
              </m:rPr>
              <w:rPr>
                <w:rFonts w:ascii="Cambria Math" w:hAnsi="Cambria Math"/>
                <w:noProof/>
                <w:kern w:val="0"/>
                <w:szCs w:val="21"/>
              </w:rPr>
              <m:t>0</m:t>
            </m:r>
          </m:sub>
        </m:sSub>
      </m:oMath>
      <w:r w:rsidR="00274AFC" w:rsidRPr="00274AFC">
        <w:rPr>
          <w:noProof/>
          <w:kern w:val="0"/>
          <w:szCs w:val="21"/>
        </w:rPr>
        <w:t>为实际需水量，单位</w:t>
      </w:r>
      <w:r w:rsidR="00274AFC" w:rsidRPr="00274AFC">
        <w:rPr>
          <w:noProof/>
          <w:kern w:val="0"/>
          <w:szCs w:val="21"/>
        </w:rPr>
        <w:t>L</w:t>
      </w:r>
      <w:r w:rsidR="00274AFC" w:rsidRPr="00274AFC">
        <w:rPr>
          <w:noProof/>
          <w:kern w:val="0"/>
          <w:szCs w:val="21"/>
        </w:rPr>
        <w:t>；数据修约至</w:t>
      </w:r>
      <w:r w:rsidR="00274AFC" w:rsidRPr="00274AFC">
        <w:rPr>
          <w:noProof/>
          <w:kern w:val="0"/>
          <w:szCs w:val="21"/>
        </w:rPr>
        <w:t>10mL</w:t>
      </w:r>
      <w:r w:rsidR="00274AFC" w:rsidRPr="00274AFC">
        <w:rPr>
          <w:noProof/>
          <w:kern w:val="0"/>
          <w:szCs w:val="21"/>
        </w:rPr>
        <w:t>。</w:t>
      </w:r>
    </w:p>
    <w:p w:rsidR="00274AFC" w:rsidRPr="00274AFC" w:rsidRDefault="00274AFC" w:rsidP="00274AFC">
      <w:pPr>
        <w:spacing w:line="360" w:lineRule="auto"/>
        <w:ind w:firstLineChars="200" w:firstLine="420"/>
        <w:rPr>
          <w:noProof/>
          <w:kern w:val="0"/>
          <w:szCs w:val="21"/>
        </w:rPr>
      </w:pPr>
      <w:r w:rsidRPr="00274AFC">
        <w:rPr>
          <w:noProof/>
          <w:kern w:val="0"/>
          <w:szCs w:val="21"/>
        </w:rPr>
        <w:t>P</w:t>
      </w:r>
      <w:r w:rsidRPr="00274AFC">
        <w:rPr>
          <w:noProof/>
          <w:kern w:val="0"/>
          <w:szCs w:val="21"/>
        </w:rPr>
        <w:t>为目标压力，单位</w:t>
      </w:r>
      <w:r w:rsidRPr="00274AFC">
        <w:rPr>
          <w:noProof/>
          <w:kern w:val="0"/>
          <w:szCs w:val="21"/>
        </w:rPr>
        <w:t>MPa</w:t>
      </w:r>
      <w:r w:rsidRPr="00274AFC">
        <w:rPr>
          <w:noProof/>
          <w:kern w:val="0"/>
          <w:szCs w:val="21"/>
        </w:rPr>
        <w:t>；数据修约至</w:t>
      </w:r>
      <w:r w:rsidRPr="00274AFC">
        <w:rPr>
          <w:noProof/>
          <w:kern w:val="0"/>
          <w:szCs w:val="21"/>
        </w:rPr>
        <w:t>0.01MPa</w:t>
      </w:r>
      <w:r w:rsidRPr="00274AFC">
        <w:rPr>
          <w:noProof/>
          <w:kern w:val="0"/>
          <w:szCs w:val="21"/>
        </w:rPr>
        <w:t>。</w:t>
      </w:r>
    </w:p>
    <w:p w:rsidR="00274AFC" w:rsidRPr="00274AFC" w:rsidRDefault="00D16AF3" w:rsidP="00274AFC">
      <w:pPr>
        <w:spacing w:line="360" w:lineRule="auto"/>
        <w:ind w:firstLineChars="200" w:firstLine="420"/>
        <w:rPr>
          <w:noProof/>
          <w:kern w:val="0"/>
          <w:szCs w:val="21"/>
        </w:rPr>
      </w:pPr>
      <m:oMath>
        <m:sSub>
          <m:sSubPr>
            <m:ctrlPr>
              <w:rPr>
                <w:rFonts w:ascii="Cambria Math" w:hAnsi="Cambria Math"/>
                <w:noProof/>
                <w:kern w:val="0"/>
                <w:szCs w:val="21"/>
              </w:rPr>
            </m:ctrlPr>
          </m:sSubPr>
          <m:e>
            <m:r>
              <m:rPr>
                <m:sty m:val="p"/>
              </m:rPr>
              <w:rPr>
                <w:rFonts w:ascii="Cambria Math" w:hAnsi="Cambria Math"/>
                <w:noProof/>
                <w:kern w:val="0"/>
                <w:szCs w:val="21"/>
              </w:rPr>
              <m:t>V</m:t>
            </m:r>
          </m:e>
          <m:sub>
            <m:r>
              <m:rPr>
                <m:sty m:val="p"/>
              </m:rPr>
              <w:rPr>
                <w:rFonts w:ascii="Cambria Math" w:hAnsi="Cambria Math"/>
                <w:noProof/>
                <w:kern w:val="0"/>
                <w:szCs w:val="21"/>
              </w:rPr>
              <m:t>0</m:t>
            </m:r>
          </m:sub>
        </m:sSub>
      </m:oMath>
      <w:r w:rsidR="00274AFC" w:rsidRPr="00274AFC">
        <w:rPr>
          <w:noProof/>
          <w:kern w:val="0"/>
          <w:szCs w:val="21"/>
        </w:rPr>
        <w:t>为釜容积，单位</w:t>
      </w:r>
      <w:r w:rsidR="00274AFC" w:rsidRPr="00274AFC">
        <w:rPr>
          <w:noProof/>
          <w:kern w:val="0"/>
          <w:szCs w:val="21"/>
        </w:rPr>
        <w:t>L</w:t>
      </w:r>
      <w:r w:rsidR="00274AFC" w:rsidRPr="00274AFC">
        <w:rPr>
          <w:noProof/>
          <w:kern w:val="0"/>
          <w:szCs w:val="21"/>
        </w:rPr>
        <w:t>；数据修约至</w:t>
      </w:r>
      <w:r w:rsidR="00274AFC" w:rsidRPr="00274AFC">
        <w:rPr>
          <w:noProof/>
          <w:kern w:val="0"/>
          <w:szCs w:val="21"/>
        </w:rPr>
        <w:t>10mL</w:t>
      </w:r>
      <w:r w:rsidR="00274AFC" w:rsidRPr="00274AFC">
        <w:rPr>
          <w:noProof/>
          <w:kern w:val="0"/>
          <w:szCs w:val="21"/>
        </w:rPr>
        <w:t>。</w:t>
      </w:r>
    </w:p>
    <w:p w:rsidR="00274AFC" w:rsidRPr="00274AFC" w:rsidRDefault="00D16AF3" w:rsidP="00274AFC">
      <w:pPr>
        <w:spacing w:line="360" w:lineRule="auto"/>
        <w:ind w:firstLineChars="200" w:firstLine="420"/>
        <w:rPr>
          <w:noProof/>
          <w:kern w:val="0"/>
          <w:szCs w:val="21"/>
        </w:rPr>
      </w:pPr>
      <m:oMath>
        <m:sSub>
          <m:sSubPr>
            <m:ctrlPr>
              <w:rPr>
                <w:rFonts w:ascii="Cambria Math" w:hAnsi="Cambria Math"/>
                <w:noProof/>
                <w:kern w:val="0"/>
                <w:szCs w:val="21"/>
              </w:rPr>
            </m:ctrlPr>
          </m:sSubPr>
          <m:e>
            <m:r>
              <m:rPr>
                <m:sty m:val="p"/>
              </m:rPr>
              <w:rPr>
                <w:rFonts w:ascii="Cambria Math" w:hAnsi="Cambria Math"/>
                <w:noProof/>
                <w:kern w:val="0"/>
                <w:szCs w:val="21"/>
              </w:rPr>
              <m:t>V</m:t>
            </m:r>
          </m:e>
          <m:sub>
            <m:r>
              <m:rPr>
                <m:sty m:val="p"/>
              </m:rPr>
              <w:rPr>
                <w:rFonts w:ascii="Cambria Math" w:hAnsi="Cambria Math"/>
                <w:noProof/>
                <w:kern w:val="0"/>
                <w:szCs w:val="21"/>
              </w:rPr>
              <m:t>1</m:t>
            </m:r>
          </m:sub>
        </m:sSub>
      </m:oMath>
      <w:r w:rsidR="00274AFC" w:rsidRPr="00274AFC">
        <w:rPr>
          <w:noProof/>
          <w:kern w:val="0"/>
          <w:szCs w:val="21"/>
        </w:rPr>
        <w:t>为样品总体积，单位</w:t>
      </w:r>
      <w:r w:rsidR="00274AFC" w:rsidRPr="00274AFC">
        <w:rPr>
          <w:noProof/>
          <w:kern w:val="0"/>
          <w:szCs w:val="21"/>
        </w:rPr>
        <w:t>L</w:t>
      </w:r>
      <w:r w:rsidR="00274AFC" w:rsidRPr="00274AFC">
        <w:rPr>
          <w:noProof/>
          <w:kern w:val="0"/>
          <w:szCs w:val="21"/>
        </w:rPr>
        <w:t>；数据修约至</w:t>
      </w:r>
      <w:r w:rsidR="00274AFC" w:rsidRPr="00274AFC">
        <w:rPr>
          <w:noProof/>
          <w:kern w:val="0"/>
          <w:szCs w:val="21"/>
        </w:rPr>
        <w:t>1mm</w:t>
      </w:r>
      <w:r w:rsidR="00274AFC" w:rsidRPr="00274AFC">
        <w:rPr>
          <w:noProof/>
          <w:kern w:val="0"/>
          <w:szCs w:val="21"/>
          <w:vertAlign w:val="superscript"/>
        </w:rPr>
        <w:t>3</w:t>
      </w:r>
      <w:r w:rsidR="00274AFC" w:rsidRPr="00274AFC">
        <w:rPr>
          <w:noProof/>
          <w:kern w:val="0"/>
          <w:szCs w:val="21"/>
        </w:rPr>
        <w:t>。</w:t>
      </w:r>
    </w:p>
    <w:p w:rsidR="00274AFC" w:rsidRPr="00274AFC" w:rsidRDefault="00274AFC" w:rsidP="00E71A50">
      <w:pPr>
        <w:spacing w:line="360" w:lineRule="auto"/>
        <w:ind w:firstLineChars="200" w:firstLine="420"/>
        <w:rPr>
          <w:noProof/>
          <w:kern w:val="0"/>
          <w:szCs w:val="21"/>
        </w:rPr>
      </w:pPr>
      <w:r w:rsidRPr="00274AFC">
        <w:rPr>
          <w:noProof/>
          <w:kern w:val="0"/>
          <w:szCs w:val="21"/>
        </w:rPr>
        <w:t>K</w:t>
      </w:r>
      <w:r w:rsidRPr="00274AFC">
        <w:rPr>
          <w:noProof/>
          <w:kern w:val="0"/>
          <w:szCs w:val="21"/>
        </w:rPr>
        <w:t>为常数：当目标温度</w:t>
      </w:r>
      <w:r w:rsidRPr="00274AFC">
        <w:rPr>
          <w:noProof/>
          <w:kern w:val="0"/>
          <w:szCs w:val="21"/>
        </w:rPr>
        <w:t>360</w:t>
      </w:r>
      <w:r w:rsidRPr="00274AFC">
        <w:rPr>
          <w:rFonts w:hint="eastAsia"/>
          <w:noProof/>
          <w:kern w:val="0"/>
          <w:szCs w:val="21"/>
        </w:rPr>
        <w:t>℃</w:t>
      </w:r>
      <w:r w:rsidRPr="00274AFC">
        <w:rPr>
          <w:noProof/>
          <w:kern w:val="0"/>
          <w:szCs w:val="21"/>
        </w:rPr>
        <w:t>时，</w:t>
      </w:r>
      <w:r w:rsidRPr="00274AFC">
        <w:rPr>
          <w:noProof/>
          <w:kern w:val="0"/>
          <w:szCs w:val="21"/>
        </w:rPr>
        <w:t>K=0.1584</w:t>
      </w:r>
      <w:r w:rsidRPr="00274AFC">
        <w:rPr>
          <w:noProof/>
          <w:kern w:val="0"/>
          <w:szCs w:val="21"/>
        </w:rPr>
        <w:t>；当目标温度</w:t>
      </w:r>
      <w:r w:rsidRPr="00274AFC">
        <w:rPr>
          <w:noProof/>
          <w:kern w:val="0"/>
          <w:szCs w:val="21"/>
        </w:rPr>
        <w:t>400</w:t>
      </w:r>
      <w:r w:rsidRPr="00274AFC">
        <w:rPr>
          <w:rFonts w:hint="eastAsia"/>
          <w:noProof/>
          <w:kern w:val="0"/>
          <w:szCs w:val="21"/>
        </w:rPr>
        <w:t>℃</w:t>
      </w:r>
      <w:r w:rsidRPr="00274AFC">
        <w:rPr>
          <w:noProof/>
          <w:kern w:val="0"/>
          <w:szCs w:val="21"/>
        </w:rPr>
        <w:t>时，</w:t>
      </w:r>
      <w:r w:rsidRPr="00274AFC">
        <w:rPr>
          <w:noProof/>
          <w:kern w:val="0"/>
          <w:szCs w:val="21"/>
        </w:rPr>
        <w:t>K=0.3433</w:t>
      </w:r>
      <w:r w:rsidRPr="00274AFC">
        <w:rPr>
          <w:noProof/>
          <w:kern w:val="0"/>
          <w:szCs w:val="21"/>
        </w:rPr>
        <w:t>。</w:t>
      </w:r>
    </w:p>
    <w:p w:rsidR="00274AFC" w:rsidRPr="00274AFC" w:rsidRDefault="00274AFC" w:rsidP="00274AFC">
      <w:pPr>
        <w:spacing w:line="360" w:lineRule="auto"/>
        <w:ind w:firstLineChars="200" w:firstLine="420"/>
        <w:rPr>
          <w:noProof/>
          <w:kern w:val="0"/>
          <w:szCs w:val="21"/>
        </w:rPr>
      </w:pPr>
      <w:r w:rsidRPr="00274AFC">
        <w:rPr>
          <w:noProof/>
          <w:kern w:val="0"/>
          <w:szCs w:val="21"/>
        </w:rPr>
        <w:t>T</w:t>
      </w:r>
      <w:r w:rsidRPr="00274AFC">
        <w:rPr>
          <w:noProof/>
          <w:kern w:val="0"/>
          <w:szCs w:val="21"/>
        </w:rPr>
        <w:t>为目标温度，单位</w:t>
      </w:r>
      <w:r w:rsidRPr="00274AFC">
        <w:rPr>
          <w:noProof/>
          <w:kern w:val="0"/>
          <w:szCs w:val="21"/>
        </w:rPr>
        <w:t>K</w:t>
      </w:r>
      <w:r w:rsidRPr="00274AFC">
        <w:rPr>
          <w:noProof/>
          <w:kern w:val="0"/>
          <w:szCs w:val="21"/>
        </w:rPr>
        <w:t>；数据修约至</w:t>
      </w:r>
      <w:r w:rsidRPr="00274AFC">
        <w:rPr>
          <w:noProof/>
          <w:kern w:val="0"/>
          <w:szCs w:val="21"/>
        </w:rPr>
        <w:t>1K</w:t>
      </w:r>
      <w:r w:rsidRPr="00274AFC">
        <w:rPr>
          <w:noProof/>
          <w:kern w:val="0"/>
          <w:szCs w:val="21"/>
        </w:rPr>
        <w:t>。</w:t>
      </w:r>
    </w:p>
    <w:p w:rsidR="00274AFC" w:rsidRPr="00274AFC" w:rsidRDefault="00274AFC" w:rsidP="00274AFC">
      <w:pPr>
        <w:spacing w:line="360" w:lineRule="auto"/>
        <w:ind w:firstLineChars="200" w:firstLine="420"/>
        <w:rPr>
          <w:noProof/>
          <w:kern w:val="0"/>
          <w:szCs w:val="21"/>
        </w:rPr>
      </w:pPr>
      <w:r w:rsidRPr="00274AFC">
        <w:rPr>
          <w:noProof/>
          <w:kern w:val="0"/>
          <w:szCs w:val="21"/>
        </w:rPr>
        <w:t>b</w:t>
      </w:r>
      <w:r w:rsidRPr="00274AFC">
        <w:rPr>
          <w:noProof/>
          <w:kern w:val="0"/>
          <w:szCs w:val="21"/>
        </w:rPr>
        <w:t>为常数，</w:t>
      </w:r>
      <w:r w:rsidRPr="00274AFC">
        <w:rPr>
          <w:noProof/>
          <w:kern w:val="0"/>
          <w:szCs w:val="21"/>
        </w:rPr>
        <w:t>0.43250</w:t>
      </w:r>
      <w:r w:rsidRPr="00274AFC">
        <w:rPr>
          <w:noProof/>
          <w:kern w:val="0"/>
          <w:szCs w:val="21"/>
        </w:rPr>
        <w:t>。</w:t>
      </w:r>
    </w:p>
    <w:p w:rsidR="00274AFC" w:rsidRPr="00274AFC" w:rsidRDefault="00274AFC" w:rsidP="00274AFC">
      <w:pPr>
        <w:spacing w:line="360" w:lineRule="auto"/>
        <w:ind w:firstLineChars="200" w:firstLine="420"/>
        <w:rPr>
          <w:noProof/>
          <w:kern w:val="0"/>
          <w:szCs w:val="21"/>
        </w:rPr>
      </w:pPr>
      <w:r w:rsidRPr="00274AFC">
        <w:rPr>
          <w:noProof/>
          <w:kern w:val="0"/>
          <w:szCs w:val="21"/>
        </w:rPr>
        <w:t>a</w:t>
      </w:r>
      <w:r w:rsidRPr="00274AFC">
        <w:rPr>
          <w:noProof/>
          <w:kern w:val="0"/>
          <w:szCs w:val="21"/>
        </w:rPr>
        <w:t>为常数，</w:t>
      </w:r>
      <w:r w:rsidRPr="00274AFC">
        <w:rPr>
          <w:noProof/>
          <w:kern w:val="0"/>
          <w:szCs w:val="21"/>
        </w:rPr>
        <w:t>0.40885</w:t>
      </w:r>
      <w:r w:rsidRPr="00274AFC">
        <w:rPr>
          <w:noProof/>
          <w:kern w:val="0"/>
          <w:szCs w:val="21"/>
        </w:rPr>
        <w:t>。</w:t>
      </w:r>
    </w:p>
    <w:p w:rsidR="009746F0" w:rsidRDefault="009746F0" w:rsidP="00282A85">
      <w:pPr>
        <w:numPr>
          <w:ilvl w:val="1"/>
          <w:numId w:val="1"/>
        </w:numPr>
        <w:spacing w:beforeLines="50" w:afterLines="50" w:line="360" w:lineRule="auto"/>
        <w:rPr>
          <w:rFonts w:eastAsia="黑体"/>
          <w:szCs w:val="21"/>
        </w:rPr>
      </w:pPr>
      <w:r>
        <w:rPr>
          <w:rFonts w:eastAsia="黑体" w:hint="eastAsia"/>
          <w:szCs w:val="21"/>
        </w:rPr>
        <w:t>排气温度</w:t>
      </w:r>
    </w:p>
    <w:p w:rsidR="009746F0" w:rsidRPr="009746F0" w:rsidRDefault="009746F0" w:rsidP="009746F0">
      <w:pPr>
        <w:spacing w:line="360" w:lineRule="auto"/>
        <w:ind w:firstLineChars="200" w:firstLine="420"/>
        <w:rPr>
          <w:rFonts w:eastAsia="黑体"/>
          <w:szCs w:val="21"/>
        </w:rPr>
      </w:pPr>
      <w:r w:rsidRPr="009746F0">
        <w:rPr>
          <w:szCs w:val="21"/>
        </w:rPr>
        <w:t>通过试验得知当釜内温度达到</w:t>
      </w:r>
      <w:r w:rsidRPr="009746F0">
        <w:rPr>
          <w:szCs w:val="21"/>
        </w:rPr>
        <w:t>149</w:t>
      </w:r>
      <w:r w:rsidRPr="009746F0">
        <w:rPr>
          <w:rFonts w:ascii="宋体" w:hAnsi="宋体" w:cs="宋体" w:hint="eastAsia"/>
          <w:szCs w:val="21"/>
          <w:lang w:eastAsia="ja-JP"/>
        </w:rPr>
        <w:t>℃</w:t>
      </w:r>
      <w:r w:rsidRPr="009746F0">
        <w:rPr>
          <w:rFonts w:eastAsiaTheme="minorEastAsia"/>
          <w:szCs w:val="21"/>
        </w:rPr>
        <w:t>时的排气效果比较理想，排气过程中温度不应低于</w:t>
      </w:r>
      <w:r w:rsidRPr="009746F0">
        <w:rPr>
          <w:rFonts w:eastAsiaTheme="minorEastAsia"/>
          <w:szCs w:val="21"/>
        </w:rPr>
        <w:t>110</w:t>
      </w:r>
      <w:r w:rsidRPr="009746F0">
        <w:rPr>
          <w:rFonts w:ascii="宋体" w:hAnsi="宋体" w:cs="宋体" w:hint="eastAsia"/>
          <w:szCs w:val="21"/>
        </w:rPr>
        <w:t>℃</w:t>
      </w:r>
      <w:r w:rsidRPr="009746F0">
        <w:rPr>
          <w:rFonts w:eastAsiaTheme="minorEastAsia"/>
          <w:szCs w:val="21"/>
        </w:rPr>
        <w:t>，不应高于</w:t>
      </w:r>
      <w:r w:rsidRPr="009746F0">
        <w:rPr>
          <w:rFonts w:eastAsiaTheme="minorEastAsia"/>
          <w:szCs w:val="21"/>
        </w:rPr>
        <w:t>200</w:t>
      </w:r>
      <w:r w:rsidRPr="009746F0">
        <w:rPr>
          <w:rFonts w:ascii="宋体" w:hAnsi="宋体" w:cs="宋体" w:hint="eastAsia"/>
          <w:szCs w:val="21"/>
        </w:rPr>
        <w:t>℃</w:t>
      </w:r>
      <w:r w:rsidRPr="009746F0">
        <w:rPr>
          <w:rFonts w:eastAsiaTheme="minorEastAsia"/>
          <w:szCs w:val="21"/>
        </w:rPr>
        <w:t>。</w:t>
      </w:r>
    </w:p>
    <w:p w:rsidR="00842737" w:rsidRDefault="00C43EF5" w:rsidP="00282A85">
      <w:pPr>
        <w:numPr>
          <w:ilvl w:val="1"/>
          <w:numId w:val="1"/>
        </w:numPr>
        <w:spacing w:beforeLines="50" w:afterLines="50" w:line="360" w:lineRule="auto"/>
        <w:rPr>
          <w:rFonts w:eastAsia="黑体"/>
          <w:szCs w:val="21"/>
        </w:rPr>
      </w:pPr>
      <w:r>
        <w:rPr>
          <w:rFonts w:eastAsia="黑体" w:hint="eastAsia"/>
          <w:szCs w:val="21"/>
        </w:rPr>
        <w:t>精密度</w:t>
      </w:r>
    </w:p>
    <w:p w:rsidR="009746F0" w:rsidRPr="007878B4" w:rsidRDefault="009746F0" w:rsidP="009746F0">
      <w:pPr>
        <w:numPr>
          <w:ilvl w:val="0"/>
          <w:numId w:val="46"/>
        </w:numPr>
        <w:spacing w:line="360" w:lineRule="auto"/>
        <w:rPr>
          <w:szCs w:val="21"/>
        </w:rPr>
      </w:pPr>
      <w:r w:rsidRPr="007878B4">
        <w:rPr>
          <w:szCs w:val="21"/>
        </w:rPr>
        <w:t>锆及其合金</w:t>
      </w:r>
      <w:r w:rsidR="00726714">
        <w:rPr>
          <w:rFonts w:hint="eastAsia"/>
          <w:szCs w:val="21"/>
        </w:rPr>
        <w:t>腐蚀试验精密度</w:t>
      </w:r>
    </w:p>
    <w:p w:rsidR="009746F0" w:rsidRPr="007878B4" w:rsidRDefault="009746F0" w:rsidP="009746F0">
      <w:pPr>
        <w:spacing w:line="360" w:lineRule="auto"/>
        <w:ind w:firstLineChars="200" w:firstLine="420"/>
        <w:rPr>
          <w:szCs w:val="21"/>
        </w:rPr>
      </w:pPr>
      <w:r w:rsidRPr="007878B4">
        <w:rPr>
          <w:szCs w:val="21"/>
        </w:rPr>
        <w:t>起草单位与验证单位的锆锡铌锆合金</w:t>
      </w:r>
      <w:r w:rsidRPr="007878B4">
        <w:rPr>
          <w:szCs w:val="21"/>
        </w:rPr>
        <w:t>400</w:t>
      </w:r>
      <w:r w:rsidRPr="009746F0">
        <w:rPr>
          <w:rFonts w:hint="eastAsia"/>
          <w:szCs w:val="21"/>
        </w:rPr>
        <w:t>℃</w:t>
      </w:r>
      <w:r w:rsidRPr="007878B4">
        <w:rPr>
          <w:szCs w:val="21"/>
        </w:rPr>
        <w:t>均匀蒸气腐蚀试验结果统计对比见表</w:t>
      </w:r>
      <w:r w:rsidR="00700183">
        <w:rPr>
          <w:szCs w:val="21"/>
        </w:rPr>
        <w:t>1</w:t>
      </w:r>
      <w:r w:rsidRPr="007878B4">
        <w:rPr>
          <w:szCs w:val="21"/>
        </w:rPr>
        <w:t>。</w:t>
      </w:r>
    </w:p>
    <w:p w:rsidR="009746F0" w:rsidRPr="007878B4" w:rsidRDefault="009746F0" w:rsidP="009746F0">
      <w:pPr>
        <w:spacing w:line="360" w:lineRule="auto"/>
        <w:jc w:val="center"/>
        <w:rPr>
          <w:szCs w:val="21"/>
        </w:rPr>
      </w:pPr>
      <w:r w:rsidRPr="007878B4">
        <w:rPr>
          <w:szCs w:val="21"/>
        </w:rPr>
        <w:t>表</w:t>
      </w:r>
      <w:r w:rsidR="00700183">
        <w:rPr>
          <w:szCs w:val="21"/>
        </w:rPr>
        <w:t>1</w:t>
      </w:r>
      <w:r w:rsidRPr="007878B4">
        <w:rPr>
          <w:szCs w:val="21"/>
        </w:rPr>
        <w:t>锆锡铌合金</w:t>
      </w:r>
      <w:r w:rsidRPr="007878B4">
        <w:rPr>
          <w:szCs w:val="21"/>
        </w:rPr>
        <w:t>400</w:t>
      </w:r>
      <w:r w:rsidRPr="007878B4">
        <w:rPr>
          <w:rFonts w:ascii="宋体" w:hAnsi="宋体" w:cs="宋体" w:hint="eastAsia"/>
          <w:szCs w:val="21"/>
        </w:rPr>
        <w:t>℃</w:t>
      </w:r>
      <w:r w:rsidRPr="007878B4">
        <w:rPr>
          <w:szCs w:val="21"/>
        </w:rPr>
        <w:t>均匀蒸气腐蚀试验结果对比</w:t>
      </w:r>
    </w:p>
    <w:tbl>
      <w:tblPr>
        <w:tblStyle w:val="af8"/>
        <w:tblW w:w="5000" w:type="pct"/>
        <w:tblLook w:val="04A0"/>
      </w:tblPr>
      <w:tblGrid>
        <w:gridCol w:w="1632"/>
        <w:gridCol w:w="1776"/>
        <w:gridCol w:w="1560"/>
        <w:gridCol w:w="1776"/>
        <w:gridCol w:w="1778"/>
      </w:tblGrid>
      <w:tr w:rsidR="00DD63F5" w:rsidRPr="00700183" w:rsidTr="00DD63F5">
        <w:tc>
          <w:tcPr>
            <w:tcW w:w="958" w:type="pct"/>
            <w:vMerge w:val="restart"/>
            <w:vAlign w:val="center"/>
          </w:tcPr>
          <w:p w:rsidR="00DD63F5" w:rsidRPr="00700183" w:rsidRDefault="00DD63F5" w:rsidP="00F729FA">
            <w:pPr>
              <w:jc w:val="center"/>
              <w:rPr>
                <w:sz w:val="18"/>
                <w:szCs w:val="18"/>
              </w:rPr>
            </w:pPr>
            <w:r w:rsidRPr="00700183">
              <w:rPr>
                <w:sz w:val="18"/>
                <w:szCs w:val="18"/>
              </w:rPr>
              <w:t>试验单位</w:t>
            </w:r>
          </w:p>
        </w:tc>
        <w:tc>
          <w:tcPr>
            <w:tcW w:w="1042" w:type="pct"/>
            <w:vAlign w:val="center"/>
          </w:tcPr>
          <w:p w:rsidR="00DD63F5" w:rsidRDefault="00DD63F5" w:rsidP="00F729FA">
            <w:pPr>
              <w:jc w:val="center"/>
              <w:rPr>
                <w:sz w:val="18"/>
                <w:szCs w:val="18"/>
              </w:rPr>
            </w:pPr>
            <w:r w:rsidRPr="00700183">
              <w:rPr>
                <w:rFonts w:hint="eastAsia"/>
                <w:sz w:val="18"/>
                <w:szCs w:val="18"/>
              </w:rPr>
              <w:t>西部新锆核材料</w:t>
            </w:r>
          </w:p>
          <w:p w:rsidR="00DD63F5" w:rsidRPr="00700183" w:rsidRDefault="00DD63F5" w:rsidP="00F729FA">
            <w:pPr>
              <w:jc w:val="center"/>
              <w:rPr>
                <w:sz w:val="18"/>
                <w:szCs w:val="18"/>
              </w:rPr>
            </w:pPr>
            <w:r w:rsidRPr="00700183">
              <w:rPr>
                <w:rFonts w:hint="eastAsia"/>
                <w:sz w:val="18"/>
                <w:szCs w:val="18"/>
              </w:rPr>
              <w:t>科技有限公司</w:t>
            </w:r>
          </w:p>
        </w:tc>
        <w:tc>
          <w:tcPr>
            <w:tcW w:w="915" w:type="pct"/>
            <w:vAlign w:val="center"/>
          </w:tcPr>
          <w:p w:rsidR="00DD63F5" w:rsidRDefault="00DD63F5" w:rsidP="00F729FA">
            <w:pPr>
              <w:jc w:val="center"/>
              <w:rPr>
                <w:sz w:val="18"/>
                <w:szCs w:val="18"/>
              </w:rPr>
            </w:pPr>
            <w:r w:rsidRPr="00700183">
              <w:rPr>
                <w:rFonts w:hint="eastAsia"/>
                <w:sz w:val="18"/>
                <w:szCs w:val="18"/>
              </w:rPr>
              <w:t>西北有色金属</w:t>
            </w:r>
          </w:p>
          <w:p w:rsidR="00DD63F5" w:rsidRPr="00700183" w:rsidRDefault="00DD63F5" w:rsidP="00F729FA">
            <w:pPr>
              <w:jc w:val="center"/>
              <w:rPr>
                <w:sz w:val="18"/>
                <w:szCs w:val="18"/>
              </w:rPr>
            </w:pPr>
            <w:r w:rsidRPr="00700183">
              <w:rPr>
                <w:rFonts w:hint="eastAsia"/>
                <w:sz w:val="18"/>
                <w:szCs w:val="18"/>
              </w:rPr>
              <w:t>研究院</w:t>
            </w:r>
          </w:p>
        </w:tc>
        <w:tc>
          <w:tcPr>
            <w:tcW w:w="1042" w:type="pct"/>
            <w:vAlign w:val="center"/>
          </w:tcPr>
          <w:p w:rsidR="00DD63F5" w:rsidRDefault="00DD63F5" w:rsidP="00F729FA">
            <w:pPr>
              <w:jc w:val="center"/>
              <w:rPr>
                <w:sz w:val="18"/>
                <w:szCs w:val="18"/>
              </w:rPr>
            </w:pPr>
            <w:r w:rsidRPr="00700183">
              <w:rPr>
                <w:rFonts w:hint="eastAsia"/>
                <w:sz w:val="18"/>
                <w:szCs w:val="18"/>
              </w:rPr>
              <w:t>中国核动力研究</w:t>
            </w:r>
          </w:p>
          <w:p w:rsidR="00DD63F5" w:rsidRPr="00700183" w:rsidRDefault="00DD63F5" w:rsidP="00F729FA">
            <w:pPr>
              <w:jc w:val="center"/>
              <w:rPr>
                <w:sz w:val="18"/>
                <w:szCs w:val="18"/>
              </w:rPr>
            </w:pPr>
            <w:r w:rsidRPr="00700183">
              <w:rPr>
                <w:rFonts w:hint="eastAsia"/>
                <w:sz w:val="18"/>
                <w:szCs w:val="18"/>
              </w:rPr>
              <w:t>设计院</w:t>
            </w:r>
          </w:p>
        </w:tc>
        <w:tc>
          <w:tcPr>
            <w:tcW w:w="1043" w:type="pct"/>
            <w:vAlign w:val="center"/>
          </w:tcPr>
          <w:p w:rsidR="00DD63F5" w:rsidRDefault="00DD63F5" w:rsidP="00F729FA">
            <w:pPr>
              <w:jc w:val="center"/>
              <w:rPr>
                <w:sz w:val="18"/>
                <w:szCs w:val="18"/>
              </w:rPr>
            </w:pPr>
            <w:r w:rsidRPr="00700183">
              <w:rPr>
                <w:rFonts w:hint="eastAsia"/>
                <w:sz w:val="18"/>
                <w:szCs w:val="18"/>
              </w:rPr>
              <w:t>中核建中核燃料</w:t>
            </w:r>
          </w:p>
          <w:p w:rsidR="00DD63F5" w:rsidRPr="00700183" w:rsidRDefault="00DD63F5" w:rsidP="00F729FA">
            <w:pPr>
              <w:jc w:val="center"/>
              <w:rPr>
                <w:sz w:val="18"/>
                <w:szCs w:val="18"/>
              </w:rPr>
            </w:pPr>
            <w:r w:rsidRPr="00700183">
              <w:rPr>
                <w:rFonts w:hint="eastAsia"/>
                <w:sz w:val="18"/>
                <w:szCs w:val="18"/>
              </w:rPr>
              <w:t>元件有限公司</w:t>
            </w:r>
          </w:p>
        </w:tc>
      </w:tr>
      <w:tr w:rsidR="00DD63F5" w:rsidRPr="00700183" w:rsidTr="00DD63F5">
        <w:tc>
          <w:tcPr>
            <w:tcW w:w="958" w:type="pct"/>
            <w:vMerge/>
            <w:vAlign w:val="center"/>
          </w:tcPr>
          <w:p w:rsidR="00DD63F5" w:rsidRPr="00700183" w:rsidRDefault="00DD63F5" w:rsidP="00F729FA">
            <w:pPr>
              <w:jc w:val="center"/>
              <w:rPr>
                <w:sz w:val="18"/>
                <w:szCs w:val="18"/>
              </w:rPr>
            </w:pPr>
          </w:p>
        </w:tc>
        <w:tc>
          <w:tcPr>
            <w:tcW w:w="1042" w:type="pct"/>
            <w:vAlign w:val="center"/>
          </w:tcPr>
          <w:p w:rsidR="00DD63F5" w:rsidRPr="00700183" w:rsidRDefault="00DD63F5" w:rsidP="00F729FA">
            <w:pPr>
              <w:jc w:val="center"/>
              <w:rPr>
                <w:sz w:val="18"/>
                <w:szCs w:val="18"/>
              </w:rPr>
            </w:pPr>
            <w:r>
              <w:rPr>
                <w:rFonts w:hint="eastAsia"/>
                <w:sz w:val="18"/>
                <w:szCs w:val="18"/>
              </w:rPr>
              <w:t>起草</w:t>
            </w:r>
          </w:p>
        </w:tc>
        <w:tc>
          <w:tcPr>
            <w:tcW w:w="915" w:type="pct"/>
            <w:vAlign w:val="center"/>
          </w:tcPr>
          <w:p w:rsidR="00DD63F5" w:rsidRPr="00700183" w:rsidRDefault="00DD63F5" w:rsidP="00F729FA">
            <w:pPr>
              <w:jc w:val="center"/>
              <w:rPr>
                <w:sz w:val="18"/>
                <w:szCs w:val="18"/>
              </w:rPr>
            </w:pPr>
            <w:r>
              <w:rPr>
                <w:rFonts w:hint="eastAsia"/>
                <w:sz w:val="18"/>
                <w:szCs w:val="18"/>
              </w:rPr>
              <w:t>一验</w:t>
            </w:r>
          </w:p>
        </w:tc>
        <w:tc>
          <w:tcPr>
            <w:tcW w:w="1042" w:type="pct"/>
            <w:vAlign w:val="center"/>
          </w:tcPr>
          <w:p w:rsidR="00DD63F5" w:rsidRPr="00700183" w:rsidRDefault="00DD63F5" w:rsidP="00F729FA">
            <w:pPr>
              <w:jc w:val="center"/>
              <w:rPr>
                <w:sz w:val="18"/>
                <w:szCs w:val="18"/>
              </w:rPr>
            </w:pPr>
            <w:r>
              <w:rPr>
                <w:rFonts w:hint="eastAsia"/>
                <w:sz w:val="18"/>
                <w:szCs w:val="18"/>
              </w:rPr>
              <w:t>二验</w:t>
            </w:r>
          </w:p>
        </w:tc>
        <w:tc>
          <w:tcPr>
            <w:tcW w:w="1043" w:type="pct"/>
            <w:vAlign w:val="center"/>
          </w:tcPr>
          <w:p w:rsidR="00DD63F5" w:rsidRPr="00700183" w:rsidRDefault="00DD63F5" w:rsidP="00F729FA">
            <w:pPr>
              <w:jc w:val="center"/>
              <w:rPr>
                <w:sz w:val="18"/>
                <w:szCs w:val="18"/>
              </w:rPr>
            </w:pPr>
            <w:r>
              <w:rPr>
                <w:rFonts w:hint="eastAsia"/>
                <w:sz w:val="18"/>
                <w:szCs w:val="18"/>
              </w:rPr>
              <w:t>二验</w:t>
            </w:r>
          </w:p>
        </w:tc>
      </w:tr>
      <w:tr w:rsidR="00E253F3" w:rsidRPr="00700183" w:rsidTr="00E253F3">
        <w:tc>
          <w:tcPr>
            <w:tcW w:w="958" w:type="pct"/>
            <w:vAlign w:val="center"/>
          </w:tcPr>
          <w:p w:rsidR="009746F0" w:rsidRPr="00700183" w:rsidRDefault="009746F0" w:rsidP="00F729FA">
            <w:pPr>
              <w:jc w:val="center"/>
              <w:rPr>
                <w:sz w:val="18"/>
                <w:szCs w:val="18"/>
              </w:rPr>
            </w:pPr>
            <w:r w:rsidRPr="00700183">
              <w:rPr>
                <w:sz w:val="18"/>
                <w:szCs w:val="18"/>
              </w:rPr>
              <w:t>试验条件</w:t>
            </w:r>
          </w:p>
        </w:tc>
        <w:tc>
          <w:tcPr>
            <w:tcW w:w="4042" w:type="pct"/>
            <w:gridSpan w:val="4"/>
            <w:vAlign w:val="center"/>
          </w:tcPr>
          <w:p w:rsidR="009746F0" w:rsidRPr="00700183" w:rsidRDefault="009746F0" w:rsidP="00F729FA">
            <w:pPr>
              <w:jc w:val="center"/>
              <w:rPr>
                <w:sz w:val="18"/>
                <w:szCs w:val="18"/>
              </w:rPr>
            </w:pPr>
            <w:r w:rsidRPr="00700183">
              <w:rPr>
                <w:sz w:val="18"/>
                <w:szCs w:val="18"/>
              </w:rPr>
              <w:t>400</w:t>
            </w:r>
            <w:r w:rsidRPr="00700183">
              <w:rPr>
                <w:rFonts w:ascii="宋体" w:hAnsi="宋体" w:cs="宋体" w:hint="eastAsia"/>
                <w:sz w:val="18"/>
                <w:szCs w:val="18"/>
              </w:rPr>
              <w:t>℃</w:t>
            </w:r>
            <w:r w:rsidRPr="00700183">
              <w:rPr>
                <w:sz w:val="18"/>
                <w:szCs w:val="18"/>
              </w:rPr>
              <w:t>均匀蒸气腐蚀试验（</w:t>
            </w:r>
            <w:r w:rsidRPr="00700183">
              <w:rPr>
                <w:sz w:val="18"/>
                <w:szCs w:val="18"/>
              </w:rPr>
              <w:t>n=36</w:t>
            </w:r>
            <w:r w:rsidRPr="00700183">
              <w:rPr>
                <w:sz w:val="18"/>
                <w:szCs w:val="18"/>
              </w:rPr>
              <w:t>）</w:t>
            </w:r>
          </w:p>
        </w:tc>
      </w:tr>
      <w:tr w:rsidR="00E253F3" w:rsidRPr="00700183" w:rsidTr="00DD63F5">
        <w:tc>
          <w:tcPr>
            <w:tcW w:w="958" w:type="pct"/>
            <w:vAlign w:val="center"/>
          </w:tcPr>
          <w:p w:rsidR="009746F0" w:rsidRPr="00700183" w:rsidRDefault="00D16AF3" w:rsidP="00F729FA">
            <w:pPr>
              <w:jc w:val="center"/>
              <w:rPr>
                <w:sz w:val="18"/>
                <w:szCs w:val="18"/>
              </w:rPr>
            </w:pPr>
            <m:oMath>
              <m:acc>
                <m:accPr>
                  <m:chr m:val="̅"/>
                  <m:ctrlPr>
                    <w:rPr>
                      <w:rFonts w:ascii="Cambria Math" w:hAnsi="Cambria Math"/>
                      <w:sz w:val="18"/>
                      <w:szCs w:val="18"/>
                    </w:rPr>
                  </m:ctrlPr>
                </m:accPr>
                <m:e>
                  <m:r>
                    <w:rPr>
                      <w:rFonts w:ascii="Cambria Math" w:hAnsi="Cambria Math"/>
                      <w:sz w:val="18"/>
                      <w:szCs w:val="18"/>
                    </w:rPr>
                    <m:t>X</m:t>
                  </m:r>
                </m:e>
              </m:acc>
            </m:oMath>
            <w:r w:rsidR="009746F0" w:rsidRPr="00700183">
              <w:rPr>
                <w:sz w:val="18"/>
                <w:szCs w:val="18"/>
              </w:rPr>
              <w:t>（</w:t>
            </w:r>
            <m:oMath>
              <m:sSup>
                <m:sSupPr>
                  <m:ctrlPr>
                    <w:rPr>
                      <w:rFonts w:ascii="Cambria Math" w:eastAsia="Cambria Math" w:hAnsi="Cambria Math"/>
                      <w:sz w:val="18"/>
                      <w:szCs w:val="18"/>
                    </w:rPr>
                  </m:ctrlPr>
                </m:sSupPr>
                <m:e>
                  <m:r>
                    <m:rPr>
                      <m:sty m:val="p"/>
                    </m:rPr>
                    <w:rPr>
                      <w:rFonts w:ascii="Cambria Math" w:hAnsi="Cambria Math" w:hint="eastAsia"/>
                      <w:sz w:val="18"/>
                      <w:szCs w:val="18"/>
                    </w:rPr>
                    <m:t>mg/d</m:t>
                  </m:r>
                  <m:r>
                    <m:rPr>
                      <m:sty m:val="p"/>
                    </m:rPr>
                    <w:rPr>
                      <w:rFonts w:ascii="Cambria Math" w:hAnsi="Cambria Math"/>
                      <w:sz w:val="18"/>
                      <w:szCs w:val="18"/>
                    </w:rPr>
                    <m:t>m</m:t>
                  </m:r>
                </m:e>
                <m:sup>
                  <m:r>
                    <m:rPr>
                      <m:sty m:val="p"/>
                    </m:rPr>
                    <w:rPr>
                      <w:rFonts w:ascii="Cambria Math" w:eastAsia="Cambria Math" w:hAnsi="Cambria Math"/>
                      <w:sz w:val="18"/>
                      <w:szCs w:val="18"/>
                    </w:rPr>
                    <m:t>2</m:t>
                  </m:r>
                </m:sup>
              </m:sSup>
            </m:oMath>
            <w:r w:rsidR="009746F0" w:rsidRPr="00700183">
              <w:rPr>
                <w:sz w:val="18"/>
                <w:szCs w:val="18"/>
              </w:rPr>
              <w:t>）</w:t>
            </w:r>
          </w:p>
        </w:tc>
        <w:tc>
          <w:tcPr>
            <w:tcW w:w="1042" w:type="pct"/>
            <w:vAlign w:val="center"/>
          </w:tcPr>
          <w:p w:rsidR="009746F0" w:rsidRPr="00700183" w:rsidRDefault="009746F0" w:rsidP="00F729FA">
            <w:pPr>
              <w:jc w:val="center"/>
              <w:rPr>
                <w:sz w:val="18"/>
                <w:szCs w:val="18"/>
              </w:rPr>
            </w:pPr>
            <w:r w:rsidRPr="00700183">
              <w:rPr>
                <w:sz w:val="18"/>
                <w:szCs w:val="18"/>
              </w:rPr>
              <w:t>15.88</w:t>
            </w:r>
          </w:p>
        </w:tc>
        <w:tc>
          <w:tcPr>
            <w:tcW w:w="915" w:type="pct"/>
            <w:vAlign w:val="center"/>
          </w:tcPr>
          <w:p w:rsidR="009746F0" w:rsidRPr="00700183" w:rsidRDefault="009746F0" w:rsidP="00F729FA">
            <w:pPr>
              <w:jc w:val="center"/>
              <w:rPr>
                <w:sz w:val="18"/>
                <w:szCs w:val="18"/>
              </w:rPr>
            </w:pPr>
            <w:r w:rsidRPr="00700183">
              <w:rPr>
                <w:sz w:val="18"/>
                <w:szCs w:val="18"/>
              </w:rPr>
              <w:t>15.75</w:t>
            </w:r>
          </w:p>
        </w:tc>
        <w:tc>
          <w:tcPr>
            <w:tcW w:w="1042" w:type="pct"/>
            <w:vAlign w:val="center"/>
          </w:tcPr>
          <w:p w:rsidR="009746F0" w:rsidRPr="00700183" w:rsidRDefault="009746F0" w:rsidP="00F729FA">
            <w:pPr>
              <w:jc w:val="center"/>
              <w:rPr>
                <w:sz w:val="18"/>
                <w:szCs w:val="18"/>
              </w:rPr>
            </w:pPr>
            <w:r w:rsidRPr="00700183">
              <w:rPr>
                <w:sz w:val="18"/>
                <w:szCs w:val="18"/>
              </w:rPr>
              <w:t>15.27</w:t>
            </w:r>
          </w:p>
        </w:tc>
        <w:tc>
          <w:tcPr>
            <w:tcW w:w="1043" w:type="pct"/>
            <w:vAlign w:val="center"/>
          </w:tcPr>
          <w:p w:rsidR="009746F0" w:rsidRPr="00700183" w:rsidRDefault="009746F0" w:rsidP="00F729FA">
            <w:pPr>
              <w:jc w:val="center"/>
              <w:rPr>
                <w:sz w:val="18"/>
                <w:szCs w:val="18"/>
              </w:rPr>
            </w:pPr>
            <w:r w:rsidRPr="00700183">
              <w:rPr>
                <w:sz w:val="18"/>
                <w:szCs w:val="18"/>
              </w:rPr>
              <w:t>15.33</w:t>
            </w:r>
          </w:p>
        </w:tc>
      </w:tr>
      <w:tr w:rsidR="00E253F3" w:rsidRPr="00700183" w:rsidTr="00DD63F5">
        <w:tc>
          <w:tcPr>
            <w:tcW w:w="958" w:type="pct"/>
            <w:vAlign w:val="center"/>
          </w:tcPr>
          <w:p w:rsidR="009746F0" w:rsidRPr="00700183" w:rsidRDefault="009746F0" w:rsidP="00F729FA">
            <w:pPr>
              <w:jc w:val="center"/>
              <w:rPr>
                <w:sz w:val="18"/>
                <w:szCs w:val="18"/>
              </w:rPr>
            </w:pPr>
            <w:r w:rsidRPr="00700183">
              <w:rPr>
                <w:sz w:val="18"/>
                <w:szCs w:val="18"/>
              </w:rPr>
              <w:t>σ</w:t>
            </w:r>
            <w:r w:rsidRPr="00700183">
              <w:rPr>
                <w:sz w:val="18"/>
                <w:szCs w:val="18"/>
              </w:rPr>
              <w:t>（</w:t>
            </w:r>
            <m:oMath>
              <m:sSup>
                <m:sSupPr>
                  <m:ctrlPr>
                    <w:rPr>
                      <w:rFonts w:ascii="Cambria Math" w:eastAsia="Cambria Math" w:hAnsi="Cambria Math"/>
                      <w:sz w:val="18"/>
                      <w:szCs w:val="18"/>
                    </w:rPr>
                  </m:ctrlPr>
                </m:sSupPr>
                <m:e>
                  <m:r>
                    <m:rPr>
                      <m:sty m:val="p"/>
                    </m:rPr>
                    <w:rPr>
                      <w:rFonts w:ascii="Cambria Math" w:hAnsi="Cambria Math" w:hint="eastAsia"/>
                      <w:sz w:val="18"/>
                      <w:szCs w:val="18"/>
                    </w:rPr>
                    <m:t>mg/d</m:t>
                  </m:r>
                  <m:r>
                    <m:rPr>
                      <m:sty m:val="p"/>
                    </m:rPr>
                    <w:rPr>
                      <w:rFonts w:ascii="Cambria Math" w:hAnsi="Cambria Math"/>
                      <w:sz w:val="18"/>
                      <w:szCs w:val="18"/>
                    </w:rPr>
                    <m:t>m</m:t>
                  </m:r>
                </m:e>
                <m:sup>
                  <m:r>
                    <m:rPr>
                      <m:sty m:val="p"/>
                    </m:rPr>
                    <w:rPr>
                      <w:rFonts w:ascii="Cambria Math" w:eastAsia="Cambria Math" w:hAnsi="Cambria Math"/>
                      <w:sz w:val="18"/>
                      <w:szCs w:val="18"/>
                    </w:rPr>
                    <m:t>2</m:t>
                  </m:r>
                </m:sup>
              </m:sSup>
            </m:oMath>
            <w:r w:rsidRPr="00700183">
              <w:rPr>
                <w:sz w:val="18"/>
                <w:szCs w:val="18"/>
              </w:rPr>
              <w:t>）</w:t>
            </w:r>
          </w:p>
        </w:tc>
        <w:tc>
          <w:tcPr>
            <w:tcW w:w="1042" w:type="pct"/>
            <w:vAlign w:val="center"/>
          </w:tcPr>
          <w:p w:rsidR="009746F0" w:rsidRPr="00700183" w:rsidRDefault="009746F0" w:rsidP="00F729FA">
            <w:pPr>
              <w:jc w:val="center"/>
              <w:rPr>
                <w:sz w:val="18"/>
                <w:szCs w:val="18"/>
              </w:rPr>
            </w:pPr>
            <w:r w:rsidRPr="00700183">
              <w:rPr>
                <w:sz w:val="18"/>
                <w:szCs w:val="18"/>
              </w:rPr>
              <w:t>0.3033</w:t>
            </w:r>
          </w:p>
        </w:tc>
        <w:tc>
          <w:tcPr>
            <w:tcW w:w="915" w:type="pct"/>
            <w:vAlign w:val="center"/>
          </w:tcPr>
          <w:p w:rsidR="009746F0" w:rsidRPr="00700183" w:rsidRDefault="009746F0" w:rsidP="00F729FA">
            <w:pPr>
              <w:jc w:val="center"/>
              <w:rPr>
                <w:sz w:val="18"/>
                <w:szCs w:val="18"/>
              </w:rPr>
            </w:pPr>
            <w:r w:rsidRPr="00700183">
              <w:rPr>
                <w:sz w:val="18"/>
                <w:szCs w:val="18"/>
              </w:rPr>
              <w:t>0.2566</w:t>
            </w:r>
          </w:p>
        </w:tc>
        <w:tc>
          <w:tcPr>
            <w:tcW w:w="1042" w:type="pct"/>
            <w:vAlign w:val="center"/>
          </w:tcPr>
          <w:p w:rsidR="009746F0" w:rsidRPr="00700183" w:rsidRDefault="009746F0" w:rsidP="00F729FA">
            <w:pPr>
              <w:jc w:val="center"/>
              <w:rPr>
                <w:sz w:val="18"/>
                <w:szCs w:val="18"/>
              </w:rPr>
            </w:pPr>
            <w:r w:rsidRPr="00700183">
              <w:rPr>
                <w:sz w:val="18"/>
                <w:szCs w:val="18"/>
              </w:rPr>
              <w:t>0.6879</w:t>
            </w:r>
          </w:p>
        </w:tc>
        <w:tc>
          <w:tcPr>
            <w:tcW w:w="1043" w:type="pct"/>
            <w:vAlign w:val="center"/>
          </w:tcPr>
          <w:p w:rsidR="009746F0" w:rsidRPr="00700183" w:rsidRDefault="009746F0" w:rsidP="00F729FA">
            <w:pPr>
              <w:jc w:val="center"/>
              <w:rPr>
                <w:sz w:val="18"/>
                <w:szCs w:val="18"/>
              </w:rPr>
            </w:pPr>
            <w:r w:rsidRPr="00700183">
              <w:rPr>
                <w:sz w:val="18"/>
                <w:szCs w:val="18"/>
              </w:rPr>
              <w:t>0.2137</w:t>
            </w:r>
          </w:p>
        </w:tc>
      </w:tr>
      <w:tr w:rsidR="00E253F3" w:rsidRPr="00700183" w:rsidTr="00DD63F5">
        <w:tc>
          <w:tcPr>
            <w:tcW w:w="958" w:type="pct"/>
            <w:vAlign w:val="center"/>
          </w:tcPr>
          <w:p w:rsidR="009746F0" w:rsidRPr="00700183" w:rsidRDefault="009746F0" w:rsidP="00F729FA">
            <w:pPr>
              <w:jc w:val="center"/>
              <w:rPr>
                <w:sz w:val="18"/>
                <w:szCs w:val="18"/>
              </w:rPr>
            </w:pPr>
            <w:r w:rsidRPr="00700183">
              <w:rPr>
                <w:sz w:val="18"/>
                <w:szCs w:val="18"/>
              </w:rPr>
              <w:t>RSD</w:t>
            </w:r>
            <w:r w:rsidRPr="00700183">
              <w:rPr>
                <w:sz w:val="18"/>
                <w:szCs w:val="18"/>
              </w:rPr>
              <w:t>（</w:t>
            </w:r>
            <w:r w:rsidRPr="00700183">
              <w:rPr>
                <w:sz w:val="18"/>
                <w:szCs w:val="18"/>
              </w:rPr>
              <w:t>%</w:t>
            </w:r>
            <w:r w:rsidRPr="00700183">
              <w:rPr>
                <w:sz w:val="18"/>
                <w:szCs w:val="18"/>
              </w:rPr>
              <w:t>）</w:t>
            </w:r>
          </w:p>
        </w:tc>
        <w:tc>
          <w:tcPr>
            <w:tcW w:w="1042" w:type="pct"/>
            <w:vAlign w:val="center"/>
          </w:tcPr>
          <w:p w:rsidR="009746F0" w:rsidRPr="00700183" w:rsidRDefault="009746F0" w:rsidP="00F729FA">
            <w:pPr>
              <w:jc w:val="center"/>
              <w:rPr>
                <w:sz w:val="18"/>
                <w:szCs w:val="18"/>
              </w:rPr>
            </w:pPr>
            <w:r w:rsidRPr="00700183">
              <w:rPr>
                <w:sz w:val="18"/>
                <w:szCs w:val="18"/>
              </w:rPr>
              <w:t>1.74%</w:t>
            </w:r>
          </w:p>
        </w:tc>
        <w:tc>
          <w:tcPr>
            <w:tcW w:w="915" w:type="pct"/>
            <w:vAlign w:val="center"/>
          </w:tcPr>
          <w:p w:rsidR="009746F0" w:rsidRPr="00700183" w:rsidRDefault="009746F0" w:rsidP="00F729FA">
            <w:pPr>
              <w:jc w:val="center"/>
              <w:rPr>
                <w:sz w:val="18"/>
                <w:szCs w:val="18"/>
              </w:rPr>
            </w:pPr>
            <w:r w:rsidRPr="00700183">
              <w:rPr>
                <w:sz w:val="18"/>
                <w:szCs w:val="18"/>
              </w:rPr>
              <w:t>1.63%</w:t>
            </w:r>
          </w:p>
        </w:tc>
        <w:tc>
          <w:tcPr>
            <w:tcW w:w="1042" w:type="pct"/>
            <w:vAlign w:val="center"/>
          </w:tcPr>
          <w:p w:rsidR="009746F0" w:rsidRPr="00700183" w:rsidRDefault="009746F0" w:rsidP="00F729FA">
            <w:pPr>
              <w:jc w:val="center"/>
              <w:rPr>
                <w:sz w:val="18"/>
                <w:szCs w:val="18"/>
              </w:rPr>
            </w:pPr>
            <w:r w:rsidRPr="00700183">
              <w:rPr>
                <w:sz w:val="18"/>
                <w:szCs w:val="18"/>
              </w:rPr>
              <w:t>4.51%</w:t>
            </w:r>
          </w:p>
        </w:tc>
        <w:tc>
          <w:tcPr>
            <w:tcW w:w="1043" w:type="pct"/>
            <w:vAlign w:val="center"/>
          </w:tcPr>
          <w:p w:rsidR="009746F0" w:rsidRPr="00700183" w:rsidRDefault="009746F0" w:rsidP="00F729FA">
            <w:pPr>
              <w:jc w:val="center"/>
              <w:rPr>
                <w:sz w:val="18"/>
                <w:szCs w:val="18"/>
              </w:rPr>
            </w:pPr>
            <w:r w:rsidRPr="00700183">
              <w:rPr>
                <w:sz w:val="18"/>
                <w:szCs w:val="18"/>
              </w:rPr>
              <w:t>1.39%</w:t>
            </w:r>
          </w:p>
        </w:tc>
      </w:tr>
      <w:tr w:rsidR="00A569D0" w:rsidRPr="00700183" w:rsidTr="00E253F3">
        <w:tc>
          <w:tcPr>
            <w:tcW w:w="958" w:type="pct"/>
            <w:vAlign w:val="center"/>
          </w:tcPr>
          <w:p w:rsidR="00A569D0" w:rsidRPr="00700183" w:rsidRDefault="00A569D0" w:rsidP="00F729FA">
            <w:pPr>
              <w:jc w:val="center"/>
              <w:rPr>
                <w:sz w:val="18"/>
                <w:szCs w:val="18"/>
              </w:rPr>
            </w:pPr>
            <w:r>
              <w:rPr>
                <w:rFonts w:hint="eastAsia"/>
                <w:sz w:val="18"/>
                <w:szCs w:val="18"/>
              </w:rPr>
              <w:t>备注</w:t>
            </w:r>
          </w:p>
        </w:tc>
        <w:tc>
          <w:tcPr>
            <w:tcW w:w="4042" w:type="pct"/>
            <w:gridSpan w:val="4"/>
            <w:vAlign w:val="center"/>
          </w:tcPr>
          <w:p w:rsidR="00A569D0" w:rsidRPr="00700183" w:rsidRDefault="00D16AF3" w:rsidP="00F729FA">
            <w:pPr>
              <w:jc w:val="center"/>
              <w:rPr>
                <w:sz w:val="18"/>
                <w:szCs w:val="18"/>
              </w:rPr>
            </w:pPr>
            <m:oMath>
              <m:acc>
                <m:accPr>
                  <m:chr m:val="̅"/>
                  <m:ctrlPr>
                    <w:rPr>
                      <w:rFonts w:ascii="Cambria Math" w:hAnsi="Cambria Math"/>
                      <w:sz w:val="18"/>
                      <w:szCs w:val="18"/>
                    </w:rPr>
                  </m:ctrlPr>
                </m:accPr>
                <m:e>
                  <m:r>
                    <w:rPr>
                      <w:rFonts w:ascii="Cambria Math" w:hAnsi="Cambria Math"/>
                      <w:sz w:val="18"/>
                      <w:szCs w:val="18"/>
                    </w:rPr>
                    <m:t>X</m:t>
                  </m:r>
                </m:e>
              </m:acc>
            </m:oMath>
            <w:r w:rsidR="00A569D0">
              <w:rPr>
                <w:rFonts w:hint="eastAsia"/>
                <w:sz w:val="18"/>
                <w:szCs w:val="18"/>
              </w:rPr>
              <w:t>表示平均值，</w:t>
            </w:r>
            <w:r w:rsidR="00A569D0" w:rsidRPr="00700183">
              <w:rPr>
                <w:sz w:val="18"/>
                <w:szCs w:val="18"/>
              </w:rPr>
              <w:t>σ</w:t>
            </w:r>
            <w:r w:rsidR="00A569D0">
              <w:rPr>
                <w:rFonts w:hint="eastAsia"/>
                <w:sz w:val="18"/>
                <w:szCs w:val="18"/>
              </w:rPr>
              <w:t>表示标准偏差。</w:t>
            </w:r>
          </w:p>
        </w:tc>
      </w:tr>
    </w:tbl>
    <w:p w:rsidR="009746F0" w:rsidRPr="007878B4" w:rsidRDefault="009746F0" w:rsidP="00DC26C5">
      <w:pPr>
        <w:spacing w:line="360" w:lineRule="auto"/>
        <w:ind w:firstLineChars="200" w:firstLine="420"/>
        <w:rPr>
          <w:szCs w:val="21"/>
        </w:rPr>
      </w:pPr>
      <w:r w:rsidRPr="007878B4">
        <w:rPr>
          <w:szCs w:val="21"/>
        </w:rPr>
        <w:t>由结果可知，使用本标准的试验方法，验证单位试验结果与起草单位结果无显著性差异，</w:t>
      </w:r>
      <w:r w:rsidRPr="007878B4">
        <w:rPr>
          <w:szCs w:val="21"/>
        </w:rPr>
        <w:lastRenderedPageBreak/>
        <w:t>锆及其合金腐蚀后增重结果稳定，精密度良好。</w:t>
      </w:r>
    </w:p>
    <w:p w:rsidR="009746F0" w:rsidRPr="007878B4" w:rsidRDefault="009746F0" w:rsidP="00DC26C5">
      <w:pPr>
        <w:numPr>
          <w:ilvl w:val="0"/>
          <w:numId w:val="46"/>
        </w:numPr>
        <w:spacing w:line="360" w:lineRule="auto"/>
        <w:rPr>
          <w:szCs w:val="21"/>
        </w:rPr>
      </w:pPr>
      <w:r w:rsidRPr="007878B4">
        <w:rPr>
          <w:szCs w:val="21"/>
        </w:rPr>
        <w:t>铪及其合金</w:t>
      </w:r>
      <w:r w:rsidR="00726714">
        <w:rPr>
          <w:rFonts w:hint="eastAsia"/>
          <w:szCs w:val="21"/>
        </w:rPr>
        <w:t>腐蚀试验精密度</w:t>
      </w:r>
    </w:p>
    <w:p w:rsidR="007D632A" w:rsidRDefault="009746F0" w:rsidP="00741751">
      <w:pPr>
        <w:spacing w:line="360" w:lineRule="auto"/>
        <w:ind w:firstLineChars="200" w:firstLine="420"/>
        <w:rPr>
          <w:szCs w:val="21"/>
        </w:rPr>
      </w:pPr>
      <w:r w:rsidRPr="007878B4">
        <w:rPr>
          <w:szCs w:val="21"/>
        </w:rPr>
        <w:t>起草单位与验证单位的铪金属</w:t>
      </w:r>
      <w:r w:rsidRPr="007878B4">
        <w:rPr>
          <w:szCs w:val="21"/>
        </w:rPr>
        <w:t>335</w:t>
      </w:r>
      <w:r w:rsidRPr="007878B4">
        <w:rPr>
          <w:rFonts w:ascii="宋体" w:hAnsi="宋体" w:cs="宋体" w:hint="eastAsia"/>
          <w:szCs w:val="21"/>
        </w:rPr>
        <w:t>℃</w:t>
      </w:r>
      <w:r w:rsidRPr="007878B4">
        <w:rPr>
          <w:szCs w:val="21"/>
        </w:rPr>
        <w:t>与</w:t>
      </w:r>
      <w:r w:rsidRPr="007878B4">
        <w:rPr>
          <w:szCs w:val="21"/>
        </w:rPr>
        <w:t>360</w:t>
      </w:r>
      <w:r w:rsidRPr="007878B4">
        <w:rPr>
          <w:rFonts w:ascii="宋体" w:hAnsi="宋体" w:cs="宋体" w:hint="eastAsia"/>
          <w:szCs w:val="21"/>
        </w:rPr>
        <w:t>℃</w:t>
      </w:r>
      <w:r w:rsidRPr="007878B4">
        <w:rPr>
          <w:szCs w:val="21"/>
        </w:rPr>
        <w:t>均匀水腐蚀试验结果统计对比见表</w:t>
      </w:r>
      <w:r w:rsidR="00741751">
        <w:rPr>
          <w:szCs w:val="21"/>
        </w:rPr>
        <w:t>2</w:t>
      </w:r>
      <w:r w:rsidRPr="007878B4">
        <w:rPr>
          <w:szCs w:val="21"/>
        </w:rPr>
        <w:t>。</w:t>
      </w:r>
    </w:p>
    <w:p w:rsidR="009746F0" w:rsidRPr="007878B4" w:rsidRDefault="009746F0" w:rsidP="00F729FA">
      <w:pPr>
        <w:widowControl/>
        <w:jc w:val="center"/>
        <w:rPr>
          <w:szCs w:val="21"/>
        </w:rPr>
      </w:pPr>
      <w:r w:rsidRPr="007878B4">
        <w:rPr>
          <w:szCs w:val="21"/>
        </w:rPr>
        <w:t>表</w:t>
      </w:r>
      <w:r w:rsidR="00741751">
        <w:rPr>
          <w:szCs w:val="21"/>
        </w:rPr>
        <w:t xml:space="preserve">2 </w:t>
      </w:r>
      <w:r w:rsidR="00741751" w:rsidRPr="007878B4">
        <w:rPr>
          <w:szCs w:val="21"/>
        </w:rPr>
        <w:t>铪</w:t>
      </w:r>
      <w:r w:rsidR="00312D25" w:rsidRPr="007878B4">
        <w:rPr>
          <w:szCs w:val="21"/>
        </w:rPr>
        <w:t>金属</w:t>
      </w:r>
      <w:r w:rsidRPr="007878B4">
        <w:rPr>
          <w:szCs w:val="21"/>
        </w:rPr>
        <w:t>均匀水腐蚀试验结果对比</w:t>
      </w:r>
    </w:p>
    <w:tbl>
      <w:tblPr>
        <w:tblStyle w:val="af8"/>
        <w:tblW w:w="5000" w:type="pct"/>
        <w:tblLook w:val="04A0"/>
      </w:tblPr>
      <w:tblGrid>
        <w:gridCol w:w="1488"/>
        <w:gridCol w:w="2805"/>
        <w:gridCol w:w="2015"/>
        <w:gridCol w:w="2214"/>
      </w:tblGrid>
      <w:tr w:rsidR="00DD63F5" w:rsidRPr="00312D25" w:rsidTr="00A569D0">
        <w:tc>
          <w:tcPr>
            <w:tcW w:w="873" w:type="pct"/>
            <w:vMerge w:val="restart"/>
            <w:vAlign w:val="center"/>
          </w:tcPr>
          <w:p w:rsidR="00DD63F5" w:rsidRPr="00312D25" w:rsidRDefault="00DD63F5" w:rsidP="00A569D0">
            <w:pPr>
              <w:spacing w:line="360" w:lineRule="auto"/>
              <w:jc w:val="center"/>
              <w:rPr>
                <w:sz w:val="18"/>
                <w:szCs w:val="18"/>
              </w:rPr>
            </w:pPr>
            <w:r w:rsidRPr="00312D25">
              <w:rPr>
                <w:sz w:val="18"/>
                <w:szCs w:val="18"/>
              </w:rPr>
              <w:t>试验单位</w:t>
            </w:r>
          </w:p>
        </w:tc>
        <w:tc>
          <w:tcPr>
            <w:tcW w:w="1646" w:type="pct"/>
            <w:vAlign w:val="center"/>
          </w:tcPr>
          <w:p w:rsidR="00DD63F5" w:rsidRPr="00312D25" w:rsidRDefault="00DD63F5" w:rsidP="00A569D0">
            <w:pPr>
              <w:spacing w:line="360" w:lineRule="auto"/>
              <w:jc w:val="center"/>
              <w:rPr>
                <w:sz w:val="18"/>
                <w:szCs w:val="18"/>
              </w:rPr>
            </w:pPr>
            <w:r w:rsidRPr="00312D25">
              <w:rPr>
                <w:rFonts w:hint="eastAsia"/>
                <w:sz w:val="18"/>
                <w:szCs w:val="18"/>
              </w:rPr>
              <w:t>西部新锆核材料科技有限公司</w:t>
            </w:r>
          </w:p>
        </w:tc>
        <w:tc>
          <w:tcPr>
            <w:tcW w:w="1182" w:type="pct"/>
            <w:vAlign w:val="center"/>
          </w:tcPr>
          <w:p w:rsidR="00DD63F5" w:rsidRPr="00312D25" w:rsidRDefault="00DD63F5" w:rsidP="00A569D0">
            <w:pPr>
              <w:spacing w:line="360" w:lineRule="auto"/>
              <w:jc w:val="center"/>
              <w:rPr>
                <w:sz w:val="18"/>
                <w:szCs w:val="18"/>
              </w:rPr>
            </w:pPr>
            <w:r w:rsidRPr="00312D25">
              <w:rPr>
                <w:rFonts w:hint="eastAsia"/>
                <w:sz w:val="18"/>
                <w:szCs w:val="18"/>
              </w:rPr>
              <w:t>西北有色金属研究院</w:t>
            </w:r>
          </w:p>
        </w:tc>
        <w:tc>
          <w:tcPr>
            <w:tcW w:w="1299" w:type="pct"/>
            <w:vAlign w:val="center"/>
          </w:tcPr>
          <w:p w:rsidR="00DD63F5" w:rsidRPr="00312D25" w:rsidRDefault="00DD63F5" w:rsidP="00A569D0">
            <w:pPr>
              <w:spacing w:line="360" w:lineRule="auto"/>
              <w:jc w:val="center"/>
              <w:rPr>
                <w:sz w:val="18"/>
                <w:szCs w:val="18"/>
              </w:rPr>
            </w:pPr>
            <w:r w:rsidRPr="00312D25">
              <w:rPr>
                <w:rFonts w:hint="eastAsia"/>
                <w:sz w:val="18"/>
                <w:szCs w:val="18"/>
              </w:rPr>
              <w:t>中国核动力研究设计院</w:t>
            </w:r>
          </w:p>
        </w:tc>
      </w:tr>
      <w:tr w:rsidR="00DD63F5" w:rsidRPr="00312D25" w:rsidTr="00A569D0">
        <w:tc>
          <w:tcPr>
            <w:tcW w:w="873" w:type="pct"/>
            <w:vMerge/>
            <w:vAlign w:val="center"/>
          </w:tcPr>
          <w:p w:rsidR="00DD63F5" w:rsidRPr="00312D25" w:rsidRDefault="00DD63F5" w:rsidP="00A569D0">
            <w:pPr>
              <w:spacing w:line="360" w:lineRule="auto"/>
              <w:jc w:val="center"/>
              <w:rPr>
                <w:sz w:val="18"/>
                <w:szCs w:val="18"/>
              </w:rPr>
            </w:pPr>
          </w:p>
        </w:tc>
        <w:tc>
          <w:tcPr>
            <w:tcW w:w="1646" w:type="pct"/>
            <w:vAlign w:val="center"/>
          </w:tcPr>
          <w:p w:rsidR="00DD63F5" w:rsidRPr="00312D25" w:rsidRDefault="00DD63F5" w:rsidP="00A569D0">
            <w:pPr>
              <w:spacing w:line="360" w:lineRule="auto"/>
              <w:jc w:val="center"/>
              <w:rPr>
                <w:sz w:val="18"/>
                <w:szCs w:val="18"/>
              </w:rPr>
            </w:pPr>
            <w:r>
              <w:rPr>
                <w:rFonts w:hint="eastAsia"/>
                <w:sz w:val="18"/>
                <w:szCs w:val="18"/>
              </w:rPr>
              <w:t>起草</w:t>
            </w:r>
          </w:p>
        </w:tc>
        <w:tc>
          <w:tcPr>
            <w:tcW w:w="1182" w:type="pct"/>
            <w:vAlign w:val="center"/>
          </w:tcPr>
          <w:p w:rsidR="00DD63F5" w:rsidRPr="00312D25" w:rsidRDefault="00DD63F5" w:rsidP="00A569D0">
            <w:pPr>
              <w:spacing w:line="360" w:lineRule="auto"/>
              <w:jc w:val="center"/>
              <w:rPr>
                <w:sz w:val="18"/>
                <w:szCs w:val="18"/>
              </w:rPr>
            </w:pPr>
            <w:r>
              <w:rPr>
                <w:rFonts w:hint="eastAsia"/>
                <w:sz w:val="18"/>
                <w:szCs w:val="18"/>
              </w:rPr>
              <w:t>一验</w:t>
            </w:r>
          </w:p>
        </w:tc>
        <w:tc>
          <w:tcPr>
            <w:tcW w:w="1299" w:type="pct"/>
            <w:vAlign w:val="center"/>
          </w:tcPr>
          <w:p w:rsidR="00DD63F5" w:rsidRPr="00312D25" w:rsidRDefault="00DD63F5" w:rsidP="00A569D0">
            <w:pPr>
              <w:spacing w:line="360" w:lineRule="auto"/>
              <w:jc w:val="center"/>
              <w:rPr>
                <w:sz w:val="18"/>
                <w:szCs w:val="18"/>
              </w:rPr>
            </w:pPr>
            <w:r>
              <w:rPr>
                <w:rFonts w:hint="eastAsia"/>
                <w:sz w:val="18"/>
                <w:szCs w:val="18"/>
              </w:rPr>
              <w:t>二验</w:t>
            </w:r>
          </w:p>
        </w:tc>
      </w:tr>
      <w:tr w:rsidR="009746F0" w:rsidRPr="00312D25" w:rsidTr="00312D25">
        <w:tc>
          <w:tcPr>
            <w:tcW w:w="873" w:type="pct"/>
            <w:vAlign w:val="center"/>
          </w:tcPr>
          <w:p w:rsidR="009746F0" w:rsidRPr="00312D25" w:rsidRDefault="009746F0" w:rsidP="00A569D0">
            <w:pPr>
              <w:spacing w:line="360" w:lineRule="auto"/>
              <w:jc w:val="center"/>
              <w:rPr>
                <w:sz w:val="18"/>
                <w:szCs w:val="18"/>
              </w:rPr>
            </w:pPr>
            <w:r w:rsidRPr="00312D25">
              <w:rPr>
                <w:sz w:val="18"/>
                <w:szCs w:val="18"/>
              </w:rPr>
              <w:t>试验条件</w:t>
            </w:r>
          </w:p>
        </w:tc>
        <w:tc>
          <w:tcPr>
            <w:tcW w:w="4127" w:type="pct"/>
            <w:gridSpan w:val="3"/>
            <w:vAlign w:val="center"/>
          </w:tcPr>
          <w:p w:rsidR="009746F0" w:rsidRPr="00312D25" w:rsidRDefault="009746F0" w:rsidP="00A569D0">
            <w:pPr>
              <w:spacing w:line="360" w:lineRule="auto"/>
              <w:jc w:val="center"/>
              <w:rPr>
                <w:sz w:val="18"/>
                <w:szCs w:val="18"/>
              </w:rPr>
            </w:pPr>
            <w:r w:rsidRPr="00312D25">
              <w:rPr>
                <w:sz w:val="18"/>
                <w:szCs w:val="18"/>
              </w:rPr>
              <w:t>335</w:t>
            </w:r>
            <w:r w:rsidRPr="00312D25">
              <w:rPr>
                <w:rFonts w:ascii="宋体" w:hAnsi="宋体" w:cs="宋体" w:hint="eastAsia"/>
                <w:sz w:val="18"/>
                <w:szCs w:val="18"/>
              </w:rPr>
              <w:t>℃</w:t>
            </w:r>
            <w:r w:rsidRPr="00312D25">
              <w:rPr>
                <w:sz w:val="18"/>
                <w:szCs w:val="18"/>
              </w:rPr>
              <w:t>均匀水腐蚀试验（</w:t>
            </w:r>
            <w:r w:rsidRPr="00312D25">
              <w:rPr>
                <w:sz w:val="18"/>
                <w:szCs w:val="18"/>
              </w:rPr>
              <w:t>n=18</w:t>
            </w:r>
            <w:r w:rsidRPr="00312D25">
              <w:rPr>
                <w:sz w:val="18"/>
                <w:szCs w:val="18"/>
              </w:rPr>
              <w:t>）</w:t>
            </w:r>
          </w:p>
        </w:tc>
      </w:tr>
      <w:tr w:rsidR="009746F0" w:rsidRPr="00312D25" w:rsidTr="00A569D0">
        <w:tc>
          <w:tcPr>
            <w:tcW w:w="873" w:type="pct"/>
            <w:vAlign w:val="center"/>
          </w:tcPr>
          <w:p w:rsidR="009746F0" w:rsidRPr="00312D25" w:rsidRDefault="00D16AF3" w:rsidP="00A569D0">
            <w:pPr>
              <w:spacing w:line="360" w:lineRule="auto"/>
              <w:jc w:val="center"/>
              <w:rPr>
                <w:sz w:val="18"/>
                <w:szCs w:val="18"/>
              </w:rPr>
            </w:pPr>
            <m:oMath>
              <m:acc>
                <m:accPr>
                  <m:chr m:val="̅"/>
                  <m:ctrlPr>
                    <w:rPr>
                      <w:rFonts w:ascii="Cambria Math" w:hAnsi="Cambria Math"/>
                      <w:sz w:val="18"/>
                      <w:szCs w:val="18"/>
                    </w:rPr>
                  </m:ctrlPr>
                </m:accPr>
                <m:e>
                  <m:r>
                    <w:rPr>
                      <w:rFonts w:ascii="Cambria Math" w:hAnsi="Cambria Math"/>
                      <w:sz w:val="18"/>
                      <w:szCs w:val="18"/>
                    </w:rPr>
                    <m:t>X</m:t>
                  </m:r>
                </m:e>
              </m:acc>
            </m:oMath>
            <w:r w:rsidR="009746F0" w:rsidRPr="00312D25">
              <w:rPr>
                <w:sz w:val="18"/>
                <w:szCs w:val="18"/>
              </w:rPr>
              <w:t>（</w:t>
            </w:r>
            <m:oMath>
              <m:sSup>
                <m:sSupPr>
                  <m:ctrlPr>
                    <w:rPr>
                      <w:rFonts w:ascii="Cambria Math" w:eastAsia="Cambria Math" w:hAnsi="Cambria Math"/>
                      <w:sz w:val="18"/>
                      <w:szCs w:val="18"/>
                    </w:rPr>
                  </m:ctrlPr>
                </m:sSupPr>
                <m:e>
                  <m:r>
                    <m:rPr>
                      <m:sty m:val="p"/>
                    </m:rPr>
                    <w:rPr>
                      <w:rFonts w:ascii="Cambria Math" w:hAnsi="Cambria Math" w:hint="eastAsia"/>
                      <w:sz w:val="18"/>
                      <w:szCs w:val="18"/>
                    </w:rPr>
                    <m:t>mg/d</m:t>
                  </m:r>
                  <m:r>
                    <m:rPr>
                      <m:sty m:val="p"/>
                    </m:rPr>
                    <w:rPr>
                      <w:rFonts w:ascii="Cambria Math" w:hAnsi="Cambria Math"/>
                      <w:sz w:val="18"/>
                      <w:szCs w:val="18"/>
                    </w:rPr>
                    <m:t>m</m:t>
                  </m:r>
                </m:e>
                <m:sup>
                  <m:r>
                    <m:rPr>
                      <m:sty m:val="p"/>
                    </m:rPr>
                    <w:rPr>
                      <w:rFonts w:ascii="Cambria Math" w:eastAsia="Cambria Math" w:hAnsi="Cambria Math"/>
                      <w:sz w:val="18"/>
                      <w:szCs w:val="18"/>
                    </w:rPr>
                    <m:t>2</m:t>
                  </m:r>
                </m:sup>
              </m:sSup>
            </m:oMath>
            <w:r w:rsidR="009746F0" w:rsidRPr="00312D25">
              <w:rPr>
                <w:sz w:val="18"/>
                <w:szCs w:val="18"/>
              </w:rPr>
              <w:t>）</w:t>
            </w:r>
          </w:p>
        </w:tc>
        <w:tc>
          <w:tcPr>
            <w:tcW w:w="1646" w:type="pct"/>
            <w:vAlign w:val="center"/>
          </w:tcPr>
          <w:p w:rsidR="009746F0" w:rsidRPr="00312D25" w:rsidRDefault="009746F0" w:rsidP="00A569D0">
            <w:pPr>
              <w:spacing w:line="360" w:lineRule="auto"/>
              <w:jc w:val="center"/>
              <w:rPr>
                <w:sz w:val="18"/>
                <w:szCs w:val="18"/>
              </w:rPr>
            </w:pPr>
            <w:r w:rsidRPr="00312D25">
              <w:rPr>
                <w:sz w:val="18"/>
                <w:szCs w:val="18"/>
              </w:rPr>
              <w:t>3.59</w:t>
            </w:r>
          </w:p>
        </w:tc>
        <w:tc>
          <w:tcPr>
            <w:tcW w:w="1182" w:type="pct"/>
            <w:vAlign w:val="center"/>
          </w:tcPr>
          <w:p w:rsidR="009746F0" w:rsidRPr="00312D25" w:rsidRDefault="009746F0" w:rsidP="00A569D0">
            <w:pPr>
              <w:spacing w:line="360" w:lineRule="auto"/>
              <w:jc w:val="center"/>
              <w:rPr>
                <w:sz w:val="18"/>
                <w:szCs w:val="18"/>
              </w:rPr>
            </w:pPr>
            <w:r w:rsidRPr="00312D25">
              <w:rPr>
                <w:sz w:val="18"/>
                <w:szCs w:val="18"/>
              </w:rPr>
              <w:t>3.60</w:t>
            </w:r>
          </w:p>
        </w:tc>
        <w:tc>
          <w:tcPr>
            <w:tcW w:w="1299" w:type="pct"/>
            <w:vAlign w:val="center"/>
          </w:tcPr>
          <w:p w:rsidR="009746F0" w:rsidRPr="00312D25" w:rsidRDefault="009746F0" w:rsidP="00A569D0">
            <w:pPr>
              <w:spacing w:line="360" w:lineRule="auto"/>
              <w:jc w:val="center"/>
              <w:rPr>
                <w:sz w:val="18"/>
                <w:szCs w:val="18"/>
              </w:rPr>
            </w:pPr>
            <w:r w:rsidRPr="00312D25">
              <w:rPr>
                <w:sz w:val="18"/>
                <w:szCs w:val="18"/>
              </w:rPr>
              <w:t>3.60</w:t>
            </w:r>
          </w:p>
        </w:tc>
      </w:tr>
      <w:tr w:rsidR="009746F0" w:rsidRPr="00312D25" w:rsidTr="00A569D0">
        <w:tc>
          <w:tcPr>
            <w:tcW w:w="873" w:type="pct"/>
            <w:vAlign w:val="center"/>
          </w:tcPr>
          <w:p w:rsidR="009746F0" w:rsidRPr="00312D25" w:rsidRDefault="009746F0" w:rsidP="00A569D0">
            <w:pPr>
              <w:spacing w:line="360" w:lineRule="auto"/>
              <w:jc w:val="center"/>
              <w:rPr>
                <w:sz w:val="18"/>
                <w:szCs w:val="18"/>
              </w:rPr>
            </w:pPr>
            <w:r w:rsidRPr="00312D25">
              <w:rPr>
                <w:sz w:val="18"/>
                <w:szCs w:val="18"/>
              </w:rPr>
              <w:t>σ</w:t>
            </w:r>
            <w:r w:rsidRPr="00312D25">
              <w:rPr>
                <w:sz w:val="18"/>
                <w:szCs w:val="18"/>
              </w:rPr>
              <w:t>（</w:t>
            </w:r>
            <m:oMath>
              <m:sSup>
                <m:sSupPr>
                  <m:ctrlPr>
                    <w:rPr>
                      <w:rFonts w:ascii="Cambria Math" w:eastAsia="Cambria Math" w:hAnsi="Cambria Math"/>
                      <w:sz w:val="18"/>
                      <w:szCs w:val="18"/>
                    </w:rPr>
                  </m:ctrlPr>
                </m:sSupPr>
                <m:e>
                  <m:r>
                    <m:rPr>
                      <m:sty m:val="p"/>
                    </m:rPr>
                    <w:rPr>
                      <w:rFonts w:ascii="Cambria Math" w:hAnsi="Cambria Math" w:hint="eastAsia"/>
                      <w:sz w:val="18"/>
                      <w:szCs w:val="18"/>
                    </w:rPr>
                    <m:t>mg/d</m:t>
                  </m:r>
                  <m:r>
                    <m:rPr>
                      <m:sty m:val="p"/>
                    </m:rPr>
                    <w:rPr>
                      <w:rFonts w:ascii="Cambria Math" w:hAnsi="Cambria Math"/>
                      <w:sz w:val="18"/>
                      <w:szCs w:val="18"/>
                    </w:rPr>
                    <m:t>m</m:t>
                  </m:r>
                </m:e>
                <m:sup>
                  <m:r>
                    <m:rPr>
                      <m:sty m:val="p"/>
                    </m:rPr>
                    <w:rPr>
                      <w:rFonts w:ascii="Cambria Math" w:eastAsia="Cambria Math" w:hAnsi="Cambria Math"/>
                      <w:sz w:val="18"/>
                      <w:szCs w:val="18"/>
                    </w:rPr>
                    <m:t>2</m:t>
                  </m:r>
                </m:sup>
              </m:sSup>
            </m:oMath>
            <w:r w:rsidRPr="00312D25">
              <w:rPr>
                <w:sz w:val="18"/>
                <w:szCs w:val="18"/>
              </w:rPr>
              <w:t>）</w:t>
            </w:r>
          </w:p>
        </w:tc>
        <w:tc>
          <w:tcPr>
            <w:tcW w:w="1646" w:type="pct"/>
            <w:vAlign w:val="center"/>
          </w:tcPr>
          <w:p w:rsidR="009746F0" w:rsidRPr="00312D25" w:rsidRDefault="009746F0" w:rsidP="00A569D0">
            <w:pPr>
              <w:spacing w:line="360" w:lineRule="auto"/>
              <w:jc w:val="center"/>
              <w:rPr>
                <w:sz w:val="18"/>
                <w:szCs w:val="18"/>
              </w:rPr>
            </w:pPr>
            <w:r w:rsidRPr="00312D25">
              <w:rPr>
                <w:sz w:val="18"/>
                <w:szCs w:val="18"/>
              </w:rPr>
              <w:t>0.1277</w:t>
            </w:r>
          </w:p>
        </w:tc>
        <w:tc>
          <w:tcPr>
            <w:tcW w:w="1182" w:type="pct"/>
            <w:vAlign w:val="center"/>
          </w:tcPr>
          <w:p w:rsidR="009746F0" w:rsidRPr="00312D25" w:rsidRDefault="009746F0" w:rsidP="00A569D0">
            <w:pPr>
              <w:spacing w:line="360" w:lineRule="auto"/>
              <w:jc w:val="center"/>
              <w:rPr>
                <w:sz w:val="18"/>
                <w:szCs w:val="18"/>
              </w:rPr>
            </w:pPr>
            <w:r w:rsidRPr="00312D25">
              <w:rPr>
                <w:sz w:val="18"/>
                <w:szCs w:val="18"/>
              </w:rPr>
              <w:t>0.1272</w:t>
            </w:r>
          </w:p>
        </w:tc>
        <w:tc>
          <w:tcPr>
            <w:tcW w:w="1299" w:type="pct"/>
            <w:vAlign w:val="center"/>
          </w:tcPr>
          <w:p w:rsidR="009746F0" w:rsidRPr="00312D25" w:rsidRDefault="009746F0" w:rsidP="00A569D0">
            <w:pPr>
              <w:spacing w:line="360" w:lineRule="auto"/>
              <w:jc w:val="center"/>
              <w:rPr>
                <w:sz w:val="18"/>
                <w:szCs w:val="18"/>
              </w:rPr>
            </w:pPr>
            <w:r w:rsidRPr="00312D25">
              <w:rPr>
                <w:sz w:val="18"/>
                <w:szCs w:val="18"/>
              </w:rPr>
              <w:t>0.1200</w:t>
            </w:r>
          </w:p>
        </w:tc>
      </w:tr>
      <w:tr w:rsidR="009746F0" w:rsidRPr="00312D25" w:rsidTr="00A569D0">
        <w:tc>
          <w:tcPr>
            <w:tcW w:w="873" w:type="pct"/>
            <w:vAlign w:val="center"/>
          </w:tcPr>
          <w:p w:rsidR="009746F0" w:rsidRPr="00312D25" w:rsidRDefault="009746F0" w:rsidP="00A569D0">
            <w:pPr>
              <w:spacing w:line="360" w:lineRule="auto"/>
              <w:jc w:val="center"/>
              <w:rPr>
                <w:sz w:val="18"/>
                <w:szCs w:val="18"/>
              </w:rPr>
            </w:pPr>
            <w:r w:rsidRPr="00312D25">
              <w:rPr>
                <w:sz w:val="18"/>
                <w:szCs w:val="18"/>
              </w:rPr>
              <w:t>RSD</w:t>
            </w:r>
            <w:r w:rsidRPr="00312D25">
              <w:rPr>
                <w:sz w:val="18"/>
                <w:szCs w:val="18"/>
              </w:rPr>
              <w:t>（</w:t>
            </w:r>
            <w:r w:rsidRPr="00312D25">
              <w:rPr>
                <w:sz w:val="18"/>
                <w:szCs w:val="18"/>
              </w:rPr>
              <w:t>%</w:t>
            </w:r>
            <w:r w:rsidRPr="00312D25">
              <w:rPr>
                <w:sz w:val="18"/>
                <w:szCs w:val="18"/>
              </w:rPr>
              <w:t>）</w:t>
            </w:r>
          </w:p>
        </w:tc>
        <w:tc>
          <w:tcPr>
            <w:tcW w:w="1646" w:type="pct"/>
            <w:vAlign w:val="center"/>
          </w:tcPr>
          <w:p w:rsidR="009746F0" w:rsidRPr="00312D25" w:rsidRDefault="009746F0" w:rsidP="00A569D0">
            <w:pPr>
              <w:spacing w:line="360" w:lineRule="auto"/>
              <w:jc w:val="center"/>
              <w:rPr>
                <w:sz w:val="18"/>
                <w:szCs w:val="18"/>
              </w:rPr>
            </w:pPr>
            <w:r w:rsidRPr="00312D25">
              <w:rPr>
                <w:sz w:val="18"/>
                <w:szCs w:val="18"/>
              </w:rPr>
              <w:t>3.56%</w:t>
            </w:r>
          </w:p>
        </w:tc>
        <w:tc>
          <w:tcPr>
            <w:tcW w:w="1182" w:type="pct"/>
            <w:vAlign w:val="center"/>
          </w:tcPr>
          <w:p w:rsidR="009746F0" w:rsidRPr="00312D25" w:rsidRDefault="009746F0" w:rsidP="00A569D0">
            <w:pPr>
              <w:spacing w:line="360" w:lineRule="auto"/>
              <w:jc w:val="center"/>
              <w:rPr>
                <w:sz w:val="18"/>
                <w:szCs w:val="18"/>
              </w:rPr>
            </w:pPr>
            <w:r w:rsidRPr="00312D25">
              <w:rPr>
                <w:sz w:val="18"/>
                <w:szCs w:val="18"/>
              </w:rPr>
              <w:t>3.53%</w:t>
            </w:r>
          </w:p>
        </w:tc>
        <w:tc>
          <w:tcPr>
            <w:tcW w:w="1299" w:type="pct"/>
            <w:vAlign w:val="center"/>
          </w:tcPr>
          <w:p w:rsidR="009746F0" w:rsidRPr="00312D25" w:rsidRDefault="009746F0" w:rsidP="00A569D0">
            <w:pPr>
              <w:spacing w:line="360" w:lineRule="auto"/>
              <w:jc w:val="center"/>
              <w:rPr>
                <w:sz w:val="18"/>
                <w:szCs w:val="18"/>
              </w:rPr>
            </w:pPr>
            <w:r w:rsidRPr="00312D25">
              <w:rPr>
                <w:sz w:val="18"/>
                <w:szCs w:val="18"/>
              </w:rPr>
              <w:t>3.33%</w:t>
            </w:r>
          </w:p>
        </w:tc>
      </w:tr>
      <w:tr w:rsidR="009746F0" w:rsidRPr="00312D25" w:rsidTr="00312D25">
        <w:tc>
          <w:tcPr>
            <w:tcW w:w="873" w:type="pct"/>
            <w:vAlign w:val="center"/>
          </w:tcPr>
          <w:p w:rsidR="009746F0" w:rsidRPr="00312D25" w:rsidRDefault="009746F0" w:rsidP="00A569D0">
            <w:pPr>
              <w:spacing w:line="360" w:lineRule="auto"/>
              <w:jc w:val="center"/>
              <w:rPr>
                <w:sz w:val="18"/>
                <w:szCs w:val="18"/>
              </w:rPr>
            </w:pPr>
            <w:r w:rsidRPr="00312D25">
              <w:rPr>
                <w:sz w:val="18"/>
                <w:szCs w:val="18"/>
              </w:rPr>
              <w:t>试验条件</w:t>
            </w:r>
          </w:p>
        </w:tc>
        <w:tc>
          <w:tcPr>
            <w:tcW w:w="4127" w:type="pct"/>
            <w:gridSpan w:val="3"/>
            <w:vAlign w:val="center"/>
          </w:tcPr>
          <w:p w:rsidR="009746F0" w:rsidRPr="00312D25" w:rsidRDefault="009746F0" w:rsidP="00A569D0">
            <w:pPr>
              <w:spacing w:line="360" w:lineRule="auto"/>
              <w:jc w:val="center"/>
              <w:rPr>
                <w:sz w:val="18"/>
                <w:szCs w:val="18"/>
              </w:rPr>
            </w:pPr>
            <w:r w:rsidRPr="00312D25">
              <w:rPr>
                <w:sz w:val="18"/>
                <w:szCs w:val="18"/>
              </w:rPr>
              <w:t>360</w:t>
            </w:r>
            <w:r w:rsidRPr="00312D25">
              <w:rPr>
                <w:rFonts w:ascii="宋体" w:hAnsi="宋体" w:cs="宋体" w:hint="eastAsia"/>
                <w:sz w:val="18"/>
                <w:szCs w:val="18"/>
              </w:rPr>
              <w:t>℃</w:t>
            </w:r>
            <w:r w:rsidRPr="00312D25">
              <w:rPr>
                <w:sz w:val="18"/>
                <w:szCs w:val="18"/>
              </w:rPr>
              <w:t>均匀水腐蚀试验（</w:t>
            </w:r>
            <w:r w:rsidRPr="00312D25">
              <w:rPr>
                <w:sz w:val="18"/>
                <w:szCs w:val="18"/>
              </w:rPr>
              <w:t>n=7</w:t>
            </w:r>
            <w:r w:rsidRPr="00312D25">
              <w:rPr>
                <w:sz w:val="18"/>
                <w:szCs w:val="18"/>
              </w:rPr>
              <w:t>）</w:t>
            </w:r>
          </w:p>
        </w:tc>
      </w:tr>
      <w:tr w:rsidR="00312D25" w:rsidRPr="00312D25" w:rsidTr="00A569D0">
        <w:tc>
          <w:tcPr>
            <w:tcW w:w="873" w:type="pct"/>
            <w:vAlign w:val="center"/>
          </w:tcPr>
          <w:p w:rsidR="00312D25" w:rsidRPr="00312D25" w:rsidRDefault="00D16AF3" w:rsidP="00A569D0">
            <w:pPr>
              <w:spacing w:line="360" w:lineRule="auto"/>
              <w:jc w:val="center"/>
              <w:rPr>
                <w:sz w:val="18"/>
                <w:szCs w:val="18"/>
              </w:rPr>
            </w:pPr>
            <m:oMath>
              <m:acc>
                <m:accPr>
                  <m:chr m:val="̅"/>
                  <m:ctrlPr>
                    <w:rPr>
                      <w:rFonts w:ascii="Cambria Math" w:hAnsi="Cambria Math"/>
                      <w:sz w:val="18"/>
                      <w:szCs w:val="18"/>
                    </w:rPr>
                  </m:ctrlPr>
                </m:accPr>
                <m:e>
                  <m:r>
                    <w:rPr>
                      <w:rFonts w:ascii="Cambria Math" w:hAnsi="Cambria Math"/>
                      <w:sz w:val="18"/>
                      <w:szCs w:val="18"/>
                    </w:rPr>
                    <m:t>X</m:t>
                  </m:r>
                </m:e>
              </m:acc>
            </m:oMath>
            <w:r w:rsidR="00312D25" w:rsidRPr="00312D25">
              <w:rPr>
                <w:sz w:val="18"/>
                <w:szCs w:val="18"/>
              </w:rPr>
              <w:t>（</w:t>
            </w:r>
            <m:oMath>
              <m:sSup>
                <m:sSupPr>
                  <m:ctrlPr>
                    <w:rPr>
                      <w:rFonts w:ascii="Cambria Math" w:eastAsia="Cambria Math" w:hAnsi="Cambria Math"/>
                      <w:sz w:val="18"/>
                      <w:szCs w:val="18"/>
                    </w:rPr>
                  </m:ctrlPr>
                </m:sSupPr>
                <m:e>
                  <m:r>
                    <m:rPr>
                      <m:sty m:val="p"/>
                    </m:rPr>
                    <w:rPr>
                      <w:rFonts w:ascii="Cambria Math" w:hAnsi="Cambria Math" w:hint="eastAsia"/>
                      <w:sz w:val="18"/>
                      <w:szCs w:val="18"/>
                    </w:rPr>
                    <m:t>mg/d</m:t>
                  </m:r>
                  <m:r>
                    <m:rPr>
                      <m:sty m:val="p"/>
                    </m:rPr>
                    <w:rPr>
                      <w:rFonts w:ascii="Cambria Math" w:hAnsi="Cambria Math"/>
                      <w:sz w:val="18"/>
                      <w:szCs w:val="18"/>
                    </w:rPr>
                    <m:t>m</m:t>
                  </m:r>
                </m:e>
                <m:sup>
                  <m:r>
                    <m:rPr>
                      <m:sty m:val="p"/>
                    </m:rPr>
                    <w:rPr>
                      <w:rFonts w:ascii="Cambria Math" w:eastAsia="Cambria Math" w:hAnsi="Cambria Math"/>
                      <w:sz w:val="18"/>
                      <w:szCs w:val="18"/>
                    </w:rPr>
                    <m:t>2</m:t>
                  </m:r>
                </m:sup>
              </m:sSup>
            </m:oMath>
            <w:r w:rsidR="00312D25" w:rsidRPr="00312D25">
              <w:rPr>
                <w:sz w:val="18"/>
                <w:szCs w:val="18"/>
              </w:rPr>
              <w:t>）</w:t>
            </w:r>
          </w:p>
        </w:tc>
        <w:tc>
          <w:tcPr>
            <w:tcW w:w="1646" w:type="pct"/>
            <w:vAlign w:val="center"/>
          </w:tcPr>
          <w:p w:rsidR="00312D25" w:rsidRPr="00312D25" w:rsidRDefault="00312D25" w:rsidP="00A569D0">
            <w:pPr>
              <w:spacing w:line="360" w:lineRule="auto"/>
              <w:jc w:val="center"/>
              <w:rPr>
                <w:sz w:val="18"/>
                <w:szCs w:val="18"/>
              </w:rPr>
            </w:pPr>
            <w:r w:rsidRPr="00312D25">
              <w:rPr>
                <w:sz w:val="18"/>
                <w:szCs w:val="18"/>
              </w:rPr>
              <w:t>4.58</w:t>
            </w:r>
          </w:p>
        </w:tc>
        <w:tc>
          <w:tcPr>
            <w:tcW w:w="1182" w:type="pct"/>
            <w:vAlign w:val="center"/>
          </w:tcPr>
          <w:p w:rsidR="00312D25" w:rsidRPr="00312D25" w:rsidRDefault="00312D25" w:rsidP="00A569D0">
            <w:pPr>
              <w:spacing w:line="360" w:lineRule="auto"/>
              <w:jc w:val="center"/>
              <w:rPr>
                <w:sz w:val="18"/>
                <w:szCs w:val="18"/>
              </w:rPr>
            </w:pPr>
            <w:r w:rsidRPr="00312D25">
              <w:rPr>
                <w:sz w:val="18"/>
                <w:szCs w:val="18"/>
              </w:rPr>
              <w:t>4.58</w:t>
            </w:r>
          </w:p>
        </w:tc>
        <w:tc>
          <w:tcPr>
            <w:tcW w:w="1299" w:type="pct"/>
            <w:vAlign w:val="center"/>
          </w:tcPr>
          <w:p w:rsidR="00312D25" w:rsidRPr="00312D25" w:rsidRDefault="00312D25" w:rsidP="00A569D0">
            <w:pPr>
              <w:spacing w:line="360" w:lineRule="auto"/>
              <w:jc w:val="center"/>
              <w:rPr>
                <w:sz w:val="18"/>
                <w:szCs w:val="18"/>
              </w:rPr>
            </w:pPr>
            <w:r w:rsidRPr="00312D25">
              <w:rPr>
                <w:sz w:val="18"/>
                <w:szCs w:val="18"/>
              </w:rPr>
              <w:t>4.61</w:t>
            </w:r>
          </w:p>
        </w:tc>
      </w:tr>
      <w:tr w:rsidR="00312D25" w:rsidRPr="00312D25" w:rsidTr="00A569D0">
        <w:tc>
          <w:tcPr>
            <w:tcW w:w="873" w:type="pct"/>
            <w:vAlign w:val="center"/>
          </w:tcPr>
          <w:p w:rsidR="00312D25" w:rsidRPr="00312D25" w:rsidRDefault="00312D25" w:rsidP="00A569D0">
            <w:pPr>
              <w:spacing w:line="360" w:lineRule="auto"/>
              <w:jc w:val="center"/>
              <w:rPr>
                <w:sz w:val="18"/>
                <w:szCs w:val="18"/>
              </w:rPr>
            </w:pPr>
            <w:r w:rsidRPr="00312D25">
              <w:rPr>
                <w:sz w:val="18"/>
                <w:szCs w:val="18"/>
              </w:rPr>
              <w:t>σ</w:t>
            </w:r>
            <w:r w:rsidRPr="00312D25">
              <w:rPr>
                <w:sz w:val="18"/>
                <w:szCs w:val="18"/>
              </w:rPr>
              <w:t>（</w:t>
            </w:r>
            <m:oMath>
              <m:sSup>
                <m:sSupPr>
                  <m:ctrlPr>
                    <w:rPr>
                      <w:rFonts w:ascii="Cambria Math" w:eastAsia="Cambria Math" w:hAnsi="Cambria Math"/>
                      <w:sz w:val="18"/>
                      <w:szCs w:val="18"/>
                    </w:rPr>
                  </m:ctrlPr>
                </m:sSupPr>
                <m:e>
                  <m:r>
                    <m:rPr>
                      <m:sty m:val="p"/>
                    </m:rPr>
                    <w:rPr>
                      <w:rFonts w:ascii="Cambria Math" w:hAnsi="Cambria Math" w:hint="eastAsia"/>
                      <w:sz w:val="18"/>
                      <w:szCs w:val="18"/>
                    </w:rPr>
                    <m:t>mg/d</m:t>
                  </m:r>
                  <m:r>
                    <m:rPr>
                      <m:sty m:val="p"/>
                    </m:rPr>
                    <w:rPr>
                      <w:rFonts w:ascii="Cambria Math" w:hAnsi="Cambria Math"/>
                      <w:sz w:val="18"/>
                      <w:szCs w:val="18"/>
                    </w:rPr>
                    <m:t>m</m:t>
                  </m:r>
                </m:e>
                <m:sup>
                  <m:r>
                    <m:rPr>
                      <m:sty m:val="p"/>
                    </m:rPr>
                    <w:rPr>
                      <w:rFonts w:ascii="Cambria Math" w:eastAsia="Cambria Math" w:hAnsi="Cambria Math"/>
                      <w:sz w:val="18"/>
                      <w:szCs w:val="18"/>
                    </w:rPr>
                    <m:t>2</m:t>
                  </m:r>
                </m:sup>
              </m:sSup>
            </m:oMath>
            <w:r w:rsidRPr="00312D25">
              <w:rPr>
                <w:sz w:val="18"/>
                <w:szCs w:val="18"/>
              </w:rPr>
              <w:t>）</w:t>
            </w:r>
          </w:p>
        </w:tc>
        <w:tc>
          <w:tcPr>
            <w:tcW w:w="1646" w:type="pct"/>
            <w:vAlign w:val="center"/>
          </w:tcPr>
          <w:p w:rsidR="00312D25" w:rsidRPr="00312D25" w:rsidRDefault="00312D25" w:rsidP="00A569D0">
            <w:pPr>
              <w:spacing w:line="360" w:lineRule="auto"/>
              <w:jc w:val="center"/>
              <w:rPr>
                <w:sz w:val="18"/>
                <w:szCs w:val="18"/>
              </w:rPr>
            </w:pPr>
            <w:r w:rsidRPr="00312D25">
              <w:rPr>
                <w:sz w:val="18"/>
                <w:szCs w:val="18"/>
              </w:rPr>
              <w:t>0.1859</w:t>
            </w:r>
          </w:p>
        </w:tc>
        <w:tc>
          <w:tcPr>
            <w:tcW w:w="1182" w:type="pct"/>
            <w:vAlign w:val="center"/>
          </w:tcPr>
          <w:p w:rsidR="00312D25" w:rsidRPr="00312D25" w:rsidRDefault="00312D25" w:rsidP="00A569D0">
            <w:pPr>
              <w:spacing w:line="360" w:lineRule="auto"/>
              <w:jc w:val="center"/>
              <w:rPr>
                <w:sz w:val="18"/>
                <w:szCs w:val="18"/>
              </w:rPr>
            </w:pPr>
            <w:r w:rsidRPr="00312D25">
              <w:rPr>
                <w:sz w:val="18"/>
                <w:szCs w:val="18"/>
              </w:rPr>
              <w:t>0.2723</w:t>
            </w:r>
          </w:p>
        </w:tc>
        <w:tc>
          <w:tcPr>
            <w:tcW w:w="1299" w:type="pct"/>
            <w:vAlign w:val="center"/>
          </w:tcPr>
          <w:p w:rsidR="00312D25" w:rsidRPr="00312D25" w:rsidRDefault="00312D25" w:rsidP="00A569D0">
            <w:pPr>
              <w:spacing w:line="360" w:lineRule="auto"/>
              <w:jc w:val="center"/>
              <w:rPr>
                <w:sz w:val="18"/>
                <w:szCs w:val="18"/>
              </w:rPr>
            </w:pPr>
            <w:r w:rsidRPr="00312D25">
              <w:rPr>
                <w:sz w:val="18"/>
                <w:szCs w:val="18"/>
              </w:rPr>
              <w:t>0.1705</w:t>
            </w:r>
          </w:p>
        </w:tc>
      </w:tr>
      <w:tr w:rsidR="00312D25" w:rsidRPr="00312D25" w:rsidTr="00A569D0">
        <w:tc>
          <w:tcPr>
            <w:tcW w:w="873" w:type="pct"/>
            <w:vAlign w:val="center"/>
          </w:tcPr>
          <w:p w:rsidR="00312D25" w:rsidRPr="00312D25" w:rsidRDefault="00312D25" w:rsidP="00A569D0">
            <w:pPr>
              <w:spacing w:line="360" w:lineRule="auto"/>
              <w:jc w:val="center"/>
              <w:rPr>
                <w:sz w:val="18"/>
                <w:szCs w:val="18"/>
              </w:rPr>
            </w:pPr>
            <w:r w:rsidRPr="00312D25">
              <w:rPr>
                <w:sz w:val="18"/>
                <w:szCs w:val="18"/>
              </w:rPr>
              <w:t>RSD</w:t>
            </w:r>
            <w:r w:rsidRPr="00312D25">
              <w:rPr>
                <w:sz w:val="18"/>
                <w:szCs w:val="18"/>
              </w:rPr>
              <w:t>（</w:t>
            </w:r>
            <w:r w:rsidRPr="00312D25">
              <w:rPr>
                <w:sz w:val="18"/>
                <w:szCs w:val="18"/>
              </w:rPr>
              <w:t>%</w:t>
            </w:r>
            <w:r w:rsidRPr="00312D25">
              <w:rPr>
                <w:sz w:val="18"/>
                <w:szCs w:val="18"/>
              </w:rPr>
              <w:t>）</w:t>
            </w:r>
          </w:p>
        </w:tc>
        <w:tc>
          <w:tcPr>
            <w:tcW w:w="1646" w:type="pct"/>
            <w:vAlign w:val="center"/>
          </w:tcPr>
          <w:p w:rsidR="00312D25" w:rsidRPr="00312D25" w:rsidRDefault="00312D25" w:rsidP="00A569D0">
            <w:pPr>
              <w:spacing w:line="360" w:lineRule="auto"/>
              <w:jc w:val="center"/>
              <w:rPr>
                <w:sz w:val="18"/>
                <w:szCs w:val="18"/>
              </w:rPr>
            </w:pPr>
            <w:r w:rsidRPr="00312D25">
              <w:rPr>
                <w:sz w:val="18"/>
                <w:szCs w:val="18"/>
              </w:rPr>
              <w:t>4.06%</w:t>
            </w:r>
          </w:p>
        </w:tc>
        <w:tc>
          <w:tcPr>
            <w:tcW w:w="1182" w:type="pct"/>
            <w:vAlign w:val="center"/>
          </w:tcPr>
          <w:p w:rsidR="00312D25" w:rsidRPr="00312D25" w:rsidRDefault="00312D25" w:rsidP="00A569D0">
            <w:pPr>
              <w:spacing w:line="360" w:lineRule="auto"/>
              <w:jc w:val="center"/>
              <w:rPr>
                <w:sz w:val="18"/>
                <w:szCs w:val="18"/>
              </w:rPr>
            </w:pPr>
            <w:r w:rsidRPr="00312D25">
              <w:rPr>
                <w:sz w:val="18"/>
                <w:szCs w:val="18"/>
              </w:rPr>
              <w:t>5.95%</w:t>
            </w:r>
          </w:p>
        </w:tc>
        <w:tc>
          <w:tcPr>
            <w:tcW w:w="1299" w:type="pct"/>
            <w:vAlign w:val="center"/>
          </w:tcPr>
          <w:p w:rsidR="00312D25" w:rsidRPr="00312D25" w:rsidRDefault="00312D25" w:rsidP="00A569D0">
            <w:pPr>
              <w:spacing w:line="360" w:lineRule="auto"/>
              <w:jc w:val="center"/>
              <w:rPr>
                <w:sz w:val="18"/>
                <w:szCs w:val="18"/>
              </w:rPr>
            </w:pPr>
            <w:r w:rsidRPr="00312D25">
              <w:rPr>
                <w:sz w:val="18"/>
                <w:szCs w:val="18"/>
              </w:rPr>
              <w:t>3.70%</w:t>
            </w:r>
          </w:p>
        </w:tc>
      </w:tr>
      <w:tr w:rsidR="00A569D0" w:rsidRPr="00312D25" w:rsidTr="00A569D0">
        <w:tc>
          <w:tcPr>
            <w:tcW w:w="873" w:type="pct"/>
            <w:vAlign w:val="center"/>
          </w:tcPr>
          <w:p w:rsidR="00A569D0" w:rsidRPr="00312D25" w:rsidRDefault="00A569D0" w:rsidP="00A569D0">
            <w:pPr>
              <w:spacing w:line="360" w:lineRule="auto"/>
              <w:jc w:val="center"/>
              <w:rPr>
                <w:sz w:val="18"/>
                <w:szCs w:val="18"/>
              </w:rPr>
            </w:pPr>
            <w:r>
              <w:rPr>
                <w:rFonts w:hint="eastAsia"/>
                <w:sz w:val="18"/>
                <w:szCs w:val="18"/>
              </w:rPr>
              <w:t>备注</w:t>
            </w:r>
          </w:p>
        </w:tc>
        <w:tc>
          <w:tcPr>
            <w:tcW w:w="4127" w:type="pct"/>
            <w:gridSpan w:val="3"/>
            <w:vAlign w:val="center"/>
          </w:tcPr>
          <w:p w:rsidR="00A569D0" w:rsidRPr="00312D25" w:rsidRDefault="00D16AF3" w:rsidP="00A569D0">
            <w:pPr>
              <w:spacing w:line="360" w:lineRule="auto"/>
              <w:jc w:val="center"/>
              <w:rPr>
                <w:sz w:val="18"/>
                <w:szCs w:val="18"/>
              </w:rPr>
            </w:pPr>
            <m:oMath>
              <m:acc>
                <m:accPr>
                  <m:chr m:val="̅"/>
                  <m:ctrlPr>
                    <w:rPr>
                      <w:rFonts w:ascii="Cambria Math" w:hAnsi="Cambria Math"/>
                      <w:sz w:val="18"/>
                      <w:szCs w:val="18"/>
                    </w:rPr>
                  </m:ctrlPr>
                </m:accPr>
                <m:e>
                  <m:r>
                    <w:rPr>
                      <w:rFonts w:ascii="Cambria Math" w:hAnsi="Cambria Math"/>
                      <w:sz w:val="18"/>
                      <w:szCs w:val="18"/>
                    </w:rPr>
                    <m:t>X</m:t>
                  </m:r>
                </m:e>
              </m:acc>
            </m:oMath>
            <w:r w:rsidR="00A569D0">
              <w:rPr>
                <w:rFonts w:hint="eastAsia"/>
                <w:sz w:val="18"/>
                <w:szCs w:val="18"/>
              </w:rPr>
              <w:t>表示平均值，</w:t>
            </w:r>
            <w:r w:rsidR="00A569D0" w:rsidRPr="00700183">
              <w:rPr>
                <w:sz w:val="18"/>
                <w:szCs w:val="18"/>
              </w:rPr>
              <w:t>σ</w:t>
            </w:r>
            <w:r w:rsidR="00A569D0">
              <w:rPr>
                <w:rFonts w:hint="eastAsia"/>
                <w:sz w:val="18"/>
                <w:szCs w:val="18"/>
              </w:rPr>
              <w:t>表示标准偏差。</w:t>
            </w:r>
          </w:p>
        </w:tc>
      </w:tr>
    </w:tbl>
    <w:p w:rsidR="009746F0" w:rsidRDefault="009746F0" w:rsidP="00312D25">
      <w:pPr>
        <w:spacing w:line="360" w:lineRule="auto"/>
        <w:ind w:firstLineChars="200" w:firstLine="420"/>
        <w:rPr>
          <w:szCs w:val="21"/>
        </w:rPr>
      </w:pPr>
      <w:r w:rsidRPr="007878B4">
        <w:rPr>
          <w:szCs w:val="21"/>
        </w:rPr>
        <w:t>由结果可知，使用本标准的试验方法，验证单位试验结果与起草单位结果无显著性差异，铪及其合金腐蚀后增重结果稳定，精密度良好。</w:t>
      </w:r>
    </w:p>
    <w:p w:rsidR="00E36B38" w:rsidRDefault="00E36B38" w:rsidP="00E36B38">
      <w:pPr>
        <w:numPr>
          <w:ilvl w:val="0"/>
          <w:numId w:val="46"/>
        </w:numPr>
        <w:spacing w:line="360" w:lineRule="auto"/>
        <w:rPr>
          <w:szCs w:val="21"/>
        </w:rPr>
      </w:pPr>
      <w:r>
        <w:rPr>
          <w:rFonts w:hint="eastAsia"/>
          <w:szCs w:val="21"/>
        </w:rPr>
        <w:t>重复性</w:t>
      </w:r>
    </w:p>
    <w:p w:rsidR="00E36B38" w:rsidRDefault="00E36B38" w:rsidP="00E36B38">
      <w:pPr>
        <w:pStyle w:val="af5"/>
        <w:spacing w:line="360" w:lineRule="auto"/>
        <w:rPr>
          <w:noProof/>
          <w:kern w:val="0"/>
          <w:szCs w:val="21"/>
        </w:rPr>
      </w:pPr>
      <w:r>
        <w:rPr>
          <w:rFonts w:hint="eastAsia"/>
          <w:noProof/>
          <w:kern w:val="0"/>
          <w:szCs w:val="21"/>
        </w:rPr>
        <w:t>在重复性条件下获得的独立试验结果的测定值，在表</w:t>
      </w:r>
      <w:r>
        <w:rPr>
          <w:noProof/>
          <w:kern w:val="0"/>
          <w:szCs w:val="21"/>
        </w:rPr>
        <w:t>3</w:t>
      </w:r>
      <w:r>
        <w:rPr>
          <w:rFonts w:hint="eastAsia"/>
          <w:noProof/>
          <w:kern w:val="0"/>
          <w:szCs w:val="21"/>
        </w:rPr>
        <w:t>给出的平均值范围内，试验结果的绝对差值不超过重复性限（</w:t>
      </w:r>
      <w:r>
        <w:rPr>
          <w:noProof/>
          <w:kern w:val="0"/>
          <w:szCs w:val="21"/>
        </w:rPr>
        <w:t>r</w:t>
      </w:r>
      <w:r>
        <w:rPr>
          <w:rFonts w:hint="eastAsia"/>
          <w:noProof/>
          <w:kern w:val="0"/>
          <w:szCs w:val="21"/>
        </w:rPr>
        <w:t>），超过重复性限（</w:t>
      </w:r>
      <w:r>
        <w:rPr>
          <w:noProof/>
          <w:kern w:val="0"/>
          <w:szCs w:val="21"/>
        </w:rPr>
        <w:t>r</w:t>
      </w:r>
      <w:r>
        <w:rPr>
          <w:rFonts w:hint="eastAsia"/>
          <w:noProof/>
          <w:kern w:val="0"/>
          <w:szCs w:val="21"/>
        </w:rPr>
        <w:t>）的情况不超过</w:t>
      </w:r>
      <w:r>
        <w:rPr>
          <w:noProof/>
          <w:kern w:val="0"/>
          <w:szCs w:val="21"/>
        </w:rPr>
        <w:t>5%</w:t>
      </w:r>
      <w:r>
        <w:rPr>
          <w:rFonts w:hint="eastAsia"/>
          <w:noProof/>
          <w:kern w:val="0"/>
          <w:szCs w:val="21"/>
        </w:rPr>
        <w:t>，重复性限（</w:t>
      </w:r>
      <w:r>
        <w:rPr>
          <w:noProof/>
          <w:kern w:val="0"/>
          <w:szCs w:val="21"/>
        </w:rPr>
        <w:t>r</w:t>
      </w:r>
      <w:r>
        <w:rPr>
          <w:rFonts w:hint="eastAsia"/>
          <w:noProof/>
          <w:kern w:val="0"/>
          <w:szCs w:val="21"/>
        </w:rPr>
        <w:t>）采用线性内插法求得。</w:t>
      </w:r>
    </w:p>
    <w:p w:rsidR="00E36B38" w:rsidRDefault="00E36B38" w:rsidP="00E36B38">
      <w:pPr>
        <w:spacing w:line="360" w:lineRule="auto"/>
        <w:jc w:val="center"/>
        <w:rPr>
          <w:szCs w:val="21"/>
        </w:rPr>
      </w:pPr>
      <w:r>
        <w:rPr>
          <w:rFonts w:hint="eastAsia"/>
          <w:szCs w:val="21"/>
        </w:rPr>
        <w:t>表</w:t>
      </w:r>
      <w:r>
        <w:rPr>
          <w:szCs w:val="21"/>
        </w:rPr>
        <w:t xml:space="preserve">3  </w:t>
      </w:r>
      <w:r>
        <w:rPr>
          <w:rFonts w:hint="eastAsia"/>
          <w:szCs w:val="21"/>
        </w:rPr>
        <w:t>重复性限</w:t>
      </w:r>
    </w:p>
    <w:tbl>
      <w:tblPr>
        <w:tblStyle w:val="af8"/>
        <w:tblW w:w="5000" w:type="pct"/>
        <w:tblLook w:val="04A0"/>
      </w:tblPr>
      <w:tblGrid>
        <w:gridCol w:w="2594"/>
        <w:gridCol w:w="3753"/>
        <w:gridCol w:w="2175"/>
      </w:tblGrid>
      <w:tr w:rsidR="00E36B38" w:rsidTr="00E36B38">
        <w:tc>
          <w:tcPr>
            <w:tcW w:w="1522" w:type="pct"/>
            <w:tcBorders>
              <w:top w:val="single" w:sz="4" w:space="0" w:color="000000"/>
              <w:left w:val="single" w:sz="4" w:space="0" w:color="000000"/>
              <w:bottom w:val="single" w:sz="4" w:space="0" w:color="000000"/>
              <w:right w:val="single" w:sz="4" w:space="0" w:color="000000"/>
            </w:tcBorders>
            <w:vAlign w:val="center"/>
            <w:hideMark/>
          </w:tcPr>
          <w:p w:rsidR="00E36B38" w:rsidRDefault="00E36B38">
            <w:pPr>
              <w:pStyle w:val="af5"/>
              <w:tabs>
                <w:tab w:val="num" w:pos="709"/>
              </w:tabs>
              <w:spacing w:line="276" w:lineRule="auto"/>
              <w:ind w:firstLineChars="0" w:firstLine="0"/>
              <w:jc w:val="center"/>
              <w:rPr>
                <w:noProof/>
                <w:kern w:val="0"/>
                <w:sz w:val="18"/>
                <w:szCs w:val="18"/>
              </w:rPr>
            </w:pPr>
            <w:r>
              <w:rPr>
                <w:rFonts w:hint="eastAsia"/>
                <w:noProof/>
                <w:kern w:val="0"/>
                <w:sz w:val="18"/>
                <w:szCs w:val="18"/>
              </w:rPr>
              <w:t>金属</w:t>
            </w:r>
          </w:p>
        </w:tc>
        <w:tc>
          <w:tcPr>
            <w:tcW w:w="2202" w:type="pct"/>
            <w:tcBorders>
              <w:top w:val="single" w:sz="4" w:space="0" w:color="000000"/>
              <w:left w:val="single" w:sz="4" w:space="0" w:color="000000"/>
              <w:bottom w:val="single" w:sz="4" w:space="0" w:color="000000"/>
              <w:right w:val="single" w:sz="4" w:space="0" w:color="000000"/>
            </w:tcBorders>
            <w:vAlign w:val="center"/>
            <w:hideMark/>
          </w:tcPr>
          <w:p w:rsidR="00E36B38" w:rsidRDefault="00E36B38">
            <w:pPr>
              <w:pStyle w:val="af5"/>
              <w:tabs>
                <w:tab w:val="num" w:pos="709"/>
              </w:tabs>
              <w:spacing w:line="276" w:lineRule="auto"/>
              <w:ind w:firstLineChars="0" w:firstLine="0"/>
              <w:jc w:val="center"/>
              <w:rPr>
                <w:noProof/>
                <w:kern w:val="0"/>
                <w:sz w:val="18"/>
                <w:szCs w:val="18"/>
              </w:rPr>
            </w:pPr>
            <w:r>
              <w:rPr>
                <w:rFonts w:hint="eastAsia"/>
                <w:noProof/>
                <w:sz w:val="18"/>
                <w:szCs w:val="18"/>
              </w:rPr>
              <w:t>腐蚀增重</w:t>
            </w:r>
            <w:r>
              <w:rPr>
                <w:noProof/>
                <w:kern w:val="0"/>
                <w:sz w:val="18"/>
                <w:szCs w:val="18"/>
              </w:rPr>
              <w:t>/ mg/dm</w:t>
            </w:r>
            <w:r>
              <w:rPr>
                <w:noProof/>
                <w:kern w:val="0"/>
                <w:sz w:val="18"/>
                <w:szCs w:val="18"/>
                <w:vertAlign w:val="superscript"/>
              </w:rPr>
              <w:t>2</w:t>
            </w:r>
          </w:p>
        </w:tc>
        <w:tc>
          <w:tcPr>
            <w:tcW w:w="1276" w:type="pct"/>
            <w:tcBorders>
              <w:top w:val="single" w:sz="4" w:space="0" w:color="000000"/>
              <w:left w:val="single" w:sz="4" w:space="0" w:color="000000"/>
              <w:bottom w:val="single" w:sz="4" w:space="0" w:color="000000"/>
              <w:right w:val="single" w:sz="4" w:space="0" w:color="000000"/>
            </w:tcBorders>
            <w:vAlign w:val="center"/>
            <w:hideMark/>
          </w:tcPr>
          <w:p w:rsidR="00E36B38" w:rsidRDefault="00E36B38">
            <w:pPr>
              <w:widowControl/>
              <w:spacing w:line="276" w:lineRule="auto"/>
              <w:jc w:val="center"/>
              <w:rPr>
                <w:sz w:val="18"/>
                <w:szCs w:val="18"/>
              </w:rPr>
            </w:pPr>
            <w:r>
              <w:rPr>
                <w:rFonts w:hint="eastAsia"/>
                <w:sz w:val="18"/>
                <w:szCs w:val="18"/>
              </w:rPr>
              <w:t>重复性限</w:t>
            </w:r>
            <w:r>
              <w:rPr>
                <w:sz w:val="18"/>
                <w:szCs w:val="18"/>
              </w:rPr>
              <w:t>/</w:t>
            </w:r>
            <w:r>
              <w:rPr>
                <w:noProof/>
                <w:kern w:val="0"/>
                <w:sz w:val="18"/>
                <w:szCs w:val="18"/>
              </w:rPr>
              <w:t xml:space="preserve"> mg/dm</w:t>
            </w:r>
            <w:r>
              <w:rPr>
                <w:noProof/>
                <w:kern w:val="0"/>
                <w:sz w:val="18"/>
                <w:szCs w:val="18"/>
                <w:vertAlign w:val="superscript"/>
              </w:rPr>
              <w:t>2</w:t>
            </w:r>
          </w:p>
        </w:tc>
      </w:tr>
      <w:tr w:rsidR="00E36B38" w:rsidTr="00E36B38">
        <w:tc>
          <w:tcPr>
            <w:tcW w:w="1522" w:type="pct"/>
            <w:vMerge w:val="restart"/>
            <w:tcBorders>
              <w:top w:val="single" w:sz="4" w:space="0" w:color="000000"/>
              <w:left w:val="single" w:sz="4" w:space="0" w:color="000000"/>
              <w:bottom w:val="single" w:sz="4" w:space="0" w:color="000000"/>
              <w:right w:val="single" w:sz="4" w:space="0" w:color="000000"/>
            </w:tcBorders>
            <w:vAlign w:val="center"/>
            <w:hideMark/>
          </w:tcPr>
          <w:p w:rsidR="00E36B38" w:rsidRDefault="00E36B38">
            <w:pPr>
              <w:tabs>
                <w:tab w:val="num" w:pos="709"/>
              </w:tabs>
              <w:spacing w:line="276" w:lineRule="auto"/>
              <w:jc w:val="center"/>
              <w:rPr>
                <w:noProof/>
                <w:kern w:val="0"/>
                <w:sz w:val="18"/>
                <w:szCs w:val="18"/>
              </w:rPr>
            </w:pPr>
            <w:r>
              <w:rPr>
                <w:rFonts w:hint="eastAsia"/>
                <w:noProof/>
                <w:kern w:val="0"/>
                <w:sz w:val="18"/>
                <w:szCs w:val="18"/>
              </w:rPr>
              <w:t>铪及其合金</w:t>
            </w:r>
          </w:p>
        </w:tc>
        <w:tc>
          <w:tcPr>
            <w:tcW w:w="2202" w:type="pct"/>
            <w:tcBorders>
              <w:top w:val="single" w:sz="4" w:space="0" w:color="000000"/>
              <w:left w:val="single" w:sz="4" w:space="0" w:color="000000"/>
              <w:bottom w:val="single" w:sz="4" w:space="0" w:color="000000"/>
              <w:right w:val="single" w:sz="4" w:space="0" w:color="000000"/>
            </w:tcBorders>
            <w:vAlign w:val="center"/>
            <w:hideMark/>
          </w:tcPr>
          <w:p w:rsidR="00E36B38" w:rsidRDefault="00E36B38">
            <w:pPr>
              <w:pStyle w:val="af5"/>
              <w:tabs>
                <w:tab w:val="num" w:pos="709"/>
              </w:tabs>
              <w:spacing w:line="276" w:lineRule="auto"/>
              <w:ind w:firstLineChars="0" w:firstLine="0"/>
              <w:jc w:val="center"/>
              <w:rPr>
                <w:sz w:val="18"/>
                <w:szCs w:val="18"/>
              </w:rPr>
            </w:pPr>
            <w:r>
              <w:rPr>
                <w:sz w:val="18"/>
                <w:szCs w:val="18"/>
              </w:rPr>
              <w:t>3.60</w:t>
            </w:r>
          </w:p>
        </w:tc>
        <w:tc>
          <w:tcPr>
            <w:tcW w:w="1276" w:type="pct"/>
            <w:tcBorders>
              <w:top w:val="single" w:sz="4" w:space="0" w:color="000000"/>
              <w:left w:val="single" w:sz="4" w:space="0" w:color="000000"/>
              <w:bottom w:val="single" w:sz="4" w:space="0" w:color="000000"/>
              <w:right w:val="single" w:sz="4" w:space="0" w:color="000000"/>
            </w:tcBorders>
            <w:vAlign w:val="center"/>
            <w:hideMark/>
          </w:tcPr>
          <w:p w:rsidR="00E36B38" w:rsidRDefault="00E36B38">
            <w:pPr>
              <w:spacing w:line="276" w:lineRule="auto"/>
              <w:jc w:val="center"/>
              <w:rPr>
                <w:sz w:val="18"/>
                <w:szCs w:val="18"/>
              </w:rPr>
            </w:pPr>
            <w:r>
              <w:rPr>
                <w:sz w:val="18"/>
                <w:szCs w:val="18"/>
              </w:rPr>
              <w:t>0.39</w:t>
            </w:r>
          </w:p>
        </w:tc>
      </w:tr>
      <w:tr w:rsidR="00E36B38" w:rsidTr="00E36B3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36B38" w:rsidRDefault="00E36B38">
            <w:pPr>
              <w:widowControl/>
              <w:jc w:val="left"/>
              <w:rPr>
                <w:noProof/>
                <w:kern w:val="0"/>
                <w:sz w:val="18"/>
                <w:szCs w:val="18"/>
              </w:rPr>
            </w:pPr>
          </w:p>
        </w:tc>
        <w:tc>
          <w:tcPr>
            <w:tcW w:w="2202" w:type="pct"/>
            <w:tcBorders>
              <w:top w:val="single" w:sz="4" w:space="0" w:color="000000"/>
              <w:left w:val="single" w:sz="4" w:space="0" w:color="000000"/>
              <w:bottom w:val="single" w:sz="4" w:space="0" w:color="000000"/>
              <w:right w:val="single" w:sz="4" w:space="0" w:color="000000"/>
            </w:tcBorders>
            <w:vAlign w:val="center"/>
            <w:hideMark/>
          </w:tcPr>
          <w:p w:rsidR="00E36B38" w:rsidRDefault="00E36B38">
            <w:pPr>
              <w:pStyle w:val="af5"/>
              <w:tabs>
                <w:tab w:val="num" w:pos="709"/>
              </w:tabs>
              <w:spacing w:line="276" w:lineRule="auto"/>
              <w:ind w:firstLineChars="0" w:firstLine="0"/>
              <w:jc w:val="center"/>
              <w:rPr>
                <w:sz w:val="18"/>
                <w:szCs w:val="18"/>
              </w:rPr>
            </w:pPr>
            <w:r>
              <w:rPr>
                <w:sz w:val="18"/>
                <w:szCs w:val="18"/>
              </w:rPr>
              <w:t>4.76</w:t>
            </w:r>
          </w:p>
        </w:tc>
        <w:tc>
          <w:tcPr>
            <w:tcW w:w="1276" w:type="pct"/>
            <w:tcBorders>
              <w:top w:val="single" w:sz="4" w:space="0" w:color="000000"/>
              <w:left w:val="single" w:sz="4" w:space="0" w:color="000000"/>
              <w:bottom w:val="single" w:sz="4" w:space="0" w:color="000000"/>
              <w:right w:val="single" w:sz="4" w:space="0" w:color="000000"/>
            </w:tcBorders>
            <w:vAlign w:val="center"/>
            <w:hideMark/>
          </w:tcPr>
          <w:p w:rsidR="00E36B38" w:rsidRDefault="00E36B38">
            <w:pPr>
              <w:spacing w:line="276" w:lineRule="auto"/>
              <w:jc w:val="center"/>
              <w:rPr>
                <w:sz w:val="18"/>
                <w:szCs w:val="18"/>
              </w:rPr>
            </w:pPr>
            <w:r>
              <w:rPr>
                <w:sz w:val="18"/>
                <w:szCs w:val="18"/>
              </w:rPr>
              <w:t>0.52</w:t>
            </w:r>
          </w:p>
        </w:tc>
      </w:tr>
      <w:tr w:rsidR="00E36B38" w:rsidTr="00E36B3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36B38" w:rsidRDefault="00E36B38">
            <w:pPr>
              <w:widowControl/>
              <w:jc w:val="left"/>
              <w:rPr>
                <w:noProof/>
                <w:kern w:val="0"/>
                <w:sz w:val="18"/>
                <w:szCs w:val="18"/>
              </w:rPr>
            </w:pPr>
          </w:p>
        </w:tc>
        <w:tc>
          <w:tcPr>
            <w:tcW w:w="2202" w:type="pct"/>
            <w:tcBorders>
              <w:top w:val="single" w:sz="4" w:space="0" w:color="000000"/>
              <w:left w:val="single" w:sz="4" w:space="0" w:color="000000"/>
              <w:bottom w:val="single" w:sz="4" w:space="0" w:color="000000"/>
              <w:right w:val="single" w:sz="4" w:space="0" w:color="000000"/>
            </w:tcBorders>
            <w:vAlign w:val="center"/>
            <w:hideMark/>
          </w:tcPr>
          <w:p w:rsidR="00E36B38" w:rsidRDefault="00E36B38">
            <w:pPr>
              <w:pStyle w:val="af5"/>
              <w:tabs>
                <w:tab w:val="num" w:pos="709"/>
              </w:tabs>
              <w:spacing w:line="276" w:lineRule="auto"/>
              <w:ind w:firstLineChars="0" w:firstLine="0"/>
              <w:jc w:val="center"/>
              <w:rPr>
                <w:sz w:val="18"/>
                <w:szCs w:val="18"/>
              </w:rPr>
            </w:pPr>
            <w:r>
              <w:rPr>
                <w:sz w:val="18"/>
                <w:szCs w:val="18"/>
              </w:rPr>
              <w:t>5.92</w:t>
            </w:r>
          </w:p>
        </w:tc>
        <w:tc>
          <w:tcPr>
            <w:tcW w:w="1276" w:type="pct"/>
            <w:tcBorders>
              <w:top w:val="single" w:sz="4" w:space="0" w:color="000000"/>
              <w:left w:val="single" w:sz="4" w:space="0" w:color="000000"/>
              <w:bottom w:val="single" w:sz="4" w:space="0" w:color="000000"/>
              <w:right w:val="single" w:sz="4" w:space="0" w:color="000000"/>
            </w:tcBorders>
            <w:vAlign w:val="center"/>
            <w:hideMark/>
          </w:tcPr>
          <w:p w:rsidR="00E36B38" w:rsidRDefault="00E36B38">
            <w:pPr>
              <w:spacing w:line="276" w:lineRule="auto"/>
              <w:jc w:val="center"/>
              <w:rPr>
                <w:sz w:val="18"/>
                <w:szCs w:val="18"/>
              </w:rPr>
            </w:pPr>
            <w:r>
              <w:rPr>
                <w:sz w:val="18"/>
                <w:szCs w:val="18"/>
              </w:rPr>
              <w:t>0.64</w:t>
            </w:r>
          </w:p>
        </w:tc>
      </w:tr>
      <w:tr w:rsidR="00E36B38" w:rsidTr="00E36B38">
        <w:tc>
          <w:tcPr>
            <w:tcW w:w="1522" w:type="pct"/>
            <w:vMerge w:val="restart"/>
            <w:tcBorders>
              <w:top w:val="single" w:sz="4" w:space="0" w:color="000000"/>
              <w:left w:val="single" w:sz="4" w:space="0" w:color="000000"/>
              <w:bottom w:val="single" w:sz="4" w:space="0" w:color="000000"/>
              <w:right w:val="single" w:sz="4" w:space="0" w:color="000000"/>
            </w:tcBorders>
            <w:vAlign w:val="center"/>
            <w:hideMark/>
          </w:tcPr>
          <w:p w:rsidR="00E36B38" w:rsidRDefault="00E36B38">
            <w:pPr>
              <w:pStyle w:val="af5"/>
              <w:tabs>
                <w:tab w:val="num" w:pos="709"/>
              </w:tabs>
              <w:spacing w:line="276" w:lineRule="auto"/>
              <w:ind w:firstLineChars="0" w:firstLine="0"/>
              <w:jc w:val="center"/>
              <w:rPr>
                <w:noProof/>
                <w:kern w:val="0"/>
                <w:sz w:val="18"/>
                <w:szCs w:val="18"/>
              </w:rPr>
            </w:pPr>
            <w:r>
              <w:rPr>
                <w:rFonts w:hint="eastAsia"/>
                <w:noProof/>
                <w:kern w:val="0"/>
                <w:sz w:val="18"/>
                <w:szCs w:val="18"/>
              </w:rPr>
              <w:t>锆及其合金</w:t>
            </w:r>
          </w:p>
        </w:tc>
        <w:tc>
          <w:tcPr>
            <w:tcW w:w="2202" w:type="pct"/>
            <w:tcBorders>
              <w:top w:val="single" w:sz="4" w:space="0" w:color="000000"/>
              <w:left w:val="single" w:sz="4" w:space="0" w:color="000000"/>
              <w:bottom w:val="single" w:sz="4" w:space="0" w:color="000000"/>
              <w:right w:val="single" w:sz="4" w:space="0" w:color="000000"/>
            </w:tcBorders>
            <w:vAlign w:val="center"/>
            <w:hideMark/>
          </w:tcPr>
          <w:p w:rsidR="00E36B38" w:rsidRDefault="00E36B38">
            <w:pPr>
              <w:pStyle w:val="af5"/>
              <w:tabs>
                <w:tab w:val="num" w:pos="709"/>
              </w:tabs>
              <w:spacing w:line="276" w:lineRule="auto"/>
              <w:ind w:firstLineChars="0" w:firstLine="0"/>
              <w:jc w:val="center"/>
              <w:rPr>
                <w:sz w:val="18"/>
                <w:szCs w:val="18"/>
              </w:rPr>
            </w:pPr>
            <w:r>
              <w:rPr>
                <w:sz w:val="18"/>
                <w:szCs w:val="18"/>
              </w:rPr>
              <w:t>11.96</w:t>
            </w:r>
          </w:p>
        </w:tc>
        <w:tc>
          <w:tcPr>
            <w:tcW w:w="1276" w:type="pct"/>
            <w:tcBorders>
              <w:top w:val="single" w:sz="4" w:space="0" w:color="000000"/>
              <w:left w:val="single" w:sz="4" w:space="0" w:color="000000"/>
              <w:bottom w:val="single" w:sz="4" w:space="0" w:color="000000"/>
              <w:right w:val="single" w:sz="4" w:space="0" w:color="000000"/>
            </w:tcBorders>
            <w:vAlign w:val="center"/>
            <w:hideMark/>
          </w:tcPr>
          <w:p w:rsidR="00E36B38" w:rsidRDefault="00E36B38">
            <w:pPr>
              <w:spacing w:line="276" w:lineRule="auto"/>
              <w:jc w:val="center"/>
              <w:rPr>
                <w:sz w:val="18"/>
                <w:szCs w:val="18"/>
              </w:rPr>
            </w:pPr>
            <w:r>
              <w:rPr>
                <w:sz w:val="18"/>
                <w:szCs w:val="18"/>
              </w:rPr>
              <w:t>1.30</w:t>
            </w:r>
          </w:p>
        </w:tc>
      </w:tr>
      <w:tr w:rsidR="00E36B38" w:rsidTr="00E36B3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36B38" w:rsidRDefault="00E36B38">
            <w:pPr>
              <w:widowControl/>
              <w:jc w:val="left"/>
              <w:rPr>
                <w:noProof/>
                <w:kern w:val="0"/>
                <w:sz w:val="18"/>
                <w:szCs w:val="18"/>
              </w:rPr>
            </w:pPr>
          </w:p>
        </w:tc>
        <w:tc>
          <w:tcPr>
            <w:tcW w:w="2202" w:type="pct"/>
            <w:tcBorders>
              <w:top w:val="single" w:sz="4" w:space="0" w:color="000000"/>
              <w:left w:val="single" w:sz="4" w:space="0" w:color="000000"/>
              <w:bottom w:val="single" w:sz="4" w:space="0" w:color="000000"/>
              <w:right w:val="single" w:sz="4" w:space="0" w:color="000000"/>
            </w:tcBorders>
            <w:vAlign w:val="center"/>
            <w:hideMark/>
          </w:tcPr>
          <w:p w:rsidR="00E36B38" w:rsidRDefault="00E36B38">
            <w:pPr>
              <w:pStyle w:val="af5"/>
              <w:tabs>
                <w:tab w:val="num" w:pos="709"/>
              </w:tabs>
              <w:spacing w:line="276" w:lineRule="auto"/>
              <w:ind w:firstLineChars="0" w:firstLine="0"/>
              <w:jc w:val="center"/>
              <w:rPr>
                <w:sz w:val="18"/>
                <w:szCs w:val="18"/>
              </w:rPr>
            </w:pPr>
            <w:r>
              <w:rPr>
                <w:sz w:val="18"/>
                <w:szCs w:val="18"/>
              </w:rPr>
              <w:t>15.56</w:t>
            </w:r>
          </w:p>
        </w:tc>
        <w:tc>
          <w:tcPr>
            <w:tcW w:w="1276" w:type="pct"/>
            <w:tcBorders>
              <w:top w:val="single" w:sz="4" w:space="0" w:color="000000"/>
              <w:left w:val="single" w:sz="4" w:space="0" w:color="000000"/>
              <w:bottom w:val="single" w:sz="4" w:space="0" w:color="000000"/>
              <w:right w:val="single" w:sz="4" w:space="0" w:color="000000"/>
            </w:tcBorders>
            <w:vAlign w:val="center"/>
            <w:hideMark/>
          </w:tcPr>
          <w:p w:rsidR="00E36B38" w:rsidRDefault="00E36B38">
            <w:pPr>
              <w:spacing w:line="276" w:lineRule="auto"/>
              <w:jc w:val="center"/>
              <w:rPr>
                <w:sz w:val="18"/>
                <w:szCs w:val="18"/>
              </w:rPr>
            </w:pPr>
            <w:r>
              <w:rPr>
                <w:sz w:val="18"/>
                <w:szCs w:val="18"/>
              </w:rPr>
              <w:t>1.69</w:t>
            </w:r>
          </w:p>
        </w:tc>
      </w:tr>
      <w:tr w:rsidR="00E36B38" w:rsidTr="00E36B3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36B38" w:rsidRDefault="00E36B38">
            <w:pPr>
              <w:widowControl/>
              <w:jc w:val="left"/>
              <w:rPr>
                <w:noProof/>
                <w:kern w:val="0"/>
                <w:sz w:val="18"/>
                <w:szCs w:val="18"/>
              </w:rPr>
            </w:pPr>
          </w:p>
        </w:tc>
        <w:tc>
          <w:tcPr>
            <w:tcW w:w="2202" w:type="pct"/>
            <w:tcBorders>
              <w:top w:val="single" w:sz="4" w:space="0" w:color="000000"/>
              <w:left w:val="single" w:sz="4" w:space="0" w:color="000000"/>
              <w:bottom w:val="single" w:sz="4" w:space="0" w:color="000000"/>
              <w:right w:val="single" w:sz="4" w:space="0" w:color="000000"/>
            </w:tcBorders>
            <w:vAlign w:val="center"/>
            <w:hideMark/>
          </w:tcPr>
          <w:p w:rsidR="00E36B38" w:rsidRDefault="00E36B38">
            <w:pPr>
              <w:pStyle w:val="af5"/>
              <w:tabs>
                <w:tab w:val="num" w:pos="709"/>
              </w:tabs>
              <w:spacing w:line="276" w:lineRule="auto"/>
              <w:ind w:firstLineChars="0" w:firstLine="0"/>
              <w:jc w:val="center"/>
              <w:rPr>
                <w:sz w:val="18"/>
                <w:szCs w:val="18"/>
              </w:rPr>
            </w:pPr>
            <w:r>
              <w:rPr>
                <w:sz w:val="18"/>
                <w:szCs w:val="18"/>
              </w:rPr>
              <w:t>19.16</w:t>
            </w:r>
          </w:p>
        </w:tc>
        <w:tc>
          <w:tcPr>
            <w:tcW w:w="1276" w:type="pct"/>
            <w:tcBorders>
              <w:top w:val="single" w:sz="4" w:space="0" w:color="000000"/>
              <w:left w:val="single" w:sz="4" w:space="0" w:color="000000"/>
              <w:bottom w:val="single" w:sz="4" w:space="0" w:color="000000"/>
              <w:right w:val="single" w:sz="4" w:space="0" w:color="000000"/>
            </w:tcBorders>
            <w:vAlign w:val="center"/>
            <w:hideMark/>
          </w:tcPr>
          <w:p w:rsidR="00E36B38" w:rsidRDefault="00E36B38">
            <w:pPr>
              <w:spacing w:line="276" w:lineRule="auto"/>
              <w:jc w:val="center"/>
              <w:rPr>
                <w:sz w:val="18"/>
                <w:szCs w:val="18"/>
              </w:rPr>
            </w:pPr>
            <w:r>
              <w:rPr>
                <w:sz w:val="18"/>
                <w:szCs w:val="18"/>
              </w:rPr>
              <w:t>2.08</w:t>
            </w:r>
          </w:p>
        </w:tc>
      </w:tr>
    </w:tbl>
    <w:p w:rsidR="00E36B38" w:rsidRDefault="00E36B38" w:rsidP="00E36B38">
      <w:pPr>
        <w:numPr>
          <w:ilvl w:val="0"/>
          <w:numId w:val="46"/>
        </w:numPr>
        <w:spacing w:line="360" w:lineRule="auto"/>
        <w:rPr>
          <w:szCs w:val="21"/>
        </w:rPr>
      </w:pPr>
      <w:r>
        <w:rPr>
          <w:rFonts w:hint="eastAsia"/>
          <w:szCs w:val="21"/>
        </w:rPr>
        <w:t>允许差</w:t>
      </w:r>
    </w:p>
    <w:p w:rsidR="00E36B38" w:rsidRDefault="00E36B38" w:rsidP="00E36B38">
      <w:pPr>
        <w:pStyle w:val="af5"/>
        <w:spacing w:line="360" w:lineRule="auto"/>
        <w:rPr>
          <w:noProof/>
          <w:kern w:val="0"/>
          <w:szCs w:val="21"/>
        </w:rPr>
      </w:pPr>
      <w:r>
        <w:rPr>
          <w:rFonts w:hint="eastAsia"/>
          <w:noProof/>
          <w:kern w:val="0"/>
          <w:szCs w:val="21"/>
        </w:rPr>
        <w:t>实验室之间试验结果的绝对差值不超过表</w:t>
      </w:r>
      <w:r>
        <w:rPr>
          <w:noProof/>
          <w:kern w:val="0"/>
          <w:szCs w:val="21"/>
        </w:rPr>
        <w:t>4</w:t>
      </w:r>
      <w:r>
        <w:rPr>
          <w:rFonts w:hint="eastAsia"/>
          <w:noProof/>
          <w:kern w:val="0"/>
          <w:szCs w:val="21"/>
        </w:rPr>
        <w:t>所列允许差，允许差采用线性内插法求得。</w:t>
      </w:r>
    </w:p>
    <w:p w:rsidR="00E36B38" w:rsidRDefault="00E36B38">
      <w:pPr>
        <w:widowControl/>
        <w:jc w:val="left"/>
        <w:rPr>
          <w:noProof/>
          <w:kern w:val="0"/>
          <w:szCs w:val="21"/>
        </w:rPr>
      </w:pPr>
      <w:r>
        <w:rPr>
          <w:noProof/>
          <w:kern w:val="0"/>
          <w:szCs w:val="21"/>
        </w:rPr>
        <w:br w:type="page"/>
      </w:r>
    </w:p>
    <w:p w:rsidR="00E36B38" w:rsidRDefault="00E36B38" w:rsidP="00E36B38">
      <w:pPr>
        <w:spacing w:line="360" w:lineRule="auto"/>
        <w:jc w:val="center"/>
        <w:rPr>
          <w:szCs w:val="21"/>
        </w:rPr>
      </w:pPr>
      <w:r>
        <w:rPr>
          <w:rFonts w:hint="eastAsia"/>
          <w:szCs w:val="21"/>
        </w:rPr>
        <w:lastRenderedPageBreak/>
        <w:t>表</w:t>
      </w:r>
      <w:r>
        <w:rPr>
          <w:szCs w:val="21"/>
        </w:rPr>
        <w:t xml:space="preserve">4  </w:t>
      </w:r>
      <w:r>
        <w:rPr>
          <w:rFonts w:hint="eastAsia"/>
          <w:szCs w:val="21"/>
        </w:rPr>
        <w:t>允许差</w:t>
      </w:r>
    </w:p>
    <w:tbl>
      <w:tblPr>
        <w:tblStyle w:val="af8"/>
        <w:tblW w:w="5000" w:type="pct"/>
        <w:tblLook w:val="04A0"/>
      </w:tblPr>
      <w:tblGrid>
        <w:gridCol w:w="2594"/>
        <w:gridCol w:w="3753"/>
        <w:gridCol w:w="2175"/>
      </w:tblGrid>
      <w:tr w:rsidR="00E36B38" w:rsidTr="00E36B38">
        <w:tc>
          <w:tcPr>
            <w:tcW w:w="1522" w:type="pct"/>
            <w:tcBorders>
              <w:top w:val="single" w:sz="4" w:space="0" w:color="000000"/>
              <w:left w:val="single" w:sz="4" w:space="0" w:color="000000"/>
              <w:bottom w:val="single" w:sz="4" w:space="0" w:color="000000"/>
              <w:right w:val="single" w:sz="4" w:space="0" w:color="000000"/>
            </w:tcBorders>
            <w:vAlign w:val="center"/>
            <w:hideMark/>
          </w:tcPr>
          <w:p w:rsidR="00E36B38" w:rsidRDefault="00E36B38">
            <w:pPr>
              <w:pStyle w:val="af5"/>
              <w:tabs>
                <w:tab w:val="num" w:pos="709"/>
              </w:tabs>
              <w:spacing w:line="276" w:lineRule="auto"/>
              <w:ind w:firstLineChars="0" w:firstLine="0"/>
              <w:jc w:val="center"/>
              <w:rPr>
                <w:noProof/>
                <w:kern w:val="0"/>
                <w:sz w:val="18"/>
                <w:szCs w:val="18"/>
              </w:rPr>
            </w:pPr>
            <w:r>
              <w:rPr>
                <w:rFonts w:hint="eastAsia"/>
                <w:noProof/>
                <w:kern w:val="0"/>
                <w:sz w:val="18"/>
                <w:szCs w:val="18"/>
              </w:rPr>
              <w:t>金属</w:t>
            </w:r>
          </w:p>
        </w:tc>
        <w:tc>
          <w:tcPr>
            <w:tcW w:w="2202" w:type="pct"/>
            <w:tcBorders>
              <w:top w:val="single" w:sz="4" w:space="0" w:color="000000"/>
              <w:left w:val="single" w:sz="4" w:space="0" w:color="000000"/>
              <w:bottom w:val="single" w:sz="4" w:space="0" w:color="000000"/>
              <w:right w:val="single" w:sz="4" w:space="0" w:color="000000"/>
            </w:tcBorders>
            <w:vAlign w:val="center"/>
            <w:hideMark/>
          </w:tcPr>
          <w:p w:rsidR="00E36B38" w:rsidRDefault="00E36B38">
            <w:pPr>
              <w:pStyle w:val="af5"/>
              <w:tabs>
                <w:tab w:val="num" w:pos="709"/>
              </w:tabs>
              <w:spacing w:line="276" w:lineRule="auto"/>
              <w:ind w:firstLineChars="0" w:firstLine="0"/>
              <w:jc w:val="center"/>
              <w:rPr>
                <w:noProof/>
                <w:kern w:val="0"/>
                <w:sz w:val="18"/>
                <w:szCs w:val="18"/>
              </w:rPr>
            </w:pPr>
            <w:r>
              <w:rPr>
                <w:rFonts w:hint="eastAsia"/>
                <w:noProof/>
                <w:sz w:val="18"/>
                <w:szCs w:val="18"/>
              </w:rPr>
              <w:t>腐蚀增重</w:t>
            </w:r>
            <w:r>
              <w:rPr>
                <w:noProof/>
                <w:kern w:val="0"/>
                <w:sz w:val="18"/>
                <w:szCs w:val="18"/>
              </w:rPr>
              <w:t>/ mg/dm</w:t>
            </w:r>
            <w:r>
              <w:rPr>
                <w:noProof/>
                <w:kern w:val="0"/>
                <w:sz w:val="18"/>
                <w:szCs w:val="18"/>
                <w:vertAlign w:val="superscript"/>
              </w:rPr>
              <w:t>2</w:t>
            </w:r>
          </w:p>
        </w:tc>
        <w:tc>
          <w:tcPr>
            <w:tcW w:w="1276" w:type="pct"/>
            <w:tcBorders>
              <w:top w:val="single" w:sz="4" w:space="0" w:color="000000"/>
              <w:left w:val="single" w:sz="4" w:space="0" w:color="000000"/>
              <w:bottom w:val="single" w:sz="4" w:space="0" w:color="000000"/>
              <w:right w:val="single" w:sz="4" w:space="0" w:color="000000"/>
            </w:tcBorders>
            <w:vAlign w:val="center"/>
            <w:hideMark/>
          </w:tcPr>
          <w:p w:rsidR="00E36B38" w:rsidRDefault="00E36B38">
            <w:pPr>
              <w:widowControl/>
              <w:spacing w:line="276" w:lineRule="auto"/>
              <w:jc w:val="center"/>
              <w:rPr>
                <w:sz w:val="18"/>
                <w:szCs w:val="18"/>
              </w:rPr>
            </w:pPr>
            <w:r>
              <w:rPr>
                <w:rFonts w:hint="eastAsia"/>
                <w:sz w:val="18"/>
                <w:szCs w:val="18"/>
              </w:rPr>
              <w:t>允许差</w:t>
            </w:r>
            <w:r>
              <w:rPr>
                <w:sz w:val="18"/>
                <w:szCs w:val="18"/>
              </w:rPr>
              <w:t>/</w:t>
            </w:r>
            <w:r>
              <w:rPr>
                <w:noProof/>
                <w:kern w:val="0"/>
                <w:sz w:val="18"/>
                <w:szCs w:val="18"/>
              </w:rPr>
              <w:t xml:space="preserve"> mg/dm</w:t>
            </w:r>
            <w:r>
              <w:rPr>
                <w:noProof/>
                <w:kern w:val="0"/>
                <w:sz w:val="18"/>
                <w:szCs w:val="18"/>
                <w:vertAlign w:val="superscript"/>
              </w:rPr>
              <w:t>2</w:t>
            </w:r>
          </w:p>
        </w:tc>
      </w:tr>
      <w:tr w:rsidR="00E36B38" w:rsidTr="00E36B38">
        <w:tc>
          <w:tcPr>
            <w:tcW w:w="1522" w:type="pct"/>
            <w:vMerge w:val="restart"/>
            <w:tcBorders>
              <w:top w:val="single" w:sz="4" w:space="0" w:color="000000"/>
              <w:left w:val="single" w:sz="4" w:space="0" w:color="000000"/>
              <w:bottom w:val="single" w:sz="4" w:space="0" w:color="000000"/>
              <w:right w:val="single" w:sz="4" w:space="0" w:color="000000"/>
            </w:tcBorders>
            <w:vAlign w:val="center"/>
            <w:hideMark/>
          </w:tcPr>
          <w:p w:rsidR="00E36B38" w:rsidRDefault="00E36B38">
            <w:pPr>
              <w:tabs>
                <w:tab w:val="num" w:pos="709"/>
              </w:tabs>
              <w:spacing w:line="276" w:lineRule="auto"/>
              <w:jc w:val="center"/>
              <w:rPr>
                <w:noProof/>
                <w:kern w:val="0"/>
                <w:sz w:val="18"/>
                <w:szCs w:val="18"/>
              </w:rPr>
            </w:pPr>
            <w:r>
              <w:rPr>
                <w:rFonts w:hint="eastAsia"/>
                <w:noProof/>
                <w:kern w:val="0"/>
                <w:sz w:val="18"/>
                <w:szCs w:val="18"/>
              </w:rPr>
              <w:t>铪及其合金</w:t>
            </w:r>
          </w:p>
        </w:tc>
        <w:tc>
          <w:tcPr>
            <w:tcW w:w="2202" w:type="pct"/>
            <w:tcBorders>
              <w:top w:val="single" w:sz="4" w:space="0" w:color="000000"/>
              <w:left w:val="single" w:sz="4" w:space="0" w:color="000000"/>
              <w:bottom w:val="single" w:sz="4" w:space="0" w:color="000000"/>
              <w:right w:val="single" w:sz="4" w:space="0" w:color="000000"/>
            </w:tcBorders>
            <w:vAlign w:val="center"/>
            <w:hideMark/>
          </w:tcPr>
          <w:p w:rsidR="00E36B38" w:rsidRDefault="00E36B38">
            <w:pPr>
              <w:pStyle w:val="af5"/>
              <w:tabs>
                <w:tab w:val="num" w:pos="709"/>
              </w:tabs>
              <w:spacing w:line="276" w:lineRule="auto"/>
              <w:ind w:firstLineChars="0" w:firstLine="0"/>
              <w:jc w:val="center"/>
              <w:rPr>
                <w:sz w:val="18"/>
                <w:szCs w:val="18"/>
              </w:rPr>
            </w:pPr>
            <w:r>
              <w:rPr>
                <w:sz w:val="18"/>
                <w:szCs w:val="18"/>
              </w:rPr>
              <w:t>3.00~4.20</w:t>
            </w:r>
          </w:p>
        </w:tc>
        <w:tc>
          <w:tcPr>
            <w:tcW w:w="1276" w:type="pct"/>
            <w:tcBorders>
              <w:top w:val="single" w:sz="4" w:space="0" w:color="000000"/>
              <w:left w:val="single" w:sz="4" w:space="0" w:color="000000"/>
              <w:bottom w:val="single" w:sz="4" w:space="0" w:color="000000"/>
              <w:right w:val="single" w:sz="4" w:space="0" w:color="000000"/>
            </w:tcBorders>
            <w:vAlign w:val="center"/>
            <w:hideMark/>
          </w:tcPr>
          <w:p w:rsidR="00E36B38" w:rsidRDefault="00E36B38">
            <w:pPr>
              <w:spacing w:line="276" w:lineRule="auto"/>
              <w:jc w:val="center"/>
              <w:rPr>
                <w:sz w:val="18"/>
                <w:szCs w:val="18"/>
              </w:rPr>
            </w:pPr>
            <w:r>
              <w:rPr>
                <w:sz w:val="18"/>
                <w:szCs w:val="18"/>
              </w:rPr>
              <w:t>0.45</w:t>
            </w:r>
          </w:p>
        </w:tc>
      </w:tr>
      <w:tr w:rsidR="00E36B38" w:rsidTr="00E36B3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36B38" w:rsidRDefault="00E36B38">
            <w:pPr>
              <w:widowControl/>
              <w:jc w:val="left"/>
              <w:rPr>
                <w:noProof/>
                <w:kern w:val="0"/>
                <w:sz w:val="18"/>
                <w:szCs w:val="18"/>
              </w:rPr>
            </w:pPr>
          </w:p>
        </w:tc>
        <w:tc>
          <w:tcPr>
            <w:tcW w:w="2202" w:type="pct"/>
            <w:tcBorders>
              <w:top w:val="single" w:sz="4" w:space="0" w:color="000000"/>
              <w:left w:val="single" w:sz="4" w:space="0" w:color="000000"/>
              <w:bottom w:val="single" w:sz="4" w:space="0" w:color="000000"/>
              <w:right w:val="single" w:sz="4" w:space="0" w:color="000000"/>
            </w:tcBorders>
            <w:vAlign w:val="center"/>
            <w:hideMark/>
          </w:tcPr>
          <w:p w:rsidR="00E36B38" w:rsidRDefault="00E36B38">
            <w:pPr>
              <w:pStyle w:val="af5"/>
              <w:tabs>
                <w:tab w:val="num" w:pos="709"/>
              </w:tabs>
              <w:spacing w:line="276" w:lineRule="auto"/>
              <w:ind w:firstLineChars="0" w:firstLine="0"/>
              <w:jc w:val="center"/>
              <w:rPr>
                <w:sz w:val="18"/>
                <w:szCs w:val="18"/>
              </w:rPr>
            </w:pPr>
            <w:r>
              <w:rPr>
                <w:rFonts w:hint="eastAsia"/>
                <w:sz w:val="18"/>
                <w:szCs w:val="18"/>
              </w:rPr>
              <w:t>＞</w:t>
            </w:r>
            <w:r>
              <w:rPr>
                <w:sz w:val="18"/>
                <w:szCs w:val="18"/>
              </w:rPr>
              <w:t>4.20~5.35</w:t>
            </w:r>
          </w:p>
        </w:tc>
        <w:tc>
          <w:tcPr>
            <w:tcW w:w="1276" w:type="pct"/>
            <w:tcBorders>
              <w:top w:val="single" w:sz="4" w:space="0" w:color="000000"/>
              <w:left w:val="single" w:sz="4" w:space="0" w:color="000000"/>
              <w:bottom w:val="single" w:sz="4" w:space="0" w:color="000000"/>
              <w:right w:val="single" w:sz="4" w:space="0" w:color="000000"/>
            </w:tcBorders>
            <w:vAlign w:val="center"/>
            <w:hideMark/>
          </w:tcPr>
          <w:p w:rsidR="00E36B38" w:rsidRDefault="00E36B38">
            <w:pPr>
              <w:spacing w:line="276" w:lineRule="auto"/>
              <w:jc w:val="center"/>
              <w:rPr>
                <w:sz w:val="18"/>
                <w:szCs w:val="18"/>
              </w:rPr>
            </w:pPr>
            <w:r>
              <w:rPr>
                <w:sz w:val="18"/>
                <w:szCs w:val="18"/>
              </w:rPr>
              <w:t>0.60</w:t>
            </w:r>
          </w:p>
        </w:tc>
      </w:tr>
      <w:tr w:rsidR="00E36B38" w:rsidTr="00E36B3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36B38" w:rsidRDefault="00E36B38">
            <w:pPr>
              <w:widowControl/>
              <w:jc w:val="left"/>
              <w:rPr>
                <w:noProof/>
                <w:kern w:val="0"/>
                <w:sz w:val="18"/>
                <w:szCs w:val="18"/>
              </w:rPr>
            </w:pPr>
          </w:p>
        </w:tc>
        <w:tc>
          <w:tcPr>
            <w:tcW w:w="2202" w:type="pct"/>
            <w:tcBorders>
              <w:top w:val="single" w:sz="4" w:space="0" w:color="000000"/>
              <w:left w:val="single" w:sz="4" w:space="0" w:color="000000"/>
              <w:bottom w:val="single" w:sz="4" w:space="0" w:color="000000"/>
              <w:right w:val="single" w:sz="4" w:space="0" w:color="000000"/>
            </w:tcBorders>
            <w:vAlign w:val="center"/>
            <w:hideMark/>
          </w:tcPr>
          <w:p w:rsidR="00E36B38" w:rsidRDefault="00E36B38">
            <w:pPr>
              <w:pStyle w:val="af5"/>
              <w:tabs>
                <w:tab w:val="num" w:pos="709"/>
              </w:tabs>
              <w:spacing w:line="276" w:lineRule="auto"/>
              <w:ind w:firstLineChars="0" w:firstLine="0"/>
              <w:jc w:val="center"/>
              <w:rPr>
                <w:sz w:val="18"/>
                <w:szCs w:val="18"/>
              </w:rPr>
            </w:pPr>
            <w:r>
              <w:rPr>
                <w:rFonts w:hint="eastAsia"/>
                <w:sz w:val="18"/>
                <w:szCs w:val="18"/>
              </w:rPr>
              <w:t>＞</w:t>
            </w:r>
            <w:r>
              <w:rPr>
                <w:sz w:val="18"/>
                <w:szCs w:val="18"/>
              </w:rPr>
              <w:t>5.35~6.50</w:t>
            </w:r>
          </w:p>
        </w:tc>
        <w:tc>
          <w:tcPr>
            <w:tcW w:w="1276" w:type="pct"/>
            <w:tcBorders>
              <w:top w:val="single" w:sz="4" w:space="0" w:color="000000"/>
              <w:left w:val="single" w:sz="4" w:space="0" w:color="000000"/>
              <w:bottom w:val="single" w:sz="4" w:space="0" w:color="000000"/>
              <w:right w:val="single" w:sz="4" w:space="0" w:color="000000"/>
            </w:tcBorders>
            <w:vAlign w:val="center"/>
            <w:hideMark/>
          </w:tcPr>
          <w:p w:rsidR="00E36B38" w:rsidRDefault="00E36B38">
            <w:pPr>
              <w:spacing w:line="276" w:lineRule="auto"/>
              <w:jc w:val="center"/>
              <w:rPr>
                <w:sz w:val="18"/>
                <w:szCs w:val="18"/>
              </w:rPr>
            </w:pPr>
            <w:r>
              <w:rPr>
                <w:sz w:val="18"/>
                <w:szCs w:val="18"/>
              </w:rPr>
              <w:t>0.74</w:t>
            </w:r>
          </w:p>
        </w:tc>
      </w:tr>
      <w:tr w:rsidR="00E36B38" w:rsidTr="00E36B38">
        <w:tc>
          <w:tcPr>
            <w:tcW w:w="1522" w:type="pct"/>
            <w:vMerge w:val="restart"/>
            <w:tcBorders>
              <w:top w:val="single" w:sz="4" w:space="0" w:color="000000"/>
              <w:left w:val="single" w:sz="4" w:space="0" w:color="000000"/>
              <w:bottom w:val="single" w:sz="4" w:space="0" w:color="000000"/>
              <w:right w:val="single" w:sz="4" w:space="0" w:color="000000"/>
            </w:tcBorders>
            <w:vAlign w:val="center"/>
            <w:hideMark/>
          </w:tcPr>
          <w:p w:rsidR="00E36B38" w:rsidRDefault="00E36B38">
            <w:pPr>
              <w:pStyle w:val="af5"/>
              <w:tabs>
                <w:tab w:val="num" w:pos="709"/>
              </w:tabs>
              <w:spacing w:line="276" w:lineRule="auto"/>
              <w:ind w:firstLineChars="0" w:firstLine="0"/>
              <w:jc w:val="center"/>
              <w:rPr>
                <w:noProof/>
                <w:kern w:val="0"/>
                <w:sz w:val="18"/>
                <w:szCs w:val="18"/>
              </w:rPr>
            </w:pPr>
            <w:r>
              <w:rPr>
                <w:rFonts w:hint="eastAsia"/>
                <w:noProof/>
                <w:kern w:val="0"/>
                <w:sz w:val="18"/>
                <w:szCs w:val="18"/>
              </w:rPr>
              <w:t>锆及其合金</w:t>
            </w:r>
          </w:p>
        </w:tc>
        <w:tc>
          <w:tcPr>
            <w:tcW w:w="2202" w:type="pct"/>
            <w:tcBorders>
              <w:top w:val="single" w:sz="4" w:space="0" w:color="000000"/>
              <w:left w:val="single" w:sz="4" w:space="0" w:color="000000"/>
              <w:bottom w:val="single" w:sz="4" w:space="0" w:color="000000"/>
              <w:right w:val="single" w:sz="4" w:space="0" w:color="000000"/>
            </w:tcBorders>
            <w:vAlign w:val="center"/>
            <w:hideMark/>
          </w:tcPr>
          <w:p w:rsidR="00E36B38" w:rsidRDefault="00E36B38">
            <w:pPr>
              <w:pStyle w:val="af5"/>
              <w:tabs>
                <w:tab w:val="num" w:pos="709"/>
              </w:tabs>
              <w:spacing w:line="276" w:lineRule="auto"/>
              <w:ind w:firstLineChars="0" w:firstLine="0"/>
              <w:jc w:val="center"/>
              <w:rPr>
                <w:sz w:val="18"/>
                <w:szCs w:val="18"/>
              </w:rPr>
            </w:pPr>
            <w:r>
              <w:rPr>
                <w:sz w:val="18"/>
                <w:szCs w:val="18"/>
              </w:rPr>
              <w:t>10.16~13.76</w:t>
            </w:r>
          </w:p>
        </w:tc>
        <w:tc>
          <w:tcPr>
            <w:tcW w:w="1276" w:type="pct"/>
            <w:tcBorders>
              <w:top w:val="single" w:sz="4" w:space="0" w:color="000000"/>
              <w:left w:val="single" w:sz="4" w:space="0" w:color="000000"/>
              <w:bottom w:val="single" w:sz="4" w:space="0" w:color="000000"/>
              <w:right w:val="single" w:sz="4" w:space="0" w:color="000000"/>
            </w:tcBorders>
            <w:vAlign w:val="center"/>
            <w:hideMark/>
          </w:tcPr>
          <w:p w:rsidR="00E36B38" w:rsidRDefault="00E36B38">
            <w:pPr>
              <w:spacing w:line="276" w:lineRule="auto"/>
              <w:jc w:val="center"/>
              <w:rPr>
                <w:sz w:val="18"/>
                <w:szCs w:val="18"/>
              </w:rPr>
            </w:pPr>
            <w:r>
              <w:rPr>
                <w:sz w:val="18"/>
                <w:szCs w:val="18"/>
              </w:rPr>
              <w:t>1.37</w:t>
            </w:r>
          </w:p>
        </w:tc>
      </w:tr>
      <w:tr w:rsidR="00E36B38" w:rsidTr="00E36B3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36B38" w:rsidRDefault="00E36B38">
            <w:pPr>
              <w:widowControl/>
              <w:jc w:val="left"/>
              <w:rPr>
                <w:noProof/>
                <w:kern w:val="0"/>
                <w:sz w:val="18"/>
                <w:szCs w:val="18"/>
              </w:rPr>
            </w:pPr>
          </w:p>
        </w:tc>
        <w:tc>
          <w:tcPr>
            <w:tcW w:w="2202" w:type="pct"/>
            <w:tcBorders>
              <w:top w:val="single" w:sz="4" w:space="0" w:color="000000"/>
              <w:left w:val="single" w:sz="4" w:space="0" w:color="000000"/>
              <w:bottom w:val="single" w:sz="4" w:space="0" w:color="000000"/>
              <w:right w:val="single" w:sz="4" w:space="0" w:color="000000"/>
            </w:tcBorders>
            <w:vAlign w:val="center"/>
            <w:hideMark/>
          </w:tcPr>
          <w:p w:rsidR="00E36B38" w:rsidRDefault="00E36B38">
            <w:pPr>
              <w:pStyle w:val="af5"/>
              <w:tabs>
                <w:tab w:val="num" w:pos="709"/>
              </w:tabs>
              <w:spacing w:line="276" w:lineRule="auto"/>
              <w:ind w:firstLineChars="0" w:firstLine="0"/>
              <w:jc w:val="center"/>
              <w:rPr>
                <w:sz w:val="18"/>
                <w:szCs w:val="18"/>
              </w:rPr>
            </w:pPr>
            <w:r>
              <w:rPr>
                <w:rFonts w:hint="eastAsia"/>
                <w:sz w:val="18"/>
                <w:szCs w:val="18"/>
              </w:rPr>
              <w:t>＞</w:t>
            </w:r>
            <w:r>
              <w:rPr>
                <w:sz w:val="18"/>
                <w:szCs w:val="18"/>
              </w:rPr>
              <w:t>13.76~17.36</w:t>
            </w:r>
          </w:p>
        </w:tc>
        <w:tc>
          <w:tcPr>
            <w:tcW w:w="1276" w:type="pct"/>
            <w:tcBorders>
              <w:top w:val="single" w:sz="4" w:space="0" w:color="000000"/>
              <w:left w:val="single" w:sz="4" w:space="0" w:color="000000"/>
              <w:bottom w:val="single" w:sz="4" w:space="0" w:color="000000"/>
              <w:right w:val="single" w:sz="4" w:space="0" w:color="000000"/>
            </w:tcBorders>
            <w:vAlign w:val="center"/>
            <w:hideMark/>
          </w:tcPr>
          <w:p w:rsidR="00E36B38" w:rsidRDefault="00E36B38">
            <w:pPr>
              <w:spacing w:line="276" w:lineRule="auto"/>
              <w:jc w:val="center"/>
              <w:rPr>
                <w:sz w:val="18"/>
                <w:szCs w:val="18"/>
              </w:rPr>
            </w:pPr>
            <w:r>
              <w:rPr>
                <w:sz w:val="18"/>
                <w:szCs w:val="18"/>
              </w:rPr>
              <w:t>1.78</w:t>
            </w:r>
          </w:p>
        </w:tc>
      </w:tr>
      <w:tr w:rsidR="00E36B38" w:rsidTr="00E36B3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36B38" w:rsidRDefault="00E36B38">
            <w:pPr>
              <w:widowControl/>
              <w:jc w:val="left"/>
              <w:rPr>
                <w:noProof/>
                <w:kern w:val="0"/>
                <w:sz w:val="18"/>
                <w:szCs w:val="18"/>
              </w:rPr>
            </w:pPr>
          </w:p>
        </w:tc>
        <w:tc>
          <w:tcPr>
            <w:tcW w:w="2202" w:type="pct"/>
            <w:tcBorders>
              <w:top w:val="single" w:sz="4" w:space="0" w:color="000000"/>
              <w:left w:val="single" w:sz="4" w:space="0" w:color="000000"/>
              <w:bottom w:val="single" w:sz="4" w:space="0" w:color="000000"/>
              <w:right w:val="single" w:sz="4" w:space="0" w:color="000000"/>
            </w:tcBorders>
            <w:vAlign w:val="center"/>
            <w:hideMark/>
          </w:tcPr>
          <w:p w:rsidR="00E36B38" w:rsidRDefault="00E36B38">
            <w:pPr>
              <w:pStyle w:val="af5"/>
              <w:tabs>
                <w:tab w:val="num" w:pos="709"/>
              </w:tabs>
              <w:spacing w:line="276" w:lineRule="auto"/>
              <w:ind w:firstLineChars="0" w:firstLine="0"/>
              <w:jc w:val="center"/>
              <w:rPr>
                <w:sz w:val="18"/>
                <w:szCs w:val="18"/>
              </w:rPr>
            </w:pPr>
            <w:r>
              <w:rPr>
                <w:rFonts w:hint="eastAsia"/>
                <w:sz w:val="18"/>
                <w:szCs w:val="18"/>
              </w:rPr>
              <w:t>＞</w:t>
            </w:r>
            <w:r>
              <w:rPr>
                <w:sz w:val="18"/>
                <w:szCs w:val="18"/>
              </w:rPr>
              <w:t>17.36~20.96</w:t>
            </w:r>
          </w:p>
        </w:tc>
        <w:tc>
          <w:tcPr>
            <w:tcW w:w="1276" w:type="pct"/>
            <w:tcBorders>
              <w:top w:val="single" w:sz="4" w:space="0" w:color="000000"/>
              <w:left w:val="single" w:sz="4" w:space="0" w:color="000000"/>
              <w:bottom w:val="single" w:sz="4" w:space="0" w:color="000000"/>
              <w:right w:val="single" w:sz="4" w:space="0" w:color="000000"/>
            </w:tcBorders>
            <w:vAlign w:val="center"/>
            <w:hideMark/>
          </w:tcPr>
          <w:p w:rsidR="00E36B38" w:rsidRDefault="00E36B38">
            <w:pPr>
              <w:spacing w:line="276" w:lineRule="auto"/>
              <w:jc w:val="center"/>
              <w:rPr>
                <w:sz w:val="18"/>
                <w:szCs w:val="18"/>
              </w:rPr>
            </w:pPr>
            <w:r>
              <w:rPr>
                <w:sz w:val="18"/>
                <w:szCs w:val="18"/>
              </w:rPr>
              <w:t>2.19</w:t>
            </w:r>
          </w:p>
        </w:tc>
      </w:tr>
    </w:tbl>
    <w:p w:rsidR="00ED28CA" w:rsidRPr="008B6A90" w:rsidRDefault="00A22B66" w:rsidP="00282A85">
      <w:pPr>
        <w:numPr>
          <w:ilvl w:val="0"/>
          <w:numId w:val="1"/>
        </w:numPr>
        <w:spacing w:beforeLines="50" w:afterLines="50" w:line="360" w:lineRule="auto"/>
        <w:rPr>
          <w:rFonts w:eastAsia="黑体"/>
          <w:szCs w:val="21"/>
        </w:rPr>
      </w:pPr>
      <w:r>
        <w:rPr>
          <w:rFonts w:eastAsia="黑体" w:hint="eastAsia"/>
          <w:szCs w:val="21"/>
        </w:rPr>
        <w:t>标准水平分析</w:t>
      </w:r>
    </w:p>
    <w:p w:rsidR="00A22B66" w:rsidRPr="00A22B66" w:rsidRDefault="00062E01" w:rsidP="00062E01">
      <w:pPr>
        <w:spacing w:line="360" w:lineRule="auto"/>
        <w:ind w:firstLineChars="200" w:firstLine="420"/>
        <w:rPr>
          <w:szCs w:val="21"/>
        </w:rPr>
      </w:pPr>
      <w:r>
        <w:rPr>
          <w:rFonts w:hint="eastAsia"/>
          <w:szCs w:val="21"/>
        </w:rPr>
        <w:t>经查询，</w:t>
      </w:r>
      <w:r w:rsidR="00A22B66" w:rsidRPr="00A22B66">
        <w:rPr>
          <w:rFonts w:hint="eastAsia"/>
          <w:szCs w:val="21"/>
        </w:rPr>
        <w:t>本标准</w:t>
      </w:r>
      <w:r>
        <w:rPr>
          <w:rFonts w:hint="eastAsia"/>
          <w:szCs w:val="21"/>
        </w:rPr>
        <w:t>的</w:t>
      </w:r>
      <w:r w:rsidR="00A22B66" w:rsidRPr="00A22B66">
        <w:rPr>
          <w:rFonts w:hint="eastAsia"/>
          <w:szCs w:val="21"/>
        </w:rPr>
        <w:t>技术内容与</w:t>
      </w:r>
      <w:r>
        <w:rPr>
          <w:rFonts w:hint="eastAsia"/>
          <w:szCs w:val="21"/>
        </w:rPr>
        <w:t>ASTM G2</w:t>
      </w:r>
      <w:r>
        <w:rPr>
          <w:szCs w:val="21"/>
        </w:rPr>
        <w:t xml:space="preserve">/G 2M-2006 </w:t>
      </w:r>
      <w:r>
        <w:rPr>
          <w:rFonts w:hint="eastAsia"/>
          <w:szCs w:val="21"/>
        </w:rPr>
        <w:t>&lt;</w:t>
      </w:r>
      <w:r w:rsidRPr="00EF54DD">
        <w:t>Standard Test Method for Corrosion Testing of Products of Zirconium, Hafnium, and Their Alloys in Water at 680°F[360</w:t>
      </w:r>
      <w:r w:rsidRPr="00EF54DD">
        <w:rPr>
          <w:rFonts w:hint="eastAsia"/>
        </w:rPr>
        <w:t>℃</w:t>
      </w:r>
      <w:r w:rsidRPr="00EF54DD">
        <w:t>] or in Steam at 750°F[400</w:t>
      </w:r>
      <w:r w:rsidRPr="00EF54DD">
        <w:rPr>
          <w:rFonts w:hint="eastAsia"/>
        </w:rPr>
        <w:t>℃</w:t>
      </w:r>
      <w:r w:rsidRPr="00EF54DD">
        <w:t>]</w:t>
      </w:r>
      <w:r>
        <w:rPr>
          <w:rFonts w:hint="eastAsia"/>
          <w:szCs w:val="21"/>
        </w:rPr>
        <w:t>&gt;</w:t>
      </w:r>
      <w:r w:rsidR="00A22B66" w:rsidRPr="00A22B66">
        <w:rPr>
          <w:rFonts w:hint="eastAsia"/>
          <w:szCs w:val="21"/>
        </w:rPr>
        <w:t>标准</w:t>
      </w:r>
      <w:r>
        <w:rPr>
          <w:rFonts w:hint="eastAsia"/>
          <w:szCs w:val="21"/>
        </w:rPr>
        <w:t>水平</w:t>
      </w:r>
      <w:r w:rsidR="00A22B66" w:rsidRPr="00A22B66">
        <w:rPr>
          <w:rFonts w:hint="eastAsia"/>
          <w:szCs w:val="21"/>
        </w:rPr>
        <w:t>等同</w:t>
      </w:r>
      <w:r w:rsidR="00551B9F">
        <w:rPr>
          <w:rFonts w:hint="eastAsia"/>
          <w:szCs w:val="21"/>
        </w:rPr>
        <w:t>，其技术内容具有</w:t>
      </w:r>
      <w:r w:rsidR="00A22B66" w:rsidRPr="00A22B66">
        <w:rPr>
          <w:rFonts w:hint="eastAsia"/>
          <w:szCs w:val="21"/>
        </w:rPr>
        <w:t>国内先进水平。</w:t>
      </w:r>
    </w:p>
    <w:p w:rsidR="00AF6DF9" w:rsidRDefault="00357BB6" w:rsidP="00282A85">
      <w:pPr>
        <w:numPr>
          <w:ilvl w:val="0"/>
          <w:numId w:val="1"/>
        </w:numPr>
        <w:spacing w:beforeLines="50" w:afterLines="50" w:line="360" w:lineRule="auto"/>
        <w:rPr>
          <w:rFonts w:eastAsia="黑体"/>
          <w:szCs w:val="21"/>
        </w:rPr>
      </w:pPr>
      <w:r w:rsidRPr="00AF6DF9">
        <w:rPr>
          <w:rFonts w:eastAsia="黑体" w:hint="eastAsia"/>
          <w:szCs w:val="21"/>
        </w:rPr>
        <w:t>与</w:t>
      </w:r>
      <w:r w:rsidR="00AF6DF9" w:rsidRPr="00AF6DF9">
        <w:rPr>
          <w:rFonts w:eastAsia="黑体" w:hint="eastAsia"/>
          <w:szCs w:val="21"/>
        </w:rPr>
        <w:t>现行</w:t>
      </w:r>
      <w:r w:rsidRPr="00AF6DF9">
        <w:rPr>
          <w:rFonts w:eastAsia="黑体" w:hint="eastAsia"/>
          <w:szCs w:val="21"/>
        </w:rPr>
        <w:t>法律、法规、</w:t>
      </w:r>
      <w:r w:rsidR="00AF6DF9" w:rsidRPr="00AF6DF9">
        <w:rPr>
          <w:rFonts w:eastAsia="黑体" w:hint="eastAsia"/>
          <w:szCs w:val="21"/>
        </w:rPr>
        <w:t>强制性国家标准及相关标准协调配套</w:t>
      </w:r>
      <w:r w:rsidR="00AF6DF9">
        <w:rPr>
          <w:rFonts w:eastAsia="黑体" w:hint="eastAsia"/>
          <w:szCs w:val="21"/>
        </w:rPr>
        <w:t>情况</w:t>
      </w:r>
    </w:p>
    <w:p w:rsidR="00551B9F" w:rsidRPr="00551B9F" w:rsidRDefault="00551B9F" w:rsidP="00551B9F">
      <w:pPr>
        <w:spacing w:line="360" w:lineRule="auto"/>
        <w:ind w:firstLineChars="200" w:firstLine="420"/>
        <w:rPr>
          <w:szCs w:val="21"/>
        </w:rPr>
      </w:pPr>
      <w:r w:rsidRPr="00551B9F">
        <w:rPr>
          <w:rFonts w:hint="eastAsia"/>
          <w:szCs w:val="21"/>
        </w:rPr>
        <w:t>本标准的制定与现行标准没有冲突，</w:t>
      </w:r>
      <w:r>
        <w:rPr>
          <w:rFonts w:hint="eastAsia"/>
          <w:szCs w:val="21"/>
        </w:rPr>
        <w:t>且符合我国目前法律、</w:t>
      </w:r>
      <w:r>
        <w:rPr>
          <w:szCs w:val="21"/>
        </w:rPr>
        <w:t>法规</w:t>
      </w:r>
      <w:r>
        <w:rPr>
          <w:rFonts w:hint="eastAsia"/>
          <w:szCs w:val="21"/>
        </w:rPr>
        <w:t>的规定。</w:t>
      </w:r>
    </w:p>
    <w:p w:rsidR="007C2CC4" w:rsidRDefault="007C2CC4" w:rsidP="00282A85">
      <w:pPr>
        <w:numPr>
          <w:ilvl w:val="0"/>
          <w:numId w:val="1"/>
        </w:numPr>
        <w:spacing w:beforeLines="50" w:afterLines="50" w:line="360" w:lineRule="auto"/>
        <w:rPr>
          <w:rFonts w:eastAsia="黑体"/>
          <w:szCs w:val="21"/>
        </w:rPr>
      </w:pPr>
      <w:r w:rsidRPr="007C2CC4">
        <w:rPr>
          <w:rFonts w:eastAsia="黑体" w:hint="eastAsia"/>
          <w:szCs w:val="21"/>
        </w:rPr>
        <w:t>标准中如涉及专利，应有明确的知识产权说明</w:t>
      </w:r>
    </w:p>
    <w:p w:rsidR="00551B9F" w:rsidRPr="001B3E61" w:rsidRDefault="001B3E61" w:rsidP="00551B9F">
      <w:pPr>
        <w:spacing w:line="360" w:lineRule="auto"/>
        <w:ind w:firstLineChars="200" w:firstLine="420"/>
        <w:rPr>
          <w:szCs w:val="21"/>
        </w:rPr>
      </w:pPr>
      <w:r w:rsidRPr="001B3E61">
        <w:rPr>
          <w:rFonts w:hint="eastAsia"/>
          <w:szCs w:val="21"/>
        </w:rPr>
        <w:t>本标准无涉及专利情况。</w:t>
      </w:r>
    </w:p>
    <w:p w:rsidR="007C2CC4" w:rsidRDefault="007C2CC4" w:rsidP="00282A85">
      <w:pPr>
        <w:numPr>
          <w:ilvl w:val="0"/>
          <w:numId w:val="1"/>
        </w:numPr>
        <w:spacing w:beforeLines="50" w:afterLines="50" w:line="360" w:lineRule="auto"/>
        <w:rPr>
          <w:rFonts w:eastAsia="黑体"/>
          <w:szCs w:val="21"/>
        </w:rPr>
      </w:pPr>
      <w:r w:rsidRPr="007C2CC4">
        <w:rPr>
          <w:rFonts w:eastAsia="黑体" w:hint="eastAsia"/>
          <w:szCs w:val="21"/>
        </w:rPr>
        <w:t>重大分歧意见的处理经过和依据</w:t>
      </w:r>
    </w:p>
    <w:p w:rsidR="00551B9F" w:rsidRPr="001B3E61" w:rsidRDefault="001B3E61" w:rsidP="001B3E61">
      <w:pPr>
        <w:spacing w:line="360" w:lineRule="auto"/>
        <w:ind w:firstLineChars="200" w:firstLine="420"/>
        <w:rPr>
          <w:szCs w:val="21"/>
        </w:rPr>
      </w:pPr>
      <w:r w:rsidRPr="001B3E61">
        <w:rPr>
          <w:rFonts w:hint="eastAsia"/>
          <w:szCs w:val="21"/>
        </w:rPr>
        <w:t>无。</w:t>
      </w:r>
    </w:p>
    <w:p w:rsidR="007C2CC4" w:rsidRDefault="007C2CC4" w:rsidP="00282A85">
      <w:pPr>
        <w:numPr>
          <w:ilvl w:val="0"/>
          <w:numId w:val="1"/>
        </w:numPr>
        <w:spacing w:beforeLines="50" w:afterLines="50" w:line="360" w:lineRule="auto"/>
        <w:rPr>
          <w:rFonts w:eastAsia="黑体"/>
          <w:szCs w:val="21"/>
        </w:rPr>
      </w:pPr>
      <w:r w:rsidRPr="007C2CC4">
        <w:rPr>
          <w:rFonts w:eastAsia="黑体" w:hint="eastAsia"/>
          <w:szCs w:val="21"/>
        </w:rPr>
        <w:t>标准作为强制性或推荐性国家（或行业）标准的建议</w:t>
      </w:r>
    </w:p>
    <w:p w:rsidR="00551B9F" w:rsidRPr="0037441A" w:rsidRDefault="0037441A" w:rsidP="0037441A">
      <w:pPr>
        <w:spacing w:line="360" w:lineRule="auto"/>
        <w:ind w:firstLineChars="200" w:firstLine="420"/>
        <w:rPr>
          <w:szCs w:val="21"/>
        </w:rPr>
      </w:pPr>
      <w:r w:rsidRPr="0037441A">
        <w:rPr>
          <w:rFonts w:hint="eastAsia"/>
          <w:szCs w:val="21"/>
        </w:rPr>
        <w:t>建议该标准为推荐性行业标准。</w:t>
      </w:r>
    </w:p>
    <w:p w:rsidR="007C2CC4" w:rsidRDefault="007C2CC4" w:rsidP="00282A85">
      <w:pPr>
        <w:numPr>
          <w:ilvl w:val="0"/>
          <w:numId w:val="1"/>
        </w:numPr>
        <w:spacing w:beforeLines="50" w:afterLines="50" w:line="360" w:lineRule="auto"/>
        <w:rPr>
          <w:rFonts w:eastAsia="黑体"/>
          <w:szCs w:val="21"/>
        </w:rPr>
      </w:pPr>
      <w:r w:rsidRPr="007C2CC4">
        <w:rPr>
          <w:rFonts w:eastAsia="黑体" w:hint="eastAsia"/>
          <w:szCs w:val="21"/>
        </w:rPr>
        <w:t>贯彻标准的要求和措施建议，包括：</w:t>
      </w:r>
    </w:p>
    <w:p w:rsidR="0037441A" w:rsidRPr="0037441A" w:rsidRDefault="0037441A" w:rsidP="0037441A">
      <w:pPr>
        <w:spacing w:line="360" w:lineRule="auto"/>
        <w:ind w:firstLineChars="200" w:firstLine="420"/>
        <w:rPr>
          <w:szCs w:val="21"/>
        </w:rPr>
      </w:pPr>
      <w:r w:rsidRPr="0037441A">
        <w:rPr>
          <w:rFonts w:hint="eastAsia"/>
          <w:szCs w:val="21"/>
        </w:rPr>
        <w:t>无。</w:t>
      </w:r>
    </w:p>
    <w:p w:rsidR="007C2CC4" w:rsidRPr="007C2CC4" w:rsidRDefault="007C2CC4" w:rsidP="00282A85">
      <w:pPr>
        <w:numPr>
          <w:ilvl w:val="0"/>
          <w:numId w:val="1"/>
        </w:numPr>
        <w:spacing w:beforeLines="50" w:afterLines="50" w:line="360" w:lineRule="auto"/>
        <w:rPr>
          <w:rFonts w:eastAsia="黑体"/>
          <w:szCs w:val="21"/>
        </w:rPr>
      </w:pPr>
      <w:r w:rsidRPr="007C2CC4">
        <w:rPr>
          <w:rFonts w:eastAsia="黑体" w:hint="eastAsia"/>
          <w:szCs w:val="21"/>
        </w:rPr>
        <w:t>废止现行有关标准的建议</w:t>
      </w:r>
    </w:p>
    <w:p w:rsidR="004303CB" w:rsidRPr="004303CB" w:rsidRDefault="004303CB" w:rsidP="004303CB">
      <w:pPr>
        <w:spacing w:line="360" w:lineRule="auto"/>
        <w:ind w:firstLineChars="200" w:firstLine="420"/>
        <w:rPr>
          <w:szCs w:val="21"/>
        </w:rPr>
      </w:pPr>
      <w:r w:rsidRPr="004303CB">
        <w:rPr>
          <w:rFonts w:hint="eastAsia"/>
          <w:szCs w:val="21"/>
        </w:rPr>
        <w:t>无。</w:t>
      </w:r>
    </w:p>
    <w:p w:rsidR="007C2CC4" w:rsidRDefault="007C2CC4" w:rsidP="00282A85">
      <w:pPr>
        <w:numPr>
          <w:ilvl w:val="0"/>
          <w:numId w:val="1"/>
        </w:numPr>
        <w:spacing w:beforeLines="50" w:afterLines="50" w:line="360" w:lineRule="auto"/>
        <w:rPr>
          <w:rFonts w:eastAsia="黑体"/>
          <w:szCs w:val="21"/>
        </w:rPr>
      </w:pPr>
      <w:r w:rsidRPr="007C2CC4">
        <w:rPr>
          <w:rFonts w:eastAsia="黑体" w:hint="eastAsia"/>
          <w:szCs w:val="21"/>
        </w:rPr>
        <w:t>其他应予说明的事项</w:t>
      </w:r>
    </w:p>
    <w:p w:rsidR="004303CB" w:rsidRPr="004303CB" w:rsidRDefault="004303CB" w:rsidP="004303CB">
      <w:pPr>
        <w:spacing w:line="360" w:lineRule="auto"/>
        <w:ind w:firstLineChars="200" w:firstLine="420"/>
        <w:rPr>
          <w:szCs w:val="21"/>
        </w:rPr>
      </w:pPr>
      <w:r w:rsidRPr="004303CB">
        <w:rPr>
          <w:rFonts w:hint="eastAsia"/>
          <w:szCs w:val="21"/>
        </w:rPr>
        <w:t>无。</w:t>
      </w:r>
    </w:p>
    <w:p w:rsidR="007C2CC4" w:rsidRPr="004303CB" w:rsidRDefault="004303CB" w:rsidP="00282A85">
      <w:pPr>
        <w:numPr>
          <w:ilvl w:val="0"/>
          <w:numId w:val="1"/>
        </w:numPr>
        <w:spacing w:beforeLines="50" w:afterLines="50" w:line="360" w:lineRule="auto"/>
        <w:rPr>
          <w:rFonts w:eastAsia="黑体"/>
          <w:szCs w:val="21"/>
        </w:rPr>
      </w:pPr>
      <w:r>
        <w:rPr>
          <w:rFonts w:eastAsia="黑体" w:hint="eastAsia"/>
          <w:szCs w:val="21"/>
        </w:rPr>
        <w:lastRenderedPageBreak/>
        <w:t>预期效果</w:t>
      </w:r>
    </w:p>
    <w:p w:rsidR="00357BB6" w:rsidRPr="008B6A90" w:rsidRDefault="00AB2707" w:rsidP="00706D10">
      <w:pPr>
        <w:spacing w:line="360" w:lineRule="auto"/>
        <w:ind w:firstLineChars="200" w:firstLine="420"/>
        <w:rPr>
          <w:szCs w:val="21"/>
        </w:rPr>
      </w:pPr>
      <w:r w:rsidRPr="008B6A90">
        <w:rPr>
          <w:rFonts w:hint="eastAsia"/>
          <w:szCs w:val="21"/>
        </w:rPr>
        <w:t>本标准</w:t>
      </w:r>
      <w:r w:rsidR="000646F9">
        <w:rPr>
          <w:rFonts w:hint="eastAsia"/>
          <w:szCs w:val="21"/>
        </w:rPr>
        <w:t>充分考虑了我国</w:t>
      </w:r>
      <w:r w:rsidR="000646F9" w:rsidRPr="008B6A90">
        <w:rPr>
          <w:rFonts w:hint="eastAsia"/>
          <w:szCs w:val="21"/>
        </w:rPr>
        <w:t>锆、</w:t>
      </w:r>
      <w:r w:rsidR="000646F9" w:rsidRPr="008B6A90">
        <w:rPr>
          <w:szCs w:val="21"/>
        </w:rPr>
        <w:t>铪</w:t>
      </w:r>
      <w:r w:rsidR="000646F9" w:rsidRPr="008B6A90">
        <w:rPr>
          <w:rFonts w:hint="eastAsia"/>
          <w:szCs w:val="21"/>
        </w:rPr>
        <w:t>及其合金</w:t>
      </w:r>
      <w:r w:rsidR="000646F9">
        <w:rPr>
          <w:rFonts w:hint="eastAsia"/>
          <w:szCs w:val="21"/>
        </w:rPr>
        <w:t>科研</w:t>
      </w:r>
      <w:r w:rsidR="00706D10">
        <w:rPr>
          <w:rFonts w:hint="eastAsia"/>
          <w:szCs w:val="21"/>
        </w:rPr>
        <w:t>院所</w:t>
      </w:r>
      <w:r w:rsidR="000646F9">
        <w:rPr>
          <w:rFonts w:hint="eastAsia"/>
          <w:szCs w:val="21"/>
        </w:rPr>
        <w:t>、</w:t>
      </w:r>
      <w:r w:rsidR="000646F9">
        <w:rPr>
          <w:szCs w:val="21"/>
        </w:rPr>
        <w:t>生产</w:t>
      </w:r>
      <w:r w:rsidR="00706D10">
        <w:rPr>
          <w:rFonts w:hint="eastAsia"/>
          <w:szCs w:val="21"/>
        </w:rPr>
        <w:t>与加工</w:t>
      </w:r>
      <w:r w:rsidR="000646F9">
        <w:rPr>
          <w:rFonts w:hint="eastAsia"/>
          <w:szCs w:val="21"/>
        </w:rPr>
        <w:t>企业、</w:t>
      </w:r>
      <w:r w:rsidR="000646F9">
        <w:rPr>
          <w:szCs w:val="21"/>
        </w:rPr>
        <w:t>使用</w:t>
      </w:r>
      <w:r w:rsidR="000646F9">
        <w:rPr>
          <w:rFonts w:hint="eastAsia"/>
          <w:szCs w:val="21"/>
        </w:rPr>
        <w:t>企业的</w:t>
      </w:r>
      <w:r w:rsidR="00C323F0">
        <w:rPr>
          <w:rFonts w:hint="eastAsia"/>
          <w:szCs w:val="21"/>
        </w:rPr>
        <w:t>工艺技术水平。</w:t>
      </w:r>
      <w:r w:rsidR="00C323F0">
        <w:rPr>
          <w:szCs w:val="21"/>
        </w:rPr>
        <w:t>本</w:t>
      </w:r>
      <w:r w:rsidR="00C323F0">
        <w:rPr>
          <w:rFonts w:hint="eastAsia"/>
          <w:szCs w:val="21"/>
        </w:rPr>
        <w:t>标准颁布执行后，有利于</w:t>
      </w:r>
      <w:r w:rsidR="005E4116">
        <w:rPr>
          <w:rFonts w:hint="eastAsia"/>
          <w:szCs w:val="21"/>
        </w:rPr>
        <w:t>采用统一的方法开展</w:t>
      </w:r>
      <w:r w:rsidR="00C323F0">
        <w:rPr>
          <w:rFonts w:hint="eastAsia"/>
          <w:szCs w:val="21"/>
        </w:rPr>
        <w:t>锆、</w:t>
      </w:r>
      <w:r w:rsidR="00C323F0">
        <w:rPr>
          <w:szCs w:val="21"/>
        </w:rPr>
        <w:t>铪</w:t>
      </w:r>
      <w:r w:rsidR="00C323F0">
        <w:rPr>
          <w:rFonts w:hint="eastAsia"/>
          <w:szCs w:val="21"/>
        </w:rPr>
        <w:t>及其合金蒸气（水</w:t>
      </w:r>
      <w:r w:rsidR="00C323F0">
        <w:rPr>
          <w:szCs w:val="21"/>
        </w:rPr>
        <w:t>）</w:t>
      </w:r>
      <w:r w:rsidR="00C323F0">
        <w:rPr>
          <w:rFonts w:hint="eastAsia"/>
          <w:szCs w:val="21"/>
        </w:rPr>
        <w:t>腐蚀试验</w:t>
      </w:r>
      <w:r w:rsidR="005E4116">
        <w:rPr>
          <w:rFonts w:hint="eastAsia"/>
          <w:szCs w:val="21"/>
        </w:rPr>
        <w:t>工作</w:t>
      </w:r>
      <w:r w:rsidRPr="008B6A90">
        <w:rPr>
          <w:rFonts w:hint="eastAsia"/>
          <w:szCs w:val="21"/>
        </w:rPr>
        <w:t>，</w:t>
      </w:r>
      <w:r w:rsidR="005E4116">
        <w:rPr>
          <w:rFonts w:hint="eastAsia"/>
          <w:szCs w:val="21"/>
        </w:rPr>
        <w:t>有利于</w:t>
      </w:r>
      <w:r w:rsidR="00A52408">
        <w:rPr>
          <w:rFonts w:hint="eastAsia"/>
          <w:szCs w:val="21"/>
        </w:rPr>
        <w:t>进一步加强</w:t>
      </w:r>
      <w:r w:rsidR="00A52408" w:rsidRPr="008B6A90">
        <w:rPr>
          <w:rFonts w:hint="eastAsia"/>
          <w:szCs w:val="21"/>
        </w:rPr>
        <w:t>核反应堆用材料</w:t>
      </w:r>
      <w:r w:rsidR="00A52408">
        <w:rPr>
          <w:rFonts w:hint="eastAsia"/>
          <w:szCs w:val="21"/>
        </w:rPr>
        <w:t>的核安全评价手段</w:t>
      </w:r>
      <w:r w:rsidR="005E4116">
        <w:rPr>
          <w:rFonts w:hint="eastAsia"/>
          <w:szCs w:val="21"/>
        </w:rPr>
        <w:t>，有利于市场公平交易环境的形成，</w:t>
      </w:r>
      <w:r w:rsidR="005E4116">
        <w:rPr>
          <w:szCs w:val="21"/>
        </w:rPr>
        <w:t>具有</w:t>
      </w:r>
      <w:r w:rsidR="005E4116">
        <w:rPr>
          <w:rFonts w:hint="eastAsia"/>
          <w:szCs w:val="21"/>
        </w:rPr>
        <w:t>较大的社会效益。</w:t>
      </w:r>
      <w:r w:rsidR="00706D10">
        <w:rPr>
          <w:rFonts w:hint="eastAsia"/>
          <w:szCs w:val="21"/>
        </w:rPr>
        <w:t>因此在本标准实施后，</w:t>
      </w:r>
      <w:r w:rsidR="00706D10">
        <w:rPr>
          <w:szCs w:val="21"/>
        </w:rPr>
        <w:t>可</w:t>
      </w:r>
      <w:r w:rsidR="00706D10">
        <w:rPr>
          <w:rFonts w:hint="eastAsia"/>
          <w:szCs w:val="21"/>
        </w:rPr>
        <w:t>积极向科研院所</w:t>
      </w:r>
      <w:r w:rsidR="00267FAD">
        <w:rPr>
          <w:rFonts w:hint="eastAsia"/>
          <w:szCs w:val="21"/>
        </w:rPr>
        <w:t>，</w:t>
      </w:r>
      <w:r w:rsidR="00706D10">
        <w:rPr>
          <w:szCs w:val="21"/>
        </w:rPr>
        <w:t>生产</w:t>
      </w:r>
      <w:r w:rsidR="00706D10">
        <w:rPr>
          <w:rFonts w:hint="eastAsia"/>
          <w:szCs w:val="21"/>
        </w:rPr>
        <w:t>、</w:t>
      </w:r>
      <w:r w:rsidR="00706D10">
        <w:rPr>
          <w:szCs w:val="21"/>
        </w:rPr>
        <w:t>加工</w:t>
      </w:r>
      <w:r w:rsidR="00706D10">
        <w:rPr>
          <w:rFonts w:hint="eastAsia"/>
          <w:szCs w:val="21"/>
        </w:rPr>
        <w:t>和使用的企业以及国内外</w:t>
      </w:r>
      <w:r w:rsidR="00267FAD">
        <w:rPr>
          <w:rFonts w:hint="eastAsia"/>
          <w:szCs w:val="21"/>
        </w:rPr>
        <w:t>用户推荐采用本标准。</w:t>
      </w:r>
    </w:p>
    <w:p w:rsidR="002E7F87" w:rsidRPr="008B6A90" w:rsidRDefault="002E7F87">
      <w:pPr>
        <w:spacing w:line="360" w:lineRule="auto"/>
        <w:rPr>
          <w:bCs/>
          <w:szCs w:val="21"/>
        </w:rPr>
      </w:pPr>
    </w:p>
    <w:p w:rsidR="00357BB6" w:rsidRPr="008B6A90" w:rsidRDefault="000C65B3" w:rsidP="00912D6F">
      <w:pPr>
        <w:spacing w:line="360" w:lineRule="auto"/>
        <w:ind w:firstLineChars="200" w:firstLine="420"/>
        <w:jc w:val="right"/>
        <w:rPr>
          <w:szCs w:val="21"/>
        </w:rPr>
      </w:pPr>
      <w:r w:rsidRPr="00A311E8">
        <w:rPr>
          <w:szCs w:val="21"/>
        </w:rPr>
        <w:t>锆、铪及其合金</w:t>
      </w:r>
      <w:r>
        <w:rPr>
          <w:szCs w:val="21"/>
        </w:rPr>
        <w:t>蒸气</w:t>
      </w:r>
      <w:r w:rsidRPr="00A311E8">
        <w:rPr>
          <w:szCs w:val="21"/>
        </w:rPr>
        <w:t>（水）腐蚀试验方法</w:t>
      </w:r>
      <w:r w:rsidR="006A0A8B" w:rsidRPr="00A311E8">
        <w:rPr>
          <w:rFonts w:hint="eastAsia"/>
          <w:szCs w:val="21"/>
        </w:rPr>
        <w:t>编制工作组</w:t>
      </w:r>
    </w:p>
    <w:p w:rsidR="00357BB6" w:rsidRPr="008B6A90" w:rsidRDefault="00357BB6" w:rsidP="006A0A8B">
      <w:pPr>
        <w:spacing w:line="360" w:lineRule="auto"/>
        <w:ind w:right="420" w:firstLineChars="2600" w:firstLine="5460"/>
        <w:rPr>
          <w:szCs w:val="21"/>
        </w:rPr>
      </w:pPr>
      <w:r w:rsidRPr="008B6A90">
        <w:rPr>
          <w:szCs w:val="21"/>
        </w:rPr>
        <w:t>201</w:t>
      </w:r>
      <w:r w:rsidR="0051612C" w:rsidRPr="008B6A90">
        <w:rPr>
          <w:szCs w:val="21"/>
        </w:rPr>
        <w:t>8</w:t>
      </w:r>
      <w:r w:rsidRPr="008B6A90">
        <w:rPr>
          <w:rFonts w:hint="eastAsia"/>
          <w:szCs w:val="21"/>
        </w:rPr>
        <w:t>年</w:t>
      </w:r>
      <w:r w:rsidR="00267FAD">
        <w:rPr>
          <w:szCs w:val="21"/>
        </w:rPr>
        <w:t>8</w:t>
      </w:r>
      <w:r w:rsidRPr="008B6A90">
        <w:rPr>
          <w:rFonts w:hint="eastAsia"/>
          <w:szCs w:val="21"/>
        </w:rPr>
        <w:t>月</w:t>
      </w:r>
    </w:p>
    <w:p w:rsidR="008409CF" w:rsidRPr="00DC65E1" w:rsidRDefault="008409CF" w:rsidP="006967A9">
      <w:pPr>
        <w:spacing w:before="100" w:after="100" w:line="300" w:lineRule="auto"/>
        <w:rPr>
          <w:kern w:val="0"/>
          <w:sz w:val="28"/>
          <w:szCs w:val="28"/>
        </w:rPr>
      </w:pPr>
    </w:p>
    <w:sectPr w:rsidR="008409CF" w:rsidRPr="00DC65E1" w:rsidSect="00303B48">
      <w:footerReference w:type="even" r:id="rId8"/>
      <w:footerReference w:type="default" r:id="rId9"/>
      <w:pgSz w:w="11906" w:h="16838"/>
      <w:pgMar w:top="1270" w:right="1800" w:bottom="1213"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4BBE" w:rsidRDefault="00AB4BBE">
      <w:r>
        <w:separator/>
      </w:r>
    </w:p>
  </w:endnote>
  <w:endnote w:type="continuationSeparator" w:id="1">
    <w:p w:rsidR="00AB4BBE" w:rsidRDefault="00AB4B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7737593"/>
      <w:docPartObj>
        <w:docPartGallery w:val="Page Numbers (Bottom of Page)"/>
        <w:docPartUnique/>
      </w:docPartObj>
    </w:sdtPr>
    <w:sdtContent>
      <w:p w:rsidR="00197819" w:rsidRDefault="00D16AF3" w:rsidP="00303B48">
        <w:pPr>
          <w:pStyle w:val="af"/>
          <w:spacing w:before="120" w:after="120"/>
        </w:pPr>
        <w:r>
          <w:fldChar w:fldCharType="begin"/>
        </w:r>
        <w:r w:rsidR="00303B48">
          <w:instrText>PAGE   \* MERGEFORMAT</w:instrText>
        </w:r>
        <w:r>
          <w:fldChar w:fldCharType="separate"/>
        </w:r>
        <w:r w:rsidR="00F729FA" w:rsidRPr="00F729FA">
          <w:rPr>
            <w:noProof/>
            <w:lang w:val="zh-CN"/>
          </w:rPr>
          <w:t>6</w:t>
        </w:r>
        <w: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3005173"/>
      <w:docPartObj>
        <w:docPartGallery w:val="Page Numbers (Bottom of Page)"/>
        <w:docPartUnique/>
      </w:docPartObj>
    </w:sdtPr>
    <w:sdtContent>
      <w:p w:rsidR="00197819" w:rsidRDefault="00D16AF3" w:rsidP="00303B48">
        <w:pPr>
          <w:pStyle w:val="af"/>
          <w:spacing w:before="120" w:after="120"/>
          <w:jc w:val="right"/>
        </w:pPr>
        <w:r>
          <w:fldChar w:fldCharType="begin"/>
        </w:r>
        <w:r w:rsidR="00303B48">
          <w:instrText>PAGE   \* MERGEFORMAT</w:instrText>
        </w:r>
        <w:r>
          <w:fldChar w:fldCharType="separate"/>
        </w:r>
        <w:r w:rsidR="00F729FA" w:rsidRPr="00F729FA">
          <w:rPr>
            <w:noProof/>
            <w:lang w:val="zh-CN"/>
          </w:rPr>
          <w:t>7</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4BBE" w:rsidRDefault="00AB4BBE">
      <w:r>
        <w:separator/>
      </w:r>
    </w:p>
  </w:footnote>
  <w:footnote w:type="continuationSeparator" w:id="1">
    <w:p w:rsidR="00AB4BBE" w:rsidRDefault="00AB4B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4711F"/>
    <w:multiLevelType w:val="hybridMultilevel"/>
    <w:tmpl w:val="CE4CC9AE"/>
    <w:lvl w:ilvl="0" w:tplc="431E492E">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
    <w:nsid w:val="062C7F3D"/>
    <w:multiLevelType w:val="multilevel"/>
    <w:tmpl w:val="89621EA8"/>
    <w:lvl w:ilvl="0">
      <w:start w:val="1"/>
      <w:numFmt w:val="decimal"/>
      <w:lvlText w:val="%1"/>
      <w:lvlJc w:val="left"/>
      <w:pPr>
        <w:ind w:left="425" w:hanging="425"/>
      </w:pPr>
      <w:rPr>
        <w:rFonts w:ascii="Times New Roman" w:hAnsi="Times New Roman" w:cs="Times New Roman" w:hint="default"/>
        <w:sz w:val="24"/>
        <w:szCs w:val="24"/>
      </w:rPr>
    </w:lvl>
    <w:lvl w:ilvl="1">
      <w:start w:val="1"/>
      <w:numFmt w:val="decimal"/>
      <w:lvlText w:val="%1.%2"/>
      <w:lvlJc w:val="left"/>
      <w:pPr>
        <w:tabs>
          <w:tab w:val="num" w:pos="567"/>
        </w:tabs>
        <w:ind w:left="0" w:firstLine="0"/>
      </w:pPr>
      <w:rPr>
        <w:rFonts w:ascii="Times New Roman" w:eastAsia="楷体" w:hAnsi="Times New Roman" w:cs="Times New Roman" w:hint="default"/>
        <w:color w:val="auto"/>
      </w:rPr>
    </w:lvl>
    <w:lvl w:ilvl="2">
      <w:start w:val="1"/>
      <w:numFmt w:val="decimal"/>
      <w:lvlText w:val="%1.%2.%3"/>
      <w:lvlJc w:val="left"/>
      <w:pPr>
        <w:tabs>
          <w:tab w:val="num" w:pos="680"/>
        </w:tabs>
        <w:ind w:left="0" w:firstLine="0"/>
      </w:pPr>
      <w:rPr>
        <w:rFonts w:ascii="Times New Roman" w:hAnsi="Times New Roman" w:cs="Times New Roman" w:hint="default"/>
        <w:sz w:val="24"/>
      </w:rPr>
    </w:lvl>
    <w:lvl w:ilvl="3">
      <w:start w:val="1"/>
      <w:numFmt w:val="decimal"/>
      <w:lvlText w:val="%4)"/>
      <w:lvlJc w:val="left"/>
      <w:pPr>
        <w:tabs>
          <w:tab w:val="num" w:pos="567"/>
        </w:tabs>
        <w:ind w:left="0" w:firstLine="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072F4E1D"/>
    <w:multiLevelType w:val="hybridMultilevel"/>
    <w:tmpl w:val="CDACF1D0"/>
    <w:lvl w:ilvl="0" w:tplc="12942DF0">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83E5B3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nsid w:val="0D610696"/>
    <w:multiLevelType w:val="multilevel"/>
    <w:tmpl w:val="58E235B0"/>
    <w:lvl w:ilvl="0">
      <w:start w:val="1"/>
      <w:numFmt w:val="decimal"/>
      <w:lvlText w:val="%1"/>
      <w:lvlJc w:val="left"/>
      <w:pPr>
        <w:tabs>
          <w:tab w:val="num" w:pos="369"/>
        </w:tabs>
        <w:ind w:left="0" w:firstLine="0"/>
      </w:pPr>
      <w:rPr>
        <w:rFonts w:ascii="Times New Roman" w:hAnsi="Times New Roman" w:cs="Times New Roman" w:hint="default"/>
        <w:b/>
      </w:rPr>
    </w:lvl>
    <w:lvl w:ilvl="1">
      <w:start w:val="1"/>
      <w:numFmt w:val="decimal"/>
      <w:lvlText w:val="%1.%2"/>
      <w:lvlJc w:val="left"/>
      <w:pPr>
        <w:tabs>
          <w:tab w:val="num" w:pos="425"/>
        </w:tabs>
        <w:ind w:left="0" w:firstLine="0"/>
      </w:pPr>
      <w:rPr>
        <w:rFonts w:ascii="Times New Roman" w:hAnsi="Times New Roman" w:cs="Times New Roman" w:hint="default"/>
        <w:b/>
      </w:rPr>
    </w:lvl>
    <w:lvl w:ilvl="2">
      <w:start w:val="1"/>
      <w:numFmt w:val="decimal"/>
      <w:lvlText w:val="%1.%2.%3"/>
      <w:lvlJc w:val="left"/>
      <w:pPr>
        <w:tabs>
          <w:tab w:val="num" w:pos="680"/>
        </w:tabs>
        <w:ind w:left="0" w:firstLine="0"/>
      </w:pPr>
      <w:rPr>
        <w:rFonts w:ascii="Times New Roman" w:hAnsi="Times New Roman" w:cs="Times New Roman" w:hint="default"/>
      </w:rPr>
    </w:lvl>
    <w:lvl w:ilvl="3">
      <w:start w:val="1"/>
      <w:numFmt w:val="decimal"/>
      <w:lvlText w:val="%1.%2.%3.%4"/>
      <w:lvlJc w:val="left"/>
      <w:pPr>
        <w:tabs>
          <w:tab w:val="num" w:pos="851"/>
        </w:tabs>
        <w:ind w:left="0" w:firstLine="0"/>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nsid w:val="0F404824"/>
    <w:multiLevelType w:val="multilevel"/>
    <w:tmpl w:val="E04AF400"/>
    <w:lvl w:ilvl="0">
      <w:start w:val="2"/>
      <w:numFmt w:val="decimal"/>
      <w:lvlText w:val="%1"/>
      <w:lvlJc w:val="left"/>
      <w:pPr>
        <w:tabs>
          <w:tab w:val="num" w:pos="502"/>
        </w:tabs>
        <w:ind w:left="502" w:hanging="360"/>
      </w:pPr>
      <w:rPr>
        <w:rFonts w:ascii="Times New Roman" w:hAnsi="Times New Roman" w:hint="default"/>
      </w:rPr>
    </w:lvl>
    <w:lvl w:ilvl="1">
      <w:start w:val="1"/>
      <w:numFmt w:val="decimal"/>
      <w:lvlText w:val="%1.%2"/>
      <w:lvlJc w:val="left"/>
      <w:pPr>
        <w:tabs>
          <w:tab w:val="num" w:pos="454"/>
        </w:tabs>
        <w:ind w:left="0" w:firstLine="0"/>
      </w:pPr>
      <w:rPr>
        <w:rFonts w:ascii="黑体" w:eastAsia="黑体" w:hAnsi="Times New Roman" w:hint="eastAsia"/>
        <w:b w:val="0"/>
      </w:rPr>
    </w:lvl>
    <w:lvl w:ilvl="2">
      <w:start w:val="1"/>
      <w:numFmt w:val="decimal"/>
      <w:lvlText w:val="%1.%2.%3"/>
      <w:lvlJc w:val="left"/>
      <w:pPr>
        <w:tabs>
          <w:tab w:val="num" w:pos="720"/>
        </w:tabs>
        <w:ind w:left="720" w:hanging="720"/>
      </w:pPr>
      <w:rPr>
        <w:rFonts w:ascii="黑体" w:eastAsia="黑体" w:hAnsi="Times New Roman" w:hint="eastAsia"/>
      </w:rPr>
    </w:lvl>
    <w:lvl w:ilvl="3">
      <w:start w:val="1"/>
      <w:numFmt w:val="decimal"/>
      <w:lvlText w:val="%1.%2.%3.%4"/>
      <w:lvlJc w:val="left"/>
      <w:pPr>
        <w:tabs>
          <w:tab w:val="num" w:pos="1080"/>
        </w:tabs>
        <w:ind w:left="1080" w:hanging="108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440"/>
        </w:tabs>
        <w:ind w:left="1440" w:hanging="1440"/>
      </w:pPr>
      <w:rPr>
        <w:rFonts w:ascii="Times New Roman" w:hAnsi="Times New Roman" w:hint="default"/>
      </w:rPr>
    </w:lvl>
    <w:lvl w:ilvl="6">
      <w:start w:val="1"/>
      <w:numFmt w:val="decimal"/>
      <w:lvlText w:val="%1.%2.%3.%4.%5.%6.%7"/>
      <w:lvlJc w:val="left"/>
      <w:pPr>
        <w:tabs>
          <w:tab w:val="num" w:pos="1440"/>
        </w:tabs>
        <w:ind w:left="1440" w:hanging="1440"/>
      </w:pPr>
      <w:rPr>
        <w:rFonts w:ascii="Times New Roman" w:hAnsi="Times New Roman" w:hint="default"/>
      </w:rPr>
    </w:lvl>
    <w:lvl w:ilvl="7">
      <w:start w:val="1"/>
      <w:numFmt w:val="decimal"/>
      <w:lvlText w:val="%1.%2.%3.%4.%5.%6.%7.%8"/>
      <w:lvlJc w:val="left"/>
      <w:pPr>
        <w:tabs>
          <w:tab w:val="num" w:pos="1800"/>
        </w:tabs>
        <w:ind w:left="1800" w:hanging="1800"/>
      </w:pPr>
      <w:rPr>
        <w:rFonts w:ascii="Times New Roman" w:hAnsi="Times New Roman" w:hint="default"/>
      </w:rPr>
    </w:lvl>
    <w:lvl w:ilvl="8">
      <w:start w:val="1"/>
      <w:numFmt w:val="decimal"/>
      <w:lvlText w:val="%1.%2.%3.%4.%5.%6.%7.%8.%9"/>
      <w:lvlJc w:val="left"/>
      <w:pPr>
        <w:tabs>
          <w:tab w:val="num" w:pos="1800"/>
        </w:tabs>
        <w:ind w:left="1800" w:hanging="1800"/>
      </w:pPr>
      <w:rPr>
        <w:rFonts w:ascii="Times New Roman" w:hAnsi="Times New Roman" w:hint="default"/>
      </w:rPr>
    </w:lvl>
  </w:abstractNum>
  <w:abstractNum w:abstractNumId="6">
    <w:nsid w:val="0F4E55C6"/>
    <w:multiLevelType w:val="hybridMultilevel"/>
    <w:tmpl w:val="03FAEFD0"/>
    <w:lvl w:ilvl="0" w:tplc="61A8DAA2">
      <w:start w:val="1"/>
      <w:numFmt w:val="decimalZero"/>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26312EF"/>
    <w:multiLevelType w:val="multilevel"/>
    <w:tmpl w:val="2F10F81E"/>
    <w:lvl w:ilvl="0">
      <w:start w:val="1"/>
      <w:numFmt w:val="decimal"/>
      <w:lvlText w:val="%1"/>
      <w:lvlJc w:val="left"/>
      <w:pPr>
        <w:ind w:left="425" w:hanging="425"/>
      </w:pPr>
      <w:rPr>
        <w:rFonts w:hint="default"/>
      </w:rPr>
    </w:lvl>
    <w:lvl w:ilvl="1">
      <w:start w:val="1"/>
      <w:numFmt w:val="decimal"/>
      <w:lvlText w:val="%1.%2"/>
      <w:lvlJc w:val="left"/>
      <w:pPr>
        <w:ind w:left="454" w:hanging="454"/>
      </w:pPr>
      <w:rPr>
        <w:rFonts w:ascii="Times New Roman" w:hAnsi="Times New Roman" w:cs="Times New Roman" w:hint="default"/>
      </w:rPr>
    </w:lvl>
    <w:lvl w:ilvl="2">
      <w:start w:val="1"/>
      <w:numFmt w:val="decimal"/>
      <w:lvlText w:val="%1.%2.%3"/>
      <w:lvlJc w:val="left"/>
      <w:pPr>
        <w:ind w:left="567" w:hanging="567"/>
      </w:pPr>
      <w:rPr>
        <w:rFonts w:ascii="Times New Roman" w:hAnsi="Times New Roman" w:cs="Times New Roman" w:hint="default"/>
      </w:rPr>
    </w:lvl>
    <w:lvl w:ilvl="3">
      <w:start w:val="1"/>
      <w:numFmt w:val="lowerLetter"/>
      <w:lvlText w:val="%4)"/>
      <w:lvlJc w:val="left"/>
      <w:pPr>
        <w:ind w:left="680" w:hanging="68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nsid w:val="127B3DE2"/>
    <w:multiLevelType w:val="hybridMultilevel"/>
    <w:tmpl w:val="6784B74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40D5A45"/>
    <w:multiLevelType w:val="hybridMultilevel"/>
    <w:tmpl w:val="2F94A616"/>
    <w:lvl w:ilvl="0" w:tplc="3BA48D02">
      <w:start w:val="1"/>
      <w:numFmt w:val="decimal"/>
      <w:lvlText w:val="%1."/>
      <w:lvlJc w:val="left"/>
      <w:pPr>
        <w:tabs>
          <w:tab w:val="num" w:pos="680"/>
        </w:tabs>
        <w:ind w:left="680" w:hanging="396"/>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18925526"/>
    <w:multiLevelType w:val="multilevel"/>
    <w:tmpl w:val="F37A2126"/>
    <w:lvl w:ilvl="0">
      <w:start w:val="1"/>
      <w:numFmt w:val="lowerLetter"/>
      <w:lvlRestart w:val="0"/>
      <w:lvlText w:val="%1)"/>
      <w:lvlJc w:val="left"/>
      <w:pPr>
        <w:tabs>
          <w:tab w:val="num" w:pos="839"/>
        </w:tabs>
        <w:ind w:left="839" w:hanging="419"/>
      </w:pPr>
      <w:rPr>
        <w:rFonts w:ascii="宋体" w:eastAsia="宋体" w:hAnsi="宋体" w:hint="eastAsia"/>
        <w:b w:val="0"/>
        <w:i w:val="0"/>
        <w:sz w:val="20"/>
      </w:rPr>
    </w:lvl>
    <w:lvl w:ilvl="1">
      <w:start w:val="1"/>
      <w:numFmt w:val="decimal"/>
      <w:lvlText w:val="%2)"/>
      <w:lvlJc w:val="left"/>
      <w:pPr>
        <w:tabs>
          <w:tab w:val="num" w:pos="1259"/>
        </w:tabs>
        <w:ind w:left="1259" w:hanging="420"/>
      </w:pPr>
      <w:rPr>
        <w:rFonts w:ascii="宋体" w:eastAsia="宋体" w:hAnsi="宋体" w:hint="eastAsia"/>
        <w:b w:val="0"/>
        <w:i w:val="0"/>
        <w:sz w:val="20"/>
      </w:rPr>
    </w:lvl>
    <w:lvl w:ilvl="2">
      <w:start w:val="1"/>
      <w:numFmt w:val="decimal"/>
      <w:lvlText w:val="(%3)"/>
      <w:lvlJc w:val="left"/>
      <w:pPr>
        <w:tabs>
          <w:tab w:val="num" w:pos="0"/>
        </w:tabs>
        <w:ind w:left="1678" w:hanging="419"/>
      </w:pPr>
      <w:rPr>
        <w:rFonts w:ascii="宋体" w:eastAsia="宋体" w:hAnsi="宋体" w:hint="eastAsia"/>
        <w:b w:val="0"/>
        <w:i w:val="0"/>
        <w:sz w:val="20"/>
      </w:rPr>
    </w:lvl>
    <w:lvl w:ilvl="3">
      <w:start w:val="1"/>
      <w:numFmt w:val="decimal"/>
      <w:lvlText w:val="%4."/>
      <w:lvlJc w:val="left"/>
      <w:pPr>
        <w:tabs>
          <w:tab w:val="num" w:pos="2098"/>
        </w:tabs>
        <w:ind w:left="2098" w:hanging="420"/>
      </w:pPr>
    </w:lvl>
    <w:lvl w:ilvl="4">
      <w:start w:val="1"/>
      <w:numFmt w:val="lowerLetter"/>
      <w:lvlText w:val="%5)"/>
      <w:lvlJc w:val="left"/>
      <w:pPr>
        <w:tabs>
          <w:tab w:val="num" w:pos="2517"/>
        </w:tabs>
        <w:ind w:left="2517" w:hanging="419"/>
      </w:pPr>
    </w:lvl>
    <w:lvl w:ilvl="5">
      <w:start w:val="1"/>
      <w:numFmt w:val="lowerRoman"/>
      <w:lvlText w:val="%6."/>
      <w:lvlJc w:val="right"/>
      <w:pPr>
        <w:tabs>
          <w:tab w:val="num" w:pos="2942"/>
        </w:tabs>
        <w:ind w:left="2937" w:hanging="420"/>
      </w:pPr>
    </w:lvl>
    <w:lvl w:ilvl="6">
      <w:start w:val="1"/>
      <w:numFmt w:val="decimal"/>
      <w:lvlText w:val="%7."/>
      <w:lvlJc w:val="left"/>
      <w:pPr>
        <w:tabs>
          <w:tab w:val="num" w:pos="3362"/>
        </w:tabs>
        <w:ind w:left="3356" w:hanging="414"/>
      </w:pPr>
    </w:lvl>
    <w:lvl w:ilvl="7">
      <w:start w:val="1"/>
      <w:numFmt w:val="lowerLetter"/>
      <w:lvlText w:val="%8)"/>
      <w:lvlJc w:val="left"/>
      <w:pPr>
        <w:tabs>
          <w:tab w:val="num" w:pos="3781"/>
        </w:tabs>
        <w:ind w:left="3776" w:hanging="414"/>
      </w:pPr>
    </w:lvl>
    <w:lvl w:ilvl="8">
      <w:start w:val="1"/>
      <w:numFmt w:val="lowerRoman"/>
      <w:lvlText w:val="%9."/>
      <w:lvlJc w:val="right"/>
      <w:pPr>
        <w:tabs>
          <w:tab w:val="num" w:pos="4201"/>
        </w:tabs>
        <w:ind w:left="4201" w:hanging="420"/>
      </w:pPr>
    </w:lvl>
  </w:abstractNum>
  <w:abstractNum w:abstractNumId="11">
    <w:nsid w:val="1A4209DD"/>
    <w:multiLevelType w:val="hybridMultilevel"/>
    <w:tmpl w:val="54C47816"/>
    <w:lvl w:ilvl="0" w:tplc="C9FC3C14">
      <w:start w:val="1"/>
      <w:numFmt w:val="decimal"/>
      <w:lvlText w:val="%1)"/>
      <w:lvlJc w:val="left"/>
      <w:pPr>
        <w:tabs>
          <w:tab w:val="num" w:pos="567"/>
        </w:tabs>
        <w:ind w:left="0" w:firstLine="0"/>
      </w:pPr>
      <w:rPr>
        <w:rFonts w:hint="eastAsia"/>
      </w:rPr>
    </w:lvl>
    <w:lvl w:ilvl="1" w:tplc="04090019" w:tentative="1">
      <w:start w:val="1"/>
      <w:numFmt w:val="lowerLetter"/>
      <w:lvlText w:val="%2)"/>
      <w:lvlJc w:val="left"/>
      <w:pPr>
        <w:ind w:left="1745" w:hanging="420"/>
      </w:pPr>
    </w:lvl>
    <w:lvl w:ilvl="2" w:tplc="0409001B" w:tentative="1">
      <w:start w:val="1"/>
      <w:numFmt w:val="lowerRoman"/>
      <w:lvlText w:val="%3."/>
      <w:lvlJc w:val="right"/>
      <w:pPr>
        <w:ind w:left="2165" w:hanging="420"/>
      </w:pPr>
    </w:lvl>
    <w:lvl w:ilvl="3" w:tplc="0409000F" w:tentative="1">
      <w:start w:val="1"/>
      <w:numFmt w:val="decimal"/>
      <w:lvlText w:val="%4."/>
      <w:lvlJc w:val="left"/>
      <w:pPr>
        <w:ind w:left="2585" w:hanging="420"/>
      </w:pPr>
    </w:lvl>
    <w:lvl w:ilvl="4" w:tplc="04090019" w:tentative="1">
      <w:start w:val="1"/>
      <w:numFmt w:val="lowerLetter"/>
      <w:lvlText w:val="%5)"/>
      <w:lvlJc w:val="left"/>
      <w:pPr>
        <w:ind w:left="3005" w:hanging="420"/>
      </w:pPr>
    </w:lvl>
    <w:lvl w:ilvl="5" w:tplc="0409001B" w:tentative="1">
      <w:start w:val="1"/>
      <w:numFmt w:val="lowerRoman"/>
      <w:lvlText w:val="%6."/>
      <w:lvlJc w:val="right"/>
      <w:pPr>
        <w:ind w:left="3425" w:hanging="420"/>
      </w:pPr>
    </w:lvl>
    <w:lvl w:ilvl="6" w:tplc="0409000F" w:tentative="1">
      <w:start w:val="1"/>
      <w:numFmt w:val="decimal"/>
      <w:lvlText w:val="%7."/>
      <w:lvlJc w:val="left"/>
      <w:pPr>
        <w:ind w:left="3845" w:hanging="420"/>
      </w:pPr>
    </w:lvl>
    <w:lvl w:ilvl="7" w:tplc="04090019" w:tentative="1">
      <w:start w:val="1"/>
      <w:numFmt w:val="lowerLetter"/>
      <w:lvlText w:val="%8)"/>
      <w:lvlJc w:val="left"/>
      <w:pPr>
        <w:ind w:left="4265" w:hanging="420"/>
      </w:pPr>
    </w:lvl>
    <w:lvl w:ilvl="8" w:tplc="0409001B" w:tentative="1">
      <w:start w:val="1"/>
      <w:numFmt w:val="lowerRoman"/>
      <w:lvlText w:val="%9."/>
      <w:lvlJc w:val="right"/>
      <w:pPr>
        <w:ind w:left="4685" w:hanging="420"/>
      </w:pPr>
    </w:lvl>
  </w:abstractNum>
  <w:abstractNum w:abstractNumId="12">
    <w:nsid w:val="1B8F0642"/>
    <w:multiLevelType w:val="multilevel"/>
    <w:tmpl w:val="37C016B4"/>
    <w:lvl w:ilvl="0">
      <w:start w:val="1"/>
      <w:numFmt w:val="decimal"/>
      <w:lvlText w:val="%1"/>
      <w:lvlJc w:val="left"/>
      <w:pPr>
        <w:ind w:left="425" w:hanging="425"/>
      </w:pPr>
      <w:rPr>
        <w:rFonts w:hint="default"/>
      </w:rPr>
    </w:lvl>
    <w:lvl w:ilvl="1">
      <w:start w:val="1"/>
      <w:numFmt w:val="decimal"/>
      <w:lvlText w:val="%1.%2"/>
      <w:lvlJc w:val="left"/>
      <w:pPr>
        <w:ind w:left="454" w:hanging="454"/>
      </w:pPr>
      <w:rPr>
        <w:rFonts w:ascii="Times New Roman" w:hAnsi="Times New Roman" w:cs="Times New Roman" w:hint="default"/>
      </w:rPr>
    </w:lvl>
    <w:lvl w:ilvl="2">
      <w:start w:val="1"/>
      <w:numFmt w:val="decimal"/>
      <w:lvlText w:val="%1.%2.%3"/>
      <w:lvlJc w:val="left"/>
      <w:pPr>
        <w:ind w:left="567" w:hanging="567"/>
      </w:pPr>
      <w:rPr>
        <w:rFonts w:ascii="Times New Roman" w:hAnsi="Times New Roman" w:cs="Times New Roman" w:hint="default"/>
      </w:rPr>
    </w:lvl>
    <w:lvl w:ilvl="3">
      <w:start w:val="1"/>
      <w:numFmt w:val="decimal"/>
      <w:lvlText w:val="%4."/>
      <w:lvlJc w:val="left"/>
      <w:pPr>
        <w:ind w:left="680" w:hanging="68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nsid w:val="1ED46A46"/>
    <w:multiLevelType w:val="multilevel"/>
    <w:tmpl w:val="DE88859A"/>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1.%4"/>
      <w:lvlJc w:val="left"/>
      <w:pPr>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FC91163"/>
    <w:multiLevelType w:val="multilevel"/>
    <w:tmpl w:val="855EE140"/>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72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5">
    <w:nsid w:val="257063C1"/>
    <w:multiLevelType w:val="hybridMultilevel"/>
    <w:tmpl w:val="414EE044"/>
    <w:lvl w:ilvl="0" w:tplc="04090019">
      <w:start w:val="1"/>
      <w:numFmt w:val="lowerLetter"/>
      <w:lvlText w:val="%1)"/>
      <w:lvlJc w:val="left"/>
      <w:pPr>
        <w:ind w:left="1100" w:hanging="420"/>
      </w:pPr>
    </w:lvl>
    <w:lvl w:ilvl="1" w:tplc="04090019" w:tentative="1">
      <w:start w:val="1"/>
      <w:numFmt w:val="lowerLetter"/>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abstractNum w:abstractNumId="16">
    <w:nsid w:val="28503A70"/>
    <w:multiLevelType w:val="hybridMultilevel"/>
    <w:tmpl w:val="E034DDE0"/>
    <w:lvl w:ilvl="0" w:tplc="B84AA6DC">
      <w:start w:val="1"/>
      <w:numFmt w:val="decimal"/>
      <w:lvlText w:val="注%1."/>
      <w:lvlJc w:val="left"/>
      <w:pPr>
        <w:tabs>
          <w:tab w:val="num" w:pos="563"/>
        </w:tabs>
        <w:ind w:left="563" w:hanging="360"/>
      </w:pPr>
      <w:rPr>
        <w:rFonts w:hint="eastAsia"/>
      </w:rPr>
    </w:lvl>
    <w:lvl w:ilvl="1" w:tplc="04090019" w:tentative="1">
      <w:start w:val="1"/>
      <w:numFmt w:val="lowerLetter"/>
      <w:lvlText w:val="%2)"/>
      <w:lvlJc w:val="left"/>
      <w:pPr>
        <w:tabs>
          <w:tab w:val="num" w:pos="1043"/>
        </w:tabs>
        <w:ind w:left="1043" w:hanging="420"/>
      </w:pPr>
    </w:lvl>
    <w:lvl w:ilvl="2" w:tplc="0409001B" w:tentative="1">
      <w:start w:val="1"/>
      <w:numFmt w:val="lowerRoman"/>
      <w:lvlText w:val="%3."/>
      <w:lvlJc w:val="righ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9" w:tentative="1">
      <w:start w:val="1"/>
      <w:numFmt w:val="lowerLetter"/>
      <w:lvlText w:val="%5)"/>
      <w:lvlJc w:val="left"/>
      <w:pPr>
        <w:tabs>
          <w:tab w:val="num" w:pos="2303"/>
        </w:tabs>
        <w:ind w:left="2303" w:hanging="420"/>
      </w:pPr>
    </w:lvl>
    <w:lvl w:ilvl="5" w:tplc="0409001B" w:tentative="1">
      <w:start w:val="1"/>
      <w:numFmt w:val="lowerRoman"/>
      <w:lvlText w:val="%6."/>
      <w:lvlJc w:val="righ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9" w:tentative="1">
      <w:start w:val="1"/>
      <w:numFmt w:val="lowerLetter"/>
      <w:lvlText w:val="%8)"/>
      <w:lvlJc w:val="left"/>
      <w:pPr>
        <w:tabs>
          <w:tab w:val="num" w:pos="3563"/>
        </w:tabs>
        <w:ind w:left="3563" w:hanging="420"/>
      </w:pPr>
    </w:lvl>
    <w:lvl w:ilvl="8" w:tplc="0409001B" w:tentative="1">
      <w:start w:val="1"/>
      <w:numFmt w:val="lowerRoman"/>
      <w:lvlText w:val="%9."/>
      <w:lvlJc w:val="right"/>
      <w:pPr>
        <w:tabs>
          <w:tab w:val="num" w:pos="3983"/>
        </w:tabs>
        <w:ind w:left="3983" w:hanging="420"/>
      </w:pPr>
    </w:lvl>
  </w:abstractNum>
  <w:abstractNum w:abstractNumId="17">
    <w:nsid w:val="2AE542A2"/>
    <w:multiLevelType w:val="multilevel"/>
    <w:tmpl w:val="F0A6CDB0"/>
    <w:lvl w:ilvl="0">
      <w:start w:val="2"/>
      <w:numFmt w:val="decimal"/>
      <w:lvlText w:val="%1"/>
      <w:lvlJc w:val="left"/>
      <w:pPr>
        <w:ind w:left="600" w:hanging="600"/>
      </w:pPr>
      <w:rPr>
        <w:rFonts w:hAnsi="黑体" w:hint="default"/>
      </w:rPr>
    </w:lvl>
    <w:lvl w:ilvl="1">
      <w:start w:val="4"/>
      <w:numFmt w:val="decimal"/>
      <w:lvlText w:val="%1.%2"/>
      <w:lvlJc w:val="left"/>
      <w:pPr>
        <w:ind w:left="1025" w:hanging="600"/>
      </w:pPr>
      <w:rPr>
        <w:rFonts w:hAnsi="黑体" w:hint="default"/>
      </w:rPr>
    </w:lvl>
    <w:lvl w:ilvl="2">
      <w:start w:val="2"/>
      <w:numFmt w:val="decimal"/>
      <w:lvlText w:val="%1.%2.%3"/>
      <w:lvlJc w:val="left"/>
      <w:pPr>
        <w:ind w:left="1570" w:hanging="720"/>
      </w:pPr>
      <w:rPr>
        <w:rFonts w:hAnsi="黑体" w:hint="default"/>
      </w:rPr>
    </w:lvl>
    <w:lvl w:ilvl="3">
      <w:start w:val="2"/>
      <w:numFmt w:val="decimal"/>
      <w:lvlText w:val="%1.%2.%3.%4"/>
      <w:lvlJc w:val="left"/>
      <w:pPr>
        <w:ind w:left="1995" w:hanging="720"/>
      </w:pPr>
      <w:rPr>
        <w:rFonts w:hAnsi="黑体" w:hint="default"/>
      </w:rPr>
    </w:lvl>
    <w:lvl w:ilvl="4">
      <w:start w:val="1"/>
      <w:numFmt w:val="decimal"/>
      <w:lvlText w:val="%1.%2.%3.%4.%5"/>
      <w:lvlJc w:val="left"/>
      <w:pPr>
        <w:ind w:left="2780" w:hanging="1080"/>
      </w:pPr>
      <w:rPr>
        <w:rFonts w:hAnsi="黑体" w:hint="default"/>
      </w:rPr>
    </w:lvl>
    <w:lvl w:ilvl="5">
      <w:start w:val="1"/>
      <w:numFmt w:val="decimal"/>
      <w:lvlText w:val="%1.%2.%3.%4.%5.%6"/>
      <w:lvlJc w:val="left"/>
      <w:pPr>
        <w:ind w:left="3205" w:hanging="1080"/>
      </w:pPr>
      <w:rPr>
        <w:rFonts w:hAnsi="黑体" w:hint="default"/>
      </w:rPr>
    </w:lvl>
    <w:lvl w:ilvl="6">
      <w:start w:val="1"/>
      <w:numFmt w:val="decimal"/>
      <w:lvlText w:val="%1.%2.%3.%4.%5.%6.%7"/>
      <w:lvlJc w:val="left"/>
      <w:pPr>
        <w:ind w:left="3630" w:hanging="1080"/>
      </w:pPr>
      <w:rPr>
        <w:rFonts w:hAnsi="黑体" w:hint="default"/>
      </w:rPr>
    </w:lvl>
    <w:lvl w:ilvl="7">
      <w:start w:val="1"/>
      <w:numFmt w:val="decimal"/>
      <w:lvlText w:val="%1.%2.%3.%4.%5.%6.%7.%8"/>
      <w:lvlJc w:val="left"/>
      <w:pPr>
        <w:ind w:left="4415" w:hanging="1440"/>
      </w:pPr>
      <w:rPr>
        <w:rFonts w:hAnsi="黑体" w:hint="default"/>
      </w:rPr>
    </w:lvl>
    <w:lvl w:ilvl="8">
      <w:start w:val="1"/>
      <w:numFmt w:val="decimal"/>
      <w:lvlText w:val="%1.%2.%3.%4.%5.%6.%7.%8.%9"/>
      <w:lvlJc w:val="left"/>
      <w:pPr>
        <w:ind w:left="4840" w:hanging="1440"/>
      </w:pPr>
      <w:rPr>
        <w:rFonts w:hAnsi="黑体" w:hint="default"/>
      </w:rPr>
    </w:lvl>
  </w:abstractNum>
  <w:abstractNum w:abstractNumId="18">
    <w:nsid w:val="2DF2600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nsid w:val="2FB900A0"/>
    <w:multiLevelType w:val="multilevel"/>
    <w:tmpl w:val="C14E5F60"/>
    <w:lvl w:ilvl="0">
      <w:start w:val="1"/>
      <w:numFmt w:val="decimal"/>
      <w:lvlText w:val="%1"/>
      <w:lvlJc w:val="left"/>
      <w:pPr>
        <w:tabs>
          <w:tab w:val="num" w:pos="425"/>
        </w:tabs>
        <w:ind w:left="425" w:hanging="425"/>
      </w:pPr>
      <w:rPr>
        <w:rFonts w:hint="eastAsia"/>
      </w:rPr>
    </w:lvl>
    <w:lvl w:ilvl="1">
      <w:start w:val="1"/>
      <w:numFmt w:val="none"/>
      <w:lvlText w:val="%1.%21"/>
      <w:lvlJc w:val="left"/>
      <w:pPr>
        <w:tabs>
          <w:tab w:val="num" w:pos="992"/>
        </w:tabs>
        <w:ind w:left="992" w:hanging="567"/>
      </w:pPr>
      <w:rPr>
        <w:rFonts w:hint="eastAsia"/>
      </w:rPr>
    </w:lvl>
    <w:lvl w:ilvl="2">
      <w:start w:val="1"/>
      <w:numFmt w:val="decimal"/>
      <w:lvlText w:val="4.1%2.%3"/>
      <w:lvlJc w:val="left"/>
      <w:pPr>
        <w:tabs>
          <w:tab w:val="num" w:pos="454"/>
        </w:tabs>
        <w:ind w:left="0" w:firstLine="0"/>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0">
    <w:nsid w:val="3008618F"/>
    <w:multiLevelType w:val="hybridMultilevel"/>
    <w:tmpl w:val="03FAEFD0"/>
    <w:lvl w:ilvl="0" w:tplc="61A8DAA2">
      <w:start w:val="1"/>
      <w:numFmt w:val="decimalZero"/>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C9300C7"/>
    <w:multiLevelType w:val="hybridMultilevel"/>
    <w:tmpl w:val="EFFEA292"/>
    <w:lvl w:ilvl="0" w:tplc="C068F54E">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2">
    <w:nsid w:val="40E679AE"/>
    <w:multiLevelType w:val="multilevel"/>
    <w:tmpl w:val="AF82AD6C"/>
    <w:lvl w:ilvl="0">
      <w:start w:val="1"/>
      <w:numFmt w:val="decimal"/>
      <w:lvlText w:val="%1"/>
      <w:lvlJc w:val="left"/>
      <w:pPr>
        <w:ind w:left="425" w:hanging="425"/>
      </w:pPr>
      <w:rPr>
        <w:rFonts w:hint="default"/>
      </w:rPr>
    </w:lvl>
    <w:lvl w:ilvl="1">
      <w:start w:val="1"/>
      <w:numFmt w:val="decimal"/>
      <w:lvlText w:val="%1.%2"/>
      <w:lvlJc w:val="left"/>
      <w:pPr>
        <w:ind w:left="454" w:hanging="454"/>
      </w:pPr>
      <w:rPr>
        <w:rFonts w:ascii="Times New Roman" w:hAnsi="Times New Roman" w:cs="Times New Roman" w:hint="default"/>
      </w:rPr>
    </w:lvl>
    <w:lvl w:ilvl="2">
      <w:start w:val="1"/>
      <w:numFmt w:val="decimal"/>
      <w:lvlText w:val="%1.%2.%3"/>
      <w:lvlJc w:val="left"/>
      <w:pPr>
        <w:ind w:left="567" w:hanging="567"/>
      </w:pPr>
      <w:rPr>
        <w:rFonts w:ascii="Times New Roman" w:hAnsi="Times New Roman" w:cs="Times New Roman" w:hint="default"/>
      </w:rPr>
    </w:lvl>
    <w:lvl w:ilvl="3">
      <w:start w:val="1"/>
      <w:numFmt w:val="lowerLetter"/>
      <w:lvlText w:val="%4)"/>
      <w:lvlJc w:val="left"/>
      <w:pPr>
        <w:ind w:left="680" w:hanging="68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nsid w:val="44C50F90"/>
    <w:multiLevelType w:val="multilevel"/>
    <w:tmpl w:val="F37A2126"/>
    <w:lvl w:ilvl="0">
      <w:start w:val="1"/>
      <w:numFmt w:val="lowerLetter"/>
      <w:lvlRestart w:val="0"/>
      <w:pStyle w:val="a5"/>
      <w:lvlText w:val="%1)"/>
      <w:lvlJc w:val="left"/>
      <w:pPr>
        <w:tabs>
          <w:tab w:val="num" w:pos="839"/>
        </w:tabs>
        <w:ind w:left="839" w:hanging="419"/>
      </w:pPr>
      <w:rPr>
        <w:rFonts w:ascii="宋体" w:eastAsia="宋体" w:hAnsi="宋体" w:hint="eastAsia"/>
        <w:b w:val="0"/>
        <w:i w:val="0"/>
        <w:sz w:val="20"/>
        <w:szCs w:val="21"/>
      </w:rPr>
    </w:lvl>
    <w:lvl w:ilvl="1">
      <w:start w:val="1"/>
      <w:numFmt w:val="decimal"/>
      <w:pStyle w:val="a6"/>
      <w:lvlText w:val="%2)"/>
      <w:lvlJc w:val="left"/>
      <w:pPr>
        <w:tabs>
          <w:tab w:val="num" w:pos="1259"/>
        </w:tabs>
        <w:ind w:left="1259" w:hanging="420"/>
      </w:pPr>
      <w:rPr>
        <w:rFonts w:ascii="宋体" w:eastAsia="宋体" w:hAnsi="宋体" w:hint="eastAsia"/>
        <w:b w:val="0"/>
        <w:i w:val="0"/>
        <w:sz w:val="20"/>
      </w:rPr>
    </w:lvl>
    <w:lvl w:ilvl="2">
      <w:start w:val="1"/>
      <w:numFmt w:val="decimal"/>
      <w:pStyle w:val="a7"/>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24">
    <w:nsid w:val="45FC0940"/>
    <w:multiLevelType w:val="multilevel"/>
    <w:tmpl w:val="E086377A"/>
    <w:lvl w:ilvl="0">
      <w:start w:val="1"/>
      <w:numFmt w:val="decimal"/>
      <w:lvlText w:val="%1"/>
      <w:lvlJc w:val="left"/>
      <w:pPr>
        <w:tabs>
          <w:tab w:val="num" w:pos="425"/>
        </w:tabs>
        <w:ind w:left="425" w:hanging="425"/>
      </w:pPr>
      <w:rPr>
        <w:rFonts w:hint="eastAsia"/>
      </w:rPr>
    </w:lvl>
    <w:lvl w:ilvl="1">
      <w:start w:val="1"/>
      <w:numFmt w:val="none"/>
      <w:lvlText w:val="%1.%21"/>
      <w:lvlJc w:val="left"/>
      <w:pPr>
        <w:tabs>
          <w:tab w:val="num" w:pos="992"/>
        </w:tabs>
        <w:ind w:left="992" w:hanging="567"/>
      </w:pPr>
      <w:rPr>
        <w:rFonts w:hint="eastAsia"/>
      </w:rPr>
    </w:lvl>
    <w:lvl w:ilvl="2">
      <w:start w:val="1"/>
      <w:numFmt w:val="decimal"/>
      <w:lvlText w:val="4.5%2.%3"/>
      <w:lvlJc w:val="left"/>
      <w:pPr>
        <w:tabs>
          <w:tab w:val="num" w:pos="454"/>
        </w:tabs>
        <w:ind w:left="0" w:firstLine="0"/>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nsid w:val="46AD19FB"/>
    <w:multiLevelType w:val="multilevel"/>
    <w:tmpl w:val="AC885624"/>
    <w:lvl w:ilvl="0">
      <w:start w:val="2"/>
      <w:numFmt w:val="decimal"/>
      <w:lvlText w:val="%1"/>
      <w:lvlJc w:val="left"/>
      <w:pPr>
        <w:tabs>
          <w:tab w:val="num" w:pos="502"/>
        </w:tabs>
        <w:ind w:left="502" w:hanging="360"/>
      </w:pPr>
      <w:rPr>
        <w:rFonts w:ascii="Times New Roman" w:hAnsi="Times New Roman" w:hint="default"/>
      </w:rPr>
    </w:lvl>
    <w:lvl w:ilvl="1">
      <w:start w:val="1"/>
      <w:numFmt w:val="decimal"/>
      <w:lvlText w:val="4.%2"/>
      <w:lvlJc w:val="left"/>
      <w:pPr>
        <w:tabs>
          <w:tab w:val="num" w:pos="454"/>
        </w:tabs>
        <w:ind w:left="0" w:firstLine="0"/>
      </w:pPr>
      <w:rPr>
        <w:rFonts w:ascii="Times New Roman" w:eastAsia="黑体" w:hAnsi="Times New Roman" w:cs="Times New Roman" w:hint="default"/>
        <w:b/>
      </w:rPr>
    </w:lvl>
    <w:lvl w:ilvl="2">
      <w:start w:val="1"/>
      <w:numFmt w:val="decimal"/>
      <w:lvlText w:val="%1.%2.%3"/>
      <w:lvlJc w:val="left"/>
      <w:pPr>
        <w:tabs>
          <w:tab w:val="num" w:pos="720"/>
        </w:tabs>
        <w:ind w:left="720" w:hanging="720"/>
      </w:pPr>
      <w:rPr>
        <w:rFonts w:ascii="黑体" w:eastAsia="黑体" w:hAnsi="Times New Roman" w:hint="eastAsia"/>
      </w:rPr>
    </w:lvl>
    <w:lvl w:ilvl="3">
      <w:start w:val="1"/>
      <w:numFmt w:val="decimal"/>
      <w:lvlText w:val="%1.%2.%3.%4"/>
      <w:lvlJc w:val="left"/>
      <w:pPr>
        <w:tabs>
          <w:tab w:val="num" w:pos="1080"/>
        </w:tabs>
        <w:ind w:left="1080" w:hanging="108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440"/>
        </w:tabs>
        <w:ind w:left="1440" w:hanging="1440"/>
      </w:pPr>
      <w:rPr>
        <w:rFonts w:ascii="Times New Roman" w:hAnsi="Times New Roman" w:hint="default"/>
      </w:rPr>
    </w:lvl>
    <w:lvl w:ilvl="6">
      <w:start w:val="1"/>
      <w:numFmt w:val="decimal"/>
      <w:lvlText w:val="%1.%2.%3.%4.%5.%6.%7"/>
      <w:lvlJc w:val="left"/>
      <w:pPr>
        <w:tabs>
          <w:tab w:val="num" w:pos="1440"/>
        </w:tabs>
        <w:ind w:left="1440" w:hanging="1440"/>
      </w:pPr>
      <w:rPr>
        <w:rFonts w:ascii="Times New Roman" w:hAnsi="Times New Roman" w:hint="default"/>
      </w:rPr>
    </w:lvl>
    <w:lvl w:ilvl="7">
      <w:start w:val="1"/>
      <w:numFmt w:val="decimal"/>
      <w:lvlText w:val="%1.%2.%3.%4.%5.%6.%7.%8"/>
      <w:lvlJc w:val="left"/>
      <w:pPr>
        <w:tabs>
          <w:tab w:val="num" w:pos="1800"/>
        </w:tabs>
        <w:ind w:left="1800" w:hanging="1800"/>
      </w:pPr>
      <w:rPr>
        <w:rFonts w:ascii="Times New Roman" w:hAnsi="Times New Roman" w:hint="default"/>
      </w:rPr>
    </w:lvl>
    <w:lvl w:ilvl="8">
      <w:start w:val="1"/>
      <w:numFmt w:val="decimal"/>
      <w:lvlText w:val="%1.%2.%3.%4.%5.%6.%7.%8.%9"/>
      <w:lvlJc w:val="left"/>
      <w:pPr>
        <w:tabs>
          <w:tab w:val="num" w:pos="1800"/>
        </w:tabs>
        <w:ind w:left="1800" w:hanging="1800"/>
      </w:pPr>
      <w:rPr>
        <w:rFonts w:ascii="Times New Roman" w:hAnsi="Times New Roman" w:hint="default"/>
      </w:rPr>
    </w:lvl>
  </w:abstractNum>
  <w:abstractNum w:abstractNumId="26">
    <w:nsid w:val="48076FBB"/>
    <w:multiLevelType w:val="hybridMultilevel"/>
    <w:tmpl w:val="7E8AF492"/>
    <w:lvl w:ilvl="0" w:tplc="0644ADAE">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94A553B"/>
    <w:multiLevelType w:val="hybridMultilevel"/>
    <w:tmpl w:val="D76272B6"/>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8">
    <w:nsid w:val="4F401998"/>
    <w:multiLevelType w:val="hybridMultilevel"/>
    <w:tmpl w:val="1C962D5A"/>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FD42B7C"/>
    <w:multiLevelType w:val="multilevel"/>
    <w:tmpl w:val="586A2C9C"/>
    <w:lvl w:ilvl="0">
      <w:start w:val="1"/>
      <w:numFmt w:val="decimal"/>
      <w:lvlText w:val="%1"/>
      <w:lvlJc w:val="left"/>
      <w:pPr>
        <w:tabs>
          <w:tab w:val="num" w:pos="425"/>
        </w:tabs>
        <w:ind w:left="425" w:hanging="425"/>
      </w:pPr>
      <w:rPr>
        <w:rFonts w:hint="eastAsia"/>
      </w:rPr>
    </w:lvl>
    <w:lvl w:ilvl="1">
      <w:start w:val="1"/>
      <w:numFmt w:val="none"/>
      <w:lvlText w:val="%1.%21"/>
      <w:lvlJc w:val="left"/>
      <w:pPr>
        <w:tabs>
          <w:tab w:val="num" w:pos="992"/>
        </w:tabs>
        <w:ind w:left="992" w:hanging="567"/>
      </w:pPr>
      <w:rPr>
        <w:rFonts w:hint="eastAsia"/>
      </w:rPr>
    </w:lvl>
    <w:lvl w:ilvl="2">
      <w:start w:val="1"/>
      <w:numFmt w:val="decimal"/>
      <w:lvlText w:val="4.7%2.%3"/>
      <w:lvlJc w:val="left"/>
      <w:pPr>
        <w:tabs>
          <w:tab w:val="num" w:pos="454"/>
        </w:tabs>
        <w:ind w:left="0" w:firstLine="0"/>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0">
    <w:nsid w:val="537D3604"/>
    <w:multiLevelType w:val="multilevel"/>
    <w:tmpl w:val="DE88859A"/>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1.%4"/>
      <w:lvlJc w:val="left"/>
      <w:pPr>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3F765A0"/>
    <w:multiLevelType w:val="hybridMultilevel"/>
    <w:tmpl w:val="2ADA4276"/>
    <w:lvl w:ilvl="0" w:tplc="FF227928">
      <w:start w:val="1"/>
      <w:numFmt w:val="decimal"/>
      <w:suff w:val="nothing"/>
      <w:lvlText w:val="（%1）"/>
      <w:lvlJc w:val="left"/>
      <w:pPr>
        <w:ind w:left="0" w:firstLine="360"/>
      </w:pPr>
      <w:rPr>
        <w:rFonts w:ascii="Times New Roman" w:hAnsi="Times New Roman" w:hint="default"/>
        <w:color w:val="auto"/>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2">
    <w:nsid w:val="57EB20A2"/>
    <w:multiLevelType w:val="hybridMultilevel"/>
    <w:tmpl w:val="E9CA6C38"/>
    <w:lvl w:ilvl="0" w:tplc="1FC2D1CA">
      <w:start w:val="1"/>
      <w:numFmt w:val="decimal"/>
      <w:suff w:val="nothing"/>
      <w:lvlText w:val="（%1）"/>
      <w:lvlJc w:val="left"/>
      <w:pPr>
        <w:ind w:left="0" w:firstLine="360"/>
      </w:pPr>
      <w:rPr>
        <w:rFonts w:ascii="Times New Roman" w:hAnsi="Times New Roman" w:cs="Times New Roman" w:hint="default"/>
        <w:b w:val="0"/>
        <w:color w:val="auto"/>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3">
    <w:nsid w:val="597A57B5"/>
    <w:multiLevelType w:val="hybridMultilevel"/>
    <w:tmpl w:val="6784B74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D695FF5"/>
    <w:multiLevelType w:val="multilevel"/>
    <w:tmpl w:val="06BEECA6"/>
    <w:lvl w:ilvl="0">
      <w:start w:val="1"/>
      <w:numFmt w:val="decimal"/>
      <w:lvlText w:val="%1"/>
      <w:lvlJc w:val="left"/>
      <w:pPr>
        <w:tabs>
          <w:tab w:val="num" w:pos="425"/>
        </w:tabs>
        <w:ind w:left="425" w:hanging="425"/>
      </w:pPr>
      <w:rPr>
        <w:rFonts w:hint="eastAsia"/>
      </w:rPr>
    </w:lvl>
    <w:lvl w:ilvl="1">
      <w:start w:val="1"/>
      <w:numFmt w:val="none"/>
      <w:lvlText w:val="%1.%21"/>
      <w:lvlJc w:val="left"/>
      <w:pPr>
        <w:tabs>
          <w:tab w:val="num" w:pos="992"/>
        </w:tabs>
        <w:ind w:left="992" w:hanging="567"/>
      </w:pPr>
      <w:rPr>
        <w:rFonts w:hint="eastAsia"/>
      </w:rPr>
    </w:lvl>
    <w:lvl w:ilvl="2">
      <w:start w:val="1"/>
      <w:numFmt w:val="decimal"/>
      <w:lvlText w:val="4.6%2.%3"/>
      <w:lvlJc w:val="left"/>
      <w:pPr>
        <w:tabs>
          <w:tab w:val="num" w:pos="454"/>
        </w:tabs>
        <w:ind w:left="0" w:firstLine="0"/>
      </w:pPr>
      <w:rPr>
        <w:rFonts w:hint="eastAsia"/>
      </w:rPr>
    </w:lvl>
    <w:lvl w:ilvl="3">
      <w:start w:val="1"/>
      <w:numFmt w:val="decimal"/>
      <w:lvlText w:val="4.6.2.%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5">
    <w:nsid w:val="5ED26CAB"/>
    <w:multiLevelType w:val="hybridMultilevel"/>
    <w:tmpl w:val="D46840D2"/>
    <w:lvl w:ilvl="0" w:tplc="621652BE">
      <w:start w:val="1"/>
      <w:numFmt w:val="chineseCountingThousand"/>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07C434B"/>
    <w:multiLevelType w:val="hybridMultilevel"/>
    <w:tmpl w:val="E9282B02"/>
    <w:lvl w:ilvl="0" w:tplc="80E8A330">
      <w:start w:val="1"/>
      <w:numFmt w:val="decimal"/>
      <w:lvlText w:val="%1)"/>
      <w:lvlJc w:val="left"/>
      <w:pPr>
        <w:tabs>
          <w:tab w:val="num" w:pos="567"/>
        </w:tabs>
        <w:ind w:left="0" w:firstLine="0"/>
      </w:pPr>
      <w:rPr>
        <w:rFonts w:hint="eastAsia"/>
      </w:rPr>
    </w:lvl>
    <w:lvl w:ilvl="1" w:tplc="04090019" w:tentative="1">
      <w:start w:val="1"/>
      <w:numFmt w:val="lowerLetter"/>
      <w:lvlText w:val="%2)"/>
      <w:lvlJc w:val="left"/>
      <w:pPr>
        <w:ind w:left="1745" w:hanging="420"/>
      </w:pPr>
    </w:lvl>
    <w:lvl w:ilvl="2" w:tplc="0409001B" w:tentative="1">
      <w:start w:val="1"/>
      <w:numFmt w:val="lowerRoman"/>
      <w:lvlText w:val="%3."/>
      <w:lvlJc w:val="right"/>
      <w:pPr>
        <w:ind w:left="2165" w:hanging="420"/>
      </w:pPr>
    </w:lvl>
    <w:lvl w:ilvl="3" w:tplc="0409000F" w:tentative="1">
      <w:start w:val="1"/>
      <w:numFmt w:val="decimal"/>
      <w:lvlText w:val="%4."/>
      <w:lvlJc w:val="left"/>
      <w:pPr>
        <w:ind w:left="2585" w:hanging="420"/>
      </w:pPr>
    </w:lvl>
    <w:lvl w:ilvl="4" w:tplc="04090019" w:tentative="1">
      <w:start w:val="1"/>
      <w:numFmt w:val="lowerLetter"/>
      <w:lvlText w:val="%5)"/>
      <w:lvlJc w:val="left"/>
      <w:pPr>
        <w:ind w:left="3005" w:hanging="420"/>
      </w:pPr>
    </w:lvl>
    <w:lvl w:ilvl="5" w:tplc="0409001B" w:tentative="1">
      <w:start w:val="1"/>
      <w:numFmt w:val="lowerRoman"/>
      <w:lvlText w:val="%6."/>
      <w:lvlJc w:val="right"/>
      <w:pPr>
        <w:ind w:left="3425" w:hanging="420"/>
      </w:pPr>
    </w:lvl>
    <w:lvl w:ilvl="6" w:tplc="0409000F" w:tentative="1">
      <w:start w:val="1"/>
      <w:numFmt w:val="decimal"/>
      <w:lvlText w:val="%7."/>
      <w:lvlJc w:val="left"/>
      <w:pPr>
        <w:ind w:left="3845" w:hanging="420"/>
      </w:pPr>
    </w:lvl>
    <w:lvl w:ilvl="7" w:tplc="04090019" w:tentative="1">
      <w:start w:val="1"/>
      <w:numFmt w:val="lowerLetter"/>
      <w:lvlText w:val="%8)"/>
      <w:lvlJc w:val="left"/>
      <w:pPr>
        <w:ind w:left="4265" w:hanging="420"/>
      </w:pPr>
    </w:lvl>
    <w:lvl w:ilvl="8" w:tplc="0409001B" w:tentative="1">
      <w:start w:val="1"/>
      <w:numFmt w:val="lowerRoman"/>
      <w:lvlText w:val="%9."/>
      <w:lvlJc w:val="right"/>
      <w:pPr>
        <w:ind w:left="4685" w:hanging="420"/>
      </w:pPr>
    </w:lvl>
  </w:abstractNum>
  <w:abstractNum w:abstractNumId="37">
    <w:nsid w:val="619F69D9"/>
    <w:multiLevelType w:val="hybridMultilevel"/>
    <w:tmpl w:val="A2A05B9E"/>
    <w:lvl w:ilvl="0" w:tplc="F1749BFC">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62D13A86"/>
    <w:multiLevelType w:val="hybridMultilevel"/>
    <w:tmpl w:val="D76272B6"/>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9">
    <w:nsid w:val="63B035AB"/>
    <w:multiLevelType w:val="hybridMultilevel"/>
    <w:tmpl w:val="36DC048A"/>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0">
    <w:nsid w:val="6A6A37A7"/>
    <w:multiLevelType w:val="hybridMultilevel"/>
    <w:tmpl w:val="95F8C370"/>
    <w:lvl w:ilvl="0" w:tplc="E8CA1A4A">
      <w:start w:val="4"/>
      <w:numFmt w:val="decimalZero"/>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32A6D4E"/>
    <w:multiLevelType w:val="multilevel"/>
    <w:tmpl w:val="6FACA84E"/>
    <w:lvl w:ilvl="0">
      <w:start w:val="1"/>
      <w:numFmt w:val="decimal"/>
      <w:lvlText w:val="%1."/>
      <w:lvlJc w:val="left"/>
      <w:pPr>
        <w:ind w:left="360" w:hanging="360"/>
      </w:pPr>
      <w:rPr>
        <w:rFonts w:ascii="Times New Roman" w:eastAsia="楷体" w:hAnsi="Times New Roman" w:cs="Times New Roman" w:hint="default"/>
        <w:b w:val="0"/>
      </w:rPr>
    </w:lvl>
    <w:lvl w:ilvl="1">
      <w:start w:val="1"/>
      <w:numFmt w:val="decimal"/>
      <w:isLgl/>
      <w:lvlText w:val="%1.%2"/>
      <w:lvlJc w:val="left"/>
      <w:pPr>
        <w:ind w:left="405" w:hanging="405"/>
      </w:pPr>
      <w:rPr>
        <w:rFonts w:ascii="Times New Roman" w:hAnsi="Times New Roman" w:cs="Times New Roman" w:hint="default"/>
        <w:b w:val="0"/>
      </w:rPr>
    </w:lvl>
    <w:lvl w:ilvl="2">
      <w:start w:val="1"/>
      <w:numFmt w:val="decimal"/>
      <w:isLgl/>
      <w:lvlText w:val="%1.%2.%3"/>
      <w:lvlJc w:val="left"/>
      <w:pPr>
        <w:ind w:left="720" w:hanging="720"/>
      </w:pPr>
      <w:rPr>
        <w:rFonts w:ascii="Times New Roman" w:hAnsi="Times New Roman" w:cs="Times New Roman"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nsid w:val="73CE77AB"/>
    <w:multiLevelType w:val="hybridMultilevel"/>
    <w:tmpl w:val="E9CA6C38"/>
    <w:lvl w:ilvl="0" w:tplc="1FC2D1CA">
      <w:start w:val="1"/>
      <w:numFmt w:val="decimal"/>
      <w:suff w:val="nothing"/>
      <w:lvlText w:val="（%1）"/>
      <w:lvlJc w:val="left"/>
      <w:pPr>
        <w:ind w:left="0" w:firstLine="360"/>
      </w:pPr>
      <w:rPr>
        <w:rFonts w:ascii="Times New Roman" w:hAnsi="Times New Roman" w:cs="Times New Roman" w:hint="default"/>
        <w:b w:val="0"/>
        <w:color w:val="auto"/>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3">
    <w:nsid w:val="7D67333A"/>
    <w:multiLevelType w:val="hybridMultilevel"/>
    <w:tmpl w:val="E2D0FCBC"/>
    <w:lvl w:ilvl="0" w:tplc="80A84DE6">
      <w:start w:val="1"/>
      <w:numFmt w:val="chineseCountingThousand"/>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7E444A93"/>
    <w:multiLevelType w:val="multilevel"/>
    <w:tmpl w:val="79564A92"/>
    <w:lvl w:ilvl="0">
      <w:start w:val="1"/>
      <w:numFmt w:val="chineseCountingThousand"/>
      <w:suff w:val="space"/>
      <w:lvlText w:val="%1、"/>
      <w:lvlJc w:val="left"/>
      <w:pPr>
        <w:ind w:left="0" w:firstLine="0"/>
      </w:pPr>
      <w:rPr>
        <w:rFonts w:hint="eastAsia"/>
      </w:rPr>
    </w:lvl>
    <w:lvl w:ilvl="1">
      <w:start w:val="1"/>
      <w:numFmt w:val="decimal"/>
      <w:lvlText w:val="%2"/>
      <w:lvlJc w:val="left"/>
      <w:pPr>
        <w:tabs>
          <w:tab w:val="num" w:pos="284"/>
        </w:tabs>
        <w:ind w:left="0" w:firstLine="0"/>
      </w:pPr>
      <w:rPr>
        <w:rFonts w:ascii="Times New Roman" w:hAnsi="Times New Roman" w:hint="default"/>
        <w:b/>
      </w:rPr>
    </w:lvl>
    <w:lvl w:ilvl="2">
      <w:start w:val="1"/>
      <w:numFmt w:val="decimal"/>
      <w:lvlText w:val="（%3）"/>
      <w:lvlJc w:val="left"/>
      <w:pPr>
        <w:tabs>
          <w:tab w:val="num" w:pos="709"/>
        </w:tabs>
        <w:ind w:left="0" w:firstLine="0"/>
      </w:pPr>
      <w:rPr>
        <w:rFonts w:ascii="Times New Roman" w:hAnsi="Times New Roman" w:hint="default"/>
        <w:b w:val="0"/>
      </w:rPr>
    </w:lvl>
    <w:lvl w:ilvl="3">
      <w:start w:val="1"/>
      <w:numFmt w:val="decimal"/>
      <w:lvlText w:val="%1.%2.%3.%4"/>
      <w:lvlJc w:val="left"/>
      <w:pPr>
        <w:tabs>
          <w:tab w:val="num" w:pos="851"/>
        </w:tabs>
        <w:ind w:left="0" w:firstLine="0"/>
      </w:pPr>
      <w:rPr>
        <w:rFonts w:ascii="Times New Roman" w:hAnsi="Times New Roman" w:cs="Times New Roman" w:hint="default"/>
      </w:rPr>
    </w:lvl>
    <w:lvl w:ilvl="4">
      <w:start w:val="1"/>
      <w:numFmt w:val="decimal"/>
      <w:lvlText w:val="%1.%2.%3.%4.%5"/>
      <w:lvlJc w:val="left"/>
      <w:pPr>
        <w:tabs>
          <w:tab w:val="num" w:pos="1134"/>
        </w:tabs>
        <w:ind w:left="0" w:firstLine="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5">
    <w:nsid w:val="7F7E4812"/>
    <w:multiLevelType w:val="hybridMultilevel"/>
    <w:tmpl w:val="D46840D2"/>
    <w:lvl w:ilvl="0" w:tplc="621652BE">
      <w:start w:val="1"/>
      <w:numFmt w:val="chineseCountingThousand"/>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4"/>
  </w:num>
  <w:num w:numId="2">
    <w:abstractNumId w:val="5"/>
  </w:num>
  <w:num w:numId="3">
    <w:abstractNumId w:val="14"/>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0"/>
  </w:num>
  <w:num w:numId="7">
    <w:abstractNumId w:val="25"/>
  </w:num>
  <w:num w:numId="8">
    <w:abstractNumId w:val="19"/>
  </w:num>
  <w:num w:numId="9">
    <w:abstractNumId w:val="24"/>
  </w:num>
  <w:num w:numId="10">
    <w:abstractNumId w:val="34"/>
  </w:num>
  <w:num w:numId="11">
    <w:abstractNumId w:val="29"/>
  </w:num>
  <w:num w:numId="12">
    <w:abstractNumId w:val="17"/>
  </w:num>
  <w:num w:numId="13">
    <w:abstractNumId w:val="39"/>
  </w:num>
  <w:num w:numId="14">
    <w:abstractNumId w:val="12"/>
  </w:num>
  <w:num w:numId="15">
    <w:abstractNumId w:val="28"/>
  </w:num>
  <w:num w:numId="16">
    <w:abstractNumId w:val="22"/>
  </w:num>
  <w:num w:numId="17">
    <w:abstractNumId w:val="15"/>
  </w:num>
  <w:num w:numId="18">
    <w:abstractNumId w:val="7"/>
  </w:num>
  <w:num w:numId="19">
    <w:abstractNumId w:val="9"/>
  </w:num>
  <w:num w:numId="20">
    <w:abstractNumId w:val="1"/>
  </w:num>
  <w:num w:numId="21">
    <w:abstractNumId w:val="30"/>
  </w:num>
  <w:num w:numId="22">
    <w:abstractNumId w:val="36"/>
  </w:num>
  <w:num w:numId="23">
    <w:abstractNumId w:val="11"/>
  </w:num>
  <w:num w:numId="24">
    <w:abstractNumId w:val="33"/>
  </w:num>
  <w:num w:numId="25">
    <w:abstractNumId w:val="41"/>
  </w:num>
  <w:num w:numId="26">
    <w:abstractNumId w:val="31"/>
  </w:num>
  <w:num w:numId="27">
    <w:abstractNumId w:val="8"/>
  </w:num>
  <w:num w:numId="28">
    <w:abstractNumId w:val="2"/>
  </w:num>
  <w:num w:numId="29">
    <w:abstractNumId w:val="21"/>
  </w:num>
  <w:num w:numId="30">
    <w:abstractNumId w:val="38"/>
  </w:num>
  <w:num w:numId="31">
    <w:abstractNumId w:val="27"/>
  </w:num>
  <w:num w:numId="32">
    <w:abstractNumId w:val="13"/>
  </w:num>
  <w:num w:numId="33">
    <w:abstractNumId w:val="18"/>
  </w:num>
  <w:num w:numId="34">
    <w:abstractNumId w:val="3"/>
  </w:num>
  <w:num w:numId="35">
    <w:abstractNumId w:val="40"/>
  </w:num>
  <w:num w:numId="36">
    <w:abstractNumId w:val="20"/>
  </w:num>
  <w:num w:numId="37">
    <w:abstractNumId w:val="45"/>
  </w:num>
  <w:num w:numId="38">
    <w:abstractNumId w:val="26"/>
  </w:num>
  <w:num w:numId="39">
    <w:abstractNumId w:val="43"/>
  </w:num>
  <w:num w:numId="40">
    <w:abstractNumId w:val="6"/>
  </w:num>
  <w:num w:numId="41">
    <w:abstractNumId w:val="35"/>
  </w:num>
  <w:num w:numId="42">
    <w:abstractNumId w:val="16"/>
  </w:num>
  <w:num w:numId="43">
    <w:abstractNumId w:val="0"/>
  </w:num>
  <w:num w:numId="44">
    <w:abstractNumId w:val="32"/>
  </w:num>
  <w:num w:numId="45">
    <w:abstractNumId w:val="37"/>
  </w:num>
  <w:num w:numId="46">
    <w:abstractNumId w:val="42"/>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stylePaneFormatFilter w:val="3F0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1266"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1036C"/>
    <w:rsid w:val="00023872"/>
    <w:rsid w:val="00030F53"/>
    <w:rsid w:val="00033DF7"/>
    <w:rsid w:val="00036906"/>
    <w:rsid w:val="000415BC"/>
    <w:rsid w:val="00041F61"/>
    <w:rsid w:val="00044409"/>
    <w:rsid w:val="00047E7E"/>
    <w:rsid w:val="00050858"/>
    <w:rsid w:val="00060D6B"/>
    <w:rsid w:val="00061601"/>
    <w:rsid w:val="00062E01"/>
    <w:rsid w:val="00063248"/>
    <w:rsid w:val="000635EE"/>
    <w:rsid w:val="000646F9"/>
    <w:rsid w:val="00066179"/>
    <w:rsid w:val="000664A3"/>
    <w:rsid w:val="00071840"/>
    <w:rsid w:val="00072DDE"/>
    <w:rsid w:val="000746B4"/>
    <w:rsid w:val="00082272"/>
    <w:rsid w:val="00085992"/>
    <w:rsid w:val="00086D5E"/>
    <w:rsid w:val="00092E70"/>
    <w:rsid w:val="0009478A"/>
    <w:rsid w:val="000A1931"/>
    <w:rsid w:val="000A1B0E"/>
    <w:rsid w:val="000A6441"/>
    <w:rsid w:val="000A7882"/>
    <w:rsid w:val="000A7F2F"/>
    <w:rsid w:val="000B1057"/>
    <w:rsid w:val="000B2056"/>
    <w:rsid w:val="000B742F"/>
    <w:rsid w:val="000B7E18"/>
    <w:rsid w:val="000C4484"/>
    <w:rsid w:val="000C4FF8"/>
    <w:rsid w:val="000C65B3"/>
    <w:rsid w:val="000C7886"/>
    <w:rsid w:val="000D3D88"/>
    <w:rsid w:val="000D412E"/>
    <w:rsid w:val="000E16F1"/>
    <w:rsid w:val="000F07D8"/>
    <w:rsid w:val="000F0927"/>
    <w:rsid w:val="000F63B8"/>
    <w:rsid w:val="000F692A"/>
    <w:rsid w:val="001020DB"/>
    <w:rsid w:val="0010506F"/>
    <w:rsid w:val="00105BC0"/>
    <w:rsid w:val="001123C0"/>
    <w:rsid w:val="001249E6"/>
    <w:rsid w:val="00124E10"/>
    <w:rsid w:val="001266EB"/>
    <w:rsid w:val="0013680F"/>
    <w:rsid w:val="00140D53"/>
    <w:rsid w:val="00145137"/>
    <w:rsid w:val="00145552"/>
    <w:rsid w:val="001510DB"/>
    <w:rsid w:val="00152CF9"/>
    <w:rsid w:val="0015338F"/>
    <w:rsid w:val="0015377C"/>
    <w:rsid w:val="00155080"/>
    <w:rsid w:val="00155DAF"/>
    <w:rsid w:val="00167A3B"/>
    <w:rsid w:val="00170727"/>
    <w:rsid w:val="00172A27"/>
    <w:rsid w:val="001805C2"/>
    <w:rsid w:val="00180869"/>
    <w:rsid w:val="00181CE6"/>
    <w:rsid w:val="00182BA6"/>
    <w:rsid w:val="001853E4"/>
    <w:rsid w:val="00190C84"/>
    <w:rsid w:val="001919CC"/>
    <w:rsid w:val="001956F7"/>
    <w:rsid w:val="00195AD6"/>
    <w:rsid w:val="00195EA9"/>
    <w:rsid w:val="00197819"/>
    <w:rsid w:val="00197A80"/>
    <w:rsid w:val="001A0FCA"/>
    <w:rsid w:val="001A16FC"/>
    <w:rsid w:val="001A279B"/>
    <w:rsid w:val="001A37EB"/>
    <w:rsid w:val="001A3EF9"/>
    <w:rsid w:val="001A5419"/>
    <w:rsid w:val="001B048F"/>
    <w:rsid w:val="001B3E61"/>
    <w:rsid w:val="001C3EF2"/>
    <w:rsid w:val="001C7468"/>
    <w:rsid w:val="001D0593"/>
    <w:rsid w:val="001D10B6"/>
    <w:rsid w:val="001D736C"/>
    <w:rsid w:val="001E5AC0"/>
    <w:rsid w:val="001E5CA0"/>
    <w:rsid w:val="001F530E"/>
    <w:rsid w:val="001F570E"/>
    <w:rsid w:val="001F6E22"/>
    <w:rsid w:val="00201C8F"/>
    <w:rsid w:val="0020457D"/>
    <w:rsid w:val="002049C8"/>
    <w:rsid w:val="00206405"/>
    <w:rsid w:val="0021076D"/>
    <w:rsid w:val="00213CB4"/>
    <w:rsid w:val="00213F53"/>
    <w:rsid w:val="002162CC"/>
    <w:rsid w:val="00216BB5"/>
    <w:rsid w:val="00220138"/>
    <w:rsid w:val="0022024F"/>
    <w:rsid w:val="00222A9A"/>
    <w:rsid w:val="00223D41"/>
    <w:rsid w:val="00226B02"/>
    <w:rsid w:val="00231B25"/>
    <w:rsid w:val="00237D2E"/>
    <w:rsid w:val="002415F4"/>
    <w:rsid w:val="00251F09"/>
    <w:rsid w:val="00257BB5"/>
    <w:rsid w:val="002603AD"/>
    <w:rsid w:val="002605F0"/>
    <w:rsid w:val="0026131B"/>
    <w:rsid w:val="00266D18"/>
    <w:rsid w:val="00267FAD"/>
    <w:rsid w:val="00270116"/>
    <w:rsid w:val="00273449"/>
    <w:rsid w:val="00274455"/>
    <w:rsid w:val="00274AFC"/>
    <w:rsid w:val="0027793F"/>
    <w:rsid w:val="00280C6A"/>
    <w:rsid w:val="00282A85"/>
    <w:rsid w:val="00283A36"/>
    <w:rsid w:val="002854A3"/>
    <w:rsid w:val="00292E6A"/>
    <w:rsid w:val="00297483"/>
    <w:rsid w:val="00297C77"/>
    <w:rsid w:val="002A340E"/>
    <w:rsid w:val="002A4CD9"/>
    <w:rsid w:val="002A62E0"/>
    <w:rsid w:val="002D293C"/>
    <w:rsid w:val="002D3418"/>
    <w:rsid w:val="002E1C88"/>
    <w:rsid w:val="002E25D3"/>
    <w:rsid w:val="002E2A7E"/>
    <w:rsid w:val="002E3644"/>
    <w:rsid w:val="002E7474"/>
    <w:rsid w:val="002E7F87"/>
    <w:rsid w:val="002F023B"/>
    <w:rsid w:val="002F34DC"/>
    <w:rsid w:val="00303B48"/>
    <w:rsid w:val="003079D8"/>
    <w:rsid w:val="00310D42"/>
    <w:rsid w:val="00312D25"/>
    <w:rsid w:val="00314EB9"/>
    <w:rsid w:val="00316EB0"/>
    <w:rsid w:val="003223F4"/>
    <w:rsid w:val="003237AE"/>
    <w:rsid w:val="003258E3"/>
    <w:rsid w:val="00327CF0"/>
    <w:rsid w:val="00330C0A"/>
    <w:rsid w:val="003320AC"/>
    <w:rsid w:val="00333FD8"/>
    <w:rsid w:val="00334F2C"/>
    <w:rsid w:val="00336062"/>
    <w:rsid w:val="0034119C"/>
    <w:rsid w:val="003451DA"/>
    <w:rsid w:val="00357BB6"/>
    <w:rsid w:val="00360FA1"/>
    <w:rsid w:val="003674B4"/>
    <w:rsid w:val="003731F5"/>
    <w:rsid w:val="0037405D"/>
    <w:rsid w:val="0037441A"/>
    <w:rsid w:val="00380D64"/>
    <w:rsid w:val="003865FB"/>
    <w:rsid w:val="00392DE1"/>
    <w:rsid w:val="00397DB5"/>
    <w:rsid w:val="003A216C"/>
    <w:rsid w:val="003A2688"/>
    <w:rsid w:val="003A29B9"/>
    <w:rsid w:val="003A5BE5"/>
    <w:rsid w:val="003B26BC"/>
    <w:rsid w:val="003B3CF0"/>
    <w:rsid w:val="003B7688"/>
    <w:rsid w:val="003C2C9D"/>
    <w:rsid w:val="003C595F"/>
    <w:rsid w:val="003C6E74"/>
    <w:rsid w:val="003D14CC"/>
    <w:rsid w:val="003D2B8C"/>
    <w:rsid w:val="003D2C7D"/>
    <w:rsid w:val="003D3FE5"/>
    <w:rsid w:val="003D54A8"/>
    <w:rsid w:val="003E0927"/>
    <w:rsid w:val="003E5EA0"/>
    <w:rsid w:val="003E62B4"/>
    <w:rsid w:val="003E7509"/>
    <w:rsid w:val="0040110E"/>
    <w:rsid w:val="00402A5F"/>
    <w:rsid w:val="00404179"/>
    <w:rsid w:val="00406AC8"/>
    <w:rsid w:val="00410B19"/>
    <w:rsid w:val="004174EE"/>
    <w:rsid w:val="0042255D"/>
    <w:rsid w:val="004247D8"/>
    <w:rsid w:val="004303CB"/>
    <w:rsid w:val="00431AAB"/>
    <w:rsid w:val="00446C00"/>
    <w:rsid w:val="00450357"/>
    <w:rsid w:val="00451389"/>
    <w:rsid w:val="004535F3"/>
    <w:rsid w:val="00454DB5"/>
    <w:rsid w:val="00455A5E"/>
    <w:rsid w:val="00456001"/>
    <w:rsid w:val="00461FE0"/>
    <w:rsid w:val="00465D47"/>
    <w:rsid w:val="0047037B"/>
    <w:rsid w:val="00470A4D"/>
    <w:rsid w:val="00470B76"/>
    <w:rsid w:val="00472AF6"/>
    <w:rsid w:val="00474005"/>
    <w:rsid w:val="004850A7"/>
    <w:rsid w:val="0049071A"/>
    <w:rsid w:val="0049608F"/>
    <w:rsid w:val="004961E3"/>
    <w:rsid w:val="00496D58"/>
    <w:rsid w:val="00497B7E"/>
    <w:rsid w:val="004A2C1A"/>
    <w:rsid w:val="004B3CD9"/>
    <w:rsid w:val="004C0B9D"/>
    <w:rsid w:val="004C208D"/>
    <w:rsid w:val="004C5840"/>
    <w:rsid w:val="004C7E79"/>
    <w:rsid w:val="004D3980"/>
    <w:rsid w:val="004D480E"/>
    <w:rsid w:val="004E4F78"/>
    <w:rsid w:val="004F1A85"/>
    <w:rsid w:val="004F2097"/>
    <w:rsid w:val="004F2E02"/>
    <w:rsid w:val="004F5BBE"/>
    <w:rsid w:val="004F62A2"/>
    <w:rsid w:val="00500591"/>
    <w:rsid w:val="00504356"/>
    <w:rsid w:val="00505951"/>
    <w:rsid w:val="005075B0"/>
    <w:rsid w:val="005113C0"/>
    <w:rsid w:val="00512A96"/>
    <w:rsid w:val="0051612C"/>
    <w:rsid w:val="00517DCB"/>
    <w:rsid w:val="00522047"/>
    <w:rsid w:val="00542157"/>
    <w:rsid w:val="00543887"/>
    <w:rsid w:val="005452A6"/>
    <w:rsid w:val="00551B9F"/>
    <w:rsid w:val="005531A8"/>
    <w:rsid w:val="00556CBA"/>
    <w:rsid w:val="00557593"/>
    <w:rsid w:val="0056265E"/>
    <w:rsid w:val="0056683D"/>
    <w:rsid w:val="00567C08"/>
    <w:rsid w:val="00570397"/>
    <w:rsid w:val="0057153C"/>
    <w:rsid w:val="00571AFF"/>
    <w:rsid w:val="005724AD"/>
    <w:rsid w:val="00584D8F"/>
    <w:rsid w:val="00586109"/>
    <w:rsid w:val="00586879"/>
    <w:rsid w:val="00593D36"/>
    <w:rsid w:val="005950FF"/>
    <w:rsid w:val="005A1E97"/>
    <w:rsid w:val="005A4E70"/>
    <w:rsid w:val="005C0071"/>
    <w:rsid w:val="005C5E64"/>
    <w:rsid w:val="005C6F9C"/>
    <w:rsid w:val="005C78E3"/>
    <w:rsid w:val="005D07E4"/>
    <w:rsid w:val="005D380A"/>
    <w:rsid w:val="005E4116"/>
    <w:rsid w:val="005F7767"/>
    <w:rsid w:val="00602B01"/>
    <w:rsid w:val="0060313F"/>
    <w:rsid w:val="0060624A"/>
    <w:rsid w:val="00606571"/>
    <w:rsid w:val="006112A1"/>
    <w:rsid w:val="006119D3"/>
    <w:rsid w:val="00613753"/>
    <w:rsid w:val="00615D25"/>
    <w:rsid w:val="00622ADD"/>
    <w:rsid w:val="006276CC"/>
    <w:rsid w:val="006310E4"/>
    <w:rsid w:val="00633F3E"/>
    <w:rsid w:val="006349A9"/>
    <w:rsid w:val="00635457"/>
    <w:rsid w:val="00637FC2"/>
    <w:rsid w:val="006412AA"/>
    <w:rsid w:val="00641C1C"/>
    <w:rsid w:val="00650343"/>
    <w:rsid w:val="006515D0"/>
    <w:rsid w:val="006526EE"/>
    <w:rsid w:val="006539DC"/>
    <w:rsid w:val="00660B5A"/>
    <w:rsid w:val="00676F53"/>
    <w:rsid w:val="00683B74"/>
    <w:rsid w:val="00683FB3"/>
    <w:rsid w:val="006871B3"/>
    <w:rsid w:val="00687B9F"/>
    <w:rsid w:val="00690A51"/>
    <w:rsid w:val="006959C6"/>
    <w:rsid w:val="006967A9"/>
    <w:rsid w:val="0069725B"/>
    <w:rsid w:val="00697270"/>
    <w:rsid w:val="006A0A8B"/>
    <w:rsid w:val="006A125C"/>
    <w:rsid w:val="006A3CE7"/>
    <w:rsid w:val="006A789F"/>
    <w:rsid w:val="006B2E8F"/>
    <w:rsid w:val="006B3F47"/>
    <w:rsid w:val="006B78AC"/>
    <w:rsid w:val="006C5629"/>
    <w:rsid w:val="006C7526"/>
    <w:rsid w:val="006C7BB0"/>
    <w:rsid w:val="006D5200"/>
    <w:rsid w:val="006E0664"/>
    <w:rsid w:val="006E38A1"/>
    <w:rsid w:val="006F3D71"/>
    <w:rsid w:val="006F4329"/>
    <w:rsid w:val="00700183"/>
    <w:rsid w:val="00706D10"/>
    <w:rsid w:val="007129B7"/>
    <w:rsid w:val="00715F10"/>
    <w:rsid w:val="007172A9"/>
    <w:rsid w:val="0072312F"/>
    <w:rsid w:val="007239AC"/>
    <w:rsid w:val="00726714"/>
    <w:rsid w:val="007303FA"/>
    <w:rsid w:val="00732093"/>
    <w:rsid w:val="00740F0A"/>
    <w:rsid w:val="00741751"/>
    <w:rsid w:val="00742A56"/>
    <w:rsid w:val="0075191E"/>
    <w:rsid w:val="00752AC5"/>
    <w:rsid w:val="007530EA"/>
    <w:rsid w:val="00754FF6"/>
    <w:rsid w:val="00757889"/>
    <w:rsid w:val="00757A63"/>
    <w:rsid w:val="00765DC1"/>
    <w:rsid w:val="00773063"/>
    <w:rsid w:val="0077342C"/>
    <w:rsid w:val="007747C6"/>
    <w:rsid w:val="00780381"/>
    <w:rsid w:val="00784CCF"/>
    <w:rsid w:val="007A2FAC"/>
    <w:rsid w:val="007B03F8"/>
    <w:rsid w:val="007B20E5"/>
    <w:rsid w:val="007B55A7"/>
    <w:rsid w:val="007B73C3"/>
    <w:rsid w:val="007C2CC4"/>
    <w:rsid w:val="007C5E51"/>
    <w:rsid w:val="007D0256"/>
    <w:rsid w:val="007D6068"/>
    <w:rsid w:val="007D632A"/>
    <w:rsid w:val="007E0614"/>
    <w:rsid w:val="007E22BC"/>
    <w:rsid w:val="007E294A"/>
    <w:rsid w:val="007E3345"/>
    <w:rsid w:val="007E6737"/>
    <w:rsid w:val="007E7198"/>
    <w:rsid w:val="007E7CB4"/>
    <w:rsid w:val="007F0987"/>
    <w:rsid w:val="007F496D"/>
    <w:rsid w:val="007F6F9C"/>
    <w:rsid w:val="007F79D7"/>
    <w:rsid w:val="008025E9"/>
    <w:rsid w:val="00803216"/>
    <w:rsid w:val="00807B01"/>
    <w:rsid w:val="008167E8"/>
    <w:rsid w:val="008171DB"/>
    <w:rsid w:val="00823C52"/>
    <w:rsid w:val="00823F95"/>
    <w:rsid w:val="00827478"/>
    <w:rsid w:val="00827843"/>
    <w:rsid w:val="00834B7C"/>
    <w:rsid w:val="008409CF"/>
    <w:rsid w:val="00842737"/>
    <w:rsid w:val="00842A58"/>
    <w:rsid w:val="008629DA"/>
    <w:rsid w:val="00862D1A"/>
    <w:rsid w:val="008630EF"/>
    <w:rsid w:val="00873212"/>
    <w:rsid w:val="0087340E"/>
    <w:rsid w:val="00884383"/>
    <w:rsid w:val="00887AC2"/>
    <w:rsid w:val="00893D7C"/>
    <w:rsid w:val="00894B0D"/>
    <w:rsid w:val="008A030C"/>
    <w:rsid w:val="008A11C7"/>
    <w:rsid w:val="008A1E2E"/>
    <w:rsid w:val="008A36B4"/>
    <w:rsid w:val="008A4B54"/>
    <w:rsid w:val="008A5F67"/>
    <w:rsid w:val="008A7DF6"/>
    <w:rsid w:val="008B33DE"/>
    <w:rsid w:val="008B3CE3"/>
    <w:rsid w:val="008B51CF"/>
    <w:rsid w:val="008B5B5C"/>
    <w:rsid w:val="008B6A90"/>
    <w:rsid w:val="008B79FB"/>
    <w:rsid w:val="008C0D21"/>
    <w:rsid w:val="008D13C8"/>
    <w:rsid w:val="008D1EFC"/>
    <w:rsid w:val="008D57A3"/>
    <w:rsid w:val="008D7B84"/>
    <w:rsid w:val="008E0391"/>
    <w:rsid w:val="008E3541"/>
    <w:rsid w:val="008E4451"/>
    <w:rsid w:val="008E4ED8"/>
    <w:rsid w:val="008E66EA"/>
    <w:rsid w:val="008F22BD"/>
    <w:rsid w:val="00903D79"/>
    <w:rsid w:val="00912D6F"/>
    <w:rsid w:val="009144EB"/>
    <w:rsid w:val="00915382"/>
    <w:rsid w:val="00921B7C"/>
    <w:rsid w:val="00921D9C"/>
    <w:rsid w:val="00922AA3"/>
    <w:rsid w:val="00931BAC"/>
    <w:rsid w:val="00933847"/>
    <w:rsid w:val="00936337"/>
    <w:rsid w:val="00942055"/>
    <w:rsid w:val="009426A8"/>
    <w:rsid w:val="00942974"/>
    <w:rsid w:val="00942C0D"/>
    <w:rsid w:val="0094453F"/>
    <w:rsid w:val="00953FC7"/>
    <w:rsid w:val="009605BA"/>
    <w:rsid w:val="00970019"/>
    <w:rsid w:val="00970ED0"/>
    <w:rsid w:val="00971B9B"/>
    <w:rsid w:val="00971E93"/>
    <w:rsid w:val="00973272"/>
    <w:rsid w:val="009746F0"/>
    <w:rsid w:val="00984461"/>
    <w:rsid w:val="009847AC"/>
    <w:rsid w:val="00985F28"/>
    <w:rsid w:val="00991E53"/>
    <w:rsid w:val="009920DA"/>
    <w:rsid w:val="00992D9D"/>
    <w:rsid w:val="00993558"/>
    <w:rsid w:val="00994FEE"/>
    <w:rsid w:val="009A1CE1"/>
    <w:rsid w:val="009A49AB"/>
    <w:rsid w:val="009A610C"/>
    <w:rsid w:val="009B19DC"/>
    <w:rsid w:val="009B2D5B"/>
    <w:rsid w:val="009B3D32"/>
    <w:rsid w:val="009C06A4"/>
    <w:rsid w:val="009C0F4C"/>
    <w:rsid w:val="009C665B"/>
    <w:rsid w:val="009C6DDB"/>
    <w:rsid w:val="009C7749"/>
    <w:rsid w:val="009D1962"/>
    <w:rsid w:val="009D34DE"/>
    <w:rsid w:val="009E7EFE"/>
    <w:rsid w:val="009F35E9"/>
    <w:rsid w:val="009F41F5"/>
    <w:rsid w:val="009F47C1"/>
    <w:rsid w:val="009F4BB8"/>
    <w:rsid w:val="009F6200"/>
    <w:rsid w:val="00A027BC"/>
    <w:rsid w:val="00A03C8A"/>
    <w:rsid w:val="00A16481"/>
    <w:rsid w:val="00A20883"/>
    <w:rsid w:val="00A208E2"/>
    <w:rsid w:val="00A22B66"/>
    <w:rsid w:val="00A262DD"/>
    <w:rsid w:val="00A2634F"/>
    <w:rsid w:val="00A311E8"/>
    <w:rsid w:val="00A315F3"/>
    <w:rsid w:val="00A33AEE"/>
    <w:rsid w:val="00A33E88"/>
    <w:rsid w:val="00A37388"/>
    <w:rsid w:val="00A4054A"/>
    <w:rsid w:val="00A41947"/>
    <w:rsid w:val="00A432A1"/>
    <w:rsid w:val="00A4370C"/>
    <w:rsid w:val="00A442F8"/>
    <w:rsid w:val="00A4534D"/>
    <w:rsid w:val="00A4648F"/>
    <w:rsid w:val="00A52408"/>
    <w:rsid w:val="00A53B76"/>
    <w:rsid w:val="00A54156"/>
    <w:rsid w:val="00A558D9"/>
    <w:rsid w:val="00A569D0"/>
    <w:rsid w:val="00A6136B"/>
    <w:rsid w:val="00A64D68"/>
    <w:rsid w:val="00A719C8"/>
    <w:rsid w:val="00A71AB7"/>
    <w:rsid w:val="00A71D9F"/>
    <w:rsid w:val="00A72D86"/>
    <w:rsid w:val="00A74807"/>
    <w:rsid w:val="00A74953"/>
    <w:rsid w:val="00A76C92"/>
    <w:rsid w:val="00A84D32"/>
    <w:rsid w:val="00A85D40"/>
    <w:rsid w:val="00A91DCD"/>
    <w:rsid w:val="00A97164"/>
    <w:rsid w:val="00AA2F79"/>
    <w:rsid w:val="00AA3DB1"/>
    <w:rsid w:val="00AA5003"/>
    <w:rsid w:val="00AB2707"/>
    <w:rsid w:val="00AB30F7"/>
    <w:rsid w:val="00AB3D7B"/>
    <w:rsid w:val="00AB4BBE"/>
    <w:rsid w:val="00AB61F6"/>
    <w:rsid w:val="00AC0A69"/>
    <w:rsid w:val="00AC24C5"/>
    <w:rsid w:val="00AC3C4C"/>
    <w:rsid w:val="00AC58E4"/>
    <w:rsid w:val="00AD6DB1"/>
    <w:rsid w:val="00AF344D"/>
    <w:rsid w:val="00AF6DF9"/>
    <w:rsid w:val="00AF6ED9"/>
    <w:rsid w:val="00B002D1"/>
    <w:rsid w:val="00B02660"/>
    <w:rsid w:val="00B0277C"/>
    <w:rsid w:val="00B02D23"/>
    <w:rsid w:val="00B02E8A"/>
    <w:rsid w:val="00B04581"/>
    <w:rsid w:val="00B061F8"/>
    <w:rsid w:val="00B11D7B"/>
    <w:rsid w:val="00B132CB"/>
    <w:rsid w:val="00B2232F"/>
    <w:rsid w:val="00B27C20"/>
    <w:rsid w:val="00B41EE9"/>
    <w:rsid w:val="00B429C3"/>
    <w:rsid w:val="00B47D5E"/>
    <w:rsid w:val="00B5480A"/>
    <w:rsid w:val="00B5517F"/>
    <w:rsid w:val="00B57AD6"/>
    <w:rsid w:val="00B61E7D"/>
    <w:rsid w:val="00B71B0C"/>
    <w:rsid w:val="00B72647"/>
    <w:rsid w:val="00B72C94"/>
    <w:rsid w:val="00B84A07"/>
    <w:rsid w:val="00B876FA"/>
    <w:rsid w:val="00B905E7"/>
    <w:rsid w:val="00B95BF0"/>
    <w:rsid w:val="00B97D0A"/>
    <w:rsid w:val="00BA0908"/>
    <w:rsid w:val="00BA2E38"/>
    <w:rsid w:val="00BA7384"/>
    <w:rsid w:val="00BB1F9B"/>
    <w:rsid w:val="00BB272A"/>
    <w:rsid w:val="00BC5EC1"/>
    <w:rsid w:val="00BC61CC"/>
    <w:rsid w:val="00BD55E1"/>
    <w:rsid w:val="00BD704E"/>
    <w:rsid w:val="00BD70DB"/>
    <w:rsid w:val="00BD7DE8"/>
    <w:rsid w:val="00BE0A48"/>
    <w:rsid w:val="00BE567E"/>
    <w:rsid w:val="00BE5EFE"/>
    <w:rsid w:val="00BF38E9"/>
    <w:rsid w:val="00BF46BE"/>
    <w:rsid w:val="00BF4B4A"/>
    <w:rsid w:val="00BF549F"/>
    <w:rsid w:val="00C0574A"/>
    <w:rsid w:val="00C11BF1"/>
    <w:rsid w:val="00C20370"/>
    <w:rsid w:val="00C2198A"/>
    <w:rsid w:val="00C2670E"/>
    <w:rsid w:val="00C323F0"/>
    <w:rsid w:val="00C32805"/>
    <w:rsid w:val="00C347BD"/>
    <w:rsid w:val="00C35F45"/>
    <w:rsid w:val="00C362AE"/>
    <w:rsid w:val="00C40A18"/>
    <w:rsid w:val="00C43DA3"/>
    <w:rsid w:val="00C43EF5"/>
    <w:rsid w:val="00C44587"/>
    <w:rsid w:val="00C46DE5"/>
    <w:rsid w:val="00C47656"/>
    <w:rsid w:val="00C53BBD"/>
    <w:rsid w:val="00C7009C"/>
    <w:rsid w:val="00C731C8"/>
    <w:rsid w:val="00C843DD"/>
    <w:rsid w:val="00C85D6A"/>
    <w:rsid w:val="00C90102"/>
    <w:rsid w:val="00C92068"/>
    <w:rsid w:val="00C97A6B"/>
    <w:rsid w:val="00CA3DAD"/>
    <w:rsid w:val="00CA7C7D"/>
    <w:rsid w:val="00CC1E27"/>
    <w:rsid w:val="00CC27AD"/>
    <w:rsid w:val="00CC31B5"/>
    <w:rsid w:val="00CC3C09"/>
    <w:rsid w:val="00CC52E5"/>
    <w:rsid w:val="00CD4E03"/>
    <w:rsid w:val="00CD635E"/>
    <w:rsid w:val="00CE1B8D"/>
    <w:rsid w:val="00CF15CB"/>
    <w:rsid w:val="00CF417F"/>
    <w:rsid w:val="00D02DC9"/>
    <w:rsid w:val="00D03C1D"/>
    <w:rsid w:val="00D04DC1"/>
    <w:rsid w:val="00D112A0"/>
    <w:rsid w:val="00D13FD0"/>
    <w:rsid w:val="00D16AF3"/>
    <w:rsid w:val="00D176AB"/>
    <w:rsid w:val="00D22C75"/>
    <w:rsid w:val="00D249E3"/>
    <w:rsid w:val="00D316FE"/>
    <w:rsid w:val="00D33D7A"/>
    <w:rsid w:val="00D35C79"/>
    <w:rsid w:val="00D40244"/>
    <w:rsid w:val="00D43D10"/>
    <w:rsid w:val="00D51BCA"/>
    <w:rsid w:val="00D54929"/>
    <w:rsid w:val="00D62C6B"/>
    <w:rsid w:val="00D63AEB"/>
    <w:rsid w:val="00D643FB"/>
    <w:rsid w:val="00D66E84"/>
    <w:rsid w:val="00D705F8"/>
    <w:rsid w:val="00D724F8"/>
    <w:rsid w:val="00D75E54"/>
    <w:rsid w:val="00D769A8"/>
    <w:rsid w:val="00D7722E"/>
    <w:rsid w:val="00D778D7"/>
    <w:rsid w:val="00D80436"/>
    <w:rsid w:val="00D82C1B"/>
    <w:rsid w:val="00D838F5"/>
    <w:rsid w:val="00D83BA5"/>
    <w:rsid w:val="00D92BD7"/>
    <w:rsid w:val="00D95596"/>
    <w:rsid w:val="00D97126"/>
    <w:rsid w:val="00DA04F9"/>
    <w:rsid w:val="00DA71BB"/>
    <w:rsid w:val="00DA7FEF"/>
    <w:rsid w:val="00DB0C07"/>
    <w:rsid w:val="00DB1479"/>
    <w:rsid w:val="00DB2D38"/>
    <w:rsid w:val="00DB453B"/>
    <w:rsid w:val="00DB63C1"/>
    <w:rsid w:val="00DB6AE3"/>
    <w:rsid w:val="00DB6FA5"/>
    <w:rsid w:val="00DC045A"/>
    <w:rsid w:val="00DC26C5"/>
    <w:rsid w:val="00DC2FAD"/>
    <w:rsid w:val="00DC5825"/>
    <w:rsid w:val="00DC65E1"/>
    <w:rsid w:val="00DC7176"/>
    <w:rsid w:val="00DC79B4"/>
    <w:rsid w:val="00DD41FC"/>
    <w:rsid w:val="00DD454B"/>
    <w:rsid w:val="00DD63F5"/>
    <w:rsid w:val="00DE4C16"/>
    <w:rsid w:val="00DE5131"/>
    <w:rsid w:val="00DE5D23"/>
    <w:rsid w:val="00DE6C58"/>
    <w:rsid w:val="00DE7C60"/>
    <w:rsid w:val="00DF1167"/>
    <w:rsid w:val="00DF2CDF"/>
    <w:rsid w:val="00DF33B4"/>
    <w:rsid w:val="00DF34F8"/>
    <w:rsid w:val="00DF37AB"/>
    <w:rsid w:val="00E11F6A"/>
    <w:rsid w:val="00E13447"/>
    <w:rsid w:val="00E15DCF"/>
    <w:rsid w:val="00E164B8"/>
    <w:rsid w:val="00E20E83"/>
    <w:rsid w:val="00E23C1D"/>
    <w:rsid w:val="00E253F3"/>
    <w:rsid w:val="00E3012A"/>
    <w:rsid w:val="00E3140A"/>
    <w:rsid w:val="00E334A3"/>
    <w:rsid w:val="00E33723"/>
    <w:rsid w:val="00E36B38"/>
    <w:rsid w:val="00E4386D"/>
    <w:rsid w:val="00E44968"/>
    <w:rsid w:val="00E4687B"/>
    <w:rsid w:val="00E4705C"/>
    <w:rsid w:val="00E55BDB"/>
    <w:rsid w:val="00E6657D"/>
    <w:rsid w:val="00E67300"/>
    <w:rsid w:val="00E70576"/>
    <w:rsid w:val="00E71A50"/>
    <w:rsid w:val="00E76675"/>
    <w:rsid w:val="00E769D9"/>
    <w:rsid w:val="00E769F4"/>
    <w:rsid w:val="00E778A9"/>
    <w:rsid w:val="00E81421"/>
    <w:rsid w:val="00E81A49"/>
    <w:rsid w:val="00E8353A"/>
    <w:rsid w:val="00E83D74"/>
    <w:rsid w:val="00E869E9"/>
    <w:rsid w:val="00E90ACD"/>
    <w:rsid w:val="00E922EF"/>
    <w:rsid w:val="00E92588"/>
    <w:rsid w:val="00E967EA"/>
    <w:rsid w:val="00EA086C"/>
    <w:rsid w:val="00EA130F"/>
    <w:rsid w:val="00EA4C24"/>
    <w:rsid w:val="00EA79CC"/>
    <w:rsid w:val="00EB0220"/>
    <w:rsid w:val="00EB1256"/>
    <w:rsid w:val="00EB7D7F"/>
    <w:rsid w:val="00EC32C1"/>
    <w:rsid w:val="00EC6793"/>
    <w:rsid w:val="00ED18B7"/>
    <w:rsid w:val="00ED28CA"/>
    <w:rsid w:val="00ED7C8E"/>
    <w:rsid w:val="00EE0764"/>
    <w:rsid w:val="00EE2338"/>
    <w:rsid w:val="00EE5060"/>
    <w:rsid w:val="00EF3BB9"/>
    <w:rsid w:val="00F00275"/>
    <w:rsid w:val="00F06E14"/>
    <w:rsid w:val="00F11117"/>
    <w:rsid w:val="00F11701"/>
    <w:rsid w:val="00F1210C"/>
    <w:rsid w:val="00F1650E"/>
    <w:rsid w:val="00F2041E"/>
    <w:rsid w:val="00F2262B"/>
    <w:rsid w:val="00F22BAE"/>
    <w:rsid w:val="00F238A8"/>
    <w:rsid w:val="00F25B4D"/>
    <w:rsid w:val="00F30CBE"/>
    <w:rsid w:val="00F30D0C"/>
    <w:rsid w:val="00F3197F"/>
    <w:rsid w:val="00F33466"/>
    <w:rsid w:val="00F35BE3"/>
    <w:rsid w:val="00F36A7D"/>
    <w:rsid w:val="00F404B5"/>
    <w:rsid w:val="00F45B8A"/>
    <w:rsid w:val="00F46D39"/>
    <w:rsid w:val="00F553B8"/>
    <w:rsid w:val="00F60866"/>
    <w:rsid w:val="00F612B8"/>
    <w:rsid w:val="00F62E54"/>
    <w:rsid w:val="00F630A1"/>
    <w:rsid w:val="00F64FCD"/>
    <w:rsid w:val="00F70AAC"/>
    <w:rsid w:val="00F729FA"/>
    <w:rsid w:val="00F7346E"/>
    <w:rsid w:val="00F77E57"/>
    <w:rsid w:val="00F84EEA"/>
    <w:rsid w:val="00F90981"/>
    <w:rsid w:val="00F911C1"/>
    <w:rsid w:val="00F93FC8"/>
    <w:rsid w:val="00F96F49"/>
    <w:rsid w:val="00FA2E61"/>
    <w:rsid w:val="00FA76EE"/>
    <w:rsid w:val="00FB1E04"/>
    <w:rsid w:val="00FB2949"/>
    <w:rsid w:val="00FB526F"/>
    <w:rsid w:val="00FC0ADF"/>
    <w:rsid w:val="00FC3495"/>
    <w:rsid w:val="00FD39E4"/>
    <w:rsid w:val="00FD3CB0"/>
    <w:rsid w:val="00FE0CE5"/>
    <w:rsid w:val="00FE40E3"/>
    <w:rsid w:val="00FE540B"/>
    <w:rsid w:val="00FE753F"/>
    <w:rsid w:val="00FF1850"/>
    <w:rsid w:val="00FF48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6A3CE7"/>
    <w:pPr>
      <w:widowControl w:val="0"/>
      <w:jc w:val="both"/>
    </w:pPr>
    <w:rPr>
      <w:kern w:val="2"/>
      <w:sz w:val="21"/>
      <w:szCs w:val="24"/>
    </w:rPr>
  </w:style>
  <w:style w:type="paragraph" w:styleId="1">
    <w:name w:val="heading 1"/>
    <w:basedOn w:val="a8"/>
    <w:next w:val="a8"/>
    <w:link w:val="1Char"/>
    <w:qFormat/>
    <w:rsid w:val="006A3CE7"/>
    <w:pPr>
      <w:keepNext/>
      <w:keepLines/>
      <w:spacing w:before="340" w:after="330" w:line="576" w:lineRule="auto"/>
      <w:outlineLvl w:val="0"/>
    </w:pPr>
    <w:rPr>
      <w:b/>
      <w:kern w:val="44"/>
      <w:sz w:val="44"/>
      <w:szCs w:val="20"/>
    </w:rPr>
  </w:style>
  <w:style w:type="paragraph" w:styleId="2">
    <w:name w:val="heading 2"/>
    <w:basedOn w:val="a8"/>
    <w:next w:val="a8"/>
    <w:link w:val="2Char"/>
    <w:qFormat/>
    <w:rsid w:val="006A3CE7"/>
    <w:pPr>
      <w:keepNext/>
      <w:keepLines/>
      <w:spacing w:before="260" w:after="260" w:line="416" w:lineRule="auto"/>
      <w:outlineLvl w:val="1"/>
    </w:pPr>
    <w:rPr>
      <w:rFonts w:ascii="Arial" w:eastAsia="黑体" w:hAnsi="Arial"/>
      <w:b/>
      <w:bCs/>
      <w:kern w:val="0"/>
      <w:sz w:val="32"/>
      <w:szCs w:val="32"/>
    </w:rPr>
  </w:style>
  <w:style w:type="paragraph" w:styleId="3">
    <w:name w:val="heading 3"/>
    <w:basedOn w:val="a8"/>
    <w:next w:val="a8"/>
    <w:link w:val="3Char"/>
    <w:qFormat/>
    <w:rsid w:val="003865FB"/>
    <w:pPr>
      <w:keepNext/>
      <w:keepLines/>
      <w:spacing w:before="260" w:after="260" w:line="416" w:lineRule="auto"/>
      <w:outlineLvl w:val="2"/>
    </w:pPr>
    <w:rPr>
      <w:b/>
      <w:bCs/>
      <w:sz w:val="32"/>
      <w:szCs w:val="32"/>
    </w:rPr>
  </w:style>
  <w:style w:type="character" w:default="1" w:styleId="a9">
    <w:name w:val="Default Paragraph Font"/>
    <w:uiPriority w:val="1"/>
    <w:semiHidden/>
    <w:unhideWhenUsed/>
  </w:style>
  <w:style w:type="table" w:default="1" w:styleId="aa">
    <w:name w:val="Normal Table"/>
    <w:uiPriority w:val="99"/>
    <w:semiHidden/>
    <w:unhideWhenUsed/>
    <w:qFormat/>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styleId="ac">
    <w:name w:val="page number"/>
    <w:basedOn w:val="a9"/>
    <w:rsid w:val="006A3CE7"/>
  </w:style>
  <w:style w:type="character" w:customStyle="1" w:styleId="2Char">
    <w:name w:val="标题 2 Char"/>
    <w:link w:val="2"/>
    <w:rsid w:val="006A3CE7"/>
    <w:rPr>
      <w:rFonts w:ascii="Arial" w:eastAsia="黑体" w:hAnsi="Arial"/>
      <w:b/>
      <w:bCs/>
      <w:sz w:val="32"/>
      <w:szCs w:val="32"/>
    </w:rPr>
  </w:style>
  <w:style w:type="character" w:customStyle="1" w:styleId="Char">
    <w:name w:val="正文首行缩进 Char"/>
    <w:link w:val="ad"/>
    <w:rsid w:val="006A3CE7"/>
    <w:rPr>
      <w:kern w:val="0"/>
      <w:szCs w:val="20"/>
    </w:rPr>
  </w:style>
  <w:style w:type="character" w:customStyle="1" w:styleId="1Char">
    <w:name w:val="标题 1 Char"/>
    <w:link w:val="1"/>
    <w:rsid w:val="006A3CE7"/>
    <w:rPr>
      <w:b/>
      <w:kern w:val="44"/>
      <w:sz w:val="44"/>
    </w:rPr>
  </w:style>
  <w:style w:type="paragraph" w:styleId="ae">
    <w:name w:val="Normal Indent"/>
    <w:basedOn w:val="a8"/>
    <w:rsid w:val="006A3CE7"/>
    <w:pPr>
      <w:ind w:firstLineChars="200" w:firstLine="420"/>
    </w:pPr>
  </w:style>
  <w:style w:type="paragraph" w:styleId="af">
    <w:name w:val="footer"/>
    <w:basedOn w:val="a8"/>
    <w:link w:val="Char0"/>
    <w:uiPriority w:val="99"/>
    <w:rsid w:val="006A3CE7"/>
    <w:pPr>
      <w:tabs>
        <w:tab w:val="center" w:pos="4153"/>
        <w:tab w:val="right" w:pos="8306"/>
      </w:tabs>
      <w:snapToGrid w:val="0"/>
      <w:jc w:val="left"/>
    </w:pPr>
    <w:rPr>
      <w:sz w:val="18"/>
      <w:szCs w:val="18"/>
    </w:rPr>
  </w:style>
  <w:style w:type="paragraph" w:styleId="20">
    <w:name w:val="List 2"/>
    <w:basedOn w:val="a8"/>
    <w:rsid w:val="006A3CE7"/>
    <w:pPr>
      <w:ind w:leftChars="200" w:left="100" w:hangingChars="200" w:hanging="200"/>
    </w:pPr>
    <w:rPr>
      <w:rFonts w:hint="eastAsia"/>
    </w:rPr>
  </w:style>
  <w:style w:type="paragraph" w:styleId="af0">
    <w:name w:val="Body Text"/>
    <w:basedOn w:val="a8"/>
    <w:rsid w:val="006A3CE7"/>
    <w:pPr>
      <w:spacing w:after="120"/>
    </w:pPr>
  </w:style>
  <w:style w:type="paragraph" w:styleId="ad">
    <w:name w:val="Body Text First Indent"/>
    <w:basedOn w:val="af0"/>
    <w:link w:val="Char"/>
    <w:rsid w:val="006A3CE7"/>
    <w:pPr>
      <w:adjustRightInd w:val="0"/>
      <w:spacing w:after="0"/>
      <w:ind w:firstLine="420"/>
      <w:jc w:val="left"/>
      <w:textAlignment w:val="baseline"/>
    </w:pPr>
    <w:rPr>
      <w:kern w:val="0"/>
      <w:sz w:val="20"/>
      <w:szCs w:val="20"/>
    </w:rPr>
  </w:style>
  <w:style w:type="paragraph" w:styleId="af1">
    <w:name w:val="Message Header"/>
    <w:basedOn w:val="a8"/>
    <w:rsid w:val="006A3CE7"/>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customStyle="1" w:styleId="Char1">
    <w:name w:val="Char"/>
    <w:basedOn w:val="a8"/>
    <w:rsid w:val="006A3CE7"/>
    <w:pPr>
      <w:widowControl/>
      <w:spacing w:after="160" w:line="240" w:lineRule="exact"/>
      <w:jc w:val="left"/>
    </w:pPr>
    <w:rPr>
      <w:rFonts w:ascii="Verdana" w:hAnsi="Verdana"/>
      <w:kern w:val="0"/>
      <w:sz w:val="20"/>
      <w:szCs w:val="20"/>
      <w:lang w:eastAsia="en-US"/>
    </w:rPr>
  </w:style>
  <w:style w:type="paragraph" w:customStyle="1" w:styleId="p15">
    <w:name w:val="p15"/>
    <w:basedOn w:val="a8"/>
    <w:uiPriority w:val="99"/>
    <w:unhideWhenUsed/>
    <w:rsid w:val="006A3CE7"/>
    <w:pPr>
      <w:widowControl/>
      <w:spacing w:after="120"/>
      <w:ind w:left="420"/>
    </w:pPr>
    <w:rPr>
      <w:rFonts w:hint="eastAsia"/>
    </w:rPr>
  </w:style>
  <w:style w:type="paragraph" w:customStyle="1" w:styleId="p0">
    <w:name w:val="p0"/>
    <w:basedOn w:val="a8"/>
    <w:rsid w:val="006A3CE7"/>
    <w:pPr>
      <w:widowControl/>
    </w:pPr>
    <w:rPr>
      <w:kern w:val="0"/>
      <w:szCs w:val="21"/>
    </w:rPr>
  </w:style>
  <w:style w:type="paragraph" w:customStyle="1" w:styleId="CharCharCharChar">
    <w:name w:val="Char Char Char Char"/>
    <w:basedOn w:val="a8"/>
    <w:rsid w:val="006A3CE7"/>
    <w:pPr>
      <w:widowControl/>
      <w:spacing w:after="160" w:line="240" w:lineRule="exact"/>
      <w:jc w:val="left"/>
    </w:pPr>
  </w:style>
  <w:style w:type="paragraph" w:customStyle="1" w:styleId="10">
    <w:name w:val="样式1"/>
    <w:basedOn w:val="2"/>
    <w:next w:val="af1"/>
    <w:rsid w:val="006A3CE7"/>
  </w:style>
  <w:style w:type="character" w:styleId="af2">
    <w:name w:val="Hyperlink"/>
    <w:uiPriority w:val="99"/>
    <w:unhideWhenUsed/>
    <w:rsid w:val="00B002D1"/>
    <w:rPr>
      <w:color w:val="0000FF"/>
      <w:u w:val="single"/>
    </w:rPr>
  </w:style>
  <w:style w:type="character" w:customStyle="1" w:styleId="apple-converted-space">
    <w:name w:val="apple-converted-space"/>
    <w:rsid w:val="00B002D1"/>
  </w:style>
  <w:style w:type="paragraph" w:styleId="HTML">
    <w:name w:val="HTML Preformatted"/>
    <w:basedOn w:val="a8"/>
    <w:link w:val="HTMLChar"/>
    <w:rsid w:val="001956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character" w:customStyle="1" w:styleId="HTMLChar">
    <w:name w:val="HTML 预设格式 Char"/>
    <w:link w:val="HTML"/>
    <w:rsid w:val="001956F7"/>
    <w:rPr>
      <w:rFonts w:ascii="Arial" w:hAnsi="Arial" w:cs="Arial"/>
      <w:sz w:val="24"/>
      <w:szCs w:val="24"/>
    </w:rPr>
  </w:style>
  <w:style w:type="character" w:styleId="af3">
    <w:name w:val="Intense Reference"/>
    <w:uiPriority w:val="32"/>
    <w:qFormat/>
    <w:rsid w:val="00641C1C"/>
    <w:rPr>
      <w:b/>
      <w:bCs/>
      <w:smallCaps/>
      <w:color w:val="C0504D"/>
      <w:spacing w:val="5"/>
      <w:u w:val="single"/>
    </w:rPr>
  </w:style>
  <w:style w:type="paragraph" w:styleId="af4">
    <w:name w:val="header"/>
    <w:basedOn w:val="a8"/>
    <w:link w:val="Char2"/>
    <w:rsid w:val="00E33723"/>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f4"/>
    <w:rsid w:val="00E33723"/>
    <w:rPr>
      <w:kern w:val="2"/>
      <w:sz w:val="18"/>
      <w:szCs w:val="18"/>
    </w:rPr>
  </w:style>
  <w:style w:type="character" w:customStyle="1" w:styleId="3Char">
    <w:name w:val="标题 3 Char"/>
    <w:link w:val="3"/>
    <w:rsid w:val="003865FB"/>
    <w:rPr>
      <w:b/>
      <w:bCs/>
      <w:kern w:val="2"/>
      <w:sz w:val="32"/>
      <w:szCs w:val="32"/>
    </w:rPr>
  </w:style>
  <w:style w:type="paragraph" w:styleId="af5">
    <w:name w:val="List Paragraph"/>
    <w:basedOn w:val="a8"/>
    <w:uiPriority w:val="34"/>
    <w:qFormat/>
    <w:rsid w:val="003865FB"/>
    <w:pPr>
      <w:ind w:firstLineChars="200" w:firstLine="420"/>
    </w:pPr>
  </w:style>
  <w:style w:type="paragraph" w:customStyle="1" w:styleId="af6">
    <w:name w:val="段"/>
    <w:link w:val="Char3"/>
    <w:rsid w:val="003865FB"/>
    <w:pPr>
      <w:tabs>
        <w:tab w:val="center" w:pos="4201"/>
        <w:tab w:val="right" w:leader="dot" w:pos="9298"/>
      </w:tabs>
      <w:autoSpaceDE w:val="0"/>
      <w:autoSpaceDN w:val="0"/>
      <w:ind w:firstLineChars="200" w:firstLine="420"/>
      <w:jc w:val="both"/>
    </w:pPr>
    <w:rPr>
      <w:rFonts w:ascii="宋体"/>
      <w:noProof/>
      <w:sz w:val="21"/>
    </w:rPr>
  </w:style>
  <w:style w:type="character" w:customStyle="1" w:styleId="Char3">
    <w:name w:val="段 Char"/>
    <w:link w:val="af6"/>
    <w:rsid w:val="003865FB"/>
    <w:rPr>
      <w:rFonts w:ascii="宋体"/>
      <w:noProof/>
      <w:sz w:val="21"/>
      <w:lang w:bidi="ar-SA"/>
    </w:rPr>
  </w:style>
  <w:style w:type="paragraph" w:styleId="af7">
    <w:name w:val="Date"/>
    <w:basedOn w:val="a8"/>
    <w:next w:val="a8"/>
    <w:link w:val="Char4"/>
    <w:rsid w:val="00E15DCF"/>
    <w:pPr>
      <w:ind w:leftChars="2500" w:left="100"/>
    </w:pPr>
  </w:style>
  <w:style w:type="character" w:customStyle="1" w:styleId="Char4">
    <w:name w:val="日期 Char"/>
    <w:link w:val="af7"/>
    <w:rsid w:val="00E15DCF"/>
    <w:rPr>
      <w:kern w:val="2"/>
      <w:sz w:val="21"/>
      <w:szCs w:val="24"/>
    </w:rPr>
  </w:style>
  <w:style w:type="paragraph" w:customStyle="1" w:styleId="a0">
    <w:name w:val="一级条标题"/>
    <w:next w:val="af6"/>
    <w:rsid w:val="000A1B0E"/>
    <w:pPr>
      <w:numPr>
        <w:ilvl w:val="1"/>
        <w:numId w:val="3"/>
      </w:numPr>
      <w:spacing w:beforeLines="50" w:afterLines="50"/>
      <w:outlineLvl w:val="2"/>
    </w:pPr>
    <w:rPr>
      <w:rFonts w:ascii="黑体" w:eastAsia="黑体"/>
      <w:sz w:val="21"/>
      <w:szCs w:val="21"/>
    </w:rPr>
  </w:style>
  <w:style w:type="paragraph" w:customStyle="1" w:styleId="a">
    <w:name w:val="章标题"/>
    <w:next w:val="af6"/>
    <w:rsid w:val="000A1B0E"/>
    <w:pPr>
      <w:numPr>
        <w:numId w:val="3"/>
      </w:numPr>
      <w:spacing w:beforeLines="100" w:afterLines="100"/>
      <w:jc w:val="both"/>
      <w:outlineLvl w:val="1"/>
    </w:pPr>
    <w:rPr>
      <w:rFonts w:ascii="黑体" w:eastAsia="黑体"/>
      <w:sz w:val="21"/>
    </w:rPr>
  </w:style>
  <w:style w:type="paragraph" w:customStyle="1" w:styleId="a1">
    <w:name w:val="二级条标题"/>
    <w:basedOn w:val="a0"/>
    <w:next w:val="af6"/>
    <w:rsid w:val="000A1B0E"/>
    <w:pPr>
      <w:numPr>
        <w:ilvl w:val="2"/>
      </w:numPr>
      <w:spacing w:before="50" w:after="50"/>
      <w:outlineLvl w:val="3"/>
    </w:pPr>
  </w:style>
  <w:style w:type="paragraph" w:customStyle="1" w:styleId="a2">
    <w:name w:val="三级条标题"/>
    <w:basedOn w:val="a1"/>
    <w:next w:val="af6"/>
    <w:rsid w:val="000A1B0E"/>
    <w:pPr>
      <w:numPr>
        <w:ilvl w:val="3"/>
      </w:numPr>
      <w:outlineLvl w:val="4"/>
    </w:pPr>
  </w:style>
  <w:style w:type="paragraph" w:customStyle="1" w:styleId="a3">
    <w:name w:val="四级条标题"/>
    <w:basedOn w:val="a2"/>
    <w:next w:val="af6"/>
    <w:rsid w:val="000A1B0E"/>
    <w:pPr>
      <w:numPr>
        <w:ilvl w:val="4"/>
      </w:numPr>
      <w:outlineLvl w:val="5"/>
    </w:pPr>
  </w:style>
  <w:style w:type="paragraph" w:customStyle="1" w:styleId="a4">
    <w:name w:val="五级条标题"/>
    <w:basedOn w:val="a3"/>
    <w:next w:val="af6"/>
    <w:rsid w:val="000A1B0E"/>
    <w:pPr>
      <w:numPr>
        <w:ilvl w:val="5"/>
      </w:numPr>
      <w:outlineLvl w:val="6"/>
    </w:pPr>
  </w:style>
  <w:style w:type="paragraph" w:customStyle="1" w:styleId="a6">
    <w:name w:val="数字编号列项（二级）"/>
    <w:rsid w:val="00455A5E"/>
    <w:pPr>
      <w:numPr>
        <w:ilvl w:val="1"/>
        <w:numId w:val="4"/>
      </w:numPr>
      <w:jc w:val="both"/>
    </w:pPr>
    <w:rPr>
      <w:rFonts w:ascii="宋体"/>
      <w:sz w:val="21"/>
    </w:rPr>
  </w:style>
  <w:style w:type="paragraph" w:customStyle="1" w:styleId="a5">
    <w:name w:val="字母编号列项（一级）"/>
    <w:rsid w:val="00455A5E"/>
    <w:pPr>
      <w:numPr>
        <w:numId w:val="4"/>
      </w:numPr>
      <w:jc w:val="both"/>
    </w:pPr>
    <w:rPr>
      <w:rFonts w:ascii="宋体"/>
      <w:sz w:val="21"/>
    </w:rPr>
  </w:style>
  <w:style w:type="paragraph" w:customStyle="1" w:styleId="a7">
    <w:name w:val="编号列项（三级）"/>
    <w:rsid w:val="00455A5E"/>
    <w:pPr>
      <w:numPr>
        <w:ilvl w:val="2"/>
        <w:numId w:val="4"/>
      </w:numPr>
    </w:pPr>
    <w:rPr>
      <w:rFonts w:ascii="宋体"/>
      <w:sz w:val="21"/>
    </w:rPr>
  </w:style>
  <w:style w:type="table" w:styleId="af8">
    <w:name w:val="Table Grid"/>
    <w:basedOn w:val="aa"/>
    <w:uiPriority w:val="59"/>
    <w:rsid w:val="007B73C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Plain Text"/>
    <w:basedOn w:val="a8"/>
    <w:link w:val="Char5"/>
    <w:rsid w:val="00357BB6"/>
    <w:rPr>
      <w:rFonts w:ascii="宋体" w:hAnsi="Courier New"/>
      <w:szCs w:val="20"/>
    </w:rPr>
  </w:style>
  <w:style w:type="character" w:customStyle="1" w:styleId="Char5">
    <w:name w:val="纯文本 Char"/>
    <w:link w:val="af9"/>
    <w:locked/>
    <w:rsid w:val="00357BB6"/>
    <w:rPr>
      <w:rFonts w:ascii="宋体" w:eastAsia="宋体" w:hAnsi="Courier New"/>
      <w:kern w:val="2"/>
      <w:sz w:val="21"/>
      <w:lang w:val="en-US" w:eastAsia="zh-CN" w:bidi="ar-SA"/>
    </w:rPr>
  </w:style>
  <w:style w:type="paragraph" w:customStyle="1" w:styleId="CharCharChar1Char">
    <w:name w:val="Char Char Char1 Char"/>
    <w:basedOn w:val="a8"/>
    <w:rsid w:val="00357BB6"/>
  </w:style>
  <w:style w:type="paragraph" w:styleId="4">
    <w:name w:val="index 4"/>
    <w:basedOn w:val="a8"/>
    <w:next w:val="a8"/>
    <w:autoRedefine/>
    <w:rsid w:val="00C40A18"/>
    <w:pPr>
      <w:ind w:left="840" w:hanging="210"/>
      <w:jc w:val="left"/>
    </w:pPr>
    <w:rPr>
      <w:rFonts w:ascii="Calibri" w:hAnsi="Calibri"/>
      <w:sz w:val="20"/>
      <w:szCs w:val="20"/>
    </w:rPr>
  </w:style>
  <w:style w:type="table" w:customStyle="1" w:styleId="11">
    <w:name w:val="网格型1"/>
    <w:basedOn w:val="aa"/>
    <w:next w:val="af8"/>
    <w:uiPriority w:val="59"/>
    <w:rsid w:val="007F6F9C"/>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a">
    <w:name w:val="Balloon Text"/>
    <w:basedOn w:val="a8"/>
    <w:link w:val="Char6"/>
    <w:rsid w:val="00A84D32"/>
    <w:rPr>
      <w:sz w:val="18"/>
      <w:szCs w:val="18"/>
    </w:rPr>
  </w:style>
  <w:style w:type="character" w:customStyle="1" w:styleId="Char6">
    <w:name w:val="批注框文本 Char"/>
    <w:basedOn w:val="a9"/>
    <w:link w:val="afa"/>
    <w:rsid w:val="00A84D32"/>
    <w:rPr>
      <w:kern w:val="2"/>
      <w:sz w:val="18"/>
      <w:szCs w:val="18"/>
    </w:rPr>
  </w:style>
  <w:style w:type="character" w:styleId="afb">
    <w:name w:val="Placeholder Text"/>
    <w:basedOn w:val="a9"/>
    <w:uiPriority w:val="99"/>
    <w:semiHidden/>
    <w:rsid w:val="0037405D"/>
    <w:rPr>
      <w:color w:val="808080"/>
    </w:rPr>
  </w:style>
  <w:style w:type="character" w:customStyle="1" w:styleId="Char0">
    <w:name w:val="页脚 Char"/>
    <w:basedOn w:val="a9"/>
    <w:link w:val="af"/>
    <w:uiPriority w:val="99"/>
    <w:rsid w:val="00303B48"/>
    <w:rPr>
      <w:kern w:val="2"/>
      <w:sz w:val="18"/>
      <w:szCs w:val="18"/>
    </w:rPr>
  </w:style>
</w:styles>
</file>

<file path=word/webSettings.xml><?xml version="1.0" encoding="utf-8"?>
<w:webSettings xmlns:r="http://schemas.openxmlformats.org/officeDocument/2006/relationships" xmlns:w="http://schemas.openxmlformats.org/wordprocessingml/2006/main">
  <w:divs>
    <w:div w:id="67726039">
      <w:bodyDiv w:val="1"/>
      <w:marLeft w:val="0"/>
      <w:marRight w:val="0"/>
      <w:marTop w:val="0"/>
      <w:marBottom w:val="0"/>
      <w:divBdr>
        <w:top w:val="none" w:sz="0" w:space="0" w:color="auto"/>
        <w:left w:val="none" w:sz="0" w:space="0" w:color="auto"/>
        <w:bottom w:val="none" w:sz="0" w:space="0" w:color="auto"/>
        <w:right w:val="none" w:sz="0" w:space="0" w:color="auto"/>
      </w:divBdr>
    </w:div>
    <w:div w:id="214200749">
      <w:bodyDiv w:val="1"/>
      <w:marLeft w:val="0"/>
      <w:marRight w:val="0"/>
      <w:marTop w:val="0"/>
      <w:marBottom w:val="0"/>
      <w:divBdr>
        <w:top w:val="none" w:sz="0" w:space="0" w:color="auto"/>
        <w:left w:val="none" w:sz="0" w:space="0" w:color="auto"/>
        <w:bottom w:val="none" w:sz="0" w:space="0" w:color="auto"/>
        <w:right w:val="none" w:sz="0" w:space="0" w:color="auto"/>
      </w:divBdr>
    </w:div>
    <w:div w:id="344866529">
      <w:bodyDiv w:val="1"/>
      <w:marLeft w:val="0"/>
      <w:marRight w:val="0"/>
      <w:marTop w:val="0"/>
      <w:marBottom w:val="0"/>
      <w:divBdr>
        <w:top w:val="none" w:sz="0" w:space="0" w:color="auto"/>
        <w:left w:val="none" w:sz="0" w:space="0" w:color="auto"/>
        <w:bottom w:val="none" w:sz="0" w:space="0" w:color="auto"/>
        <w:right w:val="none" w:sz="0" w:space="0" w:color="auto"/>
      </w:divBdr>
    </w:div>
    <w:div w:id="406152095">
      <w:bodyDiv w:val="1"/>
      <w:marLeft w:val="0"/>
      <w:marRight w:val="0"/>
      <w:marTop w:val="0"/>
      <w:marBottom w:val="0"/>
      <w:divBdr>
        <w:top w:val="none" w:sz="0" w:space="0" w:color="auto"/>
        <w:left w:val="none" w:sz="0" w:space="0" w:color="auto"/>
        <w:bottom w:val="none" w:sz="0" w:space="0" w:color="auto"/>
        <w:right w:val="none" w:sz="0" w:space="0" w:color="auto"/>
      </w:divBdr>
    </w:div>
    <w:div w:id="528638926">
      <w:bodyDiv w:val="1"/>
      <w:marLeft w:val="0"/>
      <w:marRight w:val="0"/>
      <w:marTop w:val="0"/>
      <w:marBottom w:val="0"/>
      <w:divBdr>
        <w:top w:val="none" w:sz="0" w:space="0" w:color="auto"/>
        <w:left w:val="none" w:sz="0" w:space="0" w:color="auto"/>
        <w:bottom w:val="none" w:sz="0" w:space="0" w:color="auto"/>
        <w:right w:val="none" w:sz="0" w:space="0" w:color="auto"/>
      </w:divBdr>
    </w:div>
    <w:div w:id="538326680">
      <w:bodyDiv w:val="1"/>
      <w:marLeft w:val="0"/>
      <w:marRight w:val="0"/>
      <w:marTop w:val="0"/>
      <w:marBottom w:val="0"/>
      <w:divBdr>
        <w:top w:val="none" w:sz="0" w:space="0" w:color="auto"/>
        <w:left w:val="none" w:sz="0" w:space="0" w:color="auto"/>
        <w:bottom w:val="none" w:sz="0" w:space="0" w:color="auto"/>
        <w:right w:val="none" w:sz="0" w:space="0" w:color="auto"/>
      </w:divBdr>
    </w:div>
    <w:div w:id="720787505">
      <w:bodyDiv w:val="1"/>
      <w:marLeft w:val="0"/>
      <w:marRight w:val="0"/>
      <w:marTop w:val="0"/>
      <w:marBottom w:val="0"/>
      <w:divBdr>
        <w:top w:val="none" w:sz="0" w:space="0" w:color="auto"/>
        <w:left w:val="none" w:sz="0" w:space="0" w:color="auto"/>
        <w:bottom w:val="none" w:sz="0" w:space="0" w:color="auto"/>
        <w:right w:val="none" w:sz="0" w:space="0" w:color="auto"/>
      </w:divBdr>
    </w:div>
    <w:div w:id="799570889">
      <w:bodyDiv w:val="1"/>
      <w:marLeft w:val="0"/>
      <w:marRight w:val="0"/>
      <w:marTop w:val="0"/>
      <w:marBottom w:val="0"/>
      <w:divBdr>
        <w:top w:val="none" w:sz="0" w:space="0" w:color="auto"/>
        <w:left w:val="none" w:sz="0" w:space="0" w:color="auto"/>
        <w:bottom w:val="none" w:sz="0" w:space="0" w:color="auto"/>
        <w:right w:val="none" w:sz="0" w:space="0" w:color="auto"/>
      </w:divBdr>
    </w:div>
    <w:div w:id="926842000">
      <w:bodyDiv w:val="1"/>
      <w:marLeft w:val="0"/>
      <w:marRight w:val="0"/>
      <w:marTop w:val="0"/>
      <w:marBottom w:val="0"/>
      <w:divBdr>
        <w:top w:val="none" w:sz="0" w:space="0" w:color="auto"/>
        <w:left w:val="none" w:sz="0" w:space="0" w:color="auto"/>
        <w:bottom w:val="none" w:sz="0" w:space="0" w:color="auto"/>
        <w:right w:val="none" w:sz="0" w:space="0" w:color="auto"/>
      </w:divBdr>
    </w:div>
    <w:div w:id="943653381">
      <w:bodyDiv w:val="1"/>
      <w:marLeft w:val="0"/>
      <w:marRight w:val="0"/>
      <w:marTop w:val="0"/>
      <w:marBottom w:val="0"/>
      <w:divBdr>
        <w:top w:val="none" w:sz="0" w:space="0" w:color="auto"/>
        <w:left w:val="none" w:sz="0" w:space="0" w:color="auto"/>
        <w:bottom w:val="none" w:sz="0" w:space="0" w:color="auto"/>
        <w:right w:val="none" w:sz="0" w:space="0" w:color="auto"/>
      </w:divBdr>
    </w:div>
    <w:div w:id="975909062">
      <w:bodyDiv w:val="1"/>
      <w:marLeft w:val="0"/>
      <w:marRight w:val="0"/>
      <w:marTop w:val="0"/>
      <w:marBottom w:val="0"/>
      <w:divBdr>
        <w:top w:val="none" w:sz="0" w:space="0" w:color="auto"/>
        <w:left w:val="none" w:sz="0" w:space="0" w:color="auto"/>
        <w:bottom w:val="none" w:sz="0" w:space="0" w:color="auto"/>
        <w:right w:val="none" w:sz="0" w:space="0" w:color="auto"/>
      </w:divBdr>
    </w:div>
    <w:div w:id="1215199184">
      <w:bodyDiv w:val="1"/>
      <w:marLeft w:val="0"/>
      <w:marRight w:val="0"/>
      <w:marTop w:val="0"/>
      <w:marBottom w:val="0"/>
      <w:divBdr>
        <w:top w:val="none" w:sz="0" w:space="0" w:color="auto"/>
        <w:left w:val="none" w:sz="0" w:space="0" w:color="auto"/>
        <w:bottom w:val="none" w:sz="0" w:space="0" w:color="auto"/>
        <w:right w:val="none" w:sz="0" w:space="0" w:color="auto"/>
      </w:divBdr>
    </w:div>
    <w:div w:id="1413240635">
      <w:bodyDiv w:val="1"/>
      <w:marLeft w:val="0"/>
      <w:marRight w:val="0"/>
      <w:marTop w:val="0"/>
      <w:marBottom w:val="0"/>
      <w:divBdr>
        <w:top w:val="none" w:sz="0" w:space="0" w:color="auto"/>
        <w:left w:val="none" w:sz="0" w:space="0" w:color="auto"/>
        <w:bottom w:val="none" w:sz="0" w:space="0" w:color="auto"/>
        <w:right w:val="none" w:sz="0" w:space="0" w:color="auto"/>
      </w:divBdr>
    </w:div>
    <w:div w:id="1445995653">
      <w:bodyDiv w:val="1"/>
      <w:marLeft w:val="0"/>
      <w:marRight w:val="0"/>
      <w:marTop w:val="0"/>
      <w:marBottom w:val="0"/>
      <w:divBdr>
        <w:top w:val="none" w:sz="0" w:space="0" w:color="auto"/>
        <w:left w:val="none" w:sz="0" w:space="0" w:color="auto"/>
        <w:bottom w:val="none" w:sz="0" w:space="0" w:color="auto"/>
        <w:right w:val="none" w:sz="0" w:space="0" w:color="auto"/>
      </w:divBdr>
    </w:div>
    <w:div w:id="1776943239">
      <w:bodyDiv w:val="1"/>
      <w:marLeft w:val="0"/>
      <w:marRight w:val="0"/>
      <w:marTop w:val="0"/>
      <w:marBottom w:val="0"/>
      <w:divBdr>
        <w:top w:val="none" w:sz="0" w:space="0" w:color="auto"/>
        <w:left w:val="none" w:sz="0" w:space="0" w:color="auto"/>
        <w:bottom w:val="none" w:sz="0" w:space="0" w:color="auto"/>
        <w:right w:val="none" w:sz="0" w:space="0" w:color="auto"/>
      </w:divBdr>
    </w:div>
    <w:div w:id="1853838010">
      <w:bodyDiv w:val="1"/>
      <w:marLeft w:val="0"/>
      <w:marRight w:val="0"/>
      <w:marTop w:val="0"/>
      <w:marBottom w:val="0"/>
      <w:divBdr>
        <w:top w:val="none" w:sz="0" w:space="0" w:color="auto"/>
        <w:left w:val="none" w:sz="0" w:space="0" w:color="auto"/>
        <w:bottom w:val="none" w:sz="0" w:space="0" w:color="auto"/>
        <w:right w:val="none" w:sz="0" w:space="0" w:color="auto"/>
      </w:divBdr>
    </w:div>
    <w:div w:id="1943107304">
      <w:bodyDiv w:val="1"/>
      <w:marLeft w:val="0"/>
      <w:marRight w:val="0"/>
      <w:marTop w:val="0"/>
      <w:marBottom w:val="0"/>
      <w:divBdr>
        <w:top w:val="none" w:sz="0" w:space="0" w:color="auto"/>
        <w:left w:val="none" w:sz="0" w:space="0" w:color="auto"/>
        <w:bottom w:val="none" w:sz="0" w:space="0" w:color="auto"/>
        <w:right w:val="none" w:sz="0" w:space="0" w:color="auto"/>
      </w:divBdr>
    </w:div>
    <w:div w:id="213714265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30ADD-8932-4DD5-B82F-58F4CA108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1488</TotalTime>
  <Pages>7</Pages>
  <Words>760</Words>
  <Characters>4338</Characters>
  <Application>Microsoft Office Word</Application>
  <DocSecurity>0</DocSecurity>
  <PresentationFormat/>
  <Lines>36</Lines>
  <Paragraphs>10</Paragraphs>
  <Slides>0</Slides>
  <Notes>0</Notes>
  <HiddenSlides>0</HiddenSlides>
  <MMClips>0</MMClips>
  <ScaleCrop>false</ScaleCrop>
  <Manager/>
  <Company/>
  <LinksUpToDate>false</LinksUpToDate>
  <CharactersWithSpaces>5088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《铜及铜合金国家标准化学分析方法》修订</dc:title>
  <dc:subject/>
  <dc:creator>LYLT</dc:creator>
  <cp:keywords/>
  <dc:description/>
  <cp:lastModifiedBy>李佳</cp:lastModifiedBy>
  <cp:revision>146</cp:revision>
  <cp:lastPrinted>2008-03-29T02:25:00Z</cp:lastPrinted>
  <dcterms:created xsi:type="dcterms:W3CDTF">2018-04-09T01:53:00Z</dcterms:created>
  <dcterms:modified xsi:type="dcterms:W3CDTF">2018-08-13T03:41:00Z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2052-9.1.0.4567</vt:lpwstr>
  </property>
</Properties>
</file>