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15" w:rsidRDefault="00D50BE5">
      <w:pPr>
        <w:spacing w:line="300" w:lineRule="auto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sz w:val="32"/>
          <w:szCs w:val="32"/>
        </w:rPr>
        <w:t>标准征求意见稿意见汇总处理表</w:t>
      </w:r>
    </w:p>
    <w:p w:rsidR="00CE7F15" w:rsidRDefault="00D50BE5">
      <w:pPr>
        <w:spacing w:line="220" w:lineRule="atLeast"/>
        <w:ind w:left="1575" w:hangingChars="750" w:hanging="1575"/>
        <w:jc w:val="left"/>
      </w:pPr>
      <w:r>
        <w:rPr>
          <w:rFonts w:hint="eastAsia"/>
          <w:szCs w:val="21"/>
        </w:rPr>
        <w:t>标准项目名称：</w:t>
      </w:r>
      <w:r w:rsidR="009469CA">
        <w:rPr>
          <w:rFonts w:cs="微软雅黑" w:hint="eastAsia"/>
        </w:rPr>
        <w:t>铅</w:t>
      </w:r>
      <w:r>
        <w:rPr>
          <w:rFonts w:cs="微软雅黑" w:hint="eastAsia"/>
        </w:rPr>
        <w:t>冶炼分银渣化学分析方法</w:t>
      </w:r>
      <w:r>
        <w:rPr>
          <w:rFonts w:hAnsi="宋体" w:cs="微软雅黑" w:hint="eastAsia"/>
          <w:color w:val="000000"/>
        </w:rPr>
        <w:t>第</w:t>
      </w:r>
      <w:r w:rsidR="009469CA">
        <w:rPr>
          <w:rFonts w:hint="eastAsia"/>
          <w:color w:val="000000"/>
        </w:rPr>
        <w:t>4</w:t>
      </w:r>
      <w:r>
        <w:rPr>
          <w:rFonts w:hAnsi="宋体" w:cs="微软雅黑" w:hint="eastAsia"/>
          <w:color w:val="000000"/>
        </w:rPr>
        <w:t>部分：</w:t>
      </w:r>
      <w:r w:rsidR="009469CA">
        <w:rPr>
          <w:rFonts w:hAnsi="宋体" w:cs="微软雅黑" w:hint="eastAsia"/>
          <w:color w:val="000000"/>
        </w:rPr>
        <w:t>锑</w:t>
      </w:r>
      <w:r>
        <w:rPr>
          <w:rFonts w:hAnsi="宋体" w:cs="微软雅黑" w:hint="eastAsia"/>
          <w:color w:val="000000"/>
        </w:rPr>
        <w:t>量的测定</w:t>
      </w:r>
      <w:r w:rsidR="009469CA">
        <w:rPr>
          <w:rFonts w:hAnsi="宋体" w:cs="微软雅黑" w:hint="eastAsia"/>
          <w:color w:val="000000"/>
        </w:rPr>
        <w:t xml:space="preserve"> </w:t>
      </w:r>
      <w:r w:rsidR="009469CA">
        <w:rPr>
          <w:rFonts w:hAnsi="宋体" w:cs="微软雅黑" w:hint="eastAsia"/>
          <w:color w:val="000000"/>
        </w:rPr>
        <w:t>火焰原子吸收</w:t>
      </w:r>
      <w:r>
        <w:rPr>
          <w:rFonts w:hAnsi="宋体" w:cs="微软雅黑" w:hint="eastAsia"/>
          <w:color w:val="000000"/>
        </w:rPr>
        <w:t>光谱法</w:t>
      </w:r>
    </w:p>
    <w:p w:rsidR="00CE7F15" w:rsidRDefault="00CE7F15">
      <w:pPr>
        <w:spacing w:line="300" w:lineRule="auto"/>
        <w:rPr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76"/>
        <w:gridCol w:w="2834"/>
        <w:gridCol w:w="1276"/>
        <w:gridCol w:w="1276"/>
        <w:gridCol w:w="3260"/>
      </w:tblGrid>
      <w:tr w:rsidR="00CE7F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spacing w:line="192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标准章条编号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意见内容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提出单位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处理意见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备注</w:t>
            </w:r>
          </w:p>
        </w:tc>
      </w:tr>
      <w:tr w:rsidR="00CE7F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CE7F1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15" w:rsidRDefault="002F6CC4">
            <w:pPr>
              <w:spacing w:line="300" w:lineRule="auto"/>
              <w:rPr>
                <w:rFonts w:eastAsiaTheme="minorEastAsia"/>
                <w:szCs w:val="21"/>
              </w:rPr>
            </w:pPr>
            <w:r>
              <w:rPr>
                <w:rFonts w:hAnsi="宋体" w:hint="eastAsia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高温加热冒白烟30min，驱赶干净硫酸烟，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取下烧杯</w:t>
            </w:r>
            <w:r>
              <w:rPr>
                <w:rFonts w:hAnsi="宋体" w:hint="eastAsia"/>
              </w:rPr>
              <w:t>”，因各公司加热设备的温度不一致，冒白烟</w:t>
            </w:r>
            <w:r>
              <w:rPr>
                <w:rFonts w:hAnsi="宋体" w:hint="eastAsia"/>
              </w:rPr>
              <w:t>30min</w:t>
            </w:r>
            <w:r>
              <w:rPr>
                <w:rFonts w:hAnsi="宋体" w:hint="eastAsia"/>
              </w:rPr>
              <w:t>，剩余体积不一致，改为“高温加热驱赶硫酸烟至体积为</w:t>
            </w:r>
            <w:r>
              <w:rPr>
                <w:rFonts w:hAnsi="宋体" w:hint="eastAsia"/>
              </w:rPr>
              <w:t>1ml</w:t>
            </w:r>
            <w:r>
              <w:rPr>
                <w:rFonts w:hAnsi="宋体" w:hint="eastAsia"/>
              </w:rPr>
              <w:t>左右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取下烧杯</w:t>
            </w:r>
            <w:r>
              <w:rPr>
                <w:rFonts w:hAnsi="宋体" w:hint="eastAsia"/>
              </w:rPr>
              <w:t>”较为合适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14F8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恒邦冶炼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14F86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</w:t>
            </w:r>
            <w:r w:rsidR="00D50BE5">
              <w:rPr>
                <w:rFonts w:eastAsiaTheme="minorEastAsia" w:hint="eastAsia"/>
                <w:szCs w:val="21"/>
              </w:rPr>
              <w:t>采纳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A8019F" w:rsidP="00A8019F">
            <w:pPr>
              <w:spacing w:line="30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目测体积难以判断准确。</w:t>
            </w:r>
            <w:r w:rsidR="00E32B61">
              <w:rPr>
                <w:rFonts w:eastAsiaTheme="minorEastAsia" w:hint="eastAsia"/>
                <w:szCs w:val="21"/>
              </w:rPr>
              <w:t>硫酸残留对低含量锑测定有</w:t>
            </w:r>
            <w:r>
              <w:rPr>
                <w:rFonts w:eastAsiaTheme="minorEastAsia" w:hint="eastAsia"/>
                <w:szCs w:val="21"/>
              </w:rPr>
              <w:t>较大影响，以</w:t>
            </w:r>
            <w:r w:rsidR="00E32B61">
              <w:rPr>
                <w:rFonts w:eastAsiaTheme="minorEastAsia" w:hint="eastAsia"/>
                <w:szCs w:val="21"/>
              </w:rPr>
              <w:t>尽量赶尽硫酸</w:t>
            </w:r>
            <w:r>
              <w:rPr>
                <w:rFonts w:eastAsiaTheme="minorEastAsia" w:hint="eastAsia"/>
                <w:szCs w:val="21"/>
              </w:rPr>
              <w:t>白</w:t>
            </w:r>
            <w:r w:rsidR="00E32B61">
              <w:rPr>
                <w:rFonts w:eastAsiaTheme="minorEastAsia" w:hint="eastAsia"/>
                <w:szCs w:val="21"/>
              </w:rPr>
              <w:t>烟</w:t>
            </w:r>
            <w:r>
              <w:rPr>
                <w:rFonts w:eastAsiaTheme="minorEastAsia" w:hint="eastAsia"/>
                <w:szCs w:val="21"/>
              </w:rPr>
              <w:t>为准</w:t>
            </w:r>
            <w:r w:rsidR="00E32B61">
              <w:rPr>
                <w:rFonts w:eastAsiaTheme="minorEastAsia" w:hint="eastAsia"/>
                <w:szCs w:val="21"/>
              </w:rPr>
              <w:t>。</w:t>
            </w:r>
          </w:p>
        </w:tc>
      </w:tr>
      <w:tr w:rsidR="00CE7F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CE7F1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7312BD">
            <w:pPr>
              <w:rPr>
                <w:rFonts w:eastAsiaTheme="minorEastAsia"/>
                <w:szCs w:val="21"/>
              </w:rPr>
            </w:pPr>
            <w:r>
              <w:rPr>
                <w:rFonts w:hint="eastAsia"/>
              </w:rPr>
              <w:t>仪器的灯电流选择为</w:t>
            </w:r>
            <w:r>
              <w:rPr>
                <w:rFonts w:hint="eastAsia"/>
              </w:rPr>
              <w:t>3mA</w:t>
            </w:r>
            <w:r>
              <w:rPr>
                <w:rFonts w:hint="eastAsia"/>
              </w:rPr>
              <w:t>时，负高压偏高，仪器不稳定。本次试验中，我院灯电流的选择为</w:t>
            </w:r>
            <w:r>
              <w:rPr>
                <w:rFonts w:hint="eastAsia"/>
              </w:rPr>
              <w:t>8mA</w:t>
            </w:r>
            <w:r>
              <w:rPr>
                <w:rFonts w:hint="eastAsia"/>
              </w:rPr>
              <w:t>，</w:t>
            </w:r>
            <w:r w:rsidR="00D50BE5">
              <w:rPr>
                <w:rFonts w:eastAsiaTheme="minorEastAsia" w:hint="eastAsia"/>
                <w:szCs w:val="21"/>
              </w:rPr>
              <w:t>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7312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湖南有色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采纳。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A8019F" w:rsidP="00BB09AA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现在仪器基本是自动调节，</w:t>
            </w:r>
            <w:r w:rsidR="007312BD">
              <w:rPr>
                <w:rFonts w:eastAsiaTheme="minorEastAsia" w:hint="eastAsia"/>
                <w:szCs w:val="21"/>
              </w:rPr>
              <w:t>各家仪器不同，仪器测定时条件也会不同，在测定时，调至最佳条件</w:t>
            </w:r>
            <w:r w:rsidR="00BB09AA">
              <w:rPr>
                <w:rFonts w:eastAsiaTheme="minorEastAsia" w:hint="eastAsia"/>
                <w:szCs w:val="21"/>
              </w:rPr>
              <w:t>,,</w:t>
            </w:r>
            <w:r w:rsidR="00BB09AA">
              <w:rPr>
                <w:rFonts w:eastAsiaTheme="minorEastAsia" w:hint="eastAsia"/>
                <w:szCs w:val="21"/>
              </w:rPr>
              <w:t>满足分析要求即可</w:t>
            </w:r>
            <w:r w:rsidR="007312BD">
              <w:rPr>
                <w:rFonts w:eastAsiaTheme="minorEastAsia" w:hint="eastAsia"/>
                <w:szCs w:val="21"/>
              </w:rPr>
              <w:t>。</w:t>
            </w:r>
          </w:p>
        </w:tc>
      </w:tr>
      <w:tr w:rsidR="00CE7F15">
        <w:trPr>
          <w:trHeight w:val="10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CE7F1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7312BD" w:rsidP="00BB09AA">
            <w:pPr>
              <w:pStyle w:val="a3"/>
              <w:spacing w:beforeLines="50" w:before="156"/>
              <w:rPr>
                <w:rFonts w:eastAsiaTheme="minorEastAsia"/>
                <w:szCs w:val="21"/>
              </w:rPr>
            </w:pPr>
            <w:r>
              <w:rPr>
                <w:rFonts w:hAnsi="宋体"/>
                <w:szCs w:val="21"/>
              </w:rPr>
              <w:t>工作曲线按浓度</w:t>
            </w:r>
            <w:r>
              <w:rPr>
                <w:szCs w:val="21"/>
              </w:rPr>
              <w:t>0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szCs w:val="21"/>
              </w:rPr>
              <w:t>μg/mL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4</w:t>
            </w:r>
            <w:r>
              <w:rPr>
                <w:szCs w:val="21"/>
              </w:rPr>
              <w:t>μg/mL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6</w:t>
            </w:r>
            <w:r>
              <w:rPr>
                <w:szCs w:val="21"/>
              </w:rPr>
              <w:t>μg/mL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8</w:t>
            </w:r>
            <w:r>
              <w:rPr>
                <w:szCs w:val="21"/>
              </w:rPr>
              <w:t>μg/mL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szCs w:val="21"/>
              </w:rPr>
              <w:t>μg/mL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12.00</w:t>
            </w:r>
            <w:r>
              <w:rPr>
                <w:szCs w:val="21"/>
              </w:rPr>
              <w:t>μg/mL</w:t>
            </w:r>
            <w:r>
              <w:rPr>
                <w:rFonts w:hint="eastAsia"/>
                <w:szCs w:val="21"/>
              </w:rPr>
              <w:t>将</w:t>
            </w:r>
            <w:r>
              <w:rPr>
                <w:rFonts w:hAnsi="宋体"/>
                <w:szCs w:val="21"/>
              </w:rPr>
              <w:t>等分成</w:t>
            </w:r>
            <w:r>
              <w:rPr>
                <w:rFonts w:hint="eastAsia"/>
                <w:szCs w:val="21"/>
              </w:rPr>
              <w:t>六</w:t>
            </w:r>
            <w:r>
              <w:rPr>
                <w:rFonts w:hAnsi="宋体"/>
                <w:szCs w:val="21"/>
              </w:rPr>
              <w:t>段</w:t>
            </w:r>
            <w:r>
              <w:rPr>
                <w:rFonts w:hint="eastAsia"/>
              </w:rPr>
              <w:t>，与工作曲线线性等分成五段不符。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7312B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湖南有色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A8019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</w:t>
            </w:r>
            <w:r w:rsidR="00D50BE5">
              <w:rPr>
                <w:rFonts w:eastAsiaTheme="minorEastAsia" w:hint="eastAsia"/>
                <w:szCs w:val="21"/>
              </w:rPr>
              <w:t>采纳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A8019F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七个标准点都是必需的，计算工作曲线线性是可以重新划分五等分（</w:t>
            </w:r>
            <w:r w:rsidR="00377AEE">
              <w:rPr>
                <w:rFonts w:eastAsiaTheme="minorEastAsia" w:hint="eastAsia"/>
                <w:szCs w:val="21"/>
              </w:rPr>
              <w:t>0</w:t>
            </w:r>
            <w:r w:rsidR="00377AEE">
              <w:rPr>
                <w:rFonts w:eastAsiaTheme="minorEastAsia" w:hint="eastAsia"/>
                <w:szCs w:val="21"/>
              </w:rPr>
              <w:t>、</w:t>
            </w:r>
            <w:r w:rsidR="00377AEE">
              <w:rPr>
                <w:rFonts w:eastAsiaTheme="minorEastAsia" w:hint="eastAsia"/>
                <w:szCs w:val="21"/>
              </w:rPr>
              <w:t>2.4</w:t>
            </w:r>
            <w:r w:rsidR="00377AEE">
              <w:rPr>
                <w:rFonts w:eastAsiaTheme="minorEastAsia" w:hint="eastAsia"/>
                <w:szCs w:val="21"/>
              </w:rPr>
              <w:t>、</w:t>
            </w:r>
            <w:r w:rsidR="00377AEE">
              <w:rPr>
                <w:rFonts w:eastAsiaTheme="minorEastAsia" w:hint="eastAsia"/>
                <w:szCs w:val="21"/>
              </w:rPr>
              <w:t>4.8</w:t>
            </w:r>
            <w:r w:rsidR="00377AEE">
              <w:rPr>
                <w:rFonts w:eastAsiaTheme="minorEastAsia" w:hint="eastAsia"/>
                <w:szCs w:val="21"/>
              </w:rPr>
              <w:t>、</w:t>
            </w:r>
            <w:r w:rsidR="00377AEE">
              <w:rPr>
                <w:rFonts w:eastAsiaTheme="minorEastAsia" w:hint="eastAsia"/>
                <w:szCs w:val="21"/>
              </w:rPr>
              <w:t>7.2</w:t>
            </w:r>
            <w:r w:rsidR="00377AEE">
              <w:rPr>
                <w:rFonts w:eastAsiaTheme="minorEastAsia" w:hint="eastAsia"/>
                <w:szCs w:val="21"/>
              </w:rPr>
              <w:t>、</w:t>
            </w:r>
            <w:r w:rsidR="00377AEE">
              <w:rPr>
                <w:rFonts w:eastAsiaTheme="minorEastAsia" w:hint="eastAsia"/>
                <w:szCs w:val="21"/>
              </w:rPr>
              <w:t>9.6</w:t>
            </w:r>
            <w:r w:rsidR="00377AEE">
              <w:rPr>
                <w:rFonts w:eastAsiaTheme="minorEastAsia" w:hint="eastAsia"/>
                <w:szCs w:val="21"/>
              </w:rPr>
              <w:t>、</w:t>
            </w:r>
            <w:r w:rsidR="00377AEE">
              <w:rPr>
                <w:rFonts w:eastAsiaTheme="minorEastAsia" w:hint="eastAsia"/>
                <w:szCs w:val="21"/>
              </w:rPr>
              <w:t>12</w:t>
            </w:r>
            <w:r w:rsidR="00377AEE">
              <w:rPr>
                <w:szCs w:val="21"/>
              </w:rPr>
              <w:t>μg/mL</w:t>
            </w:r>
            <w:r>
              <w:rPr>
                <w:rFonts w:eastAsiaTheme="minorEastAsia" w:hint="eastAsia"/>
                <w:szCs w:val="21"/>
              </w:rPr>
              <w:t>）计算，并不抵触。</w:t>
            </w:r>
          </w:p>
        </w:tc>
      </w:tr>
      <w:tr w:rsidR="00CE7F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CE7F1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Pr="007312BD" w:rsidRDefault="007312BD" w:rsidP="00D06556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7312BD">
              <w:rPr>
                <w:rFonts w:hint="eastAsia"/>
                <w:szCs w:val="21"/>
              </w:rPr>
              <w:t>分别对盐酸</w:t>
            </w:r>
            <w:r w:rsidRPr="007312BD">
              <w:rPr>
                <w:rFonts w:hint="eastAsia"/>
                <w:szCs w:val="21"/>
              </w:rPr>
              <w:t>-</w:t>
            </w:r>
            <w:r w:rsidRPr="007312BD">
              <w:rPr>
                <w:rFonts w:hint="eastAsia"/>
                <w:szCs w:val="21"/>
              </w:rPr>
              <w:t>酒石酸混合酸</w:t>
            </w:r>
            <w:r w:rsidRPr="007312BD">
              <w:rPr>
                <w:rFonts w:hint="eastAsia"/>
                <w:szCs w:val="21"/>
              </w:rPr>
              <w:t xml:space="preserve">. </w:t>
            </w:r>
            <w:r w:rsidRPr="007312BD">
              <w:rPr>
                <w:rFonts w:hint="eastAsia"/>
                <w:szCs w:val="21"/>
              </w:rPr>
              <w:t>硫酸钾</w:t>
            </w:r>
            <w:r w:rsidRPr="007312BD">
              <w:rPr>
                <w:rFonts w:hint="eastAsia"/>
                <w:szCs w:val="21"/>
              </w:rPr>
              <w:t xml:space="preserve">. </w:t>
            </w:r>
            <w:r w:rsidRPr="007312BD">
              <w:rPr>
                <w:rFonts w:hint="eastAsia"/>
                <w:szCs w:val="21"/>
              </w:rPr>
              <w:t>硫酸</w:t>
            </w:r>
            <w:r w:rsidRPr="007312BD">
              <w:rPr>
                <w:rFonts w:hint="eastAsia"/>
                <w:szCs w:val="21"/>
              </w:rPr>
              <w:t>.</w:t>
            </w:r>
            <w:r w:rsidRPr="007312BD">
              <w:rPr>
                <w:rFonts w:hint="eastAsia"/>
                <w:szCs w:val="21"/>
              </w:rPr>
              <w:t>高氯酸等试剂进行排除</w:t>
            </w:r>
            <w:r w:rsidRPr="007312BD">
              <w:rPr>
                <w:rFonts w:hint="eastAsia"/>
                <w:szCs w:val="21"/>
              </w:rPr>
              <w:t>,</w:t>
            </w:r>
            <w:r w:rsidRPr="007312BD">
              <w:rPr>
                <w:rFonts w:hint="eastAsia"/>
                <w:szCs w:val="21"/>
              </w:rPr>
              <w:t>确定优级纯硫酸中锑含量比较高</w:t>
            </w:r>
            <w:r w:rsidRPr="007312BD">
              <w:rPr>
                <w:rFonts w:hint="eastAsia"/>
                <w:szCs w:val="21"/>
              </w:rPr>
              <w:t>,</w:t>
            </w:r>
            <w:r w:rsidRPr="007312BD">
              <w:rPr>
                <w:rFonts w:hint="eastAsia"/>
                <w:szCs w:val="21"/>
              </w:rPr>
              <w:t>通过实验</w:t>
            </w:r>
            <w:r w:rsidRPr="007312BD">
              <w:rPr>
                <w:rFonts w:hint="eastAsia"/>
                <w:szCs w:val="21"/>
              </w:rPr>
              <w:t xml:space="preserve"> </w:t>
            </w:r>
            <w:r w:rsidRPr="007312BD">
              <w:rPr>
                <w:rFonts w:hint="eastAsia"/>
                <w:szCs w:val="21"/>
              </w:rPr>
              <w:t>采用带试样空白蒸至近干时对测量结果影响较小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7312BD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豫光金铅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E32B61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</w:t>
            </w:r>
            <w:r w:rsidR="00D50BE5">
              <w:rPr>
                <w:rFonts w:eastAsiaTheme="minorEastAsia" w:hint="eastAsia"/>
                <w:szCs w:val="21"/>
              </w:rPr>
              <w:t>采纳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377AEE" w:rsidP="00D06556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硫酸是对吸光度有正干扰，所以溶样方法要求</w:t>
            </w:r>
            <w:r w:rsidR="00E32B61">
              <w:rPr>
                <w:rFonts w:eastAsiaTheme="minorEastAsia" w:hint="eastAsia"/>
                <w:szCs w:val="21"/>
              </w:rPr>
              <w:t>蒸至无硫酸烟，尽量减少硫酸残留。</w:t>
            </w:r>
          </w:p>
        </w:tc>
      </w:tr>
      <w:tr w:rsidR="00CE7F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--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E32B61">
            <w:pPr>
              <w:rPr>
                <w:rFonts w:eastAsiaTheme="minorEastAsia"/>
                <w:szCs w:val="21"/>
              </w:rPr>
            </w:pPr>
            <w:r w:rsidRPr="00E03E2D">
              <w:rPr>
                <w:rFonts w:hint="eastAsia"/>
                <w:szCs w:val="21"/>
              </w:rPr>
              <w:t>实际操作时，随着高温加热，溶液体积不断减少，逐渐开始有盐类析出。继续加热会出现迸溅现象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E32B6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北京有色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采纳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E32B61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如果高温有迸溅，可以移至电热板继续驱赶硫酸烟。</w:t>
            </w:r>
          </w:p>
        </w:tc>
      </w:tr>
      <w:tr w:rsidR="00CE7F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CE7F1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BD" w:rsidRPr="007312BD" w:rsidRDefault="007312BD" w:rsidP="007312BD">
            <w:pPr>
              <w:spacing w:line="360" w:lineRule="auto"/>
              <w:rPr>
                <w:rFonts w:hAnsi="宋体"/>
                <w:szCs w:val="21"/>
              </w:rPr>
            </w:pPr>
            <w:r w:rsidRPr="007312BD">
              <w:rPr>
                <w:rFonts w:hAnsi="宋体" w:hint="eastAsia"/>
                <w:szCs w:val="21"/>
              </w:rPr>
              <w:t>当样品中锑含量为</w:t>
            </w:r>
            <w:r w:rsidRPr="007312BD">
              <w:rPr>
                <w:rFonts w:hAnsi="宋体" w:hint="eastAsia"/>
                <w:szCs w:val="21"/>
              </w:rPr>
              <w:t>0.10%</w:t>
            </w:r>
            <w:r w:rsidRPr="007312BD">
              <w:rPr>
                <w:rFonts w:hAnsi="宋体" w:hint="eastAsia"/>
                <w:szCs w:val="21"/>
              </w:rPr>
              <w:t>左右范围内时，按照试验报告中的称样量（</w:t>
            </w:r>
            <w:r w:rsidRPr="007312BD">
              <w:rPr>
                <w:rFonts w:hAnsi="宋体" w:hint="eastAsia"/>
                <w:szCs w:val="21"/>
              </w:rPr>
              <w:t>0.30 g</w:t>
            </w:r>
            <w:r w:rsidRPr="007312BD">
              <w:rPr>
                <w:rFonts w:hAnsi="宋体" w:hint="eastAsia"/>
                <w:szCs w:val="21"/>
              </w:rPr>
              <w:t>）和定容体积（</w:t>
            </w:r>
            <w:r w:rsidRPr="007312BD">
              <w:rPr>
                <w:rFonts w:hAnsi="宋体" w:hint="eastAsia"/>
                <w:szCs w:val="21"/>
              </w:rPr>
              <w:t>250 mL</w:t>
            </w:r>
            <w:r w:rsidRPr="007312BD">
              <w:rPr>
                <w:rFonts w:hAnsi="宋体" w:hint="eastAsia"/>
                <w:szCs w:val="21"/>
              </w:rPr>
              <w:t>，不分取），最</w:t>
            </w:r>
            <w:r w:rsidRPr="007312BD">
              <w:rPr>
                <w:rFonts w:hAnsi="宋体" w:hint="eastAsia"/>
                <w:szCs w:val="21"/>
              </w:rPr>
              <w:lastRenderedPageBreak/>
              <w:t>终</w:t>
            </w:r>
            <w:r w:rsidRPr="007312BD">
              <w:rPr>
                <w:rFonts w:hAnsi="宋体" w:hint="eastAsia"/>
                <w:szCs w:val="21"/>
              </w:rPr>
              <w:t>AAS</w:t>
            </w:r>
            <w:r w:rsidRPr="007312BD">
              <w:rPr>
                <w:rFonts w:hAnsi="宋体" w:hint="eastAsia"/>
                <w:szCs w:val="21"/>
              </w:rPr>
              <w:t>直接测出的浓度＜</w:t>
            </w:r>
            <w:r w:rsidRPr="007312BD">
              <w:rPr>
                <w:szCs w:val="21"/>
              </w:rPr>
              <w:t>2</w:t>
            </w:r>
            <w:r w:rsidRPr="007312BD">
              <w:rPr>
                <w:rFonts w:hint="eastAsia"/>
                <w:szCs w:val="21"/>
              </w:rPr>
              <w:t xml:space="preserve"> </w:t>
            </w:r>
            <w:r w:rsidRPr="007312BD">
              <w:rPr>
                <w:szCs w:val="21"/>
              </w:rPr>
              <w:t>μg/</w:t>
            </w:r>
            <w:r w:rsidRPr="007312BD">
              <w:rPr>
                <w:rFonts w:hAnsi="宋体" w:hint="eastAsia"/>
                <w:szCs w:val="21"/>
              </w:rPr>
              <w:t>mL</w:t>
            </w:r>
            <w:r w:rsidRPr="007312BD">
              <w:rPr>
                <w:rFonts w:hAnsi="宋体" w:hint="eastAsia"/>
                <w:szCs w:val="21"/>
              </w:rPr>
              <w:t>，在标准曲线第一个非零点（</w:t>
            </w:r>
            <w:r w:rsidRPr="007312BD">
              <w:rPr>
                <w:szCs w:val="21"/>
              </w:rPr>
              <w:t>2</w:t>
            </w:r>
            <w:r w:rsidRPr="007312BD">
              <w:rPr>
                <w:rFonts w:hint="eastAsia"/>
                <w:szCs w:val="21"/>
              </w:rPr>
              <w:t xml:space="preserve"> </w:t>
            </w:r>
            <w:r w:rsidRPr="007312BD">
              <w:rPr>
                <w:szCs w:val="21"/>
              </w:rPr>
              <w:t>μg/</w:t>
            </w:r>
            <w:r w:rsidRPr="007312BD">
              <w:rPr>
                <w:rFonts w:hAnsi="宋体" w:hint="eastAsia"/>
                <w:szCs w:val="21"/>
              </w:rPr>
              <w:t>mL</w:t>
            </w:r>
            <w:r w:rsidRPr="007312BD">
              <w:rPr>
                <w:rFonts w:hAnsi="宋体" w:hint="eastAsia"/>
                <w:szCs w:val="21"/>
              </w:rPr>
              <w:t>）之下。建议增加</w:t>
            </w:r>
            <w:r w:rsidRPr="007312BD">
              <w:rPr>
                <w:rFonts w:hAnsi="宋体" w:hint="eastAsia"/>
                <w:szCs w:val="21"/>
              </w:rPr>
              <w:t>1</w:t>
            </w:r>
            <w:r w:rsidRPr="007312BD">
              <w:rPr>
                <w:rFonts w:hint="eastAsia"/>
                <w:szCs w:val="21"/>
              </w:rPr>
              <w:t xml:space="preserve"> </w:t>
            </w:r>
            <w:r w:rsidRPr="007312BD">
              <w:rPr>
                <w:szCs w:val="21"/>
              </w:rPr>
              <w:t>μg/</w:t>
            </w:r>
            <w:r w:rsidRPr="007312BD">
              <w:rPr>
                <w:rFonts w:hAnsi="宋体" w:hint="eastAsia"/>
                <w:szCs w:val="21"/>
              </w:rPr>
              <w:t>mL</w:t>
            </w:r>
            <w:r w:rsidRPr="007312BD">
              <w:rPr>
                <w:rFonts w:hAnsi="宋体" w:hint="eastAsia"/>
                <w:szCs w:val="21"/>
              </w:rPr>
              <w:t>的标准点，或者改变定容体积（如</w:t>
            </w:r>
            <w:r w:rsidRPr="007312BD">
              <w:rPr>
                <w:rFonts w:hAnsi="宋体" w:hint="eastAsia"/>
                <w:szCs w:val="21"/>
              </w:rPr>
              <w:t>100 mL</w:t>
            </w:r>
            <w:r w:rsidRPr="007312BD">
              <w:rPr>
                <w:rFonts w:hAnsi="宋体" w:hint="eastAsia"/>
                <w:szCs w:val="21"/>
              </w:rPr>
              <w:t>）。</w:t>
            </w:r>
          </w:p>
          <w:p w:rsidR="00CE7F15" w:rsidRPr="007312BD" w:rsidRDefault="00CE7F15">
            <w:pPr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7312BD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北京有色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E32B61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</w:t>
            </w:r>
            <w:r w:rsidR="00D50BE5">
              <w:rPr>
                <w:rFonts w:eastAsiaTheme="minorEastAsia" w:hint="eastAsia"/>
                <w:szCs w:val="21"/>
              </w:rPr>
              <w:t>采纳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CF5CB7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即使不是在标准曲线第一个非零点之下。但也是在标准曲线</w:t>
            </w:r>
            <w:r w:rsidR="00E32B61">
              <w:rPr>
                <w:rFonts w:eastAsiaTheme="minorEastAsia" w:hint="eastAsia"/>
                <w:szCs w:val="21"/>
              </w:rPr>
              <w:t>线性范围内</w:t>
            </w:r>
            <w:r>
              <w:rPr>
                <w:rFonts w:eastAsiaTheme="minorEastAsia" w:hint="eastAsia"/>
                <w:szCs w:val="21"/>
              </w:rPr>
              <w:t>，如果改变定容体积（</w:t>
            </w:r>
            <w:r>
              <w:rPr>
                <w:rFonts w:eastAsiaTheme="minorEastAsia" w:hint="eastAsia"/>
                <w:szCs w:val="21"/>
              </w:rPr>
              <w:t>100mL</w:t>
            </w:r>
            <w:r>
              <w:rPr>
                <w:rFonts w:eastAsiaTheme="minorEastAsia" w:hint="eastAsia"/>
                <w:szCs w:val="21"/>
              </w:rPr>
              <w:t>），</w:t>
            </w:r>
            <w:r w:rsidR="00E03E2D">
              <w:rPr>
                <w:rFonts w:eastAsiaTheme="minorEastAsia" w:hint="eastAsia"/>
                <w:szCs w:val="21"/>
              </w:rPr>
              <w:t>也需带相应的试样</w:t>
            </w:r>
            <w:r>
              <w:rPr>
                <w:rFonts w:eastAsiaTheme="minorEastAsia" w:hint="eastAsia"/>
                <w:szCs w:val="21"/>
              </w:rPr>
              <w:t>空白，</w:t>
            </w:r>
            <w:r w:rsidR="00E03E2D">
              <w:rPr>
                <w:rFonts w:eastAsiaTheme="minorEastAsia" w:hint="eastAsia"/>
                <w:szCs w:val="21"/>
              </w:rPr>
              <w:t>增大了工作量。</w:t>
            </w:r>
          </w:p>
        </w:tc>
      </w:tr>
      <w:tr w:rsidR="00CE7F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CE7F1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Pr="0014440E" w:rsidRDefault="0014440E" w:rsidP="0014440E">
            <w:pPr>
              <w:spacing w:line="360" w:lineRule="auto"/>
              <w:rPr>
                <w:rFonts w:hAnsi="宋体"/>
                <w:sz w:val="24"/>
              </w:rPr>
            </w:pPr>
            <w:r w:rsidRPr="00E03E2D">
              <w:rPr>
                <w:rFonts w:hAnsi="宋体" w:hint="eastAsia"/>
                <w:szCs w:val="21"/>
              </w:rPr>
              <w:t>高温加热冒白烟</w:t>
            </w:r>
            <w:r w:rsidRPr="00E03E2D">
              <w:rPr>
                <w:rFonts w:hAnsi="宋体" w:hint="eastAsia"/>
                <w:szCs w:val="21"/>
              </w:rPr>
              <w:t>30</w:t>
            </w:r>
            <w:r w:rsidRPr="00E03E2D">
              <w:rPr>
                <w:rFonts w:hAnsi="宋体" w:hint="eastAsia"/>
                <w:szCs w:val="21"/>
              </w:rPr>
              <w:t>分钟，驱除干净硫酸盐，实际操作中，炉温略有不同，硫酸余量不一致影响（低含量测定原瓶）结果，硫酸余量太少时易发生喷溅。建议改为冒烟至某现象为止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14440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江铜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14440E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</w:t>
            </w:r>
            <w:r w:rsidR="00D50BE5">
              <w:rPr>
                <w:rFonts w:eastAsiaTheme="minorEastAsia" w:hint="eastAsia"/>
                <w:szCs w:val="21"/>
              </w:rPr>
              <w:t>采纳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14440E" w:rsidP="00E03E2D">
            <w:pPr>
              <w:spacing w:line="30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试样方法是蒸至无硫酸烟，尽量减少硫酸残留。冒至无烟，如有喷溅，可以控制冒烟温度</w:t>
            </w:r>
            <w:r w:rsidR="00E03E2D">
              <w:rPr>
                <w:rFonts w:eastAsiaTheme="minorEastAsia" w:hint="eastAsia"/>
                <w:szCs w:val="21"/>
              </w:rPr>
              <w:t>或移至低温处。</w:t>
            </w:r>
          </w:p>
        </w:tc>
      </w:tr>
      <w:tr w:rsidR="00CE7F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CE7F1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7029FB" w:rsidP="007029FB">
            <w:pPr>
              <w:spacing w:line="300" w:lineRule="auto"/>
              <w:rPr>
                <w:rFonts w:eastAsiaTheme="minorEastAsia"/>
                <w:szCs w:val="21"/>
              </w:rPr>
            </w:pPr>
            <w:r w:rsidRPr="00E03E2D">
              <w:rPr>
                <w:rFonts w:hAnsi="宋体" w:hint="eastAsia"/>
                <w:szCs w:val="21"/>
              </w:rPr>
              <w:t>实验报告中，“高温加热冒白烟</w:t>
            </w:r>
            <w:r w:rsidRPr="00E03E2D">
              <w:rPr>
                <w:rFonts w:hAnsi="宋体" w:hint="eastAsia"/>
                <w:szCs w:val="21"/>
              </w:rPr>
              <w:t>30 min</w:t>
            </w:r>
            <w:r w:rsidRPr="00E03E2D">
              <w:rPr>
                <w:rFonts w:hAnsi="宋体" w:hint="eastAsia"/>
                <w:szCs w:val="21"/>
              </w:rPr>
              <w:t>，驱除干净硫酸烟”，该过程不可能在</w:t>
            </w:r>
            <w:r w:rsidRPr="00E03E2D">
              <w:rPr>
                <w:rFonts w:hAnsi="宋体" w:hint="eastAsia"/>
                <w:szCs w:val="21"/>
              </w:rPr>
              <w:t>30 min</w:t>
            </w:r>
            <w:r w:rsidRPr="00E03E2D">
              <w:rPr>
                <w:rFonts w:hAnsi="宋体" w:hint="eastAsia"/>
                <w:szCs w:val="21"/>
              </w:rPr>
              <w:t>内驱除干净。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7029FB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铜陵有色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7029FB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不采纳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7029FB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没有说</w:t>
            </w:r>
            <w:r>
              <w:rPr>
                <w:rFonts w:eastAsiaTheme="minorEastAsia" w:hint="eastAsia"/>
                <w:szCs w:val="21"/>
              </w:rPr>
              <w:t>30</w:t>
            </w:r>
            <w:r>
              <w:rPr>
                <w:rFonts w:eastAsiaTheme="minorEastAsia" w:hint="eastAsia"/>
                <w:szCs w:val="21"/>
              </w:rPr>
              <w:t>分钟内冒干净硫酸烟，是指冒硫酸烟</w:t>
            </w:r>
            <w:r>
              <w:rPr>
                <w:rFonts w:eastAsiaTheme="minorEastAsia" w:hint="eastAsia"/>
                <w:szCs w:val="21"/>
              </w:rPr>
              <w:t>30</w:t>
            </w:r>
            <w:r>
              <w:rPr>
                <w:rFonts w:eastAsiaTheme="minorEastAsia" w:hint="eastAsia"/>
                <w:szCs w:val="21"/>
              </w:rPr>
              <w:t>分钟，然后</w:t>
            </w:r>
            <w:r w:rsidR="00E03E2D">
              <w:rPr>
                <w:rFonts w:eastAsiaTheme="minorEastAsia" w:hint="eastAsia"/>
                <w:szCs w:val="21"/>
              </w:rPr>
              <w:t>开始</w:t>
            </w:r>
            <w:r>
              <w:rPr>
                <w:rFonts w:eastAsiaTheme="minorEastAsia" w:hint="eastAsia"/>
                <w:szCs w:val="21"/>
              </w:rPr>
              <w:t>揭盖冒尽硫酸烟。</w:t>
            </w:r>
          </w:p>
        </w:tc>
      </w:tr>
      <w:tr w:rsidR="00CE7F15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D50BE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CE7F15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7029FB" w:rsidP="007029FB">
            <w:pPr>
              <w:spacing w:line="300" w:lineRule="auto"/>
              <w:rPr>
                <w:rFonts w:eastAsiaTheme="minorEastAsia"/>
                <w:szCs w:val="21"/>
              </w:rPr>
            </w:pPr>
            <w:r w:rsidRPr="00E03E2D">
              <w:rPr>
                <w:rFonts w:hAnsi="宋体" w:hint="eastAsia"/>
                <w:szCs w:val="21"/>
              </w:rPr>
              <w:t>实验报告中，“分取体积定为</w:t>
            </w:r>
            <w:r w:rsidRPr="00E03E2D">
              <w:rPr>
                <w:rFonts w:hAnsi="宋体" w:hint="eastAsia"/>
                <w:szCs w:val="21"/>
              </w:rPr>
              <w:t>15mL</w:t>
            </w:r>
            <w:r w:rsidRPr="00E03E2D">
              <w:rPr>
                <w:rFonts w:hAnsi="宋体" w:hint="eastAsia"/>
                <w:szCs w:val="21"/>
              </w:rPr>
              <w:t>，定容体积定为</w:t>
            </w:r>
            <w:r w:rsidRPr="00E03E2D">
              <w:rPr>
                <w:rFonts w:hAnsi="宋体" w:hint="eastAsia"/>
                <w:szCs w:val="21"/>
              </w:rPr>
              <w:t>50mL</w:t>
            </w:r>
            <w:r w:rsidRPr="00E03E2D">
              <w:rPr>
                <w:rFonts w:hAnsi="宋体" w:hint="eastAsia"/>
                <w:szCs w:val="21"/>
              </w:rPr>
              <w:t>或</w:t>
            </w:r>
            <w:r w:rsidRPr="00E03E2D">
              <w:rPr>
                <w:rFonts w:hAnsi="宋体" w:hint="eastAsia"/>
                <w:szCs w:val="21"/>
              </w:rPr>
              <w:t>100mL</w:t>
            </w:r>
            <w:r w:rsidRPr="00E03E2D">
              <w:rPr>
                <w:rFonts w:hAnsi="宋体" w:hint="eastAsia"/>
                <w:szCs w:val="21"/>
              </w:rPr>
              <w:t>”，这个设定的体积量不合适吧？选取体积为</w:t>
            </w:r>
            <w:r w:rsidRPr="00E03E2D">
              <w:rPr>
                <w:rFonts w:hAnsi="宋体" w:hint="eastAsia"/>
                <w:szCs w:val="21"/>
              </w:rPr>
              <w:t>10 mL</w:t>
            </w:r>
            <w:r w:rsidRPr="00E03E2D">
              <w:rPr>
                <w:rFonts w:hAnsi="宋体" w:hint="eastAsia"/>
                <w:szCs w:val="21"/>
              </w:rPr>
              <w:t>或</w:t>
            </w:r>
            <w:r w:rsidRPr="00E03E2D">
              <w:rPr>
                <w:rFonts w:hAnsi="宋体" w:hint="eastAsia"/>
                <w:szCs w:val="21"/>
              </w:rPr>
              <w:t>20 mL</w:t>
            </w:r>
            <w:r w:rsidRPr="00E03E2D">
              <w:rPr>
                <w:rFonts w:hAnsi="宋体" w:hint="eastAsia"/>
                <w:szCs w:val="21"/>
              </w:rPr>
              <w:t>，是否更合适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7029FB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铜陵有色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7029FB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采纳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5" w:rsidRDefault="007029FB">
            <w:pPr>
              <w:rPr>
                <w:rFonts w:eastAsiaTheme="minorEastAsia"/>
                <w:szCs w:val="21"/>
              </w:rPr>
            </w:pPr>
            <w:r w:rsidRPr="00E03E2D">
              <w:rPr>
                <w:rFonts w:hAnsi="宋体" w:hint="eastAsia"/>
                <w:szCs w:val="21"/>
              </w:rPr>
              <w:t>有</w:t>
            </w:r>
            <w:r w:rsidRPr="00E03E2D">
              <w:rPr>
                <w:rFonts w:hAnsi="宋体" w:hint="eastAsia"/>
                <w:szCs w:val="21"/>
              </w:rPr>
              <w:t>15</w:t>
            </w:r>
            <w:r w:rsidR="00295F2D" w:rsidRPr="00E03E2D">
              <w:rPr>
                <w:rFonts w:hAnsi="宋体" w:hint="eastAsia"/>
                <w:szCs w:val="21"/>
              </w:rPr>
              <w:t xml:space="preserve"> mL</w:t>
            </w:r>
            <w:r w:rsidR="00295F2D" w:rsidRPr="00E03E2D">
              <w:rPr>
                <w:rFonts w:hAnsi="宋体" w:hint="eastAsia"/>
                <w:szCs w:val="21"/>
              </w:rPr>
              <w:t>的移液管，可以准确分取。如果不想分取</w:t>
            </w:r>
            <w:r w:rsidR="00295F2D" w:rsidRPr="00E03E2D">
              <w:rPr>
                <w:rFonts w:hAnsi="宋体" w:hint="eastAsia"/>
                <w:szCs w:val="21"/>
              </w:rPr>
              <w:t>15 mL</w:t>
            </w:r>
            <w:r w:rsidR="00295F2D" w:rsidRPr="00E03E2D">
              <w:rPr>
                <w:rFonts w:hAnsi="宋体" w:hint="eastAsia"/>
                <w:szCs w:val="21"/>
              </w:rPr>
              <w:t>，可以选择分取在线性测定范围内的分取体积。</w:t>
            </w:r>
          </w:p>
        </w:tc>
      </w:tr>
      <w:tr w:rsidR="00295F2D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2D" w:rsidRDefault="00295F2D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2D" w:rsidRDefault="00295F2D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2D" w:rsidRDefault="00295F2D" w:rsidP="007029FB">
            <w:pPr>
              <w:spacing w:line="300" w:lineRule="auto"/>
              <w:rPr>
                <w:kern w:val="0"/>
                <w:sz w:val="24"/>
              </w:rPr>
            </w:pPr>
            <w:r w:rsidRPr="00E03E2D">
              <w:rPr>
                <w:rFonts w:hAnsi="宋体" w:hint="eastAsia"/>
                <w:szCs w:val="21"/>
              </w:rPr>
              <w:t>实验中，若使用</w:t>
            </w:r>
            <w:r w:rsidRPr="00E03E2D">
              <w:rPr>
                <w:rFonts w:hAnsi="宋体" w:hint="eastAsia"/>
                <w:szCs w:val="21"/>
              </w:rPr>
              <w:t>3%</w:t>
            </w:r>
            <w:r w:rsidRPr="00E03E2D">
              <w:rPr>
                <w:rFonts w:hAnsi="宋体" w:hint="eastAsia"/>
                <w:szCs w:val="21"/>
              </w:rPr>
              <w:t>酒石酸</w:t>
            </w:r>
            <w:r w:rsidRPr="00E03E2D">
              <w:rPr>
                <w:rFonts w:hAnsi="宋体" w:hint="eastAsia"/>
                <w:szCs w:val="21"/>
              </w:rPr>
              <w:t>-10%</w:t>
            </w:r>
            <w:r w:rsidRPr="00E03E2D">
              <w:rPr>
                <w:rFonts w:hAnsi="宋体" w:hint="eastAsia"/>
                <w:szCs w:val="21"/>
              </w:rPr>
              <w:t>盐酸定容，原子吸收燃烧器很容易就结盐，严重影响样品检测。使用</w:t>
            </w:r>
            <w:r w:rsidRPr="00E03E2D">
              <w:rPr>
                <w:rFonts w:hAnsi="宋体" w:hint="eastAsia"/>
                <w:szCs w:val="21"/>
              </w:rPr>
              <w:t>1%-10%</w:t>
            </w:r>
            <w:r w:rsidRPr="00E03E2D">
              <w:rPr>
                <w:rFonts w:hAnsi="宋体" w:hint="eastAsia"/>
                <w:szCs w:val="21"/>
              </w:rPr>
              <w:t>盐酸定容，完全可以达到同样的掩蔽效果。可补充实验验证。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2D" w:rsidRDefault="00295F2D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铜陵有色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2D" w:rsidRPr="00261DEE" w:rsidRDefault="00280393">
            <w:pPr>
              <w:spacing w:line="300" w:lineRule="auto"/>
              <w:jc w:val="center"/>
              <w:rPr>
                <w:rFonts w:eastAsiaTheme="minorEastAsia"/>
                <w:color w:val="FF0000"/>
                <w:szCs w:val="21"/>
              </w:rPr>
            </w:pPr>
            <w:r w:rsidRPr="00261DEE">
              <w:rPr>
                <w:rFonts w:eastAsiaTheme="minorEastAsia" w:hint="eastAsia"/>
                <w:color w:val="FF0000"/>
                <w:szCs w:val="21"/>
              </w:rPr>
              <w:t>采纳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2D" w:rsidRPr="00291707" w:rsidRDefault="00291707" w:rsidP="00291707">
            <w:pPr>
              <w:rPr>
                <w:rFonts w:eastAsiaTheme="minorEastAsia"/>
                <w:color w:val="FF0000"/>
                <w:szCs w:val="21"/>
              </w:rPr>
            </w:pPr>
            <w:r w:rsidRPr="00291707">
              <w:rPr>
                <w:rFonts w:eastAsiaTheme="minorEastAsia" w:hint="eastAsia"/>
                <w:color w:val="FF0000"/>
                <w:szCs w:val="21"/>
              </w:rPr>
              <w:t>考虑到有些单位仪器容易产生结盐现象，本方法改用</w:t>
            </w:r>
            <w:r w:rsidRPr="00291707">
              <w:rPr>
                <w:rFonts w:eastAsiaTheme="minorEastAsia"/>
                <w:color w:val="FF0000"/>
                <w:szCs w:val="21"/>
              </w:rPr>
              <w:t xml:space="preserve"> </w:t>
            </w:r>
            <w:r w:rsidRPr="00291707">
              <w:rPr>
                <w:rFonts w:hAnsi="宋体" w:hint="eastAsia"/>
                <w:color w:val="FF0000"/>
                <w:szCs w:val="21"/>
              </w:rPr>
              <w:t>1%-10%</w:t>
            </w:r>
            <w:r w:rsidRPr="00291707">
              <w:rPr>
                <w:rFonts w:hAnsi="宋体" w:hint="eastAsia"/>
                <w:color w:val="FF0000"/>
                <w:szCs w:val="21"/>
              </w:rPr>
              <w:t>盐酸定容，也可以达到满意的掩蔽效果。</w:t>
            </w:r>
          </w:p>
        </w:tc>
      </w:tr>
    </w:tbl>
    <w:p w:rsidR="00CE7F15" w:rsidRDefault="00D50BE5">
      <w:pPr>
        <w:spacing w:line="300" w:lineRule="auto"/>
        <w:rPr>
          <w:szCs w:val="21"/>
        </w:rPr>
      </w:pPr>
      <w:r>
        <w:rPr>
          <w:rFonts w:hint="eastAsia"/>
          <w:szCs w:val="21"/>
        </w:rPr>
        <w:t>说明：（</w:t>
      </w:r>
      <w:r>
        <w:rPr>
          <w:szCs w:val="21"/>
        </w:rPr>
        <w:t>1</w:t>
      </w:r>
      <w:r>
        <w:rPr>
          <w:rFonts w:hint="eastAsia"/>
          <w:szCs w:val="21"/>
        </w:rPr>
        <w:t>）发送《征求意见稿》的单位数：</w:t>
      </w:r>
      <w:r w:rsidR="0014440E">
        <w:rPr>
          <w:rFonts w:hint="eastAsia"/>
          <w:szCs w:val="21"/>
        </w:rPr>
        <w:t>13</w:t>
      </w:r>
    </w:p>
    <w:p w:rsidR="00CE7F15" w:rsidRDefault="000B24F1" w:rsidP="000B24F1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 w:rsidR="00D50BE5">
        <w:rPr>
          <w:rFonts w:hint="eastAsia"/>
          <w:szCs w:val="21"/>
        </w:rPr>
        <w:t>（</w:t>
      </w:r>
      <w:r w:rsidR="00D50BE5">
        <w:rPr>
          <w:szCs w:val="21"/>
        </w:rPr>
        <w:t>2</w:t>
      </w:r>
      <w:r w:rsidR="00D50BE5">
        <w:rPr>
          <w:rFonts w:hint="eastAsia"/>
          <w:szCs w:val="21"/>
        </w:rPr>
        <w:t>）收到《征求意见稿》后，回函的单位数：</w:t>
      </w:r>
      <w:r w:rsidR="0014440E">
        <w:rPr>
          <w:rFonts w:hint="eastAsia"/>
          <w:szCs w:val="21"/>
        </w:rPr>
        <w:t>13</w:t>
      </w:r>
    </w:p>
    <w:p w:rsidR="00CE7F15" w:rsidRDefault="000B24F1" w:rsidP="000B24F1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 w:rsidR="00D50BE5">
        <w:rPr>
          <w:rFonts w:hint="eastAsia"/>
          <w:szCs w:val="21"/>
        </w:rPr>
        <w:t>（</w:t>
      </w:r>
      <w:r w:rsidR="00D50BE5">
        <w:rPr>
          <w:szCs w:val="21"/>
        </w:rPr>
        <w:t>3</w:t>
      </w:r>
      <w:r w:rsidR="00D50BE5">
        <w:rPr>
          <w:rFonts w:hint="eastAsia"/>
          <w:szCs w:val="21"/>
        </w:rPr>
        <w:t>）收到《征求意见稿》后，回函并有建议或意见的单位数：</w:t>
      </w:r>
      <w:r w:rsidR="00295F2D">
        <w:rPr>
          <w:rFonts w:hint="eastAsia"/>
          <w:szCs w:val="21"/>
        </w:rPr>
        <w:t>6</w:t>
      </w:r>
    </w:p>
    <w:p w:rsidR="00CE7F15" w:rsidRDefault="000B24F1" w:rsidP="000B24F1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 w:rsidR="00D50BE5">
        <w:rPr>
          <w:rFonts w:hint="eastAsia"/>
          <w:szCs w:val="21"/>
        </w:rPr>
        <w:t>（</w:t>
      </w:r>
      <w:r w:rsidR="00D50BE5">
        <w:rPr>
          <w:szCs w:val="21"/>
        </w:rPr>
        <w:t>4</w:t>
      </w:r>
      <w:r w:rsidR="00D50BE5">
        <w:rPr>
          <w:rFonts w:hint="eastAsia"/>
          <w:szCs w:val="21"/>
        </w:rPr>
        <w:t>）没有回函的单位数：</w:t>
      </w:r>
      <w:r w:rsidR="00D50BE5">
        <w:rPr>
          <w:szCs w:val="21"/>
        </w:rPr>
        <w:t>0</w:t>
      </w:r>
    </w:p>
    <w:p w:rsidR="00CE7F15" w:rsidRDefault="00CE7F15"/>
    <w:p w:rsidR="008B5939" w:rsidRDefault="008B5939" w:rsidP="00E03E2D">
      <w:pPr>
        <w:spacing w:line="220" w:lineRule="atLeast"/>
        <w:ind w:left="1575" w:hangingChars="750" w:hanging="1575"/>
        <w:jc w:val="center"/>
      </w:pPr>
      <w:r>
        <w:rPr>
          <w:rFonts w:hint="eastAsia"/>
          <w:szCs w:val="21"/>
        </w:rPr>
        <w:t>标准项目名称：</w:t>
      </w:r>
      <w:r>
        <w:rPr>
          <w:rFonts w:cs="微软雅黑" w:hint="eastAsia"/>
        </w:rPr>
        <w:t>铅冶炼分银渣化学分析方法</w:t>
      </w:r>
      <w:r>
        <w:rPr>
          <w:rFonts w:hAnsi="宋体" w:cs="微软雅黑" w:hint="eastAsia"/>
          <w:color w:val="000000"/>
        </w:rPr>
        <w:t>第</w:t>
      </w:r>
      <w:r>
        <w:rPr>
          <w:rFonts w:hint="eastAsia"/>
          <w:color w:val="000000"/>
        </w:rPr>
        <w:t>4</w:t>
      </w:r>
      <w:r>
        <w:rPr>
          <w:rFonts w:hAnsi="宋体" w:cs="微软雅黑" w:hint="eastAsia"/>
          <w:color w:val="000000"/>
        </w:rPr>
        <w:t>部分：锑量的测定</w:t>
      </w:r>
      <w:r>
        <w:rPr>
          <w:rFonts w:hAnsi="宋体" w:cs="微软雅黑" w:hint="eastAsia"/>
          <w:color w:val="000000"/>
        </w:rPr>
        <w:t xml:space="preserve"> </w:t>
      </w:r>
      <w:r>
        <w:rPr>
          <w:rFonts w:hAnsi="宋体" w:cs="微软雅黑" w:hint="eastAsia"/>
          <w:color w:val="000000"/>
        </w:rPr>
        <w:t>硫酸铈滴定法</w:t>
      </w:r>
    </w:p>
    <w:p w:rsidR="008B5939" w:rsidRDefault="008B5939" w:rsidP="008B5939">
      <w:pPr>
        <w:spacing w:line="300" w:lineRule="auto"/>
        <w:rPr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76"/>
        <w:gridCol w:w="2834"/>
        <w:gridCol w:w="1276"/>
        <w:gridCol w:w="1276"/>
        <w:gridCol w:w="3260"/>
      </w:tblGrid>
      <w:tr w:rsidR="008B5939" w:rsidTr="00BB04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192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标准章条编号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意见内容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提出单位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处理意见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备注</w:t>
            </w:r>
          </w:p>
        </w:tc>
      </w:tr>
      <w:tr w:rsidR="008B5939" w:rsidTr="00BB04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39" w:rsidRDefault="008B5939" w:rsidP="00BB0410">
            <w:pPr>
              <w:spacing w:line="300" w:lineRule="auto"/>
              <w:rPr>
                <w:rFonts w:eastAsia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“称取</w:t>
            </w: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06500</w:t>
            </w:r>
            <w:r>
              <w:rPr>
                <w:rFonts w:ascii="宋体" w:hAnsi="宋体"/>
                <w:szCs w:val="21"/>
              </w:rPr>
              <w:t>g</w:t>
            </w:r>
            <w:r>
              <w:rPr>
                <w:rFonts w:ascii="宋体" w:hAnsi="宋体" w:hint="eastAsia"/>
                <w:szCs w:val="21"/>
              </w:rPr>
              <w:t>金属锑”，由于金属锑一般呈块状，如此规定称样量是很费时费力的，也是没有必要的，建议改为“称取</w:t>
            </w: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065</w:t>
            </w:r>
            <w:r>
              <w:rPr>
                <w:rFonts w:ascii="宋体" w:hAnsi="宋体"/>
                <w:szCs w:val="21"/>
              </w:rPr>
              <w:t>g</w:t>
            </w:r>
            <w:r>
              <w:rPr>
                <w:rFonts w:ascii="宋体" w:hAnsi="宋体" w:hint="eastAsia"/>
                <w:szCs w:val="21"/>
              </w:rPr>
              <w:t>金属锑（精确到0.00001g）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北矿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采纳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8B5939" w:rsidTr="00BB04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8B593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“于试液中加入1/8张滤纸炭化后”，此处“1/8张”为滤纸用量的单位。一般来讲，国家和行业标准方法都要优先使用国家法定计量单位，建议此处改“加入**cm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szCs w:val="21"/>
              </w:rPr>
              <w:t>滤纸”。</w:t>
            </w:r>
          </w:p>
          <w:p w:rsidR="008B5939" w:rsidRPr="008B5939" w:rsidRDefault="008B5939" w:rsidP="00BB0410">
            <w:pPr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北矿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Pr="00291707" w:rsidRDefault="008B5939" w:rsidP="00BB0410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91707">
              <w:rPr>
                <w:rFonts w:eastAsiaTheme="minorEastAsia" w:hint="eastAsia"/>
                <w:color w:val="FF0000"/>
                <w:szCs w:val="21"/>
              </w:rPr>
              <w:t>采纳。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Pr="00280393" w:rsidRDefault="008B5939" w:rsidP="00BB0410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:rsidR="008B5939" w:rsidTr="00BB0410">
        <w:trPr>
          <w:trHeight w:val="10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Pr="00295F2D" w:rsidRDefault="008B5939" w:rsidP="00295F2D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报告中先加“2滴甲基橙，2滴亚甲基蓝，用硫酸铈滴至溶液的红色消失，再补加1滴甲基橙”。可以改成刚开始就加3滴甲基橙，2滴亚甲基蓝，不影响最终结果，而且操作更方便。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北矿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295F2D" w:rsidP="00BB041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</w:t>
            </w:r>
            <w:r w:rsidR="008B5939">
              <w:rPr>
                <w:rFonts w:eastAsiaTheme="minorEastAsia" w:hint="eastAsia"/>
                <w:szCs w:val="21"/>
              </w:rPr>
              <w:t>采纳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295F2D" w:rsidP="00BB0410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样品中干扰元素，如铁，铜，有颜色干扰的，补加一滴指示剂，终点颜色变化更易判断。</w:t>
            </w:r>
          </w:p>
        </w:tc>
      </w:tr>
      <w:tr w:rsidR="008B5939" w:rsidTr="00BB04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Pr="007029FB" w:rsidRDefault="007029FB" w:rsidP="007029FB">
            <w:pPr>
              <w:spacing w:line="440" w:lineRule="exact"/>
              <w:rPr>
                <w:sz w:val="24"/>
              </w:rPr>
            </w:pPr>
            <w:r w:rsidRPr="00E03E2D">
              <w:rPr>
                <w:rFonts w:ascii="宋体" w:hAnsi="宋体" w:hint="eastAsia"/>
                <w:szCs w:val="21"/>
              </w:rPr>
              <w:t>试验中甲基橙指示剂浓度为1g/L，终点变化不好观察，建议改为加4-6滴或改用浓度为5g/L的甲基橙指示剂2滴。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7029FB" w:rsidP="00BB041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紫金矿业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不采纳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C81307" w:rsidP="00BB041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指示剂浓度已经满足终点判断。可以根据个人习惯判断终点，加入指示剂，并减去相应</w:t>
            </w:r>
            <w:r w:rsidR="00280393">
              <w:rPr>
                <w:rFonts w:eastAsiaTheme="minorEastAsia" w:hint="eastAsia"/>
                <w:szCs w:val="21"/>
              </w:rPr>
              <w:t>指示剂空白。</w:t>
            </w:r>
          </w:p>
        </w:tc>
      </w:tr>
      <w:tr w:rsidR="008B5939" w:rsidTr="007029FB">
        <w:trPr>
          <w:trHeight w:val="7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--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7029FB" w:rsidP="00BB0410">
            <w:pPr>
              <w:rPr>
                <w:rFonts w:eastAsiaTheme="minorEastAsia"/>
                <w:szCs w:val="21"/>
              </w:rPr>
            </w:pPr>
            <w:r w:rsidRPr="00C81307">
              <w:rPr>
                <w:rFonts w:ascii="宋体" w:hAnsi="宋体" w:hint="eastAsia"/>
                <w:szCs w:val="21"/>
              </w:rPr>
              <w:t>样品终点色由红色消突变为亮青绿色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7029FB" w:rsidP="00BB041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紫金矿业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不采纳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280393" w:rsidP="00BB041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杂质元素含量不同，终点颜色突变有差异，终点颜色并不固定。以观察到颜色突变为准。</w:t>
            </w:r>
          </w:p>
        </w:tc>
      </w:tr>
      <w:tr w:rsidR="008B5939" w:rsidTr="00BB04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Pr="007029FB" w:rsidRDefault="007029FB" w:rsidP="007029FB">
            <w:pPr>
              <w:spacing w:line="440" w:lineRule="exact"/>
              <w:rPr>
                <w:sz w:val="24"/>
              </w:rPr>
            </w:pPr>
            <w:r w:rsidRPr="00C81307">
              <w:rPr>
                <w:rFonts w:ascii="宋体" w:hAnsi="宋体" w:hint="eastAsia"/>
                <w:szCs w:val="21"/>
              </w:rPr>
              <w:t>文本中标注：须将锥形瓶放于高温处溶样，否则样品前处理时间较长。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7029FB" w:rsidP="00BB041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铜陵</w:t>
            </w:r>
            <w:r w:rsidR="008B5939">
              <w:rPr>
                <w:rFonts w:eastAsiaTheme="minorEastAsia" w:hint="eastAsia"/>
                <w:szCs w:val="21"/>
              </w:rPr>
              <w:t>有色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不采纳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280393" w:rsidP="00BB0410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试验中是高温溶样。</w:t>
            </w:r>
          </w:p>
        </w:tc>
      </w:tr>
      <w:tr w:rsidR="008B5939" w:rsidTr="00BB04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Pr="0014440E" w:rsidRDefault="007029FB" w:rsidP="00BB0410">
            <w:pPr>
              <w:spacing w:line="360" w:lineRule="auto"/>
              <w:rPr>
                <w:rFonts w:hAnsi="宋体"/>
                <w:sz w:val="24"/>
              </w:rPr>
            </w:pPr>
            <w:r w:rsidRPr="00C81307">
              <w:rPr>
                <w:rFonts w:ascii="宋体" w:hAnsi="宋体" w:hint="eastAsia"/>
                <w:szCs w:val="21"/>
              </w:rPr>
              <w:t>溶样结束后，控制体积为15mL～20 mL硫酸，文中可指出控制这个体积的办法，如补加硫酸等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7029FB" w:rsidP="00BB0410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铜陵有色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8B5939" w:rsidP="00BB0410">
            <w:pPr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不采纳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39" w:rsidRDefault="00280393" w:rsidP="00BB0410">
            <w:pPr>
              <w:spacing w:line="30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温度过高时，硫酸体积过少时，可以补加适量硫酸。</w:t>
            </w:r>
          </w:p>
        </w:tc>
      </w:tr>
    </w:tbl>
    <w:p w:rsidR="008B5939" w:rsidRDefault="008B5939" w:rsidP="008B5939">
      <w:pPr>
        <w:spacing w:line="300" w:lineRule="auto"/>
        <w:rPr>
          <w:szCs w:val="21"/>
        </w:rPr>
      </w:pPr>
      <w:r>
        <w:rPr>
          <w:rFonts w:hint="eastAsia"/>
          <w:szCs w:val="21"/>
        </w:rPr>
        <w:t>说明：（</w:t>
      </w:r>
      <w:r>
        <w:rPr>
          <w:szCs w:val="21"/>
        </w:rPr>
        <w:t>1</w:t>
      </w:r>
      <w:r>
        <w:rPr>
          <w:rFonts w:hint="eastAsia"/>
          <w:szCs w:val="21"/>
        </w:rPr>
        <w:t>）发送《征求意见稿》的单位数：</w:t>
      </w:r>
      <w:r>
        <w:rPr>
          <w:rFonts w:hint="eastAsia"/>
          <w:szCs w:val="21"/>
        </w:rPr>
        <w:t>13</w:t>
      </w:r>
    </w:p>
    <w:p w:rsidR="008B5939" w:rsidRDefault="008B5939" w:rsidP="008B5939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）收到《征求意见稿》后，回函的单位数：</w:t>
      </w:r>
      <w:r>
        <w:rPr>
          <w:rFonts w:hint="eastAsia"/>
          <w:szCs w:val="21"/>
        </w:rPr>
        <w:t>13</w:t>
      </w:r>
    </w:p>
    <w:p w:rsidR="008B5939" w:rsidRDefault="008B5939" w:rsidP="008B5939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）收到《征求意见稿》后，回函并有建议或意见的单位数：</w:t>
      </w:r>
      <w:r w:rsidR="00295F2D">
        <w:rPr>
          <w:rFonts w:hint="eastAsia"/>
          <w:szCs w:val="21"/>
        </w:rPr>
        <w:t>3</w:t>
      </w:r>
    </w:p>
    <w:p w:rsidR="008B5939" w:rsidRDefault="008B5939" w:rsidP="008B5939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）没有回函的单位数：</w:t>
      </w:r>
      <w:r>
        <w:rPr>
          <w:szCs w:val="21"/>
        </w:rPr>
        <w:t>0</w:t>
      </w:r>
    </w:p>
    <w:p w:rsidR="008B5939" w:rsidRDefault="008B5939" w:rsidP="008B5939"/>
    <w:p w:rsidR="008B5939" w:rsidRPr="008B5939" w:rsidRDefault="008B5939"/>
    <w:p w:rsidR="00CE7F15" w:rsidRDefault="00CE7F15"/>
    <w:sectPr w:rsidR="00CE7F15" w:rsidSect="00CE7F15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70" w:rsidRDefault="00772B70" w:rsidP="00CE7F15">
      <w:r>
        <w:separator/>
      </w:r>
    </w:p>
  </w:endnote>
  <w:endnote w:type="continuationSeparator" w:id="0">
    <w:p w:rsidR="00772B70" w:rsidRDefault="00772B70" w:rsidP="00CE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564"/>
      <w:docPartObj>
        <w:docPartGallery w:val="AutoText"/>
      </w:docPartObj>
    </w:sdtPr>
    <w:sdtEndPr/>
    <w:sdtContent>
      <w:p w:rsidR="00CE7F15" w:rsidRDefault="000C18E7">
        <w:pPr>
          <w:pStyle w:val="a4"/>
          <w:jc w:val="right"/>
        </w:pPr>
        <w:r>
          <w:fldChar w:fldCharType="begin"/>
        </w:r>
        <w:r w:rsidR="00D50BE5">
          <w:instrText xml:space="preserve"> PAGE   \* MERGEFORMAT </w:instrText>
        </w:r>
        <w:r>
          <w:fldChar w:fldCharType="separate"/>
        </w:r>
        <w:r w:rsidR="00804679" w:rsidRPr="0080467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70" w:rsidRDefault="00772B70" w:rsidP="00CE7F15">
      <w:r>
        <w:separator/>
      </w:r>
    </w:p>
  </w:footnote>
  <w:footnote w:type="continuationSeparator" w:id="0">
    <w:p w:rsidR="00772B70" w:rsidRDefault="00772B70" w:rsidP="00CE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ADE0F1"/>
    <w:multiLevelType w:val="singleLevel"/>
    <w:tmpl w:val="9FADE0F1"/>
    <w:lvl w:ilvl="0">
      <w:start w:val="1"/>
      <w:numFmt w:val="decimal"/>
      <w:suff w:val="nothing"/>
      <w:lvlText w:val="（%1）"/>
      <w:lvlJc w:val="left"/>
    </w:lvl>
  </w:abstractNum>
  <w:abstractNum w:abstractNumId="1">
    <w:nsid w:val="4BBA540E"/>
    <w:multiLevelType w:val="multilevel"/>
    <w:tmpl w:val="4BBA540E"/>
    <w:lvl w:ilvl="0">
      <w:start w:val="1"/>
      <w:numFmt w:val="decimal"/>
      <w:lvlText w:val="（%1）"/>
      <w:lvlJc w:val="left"/>
      <w:pPr>
        <w:ind w:left="132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A2"/>
    <w:rsid w:val="00051925"/>
    <w:rsid w:val="00084D8B"/>
    <w:rsid w:val="000B24F1"/>
    <w:rsid w:val="000C18E7"/>
    <w:rsid w:val="00110103"/>
    <w:rsid w:val="0014440E"/>
    <w:rsid w:val="0014700F"/>
    <w:rsid w:val="001632C5"/>
    <w:rsid w:val="001D1E1F"/>
    <w:rsid w:val="001F2B16"/>
    <w:rsid w:val="00261DEE"/>
    <w:rsid w:val="00280393"/>
    <w:rsid w:val="00291707"/>
    <w:rsid w:val="00295F2D"/>
    <w:rsid w:val="002A01D8"/>
    <w:rsid w:val="002F6CC4"/>
    <w:rsid w:val="00343ADB"/>
    <w:rsid w:val="00363A21"/>
    <w:rsid w:val="003643D7"/>
    <w:rsid w:val="00377AEE"/>
    <w:rsid w:val="003820A2"/>
    <w:rsid w:val="00421885"/>
    <w:rsid w:val="00493566"/>
    <w:rsid w:val="004E5260"/>
    <w:rsid w:val="005400E3"/>
    <w:rsid w:val="005B2392"/>
    <w:rsid w:val="00626C3F"/>
    <w:rsid w:val="0065404C"/>
    <w:rsid w:val="007029FB"/>
    <w:rsid w:val="007312BD"/>
    <w:rsid w:val="007510DB"/>
    <w:rsid w:val="00765C9D"/>
    <w:rsid w:val="00772B70"/>
    <w:rsid w:val="00776778"/>
    <w:rsid w:val="007A4E55"/>
    <w:rsid w:val="007B0DC5"/>
    <w:rsid w:val="00804679"/>
    <w:rsid w:val="008B5939"/>
    <w:rsid w:val="009469CA"/>
    <w:rsid w:val="00A8019F"/>
    <w:rsid w:val="00AB315A"/>
    <w:rsid w:val="00B85396"/>
    <w:rsid w:val="00BB09AA"/>
    <w:rsid w:val="00BF0633"/>
    <w:rsid w:val="00C04E67"/>
    <w:rsid w:val="00C57B1B"/>
    <w:rsid w:val="00C81307"/>
    <w:rsid w:val="00C904F8"/>
    <w:rsid w:val="00CB1C13"/>
    <w:rsid w:val="00CE7F15"/>
    <w:rsid w:val="00CF5CB7"/>
    <w:rsid w:val="00D06556"/>
    <w:rsid w:val="00D14F86"/>
    <w:rsid w:val="00D50BE5"/>
    <w:rsid w:val="00D80E4F"/>
    <w:rsid w:val="00D929FF"/>
    <w:rsid w:val="00DB7E3E"/>
    <w:rsid w:val="00E03E2D"/>
    <w:rsid w:val="00E32B61"/>
    <w:rsid w:val="00E47758"/>
    <w:rsid w:val="00E63E02"/>
    <w:rsid w:val="00EB2CFC"/>
    <w:rsid w:val="00EC1400"/>
    <w:rsid w:val="00EF2169"/>
    <w:rsid w:val="00F24A81"/>
    <w:rsid w:val="00F80D87"/>
    <w:rsid w:val="3188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822736-FDD5-46F4-BC11-26667DA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1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E7F15"/>
    <w:pPr>
      <w:spacing w:after="120"/>
    </w:pPr>
  </w:style>
  <w:style w:type="paragraph" w:styleId="a4">
    <w:name w:val="footer"/>
    <w:basedOn w:val="a"/>
    <w:link w:val="Char0"/>
    <w:uiPriority w:val="99"/>
    <w:qFormat/>
    <w:rsid w:val="00CE7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CE7F15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CE7F1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B2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B24F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029F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1995</Characters>
  <Application>Microsoft Office Word</Application>
  <DocSecurity>0</DocSecurity>
  <Lines>16</Lines>
  <Paragraphs>4</Paragraphs>
  <ScaleCrop>false</ScaleCrop>
  <Company> 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zljy05</dc:creator>
  <cp:lastModifiedBy>Microsoft</cp:lastModifiedBy>
  <cp:revision>2</cp:revision>
  <dcterms:created xsi:type="dcterms:W3CDTF">2019-03-21T08:48:00Z</dcterms:created>
  <dcterms:modified xsi:type="dcterms:W3CDTF">2019-03-21T08:48:00Z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