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54" w:rsidRPr="005E6DEA" w:rsidRDefault="00710454">
      <w:pPr>
        <w:spacing w:line="240" w:lineRule="exact"/>
        <w:rPr>
          <w:rFonts w:ascii="Times New Roman" w:hAnsi="Times New Roman"/>
        </w:rPr>
      </w:pPr>
      <w:r w:rsidRPr="005E6DEA">
        <w:rPr>
          <w:rFonts w:ascii="Times New Roman" w:hAnsi="Times New Roman"/>
        </w:rPr>
        <w:t>ICS 77.120.10</w:t>
      </w:r>
    </w:p>
    <w:p w:rsidR="00710454" w:rsidRPr="005E6DEA" w:rsidRDefault="00710454">
      <w:pPr>
        <w:spacing w:line="240" w:lineRule="exact"/>
        <w:rPr>
          <w:rFonts w:ascii="Times New Roman" w:hAnsi="Times New Roman"/>
        </w:rPr>
      </w:pPr>
      <w:r w:rsidRPr="005E6DEA">
        <w:rPr>
          <w:rFonts w:ascii="Times New Roman" w:hAnsi="Times New Roman"/>
        </w:rPr>
        <w:t>H 12</w:t>
      </w:r>
    </w:p>
    <w:p w:rsidR="00710454" w:rsidRPr="005E6DEA" w:rsidRDefault="00710454">
      <w:pPr>
        <w:spacing w:line="0" w:lineRule="atLeast"/>
        <w:jc w:val="center"/>
        <w:rPr>
          <w:rFonts w:ascii="Times New Roman" w:eastAsia="GungsuhChe" w:hAnsi="Times New Roman"/>
          <w:bCs/>
          <w:spacing w:val="-40"/>
          <w:w w:val="80"/>
          <w:sz w:val="130"/>
        </w:rPr>
      </w:pPr>
      <w:r w:rsidRPr="005E6DEA">
        <w:rPr>
          <w:rFonts w:ascii="Times New Roman" w:eastAsia="仿宋_GB2312" w:hAnsi="Times New Roman"/>
          <w:b/>
          <w:spacing w:val="-80"/>
          <w:w w:val="80"/>
          <w:sz w:val="130"/>
        </w:rPr>
        <w:t xml:space="preserve">          </w:t>
      </w:r>
      <w:r w:rsidRPr="005E6DEA">
        <w:rPr>
          <w:rFonts w:ascii="Times New Roman" w:eastAsia="GungsuhChe" w:hAnsi="Times New Roman"/>
          <w:b/>
          <w:spacing w:val="-80"/>
          <w:w w:val="80"/>
          <w:sz w:val="130"/>
        </w:rPr>
        <w:t xml:space="preserve">      </w:t>
      </w:r>
      <w:r w:rsidRPr="005E6DEA">
        <w:rPr>
          <w:rFonts w:ascii="Times New Roman" w:hAnsi="Times New Roman"/>
        </w:rPr>
        <w:object w:dxaOrig="10842" w:dyaOrig="5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50.4pt;mso-position-horizontal-relative:page;mso-position-vertical-relative:page" o:ole="">
            <v:imagedata r:id="rId7" o:title=""/>
          </v:shape>
          <o:OLEObject Type="Embed" ProgID="Equation.3" ShapeID="Picture 1" DrawAspect="Content" ObjectID="_1630226767" r:id="rId8"/>
        </w:object>
      </w:r>
      <w:r w:rsidRPr="005E6DEA">
        <w:rPr>
          <w:rFonts w:ascii="Times New Roman" w:eastAsia="GungsuhChe" w:hAnsi="Times New Roman"/>
          <w:b/>
          <w:spacing w:val="-80"/>
          <w:w w:val="80"/>
          <w:sz w:val="130"/>
        </w:rPr>
        <w:t xml:space="preserve">  </w:t>
      </w:r>
    </w:p>
    <w:p w:rsidR="00710454" w:rsidRPr="005E6DEA" w:rsidRDefault="00710454">
      <w:pPr>
        <w:pStyle w:val="ac"/>
        <w:spacing w:beforeLines="50" w:before="289"/>
        <w:rPr>
          <w:rFonts w:ascii="Times New Roman" w:eastAsia="宋体" w:hAnsi="Times New Roman"/>
          <w:b/>
          <w:bCs/>
          <w:spacing w:val="40"/>
          <w:w w:val="150"/>
          <w:lang w:val="en-GB"/>
        </w:rPr>
      </w:pPr>
      <w:r w:rsidRPr="005E6DEA">
        <w:rPr>
          <w:rFonts w:ascii="Times New Roman" w:eastAsia="宋体" w:hAnsi="Times New Roman"/>
          <w:b/>
          <w:bCs/>
          <w:spacing w:val="40"/>
          <w:w w:val="150"/>
          <w:lang w:val="en-GB"/>
        </w:rPr>
        <w:t>中华人民共和国国家标准</w:t>
      </w:r>
    </w:p>
    <w:p w:rsidR="00710454" w:rsidRPr="005E6DEA" w:rsidRDefault="00710454">
      <w:pPr>
        <w:adjustRightInd w:val="0"/>
        <w:snapToGrid w:val="0"/>
        <w:spacing w:beforeLines="50" w:before="289"/>
        <w:rPr>
          <w:rFonts w:ascii="Times New Roman" w:eastAsia="黑体" w:hAnsi="Times New Roman"/>
          <w:sz w:val="28"/>
          <w:lang w:val="en-GB"/>
        </w:rPr>
      </w:pPr>
      <w:r w:rsidRPr="005E6DEA">
        <w:rPr>
          <w:rFonts w:ascii="Times New Roman" w:eastAsia="黑体" w:hAnsi="Times New Roman"/>
          <w:sz w:val="28"/>
        </w:rPr>
        <w:t xml:space="preserve">                                                GB/T 20975.</w:t>
      </w:r>
      <w:r w:rsidR="00EC4EC1" w:rsidRPr="005E6DEA">
        <w:rPr>
          <w:rFonts w:ascii="Times New Roman" w:eastAsia="黑体" w:hAnsi="Times New Roman"/>
          <w:sz w:val="28"/>
        </w:rPr>
        <w:t>18</w:t>
      </w:r>
      <w:r w:rsidRPr="005E6DEA">
        <w:rPr>
          <w:rFonts w:ascii="Times New Roman" w:eastAsia="黑体" w:hAnsi="Times New Roman"/>
          <w:sz w:val="28"/>
          <w:lang w:val="en-GB"/>
        </w:rPr>
        <w:t>—20</w:t>
      </w:r>
      <w:r w:rsidRPr="005E6DEA">
        <w:rPr>
          <w:rFonts w:ascii="Times New Roman" w:eastAsia="黑体" w:hAnsi="Times New Roman"/>
          <w:sz w:val="28"/>
        </w:rPr>
        <w:t>1</w:t>
      </w:r>
      <w:r w:rsidRPr="005E6DEA">
        <w:rPr>
          <w:rFonts w:ascii="Times New Roman" w:eastAsia="黑体" w:hAnsi="Times New Roman"/>
          <w:sz w:val="28"/>
          <w:lang w:val="en-GB"/>
        </w:rPr>
        <w:t>X</w:t>
      </w:r>
    </w:p>
    <w:p w:rsidR="00710454" w:rsidRPr="005E6DEA" w:rsidRDefault="004F7572" w:rsidP="00E0723B">
      <w:pPr>
        <w:wordWrap w:val="0"/>
        <w:adjustRightInd w:val="0"/>
        <w:snapToGrid w:val="0"/>
        <w:spacing w:afterLines="50" w:after="289"/>
        <w:jc w:val="right"/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6092825" cy="0"/>
                <wp:effectExtent l="14605" t="11430" r="762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AFD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pt" to="47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v/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" strokeweight="1pt"/>
            </w:pict>
          </mc:Fallback>
        </mc:AlternateContent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  <w:r w:rsidR="00710454" w:rsidRPr="005E6DEA">
        <w:rPr>
          <w:rFonts w:ascii="Times New Roman" w:hAnsi="Times New Roman"/>
        </w:rPr>
        <w:tab/>
      </w:r>
    </w:p>
    <w:p w:rsidR="00710454" w:rsidRPr="005E6DEA" w:rsidRDefault="00710454" w:rsidP="00081F64">
      <w:pPr>
        <w:spacing w:line="360" w:lineRule="auto"/>
        <w:rPr>
          <w:rFonts w:ascii="Times New Roman" w:hAnsi="Times New Roman"/>
        </w:rPr>
      </w:pPr>
    </w:p>
    <w:p w:rsidR="00081F64" w:rsidRPr="005E6DEA" w:rsidRDefault="00081F64" w:rsidP="00081F64">
      <w:pPr>
        <w:spacing w:line="840" w:lineRule="exact"/>
        <w:ind w:left="105"/>
        <w:jc w:val="center"/>
        <w:rPr>
          <w:rFonts w:ascii="Times New Roman" w:eastAsia="黑体" w:hAnsi="Times New Roman"/>
          <w:sz w:val="52"/>
          <w:szCs w:val="52"/>
        </w:rPr>
      </w:pPr>
      <w:bookmarkStart w:id="0" w:name="_Hlk15219857"/>
      <w:r w:rsidRPr="005E6DEA">
        <w:rPr>
          <w:rFonts w:ascii="Times New Roman" w:eastAsia="黑体" w:hAnsi="Times New Roman"/>
          <w:sz w:val="52"/>
          <w:szCs w:val="52"/>
        </w:rPr>
        <w:t>铝及铝合金化学分析方法</w:t>
      </w:r>
      <w:r w:rsidRPr="005E6DEA">
        <w:rPr>
          <w:rFonts w:ascii="Times New Roman" w:eastAsia="黑体" w:hAnsi="Times New Roman"/>
          <w:sz w:val="52"/>
          <w:szCs w:val="52"/>
        </w:rPr>
        <w:t xml:space="preserve"> </w:t>
      </w:r>
    </w:p>
    <w:p w:rsidR="00081F64" w:rsidRPr="005E6DEA" w:rsidRDefault="00081F64" w:rsidP="00081F64">
      <w:pPr>
        <w:spacing w:line="840" w:lineRule="exact"/>
        <w:ind w:left="105"/>
        <w:jc w:val="center"/>
        <w:rPr>
          <w:rFonts w:ascii="Times New Roman" w:eastAsia="黑体" w:hAnsi="Times New Roman"/>
          <w:sz w:val="52"/>
          <w:szCs w:val="52"/>
        </w:rPr>
      </w:pPr>
      <w:r w:rsidRPr="005E6DEA">
        <w:rPr>
          <w:rFonts w:ascii="Times New Roman" w:eastAsia="黑体" w:hAnsi="Times New Roman"/>
          <w:sz w:val="52"/>
          <w:szCs w:val="52"/>
        </w:rPr>
        <w:t>第</w:t>
      </w:r>
      <w:r w:rsidR="00EC4EC1" w:rsidRPr="005E6DEA">
        <w:rPr>
          <w:rFonts w:ascii="Times New Roman" w:eastAsia="黑体" w:hAnsi="Times New Roman"/>
          <w:sz w:val="52"/>
          <w:szCs w:val="52"/>
        </w:rPr>
        <w:t>18</w:t>
      </w:r>
      <w:r w:rsidRPr="005E6DEA">
        <w:rPr>
          <w:rFonts w:ascii="Times New Roman" w:eastAsia="黑体" w:hAnsi="Times New Roman"/>
          <w:sz w:val="52"/>
          <w:szCs w:val="52"/>
        </w:rPr>
        <w:t>部分：</w:t>
      </w:r>
      <w:proofErr w:type="gramStart"/>
      <w:r w:rsidR="00EC4EC1" w:rsidRPr="005E6DEA">
        <w:rPr>
          <w:rFonts w:ascii="Times New Roman" w:eastAsia="黑体" w:hAnsi="Times New Roman"/>
          <w:sz w:val="52"/>
          <w:szCs w:val="52"/>
        </w:rPr>
        <w:t>铬</w:t>
      </w:r>
      <w:proofErr w:type="gramEnd"/>
      <w:r w:rsidRPr="005E6DEA">
        <w:rPr>
          <w:rFonts w:ascii="Times New Roman" w:eastAsia="黑体" w:hAnsi="Times New Roman"/>
          <w:sz w:val="52"/>
          <w:szCs w:val="52"/>
        </w:rPr>
        <w:t>含量的测定</w:t>
      </w:r>
      <w:r w:rsidRPr="005E6DEA">
        <w:rPr>
          <w:rFonts w:ascii="Times New Roman" w:eastAsia="黑体" w:hAnsi="Times New Roman"/>
          <w:sz w:val="52"/>
          <w:szCs w:val="52"/>
        </w:rPr>
        <w:t xml:space="preserve">   </w:t>
      </w:r>
    </w:p>
    <w:bookmarkEnd w:id="0"/>
    <w:p w:rsidR="00710454" w:rsidRPr="005E6DEA" w:rsidRDefault="00710454" w:rsidP="00081F64">
      <w:pPr>
        <w:pStyle w:val="af9"/>
        <w:spacing w:before="0" w:line="440" w:lineRule="exact"/>
        <w:rPr>
          <w:rFonts w:ascii="Times New Roman" w:eastAsia="黑体" w:hAnsi="Times New Roman"/>
          <w:szCs w:val="28"/>
        </w:rPr>
      </w:pPr>
    </w:p>
    <w:p w:rsidR="00BA478E" w:rsidRPr="005E6DEA" w:rsidRDefault="00BA478E" w:rsidP="00081F64">
      <w:pPr>
        <w:pStyle w:val="af9"/>
        <w:spacing w:before="0" w:line="440" w:lineRule="exact"/>
        <w:rPr>
          <w:rFonts w:ascii="Times New Roman" w:eastAsia="黑体" w:hAnsi="Times New Roman"/>
          <w:szCs w:val="28"/>
        </w:rPr>
      </w:pPr>
    </w:p>
    <w:p w:rsidR="00BA478E" w:rsidRPr="005E6DEA" w:rsidRDefault="00BA478E" w:rsidP="00081F64">
      <w:pPr>
        <w:pStyle w:val="af9"/>
        <w:spacing w:before="0" w:line="440" w:lineRule="exact"/>
        <w:rPr>
          <w:rFonts w:ascii="Times New Roman" w:eastAsia="黑体" w:hAnsi="Times New Roman"/>
          <w:szCs w:val="28"/>
        </w:rPr>
      </w:pPr>
    </w:p>
    <w:p w:rsidR="00081F64" w:rsidRPr="005E6DEA" w:rsidRDefault="00081F64" w:rsidP="00CC2E65">
      <w:pPr>
        <w:ind w:right="11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5E6DEA">
        <w:rPr>
          <w:rFonts w:ascii="Times New Roman" w:hAnsi="Times New Roman"/>
          <w:kern w:val="0"/>
          <w:sz w:val="28"/>
          <w:szCs w:val="28"/>
        </w:rPr>
        <w:t xml:space="preserve">   </w:t>
      </w:r>
      <w:r w:rsidRPr="005E6DEA">
        <w:rPr>
          <w:rFonts w:ascii="Times New Roman" w:hAnsi="Times New Roman"/>
          <w:b/>
          <w:kern w:val="0"/>
          <w:sz w:val="28"/>
          <w:szCs w:val="28"/>
        </w:rPr>
        <w:t xml:space="preserve">Methods for chemical analysis of </w:t>
      </w:r>
      <w:proofErr w:type="spellStart"/>
      <w:r w:rsidRPr="005E6DEA">
        <w:rPr>
          <w:rFonts w:ascii="Times New Roman" w:hAnsi="Times New Roman"/>
          <w:b/>
          <w:kern w:val="0"/>
          <w:sz w:val="28"/>
          <w:szCs w:val="28"/>
        </w:rPr>
        <w:t>aluminium</w:t>
      </w:r>
      <w:proofErr w:type="spellEnd"/>
      <w:r w:rsidRPr="005E6DEA">
        <w:rPr>
          <w:rFonts w:ascii="Times New Roman" w:hAnsi="Times New Roman"/>
          <w:b/>
          <w:kern w:val="0"/>
          <w:sz w:val="28"/>
          <w:szCs w:val="28"/>
        </w:rPr>
        <w:t xml:space="preserve"> and </w:t>
      </w:r>
      <w:proofErr w:type="spellStart"/>
      <w:r w:rsidRPr="005E6DEA">
        <w:rPr>
          <w:rFonts w:ascii="Times New Roman" w:hAnsi="Times New Roman"/>
          <w:b/>
          <w:kern w:val="0"/>
          <w:sz w:val="28"/>
          <w:szCs w:val="28"/>
        </w:rPr>
        <w:t>aluminium</w:t>
      </w:r>
      <w:proofErr w:type="spellEnd"/>
      <w:r w:rsidRPr="005E6DEA">
        <w:rPr>
          <w:rFonts w:ascii="Times New Roman" w:hAnsi="Times New Roman"/>
          <w:b/>
          <w:kern w:val="0"/>
          <w:sz w:val="28"/>
          <w:szCs w:val="28"/>
        </w:rPr>
        <w:t xml:space="preserve"> alloys-</w:t>
      </w:r>
    </w:p>
    <w:p w:rsidR="00081F64" w:rsidRPr="005E6DEA" w:rsidRDefault="00E0723B" w:rsidP="00CC2E65">
      <w:pPr>
        <w:ind w:right="11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5E6DEA">
        <w:rPr>
          <w:rFonts w:ascii="Times New Roman" w:hAnsi="Times New Roman"/>
          <w:b/>
          <w:kern w:val="0"/>
          <w:sz w:val="28"/>
          <w:szCs w:val="28"/>
        </w:rPr>
        <w:t xml:space="preserve">       </w:t>
      </w:r>
      <w:r w:rsidR="00081F64" w:rsidRPr="005E6DEA">
        <w:rPr>
          <w:rFonts w:ascii="Times New Roman" w:hAnsi="Times New Roman"/>
          <w:b/>
          <w:kern w:val="0"/>
          <w:sz w:val="28"/>
          <w:szCs w:val="28"/>
        </w:rPr>
        <w:t xml:space="preserve">Part </w:t>
      </w:r>
      <w:r w:rsidR="00EC4EC1" w:rsidRPr="005E6DEA">
        <w:rPr>
          <w:rFonts w:ascii="Times New Roman" w:hAnsi="Times New Roman"/>
          <w:b/>
          <w:kern w:val="0"/>
          <w:sz w:val="28"/>
          <w:szCs w:val="28"/>
        </w:rPr>
        <w:t>18</w:t>
      </w:r>
      <w:r w:rsidR="00081F64" w:rsidRPr="005E6DEA">
        <w:rPr>
          <w:rFonts w:ascii="Times New Roman" w:hAnsi="Times New Roman"/>
          <w:b/>
          <w:kern w:val="0"/>
          <w:sz w:val="28"/>
          <w:szCs w:val="28"/>
        </w:rPr>
        <w:t>-</w:t>
      </w:r>
      <w:r w:rsidR="00EC4EC1" w:rsidRPr="005E6DEA">
        <w:rPr>
          <w:rFonts w:ascii="Times New Roman" w:hAnsi="Times New Roman"/>
          <w:b/>
          <w:color w:val="000000"/>
          <w:sz w:val="28"/>
        </w:rPr>
        <w:t xml:space="preserve"> Determination of chromium content</w:t>
      </w:r>
    </w:p>
    <w:p w:rsidR="00EC4EC1" w:rsidRPr="005E6DEA" w:rsidRDefault="00EC4EC1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EC4EC1" w:rsidRPr="005E6DEA" w:rsidRDefault="00EC4EC1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EC4EC1" w:rsidRPr="005E6DEA" w:rsidRDefault="00EC4EC1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EC4EC1" w:rsidRPr="005E6DEA" w:rsidRDefault="00EC4EC1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710454" w:rsidRPr="005E6DEA" w:rsidRDefault="00710454">
      <w:pPr>
        <w:pStyle w:val="aff2"/>
        <w:rPr>
          <w:rFonts w:ascii="Times New Roman" w:hAnsi="Times New Roman"/>
          <w:b/>
          <w:sz w:val="28"/>
          <w:szCs w:val="28"/>
        </w:rPr>
      </w:pPr>
      <w:r w:rsidRPr="005E6DEA">
        <w:rPr>
          <w:rFonts w:ascii="Times New Roman" w:hAnsi="Times New Roman"/>
          <w:b/>
          <w:sz w:val="28"/>
          <w:szCs w:val="28"/>
        </w:rPr>
        <w:t>（</w:t>
      </w:r>
      <w:r w:rsidR="00BA714D" w:rsidRPr="005E6DEA">
        <w:rPr>
          <w:rFonts w:ascii="Times New Roman" w:hAnsi="Times New Roman"/>
          <w:b/>
          <w:sz w:val="28"/>
          <w:szCs w:val="28"/>
        </w:rPr>
        <w:t>送审</w:t>
      </w:r>
      <w:r w:rsidRPr="005E6DEA">
        <w:rPr>
          <w:rFonts w:ascii="Times New Roman" w:hAnsi="Times New Roman"/>
          <w:b/>
          <w:sz w:val="28"/>
          <w:szCs w:val="28"/>
        </w:rPr>
        <w:t>稿）</w:t>
      </w:r>
    </w:p>
    <w:p w:rsidR="00710454" w:rsidRPr="005E6DEA" w:rsidRDefault="00710454">
      <w:pPr>
        <w:pStyle w:val="1"/>
        <w:rPr>
          <w:rFonts w:ascii="Times New Roman" w:hAnsi="Times New Roman"/>
        </w:rPr>
      </w:pPr>
    </w:p>
    <w:p w:rsidR="00710454" w:rsidRPr="005E6DEA" w:rsidRDefault="00710454">
      <w:pPr>
        <w:rPr>
          <w:rFonts w:ascii="Times New Roman" w:hAnsi="Times New Roman"/>
        </w:rPr>
      </w:pPr>
    </w:p>
    <w:p w:rsidR="00710454" w:rsidRPr="005E6DEA" w:rsidRDefault="00710454">
      <w:pPr>
        <w:rPr>
          <w:rFonts w:ascii="Times New Roman" w:hAnsi="Times New Roman"/>
        </w:rPr>
      </w:pPr>
    </w:p>
    <w:p w:rsidR="00710454" w:rsidRPr="005E6DEA" w:rsidRDefault="00710454">
      <w:pPr>
        <w:rPr>
          <w:rFonts w:ascii="Times New Roman" w:hAnsi="Times New Roman"/>
          <w:lang w:val="en-GB"/>
        </w:rPr>
      </w:pPr>
    </w:p>
    <w:p w:rsidR="00710454" w:rsidRPr="005E6DEA" w:rsidRDefault="00710454">
      <w:pPr>
        <w:rPr>
          <w:rFonts w:ascii="Times New Roman" w:hAnsi="Times New Roman"/>
          <w:lang w:val="en-GB"/>
        </w:rPr>
      </w:pPr>
    </w:p>
    <w:p w:rsidR="00710454" w:rsidRPr="005E6DEA" w:rsidRDefault="00710454">
      <w:pPr>
        <w:spacing w:line="300" w:lineRule="exact"/>
        <w:rPr>
          <w:rFonts w:ascii="Times New Roman" w:hAnsi="Times New Roman"/>
          <w:w w:val="150"/>
          <w:sz w:val="36"/>
        </w:rPr>
      </w:pPr>
      <w:r w:rsidRPr="005E6DEA">
        <w:rPr>
          <w:rFonts w:ascii="Times New Roman" w:eastAsia="黑体" w:hAnsi="Times New Roman"/>
          <w:sz w:val="28"/>
        </w:rPr>
        <w:t xml:space="preserve">201X-XX-XX </w:t>
      </w:r>
      <w:r w:rsidRPr="005E6DEA">
        <w:rPr>
          <w:rFonts w:ascii="Times New Roman" w:eastAsia="黑体" w:hAnsi="Times New Roman"/>
          <w:sz w:val="28"/>
        </w:rPr>
        <w:t>发布</w:t>
      </w:r>
      <w:r w:rsidRPr="005E6DEA">
        <w:rPr>
          <w:rFonts w:ascii="Times New Roman" w:eastAsia="黑体" w:hAnsi="Times New Roman"/>
          <w:sz w:val="28"/>
        </w:rPr>
        <w:t xml:space="preserve">                                   201X-XX-XX </w:t>
      </w:r>
      <w:r w:rsidRPr="005E6DEA">
        <w:rPr>
          <w:rFonts w:ascii="Times New Roman" w:eastAsia="黑体" w:hAnsi="Times New Roman"/>
          <w:sz w:val="28"/>
        </w:rPr>
        <w:t>实施</w:t>
      </w:r>
    </w:p>
    <w:p w:rsidR="00710454" w:rsidRPr="005E6DEA" w:rsidRDefault="004F7572">
      <w:pPr>
        <w:spacing w:beforeLines="50" w:before="289"/>
        <w:jc w:val="center"/>
        <w:rPr>
          <w:rFonts w:ascii="Times New Roman" w:eastAsia="MS Mincho" w:hAnsi="Times New Roman"/>
          <w:sz w:val="52"/>
        </w:rPr>
        <w:sectPr w:rsidR="00710454" w:rsidRPr="005E6DEA">
          <w:footerReference w:type="even" r:id="rId9"/>
          <w:footerReference w:type="default" r:id="rId10"/>
          <w:pgSz w:w="11907" w:h="16840"/>
          <w:pgMar w:top="567" w:right="851" w:bottom="1134" w:left="1418" w:header="113" w:footer="397" w:gutter="0"/>
          <w:pgNumType w:start="0"/>
          <w:cols w:space="720"/>
          <w:titlePg/>
          <w:docGrid w:type="lines" w:linePitch="579"/>
        </w:sectPr>
      </w:pPr>
      <w:r w:rsidRPr="005E6DEA">
        <w:rPr>
          <w:rFonts w:ascii="Times New Roman" w:eastAsia="黑体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133985</wp:posOffset>
                </wp:positionV>
                <wp:extent cx="4229100" cy="555625"/>
                <wp:effectExtent l="0" t="0" r="0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54" w:rsidRPr="00155CA3" w:rsidRDefault="00710454">
                            <w:pPr>
                              <w:spacing w:line="380" w:lineRule="exact"/>
                              <w:jc w:val="distribute"/>
                              <w:rPr>
                                <w:rFonts w:ascii="黑体" w:eastAsia="黑体" w:hAnsi="黑体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55CA3">
                              <w:rPr>
                                <w:rFonts w:ascii="黑体" w:eastAsia="黑体" w:hAnsi="黑体" w:hint="eastAsia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  <w:t>国家市场监督管理总局</w:t>
                            </w:r>
                          </w:p>
                          <w:p w:rsidR="00710454" w:rsidRPr="00155CA3" w:rsidRDefault="00710454">
                            <w:pPr>
                              <w:spacing w:line="380" w:lineRule="exact"/>
                              <w:jc w:val="distribute"/>
                              <w:rPr>
                                <w:rFonts w:ascii="黑体" w:eastAsia="黑体" w:hAnsi="黑体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55CA3">
                              <w:rPr>
                                <w:rFonts w:ascii="黑体" w:eastAsia="黑体" w:hAnsi="黑体" w:hint="eastAsia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2.1pt;margin-top:10.55pt;width:333pt;height: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" stroked="f">
                <v:textbox>
                  <w:txbxContent>
                    <w:p w:rsidR="00710454" w:rsidRPr="00155CA3" w:rsidRDefault="00710454">
                      <w:pPr>
                        <w:spacing w:line="380" w:lineRule="exact"/>
                        <w:jc w:val="distribute"/>
                        <w:rPr>
                          <w:rFonts w:ascii="黑体" w:eastAsia="黑体" w:hAnsi="黑体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</w:pPr>
                      <w:r w:rsidRPr="00155CA3"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  <w:t>国家市场监督管理总局</w:t>
                      </w:r>
                    </w:p>
                    <w:p w:rsidR="00710454" w:rsidRPr="00155CA3" w:rsidRDefault="00710454">
                      <w:pPr>
                        <w:spacing w:line="380" w:lineRule="exact"/>
                        <w:jc w:val="distribute"/>
                        <w:rPr>
                          <w:rFonts w:ascii="黑体" w:eastAsia="黑体" w:hAnsi="黑体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</w:pPr>
                      <w:r w:rsidRPr="00155CA3"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 w:rsidRPr="005E6DEA">
        <w:rPr>
          <w:rFonts w:ascii="Times New Roman" w:eastAsia="黑体" w:hAnsi="Times New Roman"/>
          <w:noProof/>
          <w:w w:val="15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092825" cy="0"/>
                <wp:effectExtent l="5080" t="5080" r="7620" b="1397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B20F" id="直线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7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"/>
            </w:pict>
          </mc:Fallback>
        </mc:AlternateContent>
      </w:r>
      <w:r w:rsidR="00710454" w:rsidRPr="005E6DEA">
        <w:rPr>
          <w:rFonts w:ascii="Times New Roman" w:eastAsia="黑体" w:hAnsi="Times New Roman"/>
          <w:sz w:val="52"/>
          <w:szCs w:val="44"/>
        </w:rPr>
        <w:t xml:space="preserve"> </w:t>
      </w:r>
      <w:r w:rsidR="00710454" w:rsidRPr="005E6DEA">
        <w:rPr>
          <w:rFonts w:ascii="Times New Roman" w:eastAsia="黑体" w:hAnsi="Times New Roman"/>
          <w:sz w:val="52"/>
        </w:rPr>
        <w:t xml:space="preserve">                          </w:t>
      </w:r>
      <w:r w:rsidR="00710454" w:rsidRPr="005E6DEA">
        <w:rPr>
          <w:rFonts w:ascii="Times New Roman" w:eastAsia="黑体" w:hAnsi="Times New Roman"/>
          <w:sz w:val="28"/>
        </w:rPr>
        <w:t>发</w:t>
      </w:r>
      <w:r w:rsidR="00710454" w:rsidRPr="005E6DEA">
        <w:rPr>
          <w:rFonts w:ascii="Times New Roman" w:eastAsia="黑体" w:hAnsi="Times New Roman"/>
          <w:sz w:val="28"/>
        </w:rPr>
        <w:t xml:space="preserve"> </w:t>
      </w:r>
      <w:r w:rsidR="00710454" w:rsidRPr="005E6DEA">
        <w:rPr>
          <w:rFonts w:ascii="Times New Roman" w:eastAsia="黑体" w:hAnsi="Times New Roman"/>
          <w:sz w:val="28"/>
          <w:lang w:eastAsia="ja-JP"/>
        </w:rPr>
        <w:t>布</w:t>
      </w:r>
    </w:p>
    <w:p w:rsidR="00081F64" w:rsidRPr="005E6DEA" w:rsidRDefault="00081F64" w:rsidP="00081F64">
      <w:pPr>
        <w:numPr>
          <w:ilvl w:val="0"/>
          <w:numId w:val="3"/>
        </w:num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5E6DEA">
        <w:rPr>
          <w:rFonts w:ascii="Times New Roman" w:eastAsia="黑体" w:hAnsi="Times New Roman"/>
          <w:sz w:val="32"/>
          <w:szCs w:val="32"/>
        </w:rPr>
        <w:lastRenderedPageBreak/>
        <w:t>前</w:t>
      </w:r>
      <w:r w:rsidRPr="005E6DEA">
        <w:rPr>
          <w:rFonts w:ascii="Times New Roman" w:eastAsia="黑体" w:hAnsi="Times New Roman"/>
          <w:sz w:val="32"/>
          <w:szCs w:val="32"/>
        </w:rPr>
        <w:t xml:space="preserve">    </w:t>
      </w:r>
      <w:r w:rsidRPr="005E6DEA">
        <w:rPr>
          <w:rFonts w:ascii="Times New Roman" w:eastAsia="黑体" w:hAnsi="Times New Roman"/>
          <w:sz w:val="32"/>
          <w:szCs w:val="32"/>
        </w:rPr>
        <w:t>言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GB/T 20975</w:t>
      </w:r>
      <w:r w:rsidRPr="005E6DEA">
        <w:rPr>
          <w:rFonts w:ascii="Times New Roman" w:hAnsi="Times New Roman"/>
        </w:rPr>
        <w:t>《铝及铝合金化学分析方法》分为</w:t>
      </w:r>
      <w:r w:rsidRPr="005E6DEA">
        <w:rPr>
          <w:rFonts w:ascii="Times New Roman" w:hAnsi="Times New Roman"/>
        </w:rPr>
        <w:t>37</w:t>
      </w:r>
      <w:r w:rsidRPr="005E6DEA">
        <w:rPr>
          <w:rFonts w:ascii="Times New Roman" w:hAnsi="Times New Roman"/>
        </w:rPr>
        <w:t>部分：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</w:t>
      </w:r>
      <w:r w:rsidRPr="005E6DEA">
        <w:rPr>
          <w:rFonts w:ascii="Times New Roman" w:hAnsi="Times New Roman"/>
        </w:rPr>
        <w:t>部分：汞含量的测定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砷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</w:t>
      </w:r>
      <w:r w:rsidRPr="005E6DEA">
        <w:rPr>
          <w:rFonts w:ascii="Times New Roman" w:hAnsi="Times New Roman"/>
        </w:rPr>
        <w:t>部分：铜含量的测定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4</w:t>
      </w:r>
      <w:r w:rsidRPr="005E6DEA">
        <w:rPr>
          <w:rFonts w:ascii="Times New Roman" w:hAnsi="Times New Roman"/>
        </w:rPr>
        <w:t>部分：铁含量的测定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5</w:t>
      </w:r>
      <w:r w:rsidRPr="005E6DEA">
        <w:rPr>
          <w:rFonts w:ascii="Times New Roman" w:hAnsi="Times New Roman"/>
        </w:rPr>
        <w:t>部分：硅含量的测定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6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镉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7</w:t>
      </w:r>
      <w:r w:rsidRPr="005E6DEA">
        <w:rPr>
          <w:rFonts w:ascii="Times New Roman" w:hAnsi="Times New Roman"/>
        </w:rPr>
        <w:t>部分：锰含量的测定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8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锌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9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锂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火焰原子吸收光谱法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10</w:t>
      </w:r>
      <w:r w:rsidRPr="005E6DEA">
        <w:rPr>
          <w:rFonts w:ascii="Times New Roman" w:hAnsi="Times New Roman"/>
        </w:rPr>
        <w:t>部分：锡含量的测定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11</w:t>
      </w:r>
      <w:r w:rsidRPr="005E6DEA">
        <w:rPr>
          <w:rFonts w:ascii="Times New Roman" w:hAnsi="Times New Roman"/>
        </w:rPr>
        <w:t>部分：铅含量的测定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12</w:t>
      </w:r>
      <w:r w:rsidRPr="005E6DEA">
        <w:rPr>
          <w:rFonts w:ascii="Times New Roman" w:hAnsi="Times New Roman"/>
        </w:rPr>
        <w:t>部分：钛含量的测定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13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钒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14</w:t>
      </w:r>
      <w:r w:rsidRPr="005E6DEA">
        <w:rPr>
          <w:rFonts w:ascii="Times New Roman" w:hAnsi="Times New Roman"/>
        </w:rPr>
        <w:t>部分：镍含量的测定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15</w:t>
      </w:r>
      <w:r w:rsidRPr="005E6DEA">
        <w:rPr>
          <w:rFonts w:ascii="Times New Roman" w:hAnsi="Times New Roman"/>
        </w:rPr>
        <w:t>部分：硼含量的测定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16</w:t>
      </w:r>
      <w:r w:rsidRPr="005E6DEA">
        <w:rPr>
          <w:rFonts w:ascii="Times New Roman" w:hAnsi="Times New Roman"/>
        </w:rPr>
        <w:t>部分：镁含量的测定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17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锶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18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铬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19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锆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20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镓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丁基罗丹明</w:t>
      </w:r>
      <w:r w:rsidRPr="005E6DEA">
        <w:rPr>
          <w:rFonts w:ascii="Times New Roman" w:hAnsi="Times New Roman"/>
        </w:rPr>
        <w:t>B</w:t>
      </w:r>
      <w:r w:rsidRPr="005E6DEA">
        <w:rPr>
          <w:rFonts w:ascii="Times New Roman" w:hAnsi="Times New Roman"/>
        </w:rPr>
        <w:t>分光光度法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21</w:t>
      </w:r>
      <w:r w:rsidRPr="005E6DEA">
        <w:rPr>
          <w:rFonts w:ascii="Times New Roman" w:hAnsi="Times New Roman"/>
        </w:rPr>
        <w:t>部分</w:t>
      </w:r>
      <w:r w:rsidRPr="005E6DEA">
        <w:rPr>
          <w:rFonts w:ascii="Times New Roman" w:hAnsi="Times New Roman"/>
        </w:rPr>
        <w:t xml:space="preserve">: </w:t>
      </w:r>
      <w:r w:rsidRPr="005E6DEA">
        <w:rPr>
          <w:rFonts w:ascii="Times New Roman" w:hAnsi="Times New Roman"/>
        </w:rPr>
        <w:t>钙含量的测定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22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铍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23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锑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24</w:t>
      </w:r>
      <w:r w:rsidRPr="005E6DEA">
        <w:rPr>
          <w:rFonts w:ascii="Times New Roman" w:hAnsi="Times New Roman"/>
        </w:rPr>
        <w:t>部分：稀土总含量的测定</w:t>
      </w:r>
      <w:r w:rsidRPr="005E6DEA">
        <w:rPr>
          <w:rFonts w:ascii="Times New Roman" w:hAnsi="Times New Roman"/>
        </w:rPr>
        <w:t xml:space="preserve"> 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25</w:t>
      </w:r>
      <w:r w:rsidRPr="005E6DEA">
        <w:rPr>
          <w:rFonts w:ascii="Times New Roman" w:hAnsi="Times New Roman"/>
        </w:rPr>
        <w:t>部分：</w:t>
      </w:r>
      <w:r w:rsidR="00155CA3" w:rsidRPr="005E6DEA">
        <w:rPr>
          <w:rFonts w:ascii="Times New Roman" w:hAnsi="Times New Roman"/>
        </w:rPr>
        <w:t>元素含量的测定</w:t>
      </w:r>
      <w:r w:rsidR="00155CA3"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电感耦合等离子体原子发射光谱法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26</w:t>
      </w:r>
      <w:r w:rsidRPr="005E6DEA">
        <w:rPr>
          <w:rFonts w:ascii="Times New Roman" w:hAnsi="Times New Roman"/>
        </w:rPr>
        <w:t>部分：碳含量的测定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红外吸收法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27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铈</w:t>
      </w:r>
      <w:proofErr w:type="gramEnd"/>
      <w:r w:rsidRPr="005E6DEA">
        <w:rPr>
          <w:rFonts w:ascii="Times New Roman" w:hAnsi="Times New Roman"/>
        </w:rPr>
        <w:t>、镧、钪含量的测定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电感耦合等离子体原子发射光谱法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28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钴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火焰原子吸收光谱法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29</w:t>
      </w:r>
      <w:r w:rsidRPr="005E6DEA">
        <w:rPr>
          <w:rFonts w:ascii="Times New Roman" w:hAnsi="Times New Roman"/>
        </w:rPr>
        <w:t>部分：</w:t>
      </w:r>
      <w:proofErr w:type="gramStart"/>
      <w:r w:rsidR="005C62D8" w:rsidRPr="005E6DEA">
        <w:rPr>
          <w:rFonts w:ascii="Times New Roman" w:hAnsi="Times New Roman"/>
        </w:rPr>
        <w:t>钼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硫氰酸盐分光光度法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lastRenderedPageBreak/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30</w:t>
      </w:r>
      <w:r w:rsidRPr="005E6DEA">
        <w:rPr>
          <w:rFonts w:ascii="Times New Roman" w:hAnsi="Times New Roman"/>
        </w:rPr>
        <w:t>部分：氢含量的测定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加热提取热导法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31</w:t>
      </w:r>
      <w:r w:rsidRPr="005E6DEA">
        <w:rPr>
          <w:rFonts w:ascii="Times New Roman" w:hAnsi="Times New Roman"/>
        </w:rPr>
        <w:t>部分</w:t>
      </w:r>
      <w:r w:rsidRPr="005E6DEA">
        <w:rPr>
          <w:rFonts w:ascii="Times New Roman" w:hAnsi="Times New Roman"/>
        </w:rPr>
        <w:t xml:space="preserve">: </w:t>
      </w:r>
      <w:r w:rsidRPr="005E6DEA">
        <w:rPr>
          <w:rFonts w:ascii="Times New Roman" w:hAnsi="Times New Roman"/>
        </w:rPr>
        <w:t>磷含量的测定</w:t>
      </w:r>
      <w:r w:rsidRPr="005E6DEA">
        <w:rPr>
          <w:rFonts w:ascii="Times New Roman" w:hAnsi="Times New Roman"/>
        </w:rPr>
        <w:t xml:space="preserve">  </w:t>
      </w:r>
      <w:proofErr w:type="gramStart"/>
      <w:r w:rsidRPr="005E6DEA">
        <w:rPr>
          <w:rFonts w:ascii="Times New Roman" w:hAnsi="Times New Roman"/>
        </w:rPr>
        <w:t>钼</w:t>
      </w:r>
      <w:proofErr w:type="gramEnd"/>
      <w:r w:rsidRPr="005E6DEA">
        <w:rPr>
          <w:rFonts w:ascii="Times New Roman" w:hAnsi="Times New Roman"/>
        </w:rPr>
        <w:t>蓝分光光度法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32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铋</w:t>
      </w:r>
      <w:proofErr w:type="gramEnd"/>
      <w:r w:rsidRPr="005E6DEA">
        <w:rPr>
          <w:rFonts w:ascii="Times New Roman" w:hAnsi="Times New Roman"/>
        </w:rPr>
        <w:t>含量的测定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33</w:t>
      </w:r>
      <w:r w:rsidRPr="005E6DEA">
        <w:rPr>
          <w:rFonts w:ascii="Times New Roman" w:hAnsi="Times New Roman"/>
        </w:rPr>
        <w:t>部分：钾含量的测定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火焰原子吸收光谱法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34</w:t>
      </w:r>
      <w:r w:rsidRPr="005E6DEA">
        <w:rPr>
          <w:rFonts w:ascii="Times New Roman" w:hAnsi="Times New Roman"/>
        </w:rPr>
        <w:t>部分：钠含量的测定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火焰原子吸收光谱法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35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钨</w:t>
      </w:r>
      <w:proofErr w:type="gramEnd"/>
      <w:r w:rsidRPr="005E6DEA">
        <w:rPr>
          <w:rFonts w:ascii="Times New Roman" w:hAnsi="Times New Roman"/>
        </w:rPr>
        <w:t>含量的测定</w:t>
      </w:r>
      <w:r w:rsidRPr="005E6DEA">
        <w:rPr>
          <w:rFonts w:ascii="Times New Roman" w:hAnsi="Times New Roman"/>
        </w:rPr>
        <w:t xml:space="preserve">  </w:t>
      </w:r>
      <w:r w:rsidR="0005461E" w:rsidRPr="005E6DEA">
        <w:rPr>
          <w:rFonts w:ascii="Times New Roman" w:hAnsi="Times New Roman"/>
        </w:rPr>
        <w:t>硫氰酸盐分光光度</w:t>
      </w:r>
      <w:r w:rsidRPr="005E6DEA">
        <w:rPr>
          <w:rFonts w:ascii="Times New Roman" w:hAnsi="Times New Roman"/>
        </w:rPr>
        <w:t>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36</w:t>
      </w:r>
      <w:r w:rsidRPr="005E6DEA">
        <w:rPr>
          <w:rFonts w:ascii="Times New Roman" w:hAnsi="Times New Roman"/>
        </w:rPr>
        <w:t>部分：银含量的测定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火焰原子吸收光谱法</w:t>
      </w:r>
    </w:p>
    <w:p w:rsidR="0039336B" w:rsidRPr="005E6DEA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——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37</w:t>
      </w:r>
      <w:r w:rsidRPr="005E6DEA">
        <w:rPr>
          <w:rFonts w:ascii="Times New Roman" w:hAnsi="Times New Roman"/>
        </w:rPr>
        <w:t>部分：</w:t>
      </w:r>
      <w:proofErr w:type="gramStart"/>
      <w:r w:rsidRPr="005E6DEA">
        <w:rPr>
          <w:rFonts w:ascii="Times New Roman" w:hAnsi="Times New Roman"/>
        </w:rPr>
        <w:t>铌</w:t>
      </w:r>
      <w:proofErr w:type="gramEnd"/>
      <w:r w:rsidRPr="005E6DEA">
        <w:rPr>
          <w:rFonts w:ascii="Times New Roman" w:hAnsi="Times New Roman"/>
        </w:rPr>
        <w:t>含量的测定</w:t>
      </w:r>
    </w:p>
    <w:p w:rsidR="00081F64" w:rsidRPr="005E6DEA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本部分为</w:t>
      </w:r>
      <w:r w:rsidRPr="005E6DEA">
        <w:rPr>
          <w:rFonts w:ascii="Times New Roman" w:hAnsi="Times New Roman"/>
        </w:rPr>
        <w:t>GB/T 20975</w:t>
      </w:r>
      <w:r w:rsidRPr="005E6DEA">
        <w:rPr>
          <w:rFonts w:ascii="Times New Roman" w:hAnsi="Times New Roman"/>
        </w:rPr>
        <w:t>的第</w:t>
      </w:r>
      <w:r w:rsidR="00BA478E" w:rsidRPr="005E6DEA">
        <w:rPr>
          <w:rFonts w:ascii="Times New Roman" w:hAnsi="Times New Roman"/>
        </w:rPr>
        <w:t>18</w:t>
      </w:r>
      <w:r w:rsidRPr="005E6DEA">
        <w:rPr>
          <w:rFonts w:ascii="Times New Roman" w:hAnsi="Times New Roman"/>
        </w:rPr>
        <w:t>部分。</w:t>
      </w:r>
    </w:p>
    <w:p w:rsidR="00081F64" w:rsidRPr="005E6DEA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本部</w:t>
      </w:r>
      <w:proofErr w:type="gramStart"/>
      <w:r w:rsidRPr="005E6DEA">
        <w:rPr>
          <w:rFonts w:ascii="Times New Roman" w:hAnsi="Times New Roman"/>
        </w:rPr>
        <w:t>分按照</w:t>
      </w:r>
      <w:proofErr w:type="gramEnd"/>
      <w:r w:rsidRPr="005E6DEA">
        <w:rPr>
          <w:rFonts w:ascii="Times New Roman" w:hAnsi="Times New Roman"/>
          <w:lang w:val="en-GB"/>
        </w:rPr>
        <w:t>GB/T 1.1—2009</w:t>
      </w:r>
      <w:r w:rsidRPr="005E6DEA">
        <w:rPr>
          <w:rFonts w:ascii="Times New Roman" w:hAnsi="Times New Roman"/>
        </w:rPr>
        <w:t>给出的规则起草。</w:t>
      </w:r>
    </w:p>
    <w:p w:rsidR="00081F64" w:rsidRPr="005E6DEA" w:rsidRDefault="00081F64" w:rsidP="003F5ACB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本部分由中国有色金属工业协会提出。</w:t>
      </w:r>
    </w:p>
    <w:p w:rsidR="00081F64" w:rsidRPr="005E6DEA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本</w:t>
      </w:r>
      <w:r w:rsidRPr="005E6DEA">
        <w:rPr>
          <w:rFonts w:ascii="Times New Roman" w:hAnsi="Times New Roman"/>
          <w:lang w:val="en-GB"/>
        </w:rPr>
        <w:t>部分</w:t>
      </w:r>
      <w:r w:rsidRPr="005E6DEA">
        <w:rPr>
          <w:rFonts w:ascii="Times New Roman" w:hAnsi="Times New Roman"/>
        </w:rPr>
        <w:t>由全国有色金属标准化技术委员会（</w:t>
      </w:r>
      <w:r w:rsidRPr="005E6DEA">
        <w:rPr>
          <w:rFonts w:ascii="Times New Roman" w:hAnsi="Times New Roman"/>
        </w:rPr>
        <w:t>SAC/TC 243</w:t>
      </w:r>
      <w:r w:rsidRPr="005E6DEA">
        <w:rPr>
          <w:rFonts w:ascii="Times New Roman" w:hAnsi="Times New Roman"/>
        </w:rPr>
        <w:t>）归口。</w:t>
      </w:r>
    </w:p>
    <w:p w:rsidR="00155CA3" w:rsidRPr="005E6DEA" w:rsidRDefault="00081F64" w:rsidP="00F73F0B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</w:rPr>
        <w:t>本</w:t>
      </w:r>
      <w:r w:rsidRPr="005E6DEA">
        <w:rPr>
          <w:rFonts w:ascii="Times New Roman" w:hAnsi="Times New Roman"/>
          <w:lang w:val="en-GB"/>
        </w:rPr>
        <w:t>部分</w:t>
      </w:r>
      <w:r w:rsidRPr="005E6DEA">
        <w:rPr>
          <w:rFonts w:ascii="Times New Roman" w:hAnsi="Times New Roman"/>
        </w:rPr>
        <w:t>起草单位：</w:t>
      </w:r>
      <w:r w:rsidR="00155CA3" w:rsidRPr="005E6DEA">
        <w:rPr>
          <w:rFonts w:ascii="Times New Roman" w:hAnsi="Times New Roman"/>
          <w:szCs w:val="21"/>
        </w:rPr>
        <w:t>广东省工业分析检测中心、</w:t>
      </w:r>
      <w:r w:rsidR="00155CA3" w:rsidRPr="005E6DEA">
        <w:rPr>
          <w:rFonts w:ascii="Times New Roman" w:hAnsi="Times New Roman"/>
          <w:kern w:val="1"/>
          <w:szCs w:val="21"/>
        </w:rPr>
        <w:t>。</w:t>
      </w:r>
    </w:p>
    <w:p w:rsidR="00155CA3" w:rsidRPr="005E6DEA" w:rsidRDefault="00155CA3" w:rsidP="00F73F0B">
      <w:pPr>
        <w:spacing w:line="44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本部分起草人：</w:t>
      </w:r>
      <w:r w:rsidRPr="005E6DEA">
        <w:rPr>
          <w:rFonts w:ascii="Times New Roman" w:hAnsi="Times New Roman"/>
          <w:szCs w:val="21"/>
        </w:rPr>
        <w:t xml:space="preserve"> </w:t>
      </w:r>
    </w:p>
    <w:p w:rsidR="00081F64" w:rsidRPr="005E6DEA" w:rsidRDefault="00081F64" w:rsidP="00155CA3">
      <w:pPr>
        <w:ind w:firstLineChars="200" w:firstLine="420"/>
        <w:rPr>
          <w:rFonts w:ascii="Times New Roman" w:hAnsi="Times New Roman"/>
        </w:rPr>
        <w:sectPr w:rsidR="00081F64" w:rsidRPr="005E6DEA" w:rsidSect="0071045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1418" w:right="1134" w:bottom="1134" w:left="1418" w:header="1304" w:footer="851" w:gutter="0"/>
          <w:pgNumType w:fmt="upperRoman" w:start="1"/>
          <w:cols w:space="425"/>
          <w:docGrid w:type="lines" w:linePitch="312"/>
        </w:sectPr>
      </w:pPr>
    </w:p>
    <w:p w:rsidR="00155CA3" w:rsidRPr="005E6DEA" w:rsidRDefault="00155CA3" w:rsidP="00155CA3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5E6DEA">
        <w:rPr>
          <w:rFonts w:ascii="Times New Roman" w:eastAsia="黑体" w:hAnsi="Times New Roman"/>
          <w:sz w:val="32"/>
          <w:szCs w:val="32"/>
        </w:rPr>
        <w:lastRenderedPageBreak/>
        <w:t>铝及铝合金化学分析方法</w:t>
      </w:r>
    </w:p>
    <w:p w:rsidR="00155CA3" w:rsidRPr="005E6DEA" w:rsidRDefault="00155CA3" w:rsidP="00155CA3">
      <w:pPr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5E6DEA">
        <w:rPr>
          <w:rFonts w:ascii="Times New Roman" w:eastAsia="黑体" w:hAnsi="Times New Roman"/>
          <w:kern w:val="0"/>
          <w:sz w:val="32"/>
          <w:szCs w:val="32"/>
        </w:rPr>
        <w:t>第</w:t>
      </w:r>
      <w:r w:rsidR="00BA478E" w:rsidRPr="005E6DEA">
        <w:rPr>
          <w:rFonts w:ascii="Times New Roman" w:eastAsia="黑体" w:hAnsi="Times New Roman"/>
          <w:kern w:val="0"/>
          <w:sz w:val="32"/>
          <w:szCs w:val="32"/>
        </w:rPr>
        <w:t>18</w:t>
      </w:r>
      <w:r w:rsidRPr="005E6DEA">
        <w:rPr>
          <w:rFonts w:ascii="Times New Roman" w:eastAsia="黑体" w:hAnsi="Times New Roman"/>
          <w:kern w:val="0"/>
          <w:sz w:val="32"/>
          <w:szCs w:val="32"/>
        </w:rPr>
        <w:t>部分：</w:t>
      </w:r>
      <w:proofErr w:type="gramStart"/>
      <w:r w:rsidR="00BA478E" w:rsidRPr="005E6DEA">
        <w:rPr>
          <w:rFonts w:ascii="Times New Roman" w:eastAsia="黑体" w:hAnsi="Times New Roman"/>
          <w:kern w:val="0"/>
          <w:sz w:val="32"/>
          <w:szCs w:val="32"/>
        </w:rPr>
        <w:t>铬</w:t>
      </w:r>
      <w:proofErr w:type="gramEnd"/>
      <w:r w:rsidRPr="005E6DEA">
        <w:rPr>
          <w:rFonts w:ascii="Times New Roman" w:eastAsia="黑体" w:hAnsi="Times New Roman"/>
          <w:kern w:val="0"/>
          <w:sz w:val="32"/>
          <w:szCs w:val="32"/>
        </w:rPr>
        <w:t>含量的测定</w:t>
      </w:r>
      <w:r w:rsidRPr="005E6DEA">
        <w:rPr>
          <w:rFonts w:ascii="Times New Roman" w:eastAsia="黑体" w:hAnsi="Times New Roman"/>
          <w:kern w:val="0"/>
          <w:sz w:val="32"/>
          <w:szCs w:val="32"/>
        </w:rPr>
        <w:t xml:space="preserve">   </w:t>
      </w:r>
    </w:p>
    <w:p w:rsidR="00155CA3" w:rsidRPr="005E6DEA" w:rsidRDefault="00155CA3" w:rsidP="004F059D">
      <w:pPr>
        <w:spacing w:line="440" w:lineRule="exact"/>
        <w:ind w:firstLineChars="200" w:firstLine="420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警告</w:t>
      </w:r>
      <w:proofErr w:type="gramStart"/>
      <w:r w:rsidRPr="005E6DEA">
        <w:rPr>
          <w:rFonts w:ascii="Times New Roman" w:eastAsia="黑体" w:hAnsi="Times New Roman"/>
        </w:rPr>
        <w:t>—</w:t>
      </w:r>
      <w:r w:rsidRPr="005E6DEA">
        <w:rPr>
          <w:rFonts w:ascii="Times New Roman" w:eastAsia="黑体" w:hAnsi="Times New Roman"/>
        </w:rPr>
        <w:t>使用</w:t>
      </w:r>
      <w:proofErr w:type="gramEnd"/>
      <w:r w:rsidRPr="005E6DEA">
        <w:rPr>
          <w:rFonts w:ascii="Times New Roman" w:eastAsia="黑体" w:hAnsi="Times New Roman"/>
        </w:rPr>
        <w:t>本部分的人员应有正规实验室工作的实践经验。本部分并未指出所有可能的安全问题。使用者有责任采取适当的安全和健康措施，并保证符合国家相关法规规定的条件。</w:t>
      </w:r>
    </w:p>
    <w:p w:rsidR="00155CA3" w:rsidRPr="005E6DEA" w:rsidRDefault="00155CA3" w:rsidP="004439BB">
      <w:pPr>
        <w:spacing w:beforeLines="50" w:before="156" w:line="440" w:lineRule="exact"/>
        <w:rPr>
          <w:rFonts w:ascii="Times New Roman" w:eastAsia="黑体" w:hAnsi="Times New Roman"/>
          <w:b/>
        </w:rPr>
      </w:pPr>
      <w:r w:rsidRPr="005E6DEA">
        <w:rPr>
          <w:rFonts w:ascii="Times New Roman" w:eastAsia="黑体" w:hAnsi="Times New Roman"/>
          <w:b/>
        </w:rPr>
        <w:t xml:space="preserve">1  </w:t>
      </w:r>
      <w:r w:rsidRPr="005E6DEA">
        <w:rPr>
          <w:rFonts w:ascii="Times New Roman" w:eastAsia="黑体" w:hAnsi="Times New Roman"/>
          <w:b/>
        </w:rPr>
        <w:t>范围</w:t>
      </w:r>
    </w:p>
    <w:p w:rsidR="00155CA3" w:rsidRPr="005E6DEA" w:rsidRDefault="00155CA3" w:rsidP="004439BB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5E6DEA">
        <w:rPr>
          <w:rFonts w:ascii="Times New Roman" w:hAnsi="Times New Roman" w:cs="Times New Roman"/>
        </w:rPr>
        <w:t>GB/T</w:t>
      </w:r>
      <w:r w:rsidR="00771051" w:rsidRPr="005E6DEA">
        <w:rPr>
          <w:rFonts w:ascii="Times New Roman" w:hAnsi="Times New Roman" w:cs="Times New Roman"/>
        </w:rPr>
        <w:t xml:space="preserve"> </w:t>
      </w:r>
      <w:r w:rsidRPr="005E6DEA">
        <w:rPr>
          <w:rFonts w:ascii="Times New Roman" w:hAnsi="Times New Roman" w:cs="Times New Roman"/>
        </w:rPr>
        <w:t>20975</w:t>
      </w:r>
      <w:r w:rsidRPr="005E6DEA">
        <w:rPr>
          <w:rFonts w:ascii="Times New Roman" w:hAnsi="Times New Roman" w:cs="Times New Roman"/>
        </w:rPr>
        <w:t>的本部</w:t>
      </w:r>
      <w:proofErr w:type="gramStart"/>
      <w:r w:rsidRPr="005E6DEA">
        <w:rPr>
          <w:rFonts w:ascii="Times New Roman" w:hAnsi="Times New Roman" w:cs="Times New Roman"/>
        </w:rPr>
        <w:t>分规定</w:t>
      </w:r>
      <w:proofErr w:type="gramEnd"/>
      <w:r w:rsidRPr="005E6DEA">
        <w:rPr>
          <w:rFonts w:ascii="Times New Roman" w:hAnsi="Times New Roman" w:cs="Times New Roman"/>
        </w:rPr>
        <w:t>了</w:t>
      </w:r>
      <w:r w:rsidR="006806C5" w:rsidRPr="005E6DEA">
        <w:rPr>
          <w:rFonts w:ascii="Times New Roman" w:hAnsi="Times New Roman" w:cs="Times New Roman"/>
        </w:rPr>
        <w:t>萃取分离</w:t>
      </w:r>
      <w:r w:rsidR="006806C5" w:rsidRPr="005E6DEA">
        <w:rPr>
          <w:rFonts w:ascii="Times New Roman" w:hAnsi="Times New Roman" w:cs="Times New Roman"/>
        </w:rPr>
        <w:t>-</w:t>
      </w:r>
      <w:r w:rsidR="006806C5" w:rsidRPr="005E6DEA">
        <w:rPr>
          <w:rFonts w:ascii="Times New Roman" w:hAnsi="Times New Roman" w:cs="Times New Roman"/>
        </w:rPr>
        <w:t>二苯基碳酰二肼分光光度法</w:t>
      </w:r>
      <w:r w:rsidR="009D40D8" w:rsidRPr="005E6DEA">
        <w:rPr>
          <w:rFonts w:ascii="Times New Roman" w:hAnsi="Times New Roman" w:cs="Times New Roman"/>
        </w:rPr>
        <w:t>、火焰原子吸收光谱法和</w:t>
      </w:r>
      <w:r w:rsidR="00FB3C8E" w:rsidRPr="005E6DEA">
        <w:rPr>
          <w:rFonts w:ascii="Times New Roman" w:hAnsi="Times New Roman" w:cs="Times New Roman"/>
        </w:rPr>
        <w:t>过硫酸铵氧化</w:t>
      </w:r>
      <w:r w:rsidR="00FB3C8E" w:rsidRPr="005E6DEA">
        <w:rPr>
          <w:rFonts w:ascii="Times New Roman" w:hAnsi="Times New Roman" w:cs="Times New Roman"/>
        </w:rPr>
        <w:t>-</w:t>
      </w:r>
      <w:r w:rsidR="00FB3C8E" w:rsidRPr="005E6DEA">
        <w:rPr>
          <w:rFonts w:ascii="Times New Roman" w:hAnsi="Times New Roman" w:cs="Times New Roman"/>
        </w:rPr>
        <w:t>硫酸亚铁铵滴定法</w:t>
      </w:r>
      <w:r w:rsidRPr="005E6DEA">
        <w:rPr>
          <w:rFonts w:ascii="Times New Roman" w:hAnsi="Times New Roman" w:cs="Times New Roman"/>
        </w:rPr>
        <w:t>测定铝及铝合金</w:t>
      </w:r>
      <w:r w:rsidR="002C71C0" w:rsidRPr="005E6DEA">
        <w:rPr>
          <w:rFonts w:ascii="Times New Roman" w:hAnsi="Times New Roman" w:cs="Times New Roman"/>
        </w:rPr>
        <w:t>、</w:t>
      </w:r>
      <w:proofErr w:type="gramStart"/>
      <w:r w:rsidR="002C71C0" w:rsidRPr="005E6DEA">
        <w:rPr>
          <w:rFonts w:ascii="Times New Roman" w:hAnsi="Times New Roman" w:cs="Times New Roman"/>
        </w:rPr>
        <w:t>铝铬中</w:t>
      </w:r>
      <w:proofErr w:type="gramEnd"/>
      <w:r w:rsidR="002C71C0" w:rsidRPr="005E6DEA">
        <w:rPr>
          <w:rFonts w:ascii="Times New Roman" w:hAnsi="Times New Roman" w:cs="Times New Roman"/>
        </w:rPr>
        <w:t>间合金</w:t>
      </w:r>
      <w:r w:rsidRPr="005E6DEA">
        <w:rPr>
          <w:rFonts w:ascii="Times New Roman" w:hAnsi="Times New Roman" w:cs="Times New Roman"/>
        </w:rPr>
        <w:t>中</w:t>
      </w:r>
      <w:r w:rsidR="00C04E2E" w:rsidRPr="005E6DEA">
        <w:rPr>
          <w:rFonts w:ascii="Times New Roman" w:hAnsi="Times New Roman" w:cs="Times New Roman"/>
        </w:rPr>
        <w:t>铬</w:t>
      </w:r>
      <w:r w:rsidRPr="005E6DEA">
        <w:rPr>
          <w:rFonts w:ascii="Times New Roman" w:hAnsi="Times New Roman" w:cs="Times New Roman"/>
        </w:rPr>
        <w:t>含量的方法。</w:t>
      </w:r>
    </w:p>
    <w:p w:rsidR="00155CA3" w:rsidRPr="005E6DEA" w:rsidRDefault="00155CA3" w:rsidP="004439BB">
      <w:pPr>
        <w:spacing w:line="440" w:lineRule="exact"/>
        <w:rPr>
          <w:rFonts w:ascii="Times New Roman" w:hAnsi="Times New Roman"/>
          <w:sz w:val="18"/>
          <w:szCs w:val="18"/>
        </w:rPr>
      </w:pPr>
      <w:r w:rsidRPr="005E6DEA">
        <w:rPr>
          <w:rFonts w:ascii="Times New Roman" w:hAnsi="Times New Roman"/>
        </w:rPr>
        <w:t xml:space="preserve">    </w:t>
      </w:r>
      <w:r w:rsidRPr="005E6DEA">
        <w:rPr>
          <w:rFonts w:ascii="Times New Roman" w:hAnsi="Times New Roman"/>
        </w:rPr>
        <w:t>本部分</w:t>
      </w:r>
      <w:r w:rsidR="009D40D8" w:rsidRPr="005E6DEA">
        <w:rPr>
          <w:rFonts w:ascii="Times New Roman" w:hAnsi="Times New Roman"/>
        </w:rPr>
        <w:t>的萃取分离</w:t>
      </w:r>
      <w:r w:rsidR="009D40D8" w:rsidRPr="005E6DEA">
        <w:rPr>
          <w:rFonts w:ascii="Times New Roman" w:hAnsi="Times New Roman"/>
        </w:rPr>
        <w:t>-</w:t>
      </w:r>
      <w:r w:rsidR="009D40D8" w:rsidRPr="005E6DEA">
        <w:rPr>
          <w:rFonts w:ascii="Times New Roman" w:hAnsi="Times New Roman"/>
        </w:rPr>
        <w:t>二苯基碳酰二</w:t>
      </w:r>
      <w:proofErr w:type="gramStart"/>
      <w:r w:rsidR="009D40D8" w:rsidRPr="005E6DEA">
        <w:rPr>
          <w:rFonts w:ascii="Times New Roman" w:hAnsi="Times New Roman"/>
        </w:rPr>
        <w:t>肼</w:t>
      </w:r>
      <w:proofErr w:type="gramEnd"/>
      <w:r w:rsidR="009D40D8" w:rsidRPr="005E6DEA">
        <w:rPr>
          <w:rFonts w:ascii="Times New Roman" w:hAnsi="Times New Roman"/>
        </w:rPr>
        <w:t>分光光度法</w:t>
      </w:r>
      <w:r w:rsidRPr="005E6DEA">
        <w:rPr>
          <w:rFonts w:ascii="Times New Roman" w:hAnsi="Times New Roman"/>
        </w:rPr>
        <w:t>适用于铝及铝合金</w:t>
      </w:r>
      <w:r w:rsidR="00753C5C" w:rsidRPr="005E6DEA">
        <w:rPr>
          <w:rFonts w:ascii="Times New Roman" w:hAnsi="Times New Roman"/>
        </w:rPr>
        <w:t>中</w:t>
      </w:r>
      <w:r w:rsidR="00C04E2E" w:rsidRPr="005E6DEA">
        <w:rPr>
          <w:rFonts w:ascii="Times New Roman" w:hAnsi="Times New Roman"/>
        </w:rPr>
        <w:t>铬</w:t>
      </w:r>
      <w:r w:rsidRPr="005E6DEA">
        <w:rPr>
          <w:rFonts w:ascii="Times New Roman" w:hAnsi="Times New Roman"/>
        </w:rPr>
        <w:t>含量的测定</w:t>
      </w:r>
      <w:r w:rsidR="00753C5C" w:rsidRPr="005E6DEA">
        <w:rPr>
          <w:rFonts w:ascii="Times New Roman" w:hAnsi="Times New Roman"/>
        </w:rPr>
        <w:t>，</w:t>
      </w:r>
      <w:r w:rsidRPr="005E6DEA">
        <w:rPr>
          <w:rFonts w:ascii="Times New Roman" w:hAnsi="Times New Roman"/>
        </w:rPr>
        <w:t>测定范围：</w:t>
      </w:r>
      <w:r w:rsidRPr="005E6DEA">
        <w:rPr>
          <w:rFonts w:ascii="Times New Roman" w:hAnsi="Times New Roman"/>
        </w:rPr>
        <w:t>0.</w:t>
      </w:r>
      <w:r w:rsidR="00C04E2E" w:rsidRPr="005E6DEA">
        <w:rPr>
          <w:rFonts w:ascii="Times New Roman" w:hAnsi="Times New Roman"/>
        </w:rPr>
        <w:t>00001</w:t>
      </w:r>
      <w:r w:rsidRPr="005E6DEA">
        <w:rPr>
          <w:rFonts w:ascii="Times New Roman" w:hAnsi="Times New Roman"/>
        </w:rPr>
        <w:t>%</w:t>
      </w:r>
      <w:r w:rsidRPr="005E6DEA">
        <w:rPr>
          <w:rFonts w:ascii="Times New Roman" w:hAnsi="Times New Roman"/>
        </w:rPr>
        <w:t>～</w:t>
      </w:r>
      <w:r w:rsidR="00C04E2E" w:rsidRPr="005E6DEA">
        <w:rPr>
          <w:rFonts w:ascii="Times New Roman" w:hAnsi="Times New Roman"/>
        </w:rPr>
        <w:t>0</w:t>
      </w:r>
      <w:r w:rsidRPr="005E6DEA">
        <w:rPr>
          <w:rFonts w:ascii="Times New Roman" w:hAnsi="Times New Roman"/>
        </w:rPr>
        <w:t>.</w:t>
      </w:r>
      <w:r w:rsidR="00C04E2E" w:rsidRPr="005E6DEA">
        <w:rPr>
          <w:rFonts w:ascii="Times New Roman" w:hAnsi="Times New Roman"/>
        </w:rPr>
        <w:t>6</w:t>
      </w:r>
      <w:r w:rsidRPr="005E6DEA">
        <w:rPr>
          <w:rFonts w:ascii="Times New Roman" w:hAnsi="Times New Roman"/>
        </w:rPr>
        <w:t>0%</w:t>
      </w:r>
      <w:r w:rsidR="00753C5C" w:rsidRPr="005E6DEA">
        <w:rPr>
          <w:rFonts w:ascii="Times New Roman" w:hAnsi="Times New Roman"/>
        </w:rPr>
        <w:t>；火焰原子吸收光谱法适用于铝及铝合金中铬含量的测定</w:t>
      </w:r>
      <w:r w:rsidR="00F80808" w:rsidRPr="005E6DEA">
        <w:rPr>
          <w:rFonts w:ascii="Times New Roman" w:hAnsi="Times New Roman"/>
        </w:rPr>
        <w:t>，</w:t>
      </w:r>
      <w:r w:rsidR="00753C5C" w:rsidRPr="005E6DEA">
        <w:rPr>
          <w:rFonts w:ascii="Times New Roman" w:hAnsi="Times New Roman"/>
        </w:rPr>
        <w:t>测定范围：</w:t>
      </w:r>
      <w:r w:rsidR="005036A2" w:rsidRPr="005E6DEA">
        <w:rPr>
          <w:rFonts w:ascii="Times New Roman" w:hAnsi="Times New Roman"/>
        </w:rPr>
        <w:t>0.010%~0.60%</w:t>
      </w:r>
      <w:r w:rsidR="005036A2" w:rsidRPr="005E6DEA">
        <w:rPr>
          <w:rFonts w:ascii="Times New Roman" w:hAnsi="Times New Roman"/>
        </w:rPr>
        <w:t>；</w:t>
      </w:r>
      <w:r w:rsidR="00FB3C8E" w:rsidRPr="005E6DEA">
        <w:rPr>
          <w:rFonts w:ascii="Times New Roman" w:hAnsi="Times New Roman"/>
        </w:rPr>
        <w:t>过硫酸铵氧化</w:t>
      </w:r>
      <w:r w:rsidR="00FB3C8E" w:rsidRPr="005E6DEA">
        <w:rPr>
          <w:rFonts w:ascii="Times New Roman" w:hAnsi="Times New Roman"/>
        </w:rPr>
        <w:t>-</w:t>
      </w:r>
      <w:r w:rsidR="00FB3C8E" w:rsidRPr="005E6DEA">
        <w:rPr>
          <w:rFonts w:ascii="Times New Roman" w:hAnsi="Times New Roman"/>
        </w:rPr>
        <w:t>硫酸亚铁</w:t>
      </w:r>
      <w:proofErr w:type="gramStart"/>
      <w:r w:rsidR="00FB3C8E" w:rsidRPr="005E6DEA">
        <w:rPr>
          <w:rFonts w:ascii="Times New Roman" w:hAnsi="Times New Roman"/>
        </w:rPr>
        <w:t>铵</w:t>
      </w:r>
      <w:proofErr w:type="gramEnd"/>
      <w:r w:rsidR="00FB3C8E" w:rsidRPr="005E6DEA">
        <w:rPr>
          <w:rFonts w:ascii="Times New Roman" w:hAnsi="Times New Roman"/>
        </w:rPr>
        <w:t>滴定法</w:t>
      </w:r>
      <w:proofErr w:type="gramStart"/>
      <w:r w:rsidR="00FB3C8E" w:rsidRPr="005E6DEA">
        <w:rPr>
          <w:rFonts w:ascii="Times New Roman" w:hAnsi="Times New Roman"/>
        </w:rPr>
        <w:t>适用于</w:t>
      </w:r>
      <w:r w:rsidR="00F80808" w:rsidRPr="005E6DEA">
        <w:rPr>
          <w:rFonts w:ascii="Times New Roman" w:hAnsi="Times New Roman"/>
        </w:rPr>
        <w:t>铝铬中</w:t>
      </w:r>
      <w:proofErr w:type="gramEnd"/>
      <w:r w:rsidR="00F80808" w:rsidRPr="005E6DEA">
        <w:rPr>
          <w:rFonts w:ascii="Times New Roman" w:hAnsi="Times New Roman"/>
        </w:rPr>
        <w:t>间合金中铬含量</w:t>
      </w:r>
      <w:r w:rsidR="00FB3C8E" w:rsidRPr="005E6DEA">
        <w:rPr>
          <w:rFonts w:ascii="Times New Roman" w:hAnsi="Times New Roman"/>
        </w:rPr>
        <w:t>的测定</w:t>
      </w:r>
      <w:r w:rsidR="00F80808" w:rsidRPr="005E6DEA">
        <w:rPr>
          <w:rFonts w:ascii="Times New Roman" w:hAnsi="Times New Roman"/>
        </w:rPr>
        <w:t>，测定范围</w:t>
      </w:r>
      <w:r w:rsidR="00BE245F" w:rsidRPr="005E6DEA">
        <w:rPr>
          <w:rFonts w:ascii="Times New Roman" w:hAnsi="Times New Roman"/>
        </w:rPr>
        <w:t>：</w:t>
      </w:r>
      <w:r w:rsidR="00BE245F" w:rsidRPr="005E6DEA">
        <w:rPr>
          <w:rFonts w:ascii="Times New Roman" w:hAnsi="Times New Roman"/>
        </w:rPr>
        <w:t>2.0 %</w:t>
      </w:r>
      <w:r w:rsidR="00BE245F" w:rsidRPr="005E6DEA">
        <w:rPr>
          <w:rFonts w:ascii="Times New Roman" w:hAnsi="Times New Roman"/>
        </w:rPr>
        <w:t>～</w:t>
      </w:r>
      <w:r w:rsidR="00BE245F" w:rsidRPr="005E6DEA">
        <w:rPr>
          <w:rFonts w:ascii="Times New Roman" w:hAnsi="Times New Roman"/>
        </w:rPr>
        <w:t>23.0 %</w:t>
      </w:r>
      <w:r w:rsidR="00BE245F" w:rsidRPr="005E6DEA">
        <w:rPr>
          <w:rFonts w:ascii="Times New Roman" w:hAnsi="Times New Roman"/>
        </w:rPr>
        <w:t>。</w:t>
      </w:r>
    </w:p>
    <w:p w:rsidR="00DC168F" w:rsidRPr="005E6DEA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r w:rsidRPr="005E6DEA">
        <w:rPr>
          <w:rFonts w:ascii="Times New Roman" w:eastAsia="黑体" w:hAnsi="Times New Roman"/>
          <w:b/>
        </w:rPr>
        <w:t xml:space="preserve">2 </w:t>
      </w:r>
      <w:r w:rsidRPr="005E6DEA">
        <w:rPr>
          <w:rFonts w:ascii="Times New Roman" w:eastAsia="黑体" w:hAnsi="Times New Roman"/>
          <w:b/>
        </w:rPr>
        <w:t>规范性引用文件</w:t>
      </w:r>
    </w:p>
    <w:p w:rsidR="00155CA3" w:rsidRPr="005E6DEA" w:rsidRDefault="00155CA3" w:rsidP="00171380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5E6DEA">
        <w:rPr>
          <w:rFonts w:ascii="Times New Roman" w:hAnsi="Times New Roman" w:cs="Times New Roman"/>
        </w:rPr>
        <w:t>下列文件对于本文件的应用是必不可少的。凡是注日期的引用文件，仅注明日期的版本适用于本文件。凡是不注明日期的引用文件，其最新版本（包括所有的修改单）</w:t>
      </w:r>
      <w:r w:rsidR="00AF7856" w:rsidRPr="005E6DEA">
        <w:rPr>
          <w:rFonts w:ascii="Times New Roman" w:hAnsi="Times New Roman" w:cs="Times New Roman"/>
        </w:rPr>
        <w:t>适用</w:t>
      </w:r>
      <w:r w:rsidRPr="005E6DEA">
        <w:rPr>
          <w:rFonts w:ascii="Times New Roman" w:hAnsi="Times New Roman" w:cs="Times New Roman"/>
        </w:rPr>
        <w:t>于本文件。</w:t>
      </w:r>
    </w:p>
    <w:p w:rsidR="00155CA3" w:rsidRPr="005E6DEA" w:rsidRDefault="00155CA3" w:rsidP="00171380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5E6DEA">
        <w:rPr>
          <w:rFonts w:ascii="Times New Roman" w:hAnsi="Times New Roman" w:cs="Times New Roman"/>
        </w:rPr>
        <w:t xml:space="preserve">GB/T 6682 </w:t>
      </w:r>
      <w:r w:rsidRPr="005E6DEA">
        <w:rPr>
          <w:rFonts w:ascii="Times New Roman" w:hAnsi="Times New Roman" w:cs="Times New Roman"/>
        </w:rPr>
        <w:t>分析实验室用水规格和试验方法</w:t>
      </w:r>
    </w:p>
    <w:p w:rsidR="00DA6800" w:rsidRPr="005E6DEA" w:rsidRDefault="00DA6800" w:rsidP="00DA6800">
      <w:p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 xml:space="preserve">GB/T8005.2 </w:t>
      </w:r>
      <w:r w:rsidRPr="005E6DEA">
        <w:rPr>
          <w:rFonts w:ascii="Times New Roman" w:hAnsi="Times New Roman"/>
        </w:rPr>
        <w:t>铝及铝合金术语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第</w:t>
      </w:r>
      <w:r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部分：化学分析</w:t>
      </w:r>
    </w:p>
    <w:p w:rsidR="00155CA3" w:rsidRPr="005E6DEA" w:rsidRDefault="00155CA3" w:rsidP="00171380">
      <w:p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 xml:space="preserve">GB/T 8170 -2008 </w:t>
      </w:r>
      <w:r w:rsidRPr="005E6DEA">
        <w:rPr>
          <w:rFonts w:ascii="Times New Roman" w:hAnsi="Times New Roman"/>
        </w:rPr>
        <w:t>数值</w:t>
      </w:r>
      <w:proofErr w:type="gramStart"/>
      <w:r w:rsidRPr="005E6DEA">
        <w:rPr>
          <w:rFonts w:ascii="Times New Roman" w:hAnsi="Times New Roman"/>
        </w:rPr>
        <w:t>修约规则</w:t>
      </w:r>
      <w:proofErr w:type="gramEnd"/>
      <w:r w:rsidRPr="005E6DEA">
        <w:rPr>
          <w:rFonts w:ascii="Times New Roman" w:hAnsi="Times New Roman"/>
        </w:rPr>
        <w:t>与极限数值的表示和判定</w:t>
      </w:r>
    </w:p>
    <w:p w:rsidR="00155CA3" w:rsidRPr="005E6DEA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bookmarkStart w:id="1" w:name="1"/>
      <w:bookmarkEnd w:id="1"/>
      <w:r w:rsidRPr="005E6DEA">
        <w:rPr>
          <w:rFonts w:ascii="Times New Roman" w:eastAsia="黑体" w:hAnsi="Times New Roman"/>
          <w:b/>
        </w:rPr>
        <w:t xml:space="preserve">3  </w:t>
      </w:r>
      <w:r w:rsidRPr="005E6DEA">
        <w:rPr>
          <w:rFonts w:ascii="Times New Roman" w:eastAsia="黑体" w:hAnsi="Times New Roman"/>
          <w:b/>
        </w:rPr>
        <w:t>术语和定义</w:t>
      </w:r>
    </w:p>
    <w:p w:rsidR="00155CA3" w:rsidRPr="005E6DEA" w:rsidRDefault="00155CA3" w:rsidP="00171380">
      <w:pPr>
        <w:widowControl/>
        <w:spacing w:line="440" w:lineRule="exact"/>
        <w:outlineLvl w:val="1"/>
        <w:rPr>
          <w:rFonts w:ascii="Times New Roman" w:hAnsi="Times New Roman"/>
          <w:kern w:val="0"/>
        </w:rPr>
      </w:pPr>
      <w:r w:rsidRPr="005E6DEA">
        <w:rPr>
          <w:rFonts w:ascii="Times New Roman" w:eastAsia="黑体" w:hAnsi="Times New Roman"/>
          <w:kern w:val="0"/>
        </w:rPr>
        <w:t xml:space="preserve"> </w:t>
      </w:r>
      <w:r w:rsidRPr="005E6DEA">
        <w:rPr>
          <w:rFonts w:ascii="Times New Roman" w:hAnsi="Times New Roman"/>
          <w:kern w:val="0"/>
        </w:rPr>
        <w:t xml:space="preserve">   GB/T 20000.1</w:t>
      </w:r>
      <w:r w:rsidRPr="005E6DEA">
        <w:rPr>
          <w:rFonts w:ascii="Times New Roman" w:hAnsi="Times New Roman"/>
          <w:kern w:val="0"/>
        </w:rPr>
        <w:t>、</w:t>
      </w:r>
      <w:r w:rsidRPr="005E6DEA">
        <w:rPr>
          <w:rFonts w:ascii="Times New Roman" w:hAnsi="Times New Roman"/>
          <w:kern w:val="0"/>
        </w:rPr>
        <w:t>GB/T8005.2</w:t>
      </w:r>
      <w:r w:rsidRPr="005E6DEA">
        <w:rPr>
          <w:rFonts w:ascii="Times New Roman" w:hAnsi="Times New Roman"/>
          <w:kern w:val="0"/>
        </w:rPr>
        <w:t>界定的术语和定于适用于本文件。</w:t>
      </w:r>
    </w:p>
    <w:p w:rsidR="00BE245F" w:rsidRPr="005E6DEA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r w:rsidRPr="005E6DEA">
        <w:rPr>
          <w:rFonts w:ascii="Times New Roman" w:eastAsia="黑体" w:hAnsi="Times New Roman"/>
          <w:b/>
        </w:rPr>
        <w:t xml:space="preserve">4  </w:t>
      </w:r>
      <w:r w:rsidR="00BE245F" w:rsidRPr="005E6DEA">
        <w:rPr>
          <w:rFonts w:ascii="Times New Roman" w:eastAsia="黑体" w:hAnsi="Times New Roman"/>
          <w:b/>
        </w:rPr>
        <w:t>萃取分离</w:t>
      </w:r>
      <w:r w:rsidR="00BE245F" w:rsidRPr="005E6DEA">
        <w:rPr>
          <w:rFonts w:ascii="Times New Roman" w:eastAsia="黑体" w:hAnsi="Times New Roman"/>
          <w:b/>
        </w:rPr>
        <w:t>-</w:t>
      </w:r>
      <w:r w:rsidR="00BE245F" w:rsidRPr="005E6DEA">
        <w:rPr>
          <w:rFonts w:ascii="Times New Roman" w:eastAsia="黑体" w:hAnsi="Times New Roman"/>
          <w:b/>
        </w:rPr>
        <w:t>二苯基碳酰二</w:t>
      </w:r>
      <w:proofErr w:type="gramStart"/>
      <w:r w:rsidR="00BE245F" w:rsidRPr="005E6DEA">
        <w:rPr>
          <w:rFonts w:ascii="Times New Roman" w:eastAsia="黑体" w:hAnsi="Times New Roman"/>
          <w:b/>
        </w:rPr>
        <w:t>肼</w:t>
      </w:r>
      <w:proofErr w:type="gramEnd"/>
      <w:r w:rsidR="00BE245F" w:rsidRPr="005E6DEA">
        <w:rPr>
          <w:rFonts w:ascii="Times New Roman" w:eastAsia="黑体" w:hAnsi="Times New Roman"/>
          <w:b/>
        </w:rPr>
        <w:t>分光光度法</w:t>
      </w:r>
    </w:p>
    <w:p w:rsidR="00155CA3" w:rsidRPr="005E6DEA" w:rsidRDefault="00BE245F" w:rsidP="00171380">
      <w:pPr>
        <w:spacing w:line="440" w:lineRule="exact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4.1</w:t>
      </w:r>
      <w:r w:rsidR="005C6952" w:rsidRPr="005E6DEA">
        <w:rPr>
          <w:rFonts w:ascii="Times New Roman" w:eastAsia="黑体" w:hAnsi="Times New Roman"/>
        </w:rPr>
        <w:t xml:space="preserve"> </w:t>
      </w:r>
      <w:r w:rsidR="00155CA3" w:rsidRPr="005E6DEA">
        <w:rPr>
          <w:rFonts w:ascii="Times New Roman" w:eastAsia="黑体" w:hAnsi="Times New Roman"/>
        </w:rPr>
        <w:t>方法提要</w:t>
      </w:r>
    </w:p>
    <w:p w:rsidR="005B0DFA" w:rsidRPr="005E6DEA" w:rsidRDefault="00155CA3" w:rsidP="005B0DFA">
      <w:pPr>
        <w:shd w:val="clear" w:color="auto" w:fill="FFFFFF"/>
        <w:spacing w:line="400" w:lineRule="exact"/>
        <w:ind w:firstLineChars="200" w:firstLine="360"/>
        <w:rPr>
          <w:rFonts w:ascii="Times New Roman" w:hAnsi="Times New Roman"/>
          <w:color w:val="000000"/>
          <w:kern w:val="0"/>
          <w:szCs w:val="21"/>
        </w:rPr>
      </w:pPr>
      <w:r w:rsidRPr="005E6DEA">
        <w:rPr>
          <w:rFonts w:ascii="Times New Roman" w:hAnsi="Times New Roman"/>
          <w:sz w:val="18"/>
        </w:rPr>
        <w:t xml:space="preserve"> </w:t>
      </w:r>
      <w:r w:rsidR="005B0DFA" w:rsidRPr="005E6DEA">
        <w:rPr>
          <w:rFonts w:ascii="Times New Roman" w:hAnsi="Times New Roman"/>
          <w:color w:val="000000"/>
          <w:kern w:val="0"/>
          <w:szCs w:val="21"/>
        </w:rPr>
        <w:t>试料经盐酸、硝酸和硫酸混合酸分解，过滤回收残渣中铬。</w:t>
      </w:r>
    </w:p>
    <w:p w:rsidR="005B0DFA" w:rsidRPr="005E6DEA" w:rsidRDefault="005B0DFA" w:rsidP="005B0DFA">
      <w:pPr>
        <w:shd w:val="clear" w:color="auto" w:fill="FFFFFF"/>
        <w:spacing w:line="400" w:lineRule="exact"/>
        <w:ind w:firstLineChars="200" w:firstLine="420"/>
        <w:rPr>
          <w:rFonts w:ascii="Times New Roman" w:hAnsi="Times New Roman"/>
          <w:color w:val="000000"/>
          <w:kern w:val="0"/>
          <w:szCs w:val="21"/>
        </w:rPr>
      </w:pPr>
      <w:r w:rsidRPr="005E6DEA">
        <w:rPr>
          <w:rFonts w:ascii="Times New Roman" w:hAnsi="Times New Roman"/>
          <w:color w:val="000000"/>
          <w:kern w:val="0"/>
          <w:szCs w:val="21"/>
        </w:rPr>
        <w:t>用硝酸</w:t>
      </w:r>
      <w:proofErr w:type="gramStart"/>
      <w:r w:rsidRPr="005E6DEA">
        <w:rPr>
          <w:rFonts w:ascii="Times New Roman" w:hAnsi="Times New Roman"/>
          <w:color w:val="000000"/>
          <w:kern w:val="0"/>
          <w:szCs w:val="21"/>
        </w:rPr>
        <w:t>铈铵将</w:t>
      </w:r>
      <w:proofErr w:type="gramEnd"/>
      <w:r w:rsidRPr="005E6DEA">
        <w:rPr>
          <w:rFonts w:ascii="Times New Roman" w:hAnsi="Times New Roman"/>
          <w:color w:val="000000"/>
          <w:kern w:val="0"/>
          <w:szCs w:val="21"/>
        </w:rPr>
        <w:t>三价铬离子氧化成六价铬离子，再用</w:t>
      </w:r>
      <w:r w:rsidRPr="005E6DEA">
        <w:rPr>
          <w:rFonts w:ascii="Times New Roman" w:hAnsi="Times New Roman"/>
          <w:color w:val="000000"/>
          <w:kern w:val="0"/>
          <w:szCs w:val="21"/>
        </w:rPr>
        <w:t>4-</w:t>
      </w:r>
      <w:r w:rsidRPr="005E6DEA">
        <w:rPr>
          <w:rFonts w:ascii="Times New Roman" w:hAnsi="Times New Roman"/>
          <w:color w:val="000000"/>
          <w:kern w:val="0"/>
          <w:szCs w:val="21"/>
        </w:rPr>
        <w:t>甲基</w:t>
      </w:r>
      <w:r w:rsidRPr="005E6DEA">
        <w:rPr>
          <w:rFonts w:ascii="Times New Roman" w:hAnsi="Times New Roman"/>
          <w:color w:val="000000"/>
          <w:kern w:val="0"/>
          <w:szCs w:val="21"/>
        </w:rPr>
        <w:t>-2-</w:t>
      </w:r>
      <w:r w:rsidRPr="005E6DEA">
        <w:rPr>
          <w:rFonts w:ascii="Times New Roman" w:hAnsi="Times New Roman"/>
          <w:color w:val="000000"/>
          <w:kern w:val="0"/>
          <w:szCs w:val="21"/>
        </w:rPr>
        <w:t>戊酮</w:t>
      </w:r>
      <w:proofErr w:type="gramStart"/>
      <w:r w:rsidRPr="005E6DEA">
        <w:rPr>
          <w:rFonts w:ascii="Times New Roman" w:hAnsi="Times New Roman"/>
          <w:color w:val="000000"/>
          <w:kern w:val="0"/>
          <w:szCs w:val="21"/>
        </w:rPr>
        <w:t>萃取</w:t>
      </w:r>
      <w:proofErr w:type="gramEnd"/>
      <w:r w:rsidRPr="005E6DEA">
        <w:rPr>
          <w:rFonts w:ascii="Times New Roman" w:hAnsi="Times New Roman"/>
          <w:color w:val="000000"/>
          <w:kern w:val="0"/>
          <w:szCs w:val="21"/>
        </w:rPr>
        <w:t>六价铬离子，然后将其转进入到水相后使之与二苯基碳酰二肼形成有色络合物，于分光光度计波长</w:t>
      </w:r>
      <w:r w:rsidRPr="005E6DEA">
        <w:rPr>
          <w:rFonts w:ascii="Times New Roman" w:hAnsi="Times New Roman"/>
          <w:color w:val="000000"/>
          <w:kern w:val="0"/>
          <w:szCs w:val="21"/>
        </w:rPr>
        <w:t>545nm</w:t>
      </w:r>
      <w:r w:rsidRPr="005E6DEA">
        <w:rPr>
          <w:rFonts w:ascii="Times New Roman" w:hAnsi="Times New Roman"/>
          <w:color w:val="000000"/>
          <w:kern w:val="0"/>
          <w:szCs w:val="21"/>
        </w:rPr>
        <w:t>处测量其吸光度。</w:t>
      </w:r>
    </w:p>
    <w:p w:rsidR="005B0DFA" w:rsidRPr="005E6DEA" w:rsidRDefault="005C6952" w:rsidP="005B0DFA">
      <w:pPr>
        <w:spacing w:line="400" w:lineRule="exact"/>
        <w:rPr>
          <w:rFonts w:ascii="Times New Roman" w:eastAsia="黑体" w:hAnsi="Times New Roman"/>
          <w:bCs/>
          <w:szCs w:val="21"/>
        </w:rPr>
      </w:pPr>
      <w:r w:rsidRPr="005E6DEA">
        <w:rPr>
          <w:rFonts w:ascii="Times New Roman" w:eastAsia="黑体" w:hAnsi="Times New Roman"/>
          <w:bCs/>
          <w:szCs w:val="21"/>
        </w:rPr>
        <w:t>4.2</w:t>
      </w:r>
      <w:r w:rsidR="005B0DFA" w:rsidRPr="005E6DEA">
        <w:rPr>
          <w:rFonts w:ascii="Times New Roman" w:eastAsia="黑体" w:hAnsi="Times New Roman"/>
          <w:bCs/>
          <w:szCs w:val="21"/>
        </w:rPr>
        <w:t xml:space="preserve"> </w:t>
      </w:r>
      <w:r w:rsidR="005B0DFA" w:rsidRPr="005E6DEA">
        <w:rPr>
          <w:rFonts w:ascii="Times New Roman" w:eastAsia="黑体" w:hAnsi="Times New Roman"/>
          <w:bCs/>
          <w:szCs w:val="21"/>
        </w:rPr>
        <w:t>试剂</w:t>
      </w:r>
    </w:p>
    <w:p w:rsidR="005B0DFA" w:rsidRPr="005E6DEA" w:rsidRDefault="005B0DFA" w:rsidP="005B0DFA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除非另有说明，在分析中仅使用确认为分析纯的试剂和实验室二级水。</w:t>
      </w:r>
    </w:p>
    <w:p w:rsidR="005C6952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.1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(pl.42 g/mL)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C6952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.2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.2 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(p1.84g/mL)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B0DFA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.3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(p1.19g/mL)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354984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.4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氢氟酸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(p1.14g/mL)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B0DFA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.5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(2+7)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354984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.6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(1+1)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354984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lastRenderedPageBreak/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.7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(1+24)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354984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.8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混合酸</w:t>
      </w:r>
      <w:r w:rsidR="00354984" w:rsidRPr="005E6DEA">
        <w:rPr>
          <w:rFonts w:ascii="Times New Roman" w:hAnsi="Times New Roman"/>
          <w:color w:val="000000"/>
          <w:szCs w:val="21"/>
          <w:shd w:val="clear" w:color="auto" w:fill="FFFFFF"/>
        </w:rPr>
        <w:t>：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将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200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(3.3)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(3.1)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及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水置于适当大小的容器中进行混合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在冷却和不断搅拌下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小心地加入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120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(3.2)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。冷却后以水稀释至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1000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混合酸贮存于深颜色的玻璃容器内。</w:t>
      </w:r>
    </w:p>
    <w:p w:rsidR="005B0DFA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.9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铈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铵溶液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(21.90g/L):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称取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2.19g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铈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铵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[(NH4)2Ce(NO3)6]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溶解于少量水中，加</w:t>
      </w:r>
      <w:r w:rsidR="005B0DFA" w:rsidRPr="005E6DEA">
        <w:rPr>
          <w:rFonts w:ascii="Times New Roman" w:hAnsi="Times New Roman"/>
          <w:color w:val="000000"/>
          <w:sz w:val="24"/>
          <w:shd w:val="clear" w:color="auto" w:fill="FFFFFF"/>
        </w:rPr>
        <w:t>入</w:t>
      </w:r>
      <w:r w:rsidR="005B0DFA" w:rsidRPr="005E6DEA">
        <w:rPr>
          <w:rFonts w:ascii="Times New Roman" w:hAnsi="Times New Roman"/>
          <w:color w:val="000000"/>
          <w:sz w:val="24"/>
          <w:shd w:val="clear" w:color="auto" w:fill="FFFFFF"/>
        </w:rPr>
        <w:t>25mL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(3.5)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，用水稀释至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，混匀。</w:t>
      </w:r>
    </w:p>
    <w:p w:rsidR="005B0DFA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.10 4-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甲基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-2-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戊酮。</w:t>
      </w:r>
    </w:p>
    <w:p w:rsidR="005B0DFA" w:rsidRPr="005E6DEA" w:rsidRDefault="005C6952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.11</w:t>
      </w:r>
      <w:r w:rsidR="00354984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二苯基碳酰二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肼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乙醇溶液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(10g/L):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称取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0.50g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二苯基碳酰二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肼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溶解于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乙醇中。此溶液在使用前配制。</w:t>
      </w:r>
    </w:p>
    <w:p w:rsidR="005B0DFA" w:rsidRPr="005E6DEA" w:rsidRDefault="00354984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4.2.12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铬标准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贮存溶液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: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称取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0.5666g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预先在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140℃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下烘干并于干燥器中冷却的基准重铬酸钾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置于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烧杯中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水溶解。加入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(3.3)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乙醇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[95%(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体积分数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)]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。加热煮沸并浓缩溶液至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 mL~20mL.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(3.2)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(3.1)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将溶液加热至刚有三氧化硫白烟冒出后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取下冷却。用水吹洗杯壁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摇匀后继续加热至冒三氧化硫白烟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取下冷却。用水溶解并加热至溶液清晰为止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冷却。将溶液移入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1000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用水稀释至刻度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混匀。此溶液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含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0.20 mg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铬。</w:t>
      </w:r>
      <w:r w:rsidR="005B0DFA" w:rsidRPr="005E6DEA">
        <w:rPr>
          <w:rFonts w:ascii="Times New Roman" w:hAnsi="Times New Roman"/>
          <w:color w:val="000000"/>
          <w:szCs w:val="21"/>
        </w:rPr>
        <w:br/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4.2.13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铬标准溶液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: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移取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50.00 mL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标准贮存溶液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(3.14)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至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容量瓶内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用水稀释至刻度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此溶液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含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20.00μg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铬。</w:t>
      </w:r>
    </w:p>
    <w:p w:rsidR="005B0DFA" w:rsidRPr="005E6DEA" w:rsidRDefault="00354984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4.2.14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铬标准溶液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: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移取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50.00 mL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(3.15)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至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容量瓶内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用水稀释至刻度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此溶液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含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2.00μg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铬。</w:t>
      </w:r>
    </w:p>
    <w:p w:rsidR="005B0DFA" w:rsidRPr="005E6DEA" w:rsidRDefault="00A91CEC" w:rsidP="005B0DFA">
      <w:pPr>
        <w:spacing w:line="400" w:lineRule="exact"/>
        <w:rPr>
          <w:rFonts w:ascii="Times New Roman" w:eastAsia="黑体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 xml:space="preserve">4.3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仪器</w:t>
      </w:r>
    </w:p>
    <w:p w:rsidR="00407A63" w:rsidRPr="005E6DEA" w:rsidRDefault="005B0DFA" w:rsidP="005B0DFA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分光光度计。</w:t>
      </w:r>
    </w:p>
    <w:p w:rsidR="005B0DFA" w:rsidRPr="005E6DEA" w:rsidRDefault="00A91CEC" w:rsidP="00407A63">
      <w:pPr>
        <w:spacing w:line="400" w:lineRule="exact"/>
        <w:rPr>
          <w:rFonts w:ascii="Times New Roman" w:eastAsia="黑体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4.4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试样</w:t>
      </w:r>
    </w:p>
    <w:p w:rsidR="00407A63" w:rsidRPr="005E6DEA" w:rsidRDefault="005B0DFA" w:rsidP="005B0DFA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将试样加工成厚度不大于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1mm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的碎屑。</w:t>
      </w:r>
    </w:p>
    <w:p w:rsidR="005B0DFA" w:rsidRPr="005E6DEA" w:rsidRDefault="00A91CEC" w:rsidP="00407A63">
      <w:pPr>
        <w:spacing w:line="400" w:lineRule="exact"/>
        <w:rPr>
          <w:rFonts w:ascii="Times New Roman" w:eastAsia="黑体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分析步骤</w:t>
      </w:r>
    </w:p>
    <w:p w:rsidR="005B0DFA" w:rsidRPr="005E6DEA" w:rsidRDefault="00CF3602" w:rsidP="005B0DFA">
      <w:pPr>
        <w:spacing w:line="400" w:lineRule="exact"/>
        <w:rPr>
          <w:rFonts w:ascii="Times New Roman" w:eastAsia="黑体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.1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试料</w:t>
      </w:r>
    </w:p>
    <w:p w:rsidR="005B0DFA" w:rsidRPr="005E6DEA" w:rsidRDefault="005B0DFA" w:rsidP="005B0DFA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按表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称取</w:t>
      </w:r>
      <w:r w:rsidR="00A91CEC" w:rsidRPr="005E6DEA">
        <w:rPr>
          <w:rFonts w:ascii="Times New Roman" w:hAnsi="Times New Roman"/>
        </w:rPr>
        <w:t>质量（</w:t>
      </w:r>
      <w:r w:rsidR="00A91CEC" w:rsidRPr="005E6DEA">
        <w:rPr>
          <w:rFonts w:ascii="Times New Roman" w:hAnsi="Times New Roman"/>
          <w:i/>
          <w:iCs/>
          <w:position w:val="-6"/>
        </w:rPr>
        <w:object w:dxaOrig="260" w:dyaOrig="220">
          <v:shape id="_x0000_i1026" type="#_x0000_t75" style="width:14.4pt;height:14.4pt" o:ole="">
            <v:imagedata r:id="rId15" o:title=""/>
          </v:shape>
          <o:OLEObject Type="Embed" ProgID="Equation.DSMT4" ShapeID="_x0000_i1026" DrawAspect="Content" ObjectID="_1630226768" r:id="rId16"/>
        </w:object>
      </w:r>
      <w:r w:rsidR="00A91CEC" w:rsidRPr="005E6DEA">
        <w:rPr>
          <w:rFonts w:ascii="Times New Roman" w:hAnsi="Times New Roman"/>
        </w:rPr>
        <w:t>）</w:t>
      </w:r>
      <w:r w:rsidR="001E4667" w:rsidRPr="005E6DEA">
        <w:rPr>
          <w:rFonts w:ascii="Times New Roman" w:hAnsi="Times New Roman"/>
        </w:rPr>
        <w:t>的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试样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（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4.4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），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精确至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0.0001g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B0DFA" w:rsidRPr="005E6DEA" w:rsidRDefault="005B0DFA" w:rsidP="005B0DFA">
      <w:pPr>
        <w:spacing w:line="400" w:lineRule="exact"/>
        <w:jc w:val="center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2268"/>
        <w:gridCol w:w="4252"/>
      </w:tblGrid>
      <w:tr w:rsidR="005B0DFA" w:rsidRPr="005E6DEA" w:rsidTr="007F1A21">
        <w:trPr>
          <w:trHeight w:val="465"/>
        </w:trPr>
        <w:tc>
          <w:tcPr>
            <w:tcW w:w="2604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铬的质量分数</w:t>
            </w: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/%</w:t>
            </w:r>
          </w:p>
        </w:tc>
        <w:tc>
          <w:tcPr>
            <w:tcW w:w="2268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试料</w:t>
            </w: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/g</w:t>
            </w:r>
          </w:p>
        </w:tc>
        <w:tc>
          <w:tcPr>
            <w:tcW w:w="4252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分取试液体积</w:t>
            </w:r>
            <w:r w:rsidRPr="005E6DEA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/mL</w:t>
            </w:r>
          </w:p>
        </w:tc>
      </w:tr>
      <w:tr w:rsidR="005B0DFA" w:rsidRPr="005E6DEA" w:rsidTr="007F1A21">
        <w:trPr>
          <w:trHeight w:val="690"/>
        </w:trPr>
        <w:tc>
          <w:tcPr>
            <w:tcW w:w="2604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0.0001</w:t>
            </w:r>
            <w:r w:rsidRPr="005E6DEA">
              <w:rPr>
                <w:rFonts w:ascii="Times New Roman" w:hAnsi="Times New Roman"/>
                <w:color w:val="000000"/>
                <w:szCs w:val="21"/>
              </w:rPr>
              <w:t>～</w:t>
            </w:r>
            <w:r w:rsidRPr="005E6DEA">
              <w:rPr>
                <w:rFonts w:ascii="Times New Roman" w:hAnsi="Times New Roman"/>
                <w:color w:val="000000"/>
                <w:szCs w:val="21"/>
              </w:rPr>
              <w:t>0.050</w:t>
            </w:r>
          </w:p>
        </w:tc>
        <w:tc>
          <w:tcPr>
            <w:tcW w:w="2268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1.00</w:t>
            </w:r>
          </w:p>
        </w:tc>
        <w:tc>
          <w:tcPr>
            <w:tcW w:w="4252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20.00</w:t>
            </w:r>
          </w:p>
        </w:tc>
      </w:tr>
      <w:tr w:rsidR="005B0DFA" w:rsidRPr="005E6DEA" w:rsidTr="007F1A21">
        <w:trPr>
          <w:trHeight w:val="660"/>
        </w:trPr>
        <w:tc>
          <w:tcPr>
            <w:tcW w:w="2604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&gt;0.050~0.10</w:t>
            </w:r>
          </w:p>
        </w:tc>
        <w:tc>
          <w:tcPr>
            <w:tcW w:w="2268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0.40</w:t>
            </w:r>
          </w:p>
        </w:tc>
        <w:tc>
          <w:tcPr>
            <w:tcW w:w="4252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10.00</w:t>
            </w:r>
          </w:p>
        </w:tc>
      </w:tr>
      <w:tr w:rsidR="005B0DFA" w:rsidRPr="005E6DEA" w:rsidTr="007F1A21">
        <w:trPr>
          <w:trHeight w:val="690"/>
        </w:trPr>
        <w:tc>
          <w:tcPr>
            <w:tcW w:w="2604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&gt;0.10~0.60</w:t>
            </w:r>
          </w:p>
        </w:tc>
        <w:tc>
          <w:tcPr>
            <w:tcW w:w="2268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0.10</w:t>
            </w:r>
          </w:p>
        </w:tc>
        <w:tc>
          <w:tcPr>
            <w:tcW w:w="4252" w:type="dxa"/>
          </w:tcPr>
          <w:p w:rsidR="005B0DFA" w:rsidRPr="005E6DEA" w:rsidRDefault="005B0DFA" w:rsidP="007F1A2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E6DEA">
              <w:rPr>
                <w:rFonts w:ascii="Times New Roman" w:hAnsi="Times New Roman"/>
                <w:color w:val="000000"/>
                <w:szCs w:val="21"/>
              </w:rPr>
              <w:t>10.00</w:t>
            </w:r>
          </w:p>
        </w:tc>
      </w:tr>
    </w:tbl>
    <w:p w:rsidR="00FA4F39" w:rsidRPr="005E6DEA" w:rsidRDefault="00FA4F39" w:rsidP="00FA4F39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.2 </w:t>
      </w:r>
      <w:r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平行试验</w:t>
      </w:r>
    </w:p>
    <w:p w:rsidR="00FA4F39" w:rsidRPr="005E6DEA" w:rsidRDefault="00FA4F39" w:rsidP="00FA4F39">
      <w:pPr>
        <w:spacing w:line="400" w:lineRule="exact"/>
        <w:ind w:firstLine="435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平行做两份试验，取其平均值。</w:t>
      </w:r>
    </w:p>
    <w:p w:rsidR="005B0DFA" w:rsidRPr="005E6DEA" w:rsidRDefault="00FA4F39" w:rsidP="00FA4F39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lastRenderedPageBreak/>
        <w:t>4.5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.3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空白试验</w:t>
      </w:r>
    </w:p>
    <w:p w:rsidR="00407A63" w:rsidRPr="005E6DEA" w:rsidRDefault="005B0DFA" w:rsidP="005B0DFA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移取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10.00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水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置于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烧杯中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以下随同试料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</w:t>
      </w:r>
      <w:r w:rsidR="00FA4F39" w:rsidRPr="005E6DEA">
        <w:rPr>
          <w:rFonts w:ascii="Times New Roman" w:hAnsi="Times New Roman"/>
          <w:color w:val="000000"/>
          <w:szCs w:val="21"/>
          <w:shd w:val="clear" w:color="auto" w:fill="FFFFFF"/>
        </w:rPr>
        <w:t>4.5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.1)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按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6.4.2~6.4.6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进行。</w:t>
      </w:r>
    </w:p>
    <w:p w:rsidR="00FA4F39" w:rsidRPr="005E6DEA" w:rsidRDefault="00FA4F39" w:rsidP="00407A63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eastAsia="黑体" w:hAnsi="Times New Roman"/>
          <w:color w:val="000000"/>
          <w:szCs w:val="21"/>
          <w:shd w:val="clear" w:color="auto" w:fill="FFFFFF"/>
        </w:rPr>
        <w:t>测定</w:t>
      </w:r>
    </w:p>
    <w:p w:rsidR="005B0DFA" w:rsidRPr="005E6DEA" w:rsidRDefault="00087436" w:rsidP="00FA4F39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4.6.1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将试料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.1)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置于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250mL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烧杯中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盖上表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皿</w:t>
      </w:r>
      <w:proofErr w:type="gramEnd"/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分次加入总量为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50.0mL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的混合酸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(3.8)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待反应停止后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用少量水洗涤杯壁和表皿，加热试液至刚有三氧化硫白烟冒出后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取下冷却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用水吹洗杯壁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40 mL~60mL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水溶解并加热溶液至盐类完全溶解。铬的质量分数为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0.0001-0.050%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样品，加入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10.0ml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铈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铵溶液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(3.9)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，水浴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30min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。铬的质量分数为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&gt;0.050-0.060%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样品，加入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20.0ml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铈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铵溶液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(3.9)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水浴，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30min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B0DFA" w:rsidRPr="005E6DEA" w:rsidRDefault="005B0DFA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注：若有硅析出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用慢速滤纸过滤，以温热水洗涤硅，将滤液和洗涤液收集于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100 mL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容量瓶中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.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将残渣连同滤纸置于</w:t>
      </w:r>
      <w:proofErr w:type="gramStart"/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铂</w:t>
      </w:r>
      <w:proofErr w:type="gramEnd"/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坩埚中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小心烘干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灰化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然后在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1000C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下灼烧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20 min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。冷却后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加入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2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滴硫酸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(3.2)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、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1mL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硝酸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(3.1)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和数毫升氢氟酸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(3.4)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于坩埚中并小心加热至有三氧化硫白烟释放出。然后将坩埚加热至刚干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冷却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用少量水溶解残渣</w:t>
      </w:r>
      <w:r w:rsidR="00D61F53"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必要时可加热至溶解完全并将此溶液合并于主滤液中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.</w:t>
      </w:r>
      <w:r w:rsidRPr="005E6DEA">
        <w:rPr>
          <w:rFonts w:ascii="Times New Roman" w:hAnsi="Times New Roman"/>
          <w:color w:val="000000"/>
          <w:sz w:val="20"/>
          <w:szCs w:val="21"/>
          <w:shd w:val="clear" w:color="auto" w:fill="FFFFFF"/>
        </w:rPr>
        <w:t>冷却后用水稀释至刻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混匀。</w:t>
      </w:r>
    </w:p>
    <w:p w:rsidR="005B0DFA" w:rsidRPr="005E6DEA" w:rsidRDefault="00087436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4.6.2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按表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分取试液移入标有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刻度的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分液漏斗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A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中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用少量水洗涤刻度管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洗液并入分液漏斗中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控制体积为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4.5mL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(3.6)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的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4-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甲基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-2-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戊酮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(3.10)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振荡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 min.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静置分层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移出水相并置于另一个分液漏斗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B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中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再往分液漏斗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B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中加入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25 mL 4-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甲基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-2-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戊酮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(3.10)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并振荡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1min.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静置分层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弃去水相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将有机相合并到分液漏斗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A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静置澄清溶液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弃去水相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往有机相中加入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盐酸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(3.7)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振荡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5s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静置分层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弃去水相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</w:p>
    <w:p w:rsidR="00407A63" w:rsidRPr="005E6DEA" w:rsidRDefault="00087436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4.6.3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0.0001~005%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时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10mL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水反萃取一次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第二、三次分别加入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水反萃取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每次振荡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30s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放出的水相收集于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容量瓶中。</w:t>
      </w:r>
    </w:p>
    <w:p w:rsidR="008C135F" w:rsidRPr="005E6DEA" w:rsidRDefault="005B0DFA" w:rsidP="008C135F">
      <w:pPr>
        <w:spacing w:line="400" w:lineRule="exact"/>
        <w:ind w:firstLine="435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&gt;0.005%~0.60%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时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将有机相中的六价铬离子用水连续三次反萃取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每次用水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并振荡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30s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放出的水相收集于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100mL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容量瓶内。</w:t>
      </w:r>
    </w:p>
    <w:p w:rsidR="005B0DFA" w:rsidRPr="005E6DEA" w:rsidRDefault="00087436" w:rsidP="008C135F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4.6.4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0.0001~005%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时，加入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1.2mI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(3.5)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容量瓶中，混匀，加入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1.0 mL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二苯基碳酰二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肼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乙醇溶液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|(3.11)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，用水稀释至刻度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混匀。</w:t>
      </w:r>
    </w:p>
    <w:p w:rsidR="005B0DFA" w:rsidRPr="005E6DEA" w:rsidRDefault="005B0DFA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    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&gt;0.005%~0.60%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时，加入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2.5mL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硫酸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(3.5)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于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100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容量瓶中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二苯基碳酰二</w:t>
      </w:r>
      <w:proofErr w:type="gramStart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肼</w:t>
      </w:r>
      <w:proofErr w:type="gramEnd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(3.11)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用水稀释至刻度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混匀。</w:t>
      </w:r>
    </w:p>
    <w:p w:rsidR="008C135F" w:rsidRPr="005E6DEA" w:rsidRDefault="00087436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4.6.5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 10 min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后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移取部分试液于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2 cm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吸收池中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于分光光度计波长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545 nm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处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以水作参比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测量其吸光度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减去空白试验溶液的吸光度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从工作曲线上查得相应的铬量。</w:t>
      </w:r>
    </w:p>
    <w:p w:rsidR="008C135F" w:rsidRPr="005E6DEA" w:rsidRDefault="00087436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4.7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工作曲线的绘制</w:t>
      </w:r>
    </w:p>
    <w:p w:rsidR="008C135F" w:rsidRPr="005E6DEA" w:rsidRDefault="00087436" w:rsidP="005B0DFA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4.7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.1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0.0001%~0.0050% 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时系列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标准溶液的制备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:</w:t>
      </w:r>
    </w:p>
    <w:p w:rsidR="008C135F" w:rsidRPr="005E6DEA" w:rsidRDefault="005B0DFA" w:rsidP="008C135F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6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个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刻度管中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分别加入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0mL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0.25mL0.50 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1.25 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2.50 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5.00 mL</w:t>
      </w:r>
      <w:proofErr w:type="gramStart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铬</w:t>
      </w:r>
      <w:proofErr w:type="gramEnd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(3.16)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各加入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硝酸铈铵溶液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(3.9)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用水洗管壁至体积为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以下按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6.4.2~6.4.5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进行。</w:t>
      </w:r>
    </w:p>
    <w:p w:rsidR="008C135F" w:rsidRPr="005E6DEA" w:rsidRDefault="00087436" w:rsidP="008C135F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4.7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.2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铬的质量分数在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&gt;0.0050%~0.60%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时系列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标准溶液的制备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:</w:t>
      </w:r>
    </w:p>
    <w:p w:rsidR="008C135F" w:rsidRPr="005E6DEA" w:rsidRDefault="005B0DFA" w:rsidP="008C135F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在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7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个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刻度管中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0mL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2.0mL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5.0mL10.0mL</w:t>
      </w:r>
      <w:proofErr w:type="gramStart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铬</w:t>
      </w:r>
      <w:proofErr w:type="gramEnd"/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标准溶液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(3.16)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2.0mL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4.0mL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6.0mL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铬标准溶液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15)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各加入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2.0mL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硝酸铈铵溶液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(3.9)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混匀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用水洗管壁至体积为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25 mL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以下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lastRenderedPageBreak/>
        <w:t>按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6.4.2~6.4.5</w:t>
      </w: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进行</w:t>
      </w:r>
      <w:r w:rsidR="008C135F" w:rsidRPr="005E6DEA">
        <w:rPr>
          <w:rFonts w:ascii="Times New Roman" w:hAnsi="Times New Roman"/>
          <w:color w:val="000000"/>
          <w:szCs w:val="21"/>
          <w:shd w:val="clear" w:color="auto" w:fill="FFFFFF"/>
        </w:rPr>
        <w:t>。</w:t>
      </w:r>
    </w:p>
    <w:p w:rsidR="005B0DFA" w:rsidRPr="005E6DEA" w:rsidRDefault="00087436" w:rsidP="008C135F">
      <w:pPr>
        <w:spacing w:line="400" w:lineRule="exact"/>
        <w:rPr>
          <w:rFonts w:ascii="Times New Roman" w:hAnsi="Times New Roman"/>
          <w:color w:val="000000"/>
          <w:szCs w:val="21"/>
          <w:shd w:val="clear" w:color="auto" w:fill="FFFFFF"/>
        </w:rPr>
      </w:pPr>
      <w:r w:rsidRPr="005E6DEA">
        <w:rPr>
          <w:rFonts w:ascii="Times New Roman" w:hAnsi="Times New Roman"/>
          <w:color w:val="000000"/>
          <w:szCs w:val="21"/>
          <w:shd w:val="clear" w:color="auto" w:fill="FFFFFF"/>
        </w:rPr>
        <w:t>4.7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.3 10 min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后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移取部分系列标准溶液于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 xml:space="preserve">2 cm 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吸收池中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于分光光度计波长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545 nm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处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以水为参比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测量其吸光度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减去试剂空白溶液的吸光度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proofErr w:type="gramStart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以铬量为</w:t>
      </w:r>
      <w:proofErr w:type="gramEnd"/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横坐标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吸光度为纵坐标</w:t>
      </w:r>
      <w:r w:rsidR="00D61F53" w:rsidRPr="005E6DEA">
        <w:rPr>
          <w:rFonts w:ascii="Times New Roman" w:hAnsi="Times New Roman"/>
          <w:color w:val="000000"/>
          <w:szCs w:val="21"/>
          <w:shd w:val="clear" w:color="auto" w:fill="FFFFFF"/>
        </w:rPr>
        <w:t>，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绘制工作曲线</w:t>
      </w:r>
      <w:r w:rsidR="005B0DFA" w:rsidRPr="005E6DEA">
        <w:rPr>
          <w:rFonts w:ascii="Times New Roman" w:hAnsi="Times New Roman"/>
          <w:color w:val="000000"/>
          <w:szCs w:val="21"/>
          <w:shd w:val="clear" w:color="auto" w:fill="FFFFFF"/>
        </w:rPr>
        <w:t>.</w:t>
      </w:r>
    </w:p>
    <w:p w:rsidR="005B0DFA" w:rsidRPr="005E6DEA" w:rsidRDefault="00087436" w:rsidP="005B0DFA">
      <w:pPr>
        <w:pStyle w:val="aff9"/>
        <w:shd w:val="clear" w:color="auto" w:fill="FFFFFF"/>
        <w:spacing w:before="0" w:beforeAutospacing="0" w:after="0" w:afterAutospacing="0" w:line="360" w:lineRule="auto"/>
        <w:rPr>
          <w:rFonts w:ascii="Times New Roman" w:eastAsia="黑体" w:hAnsi="Times New Roman" w:cs="Times New Roman"/>
          <w:kern w:val="2"/>
          <w:sz w:val="21"/>
          <w:szCs w:val="21"/>
        </w:rPr>
      </w:pPr>
      <w:r w:rsidRPr="005E6DEA">
        <w:rPr>
          <w:rFonts w:ascii="Times New Roman" w:eastAsia="黑体" w:hAnsi="Times New Roman" w:cs="Times New Roman"/>
          <w:kern w:val="2"/>
          <w:sz w:val="21"/>
          <w:szCs w:val="21"/>
        </w:rPr>
        <w:t>4.8</w:t>
      </w:r>
      <w:r w:rsidR="005B0DFA" w:rsidRPr="005E6DEA">
        <w:rPr>
          <w:rFonts w:ascii="Times New Roman" w:eastAsia="黑体" w:hAnsi="Times New Roman" w:cs="Times New Roman"/>
          <w:kern w:val="2"/>
          <w:sz w:val="21"/>
          <w:szCs w:val="21"/>
        </w:rPr>
        <w:t xml:space="preserve"> </w:t>
      </w:r>
      <w:r w:rsidRPr="005E6DEA">
        <w:rPr>
          <w:rFonts w:ascii="Times New Roman" w:eastAsia="黑体" w:hAnsi="Times New Roman" w:cs="Times New Roman"/>
          <w:kern w:val="2"/>
          <w:sz w:val="21"/>
          <w:szCs w:val="21"/>
        </w:rPr>
        <w:t>试验数据处理</w:t>
      </w:r>
    </w:p>
    <w:p w:rsidR="005B0DFA" w:rsidRPr="005E6DEA" w:rsidRDefault="00C97FED" w:rsidP="00C97FED">
      <w:pPr>
        <w:adjustRightInd w:val="0"/>
        <w:snapToGrid w:val="0"/>
        <w:spacing w:line="400" w:lineRule="exact"/>
        <w:jc w:val="left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</w:rPr>
        <w:t xml:space="preserve">4.8.1 </w:t>
      </w:r>
      <w:r w:rsidR="00F836E1" w:rsidRPr="005E6DEA">
        <w:rPr>
          <w:rFonts w:ascii="Times New Roman" w:hAnsi="Times New Roman"/>
        </w:rPr>
        <w:t>铬</w:t>
      </w:r>
      <w:r w:rsidRPr="005E6DEA">
        <w:rPr>
          <w:rFonts w:ascii="Times New Roman" w:hAnsi="Times New Roman"/>
        </w:rPr>
        <w:t>含量以质量分数</w:t>
      </w:r>
      <w:proofErr w:type="spellStart"/>
      <w:r w:rsidRPr="005E6DEA">
        <w:rPr>
          <w:rFonts w:ascii="Times New Roman" w:hAnsi="Times New Roman"/>
          <w:i/>
        </w:rPr>
        <w:t>w</w:t>
      </w:r>
      <w:r w:rsidRPr="005E6DEA">
        <w:rPr>
          <w:rFonts w:ascii="Times New Roman" w:hAnsi="Times New Roman"/>
          <w:i/>
          <w:vertAlign w:val="subscript"/>
        </w:rPr>
        <w:t>Cr</w:t>
      </w:r>
      <w:proofErr w:type="spellEnd"/>
      <w:r w:rsidRPr="005E6DEA">
        <w:rPr>
          <w:rFonts w:ascii="Times New Roman" w:hAnsi="Times New Roman"/>
        </w:rPr>
        <w:t>计，数值以</w:t>
      </w:r>
      <w:r w:rsidRPr="005E6DEA">
        <w:rPr>
          <w:rFonts w:ascii="Times New Roman" w:hAnsi="Times New Roman"/>
        </w:rPr>
        <w:t>%</w:t>
      </w:r>
      <w:r w:rsidRPr="005E6DEA">
        <w:rPr>
          <w:rFonts w:ascii="Times New Roman" w:hAnsi="Times New Roman"/>
        </w:rPr>
        <w:t>表示，按公式（</w:t>
      </w:r>
      <w:r w:rsidRPr="005E6DEA">
        <w:rPr>
          <w:rFonts w:ascii="Times New Roman" w:hAnsi="Times New Roman"/>
        </w:rPr>
        <w:t>1</w:t>
      </w:r>
      <w:r w:rsidRPr="005E6DEA">
        <w:rPr>
          <w:rFonts w:ascii="Times New Roman" w:hAnsi="Times New Roman"/>
        </w:rPr>
        <w:t>）计算：</w:t>
      </w:r>
      <w:r w:rsidR="005B0DFA" w:rsidRPr="005E6DEA">
        <w:rPr>
          <w:rFonts w:ascii="Times New Roman" w:hAnsi="Times New Roman"/>
          <w:szCs w:val="21"/>
        </w:rPr>
        <w:t xml:space="preserve">                          </w:t>
      </w:r>
      <w:r w:rsidR="005B0DFA" w:rsidRPr="005E6DEA">
        <w:rPr>
          <w:rFonts w:ascii="Times New Roman" w:hAnsi="Times New Roman"/>
          <w:position w:val="-10"/>
          <w:szCs w:val="21"/>
        </w:rPr>
        <w:object w:dxaOrig="180" w:dyaOrig="340">
          <v:shape id="_x0000_i1027" type="#_x0000_t75" style="width:7.2pt;height:21.6pt" o:ole="">
            <v:imagedata r:id="rId17" o:title=""/>
          </v:shape>
          <o:OLEObject Type="Embed" ProgID="Equation.3" ShapeID="_x0000_i1027" DrawAspect="Content" ObjectID="_1630226769" r:id="rId18"/>
        </w:object>
      </w:r>
    </w:p>
    <w:bookmarkStart w:id="2" w:name="MTBlankEqn"/>
    <w:p w:rsidR="005B0DFA" w:rsidRPr="005E6DEA" w:rsidRDefault="00B64633" w:rsidP="00276972">
      <w:pPr>
        <w:adjustRightInd w:val="0"/>
        <w:snapToGrid w:val="0"/>
        <w:spacing w:after="240" w:line="800" w:lineRule="exact"/>
        <w:ind w:firstLineChars="1000" w:firstLine="2100"/>
        <w:jc w:val="left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position w:val="-30"/>
        </w:rPr>
        <w:object w:dxaOrig="2460" w:dyaOrig="720">
          <v:shape id="_x0000_i1028" type="#_x0000_t75" style="width:122.4pt;height:36pt" o:ole="">
            <v:imagedata r:id="rId19" o:title=""/>
          </v:shape>
          <o:OLEObject Type="Embed" ProgID="Equation.DSMT4" ShapeID="_x0000_i1028" DrawAspect="Content" ObjectID="_1630226770" r:id="rId20"/>
        </w:object>
      </w:r>
      <w:bookmarkEnd w:id="2"/>
      <w:r w:rsidR="005B0DFA" w:rsidRPr="005E6DEA">
        <w:rPr>
          <w:rFonts w:ascii="Times New Roman" w:hAnsi="Times New Roman"/>
          <w:szCs w:val="21"/>
        </w:rPr>
        <w:t xml:space="preserve">   </w:t>
      </w:r>
      <w:r w:rsidR="00276972" w:rsidRPr="005E6DEA">
        <w:rPr>
          <w:rFonts w:ascii="Times New Roman" w:hAnsi="Times New Roman"/>
          <w:szCs w:val="21"/>
        </w:rPr>
        <w:t xml:space="preserve">     </w:t>
      </w:r>
      <w:r w:rsidR="005B0DFA" w:rsidRPr="005E6DEA">
        <w:rPr>
          <w:rFonts w:ascii="Times New Roman" w:eastAsia="微软雅黑" w:hAnsi="Times New Roman"/>
          <w:szCs w:val="21"/>
        </w:rPr>
        <w:t>∙∙</w:t>
      </w:r>
      <w:r w:rsidR="00276972" w:rsidRPr="005E6DEA">
        <w:rPr>
          <w:rFonts w:ascii="Times New Roman" w:eastAsia="微软雅黑" w:hAnsi="Times New Roman"/>
          <w:szCs w:val="21"/>
        </w:rPr>
        <w:t>∙∙∙∙∙∙∙∙∙∙∙∙∙∙∙∙∙∙∙∙∙</w:t>
      </w:r>
      <w:r w:rsidR="005B0DFA" w:rsidRPr="005E6DEA">
        <w:rPr>
          <w:rFonts w:ascii="Times New Roman" w:eastAsia="微软雅黑" w:hAnsi="Times New Roman"/>
          <w:szCs w:val="21"/>
        </w:rPr>
        <w:t>∙∙∙∙∙∙∙∙∙∙∙∙∙∙∙</w:t>
      </w:r>
      <w:r w:rsidR="00276972" w:rsidRPr="005E6DEA">
        <w:rPr>
          <w:rFonts w:ascii="Times New Roman" w:eastAsia="微软雅黑" w:hAnsi="Times New Roman"/>
          <w:szCs w:val="21"/>
        </w:rPr>
        <w:t>∙∙∙∙∙∙∙∙∙∙∙∙∙∙∙∙∙∙</w:t>
      </w:r>
      <w:r w:rsidR="005B0DFA" w:rsidRPr="005E6DEA">
        <w:rPr>
          <w:rFonts w:ascii="Times New Roman" w:eastAsia="微软雅黑" w:hAnsi="Times New Roman"/>
          <w:szCs w:val="21"/>
        </w:rPr>
        <w:t>∙∙∙∙∙∙∙∙∙</w:t>
      </w:r>
      <w:r w:rsidR="005B0DFA" w:rsidRPr="005E6DEA">
        <w:rPr>
          <w:rFonts w:ascii="Times New Roman" w:hAnsi="Times New Roman"/>
          <w:szCs w:val="21"/>
        </w:rPr>
        <w:t>（</w:t>
      </w:r>
      <w:r w:rsidR="005B0DFA" w:rsidRPr="005E6DEA">
        <w:rPr>
          <w:rFonts w:ascii="Times New Roman" w:hAnsi="Times New Roman"/>
          <w:szCs w:val="21"/>
        </w:rPr>
        <w:t>1</w:t>
      </w:r>
      <w:r w:rsidR="005B0DFA" w:rsidRPr="005E6DEA">
        <w:rPr>
          <w:rFonts w:ascii="Times New Roman" w:hAnsi="Times New Roman"/>
          <w:szCs w:val="21"/>
        </w:rPr>
        <w:t>）</w:t>
      </w:r>
    </w:p>
    <w:p w:rsidR="005B0DFA" w:rsidRPr="005E6DEA" w:rsidRDefault="005B0DFA" w:rsidP="005B0DF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式中：</w:t>
      </w:r>
      <w:r w:rsidRPr="005E6DEA">
        <w:rPr>
          <w:rFonts w:ascii="Times New Roman" w:hAnsi="Times New Roman"/>
          <w:szCs w:val="21"/>
        </w:rPr>
        <w:t xml:space="preserve"> </w:t>
      </w:r>
    </w:p>
    <w:p w:rsidR="005B0DFA" w:rsidRPr="005E6DEA" w:rsidRDefault="005B0DFA" w:rsidP="005B0DF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m</w:t>
      </w:r>
      <w:r w:rsidRPr="005E6DEA">
        <w:rPr>
          <w:rFonts w:ascii="Times New Roman" w:hAnsi="Times New Roman"/>
          <w:i/>
          <w:szCs w:val="21"/>
          <w:vertAlign w:val="subscript"/>
        </w:rPr>
        <w:t>1</w:t>
      </w:r>
      <w:r w:rsidRPr="005E6DEA">
        <w:rPr>
          <w:rFonts w:ascii="Times New Roman" w:hAnsi="Times New Roman"/>
          <w:strike/>
          <w:szCs w:val="21"/>
        </w:rPr>
        <w:t xml:space="preserve">　　</w:t>
      </w:r>
      <w:proofErr w:type="gramStart"/>
      <w:r w:rsidRPr="005E6DEA">
        <w:rPr>
          <w:rFonts w:ascii="Times New Roman" w:hAnsi="Times New Roman"/>
          <w:strike/>
          <w:szCs w:val="21"/>
        </w:rPr>
        <w:t xml:space="preserve">　</w:t>
      </w:r>
      <w:proofErr w:type="gramEnd"/>
      <w:r w:rsidRPr="005E6DEA">
        <w:rPr>
          <w:rFonts w:ascii="Times New Roman" w:hAnsi="Times New Roman"/>
          <w:strike/>
          <w:szCs w:val="21"/>
        </w:rPr>
        <w:t xml:space="preserve"> </w:t>
      </w:r>
      <w:r w:rsidRPr="005E6DEA">
        <w:rPr>
          <w:rFonts w:ascii="Times New Roman" w:hAnsi="Times New Roman"/>
          <w:szCs w:val="21"/>
        </w:rPr>
        <w:t>从工作曲线上查得的铬量，单位为微克（</w:t>
      </w:r>
      <w:proofErr w:type="spellStart"/>
      <w:r w:rsidRPr="005E6DEA">
        <w:rPr>
          <w:rFonts w:ascii="Times New Roman" w:hAnsi="Times New Roman"/>
          <w:szCs w:val="21"/>
        </w:rPr>
        <w:t>μg</w:t>
      </w:r>
      <w:proofErr w:type="spellEnd"/>
      <w:r w:rsidRPr="005E6DEA">
        <w:rPr>
          <w:rFonts w:ascii="Times New Roman" w:hAnsi="Times New Roman"/>
          <w:szCs w:val="21"/>
        </w:rPr>
        <w:t>）；</w:t>
      </w:r>
    </w:p>
    <w:p w:rsidR="005B0DFA" w:rsidRPr="005E6DEA" w:rsidRDefault="005B0DFA" w:rsidP="005B0DF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m</w:t>
      </w:r>
      <w:r w:rsidRPr="005E6DEA">
        <w:rPr>
          <w:rFonts w:ascii="Times New Roman" w:hAnsi="Times New Roman"/>
          <w:i/>
          <w:szCs w:val="21"/>
          <w:vertAlign w:val="subscript"/>
        </w:rPr>
        <w:t>0</w:t>
      </w:r>
      <w:r w:rsidRPr="005E6DEA">
        <w:rPr>
          <w:rFonts w:ascii="Times New Roman" w:hAnsi="Times New Roman"/>
          <w:strike/>
          <w:szCs w:val="21"/>
        </w:rPr>
        <w:t xml:space="preserve">       </w:t>
      </w:r>
      <w:r w:rsidRPr="005E6DEA">
        <w:rPr>
          <w:rFonts w:ascii="Times New Roman" w:hAnsi="Times New Roman"/>
          <w:szCs w:val="21"/>
        </w:rPr>
        <w:t>试料的质量，单位为克（</w:t>
      </w:r>
      <w:r w:rsidRPr="005E6DEA">
        <w:rPr>
          <w:rFonts w:ascii="Times New Roman" w:hAnsi="Times New Roman"/>
          <w:szCs w:val="21"/>
        </w:rPr>
        <w:t>g</w:t>
      </w:r>
      <w:r w:rsidRPr="005E6DEA">
        <w:rPr>
          <w:rFonts w:ascii="Times New Roman" w:hAnsi="Times New Roman"/>
          <w:szCs w:val="21"/>
        </w:rPr>
        <w:t>）；</w:t>
      </w:r>
    </w:p>
    <w:p w:rsidR="005B0DFA" w:rsidRPr="005E6DEA" w:rsidRDefault="005B0DFA" w:rsidP="005B0DF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V</w:t>
      </w:r>
      <w:r w:rsidRPr="005E6DEA">
        <w:rPr>
          <w:rFonts w:ascii="Times New Roman" w:hAnsi="Times New Roman"/>
          <w:i/>
          <w:szCs w:val="21"/>
          <w:vertAlign w:val="subscript"/>
        </w:rPr>
        <w:t>1</w:t>
      </w:r>
      <w:r w:rsidRPr="005E6DEA">
        <w:rPr>
          <w:rFonts w:ascii="Times New Roman" w:hAnsi="Times New Roman"/>
          <w:szCs w:val="21"/>
          <w:vertAlign w:val="subscript"/>
        </w:rPr>
        <w:t xml:space="preserve"> </w:t>
      </w:r>
      <w:r w:rsidRPr="005E6DEA">
        <w:rPr>
          <w:rFonts w:ascii="Times New Roman" w:hAnsi="Times New Roman"/>
          <w:strike/>
          <w:szCs w:val="21"/>
        </w:rPr>
        <w:t xml:space="preserve">       </w:t>
      </w:r>
      <w:r w:rsidRPr="005E6DEA">
        <w:rPr>
          <w:rFonts w:ascii="Times New Roman" w:hAnsi="Times New Roman"/>
          <w:szCs w:val="21"/>
        </w:rPr>
        <w:t>按表</w:t>
      </w:r>
      <w:r w:rsidRPr="005E6DEA">
        <w:rPr>
          <w:rFonts w:ascii="Times New Roman" w:hAnsi="Times New Roman"/>
          <w:szCs w:val="21"/>
        </w:rPr>
        <w:t>1</w:t>
      </w:r>
      <w:r w:rsidRPr="005E6DEA">
        <w:rPr>
          <w:rFonts w:ascii="Times New Roman" w:hAnsi="Times New Roman"/>
          <w:szCs w:val="21"/>
        </w:rPr>
        <w:t>分取的试液体积，单位为毫升（</w:t>
      </w:r>
      <w:r w:rsidRPr="005E6DEA">
        <w:rPr>
          <w:rFonts w:ascii="Times New Roman" w:hAnsi="Times New Roman"/>
          <w:szCs w:val="21"/>
        </w:rPr>
        <w:t>mL</w:t>
      </w:r>
      <w:r w:rsidRPr="005E6DEA">
        <w:rPr>
          <w:rFonts w:ascii="Times New Roman" w:hAnsi="Times New Roman"/>
          <w:szCs w:val="21"/>
        </w:rPr>
        <w:t>）；</w:t>
      </w:r>
    </w:p>
    <w:p w:rsidR="005B0DFA" w:rsidRPr="005E6DEA" w:rsidRDefault="005B0DFA" w:rsidP="005B0DF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V</w:t>
      </w:r>
      <w:r w:rsidRPr="005E6DEA">
        <w:rPr>
          <w:rFonts w:ascii="Times New Roman" w:hAnsi="Times New Roman"/>
          <w:i/>
          <w:szCs w:val="21"/>
          <w:vertAlign w:val="subscript"/>
        </w:rPr>
        <w:t>0</w:t>
      </w:r>
      <w:r w:rsidRPr="005E6DEA">
        <w:rPr>
          <w:rFonts w:ascii="Times New Roman" w:hAnsi="Times New Roman"/>
          <w:szCs w:val="21"/>
          <w:vertAlign w:val="subscript"/>
        </w:rPr>
        <w:t xml:space="preserve"> </w:t>
      </w:r>
      <w:r w:rsidRPr="005E6DEA">
        <w:rPr>
          <w:rFonts w:ascii="Times New Roman" w:hAnsi="Times New Roman"/>
          <w:strike/>
          <w:szCs w:val="21"/>
        </w:rPr>
        <w:t xml:space="preserve">       </w:t>
      </w:r>
      <w:r w:rsidRPr="005E6DEA">
        <w:rPr>
          <w:rFonts w:ascii="Times New Roman" w:hAnsi="Times New Roman"/>
          <w:szCs w:val="21"/>
        </w:rPr>
        <w:t>试液总体积，单位为毫升（</w:t>
      </w:r>
      <w:r w:rsidRPr="005E6DEA">
        <w:rPr>
          <w:rFonts w:ascii="Times New Roman" w:hAnsi="Times New Roman"/>
          <w:szCs w:val="21"/>
        </w:rPr>
        <w:t>mL</w:t>
      </w:r>
      <w:r w:rsidRPr="005E6DEA">
        <w:rPr>
          <w:rFonts w:ascii="Times New Roman" w:hAnsi="Times New Roman"/>
          <w:szCs w:val="21"/>
        </w:rPr>
        <w:t>）</w:t>
      </w:r>
    </w:p>
    <w:p w:rsidR="00155CA3" w:rsidRPr="005E6DEA" w:rsidRDefault="00C97FED" w:rsidP="005B0DFA">
      <w:pPr>
        <w:spacing w:line="440" w:lineRule="exact"/>
        <w:rPr>
          <w:rFonts w:ascii="Times New Roman" w:hAnsi="Times New Roman"/>
        </w:rPr>
      </w:pPr>
      <w:r w:rsidRPr="005E6DEA">
        <w:rPr>
          <w:rFonts w:ascii="Times New Roman" w:eastAsia="黑体" w:hAnsi="Times New Roman"/>
        </w:rPr>
        <w:t>4.8</w:t>
      </w:r>
      <w:r w:rsidR="00155CA3" w:rsidRPr="005E6DEA">
        <w:rPr>
          <w:rFonts w:ascii="Times New Roman" w:eastAsia="黑体" w:hAnsi="Times New Roman"/>
        </w:rPr>
        <w:t xml:space="preserve">.2 </w:t>
      </w:r>
      <w:r w:rsidR="00155CA3" w:rsidRPr="005E6DEA">
        <w:rPr>
          <w:rFonts w:ascii="Times New Roman" w:hAnsi="Times New Roman"/>
        </w:rPr>
        <w:t>计算结果表示至小数点后二位。</w:t>
      </w:r>
      <w:proofErr w:type="gramStart"/>
      <w:r w:rsidR="00155CA3" w:rsidRPr="005E6DEA">
        <w:rPr>
          <w:rFonts w:ascii="Times New Roman" w:hAnsi="Times New Roman"/>
        </w:rPr>
        <w:t>数值修约执行</w:t>
      </w:r>
      <w:proofErr w:type="gramEnd"/>
      <w:r w:rsidR="00155CA3" w:rsidRPr="005E6DEA">
        <w:rPr>
          <w:rFonts w:ascii="Times New Roman" w:hAnsi="Times New Roman"/>
        </w:rPr>
        <w:t>GB/T 8170</w:t>
      </w:r>
      <w:r w:rsidR="00155CA3" w:rsidRPr="005E6DEA">
        <w:rPr>
          <w:rFonts w:ascii="Times New Roman" w:hAnsi="Times New Roman"/>
        </w:rPr>
        <w:t>中</w:t>
      </w:r>
      <w:r w:rsidR="00155CA3" w:rsidRPr="005E6DEA">
        <w:rPr>
          <w:rFonts w:ascii="Times New Roman" w:hAnsi="Times New Roman"/>
        </w:rPr>
        <w:t>3.2</w:t>
      </w:r>
      <w:r w:rsidR="00155CA3" w:rsidRPr="005E6DEA">
        <w:rPr>
          <w:rFonts w:ascii="Times New Roman" w:hAnsi="Times New Roman"/>
        </w:rPr>
        <w:t>、</w:t>
      </w:r>
      <w:r w:rsidR="00155CA3" w:rsidRPr="005E6DEA">
        <w:rPr>
          <w:rFonts w:ascii="Times New Roman" w:hAnsi="Times New Roman"/>
        </w:rPr>
        <w:t>3.3</w:t>
      </w:r>
      <w:r w:rsidR="00155CA3" w:rsidRPr="005E6DEA">
        <w:rPr>
          <w:rFonts w:ascii="Times New Roman" w:hAnsi="Times New Roman"/>
        </w:rPr>
        <w:t>条款。</w:t>
      </w:r>
    </w:p>
    <w:p w:rsidR="00155CA3" w:rsidRPr="005E6DEA" w:rsidRDefault="00C829BF" w:rsidP="00DC168F">
      <w:pPr>
        <w:spacing w:line="480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  <w:b/>
        </w:rPr>
        <w:t>4.9</w:t>
      </w:r>
      <w:r w:rsidR="00155CA3" w:rsidRPr="005E6DEA">
        <w:rPr>
          <w:rFonts w:ascii="Times New Roman" w:eastAsia="黑体" w:hAnsi="Times New Roman"/>
          <w:b/>
        </w:rPr>
        <w:t xml:space="preserve"> </w:t>
      </w:r>
      <w:r w:rsidR="00155CA3" w:rsidRPr="005E6DEA">
        <w:rPr>
          <w:rFonts w:ascii="Times New Roman" w:eastAsia="黑体" w:hAnsi="Times New Roman"/>
          <w:b/>
        </w:rPr>
        <w:t>精密度</w:t>
      </w:r>
      <w:r w:rsidR="00155CA3" w:rsidRPr="005E6DEA">
        <w:rPr>
          <w:rFonts w:ascii="Times New Roman" w:eastAsia="黑体" w:hAnsi="Times New Roman"/>
        </w:rPr>
        <w:tab/>
      </w:r>
    </w:p>
    <w:p w:rsidR="00155CA3" w:rsidRPr="005E6DEA" w:rsidRDefault="00C829BF" w:rsidP="00155CA3">
      <w:pPr>
        <w:numPr>
          <w:ilvl w:val="0"/>
          <w:numId w:val="3"/>
        </w:numPr>
        <w:spacing w:line="360" w:lineRule="auto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4.9</w:t>
      </w:r>
      <w:r w:rsidR="00155CA3" w:rsidRPr="005E6DEA">
        <w:rPr>
          <w:rFonts w:ascii="Times New Roman" w:eastAsia="黑体" w:hAnsi="Times New Roman"/>
          <w:szCs w:val="21"/>
        </w:rPr>
        <w:t xml:space="preserve">.1 </w:t>
      </w:r>
      <w:r w:rsidR="00155CA3" w:rsidRPr="005E6DEA">
        <w:rPr>
          <w:rFonts w:ascii="Times New Roman" w:eastAsia="黑体" w:hAnsi="Times New Roman"/>
          <w:szCs w:val="21"/>
        </w:rPr>
        <w:t>重复性</w:t>
      </w:r>
    </w:p>
    <w:p w:rsidR="00155CA3" w:rsidRPr="005E6DEA" w:rsidRDefault="00155CA3" w:rsidP="001C4254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  <w:sz w:val="24"/>
        </w:rPr>
      </w:pPr>
      <w:bookmarkStart w:id="3" w:name="_Hlk17917770"/>
      <w:r w:rsidRPr="005E6DEA">
        <w:rPr>
          <w:rFonts w:ascii="Times New Roman" w:hAnsi="Times New Roman"/>
        </w:rPr>
        <w:t>在重复性条件下获得的两次独立测试结果的测定值，在以下给出的平均值范围内，这两个测试结果的绝对值不超过重复性限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，超过重复性限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的情况不超过</w:t>
      </w:r>
      <w:r w:rsidRPr="005E6DEA">
        <w:rPr>
          <w:rFonts w:ascii="Times New Roman" w:hAnsi="Times New Roman"/>
        </w:rPr>
        <w:t>5%</w:t>
      </w:r>
      <w:r w:rsidRPr="005E6DEA">
        <w:rPr>
          <w:rFonts w:ascii="Times New Roman" w:hAnsi="Times New Roman"/>
        </w:rPr>
        <w:t>，重复性限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按表</w:t>
      </w:r>
      <w:r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数据采用线性内插法和外延法求得：</w:t>
      </w:r>
    </w:p>
    <w:bookmarkEnd w:id="3"/>
    <w:p w:rsidR="00155CA3" w:rsidRPr="005E6DEA" w:rsidRDefault="00155CA3" w:rsidP="00155CA3">
      <w:pPr>
        <w:numPr>
          <w:ilvl w:val="0"/>
          <w:numId w:val="3"/>
        </w:numPr>
        <w:jc w:val="center"/>
        <w:rPr>
          <w:rFonts w:ascii="Times New Roman" w:eastAsia="黑体" w:hAnsi="Times New Roman"/>
          <w:szCs w:val="18"/>
        </w:rPr>
      </w:pPr>
      <w:r w:rsidRPr="005E6DEA">
        <w:rPr>
          <w:rFonts w:ascii="Times New Roman" w:eastAsia="黑体" w:hAnsi="Times New Roman"/>
          <w:szCs w:val="18"/>
        </w:rPr>
        <w:t>表</w:t>
      </w:r>
      <w:r w:rsidRPr="005E6DEA">
        <w:rPr>
          <w:rFonts w:ascii="Times New Roman" w:eastAsia="黑体" w:hAnsi="Times New Roman"/>
          <w:szCs w:val="18"/>
        </w:rPr>
        <w:t xml:space="preserve">2  </w:t>
      </w:r>
      <w:r w:rsidRPr="005E6DEA">
        <w:rPr>
          <w:rFonts w:ascii="Times New Roman" w:eastAsia="黑体" w:hAnsi="Times New Roman"/>
          <w:szCs w:val="18"/>
        </w:rPr>
        <w:t>重复性限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7"/>
        <w:gridCol w:w="1196"/>
        <w:gridCol w:w="1197"/>
        <w:gridCol w:w="1197"/>
        <w:gridCol w:w="1196"/>
        <w:gridCol w:w="1197"/>
        <w:gridCol w:w="1197"/>
      </w:tblGrid>
      <w:tr w:rsidR="00E12133" w:rsidRPr="005E6DEA" w:rsidTr="00E1213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33" w:rsidRPr="005E6DEA" w:rsidRDefault="006C0AA2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E6DEA">
              <w:rPr>
                <w:rFonts w:ascii="Times New Roman" w:hAnsi="Times New Roman"/>
                <w:i/>
              </w:rPr>
              <w:t>W</w:t>
            </w:r>
            <w:r>
              <w:rPr>
                <w:rFonts w:ascii="Times New Roman" w:hAnsi="Times New Roman" w:hint="eastAsia"/>
                <w:i/>
                <w:vertAlign w:val="subscript"/>
              </w:rPr>
              <w:t>Cr</w:t>
            </w:r>
            <w:proofErr w:type="spellEnd"/>
            <w:r w:rsidR="00E12133"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/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12133" w:rsidRPr="005E6DEA" w:rsidTr="00E1213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 /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5E6DEA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55CA3" w:rsidRPr="005E6DEA" w:rsidRDefault="00C829BF" w:rsidP="00351BBE">
      <w:pPr>
        <w:numPr>
          <w:ilvl w:val="0"/>
          <w:numId w:val="3"/>
        </w:numPr>
        <w:spacing w:beforeLines="50" w:before="156" w:line="360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4.9</w:t>
      </w:r>
      <w:r w:rsidR="00155CA3" w:rsidRPr="005E6DEA">
        <w:rPr>
          <w:rFonts w:ascii="Times New Roman" w:eastAsia="黑体" w:hAnsi="Times New Roman"/>
        </w:rPr>
        <w:t xml:space="preserve">.2 </w:t>
      </w:r>
      <w:r w:rsidR="00155CA3" w:rsidRPr="005E6DEA">
        <w:rPr>
          <w:rFonts w:ascii="Times New Roman" w:eastAsia="黑体" w:hAnsi="Times New Roman"/>
        </w:rPr>
        <w:t>再现性</w:t>
      </w:r>
    </w:p>
    <w:p w:rsidR="00155CA3" w:rsidRPr="005E6DEA" w:rsidRDefault="00155CA3" w:rsidP="001C4254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eastAsia="黑体" w:hAnsi="Times New Roman"/>
        </w:rPr>
      </w:pPr>
      <w:r w:rsidRPr="005E6DEA">
        <w:rPr>
          <w:rFonts w:ascii="Times New Roman" w:hAnsi="Times New Roman"/>
        </w:rPr>
        <w:t>在再现性条件下获得的两次独立测试结果的绝对差不大于再现性限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，超过再现性限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的情况不超过</w:t>
      </w:r>
      <w:r w:rsidRPr="005E6DEA">
        <w:rPr>
          <w:rFonts w:ascii="Times New Roman" w:hAnsi="Times New Roman"/>
        </w:rPr>
        <w:t>5%</w:t>
      </w:r>
      <w:r w:rsidRPr="005E6DEA">
        <w:rPr>
          <w:rFonts w:ascii="Times New Roman" w:hAnsi="Times New Roman"/>
        </w:rPr>
        <w:t>，再现性限</w:t>
      </w:r>
      <w:r w:rsidRPr="005E6DEA">
        <w:rPr>
          <w:rFonts w:ascii="Times New Roman" w:hAnsi="Times New Roman"/>
          <w:i/>
        </w:rPr>
        <w:t>R</w:t>
      </w:r>
      <w:r w:rsidRPr="005E6DEA">
        <w:rPr>
          <w:rFonts w:ascii="Times New Roman" w:hAnsi="Times New Roman"/>
        </w:rPr>
        <w:t>按表</w:t>
      </w:r>
      <w:r w:rsidRPr="005E6DEA">
        <w:rPr>
          <w:rFonts w:ascii="Times New Roman" w:hAnsi="Times New Roman"/>
        </w:rPr>
        <w:t>3</w:t>
      </w:r>
      <w:r w:rsidRPr="005E6DEA">
        <w:rPr>
          <w:rFonts w:ascii="Times New Roman" w:hAnsi="Times New Roman"/>
        </w:rPr>
        <w:t>数据采用线性内插法和外延法求得：</w:t>
      </w:r>
    </w:p>
    <w:p w:rsidR="00155CA3" w:rsidRPr="005E6DEA" w:rsidRDefault="00155CA3" w:rsidP="00155CA3">
      <w:pPr>
        <w:numPr>
          <w:ilvl w:val="0"/>
          <w:numId w:val="3"/>
        </w:numPr>
        <w:jc w:val="center"/>
        <w:rPr>
          <w:rFonts w:ascii="Times New Roman" w:eastAsia="黑体" w:hAnsi="Times New Roman"/>
          <w:szCs w:val="18"/>
        </w:rPr>
      </w:pPr>
      <w:r w:rsidRPr="005E6DEA">
        <w:rPr>
          <w:rFonts w:ascii="Times New Roman" w:eastAsia="黑体" w:hAnsi="Times New Roman"/>
          <w:szCs w:val="18"/>
        </w:rPr>
        <w:t>表</w:t>
      </w:r>
      <w:r w:rsidRPr="005E6DEA">
        <w:rPr>
          <w:rFonts w:ascii="Times New Roman" w:eastAsia="黑体" w:hAnsi="Times New Roman"/>
          <w:szCs w:val="18"/>
        </w:rPr>
        <w:t xml:space="preserve">3  </w:t>
      </w:r>
      <w:r w:rsidRPr="005E6DEA">
        <w:rPr>
          <w:rFonts w:ascii="Times New Roman" w:eastAsia="黑体" w:hAnsi="Times New Roman"/>
          <w:szCs w:val="18"/>
        </w:rPr>
        <w:t>再现性限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5C675D" w:rsidRPr="005E6DEA" w:rsidTr="00E12133">
        <w:trPr>
          <w:trHeight w:val="335"/>
          <w:jc w:val="center"/>
        </w:trPr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E6DEA">
              <w:rPr>
                <w:rFonts w:ascii="Times New Roman" w:hAnsi="Times New Roman"/>
                <w:i/>
              </w:rPr>
              <w:t>w</w:t>
            </w:r>
            <w:r w:rsidR="006C0AA2" w:rsidRPr="006C0AA2">
              <w:rPr>
                <w:rFonts w:ascii="Times New Roman" w:hAnsi="Times New Roman" w:hint="eastAsia"/>
                <w:i/>
                <w:vertAlign w:val="subscript"/>
              </w:rPr>
              <w:t>Cr</w:t>
            </w:r>
            <w:proofErr w:type="spellEnd"/>
            <w:r w:rsidRPr="006C0AA2">
              <w:rPr>
                <w:rFonts w:ascii="Times New Roman" w:hAnsi="Times New Roman"/>
                <w:vertAlign w:val="subscript"/>
              </w:rPr>
              <w:t xml:space="preserve"> </w:t>
            </w:r>
            <w:r w:rsidRPr="005E6DEA">
              <w:rPr>
                <w:rFonts w:ascii="Times New Roman" w:hAnsi="Times New Roman"/>
              </w:rPr>
              <w:t>/ %</w:t>
            </w: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</w:tr>
      <w:tr w:rsidR="005C675D" w:rsidRPr="005E6DEA" w:rsidTr="00E12133">
        <w:trPr>
          <w:trHeight w:val="171"/>
          <w:jc w:val="center"/>
        </w:trPr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 / %</w:t>
            </w: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5E6DEA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29BF" w:rsidRPr="005E6DEA" w:rsidRDefault="00C829BF" w:rsidP="00E62D2E">
      <w:pPr>
        <w:pStyle w:val="af3"/>
        <w:numPr>
          <w:ilvl w:val="0"/>
          <w:numId w:val="3"/>
        </w:numPr>
        <w:spacing w:beforeLines="50" w:before="156" w:line="440" w:lineRule="exact"/>
        <w:ind w:firstLineChars="0"/>
        <w:rPr>
          <w:rFonts w:ascii="Times New Roman" w:eastAsia="黑体" w:hAnsi="Times New Roman"/>
          <w:b/>
          <w:szCs w:val="24"/>
        </w:rPr>
      </w:pPr>
      <w:r w:rsidRPr="005E6DEA">
        <w:rPr>
          <w:rFonts w:ascii="Times New Roman" w:eastAsia="黑体" w:hAnsi="Times New Roman"/>
          <w:b/>
          <w:szCs w:val="24"/>
        </w:rPr>
        <w:t xml:space="preserve">5 </w:t>
      </w:r>
      <w:r w:rsidRPr="005E6DEA">
        <w:rPr>
          <w:rFonts w:ascii="Times New Roman" w:eastAsia="黑体" w:hAnsi="Times New Roman"/>
          <w:b/>
          <w:szCs w:val="24"/>
        </w:rPr>
        <w:t>火焰原子吸收光谱法</w:t>
      </w:r>
    </w:p>
    <w:p w:rsidR="009551A4" w:rsidRPr="005E6DEA" w:rsidRDefault="009551A4" w:rsidP="009551A4">
      <w:pPr>
        <w:spacing w:line="276" w:lineRule="auto"/>
        <w:rPr>
          <w:rFonts w:ascii="Times New Roman" w:hAnsi="Times New Roman"/>
          <w:b/>
          <w:bCs/>
        </w:rPr>
      </w:pPr>
      <w:r w:rsidRPr="005E6DEA">
        <w:rPr>
          <w:rFonts w:ascii="Times New Roman" w:eastAsia="黑体" w:hAnsi="Times New Roman"/>
          <w:b/>
          <w:bCs/>
        </w:rPr>
        <w:t xml:space="preserve">5.1 </w:t>
      </w:r>
      <w:r w:rsidRPr="005E6DEA">
        <w:rPr>
          <w:rFonts w:ascii="Times New Roman" w:eastAsia="黑体" w:hAnsi="Times New Roman"/>
          <w:b/>
          <w:bCs/>
        </w:rPr>
        <w:t>方法提要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试料用盐酸和过氧化氢溶解，于原子吸收光谱仪波长</w:t>
      </w:r>
      <w:r w:rsidRPr="005E6DEA">
        <w:rPr>
          <w:rFonts w:ascii="Times New Roman" w:hAnsi="Times New Roman"/>
        </w:rPr>
        <w:t>357.9nm</w:t>
      </w:r>
      <w:r w:rsidRPr="005E6DEA">
        <w:rPr>
          <w:rFonts w:ascii="Times New Roman" w:hAnsi="Times New Roman"/>
        </w:rPr>
        <w:t>处，以空气</w:t>
      </w:r>
      <w:r w:rsidRPr="005E6DEA">
        <w:rPr>
          <w:rFonts w:ascii="Times New Roman" w:hAnsi="Times New Roman"/>
        </w:rPr>
        <w:t>―</w:t>
      </w:r>
      <w:r w:rsidRPr="005E6DEA">
        <w:rPr>
          <w:rFonts w:ascii="Times New Roman" w:hAnsi="Times New Roman"/>
        </w:rPr>
        <w:t>乙炔（或一氧化二氮</w:t>
      </w:r>
      <w:r w:rsidRPr="005E6DEA">
        <w:rPr>
          <w:rFonts w:ascii="Times New Roman" w:hAnsi="Times New Roman"/>
        </w:rPr>
        <w:t>-</w:t>
      </w:r>
      <w:r w:rsidRPr="005E6DEA">
        <w:rPr>
          <w:rFonts w:ascii="Times New Roman" w:hAnsi="Times New Roman"/>
        </w:rPr>
        <w:t>乙炔）</w:t>
      </w:r>
      <w:proofErr w:type="gramStart"/>
      <w:r w:rsidRPr="005E6DEA">
        <w:rPr>
          <w:rFonts w:ascii="Times New Roman" w:hAnsi="Times New Roman"/>
        </w:rPr>
        <w:t>富燃性</w:t>
      </w:r>
      <w:proofErr w:type="gramEnd"/>
      <w:r w:rsidRPr="005E6DEA">
        <w:rPr>
          <w:rFonts w:ascii="Times New Roman" w:hAnsi="Times New Roman"/>
        </w:rPr>
        <w:t>火焰测量铬的吸光度。</w:t>
      </w:r>
    </w:p>
    <w:p w:rsidR="009551A4" w:rsidRPr="005E6DEA" w:rsidRDefault="009551A4" w:rsidP="009551A4">
      <w:pPr>
        <w:spacing w:line="276" w:lineRule="auto"/>
        <w:rPr>
          <w:rFonts w:ascii="Times New Roman" w:hAnsi="Times New Roman"/>
        </w:rPr>
      </w:pPr>
    </w:p>
    <w:p w:rsidR="009551A4" w:rsidRPr="005E6DEA" w:rsidRDefault="009551A4" w:rsidP="009551A4">
      <w:pPr>
        <w:spacing w:line="276" w:lineRule="auto"/>
        <w:rPr>
          <w:rFonts w:ascii="Times New Roman" w:hAnsi="Times New Roman"/>
          <w:b/>
          <w:bCs/>
        </w:rPr>
      </w:pPr>
      <w:r w:rsidRPr="005E6DEA">
        <w:rPr>
          <w:rFonts w:ascii="Times New Roman" w:eastAsia="黑体" w:hAnsi="Times New Roman"/>
          <w:b/>
          <w:bCs/>
        </w:rPr>
        <w:t xml:space="preserve">5.2 </w:t>
      </w:r>
      <w:r w:rsidRPr="005E6DEA">
        <w:rPr>
          <w:rFonts w:ascii="Times New Roman" w:eastAsia="黑体" w:hAnsi="Times New Roman"/>
          <w:b/>
          <w:bCs/>
        </w:rPr>
        <w:t>试剂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lastRenderedPageBreak/>
        <w:t>5.2.1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高纯铝</w:t>
      </w:r>
      <w:r w:rsidRPr="005E6DEA">
        <w:rPr>
          <w:rFonts w:ascii="Times New Roman" w:hAnsi="Times New Roman"/>
        </w:rPr>
        <w:t xml:space="preserve"> [ω(Al)≥99.99 %</w:t>
      </w:r>
      <w:r w:rsidRPr="005E6DEA">
        <w:rPr>
          <w:rFonts w:ascii="Times New Roman" w:hAnsi="Times New Roman"/>
        </w:rPr>
        <w:t>，不含铬</w:t>
      </w:r>
      <w:r w:rsidRPr="005E6DEA">
        <w:rPr>
          <w:rFonts w:ascii="Times New Roman" w:hAnsi="Times New Roman"/>
        </w:rPr>
        <w:t>]</w:t>
      </w:r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 xml:space="preserve">5.2.2 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硝酸（</w:t>
      </w:r>
      <w:r w:rsidRPr="005E6DEA">
        <w:rPr>
          <w:rFonts w:ascii="Times New Roman" w:hAnsi="Times New Roman"/>
        </w:rPr>
        <w:t>ρ1.42 g/mL</w:t>
      </w:r>
      <w:r w:rsidRPr="005E6DEA">
        <w:rPr>
          <w:rFonts w:ascii="Times New Roman" w:hAnsi="Times New Roman"/>
        </w:rPr>
        <w:t>）。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5.2.3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氢氟酸（</w:t>
      </w:r>
      <w:r w:rsidRPr="005E6DEA">
        <w:rPr>
          <w:rFonts w:ascii="Times New Roman" w:hAnsi="Times New Roman"/>
        </w:rPr>
        <w:t>ρ1.14 g/mL</w:t>
      </w:r>
      <w:r w:rsidRPr="005E6DEA">
        <w:rPr>
          <w:rFonts w:ascii="Times New Roman" w:hAnsi="Times New Roman"/>
        </w:rPr>
        <w:t>）。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5.2.4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过氧化氢</w:t>
      </w:r>
      <w:r w:rsidRPr="005E6DEA">
        <w:rPr>
          <w:rFonts w:ascii="Times New Roman" w:hAnsi="Times New Roman"/>
        </w:rPr>
        <w:t>(ρ1.10 g/mL)</w:t>
      </w:r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5.2.5</w:t>
      </w:r>
      <w:r w:rsidRPr="005E6DEA">
        <w:rPr>
          <w:rFonts w:ascii="Times New Roman" w:hAnsi="Times New Roman"/>
          <w:color w:val="FF0000"/>
        </w:rPr>
        <w:t xml:space="preserve">  </w:t>
      </w:r>
      <w:r w:rsidRPr="005E6DEA">
        <w:rPr>
          <w:rFonts w:ascii="Times New Roman" w:hAnsi="Times New Roman"/>
        </w:rPr>
        <w:t>盐酸（</w:t>
      </w:r>
      <w:r w:rsidRPr="005E6DEA">
        <w:rPr>
          <w:rFonts w:ascii="Times New Roman" w:hAnsi="Times New Roman"/>
        </w:rPr>
        <w:t>ρ1.19g/mL</w:t>
      </w:r>
      <w:r w:rsidRPr="005E6DEA">
        <w:rPr>
          <w:rFonts w:ascii="Times New Roman" w:hAnsi="Times New Roman"/>
        </w:rPr>
        <w:t>）。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 xml:space="preserve">5.2.6 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盐酸（</w:t>
      </w:r>
      <w:r w:rsidRPr="005E6DEA">
        <w:rPr>
          <w:rFonts w:ascii="Times New Roman" w:hAnsi="Times New Roman"/>
        </w:rPr>
        <w:t>1+1</w:t>
      </w:r>
      <w:r w:rsidRPr="005E6DEA">
        <w:rPr>
          <w:rFonts w:ascii="Times New Roman" w:hAnsi="Times New Roman"/>
        </w:rPr>
        <w:t>）。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5.2.7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硫酸（</w:t>
      </w:r>
      <w:r w:rsidRPr="005E6DEA">
        <w:rPr>
          <w:rFonts w:ascii="Times New Roman" w:hAnsi="Times New Roman"/>
        </w:rPr>
        <w:t>1+1</w:t>
      </w:r>
      <w:r w:rsidRPr="005E6DEA">
        <w:rPr>
          <w:rFonts w:ascii="Times New Roman" w:hAnsi="Times New Roman"/>
        </w:rPr>
        <w:t>）。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5.2.8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铝基体溶液（</w:t>
      </w:r>
      <w:r w:rsidRPr="005E6DEA">
        <w:rPr>
          <w:rFonts w:ascii="Times New Roman" w:hAnsi="Times New Roman"/>
        </w:rPr>
        <w:t>20 g/L</w:t>
      </w:r>
      <w:r w:rsidRPr="005E6DEA">
        <w:rPr>
          <w:rFonts w:ascii="Times New Roman" w:hAnsi="Times New Roman"/>
        </w:rPr>
        <w:t>）：称取</w:t>
      </w:r>
      <w:r w:rsidRPr="005E6DEA">
        <w:rPr>
          <w:rFonts w:ascii="Times New Roman" w:hAnsi="Times New Roman"/>
        </w:rPr>
        <w:t>20.00g</w:t>
      </w:r>
      <w:r w:rsidRPr="005E6DEA">
        <w:rPr>
          <w:rFonts w:ascii="Times New Roman" w:hAnsi="Times New Roman"/>
        </w:rPr>
        <w:t>经酸洗的高纯铝（</w:t>
      </w:r>
      <w:r w:rsidRPr="005E6DEA">
        <w:rPr>
          <w:rFonts w:ascii="Times New Roman" w:hAnsi="Times New Roman"/>
        </w:rPr>
        <w:t>11.1</w:t>
      </w:r>
      <w:r w:rsidRPr="005E6DEA">
        <w:rPr>
          <w:rFonts w:ascii="Times New Roman" w:hAnsi="Times New Roman"/>
        </w:rPr>
        <w:t>），置于</w:t>
      </w:r>
      <w:r w:rsidRPr="005E6DEA">
        <w:rPr>
          <w:rFonts w:ascii="Times New Roman" w:hAnsi="Times New Roman"/>
        </w:rPr>
        <w:t>1000 mL</w:t>
      </w:r>
      <w:r w:rsidRPr="005E6DEA">
        <w:rPr>
          <w:rFonts w:ascii="Times New Roman" w:hAnsi="Times New Roman"/>
        </w:rPr>
        <w:t>烧杯中，盖上表</w:t>
      </w:r>
      <w:proofErr w:type="gramStart"/>
      <w:r w:rsidRPr="005E6DEA">
        <w:rPr>
          <w:rFonts w:ascii="Times New Roman" w:hAnsi="Times New Roman"/>
        </w:rPr>
        <w:t>皿</w:t>
      </w:r>
      <w:proofErr w:type="gramEnd"/>
      <w:r w:rsidRPr="005E6DEA">
        <w:rPr>
          <w:rFonts w:ascii="Times New Roman" w:hAnsi="Times New Roman"/>
        </w:rPr>
        <w:t>。分次加入总量为</w:t>
      </w:r>
      <w:r w:rsidRPr="005E6DEA">
        <w:rPr>
          <w:rFonts w:ascii="Times New Roman" w:hAnsi="Times New Roman"/>
        </w:rPr>
        <w:t>600 mL</w:t>
      </w:r>
      <w:r w:rsidRPr="005E6DEA">
        <w:rPr>
          <w:rFonts w:ascii="Times New Roman" w:hAnsi="Times New Roman"/>
        </w:rPr>
        <w:t>的盐酸（</w:t>
      </w:r>
      <w:r w:rsidRPr="005E6DEA">
        <w:rPr>
          <w:rFonts w:ascii="Times New Roman" w:hAnsi="Times New Roman"/>
        </w:rPr>
        <w:t>11.6</w:t>
      </w:r>
      <w:r w:rsidRPr="005E6DEA">
        <w:rPr>
          <w:rFonts w:ascii="Times New Roman" w:hAnsi="Times New Roman"/>
        </w:rPr>
        <w:t>），加</w:t>
      </w:r>
      <w:r w:rsidRPr="005E6DEA">
        <w:rPr>
          <w:rFonts w:ascii="Times New Roman" w:hAnsi="Times New Roman"/>
        </w:rPr>
        <w:t>1</w:t>
      </w:r>
      <w:r w:rsidRPr="005E6DEA">
        <w:rPr>
          <w:rFonts w:ascii="Times New Roman" w:hAnsi="Times New Roman"/>
        </w:rPr>
        <w:t>滴</w:t>
      </w:r>
      <w:proofErr w:type="gramStart"/>
      <w:r w:rsidRPr="005E6DEA">
        <w:rPr>
          <w:rFonts w:ascii="Times New Roman" w:hAnsi="Times New Roman"/>
        </w:rPr>
        <w:t>汞助溶</w:t>
      </w:r>
      <w:proofErr w:type="gramEnd"/>
      <w:r w:rsidRPr="005E6DEA">
        <w:rPr>
          <w:rFonts w:ascii="Times New Roman" w:hAnsi="Times New Roman"/>
        </w:rPr>
        <w:t>。待剧烈反应停止后，缓慢加热至完全溶解，然后加入数滴过氧化氢（</w:t>
      </w:r>
      <w:r w:rsidRPr="005E6DEA">
        <w:rPr>
          <w:rFonts w:ascii="Times New Roman" w:hAnsi="Times New Roman"/>
        </w:rPr>
        <w:t>11.4</w:t>
      </w:r>
      <w:r w:rsidRPr="005E6DEA">
        <w:rPr>
          <w:rFonts w:ascii="Times New Roman" w:hAnsi="Times New Roman"/>
        </w:rPr>
        <w:t>），煮沸数分钟，分解过量的过氧化氢，冷却。将溶液移入</w:t>
      </w:r>
      <w:r w:rsidRPr="005E6DEA">
        <w:rPr>
          <w:rFonts w:ascii="Times New Roman" w:hAnsi="Times New Roman"/>
        </w:rPr>
        <w:t>1000 mL</w:t>
      </w:r>
      <w:r w:rsidRPr="005E6DEA">
        <w:rPr>
          <w:rFonts w:ascii="Times New Roman" w:hAnsi="Times New Roman"/>
        </w:rPr>
        <w:t>容量瓶中，以水稀释至刻度，混匀。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5.2.9</w:t>
      </w:r>
      <w:r w:rsidRPr="005E6DEA">
        <w:rPr>
          <w:rFonts w:ascii="Times New Roman" w:hAnsi="Times New Roman"/>
        </w:rPr>
        <w:t xml:space="preserve">  </w:t>
      </w:r>
      <w:r w:rsidRPr="005E6DEA">
        <w:rPr>
          <w:rFonts w:ascii="Times New Roman" w:hAnsi="Times New Roman"/>
        </w:rPr>
        <w:t>氯化镧溶液：称取</w:t>
      </w:r>
      <w:r w:rsidRPr="005E6DEA">
        <w:rPr>
          <w:rFonts w:ascii="Times New Roman" w:hAnsi="Times New Roman"/>
        </w:rPr>
        <w:t>100g</w:t>
      </w:r>
      <w:r w:rsidRPr="005E6DEA">
        <w:rPr>
          <w:rFonts w:ascii="Times New Roman" w:hAnsi="Times New Roman"/>
        </w:rPr>
        <w:t>氧化镧，置于</w:t>
      </w:r>
      <w:r w:rsidRPr="005E6DEA">
        <w:rPr>
          <w:rFonts w:ascii="Times New Roman" w:hAnsi="Times New Roman"/>
        </w:rPr>
        <w:t>500 mL</w:t>
      </w:r>
      <w:r w:rsidRPr="005E6DEA">
        <w:rPr>
          <w:rFonts w:ascii="Times New Roman" w:hAnsi="Times New Roman"/>
        </w:rPr>
        <w:t>烧杯中，加入</w:t>
      </w:r>
      <w:r w:rsidRPr="005E6DEA">
        <w:rPr>
          <w:rFonts w:ascii="Times New Roman" w:hAnsi="Times New Roman"/>
        </w:rPr>
        <w:t>200 mL</w:t>
      </w:r>
      <w:r w:rsidRPr="005E6DEA">
        <w:rPr>
          <w:rFonts w:ascii="Times New Roman" w:hAnsi="Times New Roman"/>
        </w:rPr>
        <w:t>盐酸（</w:t>
      </w:r>
      <w:r w:rsidRPr="005E6DEA">
        <w:rPr>
          <w:rFonts w:ascii="Times New Roman" w:hAnsi="Times New Roman"/>
        </w:rPr>
        <w:t>11.5</w:t>
      </w:r>
      <w:r w:rsidRPr="005E6DEA">
        <w:rPr>
          <w:rFonts w:ascii="Times New Roman" w:hAnsi="Times New Roman"/>
        </w:rPr>
        <w:t>）溶解。移入</w:t>
      </w:r>
      <w:r w:rsidRPr="005E6DEA">
        <w:rPr>
          <w:rFonts w:ascii="Times New Roman" w:hAnsi="Times New Roman"/>
        </w:rPr>
        <w:t>1000 mL</w:t>
      </w:r>
      <w:r w:rsidRPr="005E6DEA">
        <w:rPr>
          <w:rFonts w:ascii="Times New Roman" w:hAnsi="Times New Roman"/>
        </w:rPr>
        <w:t>容量瓶中，以水稀释至刻度，混匀。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 xml:space="preserve">5.2.10 </w:t>
      </w:r>
      <w:r w:rsidRPr="005E6DEA">
        <w:rPr>
          <w:rFonts w:ascii="Times New Roman" w:hAnsi="Times New Roman"/>
        </w:rPr>
        <w:t>铬标准溶液：称取</w:t>
      </w:r>
      <w:r w:rsidRPr="005E6DEA">
        <w:rPr>
          <w:rFonts w:ascii="Times New Roman" w:hAnsi="Times New Roman"/>
        </w:rPr>
        <w:t>1.414g</w:t>
      </w:r>
      <w:r w:rsidRPr="005E6DEA">
        <w:rPr>
          <w:rFonts w:ascii="Times New Roman" w:hAnsi="Times New Roman"/>
        </w:rPr>
        <w:t>预先在</w:t>
      </w:r>
      <w:r w:rsidRPr="005E6DEA">
        <w:rPr>
          <w:rFonts w:ascii="Times New Roman" w:hAnsi="Times New Roman"/>
        </w:rPr>
        <w:t>140℃</w:t>
      </w:r>
      <w:r w:rsidRPr="005E6DEA">
        <w:rPr>
          <w:rFonts w:ascii="Times New Roman" w:hAnsi="Times New Roman"/>
        </w:rPr>
        <w:t>下烘干并于干燥器中冷却的基准重铬酸钾，置于</w:t>
      </w:r>
      <w:r w:rsidRPr="005E6DEA">
        <w:rPr>
          <w:rFonts w:ascii="Times New Roman" w:hAnsi="Times New Roman"/>
        </w:rPr>
        <w:t>400mL</w:t>
      </w:r>
      <w:r w:rsidRPr="005E6DEA">
        <w:rPr>
          <w:rFonts w:ascii="Times New Roman" w:hAnsi="Times New Roman"/>
        </w:rPr>
        <w:t>烧杯中，盖上表</w:t>
      </w:r>
      <w:proofErr w:type="gramStart"/>
      <w:r w:rsidRPr="005E6DEA">
        <w:rPr>
          <w:rFonts w:ascii="Times New Roman" w:hAnsi="Times New Roman"/>
        </w:rPr>
        <w:t>皿</w:t>
      </w:r>
      <w:proofErr w:type="gramEnd"/>
      <w:r w:rsidRPr="005E6DEA">
        <w:rPr>
          <w:rFonts w:ascii="Times New Roman" w:hAnsi="Times New Roman"/>
        </w:rPr>
        <w:t>。用</w:t>
      </w:r>
      <w:r w:rsidRPr="005E6DEA">
        <w:rPr>
          <w:rFonts w:ascii="Times New Roman" w:hAnsi="Times New Roman"/>
        </w:rPr>
        <w:t>20mL</w:t>
      </w:r>
      <w:r w:rsidRPr="005E6DEA">
        <w:rPr>
          <w:rFonts w:ascii="Times New Roman" w:hAnsi="Times New Roman"/>
        </w:rPr>
        <w:t>水和</w:t>
      </w:r>
      <w:r w:rsidRPr="005E6DEA">
        <w:rPr>
          <w:rFonts w:ascii="Times New Roman" w:hAnsi="Times New Roman"/>
        </w:rPr>
        <w:t xml:space="preserve">10 mL </w:t>
      </w:r>
      <w:r w:rsidRPr="005E6DEA">
        <w:rPr>
          <w:rFonts w:ascii="Times New Roman" w:hAnsi="Times New Roman"/>
        </w:rPr>
        <w:t>盐酸（</w:t>
      </w:r>
      <w:r w:rsidRPr="005E6DEA">
        <w:rPr>
          <w:rFonts w:ascii="Times New Roman" w:hAnsi="Times New Roman"/>
        </w:rPr>
        <w:t>11.6</w:t>
      </w:r>
      <w:r w:rsidRPr="005E6DEA">
        <w:rPr>
          <w:rFonts w:ascii="Times New Roman" w:hAnsi="Times New Roman"/>
        </w:rPr>
        <w:t>）溶解。滴加</w:t>
      </w:r>
      <w:r w:rsidRPr="005E6DEA">
        <w:rPr>
          <w:rFonts w:ascii="Times New Roman" w:hAnsi="Times New Roman"/>
        </w:rPr>
        <w:t>10 mL</w:t>
      </w:r>
      <w:r w:rsidRPr="005E6DEA">
        <w:rPr>
          <w:rFonts w:ascii="Times New Roman" w:hAnsi="Times New Roman"/>
        </w:rPr>
        <w:t>过氧化氢（</w:t>
      </w:r>
      <w:r w:rsidRPr="005E6DEA">
        <w:rPr>
          <w:rFonts w:ascii="Times New Roman" w:hAnsi="Times New Roman"/>
        </w:rPr>
        <w:t>11.4</w:t>
      </w:r>
      <w:r w:rsidRPr="005E6DEA">
        <w:rPr>
          <w:rFonts w:ascii="Times New Roman" w:hAnsi="Times New Roman"/>
        </w:rPr>
        <w:t>），放置</w:t>
      </w:r>
      <w:r w:rsidRPr="005E6DEA">
        <w:rPr>
          <w:rFonts w:ascii="Times New Roman" w:hAnsi="Times New Roman"/>
        </w:rPr>
        <w:t>12 h~24 h</w:t>
      </w:r>
      <w:r w:rsidRPr="005E6DEA">
        <w:rPr>
          <w:rFonts w:ascii="Times New Roman" w:hAnsi="Times New Roman"/>
        </w:rPr>
        <w:t>至溶液黄色完全消失，温热（不要煮沸）分解过量的过氧化氢，冷却。将溶液移入</w:t>
      </w:r>
      <w:r w:rsidRPr="005E6DEA">
        <w:rPr>
          <w:rFonts w:ascii="Times New Roman" w:hAnsi="Times New Roman"/>
        </w:rPr>
        <w:t>1000 mL</w:t>
      </w:r>
      <w:r w:rsidRPr="005E6DEA">
        <w:rPr>
          <w:rFonts w:ascii="Times New Roman" w:hAnsi="Times New Roman"/>
        </w:rPr>
        <w:t>容量瓶中，以水稀释至刻度，混匀。此溶液</w:t>
      </w:r>
      <w:r w:rsidRPr="005E6DEA">
        <w:rPr>
          <w:rFonts w:ascii="Times New Roman" w:hAnsi="Times New Roman"/>
        </w:rPr>
        <w:t>1 mL</w:t>
      </w:r>
      <w:r w:rsidRPr="005E6DEA">
        <w:rPr>
          <w:rFonts w:ascii="Times New Roman" w:hAnsi="Times New Roman"/>
        </w:rPr>
        <w:t>含</w:t>
      </w:r>
      <w:r w:rsidRPr="005E6DEA">
        <w:rPr>
          <w:rFonts w:ascii="Times New Roman" w:hAnsi="Times New Roman"/>
        </w:rPr>
        <w:t>0.5 mg</w:t>
      </w:r>
      <w:r w:rsidRPr="005E6DEA">
        <w:rPr>
          <w:rFonts w:ascii="Times New Roman" w:hAnsi="Times New Roman"/>
        </w:rPr>
        <w:t>铬。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b/>
        </w:rPr>
        <w:t>5.2.11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铬标准溶液：移取</w:t>
      </w:r>
      <w:r w:rsidRPr="005E6DEA">
        <w:rPr>
          <w:rFonts w:ascii="Times New Roman" w:hAnsi="Times New Roman"/>
        </w:rPr>
        <w:t>25.00 mL</w:t>
      </w:r>
      <w:proofErr w:type="gramStart"/>
      <w:r w:rsidRPr="005E6DEA">
        <w:rPr>
          <w:rFonts w:ascii="Times New Roman" w:hAnsi="Times New Roman"/>
        </w:rPr>
        <w:t>铬</w:t>
      </w:r>
      <w:proofErr w:type="gramEnd"/>
      <w:r w:rsidRPr="005E6DEA">
        <w:rPr>
          <w:rFonts w:ascii="Times New Roman" w:hAnsi="Times New Roman"/>
        </w:rPr>
        <w:t>标准溶液（</w:t>
      </w:r>
      <w:r w:rsidRPr="005E6DEA">
        <w:rPr>
          <w:rFonts w:ascii="Times New Roman" w:hAnsi="Times New Roman"/>
        </w:rPr>
        <w:t>11.10</w:t>
      </w:r>
      <w:r w:rsidRPr="005E6DEA">
        <w:rPr>
          <w:rFonts w:ascii="Times New Roman" w:hAnsi="Times New Roman"/>
        </w:rPr>
        <w:t>）于</w:t>
      </w:r>
      <w:r w:rsidRPr="005E6DEA">
        <w:rPr>
          <w:rFonts w:ascii="Times New Roman" w:hAnsi="Times New Roman"/>
        </w:rPr>
        <w:t>500 mL</w:t>
      </w:r>
      <w:r w:rsidRPr="005E6DEA">
        <w:rPr>
          <w:rFonts w:ascii="Times New Roman" w:hAnsi="Times New Roman"/>
        </w:rPr>
        <w:t>容量瓶中，以水稀释至刻度，混匀。此溶液</w:t>
      </w:r>
      <w:r w:rsidRPr="005E6DEA">
        <w:rPr>
          <w:rFonts w:ascii="Times New Roman" w:hAnsi="Times New Roman"/>
        </w:rPr>
        <w:t>1 mL</w:t>
      </w:r>
      <w:r w:rsidRPr="005E6DEA">
        <w:rPr>
          <w:rFonts w:ascii="Times New Roman" w:hAnsi="Times New Roman"/>
        </w:rPr>
        <w:t>含</w:t>
      </w:r>
      <w:r w:rsidRPr="005E6DEA">
        <w:rPr>
          <w:rFonts w:ascii="Times New Roman" w:hAnsi="Times New Roman"/>
        </w:rPr>
        <w:t>0.025 mg</w:t>
      </w:r>
      <w:r w:rsidRPr="005E6DEA">
        <w:rPr>
          <w:rFonts w:ascii="Times New Roman" w:hAnsi="Times New Roman"/>
        </w:rPr>
        <w:t>铬。</w:t>
      </w:r>
    </w:p>
    <w:p w:rsidR="009551A4" w:rsidRPr="005E6DEA" w:rsidRDefault="009551A4" w:rsidP="009551A4">
      <w:pPr>
        <w:spacing w:line="276" w:lineRule="auto"/>
        <w:rPr>
          <w:rFonts w:ascii="Times New Roman" w:hAnsi="Times New Roman"/>
          <w:b/>
          <w:bCs/>
        </w:rPr>
      </w:pPr>
      <w:r w:rsidRPr="005E6DEA">
        <w:rPr>
          <w:rFonts w:ascii="Times New Roman" w:eastAsia="黑体" w:hAnsi="Times New Roman"/>
          <w:b/>
          <w:bCs/>
        </w:rPr>
        <w:t xml:space="preserve">5.3 </w:t>
      </w:r>
      <w:r w:rsidRPr="005E6DEA">
        <w:rPr>
          <w:rFonts w:ascii="Times New Roman" w:eastAsia="黑体" w:hAnsi="Times New Roman"/>
          <w:b/>
          <w:bCs/>
        </w:rPr>
        <w:t>仪器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原子吸收光谱仪，</w:t>
      </w:r>
      <w:proofErr w:type="gramStart"/>
      <w:r w:rsidRPr="005E6DEA">
        <w:rPr>
          <w:rFonts w:ascii="Times New Roman" w:hAnsi="Times New Roman"/>
        </w:rPr>
        <w:t>附铬空心阴极灯</w:t>
      </w:r>
      <w:proofErr w:type="gramEnd"/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在仪器最佳工作条件下，凡能达到下列指标者均可使用：</w:t>
      </w:r>
    </w:p>
    <w:p w:rsidR="009551A4" w:rsidRPr="005E6DEA" w:rsidRDefault="009551A4" w:rsidP="009551A4">
      <w:pPr>
        <w:ind w:firstLineChars="407" w:firstLine="855"/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342900" cy="0"/>
                <wp:effectExtent l="7620" t="10795" r="11430" b="825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0132" id="直接连接符 2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6pt" to="3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"/>
            </w:pict>
          </mc:Fallback>
        </mc:AlternateContent>
      </w:r>
      <w:r w:rsidRPr="005E6DEA">
        <w:rPr>
          <w:rFonts w:ascii="Times New Roman" w:hAnsi="Times New Roman"/>
        </w:rPr>
        <w:t>灵敏度：在与测量试料溶液的基体相一致的溶液中，铬的特征浓度应不大于</w:t>
      </w:r>
      <w:r w:rsidRPr="005E6DEA">
        <w:rPr>
          <w:rFonts w:ascii="Times New Roman" w:hAnsi="Times New Roman"/>
        </w:rPr>
        <w:t>0.1µg/mL</w:t>
      </w:r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ind w:leftChars="50" w:left="105" w:firstLineChars="350" w:firstLine="735"/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342900" cy="0"/>
                <wp:effectExtent l="7620" t="6985" r="11430" b="1206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91CA4" id="直接连接符 2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6pt" to="3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biLgIAADQ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"/>
            </w:pict>
          </mc:Fallback>
        </mc:AlternateContent>
      </w:r>
      <w:r w:rsidRPr="005E6DEA">
        <w:rPr>
          <w:rFonts w:ascii="Times New Roman" w:hAnsi="Times New Roman"/>
        </w:rPr>
        <w:t>精密度：用最高浓度的标准溶液测量</w:t>
      </w:r>
      <w:r w:rsidRPr="005E6DEA">
        <w:rPr>
          <w:rFonts w:ascii="Times New Roman" w:hAnsi="Times New Roman"/>
        </w:rPr>
        <w:t>10</w:t>
      </w:r>
      <w:r w:rsidRPr="005E6DEA">
        <w:rPr>
          <w:rFonts w:ascii="Times New Roman" w:hAnsi="Times New Roman"/>
        </w:rPr>
        <w:t>次吸光度，其标准偏差应不超过平均吸光度的</w:t>
      </w:r>
      <w:r w:rsidRPr="005E6DEA">
        <w:rPr>
          <w:rFonts w:ascii="Times New Roman" w:hAnsi="Times New Roman"/>
        </w:rPr>
        <w:t>1.0%</w:t>
      </w:r>
      <w:r w:rsidRPr="005E6DEA">
        <w:rPr>
          <w:rFonts w:ascii="Times New Roman" w:hAnsi="Times New Roman"/>
        </w:rPr>
        <w:t>；用最低浓度的标准溶液（不是</w:t>
      </w:r>
      <w:r w:rsidRPr="005E6DEA">
        <w:rPr>
          <w:rFonts w:ascii="Times New Roman" w:hAnsi="Times New Roman"/>
        </w:rPr>
        <w:t>“</w:t>
      </w:r>
      <w:r w:rsidRPr="005E6DEA">
        <w:rPr>
          <w:rFonts w:ascii="Times New Roman" w:hAnsi="Times New Roman"/>
        </w:rPr>
        <w:t>零浓度</w:t>
      </w:r>
      <w:r w:rsidRPr="005E6DEA">
        <w:rPr>
          <w:rFonts w:ascii="Times New Roman" w:hAnsi="Times New Roman"/>
        </w:rPr>
        <w:t>”</w:t>
      </w:r>
      <w:r w:rsidRPr="005E6DEA">
        <w:rPr>
          <w:rFonts w:ascii="Times New Roman" w:hAnsi="Times New Roman"/>
        </w:rPr>
        <w:t>溶液）测量</w:t>
      </w:r>
      <w:r w:rsidRPr="005E6DEA">
        <w:rPr>
          <w:rFonts w:ascii="Times New Roman" w:hAnsi="Times New Roman"/>
        </w:rPr>
        <w:t>10</w:t>
      </w:r>
      <w:r w:rsidRPr="005E6DEA">
        <w:rPr>
          <w:rFonts w:ascii="Times New Roman" w:hAnsi="Times New Roman"/>
        </w:rPr>
        <w:t>次吸光度，其标准偏差应不超过最高浓度标准溶液平均吸光度的</w:t>
      </w:r>
      <w:r w:rsidRPr="005E6DEA">
        <w:rPr>
          <w:rFonts w:ascii="Times New Roman" w:hAnsi="Times New Roman"/>
        </w:rPr>
        <w:t>0.5%</w:t>
      </w:r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ind w:firstLineChars="400" w:firstLine="840"/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42900" cy="0"/>
                <wp:effectExtent l="7620" t="13335" r="11430" b="571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F990" id="直接连接符 2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3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"/>
            </w:pict>
          </mc:Fallback>
        </mc:AlternateContent>
      </w:r>
      <w:r w:rsidRPr="005E6DEA">
        <w:rPr>
          <w:rFonts w:ascii="Times New Roman" w:hAnsi="Times New Roman"/>
        </w:rPr>
        <w:t>工作曲线线性：将工作曲线按浓度等分成五段，最高段的</w:t>
      </w:r>
    </w:p>
    <w:p w:rsidR="009551A4" w:rsidRPr="005E6DEA" w:rsidRDefault="009551A4" w:rsidP="009551A4">
      <w:pPr>
        <w:ind w:firstLineChars="400" w:firstLine="84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吸光度差值与最低段的吸光度差值之比应不小于</w:t>
      </w:r>
      <w:r w:rsidRPr="005E6DEA">
        <w:rPr>
          <w:rFonts w:ascii="Times New Roman" w:hAnsi="Times New Roman"/>
        </w:rPr>
        <w:t>0.7</w:t>
      </w:r>
      <w:r w:rsidRPr="005E6DEA">
        <w:rPr>
          <w:rFonts w:ascii="Times New Roman" w:hAnsi="Times New Roman"/>
        </w:rPr>
        <w:t>。</w:t>
      </w:r>
    </w:p>
    <w:p w:rsidR="009551A4" w:rsidRPr="005E6DEA" w:rsidRDefault="009551A4" w:rsidP="009551A4">
      <w:pPr>
        <w:rPr>
          <w:rFonts w:ascii="Times New Roman" w:eastAsia="黑体" w:hAnsi="Times New Roman"/>
          <w:b/>
          <w:bCs/>
        </w:rPr>
      </w:pPr>
      <w:r w:rsidRPr="005E6DEA">
        <w:rPr>
          <w:rFonts w:ascii="Times New Roman" w:eastAsia="黑体" w:hAnsi="Times New Roman"/>
          <w:b/>
          <w:bCs/>
        </w:rPr>
        <w:t xml:space="preserve">5.4 </w:t>
      </w:r>
      <w:r w:rsidRPr="005E6DEA">
        <w:rPr>
          <w:rFonts w:ascii="Times New Roman" w:eastAsia="黑体" w:hAnsi="Times New Roman"/>
          <w:b/>
          <w:bCs/>
        </w:rPr>
        <w:t>试样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将试样加工成厚度不大于</w:t>
      </w:r>
      <w:r w:rsidRPr="005E6DEA">
        <w:rPr>
          <w:rFonts w:ascii="Times New Roman" w:hAnsi="Times New Roman"/>
        </w:rPr>
        <w:t>1mm</w:t>
      </w:r>
      <w:r w:rsidRPr="005E6DEA">
        <w:rPr>
          <w:rFonts w:ascii="Times New Roman" w:hAnsi="Times New Roman"/>
        </w:rPr>
        <w:t>的碎屑。</w:t>
      </w:r>
    </w:p>
    <w:p w:rsidR="009551A4" w:rsidRPr="005E6DEA" w:rsidRDefault="009551A4" w:rsidP="009551A4">
      <w:pPr>
        <w:pStyle w:val="11"/>
        <w:tabs>
          <w:tab w:val="clear" w:pos="525"/>
        </w:tabs>
        <w:spacing w:line="276" w:lineRule="auto"/>
        <w:rPr>
          <w:rFonts w:ascii="Times New Roman" w:hAnsi="Times New Roman" w:cs="Times New Roman"/>
        </w:rPr>
      </w:pPr>
      <w:r w:rsidRPr="005E6DEA">
        <w:rPr>
          <w:rFonts w:ascii="Times New Roman" w:eastAsia="黑体" w:hAnsi="Times New Roman" w:cs="Times New Roman"/>
          <w:b/>
          <w:bCs/>
        </w:rPr>
        <w:t xml:space="preserve">5.5 </w:t>
      </w:r>
      <w:r w:rsidRPr="005E6DEA">
        <w:rPr>
          <w:rFonts w:ascii="Times New Roman" w:eastAsia="黑体" w:hAnsi="Times New Roman" w:cs="Times New Roman"/>
          <w:b/>
          <w:bCs/>
        </w:rPr>
        <w:t>分析步骤</w:t>
      </w:r>
    </w:p>
    <w:p w:rsidR="009551A4" w:rsidRPr="005E6DEA" w:rsidRDefault="009551A4" w:rsidP="009551A4">
      <w:pPr>
        <w:pStyle w:val="11"/>
        <w:tabs>
          <w:tab w:val="clear" w:pos="525"/>
        </w:tabs>
        <w:spacing w:line="276" w:lineRule="auto"/>
        <w:rPr>
          <w:rFonts w:ascii="Times New Roman" w:eastAsia="黑体" w:hAnsi="Times New Roman" w:cs="Times New Roman"/>
        </w:rPr>
      </w:pPr>
      <w:r w:rsidRPr="005E6DEA">
        <w:rPr>
          <w:rFonts w:ascii="Times New Roman" w:eastAsia="黑体" w:hAnsi="Times New Roman" w:cs="Times New Roman"/>
          <w:b/>
          <w:bCs/>
        </w:rPr>
        <w:t xml:space="preserve">5.5.1 </w:t>
      </w:r>
      <w:r w:rsidRPr="005E6DEA">
        <w:rPr>
          <w:rFonts w:ascii="Times New Roman" w:hAnsi="Times New Roman" w:cs="Times New Roman"/>
          <w:b/>
          <w:bCs/>
        </w:rPr>
        <w:t>试料</w:t>
      </w:r>
      <w:r w:rsidRPr="005E6DEA">
        <w:rPr>
          <w:rFonts w:ascii="Times New Roman" w:eastAsia="黑体" w:hAnsi="Times New Roman" w:cs="Times New Roman"/>
          <w:b/>
          <w:bCs/>
        </w:rPr>
        <w:t xml:space="preserve"> </w:t>
      </w:r>
    </w:p>
    <w:p w:rsidR="00E715BA" w:rsidRPr="005E6DEA" w:rsidRDefault="00E715BA" w:rsidP="00E715BA">
      <w:pPr>
        <w:ind w:firstLineChars="200" w:firstLine="420"/>
        <w:rPr>
          <w:rFonts w:ascii="Times New Roman" w:hAnsi="Times New Roman"/>
          <w:color w:val="000000"/>
        </w:rPr>
      </w:pPr>
      <w:r w:rsidRPr="005E6DEA">
        <w:rPr>
          <w:rFonts w:ascii="Times New Roman" w:hAnsi="Times New Roman"/>
          <w:color w:val="000000"/>
        </w:rPr>
        <w:t>称取质量（</w:t>
      </w:r>
      <w:r w:rsidRPr="005E6DEA">
        <w:rPr>
          <w:rFonts w:ascii="Times New Roman" w:hAnsi="Times New Roman"/>
          <w:i/>
          <w:color w:val="000000"/>
        </w:rPr>
        <w:t>m</w:t>
      </w:r>
      <w:r w:rsidRPr="005E6DEA">
        <w:rPr>
          <w:rFonts w:ascii="Times New Roman" w:hAnsi="Times New Roman"/>
          <w:i/>
          <w:color w:val="000000"/>
          <w:vertAlign w:val="subscript"/>
        </w:rPr>
        <w:t>0</w:t>
      </w:r>
      <w:r w:rsidRPr="005E6DEA">
        <w:rPr>
          <w:rFonts w:ascii="Times New Roman" w:hAnsi="Times New Roman"/>
          <w:color w:val="000000"/>
        </w:rPr>
        <w:t>）为</w:t>
      </w:r>
      <w:r w:rsidRPr="005E6DEA">
        <w:rPr>
          <w:rFonts w:ascii="Times New Roman" w:hAnsi="Times New Roman"/>
          <w:color w:val="000000"/>
        </w:rPr>
        <w:t>1.00g</w:t>
      </w:r>
      <w:r w:rsidRPr="005E6DEA">
        <w:rPr>
          <w:rFonts w:ascii="Times New Roman" w:hAnsi="Times New Roman"/>
          <w:color w:val="000000"/>
        </w:rPr>
        <w:t>的试样（</w:t>
      </w:r>
      <w:r w:rsidRPr="005E6DEA">
        <w:rPr>
          <w:rFonts w:ascii="Times New Roman" w:hAnsi="Times New Roman"/>
          <w:color w:val="000000"/>
        </w:rPr>
        <w:t>5.4</w:t>
      </w:r>
      <w:r w:rsidRPr="005E6DEA">
        <w:rPr>
          <w:rFonts w:ascii="Times New Roman" w:hAnsi="Times New Roman"/>
          <w:color w:val="000000"/>
        </w:rPr>
        <w:t>），精确至</w:t>
      </w:r>
      <w:r w:rsidRPr="005E6DEA">
        <w:rPr>
          <w:rFonts w:ascii="Times New Roman" w:hAnsi="Times New Roman"/>
          <w:color w:val="000000"/>
        </w:rPr>
        <w:t>0.0001g</w:t>
      </w:r>
      <w:r w:rsidRPr="005E6DEA">
        <w:rPr>
          <w:rFonts w:ascii="Times New Roman" w:hAnsi="Times New Roman"/>
          <w:color w:val="000000"/>
        </w:rPr>
        <w:t>。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 xml:space="preserve">5.5.2 </w:t>
      </w:r>
      <w:r w:rsidRPr="005E6DEA">
        <w:rPr>
          <w:rFonts w:ascii="Times New Roman" w:hAnsi="Times New Roman"/>
          <w:b/>
        </w:rPr>
        <w:t>测定次数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独立地进行两次测定，取其平均值。</w:t>
      </w:r>
    </w:p>
    <w:p w:rsidR="009551A4" w:rsidRPr="005E6DEA" w:rsidRDefault="00E715BA" w:rsidP="009551A4">
      <w:pPr>
        <w:spacing w:line="276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  <w:b/>
          <w:bCs/>
        </w:rPr>
        <w:t>5.5</w:t>
      </w:r>
      <w:r w:rsidR="009551A4" w:rsidRPr="005E6DEA">
        <w:rPr>
          <w:rFonts w:ascii="Times New Roman" w:eastAsia="黑体" w:hAnsi="Times New Roman"/>
          <w:b/>
          <w:bCs/>
        </w:rPr>
        <w:t xml:space="preserve">.3 </w:t>
      </w:r>
      <w:r w:rsidR="009551A4" w:rsidRPr="005E6DEA">
        <w:rPr>
          <w:rFonts w:ascii="Times New Roman" w:hAnsi="Times New Roman"/>
          <w:b/>
        </w:rPr>
        <w:t>空白试验</w:t>
      </w:r>
    </w:p>
    <w:p w:rsidR="009551A4" w:rsidRPr="005E6DEA" w:rsidRDefault="009551A4" w:rsidP="009551A4">
      <w:pPr>
        <w:ind w:left="49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称取</w:t>
      </w:r>
      <w:r w:rsidRPr="005E6DEA">
        <w:rPr>
          <w:rFonts w:ascii="Times New Roman" w:hAnsi="Times New Roman"/>
        </w:rPr>
        <w:t>1.00g</w:t>
      </w:r>
      <w:r w:rsidRPr="005E6DEA">
        <w:rPr>
          <w:rFonts w:ascii="Times New Roman" w:hAnsi="Times New Roman"/>
        </w:rPr>
        <w:t>高纯铝（</w:t>
      </w:r>
      <w:r w:rsidRPr="005E6DEA">
        <w:rPr>
          <w:rFonts w:ascii="Times New Roman" w:hAnsi="Times New Roman"/>
        </w:rPr>
        <w:t>11.1</w:t>
      </w:r>
      <w:r w:rsidRPr="005E6DEA">
        <w:rPr>
          <w:rFonts w:ascii="Times New Roman" w:hAnsi="Times New Roman"/>
        </w:rPr>
        <w:t>）代替试料（</w:t>
      </w:r>
      <w:r w:rsidRPr="005E6DEA">
        <w:rPr>
          <w:rFonts w:ascii="Times New Roman" w:hAnsi="Times New Roman"/>
        </w:rPr>
        <w:t>14.1</w:t>
      </w:r>
      <w:r w:rsidRPr="005E6DEA">
        <w:rPr>
          <w:rFonts w:ascii="Times New Roman" w:hAnsi="Times New Roman"/>
        </w:rPr>
        <w:t>）随同试料做空白试验。</w:t>
      </w:r>
    </w:p>
    <w:p w:rsidR="009551A4" w:rsidRPr="005E6DEA" w:rsidRDefault="00E715BA" w:rsidP="009551A4">
      <w:pPr>
        <w:spacing w:line="276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  <w:b/>
          <w:bCs/>
        </w:rPr>
        <w:t>5</w:t>
      </w:r>
      <w:r w:rsidR="009551A4" w:rsidRPr="005E6DEA">
        <w:rPr>
          <w:rFonts w:ascii="Times New Roman" w:eastAsia="黑体" w:hAnsi="Times New Roman"/>
          <w:b/>
          <w:bCs/>
        </w:rPr>
        <w:t>.</w:t>
      </w:r>
      <w:r w:rsidRPr="005E6DEA">
        <w:rPr>
          <w:rFonts w:ascii="Times New Roman" w:eastAsia="黑体" w:hAnsi="Times New Roman"/>
          <w:b/>
          <w:bCs/>
        </w:rPr>
        <w:t>6</w:t>
      </w:r>
      <w:r w:rsidR="009551A4" w:rsidRPr="005E6DEA">
        <w:rPr>
          <w:rFonts w:ascii="Times New Roman" w:eastAsia="黑体" w:hAnsi="Times New Roman"/>
          <w:b/>
          <w:bCs/>
        </w:rPr>
        <w:t xml:space="preserve"> </w:t>
      </w:r>
      <w:r w:rsidR="009551A4" w:rsidRPr="005E6DEA">
        <w:rPr>
          <w:rFonts w:ascii="Times New Roman" w:hAnsi="Times New Roman"/>
          <w:b/>
        </w:rPr>
        <w:t>测定</w:t>
      </w:r>
    </w:p>
    <w:p w:rsidR="009551A4" w:rsidRPr="005E6DEA" w:rsidRDefault="00E715BA" w:rsidP="009551A4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>5.6</w:t>
      </w:r>
      <w:r w:rsidR="009551A4" w:rsidRPr="005E6DEA">
        <w:rPr>
          <w:rFonts w:ascii="Times New Roman" w:eastAsia="黑体" w:hAnsi="Times New Roman"/>
          <w:b/>
          <w:bCs/>
        </w:rPr>
        <w:t>.1</w:t>
      </w:r>
      <w:r w:rsidR="009551A4" w:rsidRPr="005E6DEA">
        <w:rPr>
          <w:rFonts w:ascii="Times New Roman" w:eastAsia="黑体" w:hAnsi="Times New Roman"/>
        </w:rPr>
        <w:t xml:space="preserve"> </w:t>
      </w:r>
      <w:r w:rsidR="009551A4" w:rsidRPr="005E6DEA">
        <w:rPr>
          <w:rFonts w:ascii="Times New Roman" w:hAnsi="Times New Roman"/>
        </w:rPr>
        <w:t xml:space="preserve"> </w:t>
      </w:r>
      <w:r w:rsidR="009551A4" w:rsidRPr="005E6DEA">
        <w:rPr>
          <w:rFonts w:ascii="Times New Roman" w:hAnsi="Times New Roman"/>
        </w:rPr>
        <w:t>将试料（</w:t>
      </w:r>
      <w:r w:rsidR="009551A4" w:rsidRPr="005E6DEA">
        <w:rPr>
          <w:rFonts w:ascii="Times New Roman" w:hAnsi="Times New Roman"/>
        </w:rPr>
        <w:t>14.1</w:t>
      </w:r>
      <w:r w:rsidR="009551A4" w:rsidRPr="005E6DEA">
        <w:rPr>
          <w:rFonts w:ascii="Times New Roman" w:hAnsi="Times New Roman"/>
        </w:rPr>
        <w:t>）置于</w:t>
      </w:r>
      <w:r w:rsidR="009551A4" w:rsidRPr="005E6DEA">
        <w:rPr>
          <w:rFonts w:ascii="Times New Roman" w:hAnsi="Times New Roman"/>
        </w:rPr>
        <w:t>250mL</w:t>
      </w:r>
      <w:r w:rsidR="009551A4" w:rsidRPr="005E6DEA">
        <w:rPr>
          <w:rFonts w:ascii="Times New Roman" w:hAnsi="Times New Roman"/>
        </w:rPr>
        <w:t>烧杯中，盖上表</w:t>
      </w:r>
      <w:proofErr w:type="gramStart"/>
      <w:r w:rsidR="009551A4" w:rsidRPr="005E6DEA">
        <w:rPr>
          <w:rFonts w:ascii="Times New Roman" w:hAnsi="Times New Roman"/>
        </w:rPr>
        <w:t>皿</w:t>
      </w:r>
      <w:proofErr w:type="gramEnd"/>
      <w:r w:rsidR="009551A4" w:rsidRPr="005E6DEA">
        <w:rPr>
          <w:rFonts w:ascii="Times New Roman" w:hAnsi="Times New Roman"/>
        </w:rPr>
        <w:t>，加入</w:t>
      </w:r>
      <w:r w:rsidR="009551A4" w:rsidRPr="005E6DEA">
        <w:rPr>
          <w:rFonts w:ascii="Times New Roman" w:hAnsi="Times New Roman"/>
        </w:rPr>
        <w:t>30mL</w:t>
      </w:r>
      <w:r w:rsidR="009551A4" w:rsidRPr="005E6DEA">
        <w:rPr>
          <w:rFonts w:ascii="Times New Roman" w:hAnsi="Times New Roman"/>
        </w:rPr>
        <w:t>～</w:t>
      </w:r>
      <w:r w:rsidR="009551A4" w:rsidRPr="005E6DEA">
        <w:rPr>
          <w:rFonts w:ascii="Times New Roman" w:hAnsi="Times New Roman"/>
        </w:rPr>
        <w:t>40mL</w:t>
      </w:r>
      <w:r w:rsidR="009551A4" w:rsidRPr="005E6DEA">
        <w:rPr>
          <w:rFonts w:ascii="Times New Roman" w:hAnsi="Times New Roman"/>
        </w:rPr>
        <w:t>水，分次加入总量为</w:t>
      </w:r>
      <w:r w:rsidR="009551A4" w:rsidRPr="005E6DEA">
        <w:rPr>
          <w:rFonts w:ascii="Times New Roman" w:hAnsi="Times New Roman"/>
        </w:rPr>
        <w:t>30mL</w:t>
      </w:r>
      <w:r w:rsidR="009551A4" w:rsidRPr="005E6DEA">
        <w:rPr>
          <w:rFonts w:ascii="Times New Roman" w:hAnsi="Times New Roman"/>
        </w:rPr>
        <w:t>的盐酸（</w:t>
      </w:r>
      <w:r w:rsidR="009551A4" w:rsidRPr="005E6DEA">
        <w:rPr>
          <w:rFonts w:ascii="Times New Roman" w:hAnsi="Times New Roman"/>
        </w:rPr>
        <w:t>11.6</w:t>
      </w:r>
      <w:r w:rsidR="009551A4" w:rsidRPr="005E6DEA">
        <w:rPr>
          <w:rFonts w:ascii="Times New Roman" w:hAnsi="Times New Roman"/>
        </w:rPr>
        <w:t>），待剧烈反应停止后，缓慢加热至试料完全溶解，滴加适量的过氧化氢（</w:t>
      </w:r>
      <w:r w:rsidR="009551A4" w:rsidRPr="005E6DEA">
        <w:rPr>
          <w:rFonts w:ascii="Times New Roman" w:hAnsi="Times New Roman"/>
        </w:rPr>
        <w:t>11.4</w:t>
      </w:r>
      <w:r w:rsidR="009551A4" w:rsidRPr="005E6DEA">
        <w:rPr>
          <w:rFonts w:ascii="Times New Roman" w:hAnsi="Times New Roman"/>
        </w:rPr>
        <w:t>），煮沸数分钟以分解过量的过氧化氢，冷却。</w:t>
      </w:r>
    </w:p>
    <w:p w:rsidR="009551A4" w:rsidRPr="005E6DEA" w:rsidRDefault="00E715BA" w:rsidP="009551A4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>5.6</w:t>
      </w:r>
      <w:r w:rsidR="009551A4" w:rsidRPr="005E6DEA">
        <w:rPr>
          <w:rFonts w:ascii="Times New Roman" w:eastAsia="黑体" w:hAnsi="Times New Roman"/>
          <w:b/>
          <w:bCs/>
        </w:rPr>
        <w:t xml:space="preserve">.2 </w:t>
      </w:r>
      <w:r w:rsidR="009551A4" w:rsidRPr="005E6DEA">
        <w:rPr>
          <w:rFonts w:ascii="Times New Roman" w:hAnsi="Times New Roman"/>
        </w:rPr>
        <w:t xml:space="preserve"> </w:t>
      </w:r>
      <w:r w:rsidR="009551A4" w:rsidRPr="005E6DEA">
        <w:rPr>
          <w:rFonts w:ascii="Times New Roman" w:hAnsi="Times New Roman"/>
        </w:rPr>
        <w:t>如有不溶物，过滤、洗涤。将残渣连同滤纸置于</w:t>
      </w:r>
      <w:proofErr w:type="gramStart"/>
      <w:r w:rsidR="009551A4" w:rsidRPr="005E6DEA">
        <w:rPr>
          <w:rFonts w:ascii="Times New Roman" w:hAnsi="Times New Roman"/>
        </w:rPr>
        <w:t>铂</w:t>
      </w:r>
      <w:proofErr w:type="gramEnd"/>
      <w:r w:rsidR="009551A4" w:rsidRPr="005E6DEA">
        <w:rPr>
          <w:rFonts w:ascii="Times New Roman" w:hAnsi="Times New Roman"/>
        </w:rPr>
        <w:t>坩埚中，灰化，在约</w:t>
      </w:r>
      <w:r w:rsidR="009551A4" w:rsidRPr="005E6DEA">
        <w:rPr>
          <w:rFonts w:ascii="Times New Roman" w:hAnsi="Times New Roman"/>
        </w:rPr>
        <w:t>550℃</w:t>
      </w:r>
      <w:r w:rsidR="009551A4" w:rsidRPr="005E6DEA">
        <w:rPr>
          <w:rFonts w:ascii="Times New Roman" w:hAnsi="Times New Roman"/>
        </w:rPr>
        <w:t>灼烧，冷却。加入</w:t>
      </w:r>
      <w:r w:rsidR="009551A4" w:rsidRPr="005E6DEA">
        <w:rPr>
          <w:rFonts w:ascii="Times New Roman" w:hAnsi="Times New Roman"/>
        </w:rPr>
        <w:t>2 mL</w:t>
      </w:r>
      <w:r w:rsidR="009551A4" w:rsidRPr="005E6DEA">
        <w:rPr>
          <w:rFonts w:ascii="Times New Roman" w:hAnsi="Times New Roman"/>
        </w:rPr>
        <w:t>硫酸（</w:t>
      </w:r>
      <w:r w:rsidR="009551A4" w:rsidRPr="005E6DEA">
        <w:rPr>
          <w:rFonts w:ascii="Times New Roman" w:hAnsi="Times New Roman"/>
        </w:rPr>
        <w:t>11.7</w:t>
      </w:r>
      <w:r w:rsidR="009551A4" w:rsidRPr="005E6DEA">
        <w:rPr>
          <w:rFonts w:ascii="Times New Roman" w:hAnsi="Times New Roman"/>
        </w:rPr>
        <w:t>）和</w:t>
      </w:r>
      <w:r w:rsidR="009551A4" w:rsidRPr="005E6DEA">
        <w:rPr>
          <w:rFonts w:ascii="Times New Roman" w:hAnsi="Times New Roman"/>
        </w:rPr>
        <w:t>5mL</w:t>
      </w:r>
      <w:r w:rsidR="009551A4" w:rsidRPr="005E6DEA">
        <w:rPr>
          <w:rFonts w:ascii="Times New Roman" w:hAnsi="Times New Roman"/>
        </w:rPr>
        <w:t>氢氟酸（</w:t>
      </w:r>
      <w:r w:rsidR="009551A4" w:rsidRPr="005E6DEA">
        <w:rPr>
          <w:rFonts w:ascii="Times New Roman" w:hAnsi="Times New Roman"/>
        </w:rPr>
        <w:t>11.3</w:t>
      </w:r>
      <w:r w:rsidR="009551A4" w:rsidRPr="005E6DEA">
        <w:rPr>
          <w:rFonts w:ascii="Times New Roman" w:hAnsi="Times New Roman"/>
        </w:rPr>
        <w:t>），并滴加硝酸（</w:t>
      </w:r>
      <w:r w:rsidR="009551A4" w:rsidRPr="005E6DEA">
        <w:rPr>
          <w:rFonts w:ascii="Times New Roman" w:hAnsi="Times New Roman"/>
        </w:rPr>
        <w:t>11.2</w:t>
      </w:r>
      <w:r w:rsidR="009551A4" w:rsidRPr="005E6DEA">
        <w:rPr>
          <w:rFonts w:ascii="Times New Roman" w:hAnsi="Times New Roman"/>
        </w:rPr>
        <w:t>）至溶液清亮。加热蒸发至干，在</w:t>
      </w:r>
      <w:r w:rsidR="009551A4" w:rsidRPr="005E6DEA">
        <w:rPr>
          <w:rFonts w:ascii="Times New Roman" w:hAnsi="Times New Roman"/>
        </w:rPr>
        <w:t>700℃</w:t>
      </w:r>
      <w:r w:rsidR="009551A4" w:rsidRPr="005E6DEA">
        <w:rPr>
          <w:rFonts w:ascii="Times New Roman" w:hAnsi="Times New Roman"/>
        </w:rPr>
        <w:t>灼</w:t>
      </w:r>
      <w:r w:rsidR="009551A4" w:rsidRPr="005E6DEA">
        <w:rPr>
          <w:rFonts w:ascii="Times New Roman" w:hAnsi="Times New Roman"/>
        </w:rPr>
        <w:lastRenderedPageBreak/>
        <w:t>烧数分钟，冷却。用尽量少的盐酸（</w:t>
      </w:r>
      <w:r w:rsidR="009551A4" w:rsidRPr="005E6DEA">
        <w:rPr>
          <w:rFonts w:ascii="Times New Roman" w:hAnsi="Times New Roman"/>
        </w:rPr>
        <w:t>11.6</w:t>
      </w:r>
      <w:r w:rsidR="009551A4" w:rsidRPr="005E6DEA">
        <w:rPr>
          <w:rFonts w:ascii="Times New Roman" w:hAnsi="Times New Roman"/>
        </w:rPr>
        <w:t>）溶解残渣（必要时过滤）。将此试液合并于原滤液中。</w:t>
      </w:r>
    </w:p>
    <w:p w:rsidR="009551A4" w:rsidRPr="005E6DEA" w:rsidRDefault="00E715BA" w:rsidP="009551A4">
      <w:pPr>
        <w:rPr>
          <w:rFonts w:ascii="Times New Roman" w:hAnsi="Times New Roman"/>
          <w:b/>
        </w:rPr>
      </w:pPr>
      <w:r w:rsidRPr="005E6DEA">
        <w:rPr>
          <w:rFonts w:ascii="Times New Roman" w:hAnsi="Times New Roman"/>
          <w:b/>
          <w:bCs/>
        </w:rPr>
        <w:t>5.6</w:t>
      </w:r>
      <w:r w:rsidR="009551A4" w:rsidRPr="005E6DEA">
        <w:rPr>
          <w:rFonts w:ascii="Times New Roman" w:hAnsi="Times New Roman"/>
          <w:b/>
          <w:bCs/>
        </w:rPr>
        <w:t>.3</w:t>
      </w:r>
      <w:r w:rsidR="009551A4" w:rsidRPr="005E6DEA">
        <w:rPr>
          <w:rFonts w:ascii="Times New Roman" w:hAnsi="Times New Roman"/>
        </w:rPr>
        <w:t xml:space="preserve">  </w:t>
      </w:r>
      <w:r w:rsidR="009551A4" w:rsidRPr="005E6DEA">
        <w:rPr>
          <w:rFonts w:ascii="Times New Roman" w:hAnsi="Times New Roman"/>
        </w:rPr>
        <w:t>根据试料中铬的质量分数分别按下述处理：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</w:rPr>
        <w:t xml:space="preserve">    </w:t>
      </w:r>
      <w:r w:rsidRPr="005E6DEA">
        <w:rPr>
          <w:rFonts w:ascii="Times New Roman" w:hAnsi="Times New Roman"/>
        </w:rPr>
        <w:t>铬的质量分数为</w:t>
      </w:r>
      <w:r w:rsidRPr="005E6DEA">
        <w:rPr>
          <w:rFonts w:ascii="Times New Roman" w:hAnsi="Times New Roman"/>
        </w:rPr>
        <w:t>0.010%</w:t>
      </w:r>
      <w:r w:rsidRPr="005E6DEA">
        <w:rPr>
          <w:rFonts w:ascii="Times New Roman" w:hAnsi="Times New Roman"/>
        </w:rPr>
        <w:t>～</w:t>
      </w:r>
      <w:r w:rsidRPr="005E6DEA">
        <w:rPr>
          <w:rFonts w:ascii="Times New Roman" w:hAnsi="Times New Roman"/>
        </w:rPr>
        <w:t xml:space="preserve">0.20 % </w:t>
      </w:r>
      <w:r w:rsidRPr="005E6DEA">
        <w:rPr>
          <w:rFonts w:ascii="Times New Roman" w:hAnsi="Times New Roman"/>
        </w:rPr>
        <w:t>时，将试液（</w:t>
      </w:r>
      <w:r w:rsidRPr="005E6DEA">
        <w:rPr>
          <w:rFonts w:ascii="Times New Roman" w:hAnsi="Times New Roman"/>
        </w:rPr>
        <w:t>14.4.1</w:t>
      </w:r>
      <w:r w:rsidRPr="005E6DEA">
        <w:rPr>
          <w:rFonts w:ascii="Times New Roman" w:hAnsi="Times New Roman"/>
        </w:rPr>
        <w:t>）或处理不溶物后合并的试液移入</w:t>
      </w:r>
      <w:r w:rsidRPr="005E6DEA">
        <w:rPr>
          <w:rFonts w:ascii="Times New Roman" w:hAnsi="Times New Roman"/>
        </w:rPr>
        <w:t>100 mL</w:t>
      </w:r>
      <w:r w:rsidRPr="005E6DEA">
        <w:rPr>
          <w:rFonts w:ascii="Times New Roman" w:hAnsi="Times New Roman"/>
        </w:rPr>
        <w:t>容量瓶中</w:t>
      </w:r>
      <w:r w:rsidRPr="005E6DEA">
        <w:rPr>
          <w:rFonts w:ascii="Times New Roman" w:hAnsi="Times New Roman"/>
        </w:rPr>
        <w:t>[</w:t>
      </w:r>
      <w:r w:rsidRPr="005E6DEA">
        <w:rPr>
          <w:rFonts w:ascii="Times New Roman" w:hAnsi="Times New Roman"/>
        </w:rPr>
        <w:t>若用空气</w:t>
      </w:r>
      <w:r w:rsidRPr="005E6DEA">
        <w:rPr>
          <w:rFonts w:ascii="Times New Roman" w:hAnsi="Times New Roman"/>
        </w:rPr>
        <w:t>―</w:t>
      </w:r>
      <w:r w:rsidRPr="005E6DEA">
        <w:rPr>
          <w:rFonts w:ascii="Times New Roman" w:hAnsi="Times New Roman"/>
        </w:rPr>
        <w:t>乙炔火焰测定并认为必需时，加入</w:t>
      </w:r>
      <w:r w:rsidRPr="005E6DEA">
        <w:rPr>
          <w:rFonts w:ascii="Times New Roman" w:hAnsi="Times New Roman"/>
        </w:rPr>
        <w:t>5mL</w:t>
      </w:r>
      <w:r w:rsidRPr="005E6DEA">
        <w:rPr>
          <w:rFonts w:ascii="Times New Roman" w:hAnsi="Times New Roman"/>
        </w:rPr>
        <w:t>氯化镧溶液（</w:t>
      </w:r>
      <w:r w:rsidRPr="005E6DEA">
        <w:rPr>
          <w:rFonts w:ascii="Times New Roman" w:hAnsi="Times New Roman"/>
        </w:rPr>
        <w:t>11.9</w:t>
      </w:r>
      <w:r w:rsidRPr="005E6DEA">
        <w:rPr>
          <w:rFonts w:ascii="Times New Roman" w:hAnsi="Times New Roman"/>
        </w:rPr>
        <w:t>）</w:t>
      </w:r>
      <w:r w:rsidRPr="005E6DEA">
        <w:rPr>
          <w:rFonts w:ascii="Times New Roman" w:hAnsi="Times New Roman"/>
        </w:rPr>
        <w:t>]</w:t>
      </w:r>
      <w:r w:rsidRPr="005E6DEA">
        <w:rPr>
          <w:rFonts w:ascii="Times New Roman" w:hAnsi="Times New Roman"/>
        </w:rPr>
        <w:t>，以水稀释至刻度，混匀。</w:t>
      </w:r>
    </w:p>
    <w:p w:rsidR="009551A4" w:rsidRPr="005E6DEA" w:rsidRDefault="009551A4" w:rsidP="009551A4">
      <w:pPr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铬的质量分数为＞</w:t>
      </w:r>
      <w:r w:rsidRPr="005E6DEA">
        <w:rPr>
          <w:rFonts w:ascii="Times New Roman" w:hAnsi="Times New Roman"/>
        </w:rPr>
        <w:t>0.20 %</w:t>
      </w:r>
      <w:r w:rsidRPr="005E6DEA">
        <w:rPr>
          <w:rFonts w:ascii="Times New Roman" w:hAnsi="Times New Roman"/>
        </w:rPr>
        <w:t>～</w:t>
      </w:r>
      <w:r w:rsidRPr="005E6DEA">
        <w:rPr>
          <w:rFonts w:ascii="Times New Roman" w:hAnsi="Times New Roman"/>
        </w:rPr>
        <w:t xml:space="preserve">0.60 % </w:t>
      </w:r>
      <w:r w:rsidRPr="005E6DEA">
        <w:rPr>
          <w:rFonts w:ascii="Times New Roman" w:hAnsi="Times New Roman"/>
        </w:rPr>
        <w:t>时，将试液（</w:t>
      </w:r>
      <w:r w:rsidRPr="005E6DEA">
        <w:rPr>
          <w:rFonts w:ascii="Times New Roman" w:hAnsi="Times New Roman"/>
        </w:rPr>
        <w:t>15.4.1</w:t>
      </w:r>
      <w:r w:rsidRPr="005E6DEA">
        <w:rPr>
          <w:rFonts w:ascii="Times New Roman" w:hAnsi="Times New Roman"/>
        </w:rPr>
        <w:t>）或处理不溶物后合并的试液移入</w:t>
      </w:r>
      <w:r w:rsidRPr="005E6DEA">
        <w:rPr>
          <w:rFonts w:ascii="Times New Roman" w:hAnsi="Times New Roman"/>
        </w:rPr>
        <w:t>100 mL</w:t>
      </w:r>
      <w:r w:rsidRPr="005E6DEA">
        <w:rPr>
          <w:rFonts w:ascii="Times New Roman" w:hAnsi="Times New Roman"/>
        </w:rPr>
        <w:t>容量瓶中，以水稀释至刻度，混匀。分取</w:t>
      </w:r>
      <w:r w:rsidRPr="005E6DEA">
        <w:rPr>
          <w:rFonts w:ascii="Times New Roman" w:hAnsi="Times New Roman"/>
        </w:rPr>
        <w:t>10.00mL</w:t>
      </w:r>
      <w:r w:rsidRPr="005E6DEA">
        <w:rPr>
          <w:rFonts w:ascii="Times New Roman" w:hAnsi="Times New Roman"/>
        </w:rPr>
        <w:t>此试液于</w:t>
      </w:r>
      <w:r w:rsidRPr="005E6DEA">
        <w:rPr>
          <w:rFonts w:ascii="Times New Roman" w:hAnsi="Times New Roman"/>
        </w:rPr>
        <w:t>100mL</w:t>
      </w:r>
      <w:r w:rsidRPr="005E6DEA">
        <w:rPr>
          <w:rFonts w:ascii="Times New Roman" w:hAnsi="Times New Roman"/>
        </w:rPr>
        <w:t>容量瓶中，加入</w:t>
      </w:r>
      <w:r w:rsidRPr="005E6DEA">
        <w:rPr>
          <w:rFonts w:ascii="Times New Roman" w:hAnsi="Times New Roman"/>
        </w:rPr>
        <w:t>45.00mL</w:t>
      </w:r>
      <w:r w:rsidRPr="005E6DEA">
        <w:rPr>
          <w:rFonts w:ascii="Times New Roman" w:hAnsi="Times New Roman"/>
        </w:rPr>
        <w:t>铝基体溶液（</w:t>
      </w:r>
      <w:r w:rsidRPr="005E6DEA">
        <w:rPr>
          <w:rFonts w:ascii="Times New Roman" w:hAnsi="Times New Roman"/>
        </w:rPr>
        <w:t>11.8</w:t>
      </w:r>
      <w:r w:rsidRPr="005E6DEA">
        <w:rPr>
          <w:rFonts w:ascii="Times New Roman" w:hAnsi="Times New Roman"/>
        </w:rPr>
        <w:t>）</w:t>
      </w:r>
      <w:r w:rsidRPr="005E6DEA">
        <w:rPr>
          <w:rFonts w:ascii="Times New Roman" w:hAnsi="Times New Roman"/>
        </w:rPr>
        <w:t>[</w:t>
      </w:r>
      <w:r w:rsidRPr="005E6DEA">
        <w:rPr>
          <w:rFonts w:ascii="Times New Roman" w:hAnsi="Times New Roman"/>
        </w:rPr>
        <w:t>若用空气</w:t>
      </w:r>
      <w:r w:rsidRPr="005E6DEA">
        <w:rPr>
          <w:rFonts w:ascii="Times New Roman" w:hAnsi="Times New Roman"/>
        </w:rPr>
        <w:t>―</w:t>
      </w:r>
      <w:r w:rsidRPr="005E6DEA">
        <w:rPr>
          <w:rFonts w:ascii="Times New Roman" w:hAnsi="Times New Roman"/>
        </w:rPr>
        <w:t>乙炔火焰测定并认为必需时，加入</w:t>
      </w:r>
      <w:r w:rsidRPr="005E6DEA">
        <w:rPr>
          <w:rFonts w:ascii="Times New Roman" w:hAnsi="Times New Roman"/>
        </w:rPr>
        <w:t>5mL</w:t>
      </w:r>
      <w:r w:rsidRPr="005E6DEA">
        <w:rPr>
          <w:rFonts w:ascii="Times New Roman" w:hAnsi="Times New Roman"/>
        </w:rPr>
        <w:t>氯化镧溶液（</w:t>
      </w:r>
      <w:r w:rsidRPr="005E6DEA">
        <w:rPr>
          <w:rFonts w:ascii="Times New Roman" w:hAnsi="Times New Roman"/>
        </w:rPr>
        <w:t>11.9</w:t>
      </w:r>
      <w:r w:rsidRPr="005E6DEA">
        <w:rPr>
          <w:rFonts w:ascii="Times New Roman" w:hAnsi="Times New Roman"/>
        </w:rPr>
        <w:t>）</w:t>
      </w:r>
      <w:r w:rsidRPr="005E6DEA">
        <w:rPr>
          <w:rFonts w:ascii="Times New Roman" w:hAnsi="Times New Roman"/>
        </w:rPr>
        <w:t>]</w:t>
      </w:r>
      <w:r w:rsidRPr="005E6DEA">
        <w:rPr>
          <w:rFonts w:ascii="Times New Roman" w:hAnsi="Times New Roman"/>
        </w:rPr>
        <w:t>，以水稀释至刻度，混匀。</w:t>
      </w:r>
    </w:p>
    <w:p w:rsidR="009551A4" w:rsidRPr="005E6DEA" w:rsidRDefault="00E715BA" w:rsidP="009551A4">
      <w:pPr>
        <w:spacing w:line="276" w:lineRule="auto"/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>5.6</w:t>
      </w:r>
      <w:r w:rsidR="009551A4" w:rsidRPr="005E6DEA">
        <w:rPr>
          <w:rFonts w:ascii="Times New Roman" w:eastAsia="黑体" w:hAnsi="Times New Roman"/>
          <w:b/>
          <w:bCs/>
        </w:rPr>
        <w:t>.4</w:t>
      </w:r>
      <w:r w:rsidR="009551A4" w:rsidRPr="005E6DEA">
        <w:rPr>
          <w:rFonts w:ascii="Times New Roman" w:eastAsia="黑体" w:hAnsi="Times New Roman"/>
        </w:rPr>
        <w:t xml:space="preserve">  </w:t>
      </w:r>
      <w:r w:rsidR="009551A4" w:rsidRPr="005E6DEA">
        <w:rPr>
          <w:rFonts w:ascii="Times New Roman" w:hAnsi="Times New Roman"/>
        </w:rPr>
        <w:t>将随同试料所做的空白试验（</w:t>
      </w:r>
      <w:r w:rsidR="009551A4" w:rsidRPr="005E6DEA">
        <w:rPr>
          <w:rFonts w:ascii="Times New Roman" w:hAnsi="Times New Roman"/>
        </w:rPr>
        <w:t>14.3</w:t>
      </w:r>
      <w:r w:rsidR="009551A4" w:rsidRPr="005E6DEA">
        <w:rPr>
          <w:rFonts w:ascii="Times New Roman" w:hAnsi="Times New Roman"/>
        </w:rPr>
        <w:t>）溶液及根据试料中铬的质量分数而制备的试液（</w:t>
      </w:r>
      <w:r w:rsidR="009551A4" w:rsidRPr="005E6DEA">
        <w:rPr>
          <w:rFonts w:ascii="Times New Roman" w:hAnsi="Times New Roman"/>
        </w:rPr>
        <w:t>14.4.3</w:t>
      </w:r>
      <w:r w:rsidR="009551A4" w:rsidRPr="005E6DEA">
        <w:rPr>
          <w:rFonts w:ascii="Times New Roman" w:hAnsi="Times New Roman"/>
        </w:rPr>
        <w:t>）于原子吸收光谱仪波长</w:t>
      </w:r>
      <w:r w:rsidR="009551A4" w:rsidRPr="005E6DEA">
        <w:rPr>
          <w:rFonts w:ascii="Times New Roman" w:hAnsi="Times New Roman"/>
        </w:rPr>
        <w:t>357.9nm</w:t>
      </w:r>
      <w:r w:rsidR="009551A4" w:rsidRPr="005E6DEA">
        <w:rPr>
          <w:rFonts w:ascii="Times New Roman" w:hAnsi="Times New Roman"/>
        </w:rPr>
        <w:t>处，用空气</w:t>
      </w:r>
      <w:r w:rsidR="009551A4" w:rsidRPr="005E6DEA">
        <w:rPr>
          <w:rFonts w:ascii="Times New Roman" w:hAnsi="Times New Roman"/>
        </w:rPr>
        <w:t>―</w:t>
      </w:r>
      <w:r w:rsidR="009551A4" w:rsidRPr="005E6DEA">
        <w:rPr>
          <w:rFonts w:ascii="Times New Roman" w:hAnsi="Times New Roman"/>
        </w:rPr>
        <w:t>乙炔（或一氧化二氮</w:t>
      </w:r>
      <w:r w:rsidR="009551A4" w:rsidRPr="005E6DEA">
        <w:rPr>
          <w:rFonts w:ascii="Times New Roman" w:hAnsi="Times New Roman"/>
        </w:rPr>
        <w:t>-</w:t>
      </w:r>
      <w:r w:rsidR="009551A4" w:rsidRPr="005E6DEA">
        <w:rPr>
          <w:rFonts w:ascii="Times New Roman" w:hAnsi="Times New Roman"/>
        </w:rPr>
        <w:t>乙炔）</w:t>
      </w:r>
      <w:proofErr w:type="gramStart"/>
      <w:r w:rsidR="009551A4" w:rsidRPr="005E6DEA">
        <w:rPr>
          <w:rFonts w:ascii="Times New Roman" w:hAnsi="Times New Roman"/>
        </w:rPr>
        <w:t>富燃性</w:t>
      </w:r>
      <w:proofErr w:type="gramEnd"/>
      <w:r w:rsidR="009551A4" w:rsidRPr="005E6DEA">
        <w:rPr>
          <w:rFonts w:ascii="Times New Roman" w:hAnsi="Times New Roman"/>
        </w:rPr>
        <w:t>火焰，以水调零，测量铬的吸光度。所测吸光度减去空白试验（</w:t>
      </w:r>
      <w:r w:rsidR="009551A4" w:rsidRPr="005E6DEA">
        <w:rPr>
          <w:rFonts w:ascii="Times New Roman" w:hAnsi="Times New Roman"/>
        </w:rPr>
        <w:t>14.3</w:t>
      </w:r>
      <w:r w:rsidR="009551A4" w:rsidRPr="005E6DEA">
        <w:rPr>
          <w:rFonts w:ascii="Times New Roman" w:hAnsi="Times New Roman"/>
        </w:rPr>
        <w:t>）溶液的吸光度，从工作曲线上查出相应的铬浓度。</w:t>
      </w:r>
    </w:p>
    <w:p w:rsidR="009551A4" w:rsidRPr="005E6DEA" w:rsidRDefault="00E715BA" w:rsidP="009551A4">
      <w:pPr>
        <w:spacing w:line="276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  <w:b/>
          <w:bCs/>
        </w:rPr>
        <w:t>5.7</w:t>
      </w:r>
      <w:r w:rsidR="009551A4" w:rsidRPr="005E6DEA">
        <w:rPr>
          <w:rFonts w:ascii="Times New Roman" w:eastAsia="黑体" w:hAnsi="Times New Roman"/>
          <w:b/>
          <w:bCs/>
        </w:rPr>
        <w:t xml:space="preserve"> </w:t>
      </w:r>
      <w:r w:rsidR="009551A4" w:rsidRPr="005E6DEA">
        <w:rPr>
          <w:rFonts w:ascii="Times New Roman" w:eastAsia="黑体" w:hAnsi="Times New Roman"/>
          <w:b/>
          <w:bCs/>
        </w:rPr>
        <w:t>工作曲线的绘制</w:t>
      </w:r>
    </w:p>
    <w:p w:rsidR="009551A4" w:rsidRPr="005E6DEA" w:rsidRDefault="00E715BA" w:rsidP="009551A4">
      <w:pPr>
        <w:spacing w:line="276" w:lineRule="auto"/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>5.7</w:t>
      </w:r>
      <w:r w:rsidR="009551A4" w:rsidRPr="005E6DEA">
        <w:rPr>
          <w:rFonts w:ascii="Times New Roman" w:eastAsia="黑体" w:hAnsi="Times New Roman"/>
          <w:b/>
          <w:bCs/>
        </w:rPr>
        <w:t>.1</w:t>
      </w:r>
      <w:r w:rsidR="009551A4" w:rsidRPr="005E6DEA">
        <w:rPr>
          <w:rFonts w:ascii="Times New Roman" w:eastAsia="黑体" w:hAnsi="Times New Roman"/>
        </w:rPr>
        <w:t xml:space="preserve"> </w:t>
      </w:r>
      <w:r w:rsidR="009551A4" w:rsidRPr="005E6DEA">
        <w:rPr>
          <w:rFonts w:ascii="Times New Roman" w:hAnsi="Times New Roman"/>
        </w:rPr>
        <w:t>系列标准溶液的制备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</w:rPr>
        <w:t xml:space="preserve">    </w:t>
      </w:r>
      <w:r w:rsidRPr="005E6DEA">
        <w:rPr>
          <w:rFonts w:ascii="Times New Roman" w:hAnsi="Times New Roman"/>
        </w:rPr>
        <w:t>移取</w:t>
      </w:r>
      <w:r w:rsidRPr="005E6DEA">
        <w:rPr>
          <w:rFonts w:ascii="Times New Roman" w:hAnsi="Times New Roman"/>
        </w:rPr>
        <w:t>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1.00mL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2.00mL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4.00mL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8.00mL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20.00mL</w:t>
      </w:r>
      <w:proofErr w:type="gramStart"/>
      <w:r w:rsidRPr="005E6DEA">
        <w:rPr>
          <w:rFonts w:ascii="Times New Roman" w:hAnsi="Times New Roman"/>
        </w:rPr>
        <w:t>铬</w:t>
      </w:r>
      <w:proofErr w:type="gramEnd"/>
      <w:r w:rsidRPr="005E6DEA">
        <w:rPr>
          <w:rFonts w:ascii="Times New Roman" w:hAnsi="Times New Roman"/>
        </w:rPr>
        <w:t>标准溶液（</w:t>
      </w:r>
      <w:r w:rsidRPr="005E6DEA">
        <w:rPr>
          <w:rFonts w:ascii="Times New Roman" w:hAnsi="Times New Roman"/>
        </w:rPr>
        <w:t>11.11</w:t>
      </w:r>
      <w:r w:rsidRPr="005E6DEA">
        <w:rPr>
          <w:rFonts w:ascii="Times New Roman" w:hAnsi="Times New Roman"/>
        </w:rPr>
        <w:t>）和</w:t>
      </w:r>
      <w:r w:rsidRPr="005E6DEA">
        <w:rPr>
          <w:rFonts w:ascii="Times New Roman" w:hAnsi="Times New Roman"/>
        </w:rPr>
        <w:t>2.00mL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3.00mL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4.00mL</w:t>
      </w:r>
      <w:r w:rsidRPr="005E6DEA">
        <w:rPr>
          <w:rFonts w:ascii="Times New Roman" w:hAnsi="Times New Roman"/>
        </w:rPr>
        <w:t>铬标准溶液（</w:t>
      </w:r>
      <w:r w:rsidRPr="005E6DEA">
        <w:rPr>
          <w:rFonts w:ascii="Times New Roman" w:hAnsi="Times New Roman"/>
        </w:rPr>
        <w:t>11.10</w:t>
      </w:r>
      <w:r w:rsidRPr="005E6DEA">
        <w:rPr>
          <w:rFonts w:ascii="Times New Roman" w:hAnsi="Times New Roman"/>
        </w:rPr>
        <w:t>），分别置于</w:t>
      </w:r>
      <w:r w:rsidRPr="005E6DEA">
        <w:rPr>
          <w:rFonts w:ascii="Times New Roman" w:hAnsi="Times New Roman"/>
        </w:rPr>
        <w:t>9</w:t>
      </w:r>
      <w:r w:rsidRPr="005E6DEA">
        <w:rPr>
          <w:rFonts w:ascii="Times New Roman" w:hAnsi="Times New Roman"/>
        </w:rPr>
        <w:t>个</w:t>
      </w:r>
      <w:r w:rsidRPr="005E6DEA">
        <w:rPr>
          <w:rFonts w:ascii="Times New Roman" w:hAnsi="Times New Roman"/>
        </w:rPr>
        <w:t>100mL</w:t>
      </w:r>
      <w:r w:rsidRPr="005E6DEA">
        <w:rPr>
          <w:rFonts w:ascii="Times New Roman" w:hAnsi="Times New Roman"/>
        </w:rPr>
        <w:t>容量瓶中，各加入</w:t>
      </w:r>
      <w:r w:rsidRPr="005E6DEA">
        <w:rPr>
          <w:rFonts w:ascii="Times New Roman" w:hAnsi="Times New Roman"/>
        </w:rPr>
        <w:t>50.00mL</w:t>
      </w:r>
      <w:r w:rsidRPr="005E6DEA">
        <w:rPr>
          <w:rFonts w:ascii="Times New Roman" w:hAnsi="Times New Roman"/>
        </w:rPr>
        <w:t>铝基体溶液（</w:t>
      </w:r>
      <w:r w:rsidRPr="005E6DEA">
        <w:rPr>
          <w:rFonts w:ascii="Times New Roman" w:hAnsi="Times New Roman"/>
        </w:rPr>
        <w:t>11.8</w:t>
      </w:r>
      <w:r w:rsidRPr="005E6DEA">
        <w:rPr>
          <w:rFonts w:ascii="Times New Roman" w:hAnsi="Times New Roman"/>
        </w:rPr>
        <w:t>）</w:t>
      </w:r>
      <w:r w:rsidRPr="005E6DEA">
        <w:rPr>
          <w:rFonts w:ascii="Times New Roman" w:hAnsi="Times New Roman"/>
        </w:rPr>
        <w:t>[</w:t>
      </w:r>
      <w:r w:rsidRPr="005E6DEA">
        <w:rPr>
          <w:rFonts w:ascii="Times New Roman" w:hAnsi="Times New Roman"/>
        </w:rPr>
        <w:t>若用空气</w:t>
      </w:r>
      <w:r w:rsidRPr="005E6DEA">
        <w:rPr>
          <w:rFonts w:ascii="Times New Roman" w:hAnsi="Times New Roman"/>
        </w:rPr>
        <w:t>―</w:t>
      </w:r>
      <w:r w:rsidRPr="005E6DEA">
        <w:rPr>
          <w:rFonts w:ascii="Times New Roman" w:hAnsi="Times New Roman"/>
        </w:rPr>
        <w:t>乙炔火焰测定并认为必需时，加入</w:t>
      </w:r>
      <w:r w:rsidRPr="005E6DEA">
        <w:rPr>
          <w:rFonts w:ascii="Times New Roman" w:hAnsi="Times New Roman"/>
        </w:rPr>
        <w:t>5mL</w:t>
      </w:r>
      <w:r w:rsidRPr="005E6DEA">
        <w:rPr>
          <w:rFonts w:ascii="Times New Roman" w:hAnsi="Times New Roman"/>
        </w:rPr>
        <w:t>氯化镧溶液（</w:t>
      </w:r>
      <w:r w:rsidRPr="005E6DEA">
        <w:rPr>
          <w:rFonts w:ascii="Times New Roman" w:hAnsi="Times New Roman"/>
        </w:rPr>
        <w:t>11.9</w:t>
      </w:r>
      <w:r w:rsidRPr="005E6DEA">
        <w:rPr>
          <w:rFonts w:ascii="Times New Roman" w:hAnsi="Times New Roman"/>
        </w:rPr>
        <w:t>）</w:t>
      </w:r>
      <w:r w:rsidRPr="005E6DEA">
        <w:rPr>
          <w:rFonts w:ascii="Times New Roman" w:hAnsi="Times New Roman"/>
        </w:rPr>
        <w:t>]</w:t>
      </w:r>
      <w:r w:rsidRPr="005E6DEA">
        <w:rPr>
          <w:rFonts w:ascii="Times New Roman" w:hAnsi="Times New Roman"/>
        </w:rPr>
        <w:t>。以水稀释至刻度，混匀。</w:t>
      </w:r>
    </w:p>
    <w:p w:rsidR="009551A4" w:rsidRPr="005E6DEA" w:rsidRDefault="00E715BA" w:rsidP="009551A4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  <w:bCs/>
        </w:rPr>
        <w:t>5.7</w:t>
      </w:r>
      <w:r w:rsidR="009551A4" w:rsidRPr="005E6DEA">
        <w:rPr>
          <w:rFonts w:ascii="Times New Roman" w:eastAsia="黑体" w:hAnsi="Times New Roman"/>
          <w:b/>
          <w:bCs/>
        </w:rPr>
        <w:t>.2</w:t>
      </w:r>
      <w:r w:rsidR="009551A4" w:rsidRPr="005E6DEA">
        <w:rPr>
          <w:rFonts w:ascii="Times New Roman" w:eastAsia="黑体" w:hAnsi="Times New Roman"/>
        </w:rPr>
        <w:t xml:space="preserve"> </w:t>
      </w:r>
      <w:r w:rsidR="009551A4" w:rsidRPr="005E6DEA">
        <w:rPr>
          <w:rFonts w:ascii="Times New Roman" w:hAnsi="Times New Roman"/>
        </w:rPr>
        <w:t>在与试液测定相同条件下测量系列标准溶液的吸光度。以铬浓度为横坐标，吸光度（减去系列标准溶液中</w:t>
      </w:r>
      <w:r w:rsidR="009551A4" w:rsidRPr="005E6DEA">
        <w:rPr>
          <w:rFonts w:ascii="Times New Roman" w:hAnsi="Times New Roman"/>
        </w:rPr>
        <w:t>“</w:t>
      </w:r>
      <w:r w:rsidR="009551A4" w:rsidRPr="005E6DEA">
        <w:rPr>
          <w:rFonts w:ascii="Times New Roman" w:hAnsi="Times New Roman"/>
        </w:rPr>
        <w:t>零</w:t>
      </w:r>
      <w:r w:rsidR="009551A4" w:rsidRPr="005E6DEA">
        <w:rPr>
          <w:rFonts w:ascii="Times New Roman" w:hAnsi="Times New Roman"/>
        </w:rPr>
        <w:t>”</w:t>
      </w:r>
      <w:r w:rsidR="009551A4" w:rsidRPr="005E6DEA">
        <w:rPr>
          <w:rFonts w:ascii="Times New Roman" w:hAnsi="Times New Roman"/>
        </w:rPr>
        <w:t>浓度溶液的吸光度）为纵坐标，绘制工作曲线。</w:t>
      </w:r>
    </w:p>
    <w:p w:rsidR="009551A4" w:rsidRPr="005E6DEA" w:rsidRDefault="00E715BA" w:rsidP="009551A4">
      <w:pPr>
        <w:rPr>
          <w:rFonts w:ascii="Times New Roman" w:hAnsi="Times New Roman"/>
          <w:color w:val="FF0000"/>
        </w:rPr>
      </w:pPr>
      <w:r w:rsidRPr="005E6DEA">
        <w:rPr>
          <w:rFonts w:ascii="Times New Roman" w:eastAsia="黑体" w:hAnsi="Times New Roman"/>
          <w:b/>
          <w:bCs/>
          <w:szCs w:val="21"/>
        </w:rPr>
        <w:t xml:space="preserve">5.8 </w:t>
      </w:r>
      <w:r w:rsidRPr="005E6DEA">
        <w:rPr>
          <w:rFonts w:ascii="Times New Roman" w:eastAsia="黑体" w:hAnsi="Times New Roman"/>
          <w:b/>
          <w:bCs/>
          <w:szCs w:val="21"/>
        </w:rPr>
        <w:t>试验数据处理</w:t>
      </w:r>
    </w:p>
    <w:p w:rsidR="009551A4" w:rsidRPr="005E6DEA" w:rsidRDefault="00F836E1" w:rsidP="00F836E1">
      <w:pPr>
        <w:rPr>
          <w:rFonts w:ascii="Times New Roman" w:hAnsi="Times New Roman"/>
        </w:rPr>
      </w:pPr>
      <w:r w:rsidRPr="005E6DEA">
        <w:rPr>
          <w:rFonts w:ascii="Times New Roman" w:hAnsi="Times New Roman"/>
        </w:rPr>
        <w:t xml:space="preserve">5.8.1 </w:t>
      </w:r>
      <w:r w:rsidRPr="005E6DEA">
        <w:rPr>
          <w:rFonts w:ascii="Times New Roman" w:hAnsi="Times New Roman"/>
        </w:rPr>
        <w:t>铬含量以质量分数</w:t>
      </w:r>
      <w:proofErr w:type="spellStart"/>
      <w:r w:rsidRPr="005E6DEA">
        <w:rPr>
          <w:rFonts w:ascii="Times New Roman" w:hAnsi="Times New Roman"/>
          <w:i/>
        </w:rPr>
        <w:t>w</w:t>
      </w:r>
      <w:r w:rsidRPr="005E6DEA">
        <w:rPr>
          <w:rFonts w:ascii="Times New Roman" w:hAnsi="Times New Roman"/>
          <w:i/>
          <w:vertAlign w:val="subscript"/>
        </w:rPr>
        <w:t>Cr</w:t>
      </w:r>
      <w:proofErr w:type="spellEnd"/>
      <w:r w:rsidRPr="005E6DEA">
        <w:rPr>
          <w:rFonts w:ascii="Times New Roman" w:hAnsi="Times New Roman"/>
        </w:rPr>
        <w:t>计，数值以</w:t>
      </w:r>
      <w:r w:rsidRPr="005E6DEA">
        <w:rPr>
          <w:rFonts w:ascii="Times New Roman" w:hAnsi="Times New Roman"/>
        </w:rPr>
        <w:t>%</w:t>
      </w:r>
      <w:r w:rsidRPr="005E6DEA">
        <w:rPr>
          <w:rFonts w:ascii="Times New Roman" w:hAnsi="Times New Roman"/>
        </w:rPr>
        <w:t>表示，按公式（</w:t>
      </w:r>
      <w:r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）计算：</w:t>
      </w:r>
    </w:p>
    <w:p w:rsidR="009551A4" w:rsidRPr="005E6DEA" w:rsidRDefault="009551A4" w:rsidP="00F836E1">
      <w:pPr>
        <w:ind w:firstLine="420"/>
        <w:rPr>
          <w:rFonts w:ascii="Times New Roman" w:hAnsi="Times New Roman"/>
          <w:lang w:val="en-GB"/>
        </w:rPr>
      </w:pPr>
      <w:r w:rsidRPr="005E6DEA">
        <w:rPr>
          <w:rFonts w:ascii="Times New Roman" w:hAnsi="Times New Roman"/>
          <w:i/>
        </w:rPr>
        <w:t xml:space="preserve">  </w:t>
      </w:r>
      <w:r w:rsidRPr="005E6DEA">
        <w:rPr>
          <w:rFonts w:ascii="Times New Roman" w:hAnsi="Times New Roman"/>
        </w:rPr>
        <w:t>ω(Cr)</w:t>
      </w:r>
      <w:r w:rsidRPr="005E6DEA">
        <w:rPr>
          <w:rFonts w:ascii="Times New Roman" w:hAnsi="Times New Roman"/>
          <w:color w:val="000000"/>
          <w:sz w:val="24"/>
        </w:rPr>
        <w:t>=</w:t>
      </w:r>
      <w:r w:rsidRPr="005E6DEA">
        <w:rPr>
          <w:rFonts w:ascii="Times New Roman" w:hAnsi="Times New Roman"/>
          <w:position w:val="-30"/>
        </w:rPr>
        <w:object w:dxaOrig="2140" w:dyaOrig="719">
          <v:shape id="对象 5" o:spid="_x0000_i1029" type="#_x0000_t75" style="width:108pt;height:36pt;mso-position-horizontal-relative:page;mso-position-vertical-relative:page" o:ole="">
            <v:imagedata r:id="rId21" o:title=""/>
          </v:shape>
          <o:OLEObject Type="Embed" ProgID="Equation.3" ShapeID="对象 5" DrawAspect="Content" ObjectID="_1630226771" r:id="rId22"/>
        </w:object>
      </w:r>
      <w:r w:rsidRPr="005E6DEA">
        <w:rPr>
          <w:rFonts w:ascii="Times New Roman" w:hAnsi="Times New Roman"/>
        </w:rPr>
        <w:t>…………………………………</w:t>
      </w:r>
      <w:proofErr w:type="gramStart"/>
      <w:r w:rsidRPr="005E6DEA">
        <w:rPr>
          <w:rFonts w:ascii="Times New Roman" w:hAnsi="Times New Roman"/>
        </w:rPr>
        <w:t>…(</w:t>
      </w:r>
      <w:proofErr w:type="gramEnd"/>
      <w:r w:rsidR="00E715BA"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)</w:t>
      </w:r>
    </w:p>
    <w:p w:rsidR="009551A4" w:rsidRPr="005E6DEA" w:rsidRDefault="009551A4" w:rsidP="009551A4">
      <w:pPr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式中：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228600" cy="0"/>
                <wp:effectExtent l="7620" t="6985" r="11430" b="1206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02E8D" id="直接连接符 2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"/>
            </w:pict>
          </mc:Fallback>
        </mc:AlternateContent>
      </w:r>
      <w:r w:rsidRPr="005E6DEA">
        <w:rPr>
          <w:rFonts w:ascii="Times New Roman" w:hAnsi="Times New Roman"/>
        </w:rPr>
        <w:t xml:space="preserve">      C</w:t>
      </w:r>
      <w:r w:rsidRPr="005E6DEA">
        <w:rPr>
          <w:rFonts w:ascii="Times New Roman" w:hAnsi="Times New Roman"/>
        </w:rPr>
        <w:t xml:space="preserve">　　</w:t>
      </w:r>
      <w:r w:rsidRPr="005E6DEA">
        <w:rPr>
          <w:rFonts w:ascii="Times New Roman" w:hAnsi="Times New Roman"/>
        </w:rPr>
        <w:t xml:space="preserve"> </w:t>
      </w:r>
      <w:r w:rsidRPr="005E6DEA">
        <w:rPr>
          <w:rFonts w:ascii="Times New Roman" w:hAnsi="Times New Roman"/>
        </w:rPr>
        <w:t>自工作曲线上查得的铬浓度，单位为毫克每毫升（</w:t>
      </w:r>
      <w:r w:rsidRPr="005E6DEA">
        <w:rPr>
          <w:rFonts w:ascii="Times New Roman" w:hAnsi="Times New Roman"/>
        </w:rPr>
        <w:t>mg/mL</w:t>
      </w:r>
      <w:r w:rsidRPr="005E6DEA">
        <w:rPr>
          <w:rFonts w:ascii="Times New Roman" w:hAnsi="Times New Roman"/>
        </w:rPr>
        <w:t>）；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228600" cy="0"/>
                <wp:effectExtent l="7620" t="5080" r="11430" b="1397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3A4B5" id="直接连接符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"/>
            </w:pict>
          </mc:Fallback>
        </mc:AlternateContent>
      </w:r>
      <w:r w:rsidRPr="005E6DEA">
        <w:rPr>
          <w:rFonts w:ascii="Times New Roman" w:hAnsi="Times New Roman"/>
        </w:rPr>
        <w:t xml:space="preserve">      V     </w:t>
      </w:r>
      <w:r w:rsidRPr="005E6DEA">
        <w:rPr>
          <w:rFonts w:ascii="Times New Roman" w:hAnsi="Times New Roman"/>
        </w:rPr>
        <w:t>试液体积，单位为毫升（</w:t>
      </w:r>
      <w:r w:rsidRPr="005E6DEA">
        <w:rPr>
          <w:rFonts w:ascii="Times New Roman" w:hAnsi="Times New Roman"/>
        </w:rPr>
        <w:t>mL</w:t>
      </w:r>
      <w:r w:rsidRPr="005E6DEA">
        <w:rPr>
          <w:rFonts w:ascii="Times New Roman" w:hAnsi="Times New Roman"/>
        </w:rPr>
        <w:t>）；</w:t>
      </w:r>
    </w:p>
    <w:p w:rsidR="009551A4" w:rsidRPr="005E6DEA" w:rsidRDefault="009551A4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</w:rPr>
        <w:t xml:space="preserve">     </w:t>
      </w: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228600" cy="0"/>
                <wp:effectExtent l="7620" t="12700" r="11430" b="63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09FD" id="直接连接符 2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"/>
            </w:pict>
          </mc:Fallback>
        </mc:AlternateContent>
      </w: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228600" cy="0"/>
                <wp:effectExtent l="7620" t="12700" r="11430" b="63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8C05" id="直接连接符 2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"/>
            </w:pict>
          </mc:Fallback>
        </mc:AlternateContent>
      </w:r>
      <w:r w:rsidRPr="005E6DEA">
        <w:rPr>
          <w:rFonts w:ascii="Times New Roman" w:hAnsi="Times New Roman"/>
        </w:rPr>
        <w:t xml:space="preserve"> m</w:t>
      </w:r>
      <w:r w:rsidRPr="005E6DEA">
        <w:rPr>
          <w:rFonts w:ascii="Times New Roman" w:hAnsi="Times New Roman"/>
          <w:vertAlign w:val="subscript"/>
        </w:rPr>
        <w:t>0</w:t>
      </w:r>
      <w:r w:rsidRPr="005E6DEA">
        <w:rPr>
          <w:rFonts w:ascii="Times New Roman" w:hAnsi="Times New Roman"/>
        </w:rPr>
        <w:t xml:space="preserve">    </w:t>
      </w:r>
      <w:r w:rsidRPr="005E6DEA">
        <w:rPr>
          <w:rFonts w:ascii="Times New Roman" w:hAnsi="Times New Roman"/>
        </w:rPr>
        <w:t>试料的质量，单位为克（</w:t>
      </w:r>
      <w:r w:rsidRPr="005E6DEA">
        <w:rPr>
          <w:rFonts w:ascii="Times New Roman" w:hAnsi="Times New Roman"/>
        </w:rPr>
        <w:t>g</w:t>
      </w:r>
      <w:r w:rsidRPr="005E6DEA">
        <w:rPr>
          <w:rFonts w:ascii="Times New Roman" w:hAnsi="Times New Roman"/>
        </w:rPr>
        <w:t>）；</w:t>
      </w:r>
    </w:p>
    <w:p w:rsidR="009551A4" w:rsidRPr="005E6DEA" w:rsidRDefault="009551A4" w:rsidP="009551A4">
      <w:pPr>
        <w:ind w:firstLineChars="300" w:firstLine="630"/>
        <w:rPr>
          <w:rFonts w:ascii="Times New Roman" w:hAnsi="Times New Roman"/>
        </w:rPr>
      </w:pPr>
      <w:r w:rsidRPr="005E6D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228600" cy="0"/>
                <wp:effectExtent l="7620" t="10795" r="11430" b="825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FB6E" id="直接连接符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"/>
            </w:pict>
          </mc:Fallback>
        </mc:AlternateContent>
      </w:r>
      <w:r w:rsidRPr="005E6DEA">
        <w:rPr>
          <w:rFonts w:ascii="Times New Roman" w:hAnsi="Times New Roman"/>
        </w:rPr>
        <w:t xml:space="preserve">R     </w:t>
      </w:r>
      <w:r w:rsidRPr="005E6DEA">
        <w:rPr>
          <w:rFonts w:ascii="Times New Roman" w:hAnsi="Times New Roman"/>
        </w:rPr>
        <w:t>稀释系数，</w:t>
      </w:r>
      <w:r w:rsidRPr="005E6DEA">
        <w:rPr>
          <w:rFonts w:ascii="Times New Roman" w:hAnsi="Times New Roman"/>
        </w:rPr>
        <w:t>14.4.3</w:t>
      </w:r>
      <w:r w:rsidRPr="005E6DEA">
        <w:rPr>
          <w:rFonts w:ascii="Times New Roman" w:hAnsi="Times New Roman"/>
        </w:rPr>
        <w:t>中两种情况的</w:t>
      </w:r>
      <w:r w:rsidRPr="005E6DEA">
        <w:rPr>
          <w:rFonts w:ascii="Times New Roman" w:hAnsi="Times New Roman"/>
        </w:rPr>
        <w:t>R</w:t>
      </w:r>
      <w:r w:rsidRPr="005E6DEA">
        <w:rPr>
          <w:rFonts w:ascii="Times New Roman" w:hAnsi="Times New Roman"/>
        </w:rPr>
        <w:t>值分别为</w:t>
      </w:r>
      <w:r w:rsidRPr="005E6DEA">
        <w:rPr>
          <w:rFonts w:ascii="Times New Roman" w:hAnsi="Times New Roman"/>
        </w:rPr>
        <w:t>1</w:t>
      </w:r>
      <w:r w:rsidRPr="005E6DEA">
        <w:rPr>
          <w:rFonts w:ascii="Times New Roman" w:hAnsi="Times New Roman"/>
        </w:rPr>
        <w:t>和</w:t>
      </w:r>
      <w:r w:rsidRPr="005E6DEA">
        <w:rPr>
          <w:rFonts w:ascii="Times New Roman" w:hAnsi="Times New Roman"/>
        </w:rPr>
        <w:t>10</w:t>
      </w:r>
      <w:r w:rsidRPr="005E6DEA">
        <w:rPr>
          <w:rFonts w:ascii="Times New Roman" w:hAnsi="Times New Roman"/>
        </w:rPr>
        <w:t>。</w:t>
      </w:r>
    </w:p>
    <w:p w:rsidR="009551A4" w:rsidRPr="005E6DEA" w:rsidRDefault="00F836E1" w:rsidP="009551A4">
      <w:pPr>
        <w:rPr>
          <w:rFonts w:ascii="Times New Roman" w:hAnsi="Times New Roman"/>
        </w:rPr>
      </w:pPr>
      <w:r w:rsidRPr="005E6DEA">
        <w:rPr>
          <w:rFonts w:ascii="Times New Roman" w:hAnsi="Times New Roman"/>
        </w:rPr>
        <w:t>5.9</w:t>
      </w:r>
      <w:r w:rsidR="009551A4" w:rsidRPr="005E6DEA">
        <w:rPr>
          <w:rFonts w:ascii="Times New Roman" w:hAnsi="Times New Roman"/>
        </w:rPr>
        <w:t xml:space="preserve">  </w:t>
      </w:r>
      <w:r w:rsidR="009551A4" w:rsidRPr="005E6DEA">
        <w:rPr>
          <w:rFonts w:ascii="Times New Roman" w:hAnsi="Times New Roman"/>
        </w:rPr>
        <w:t>精密度</w:t>
      </w:r>
    </w:p>
    <w:p w:rsidR="009551A4" w:rsidRPr="005E6DEA" w:rsidRDefault="00F836E1" w:rsidP="009551A4">
      <w:pPr>
        <w:tabs>
          <w:tab w:val="right" w:pos="8306"/>
        </w:tabs>
        <w:spacing w:line="276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5.9</w:t>
      </w:r>
      <w:r w:rsidR="009551A4" w:rsidRPr="005E6DEA">
        <w:rPr>
          <w:rFonts w:ascii="Times New Roman" w:eastAsia="黑体" w:hAnsi="Times New Roman"/>
        </w:rPr>
        <w:t xml:space="preserve">.1 </w:t>
      </w:r>
      <w:r w:rsidR="009551A4" w:rsidRPr="005E6DEA">
        <w:rPr>
          <w:rFonts w:ascii="Times New Roman" w:eastAsia="黑体" w:hAnsi="Times New Roman"/>
        </w:rPr>
        <w:t>重复性</w:t>
      </w:r>
    </w:p>
    <w:p w:rsidR="009551A4" w:rsidRPr="005E6DEA" w:rsidRDefault="009551A4" w:rsidP="009551A4">
      <w:pPr>
        <w:spacing w:line="276" w:lineRule="auto"/>
        <w:ind w:firstLine="435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在重复性条件下获得的两次独立测试结果的测定值，在以下给出的平均值范围内，这两个测试结果的绝对差值不超过重复性限（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），超过重复性限（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）的情况不超过</w:t>
      </w:r>
      <w:r w:rsidRPr="005E6DEA">
        <w:rPr>
          <w:rFonts w:ascii="Times New Roman" w:hAnsi="Times New Roman"/>
        </w:rPr>
        <w:t>5%</w:t>
      </w:r>
      <w:r w:rsidRPr="005E6DEA">
        <w:rPr>
          <w:rFonts w:ascii="Times New Roman" w:hAnsi="Times New Roman"/>
        </w:rPr>
        <w:t>，重复性限（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）按表</w:t>
      </w:r>
      <w:r w:rsidRPr="005E6DEA">
        <w:rPr>
          <w:rFonts w:ascii="Times New Roman" w:hAnsi="Times New Roman"/>
        </w:rPr>
        <w:t>4</w:t>
      </w:r>
      <w:r w:rsidRPr="005E6DEA">
        <w:rPr>
          <w:rFonts w:ascii="Times New Roman" w:hAnsi="Times New Roman"/>
        </w:rPr>
        <w:t>数据采用线性内插法或外延法求得：</w:t>
      </w:r>
    </w:p>
    <w:p w:rsidR="009551A4" w:rsidRPr="005E6DEA" w:rsidRDefault="009551A4" w:rsidP="009551A4">
      <w:pPr>
        <w:spacing w:line="276" w:lineRule="auto"/>
        <w:jc w:val="center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表</w:t>
      </w:r>
      <w:r w:rsidRPr="005E6DEA">
        <w:rPr>
          <w:rFonts w:ascii="Times New Roman" w:eastAsia="黑体" w:hAnsi="Times New Roman"/>
        </w:rPr>
        <w:t xml:space="preserve">4  </w:t>
      </w:r>
      <w:r w:rsidRPr="005E6DEA">
        <w:rPr>
          <w:rFonts w:ascii="Times New Roman" w:eastAsia="黑体" w:hAnsi="Times New Roman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1863"/>
        <w:gridCol w:w="1863"/>
        <w:gridCol w:w="1864"/>
      </w:tblGrid>
      <w:tr w:rsidR="009551A4" w:rsidRPr="005E6DEA" w:rsidTr="007F1A21">
        <w:trPr>
          <w:jc w:val="center"/>
        </w:trPr>
        <w:tc>
          <w:tcPr>
            <w:tcW w:w="1863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r w:rsidRPr="005E6DEA">
              <w:rPr>
                <w:rFonts w:ascii="Times New Roman" w:hAnsi="Times New Roman"/>
                <w:sz w:val="18"/>
                <w:szCs w:val="18"/>
                <w:vertAlign w:val="subscript"/>
              </w:rPr>
              <w:t>Cr</w:t>
            </w:r>
            <w:proofErr w:type="spellEnd"/>
            <w:r w:rsidRPr="005E6DEA"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863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1A4" w:rsidRPr="005E6DEA" w:rsidTr="007F1A21">
        <w:trPr>
          <w:jc w:val="center"/>
        </w:trPr>
        <w:tc>
          <w:tcPr>
            <w:tcW w:w="1863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 xml:space="preserve"> / %</w:t>
            </w:r>
          </w:p>
        </w:tc>
        <w:tc>
          <w:tcPr>
            <w:tcW w:w="1863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51A4" w:rsidRPr="005E6DEA" w:rsidRDefault="00F836E1" w:rsidP="009551A4">
      <w:pPr>
        <w:spacing w:line="276" w:lineRule="auto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5.9</w:t>
      </w:r>
      <w:r w:rsidR="009551A4" w:rsidRPr="005E6DEA">
        <w:rPr>
          <w:rFonts w:ascii="Times New Roman" w:eastAsia="黑体" w:hAnsi="Times New Roman"/>
        </w:rPr>
        <w:t xml:space="preserve">.2 </w:t>
      </w:r>
      <w:r w:rsidR="009551A4" w:rsidRPr="005E6DEA">
        <w:rPr>
          <w:rFonts w:ascii="Times New Roman" w:eastAsia="黑体" w:hAnsi="Times New Roman"/>
        </w:rPr>
        <w:t>再现性</w:t>
      </w:r>
    </w:p>
    <w:p w:rsidR="009551A4" w:rsidRPr="005E6DEA" w:rsidRDefault="009551A4" w:rsidP="009551A4">
      <w:pPr>
        <w:spacing w:line="276" w:lineRule="auto"/>
        <w:ind w:firstLineChars="200" w:firstLine="420"/>
        <w:rPr>
          <w:rFonts w:ascii="Times New Roman" w:eastAsia="黑体" w:hAnsi="Times New Roman"/>
        </w:rPr>
      </w:pPr>
      <w:r w:rsidRPr="005E6DEA">
        <w:rPr>
          <w:rFonts w:ascii="Times New Roman" w:hAnsi="Times New Roman"/>
        </w:rPr>
        <w:t>在再现性条件下获得的两次独立测试结果的测定值，在以下给出的平均值范围内，这两个测试结果的绝对差值不大于再现性限（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），超过再现性限（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）的情况不超过</w:t>
      </w:r>
      <w:r w:rsidRPr="005E6DEA">
        <w:rPr>
          <w:rFonts w:ascii="Times New Roman" w:hAnsi="Times New Roman"/>
        </w:rPr>
        <w:t>5%</w:t>
      </w:r>
      <w:r w:rsidRPr="005E6DEA">
        <w:rPr>
          <w:rFonts w:ascii="Times New Roman" w:hAnsi="Times New Roman"/>
        </w:rPr>
        <w:t>，再现性限（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）按表</w:t>
      </w:r>
      <w:r w:rsidRPr="005E6DEA">
        <w:rPr>
          <w:rFonts w:ascii="Times New Roman" w:hAnsi="Times New Roman"/>
        </w:rPr>
        <w:t>5</w:t>
      </w:r>
      <w:r w:rsidRPr="005E6DEA">
        <w:rPr>
          <w:rFonts w:ascii="Times New Roman" w:hAnsi="Times New Roman"/>
        </w:rPr>
        <w:t>数据采用线性内插法或外延法求得：</w:t>
      </w:r>
    </w:p>
    <w:p w:rsidR="009551A4" w:rsidRPr="005E6DEA" w:rsidRDefault="009551A4" w:rsidP="009551A4">
      <w:pPr>
        <w:spacing w:line="276" w:lineRule="auto"/>
        <w:jc w:val="center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lastRenderedPageBreak/>
        <w:t>表</w:t>
      </w:r>
      <w:r w:rsidRPr="005E6DEA">
        <w:rPr>
          <w:rFonts w:ascii="Times New Roman" w:eastAsia="黑体" w:hAnsi="Times New Roman"/>
        </w:rPr>
        <w:t xml:space="preserve">5  </w:t>
      </w:r>
      <w:r w:rsidRPr="005E6DEA">
        <w:rPr>
          <w:rFonts w:ascii="Times New Roman" w:eastAsia="黑体" w:hAnsi="Times New Roman"/>
        </w:rPr>
        <w:t>再现性限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78"/>
        <w:gridCol w:w="1878"/>
        <w:gridCol w:w="1878"/>
      </w:tblGrid>
      <w:tr w:rsidR="009551A4" w:rsidRPr="005E6DEA" w:rsidTr="007F1A21">
        <w:tc>
          <w:tcPr>
            <w:tcW w:w="1878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proofErr w:type="spellStart"/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bookmarkEnd w:id="4"/>
            <w:r w:rsidRPr="005E6DEA">
              <w:rPr>
                <w:rFonts w:ascii="Times New Roman" w:hAnsi="Times New Roman"/>
                <w:sz w:val="18"/>
                <w:szCs w:val="18"/>
                <w:vertAlign w:val="subscript"/>
              </w:rPr>
              <w:t>Cr</w:t>
            </w:r>
            <w:proofErr w:type="spellEnd"/>
            <w:r w:rsidRPr="005E6DEA">
              <w:rPr>
                <w:rFonts w:ascii="Times New Roman" w:hAnsi="Times New Roman"/>
                <w:sz w:val="18"/>
                <w:szCs w:val="18"/>
              </w:rPr>
              <w:t xml:space="preserve"> / %</w:t>
            </w:r>
          </w:p>
        </w:tc>
        <w:tc>
          <w:tcPr>
            <w:tcW w:w="1878" w:type="dxa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1A4" w:rsidRPr="005E6DEA" w:rsidTr="007F1A21">
        <w:tc>
          <w:tcPr>
            <w:tcW w:w="1878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 xml:space="preserve"> / %</w:t>
            </w:r>
          </w:p>
        </w:tc>
        <w:tc>
          <w:tcPr>
            <w:tcW w:w="1878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878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vAlign w:val="center"/>
          </w:tcPr>
          <w:p w:rsidR="009551A4" w:rsidRPr="005E6DEA" w:rsidRDefault="009551A4" w:rsidP="007F1A2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29BF" w:rsidRPr="005E6DEA" w:rsidRDefault="00E14D61" w:rsidP="00E62D2E">
      <w:pPr>
        <w:pStyle w:val="af3"/>
        <w:numPr>
          <w:ilvl w:val="0"/>
          <w:numId w:val="3"/>
        </w:numPr>
        <w:spacing w:beforeLines="50" w:before="156" w:line="440" w:lineRule="exact"/>
        <w:ind w:firstLineChars="0"/>
        <w:rPr>
          <w:rFonts w:ascii="Times New Roman" w:eastAsia="黑体" w:hAnsi="Times New Roman"/>
          <w:b/>
          <w:szCs w:val="24"/>
        </w:rPr>
      </w:pPr>
      <w:r w:rsidRPr="005E6DEA">
        <w:rPr>
          <w:rFonts w:ascii="Times New Roman" w:eastAsia="黑体" w:hAnsi="Times New Roman"/>
          <w:b/>
          <w:szCs w:val="24"/>
        </w:rPr>
        <w:t xml:space="preserve">6 </w:t>
      </w:r>
      <w:r w:rsidRPr="005E6DEA">
        <w:rPr>
          <w:rFonts w:ascii="Times New Roman" w:eastAsia="黑体" w:hAnsi="Times New Roman"/>
          <w:b/>
          <w:szCs w:val="24"/>
        </w:rPr>
        <w:t>过硫酸铵氧化</w:t>
      </w:r>
      <w:r w:rsidRPr="005E6DEA">
        <w:rPr>
          <w:rFonts w:ascii="Times New Roman" w:eastAsia="黑体" w:hAnsi="Times New Roman"/>
          <w:b/>
          <w:szCs w:val="24"/>
        </w:rPr>
        <w:t>-</w:t>
      </w:r>
      <w:r w:rsidRPr="005E6DEA">
        <w:rPr>
          <w:rFonts w:ascii="Times New Roman" w:eastAsia="黑体" w:hAnsi="Times New Roman"/>
          <w:b/>
          <w:szCs w:val="24"/>
        </w:rPr>
        <w:t>硫酸亚铁</w:t>
      </w:r>
      <w:proofErr w:type="gramStart"/>
      <w:r w:rsidRPr="005E6DEA">
        <w:rPr>
          <w:rFonts w:ascii="Times New Roman" w:eastAsia="黑体" w:hAnsi="Times New Roman"/>
          <w:b/>
          <w:szCs w:val="24"/>
        </w:rPr>
        <w:t>铵</w:t>
      </w:r>
      <w:proofErr w:type="gramEnd"/>
      <w:r w:rsidRPr="005E6DEA">
        <w:rPr>
          <w:rFonts w:ascii="Times New Roman" w:eastAsia="黑体" w:hAnsi="Times New Roman"/>
          <w:b/>
          <w:szCs w:val="24"/>
        </w:rPr>
        <w:t>滴定法</w:t>
      </w:r>
    </w:p>
    <w:p w:rsidR="00CD2176" w:rsidRPr="005E6DEA" w:rsidRDefault="00CD2176" w:rsidP="00CD2176">
      <w:pPr>
        <w:spacing w:beforeLines="50" w:before="156" w:afterLines="50" w:after="156"/>
        <w:jc w:val="left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 xml:space="preserve">6.1 </w:t>
      </w:r>
      <w:r w:rsidRPr="005E6DEA">
        <w:rPr>
          <w:rFonts w:ascii="Times New Roman" w:eastAsia="黑体" w:hAnsi="Times New Roman"/>
          <w:szCs w:val="21"/>
        </w:rPr>
        <w:t>方法提要</w:t>
      </w:r>
    </w:p>
    <w:p w:rsidR="00CD2176" w:rsidRPr="005E6DEA" w:rsidRDefault="00CD2176" w:rsidP="00CD2176">
      <w:pPr>
        <w:tabs>
          <w:tab w:val="left" w:pos="1335"/>
        </w:tabs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试料用氢氧化钠和过氧化氢溶解，用硝酸酸化。在硫酸</w:t>
      </w:r>
      <w:r w:rsidRPr="005E6DEA">
        <w:rPr>
          <w:rFonts w:ascii="Times New Roman" w:hAnsi="Times New Roman"/>
          <w:szCs w:val="21"/>
        </w:rPr>
        <w:t>-</w:t>
      </w:r>
      <w:r w:rsidRPr="005E6DEA">
        <w:rPr>
          <w:rFonts w:ascii="Times New Roman" w:hAnsi="Times New Roman"/>
          <w:szCs w:val="21"/>
        </w:rPr>
        <w:t>磷酸介质中，以硝酸银为催化剂，用过硫酸铵将</w:t>
      </w:r>
      <w:r w:rsidRPr="005E6DEA">
        <w:rPr>
          <w:rFonts w:ascii="Times New Roman" w:hAnsi="Times New Roman"/>
          <w:bCs/>
          <w:color w:val="000000"/>
          <w:szCs w:val="21"/>
        </w:rPr>
        <w:t>铬（</w:t>
      </w:r>
      <w:r w:rsidRPr="005E6DEA">
        <w:rPr>
          <w:rFonts w:ascii="Times New Roman" w:hAnsi="Times New Roman"/>
          <w:bCs/>
          <w:color w:val="000000"/>
          <w:szCs w:val="21"/>
        </w:rPr>
        <w:t>Ⅲ</w:t>
      </w:r>
      <w:r w:rsidRPr="005E6DEA">
        <w:rPr>
          <w:rFonts w:ascii="Times New Roman" w:hAnsi="Times New Roman"/>
          <w:bCs/>
          <w:color w:val="000000"/>
          <w:szCs w:val="21"/>
        </w:rPr>
        <w:t>）氧化为铬（</w:t>
      </w:r>
      <w:r w:rsidRPr="005E6DEA">
        <w:rPr>
          <w:rFonts w:ascii="Times New Roman" w:hAnsi="Times New Roman"/>
          <w:bCs/>
          <w:color w:val="000000"/>
          <w:szCs w:val="21"/>
        </w:rPr>
        <w:t>Ⅵ</w:t>
      </w:r>
      <w:r w:rsidRPr="005E6DEA">
        <w:rPr>
          <w:rFonts w:ascii="Times New Roman" w:hAnsi="Times New Roman"/>
          <w:bCs/>
          <w:color w:val="000000"/>
          <w:szCs w:val="21"/>
        </w:rPr>
        <w:t>）</w:t>
      </w:r>
      <w:r w:rsidRPr="005E6DEA">
        <w:rPr>
          <w:rFonts w:ascii="Times New Roman" w:hAnsi="Times New Roman"/>
          <w:szCs w:val="21"/>
        </w:rPr>
        <w:t>，以盐酸还原同时被氧化的锰（</w:t>
      </w:r>
      <w:r w:rsidRPr="005E6DEA">
        <w:rPr>
          <w:rFonts w:ascii="Times New Roman" w:hAnsi="Times New Roman"/>
          <w:szCs w:val="21"/>
        </w:rPr>
        <w:t>Ⅶ</w:t>
      </w:r>
      <w:r w:rsidRPr="005E6DEA">
        <w:rPr>
          <w:rFonts w:ascii="Times New Roman" w:hAnsi="Times New Roman"/>
          <w:szCs w:val="21"/>
        </w:rPr>
        <w:t>），以邻</w:t>
      </w:r>
      <w:proofErr w:type="gramStart"/>
      <w:r w:rsidRPr="005E6DEA">
        <w:rPr>
          <w:rFonts w:ascii="Times New Roman" w:hAnsi="Times New Roman"/>
          <w:szCs w:val="21"/>
        </w:rPr>
        <w:t>苯氨</w:t>
      </w:r>
      <w:proofErr w:type="gramEnd"/>
      <w:r w:rsidRPr="005E6DEA">
        <w:rPr>
          <w:rFonts w:ascii="Times New Roman" w:hAnsi="Times New Roman"/>
          <w:szCs w:val="21"/>
        </w:rPr>
        <w:t>基苯甲酸为指示剂，用硫酸亚铁铵标准溶液滴定。</w:t>
      </w:r>
    </w:p>
    <w:p w:rsidR="00CD2176" w:rsidRPr="005E6DEA" w:rsidRDefault="00CD2176" w:rsidP="00CD2176">
      <w:pPr>
        <w:spacing w:beforeLines="50" w:before="156" w:afterLines="50" w:after="156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 xml:space="preserve">6.2 </w:t>
      </w:r>
      <w:r w:rsidRPr="005E6DEA">
        <w:rPr>
          <w:rFonts w:ascii="Times New Roman" w:eastAsia="黑体" w:hAnsi="Times New Roman"/>
        </w:rPr>
        <w:t>试剂</w:t>
      </w:r>
    </w:p>
    <w:p w:rsidR="00CD2176" w:rsidRPr="005E6DEA" w:rsidRDefault="00CD2176" w:rsidP="00CD2176">
      <w:pPr>
        <w:tabs>
          <w:tab w:val="left" w:pos="1335"/>
        </w:tabs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除非另有说明，在分析中仅使用确认为分析纯的试剂和符合</w:t>
      </w:r>
      <w:r w:rsidRPr="005E6DEA">
        <w:rPr>
          <w:rFonts w:ascii="Times New Roman" w:hAnsi="Times New Roman"/>
          <w:szCs w:val="21"/>
        </w:rPr>
        <w:t>GB/T 6682</w:t>
      </w:r>
      <w:r w:rsidRPr="005E6DEA">
        <w:rPr>
          <w:rFonts w:ascii="Times New Roman" w:hAnsi="Times New Roman"/>
          <w:szCs w:val="21"/>
        </w:rPr>
        <w:t>规定的二级水。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6.2.1</w:t>
      </w:r>
      <w:r w:rsidRPr="005E6DEA">
        <w:rPr>
          <w:rFonts w:ascii="Times New Roman" w:hAnsi="Times New Roman"/>
          <w:szCs w:val="21"/>
        </w:rPr>
        <w:t xml:space="preserve">  </w:t>
      </w:r>
      <w:r w:rsidRPr="005E6DEA">
        <w:rPr>
          <w:rFonts w:ascii="Times New Roman" w:hAnsi="Times New Roman"/>
          <w:szCs w:val="21"/>
        </w:rPr>
        <w:t>过氧化氢（</w:t>
      </w:r>
      <w:r w:rsidRPr="005E6DEA">
        <w:rPr>
          <w:rFonts w:ascii="Times New Roman" w:hAnsi="Times New Roman"/>
          <w:szCs w:val="21"/>
        </w:rPr>
        <w:t>ρ1.10 g/mL</w:t>
      </w:r>
      <w:r w:rsidRPr="005E6DEA">
        <w:rPr>
          <w:rFonts w:ascii="Times New Roman" w:hAnsi="Times New Roman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6.2.2</w:t>
      </w:r>
      <w:r w:rsidRPr="005E6DEA">
        <w:rPr>
          <w:rFonts w:ascii="Times New Roman" w:hAnsi="Times New Roman"/>
          <w:szCs w:val="21"/>
        </w:rPr>
        <w:t xml:space="preserve">  </w:t>
      </w:r>
      <w:r w:rsidRPr="005E6DEA">
        <w:rPr>
          <w:rFonts w:ascii="Times New Roman" w:hAnsi="Times New Roman"/>
          <w:szCs w:val="21"/>
        </w:rPr>
        <w:t>硝酸（</w:t>
      </w:r>
      <w:r w:rsidRPr="005E6DEA">
        <w:rPr>
          <w:rFonts w:ascii="Times New Roman" w:hAnsi="Times New Roman"/>
          <w:szCs w:val="21"/>
        </w:rPr>
        <w:t>1+1</w:t>
      </w:r>
      <w:r w:rsidRPr="005E6DEA">
        <w:rPr>
          <w:rFonts w:ascii="Times New Roman" w:hAnsi="Times New Roman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6.2.3</w:t>
      </w:r>
      <w:r w:rsidRPr="005E6DEA">
        <w:rPr>
          <w:rFonts w:ascii="Times New Roman" w:hAnsi="Times New Roman"/>
          <w:szCs w:val="21"/>
        </w:rPr>
        <w:t xml:space="preserve">  </w:t>
      </w:r>
      <w:r w:rsidRPr="005E6DEA">
        <w:rPr>
          <w:rFonts w:ascii="Times New Roman" w:hAnsi="Times New Roman"/>
          <w:szCs w:val="21"/>
        </w:rPr>
        <w:t>氢氧化钠溶液（</w:t>
      </w:r>
      <w:r w:rsidRPr="005E6DEA">
        <w:rPr>
          <w:rFonts w:ascii="Times New Roman" w:hAnsi="Times New Roman"/>
          <w:szCs w:val="21"/>
        </w:rPr>
        <w:t>200 g/L</w:t>
      </w:r>
      <w:r w:rsidRPr="005E6DEA">
        <w:rPr>
          <w:rFonts w:ascii="Times New Roman" w:hAnsi="Times New Roman"/>
          <w:szCs w:val="21"/>
        </w:rPr>
        <w:t>）</w:t>
      </w:r>
      <w:r w:rsidRPr="005E6DEA">
        <w:rPr>
          <w:rFonts w:ascii="Times New Roman" w:hAnsi="Times New Roman"/>
          <w:color w:val="000000"/>
          <w:szCs w:val="21"/>
        </w:rPr>
        <w:t>，</w:t>
      </w:r>
      <w:r w:rsidRPr="005E6DEA">
        <w:rPr>
          <w:rFonts w:ascii="Times New Roman" w:hAnsi="Times New Roman"/>
          <w:szCs w:val="21"/>
        </w:rPr>
        <w:t>贮于聚乙烯瓶中。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szCs w:val="21"/>
        </w:rPr>
        <w:t>6.2.4</w:t>
      </w:r>
      <w:r w:rsidRPr="005E6DEA">
        <w:rPr>
          <w:rFonts w:ascii="Times New Roman" w:hAnsi="Times New Roman"/>
          <w:szCs w:val="21"/>
        </w:rPr>
        <w:t xml:space="preserve">  </w:t>
      </w:r>
      <w:r w:rsidRPr="005E6DEA">
        <w:rPr>
          <w:rFonts w:ascii="Times New Roman" w:hAnsi="Times New Roman"/>
          <w:color w:val="000000"/>
          <w:szCs w:val="21"/>
        </w:rPr>
        <w:t>硫酸</w:t>
      </w:r>
      <w:r w:rsidRPr="005E6DEA">
        <w:rPr>
          <w:rFonts w:ascii="Times New Roman" w:hAnsi="Times New Roman"/>
          <w:color w:val="000000"/>
          <w:szCs w:val="21"/>
        </w:rPr>
        <w:t>-</w:t>
      </w:r>
      <w:r w:rsidRPr="005E6DEA">
        <w:rPr>
          <w:rFonts w:ascii="Times New Roman" w:hAnsi="Times New Roman"/>
          <w:color w:val="000000"/>
          <w:szCs w:val="21"/>
        </w:rPr>
        <w:t>磷酸混合酸：于</w:t>
      </w:r>
      <w:r w:rsidRPr="005E6DEA">
        <w:rPr>
          <w:rFonts w:ascii="Times New Roman" w:hAnsi="Times New Roman"/>
          <w:color w:val="000000"/>
          <w:szCs w:val="21"/>
        </w:rPr>
        <w:t>300 mL</w:t>
      </w:r>
      <w:r w:rsidRPr="005E6DEA">
        <w:rPr>
          <w:rFonts w:ascii="Times New Roman" w:hAnsi="Times New Roman"/>
          <w:color w:val="000000"/>
          <w:szCs w:val="21"/>
        </w:rPr>
        <w:t>水中，在不断搅拌下缓慢加入</w:t>
      </w:r>
      <w:r w:rsidRPr="005E6DEA">
        <w:rPr>
          <w:rFonts w:ascii="Times New Roman" w:hAnsi="Times New Roman"/>
          <w:color w:val="000000"/>
          <w:szCs w:val="21"/>
        </w:rPr>
        <w:t>100 mL</w:t>
      </w:r>
      <w:r w:rsidRPr="005E6DEA">
        <w:rPr>
          <w:rFonts w:ascii="Times New Roman" w:hAnsi="Times New Roman"/>
          <w:color w:val="000000"/>
          <w:szCs w:val="21"/>
        </w:rPr>
        <w:t>磷酸（</w:t>
      </w:r>
      <w:r w:rsidRPr="005E6DEA">
        <w:rPr>
          <w:rFonts w:ascii="Times New Roman" w:hAnsi="Times New Roman"/>
          <w:szCs w:val="21"/>
        </w:rPr>
        <w:t>ρ1.69 g/mL</w:t>
      </w:r>
      <w:r w:rsidRPr="005E6DEA">
        <w:rPr>
          <w:rFonts w:ascii="Times New Roman" w:hAnsi="Times New Roman"/>
          <w:color w:val="000000"/>
          <w:szCs w:val="21"/>
        </w:rPr>
        <w:t>）和</w:t>
      </w:r>
      <w:r w:rsidRPr="005E6DEA">
        <w:rPr>
          <w:rFonts w:ascii="Times New Roman" w:hAnsi="Times New Roman"/>
          <w:color w:val="000000"/>
          <w:szCs w:val="21"/>
        </w:rPr>
        <w:t>200 mL</w:t>
      </w:r>
      <w:r w:rsidRPr="005E6DEA">
        <w:rPr>
          <w:rFonts w:ascii="Times New Roman" w:hAnsi="Times New Roman"/>
          <w:color w:val="000000"/>
          <w:szCs w:val="21"/>
        </w:rPr>
        <w:t>硫酸（</w:t>
      </w:r>
      <w:r w:rsidRPr="005E6DEA">
        <w:rPr>
          <w:rFonts w:ascii="Times New Roman" w:hAnsi="Times New Roman"/>
          <w:szCs w:val="21"/>
        </w:rPr>
        <w:t>ρ1.84 g/mL</w:t>
      </w:r>
      <w:r w:rsidRPr="005E6DEA">
        <w:rPr>
          <w:rFonts w:ascii="Times New Roman" w:hAnsi="Times New Roman"/>
          <w:color w:val="000000"/>
          <w:szCs w:val="21"/>
        </w:rPr>
        <w:t>），混匀。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6.2.5</w:t>
      </w:r>
      <w:r w:rsidRPr="005E6DEA">
        <w:rPr>
          <w:rFonts w:ascii="Times New Roman" w:hAnsi="Times New Roman"/>
          <w:color w:val="000000"/>
          <w:szCs w:val="21"/>
        </w:rPr>
        <w:t xml:space="preserve">  </w:t>
      </w:r>
      <w:r w:rsidRPr="005E6DEA">
        <w:rPr>
          <w:rFonts w:ascii="Times New Roman" w:hAnsi="Times New Roman"/>
          <w:szCs w:val="21"/>
        </w:rPr>
        <w:t>硝酸银溶液（</w:t>
      </w:r>
      <w:r w:rsidRPr="005E6DEA">
        <w:rPr>
          <w:rFonts w:ascii="Times New Roman" w:hAnsi="Times New Roman"/>
          <w:szCs w:val="21"/>
        </w:rPr>
        <w:t>10 g/L</w:t>
      </w:r>
      <w:r w:rsidRPr="005E6DEA">
        <w:rPr>
          <w:rFonts w:ascii="Times New Roman" w:hAnsi="Times New Roman"/>
          <w:szCs w:val="21"/>
        </w:rPr>
        <w:t>），贮于棕色瓶。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6.2.6</w:t>
      </w:r>
      <w:r w:rsidRPr="005E6DEA">
        <w:rPr>
          <w:rFonts w:ascii="Times New Roman" w:hAnsi="Times New Roman"/>
          <w:szCs w:val="21"/>
        </w:rPr>
        <w:t xml:space="preserve">  </w:t>
      </w:r>
      <w:r w:rsidRPr="005E6DEA">
        <w:rPr>
          <w:rFonts w:ascii="Times New Roman" w:hAnsi="Times New Roman"/>
          <w:szCs w:val="21"/>
        </w:rPr>
        <w:t>硫酸锰溶液（</w:t>
      </w:r>
      <w:r w:rsidRPr="005E6DEA">
        <w:rPr>
          <w:rFonts w:ascii="Times New Roman" w:hAnsi="Times New Roman"/>
          <w:szCs w:val="21"/>
        </w:rPr>
        <w:t>10 g/L</w:t>
      </w:r>
      <w:r w:rsidRPr="005E6DEA">
        <w:rPr>
          <w:rFonts w:ascii="Times New Roman" w:hAnsi="Times New Roman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szCs w:val="21"/>
        </w:rPr>
        <w:t>6.2.</w:t>
      </w:r>
      <w:r w:rsidRPr="005E6DEA">
        <w:rPr>
          <w:rFonts w:ascii="Times New Roman" w:eastAsia="黑体" w:hAnsi="Times New Roman"/>
          <w:color w:val="000000"/>
          <w:szCs w:val="21"/>
        </w:rPr>
        <w:t xml:space="preserve">7  </w:t>
      </w:r>
      <w:r w:rsidRPr="005E6DEA">
        <w:rPr>
          <w:rFonts w:ascii="Times New Roman" w:hAnsi="Times New Roman"/>
          <w:color w:val="000000"/>
          <w:szCs w:val="21"/>
        </w:rPr>
        <w:t>过硫酸铵溶液（</w:t>
      </w:r>
      <w:r w:rsidRPr="005E6DEA">
        <w:rPr>
          <w:rFonts w:ascii="Times New Roman" w:hAnsi="Times New Roman"/>
          <w:color w:val="000000"/>
          <w:szCs w:val="21"/>
        </w:rPr>
        <w:t>200 g/L</w:t>
      </w:r>
      <w:r w:rsidRPr="005E6DEA">
        <w:rPr>
          <w:rFonts w:ascii="Times New Roman" w:hAnsi="Times New Roman"/>
          <w:color w:val="000000"/>
          <w:szCs w:val="21"/>
        </w:rPr>
        <w:t>），现用现配。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6.2.8</w:t>
      </w:r>
      <w:r w:rsidRPr="005E6DEA">
        <w:rPr>
          <w:rFonts w:ascii="Times New Roman" w:hAnsi="Times New Roman"/>
          <w:color w:val="000000"/>
          <w:szCs w:val="21"/>
        </w:rPr>
        <w:t xml:space="preserve">  </w:t>
      </w:r>
      <w:r w:rsidRPr="005E6DEA">
        <w:rPr>
          <w:rFonts w:ascii="Times New Roman" w:hAnsi="Times New Roman"/>
          <w:color w:val="000000"/>
          <w:szCs w:val="21"/>
        </w:rPr>
        <w:t>盐酸（</w:t>
      </w:r>
      <w:r w:rsidRPr="005E6DEA">
        <w:rPr>
          <w:rFonts w:ascii="Times New Roman" w:hAnsi="Times New Roman"/>
          <w:color w:val="000000"/>
          <w:szCs w:val="21"/>
        </w:rPr>
        <w:t>1+3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6.2.9</w:t>
      </w:r>
      <w:r w:rsidRPr="005E6DEA">
        <w:rPr>
          <w:rFonts w:ascii="Times New Roman" w:hAnsi="Times New Roman"/>
          <w:color w:val="000000"/>
          <w:szCs w:val="21"/>
        </w:rPr>
        <w:t xml:space="preserve">  </w:t>
      </w:r>
      <w:r w:rsidRPr="005E6DEA">
        <w:rPr>
          <w:rFonts w:ascii="Times New Roman" w:hAnsi="Times New Roman"/>
          <w:color w:val="000000"/>
          <w:szCs w:val="21"/>
        </w:rPr>
        <w:t>盐酸（</w:t>
      </w:r>
      <w:r w:rsidRPr="005E6DEA">
        <w:rPr>
          <w:rFonts w:ascii="Times New Roman" w:hAnsi="Times New Roman"/>
          <w:color w:val="000000"/>
          <w:szCs w:val="21"/>
        </w:rPr>
        <w:t>1+3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6.2.10</w:t>
      </w:r>
      <w:r w:rsidRPr="005E6DEA">
        <w:rPr>
          <w:rFonts w:ascii="Times New Roman" w:hAnsi="Times New Roman"/>
          <w:color w:val="000000"/>
          <w:szCs w:val="21"/>
        </w:rPr>
        <w:t xml:space="preserve"> </w:t>
      </w:r>
      <w:r w:rsidRPr="005E6DEA">
        <w:rPr>
          <w:rFonts w:ascii="Times New Roman" w:hAnsi="Times New Roman"/>
          <w:color w:val="000000"/>
          <w:szCs w:val="21"/>
        </w:rPr>
        <w:t>氯化钠溶液（</w:t>
      </w:r>
      <w:r w:rsidRPr="005E6DEA">
        <w:rPr>
          <w:rFonts w:ascii="Times New Roman" w:hAnsi="Times New Roman"/>
          <w:color w:val="000000"/>
          <w:szCs w:val="21"/>
        </w:rPr>
        <w:t>100 g/L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6.2.11</w:t>
      </w:r>
      <w:r w:rsidRPr="005E6DEA">
        <w:rPr>
          <w:rFonts w:ascii="Times New Roman" w:hAnsi="Times New Roman"/>
          <w:color w:val="000000"/>
          <w:szCs w:val="21"/>
        </w:rPr>
        <w:t xml:space="preserve"> </w:t>
      </w:r>
      <w:r w:rsidRPr="005E6DEA">
        <w:rPr>
          <w:rFonts w:ascii="Times New Roman" w:hAnsi="Times New Roman"/>
          <w:color w:val="000000"/>
          <w:szCs w:val="21"/>
        </w:rPr>
        <w:t>邻</w:t>
      </w:r>
      <w:proofErr w:type="gramStart"/>
      <w:r w:rsidRPr="005E6DEA">
        <w:rPr>
          <w:rFonts w:ascii="Times New Roman" w:hAnsi="Times New Roman"/>
          <w:color w:val="000000"/>
          <w:szCs w:val="21"/>
        </w:rPr>
        <w:t>苯氨</w:t>
      </w:r>
      <w:proofErr w:type="gramEnd"/>
      <w:r w:rsidRPr="005E6DEA">
        <w:rPr>
          <w:rFonts w:ascii="Times New Roman" w:hAnsi="Times New Roman"/>
          <w:color w:val="000000"/>
          <w:szCs w:val="21"/>
        </w:rPr>
        <w:t>基苯甲酸溶液（</w:t>
      </w:r>
      <w:r w:rsidRPr="005E6DEA">
        <w:rPr>
          <w:rFonts w:ascii="Times New Roman" w:hAnsi="Times New Roman"/>
          <w:color w:val="000000"/>
          <w:szCs w:val="21"/>
        </w:rPr>
        <w:t>2 g/L</w:t>
      </w:r>
      <w:r w:rsidRPr="005E6DEA">
        <w:rPr>
          <w:rFonts w:ascii="Times New Roman" w:hAnsi="Times New Roman"/>
          <w:color w:val="000000"/>
          <w:szCs w:val="21"/>
        </w:rPr>
        <w:t>）：称取</w:t>
      </w:r>
      <w:r w:rsidRPr="005E6DEA">
        <w:rPr>
          <w:rFonts w:ascii="Times New Roman" w:hAnsi="Times New Roman"/>
          <w:color w:val="000000"/>
          <w:szCs w:val="21"/>
        </w:rPr>
        <w:t>0.2 g</w:t>
      </w:r>
      <w:r w:rsidRPr="005E6DEA">
        <w:rPr>
          <w:rFonts w:ascii="Times New Roman" w:hAnsi="Times New Roman"/>
          <w:color w:val="000000"/>
          <w:szCs w:val="21"/>
        </w:rPr>
        <w:t>邻</w:t>
      </w:r>
      <w:proofErr w:type="gramStart"/>
      <w:r w:rsidRPr="005E6DEA">
        <w:rPr>
          <w:rFonts w:ascii="Times New Roman" w:hAnsi="Times New Roman"/>
          <w:color w:val="000000"/>
          <w:szCs w:val="21"/>
        </w:rPr>
        <w:t>苯氨</w:t>
      </w:r>
      <w:proofErr w:type="gramEnd"/>
      <w:r w:rsidRPr="005E6DEA">
        <w:rPr>
          <w:rFonts w:ascii="Times New Roman" w:hAnsi="Times New Roman"/>
          <w:color w:val="000000"/>
          <w:szCs w:val="21"/>
        </w:rPr>
        <w:t>基苯甲酸（</w:t>
      </w:r>
      <w:r w:rsidRPr="005E6DEA">
        <w:rPr>
          <w:rFonts w:ascii="Times New Roman" w:hAnsi="Times New Roman"/>
          <w:color w:val="000000"/>
          <w:szCs w:val="21"/>
        </w:rPr>
        <w:t>N-</w:t>
      </w:r>
      <w:proofErr w:type="gramStart"/>
      <w:r w:rsidRPr="005E6DEA">
        <w:rPr>
          <w:rFonts w:ascii="Times New Roman" w:hAnsi="Times New Roman"/>
          <w:color w:val="000000"/>
          <w:szCs w:val="21"/>
        </w:rPr>
        <w:t>苯代邻氨基苯甲</w:t>
      </w:r>
      <w:proofErr w:type="gramEnd"/>
      <w:r w:rsidRPr="005E6DEA">
        <w:rPr>
          <w:rFonts w:ascii="Times New Roman" w:hAnsi="Times New Roman"/>
          <w:color w:val="000000"/>
          <w:szCs w:val="21"/>
        </w:rPr>
        <w:t>酸、苯基邻氨基苯甲酸）于</w:t>
      </w:r>
      <w:r w:rsidRPr="005E6DEA">
        <w:rPr>
          <w:rFonts w:ascii="Times New Roman" w:hAnsi="Times New Roman"/>
          <w:color w:val="000000"/>
          <w:szCs w:val="21"/>
        </w:rPr>
        <w:t>300 mL</w:t>
      </w:r>
      <w:r w:rsidRPr="005E6DEA">
        <w:rPr>
          <w:rFonts w:ascii="Times New Roman" w:hAnsi="Times New Roman"/>
          <w:color w:val="000000"/>
          <w:szCs w:val="21"/>
        </w:rPr>
        <w:t>烧杯中，加入</w:t>
      </w:r>
      <w:r w:rsidRPr="005E6DEA">
        <w:rPr>
          <w:rFonts w:ascii="Times New Roman" w:hAnsi="Times New Roman"/>
          <w:color w:val="000000"/>
          <w:szCs w:val="21"/>
        </w:rPr>
        <w:t>0.2 g</w:t>
      </w:r>
      <w:r w:rsidRPr="005E6DEA">
        <w:rPr>
          <w:rFonts w:ascii="Times New Roman" w:hAnsi="Times New Roman"/>
          <w:color w:val="000000"/>
          <w:szCs w:val="21"/>
        </w:rPr>
        <w:t>无水碳酸钠，加入</w:t>
      </w:r>
      <w:r w:rsidRPr="005E6DEA">
        <w:rPr>
          <w:rFonts w:ascii="Times New Roman" w:hAnsi="Times New Roman"/>
          <w:color w:val="000000"/>
          <w:szCs w:val="21"/>
        </w:rPr>
        <w:t>20 mL</w:t>
      </w:r>
      <w:r w:rsidRPr="005E6DEA">
        <w:rPr>
          <w:rFonts w:ascii="Times New Roman" w:hAnsi="Times New Roman"/>
          <w:color w:val="000000"/>
          <w:szCs w:val="21"/>
        </w:rPr>
        <w:t>水，微热溶解，冷却，用水稀释至</w:t>
      </w:r>
      <w:r w:rsidRPr="005E6DEA">
        <w:rPr>
          <w:rFonts w:ascii="Times New Roman" w:hAnsi="Times New Roman"/>
          <w:color w:val="000000"/>
          <w:szCs w:val="21"/>
        </w:rPr>
        <w:t>100 mL</w:t>
      </w:r>
      <w:r w:rsidRPr="005E6DEA">
        <w:rPr>
          <w:rFonts w:ascii="Times New Roman" w:hAnsi="Times New Roman"/>
          <w:color w:val="000000"/>
          <w:szCs w:val="21"/>
        </w:rPr>
        <w:t>，混匀。贮于滴瓶中。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6.2.12</w:t>
      </w:r>
      <w:r w:rsidRPr="005E6DEA">
        <w:rPr>
          <w:rFonts w:ascii="Times New Roman" w:hAnsi="Times New Roman"/>
          <w:color w:val="000000"/>
          <w:szCs w:val="21"/>
        </w:rPr>
        <w:t xml:space="preserve"> </w:t>
      </w:r>
      <w:r w:rsidRPr="005E6DEA">
        <w:rPr>
          <w:rFonts w:ascii="Times New Roman" w:hAnsi="Times New Roman"/>
          <w:color w:val="000000"/>
          <w:szCs w:val="21"/>
        </w:rPr>
        <w:t>重铬酸钾标准溶液</w:t>
      </w:r>
      <w:r w:rsidRPr="005E6DEA">
        <w:rPr>
          <w:rFonts w:ascii="Times New Roman" w:hAnsi="Times New Roman"/>
          <w:color w:val="000000"/>
          <w:szCs w:val="21"/>
        </w:rPr>
        <w:t>[c(1/6K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2</w:t>
      </w:r>
      <w:r w:rsidRPr="005E6DEA">
        <w:rPr>
          <w:rFonts w:ascii="Times New Roman" w:hAnsi="Times New Roman"/>
          <w:color w:val="000000"/>
          <w:szCs w:val="21"/>
        </w:rPr>
        <w:t>Cr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2</w:t>
      </w:r>
      <w:r w:rsidRPr="005E6DEA">
        <w:rPr>
          <w:rFonts w:ascii="Times New Roman" w:hAnsi="Times New Roman"/>
          <w:color w:val="000000"/>
          <w:szCs w:val="21"/>
        </w:rPr>
        <w:t>O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7</w:t>
      </w:r>
      <w:r w:rsidRPr="005E6DEA">
        <w:rPr>
          <w:rFonts w:ascii="Times New Roman" w:hAnsi="Times New Roman"/>
          <w:color w:val="000000"/>
          <w:szCs w:val="21"/>
        </w:rPr>
        <w:t>)=0.1000 mol/L]</w:t>
      </w:r>
      <w:r w:rsidRPr="005E6DEA">
        <w:rPr>
          <w:rFonts w:ascii="Times New Roman" w:hAnsi="Times New Roman"/>
          <w:color w:val="000000"/>
          <w:szCs w:val="21"/>
        </w:rPr>
        <w:t>：称取</w:t>
      </w:r>
      <w:r w:rsidRPr="005E6DEA">
        <w:rPr>
          <w:rFonts w:ascii="Times New Roman" w:hAnsi="Times New Roman"/>
          <w:color w:val="000000"/>
          <w:szCs w:val="21"/>
        </w:rPr>
        <w:t>4.9031 g</w:t>
      </w:r>
      <w:r w:rsidRPr="005E6DEA">
        <w:rPr>
          <w:rFonts w:ascii="Times New Roman" w:hAnsi="Times New Roman"/>
          <w:color w:val="000000"/>
          <w:szCs w:val="21"/>
        </w:rPr>
        <w:t>基准重铬酸钾（预先在</w:t>
      </w:r>
      <w:r w:rsidRPr="005E6DEA">
        <w:rPr>
          <w:rFonts w:ascii="Times New Roman" w:hAnsi="Times New Roman"/>
          <w:color w:val="000000"/>
          <w:szCs w:val="21"/>
        </w:rPr>
        <w:t>150 ℃</w:t>
      </w:r>
      <w:r w:rsidRPr="005E6DEA">
        <w:rPr>
          <w:rFonts w:ascii="Times New Roman" w:hAnsi="Times New Roman"/>
          <w:color w:val="000000"/>
          <w:szCs w:val="21"/>
        </w:rPr>
        <w:t>烘干</w:t>
      </w:r>
      <w:r w:rsidRPr="005E6DEA">
        <w:rPr>
          <w:rFonts w:ascii="Times New Roman" w:hAnsi="Times New Roman"/>
          <w:color w:val="000000"/>
          <w:szCs w:val="21"/>
        </w:rPr>
        <w:t>2 h</w:t>
      </w:r>
      <w:r w:rsidRPr="005E6DEA">
        <w:rPr>
          <w:rFonts w:ascii="Times New Roman" w:hAnsi="Times New Roman"/>
          <w:color w:val="000000"/>
          <w:szCs w:val="21"/>
        </w:rPr>
        <w:t>并在干燥器中冷却至室温），置于</w:t>
      </w:r>
      <w:r w:rsidRPr="005E6DEA">
        <w:rPr>
          <w:rFonts w:ascii="Times New Roman" w:hAnsi="Times New Roman"/>
          <w:color w:val="000000"/>
          <w:szCs w:val="21"/>
        </w:rPr>
        <w:t>300 mL</w:t>
      </w:r>
      <w:r w:rsidRPr="005E6DEA">
        <w:rPr>
          <w:rFonts w:ascii="Times New Roman" w:hAnsi="Times New Roman"/>
          <w:color w:val="000000"/>
          <w:szCs w:val="21"/>
        </w:rPr>
        <w:t>烧杯中，用水溶解，移入</w:t>
      </w:r>
      <w:r w:rsidRPr="005E6DEA">
        <w:rPr>
          <w:rFonts w:ascii="Times New Roman" w:hAnsi="Times New Roman"/>
          <w:color w:val="000000"/>
          <w:szCs w:val="21"/>
        </w:rPr>
        <w:t>1000 mL</w:t>
      </w:r>
      <w:r w:rsidRPr="005E6DEA">
        <w:rPr>
          <w:rFonts w:ascii="Times New Roman" w:hAnsi="Times New Roman"/>
          <w:color w:val="000000"/>
          <w:szCs w:val="21"/>
        </w:rPr>
        <w:t>容量瓶中，以水稀释至刻度，摇匀。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 xml:space="preserve">6.2.13 </w:t>
      </w:r>
      <w:r w:rsidRPr="005E6DEA">
        <w:rPr>
          <w:rFonts w:ascii="Times New Roman" w:hAnsi="Times New Roman"/>
          <w:color w:val="000000"/>
          <w:szCs w:val="21"/>
        </w:rPr>
        <w:t>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标准溶液（</w:t>
      </w:r>
      <w:r w:rsidRPr="005E6DEA">
        <w:rPr>
          <w:rFonts w:ascii="Times New Roman" w:hAnsi="Times New Roman"/>
          <w:color w:val="000000"/>
          <w:szCs w:val="21"/>
        </w:rPr>
        <w:t>0.1000 mol/L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6.2.13.1</w:t>
      </w:r>
      <w:r w:rsidRPr="005E6DEA">
        <w:rPr>
          <w:rFonts w:ascii="Times New Roman" w:hAnsi="Times New Roman"/>
          <w:color w:val="000000"/>
          <w:szCs w:val="21"/>
        </w:rPr>
        <w:t xml:space="preserve"> </w:t>
      </w:r>
      <w:r w:rsidRPr="005E6DEA">
        <w:rPr>
          <w:rFonts w:ascii="Times New Roman" w:hAnsi="Times New Roman"/>
          <w:color w:val="000000"/>
          <w:szCs w:val="21"/>
        </w:rPr>
        <w:t>配制：称取</w:t>
      </w:r>
      <w:r w:rsidRPr="005E6DEA">
        <w:rPr>
          <w:rFonts w:ascii="Times New Roman" w:hAnsi="Times New Roman"/>
          <w:color w:val="000000"/>
          <w:szCs w:val="21"/>
        </w:rPr>
        <w:t>40 g</w:t>
      </w:r>
      <w:r w:rsidRPr="005E6DEA">
        <w:rPr>
          <w:rFonts w:ascii="Times New Roman" w:hAnsi="Times New Roman"/>
          <w:color w:val="000000"/>
          <w:szCs w:val="21"/>
        </w:rPr>
        <w:t>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[(NH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4</w:t>
      </w:r>
      <w:r w:rsidRPr="005E6DEA">
        <w:rPr>
          <w:rFonts w:ascii="Times New Roman" w:hAnsi="Times New Roman"/>
          <w:color w:val="000000"/>
          <w:szCs w:val="21"/>
        </w:rPr>
        <w:t>)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2</w:t>
      </w:r>
      <w:r w:rsidRPr="005E6DEA">
        <w:rPr>
          <w:rFonts w:ascii="Times New Roman" w:hAnsi="Times New Roman"/>
          <w:color w:val="000000"/>
          <w:szCs w:val="21"/>
        </w:rPr>
        <w:t>Fe(SO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4</w:t>
      </w:r>
      <w:r w:rsidRPr="005E6DEA">
        <w:rPr>
          <w:rFonts w:ascii="Times New Roman" w:hAnsi="Times New Roman"/>
          <w:color w:val="000000"/>
          <w:szCs w:val="21"/>
        </w:rPr>
        <w:t>)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2</w:t>
      </w:r>
      <w:r w:rsidRPr="005E6DEA">
        <w:rPr>
          <w:rFonts w:ascii="Times New Roman" w:hAnsi="Times New Roman"/>
          <w:color w:val="000000"/>
          <w:szCs w:val="21"/>
        </w:rPr>
        <w:t>·6H</w:t>
      </w:r>
      <w:r w:rsidRPr="005E6DEA">
        <w:rPr>
          <w:rFonts w:ascii="Times New Roman" w:hAnsi="Times New Roman"/>
          <w:color w:val="000000"/>
          <w:szCs w:val="21"/>
          <w:vertAlign w:val="subscript"/>
        </w:rPr>
        <w:t>2</w:t>
      </w:r>
      <w:r w:rsidRPr="005E6DEA">
        <w:rPr>
          <w:rFonts w:ascii="Times New Roman" w:hAnsi="Times New Roman"/>
          <w:color w:val="000000"/>
          <w:szCs w:val="21"/>
        </w:rPr>
        <w:t>O]</w:t>
      </w:r>
      <w:r w:rsidRPr="005E6DEA">
        <w:rPr>
          <w:rFonts w:ascii="Times New Roman" w:hAnsi="Times New Roman"/>
          <w:color w:val="000000"/>
          <w:szCs w:val="21"/>
        </w:rPr>
        <w:t>于</w:t>
      </w:r>
      <w:r w:rsidRPr="005E6DEA">
        <w:rPr>
          <w:rFonts w:ascii="Times New Roman" w:hAnsi="Times New Roman"/>
          <w:color w:val="000000"/>
          <w:szCs w:val="21"/>
        </w:rPr>
        <w:t>500 mL</w:t>
      </w:r>
      <w:r w:rsidRPr="005E6DEA">
        <w:rPr>
          <w:rFonts w:ascii="Times New Roman" w:hAnsi="Times New Roman"/>
          <w:color w:val="000000"/>
          <w:szCs w:val="21"/>
        </w:rPr>
        <w:t>烧杯中，加入</w:t>
      </w:r>
      <w:r w:rsidRPr="005E6DEA">
        <w:rPr>
          <w:rFonts w:ascii="Times New Roman" w:hAnsi="Times New Roman"/>
          <w:color w:val="000000"/>
          <w:szCs w:val="21"/>
        </w:rPr>
        <w:t>200 mL</w:t>
      </w:r>
      <w:r w:rsidRPr="005E6DEA">
        <w:rPr>
          <w:rFonts w:ascii="Times New Roman" w:hAnsi="Times New Roman"/>
          <w:color w:val="000000"/>
          <w:szCs w:val="21"/>
        </w:rPr>
        <w:t>水，在搅拌下缓慢加入</w:t>
      </w:r>
      <w:r w:rsidRPr="005E6DEA">
        <w:rPr>
          <w:rFonts w:ascii="Times New Roman" w:hAnsi="Times New Roman"/>
          <w:color w:val="000000"/>
          <w:szCs w:val="21"/>
        </w:rPr>
        <w:t>50 mL</w:t>
      </w:r>
      <w:r w:rsidRPr="005E6DEA">
        <w:rPr>
          <w:rFonts w:ascii="Times New Roman" w:hAnsi="Times New Roman"/>
          <w:color w:val="000000"/>
          <w:szCs w:val="21"/>
        </w:rPr>
        <w:t>硫酸（</w:t>
      </w:r>
      <w:r w:rsidRPr="005E6DEA">
        <w:rPr>
          <w:rFonts w:ascii="Times New Roman" w:hAnsi="Times New Roman"/>
          <w:color w:val="000000"/>
          <w:szCs w:val="21"/>
        </w:rPr>
        <w:t>ρ1.84 g/mL</w:t>
      </w:r>
      <w:r w:rsidRPr="005E6DEA">
        <w:rPr>
          <w:rFonts w:ascii="Times New Roman" w:hAnsi="Times New Roman"/>
          <w:color w:val="000000"/>
          <w:szCs w:val="21"/>
        </w:rPr>
        <w:t>），使其溶解完全，冷却至室温，移入</w:t>
      </w:r>
      <w:r w:rsidRPr="005E6DEA">
        <w:rPr>
          <w:rFonts w:ascii="Times New Roman" w:hAnsi="Times New Roman"/>
          <w:color w:val="000000"/>
          <w:szCs w:val="21"/>
        </w:rPr>
        <w:t>1000 mL</w:t>
      </w:r>
      <w:r w:rsidRPr="005E6DEA">
        <w:rPr>
          <w:rFonts w:ascii="Times New Roman" w:hAnsi="Times New Roman"/>
          <w:color w:val="000000"/>
          <w:szCs w:val="21"/>
        </w:rPr>
        <w:t>容量瓶中，用水稀释至刻度，摇匀，用时标定（在溶液中加入纯铝丝或纯铝屑，可使溶液浓度相对稳定）。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 xml:space="preserve">6.2.13.2 </w:t>
      </w:r>
      <w:r w:rsidRPr="005E6DEA">
        <w:rPr>
          <w:rFonts w:ascii="Times New Roman" w:hAnsi="Times New Roman"/>
          <w:color w:val="000000"/>
          <w:szCs w:val="21"/>
        </w:rPr>
        <w:t>标定及计算：移取三份</w:t>
      </w:r>
      <w:r w:rsidRPr="005E6DEA">
        <w:rPr>
          <w:rFonts w:ascii="Times New Roman" w:hAnsi="Times New Roman"/>
          <w:color w:val="000000"/>
          <w:szCs w:val="21"/>
        </w:rPr>
        <w:t>25.00 mL</w:t>
      </w:r>
      <w:r w:rsidRPr="005E6DEA">
        <w:rPr>
          <w:rFonts w:ascii="Times New Roman" w:hAnsi="Times New Roman"/>
          <w:color w:val="000000"/>
          <w:szCs w:val="21"/>
        </w:rPr>
        <w:t>重铬酸钾标准溶液（</w:t>
      </w:r>
      <w:r w:rsidRPr="005E6DEA">
        <w:rPr>
          <w:rFonts w:ascii="Times New Roman" w:hAnsi="Times New Roman"/>
          <w:color w:val="000000"/>
          <w:szCs w:val="21"/>
        </w:rPr>
        <w:t>4.12</w:t>
      </w:r>
      <w:r w:rsidRPr="005E6DEA">
        <w:rPr>
          <w:rFonts w:ascii="Times New Roman" w:hAnsi="Times New Roman"/>
          <w:color w:val="000000"/>
          <w:szCs w:val="21"/>
        </w:rPr>
        <w:t>）（</w:t>
      </w:r>
      <w:r w:rsidRPr="005E6DEA">
        <w:rPr>
          <w:rFonts w:ascii="Times New Roman" w:hAnsi="Times New Roman"/>
          <w:i/>
          <w:iCs/>
          <w:color w:val="000000"/>
          <w:szCs w:val="21"/>
        </w:rPr>
        <w:t>V</w:t>
      </w:r>
      <w:r w:rsidRPr="005E6DEA">
        <w:rPr>
          <w:rFonts w:ascii="Times New Roman" w:hAnsi="Times New Roman"/>
          <w:i/>
          <w:iCs/>
          <w:color w:val="000000"/>
          <w:szCs w:val="21"/>
          <w:vertAlign w:val="subscript"/>
        </w:rPr>
        <w:t>1</w:t>
      </w:r>
      <w:r w:rsidRPr="005E6DEA">
        <w:rPr>
          <w:rFonts w:ascii="Times New Roman" w:hAnsi="Times New Roman"/>
          <w:color w:val="000000"/>
          <w:szCs w:val="21"/>
        </w:rPr>
        <w:t>），分别置于三个</w:t>
      </w:r>
      <w:r w:rsidRPr="005E6DEA">
        <w:rPr>
          <w:rFonts w:ascii="Times New Roman" w:hAnsi="Times New Roman"/>
          <w:color w:val="000000"/>
          <w:szCs w:val="21"/>
        </w:rPr>
        <w:t>500 mL</w:t>
      </w:r>
      <w:r w:rsidRPr="005E6DEA">
        <w:rPr>
          <w:rFonts w:ascii="Times New Roman" w:hAnsi="Times New Roman"/>
          <w:color w:val="000000"/>
          <w:szCs w:val="21"/>
        </w:rPr>
        <w:t>锥形瓶中，各加入</w:t>
      </w:r>
      <w:r w:rsidRPr="005E6DEA">
        <w:rPr>
          <w:rFonts w:ascii="Times New Roman" w:hAnsi="Times New Roman"/>
          <w:color w:val="000000"/>
          <w:szCs w:val="21"/>
        </w:rPr>
        <w:t>20 mL</w:t>
      </w:r>
      <w:r w:rsidRPr="005E6DEA">
        <w:rPr>
          <w:rFonts w:ascii="Times New Roman" w:hAnsi="Times New Roman"/>
          <w:color w:val="000000"/>
          <w:szCs w:val="21"/>
        </w:rPr>
        <w:t>混合酸（</w:t>
      </w:r>
      <w:r w:rsidRPr="005E6DEA">
        <w:rPr>
          <w:rFonts w:ascii="Times New Roman" w:hAnsi="Times New Roman"/>
          <w:color w:val="000000"/>
          <w:szCs w:val="21"/>
        </w:rPr>
        <w:t>4.4</w:t>
      </w:r>
      <w:r w:rsidRPr="005E6DEA">
        <w:rPr>
          <w:rFonts w:ascii="Times New Roman" w:hAnsi="Times New Roman"/>
          <w:color w:val="000000"/>
          <w:szCs w:val="21"/>
        </w:rPr>
        <w:t>）、</w:t>
      </w:r>
      <w:r w:rsidRPr="005E6DEA">
        <w:rPr>
          <w:rFonts w:ascii="Times New Roman" w:hAnsi="Times New Roman"/>
          <w:color w:val="000000"/>
          <w:szCs w:val="21"/>
        </w:rPr>
        <w:t>80 mL</w:t>
      </w:r>
      <w:r w:rsidRPr="005E6DEA">
        <w:rPr>
          <w:rFonts w:ascii="Times New Roman" w:hAnsi="Times New Roman"/>
          <w:color w:val="000000"/>
          <w:szCs w:val="21"/>
        </w:rPr>
        <w:t>水，用硫酸亚铁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标准溶液（</w:t>
      </w:r>
      <w:r w:rsidRPr="005E6DEA">
        <w:rPr>
          <w:rFonts w:ascii="Times New Roman" w:hAnsi="Times New Roman"/>
          <w:color w:val="000000"/>
          <w:szCs w:val="21"/>
        </w:rPr>
        <w:t>4.13.1</w:t>
      </w:r>
      <w:r w:rsidRPr="005E6DEA">
        <w:rPr>
          <w:rFonts w:ascii="Times New Roman" w:hAnsi="Times New Roman"/>
          <w:color w:val="000000"/>
          <w:szCs w:val="21"/>
        </w:rPr>
        <w:t>）滴定溶液呈黄绿色，加</w:t>
      </w:r>
      <w:r w:rsidRPr="005E6DEA">
        <w:rPr>
          <w:rFonts w:ascii="Times New Roman" w:hAnsi="Times New Roman"/>
          <w:color w:val="000000"/>
          <w:szCs w:val="21"/>
        </w:rPr>
        <w:t>3</w:t>
      </w:r>
      <w:r w:rsidRPr="005E6DEA">
        <w:rPr>
          <w:rFonts w:ascii="Times New Roman" w:hAnsi="Times New Roman"/>
          <w:color w:val="000000"/>
          <w:szCs w:val="21"/>
        </w:rPr>
        <w:t>滴邻</w:t>
      </w:r>
      <w:proofErr w:type="gramStart"/>
      <w:r w:rsidRPr="005E6DEA">
        <w:rPr>
          <w:rFonts w:ascii="Times New Roman" w:hAnsi="Times New Roman"/>
          <w:color w:val="000000"/>
          <w:szCs w:val="21"/>
        </w:rPr>
        <w:t>苯</w:t>
      </w:r>
      <w:proofErr w:type="gramEnd"/>
      <w:r w:rsidRPr="005E6DEA">
        <w:rPr>
          <w:rFonts w:ascii="Times New Roman" w:hAnsi="Times New Roman"/>
          <w:color w:val="000000"/>
          <w:szCs w:val="21"/>
        </w:rPr>
        <w:t>氨基苯甲酸溶液（</w:t>
      </w:r>
      <w:r w:rsidRPr="005E6DEA">
        <w:rPr>
          <w:rFonts w:ascii="Times New Roman" w:hAnsi="Times New Roman"/>
          <w:color w:val="000000"/>
          <w:szCs w:val="21"/>
        </w:rPr>
        <w:t>4.11</w:t>
      </w:r>
      <w:r w:rsidRPr="005E6DEA">
        <w:rPr>
          <w:rFonts w:ascii="Times New Roman" w:hAnsi="Times New Roman"/>
          <w:color w:val="000000"/>
          <w:szCs w:val="21"/>
        </w:rPr>
        <w:t>），继续滴定至溶液由紫红色变为亮绿色为终点。三份重铬酸钾标准溶液所消耗硫酸亚铁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标准溶液（</w:t>
      </w:r>
      <w:r w:rsidRPr="005E6DEA">
        <w:rPr>
          <w:rFonts w:ascii="Times New Roman" w:hAnsi="Times New Roman"/>
          <w:color w:val="000000"/>
          <w:szCs w:val="21"/>
        </w:rPr>
        <w:t>4.13.1</w:t>
      </w:r>
      <w:r w:rsidRPr="005E6DEA">
        <w:rPr>
          <w:rFonts w:ascii="Times New Roman" w:hAnsi="Times New Roman"/>
          <w:color w:val="000000"/>
          <w:szCs w:val="21"/>
        </w:rPr>
        <w:t>）体积的极差不超过</w:t>
      </w:r>
      <w:r w:rsidRPr="005E6DEA">
        <w:rPr>
          <w:rFonts w:ascii="Times New Roman" w:hAnsi="Times New Roman"/>
          <w:color w:val="000000"/>
          <w:szCs w:val="21"/>
        </w:rPr>
        <w:t>0.05 mL</w:t>
      </w:r>
      <w:r w:rsidRPr="005E6DEA">
        <w:rPr>
          <w:rFonts w:ascii="Times New Roman" w:hAnsi="Times New Roman"/>
          <w:color w:val="000000"/>
          <w:szCs w:val="21"/>
        </w:rPr>
        <w:t>，取其平均值（</w:t>
      </w:r>
      <w:r w:rsidRPr="005E6DEA">
        <w:rPr>
          <w:rFonts w:ascii="Times New Roman" w:hAnsi="Times New Roman"/>
          <w:i/>
          <w:iCs/>
          <w:color w:val="000000"/>
          <w:szCs w:val="21"/>
        </w:rPr>
        <w:t>V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rPr>
          <w:rFonts w:ascii="Times New Roman" w:eastAsia="黑体" w:hAnsi="Times New Roman"/>
        </w:rPr>
      </w:pPr>
      <w:r w:rsidRPr="005E6DEA">
        <w:rPr>
          <w:rFonts w:ascii="Times New Roman" w:hAnsi="Times New Roman"/>
          <w:color w:val="000000"/>
          <w:szCs w:val="21"/>
        </w:rPr>
        <w:t xml:space="preserve">    </w:t>
      </w:r>
      <w:r w:rsidRPr="005E6DEA">
        <w:rPr>
          <w:rFonts w:ascii="Times New Roman" w:hAnsi="Times New Roman"/>
          <w:kern w:val="0"/>
          <w:szCs w:val="21"/>
        </w:rPr>
        <w:t>按式</w:t>
      </w:r>
      <w:r w:rsidRPr="005E6DEA">
        <w:rPr>
          <w:rFonts w:ascii="Times New Roman" w:hAnsi="Times New Roman"/>
          <w:kern w:val="0"/>
          <w:szCs w:val="21"/>
        </w:rPr>
        <w:t xml:space="preserve">(3) </w:t>
      </w:r>
      <w:r w:rsidRPr="005E6DEA">
        <w:rPr>
          <w:rFonts w:ascii="Times New Roman" w:hAnsi="Times New Roman"/>
          <w:kern w:val="0"/>
          <w:szCs w:val="21"/>
        </w:rPr>
        <w:t>计算</w:t>
      </w:r>
      <w:r w:rsidRPr="005E6DEA">
        <w:rPr>
          <w:rFonts w:ascii="Times New Roman" w:hAnsi="Times New Roman"/>
          <w:color w:val="000000"/>
          <w:szCs w:val="21"/>
        </w:rPr>
        <w:t>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标准溶液的浓度</w:t>
      </w:r>
      <w:r w:rsidRPr="005E6DEA">
        <w:rPr>
          <w:rFonts w:ascii="Times New Roman" w:hAnsi="Times New Roman"/>
          <w:i/>
          <w:iCs/>
          <w:color w:val="000000"/>
          <w:szCs w:val="21"/>
        </w:rPr>
        <w:t>ρ</w:t>
      </w:r>
      <w:r w:rsidRPr="005E6DEA">
        <w:rPr>
          <w:rFonts w:ascii="Times New Roman" w:hAnsi="Times New Roman"/>
          <w:kern w:val="0"/>
          <w:szCs w:val="21"/>
        </w:rPr>
        <w:t>：</w:t>
      </w:r>
    </w:p>
    <w:p w:rsidR="00CD2176" w:rsidRPr="005E6DEA" w:rsidRDefault="00CD2176" w:rsidP="00CD2176">
      <w:pPr>
        <w:wordWrap w:val="0"/>
        <w:spacing w:line="0" w:lineRule="atLeast"/>
        <w:ind w:leftChars="200" w:left="420" w:right="17"/>
        <w:jc w:val="right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 xml:space="preserve"> </w:t>
      </w:r>
      <w:r w:rsidRPr="005E6DEA">
        <w:rPr>
          <w:rFonts w:ascii="Times New Roman" w:hAnsi="Times New Roman"/>
          <w:position w:val="-24"/>
          <w:szCs w:val="21"/>
        </w:rPr>
        <w:object w:dxaOrig="1040" w:dyaOrig="620">
          <v:shape id="_x0000_i1030" type="#_x0000_t75" style="width:50.4pt;height:28.8pt" o:ole="">
            <v:imagedata r:id="rId23" o:title=""/>
          </v:shape>
          <o:OLEObject Type="Embed" ProgID="Equation.DSMT4" ShapeID="_x0000_i1030" DrawAspect="Content" ObjectID="_1630226772" r:id="rId24"/>
        </w:object>
      </w:r>
      <w:r w:rsidRPr="005E6DEA">
        <w:rPr>
          <w:rFonts w:ascii="Times New Roman" w:hAnsi="Times New Roman"/>
          <w:szCs w:val="21"/>
        </w:rPr>
        <w:t xml:space="preserve"> ……………………………………………………</w:t>
      </w:r>
      <w:r w:rsidRPr="005E6DEA">
        <w:rPr>
          <w:rFonts w:ascii="Times New Roman" w:hAnsi="Times New Roman"/>
          <w:szCs w:val="21"/>
        </w:rPr>
        <w:t>（</w:t>
      </w:r>
      <w:r w:rsidRPr="005E6DEA">
        <w:rPr>
          <w:rFonts w:ascii="Times New Roman" w:hAnsi="Times New Roman"/>
          <w:szCs w:val="21"/>
        </w:rPr>
        <w:t>1</w:t>
      </w:r>
      <w:r w:rsidRPr="005E6DEA">
        <w:rPr>
          <w:rFonts w:ascii="Times New Roman" w:hAnsi="Times New Roman"/>
          <w:szCs w:val="21"/>
        </w:rPr>
        <w:t>）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color w:val="000000"/>
          <w:szCs w:val="21"/>
        </w:rPr>
        <w:t xml:space="preserve">    </w:t>
      </w:r>
      <w:r w:rsidRPr="005E6DEA">
        <w:rPr>
          <w:rFonts w:ascii="Times New Roman" w:hAnsi="Times New Roman"/>
          <w:color w:val="000000"/>
          <w:szCs w:val="21"/>
        </w:rPr>
        <w:t>式中：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color w:val="000000"/>
          <w:szCs w:val="21"/>
        </w:rPr>
        <w:t xml:space="preserve">    </w:t>
      </w:r>
      <w:r w:rsidRPr="005E6DEA">
        <w:rPr>
          <w:rFonts w:ascii="Times New Roman" w:hAnsi="Times New Roman"/>
          <w:i/>
          <w:iCs/>
          <w:color w:val="000000"/>
          <w:szCs w:val="21"/>
        </w:rPr>
        <w:t>ρ</w:t>
      </w:r>
      <w:r w:rsidRPr="005E6DEA">
        <w:rPr>
          <w:rFonts w:ascii="Times New Roman" w:hAnsi="Times New Roman"/>
          <w:i/>
          <w:iCs/>
          <w:color w:val="000000"/>
          <w:szCs w:val="21"/>
          <w:vertAlign w:val="subscript"/>
        </w:rPr>
        <w:t>1</w:t>
      </w:r>
      <w:r w:rsidRPr="005E6DEA">
        <w:rPr>
          <w:rFonts w:ascii="Times New Roman" w:hAnsi="Times New Roman"/>
          <w:i/>
          <w:szCs w:val="21"/>
        </w:rPr>
        <w:t>—</w:t>
      </w:r>
      <w:r w:rsidRPr="005E6DEA">
        <w:rPr>
          <w:rFonts w:ascii="Times New Roman" w:hAnsi="Times New Roman"/>
          <w:szCs w:val="21"/>
        </w:rPr>
        <w:t>—</w:t>
      </w:r>
      <w:r w:rsidRPr="005E6DEA">
        <w:rPr>
          <w:rFonts w:ascii="Times New Roman" w:hAnsi="Times New Roman"/>
          <w:color w:val="000000"/>
          <w:szCs w:val="21"/>
        </w:rPr>
        <w:t>重铬酸钾标准溶液的浓度，单位为摩尔每升（</w:t>
      </w:r>
      <w:r w:rsidRPr="005E6DEA">
        <w:rPr>
          <w:rFonts w:ascii="Times New Roman" w:hAnsi="Times New Roman"/>
          <w:color w:val="000000"/>
          <w:szCs w:val="21"/>
        </w:rPr>
        <w:t>mol/L</w:t>
      </w:r>
      <w:r w:rsidRPr="005E6DEA">
        <w:rPr>
          <w:rFonts w:ascii="Times New Roman" w:hAnsi="Times New Roman"/>
          <w:color w:val="000000"/>
          <w:szCs w:val="21"/>
        </w:rPr>
        <w:t>）；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color w:val="000000"/>
          <w:szCs w:val="21"/>
        </w:rPr>
        <w:t xml:space="preserve">    </w:t>
      </w:r>
      <w:r w:rsidRPr="005E6DEA">
        <w:rPr>
          <w:rFonts w:ascii="Times New Roman" w:hAnsi="Times New Roman"/>
          <w:i/>
          <w:iCs/>
          <w:color w:val="000000"/>
          <w:szCs w:val="21"/>
        </w:rPr>
        <w:t>V</w:t>
      </w:r>
      <w:r w:rsidRPr="005E6DEA">
        <w:rPr>
          <w:rFonts w:ascii="Times New Roman" w:hAnsi="Times New Roman"/>
          <w:i/>
          <w:iCs/>
          <w:color w:val="000000"/>
          <w:szCs w:val="21"/>
          <w:vertAlign w:val="subscript"/>
        </w:rPr>
        <w:t>1</w:t>
      </w:r>
      <w:r w:rsidRPr="005E6DEA">
        <w:rPr>
          <w:rFonts w:ascii="Times New Roman" w:hAnsi="Times New Roman"/>
          <w:i/>
          <w:szCs w:val="21"/>
        </w:rPr>
        <w:t>—</w:t>
      </w:r>
      <w:r w:rsidRPr="005E6DEA">
        <w:rPr>
          <w:rFonts w:ascii="Times New Roman" w:hAnsi="Times New Roman"/>
          <w:szCs w:val="21"/>
        </w:rPr>
        <w:t>—</w:t>
      </w:r>
      <w:proofErr w:type="gramStart"/>
      <w:r w:rsidRPr="005E6DEA">
        <w:rPr>
          <w:rFonts w:ascii="Times New Roman" w:hAnsi="Times New Roman"/>
          <w:szCs w:val="21"/>
        </w:rPr>
        <w:t>移取</w:t>
      </w:r>
      <w:r w:rsidRPr="005E6DEA">
        <w:rPr>
          <w:rFonts w:ascii="Times New Roman" w:hAnsi="Times New Roman"/>
          <w:color w:val="000000"/>
          <w:szCs w:val="21"/>
        </w:rPr>
        <w:t>重铬</w:t>
      </w:r>
      <w:proofErr w:type="gramEnd"/>
      <w:r w:rsidRPr="005E6DEA">
        <w:rPr>
          <w:rFonts w:ascii="Times New Roman" w:hAnsi="Times New Roman"/>
          <w:color w:val="000000"/>
          <w:szCs w:val="21"/>
        </w:rPr>
        <w:t>酸钾标准溶液的体积，单位为毫升（</w:t>
      </w:r>
      <w:r w:rsidRPr="005E6DEA">
        <w:rPr>
          <w:rFonts w:ascii="Times New Roman" w:hAnsi="Times New Roman"/>
          <w:color w:val="000000"/>
          <w:szCs w:val="21"/>
        </w:rPr>
        <w:t>mL</w:t>
      </w:r>
      <w:r w:rsidRPr="005E6DEA">
        <w:rPr>
          <w:rFonts w:ascii="Times New Roman" w:hAnsi="Times New Roman"/>
          <w:color w:val="000000"/>
          <w:szCs w:val="21"/>
        </w:rPr>
        <w:t>）；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i/>
          <w:iCs/>
          <w:color w:val="000000"/>
          <w:szCs w:val="21"/>
        </w:rPr>
        <w:lastRenderedPageBreak/>
        <w:t>V</w:t>
      </w:r>
      <w:r w:rsidRPr="005E6DEA">
        <w:rPr>
          <w:rFonts w:ascii="Times New Roman" w:hAnsi="Times New Roman"/>
          <w:i/>
          <w:szCs w:val="21"/>
        </w:rPr>
        <w:t>—</w:t>
      </w:r>
      <w:r w:rsidRPr="005E6DEA">
        <w:rPr>
          <w:rFonts w:ascii="Times New Roman" w:hAnsi="Times New Roman"/>
          <w:szCs w:val="21"/>
        </w:rPr>
        <w:t>—</w:t>
      </w:r>
      <w:r w:rsidRPr="005E6DEA">
        <w:rPr>
          <w:rFonts w:ascii="Times New Roman" w:hAnsi="Times New Roman"/>
          <w:color w:val="000000"/>
          <w:szCs w:val="21"/>
        </w:rPr>
        <w:t>滴定所消耗硫酸亚铁</w:t>
      </w:r>
      <w:proofErr w:type="gramStart"/>
      <w:r w:rsidRPr="005E6DEA">
        <w:rPr>
          <w:rFonts w:ascii="Times New Roman" w:hAnsi="Times New Roman"/>
          <w:color w:val="000000"/>
          <w:szCs w:val="21"/>
        </w:rPr>
        <w:t>铵</w:t>
      </w:r>
      <w:proofErr w:type="gramEnd"/>
      <w:r w:rsidRPr="005E6DEA">
        <w:rPr>
          <w:rFonts w:ascii="Times New Roman" w:hAnsi="Times New Roman"/>
          <w:color w:val="000000"/>
          <w:szCs w:val="21"/>
        </w:rPr>
        <w:t>标准溶液的体积，单位为毫升（</w:t>
      </w:r>
      <w:r w:rsidRPr="005E6DEA">
        <w:rPr>
          <w:rFonts w:ascii="Times New Roman" w:hAnsi="Times New Roman"/>
          <w:color w:val="000000"/>
          <w:szCs w:val="21"/>
        </w:rPr>
        <w:t>mL</w:t>
      </w:r>
      <w:r w:rsidRPr="005E6DEA">
        <w:rPr>
          <w:rFonts w:ascii="Times New Roman" w:hAnsi="Times New Roman"/>
          <w:color w:val="000000"/>
          <w:szCs w:val="21"/>
        </w:rPr>
        <w:t>）。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  <w:szCs w:val="21"/>
        </w:rPr>
        <w:t>计算结果保留四位有效数字。</w:t>
      </w:r>
      <w:proofErr w:type="gramStart"/>
      <w:r w:rsidRPr="005E6DEA">
        <w:rPr>
          <w:rFonts w:ascii="Times New Roman" w:hAnsi="Times New Roman"/>
        </w:rPr>
        <w:t>数值修约执行</w:t>
      </w:r>
      <w:proofErr w:type="gramEnd"/>
      <w:r w:rsidRPr="005E6DEA">
        <w:rPr>
          <w:rFonts w:ascii="Times New Roman" w:hAnsi="Times New Roman"/>
        </w:rPr>
        <w:t>GB/T 8170-2008</w:t>
      </w:r>
      <w:r w:rsidRPr="005E6DEA">
        <w:rPr>
          <w:rFonts w:ascii="Times New Roman" w:hAnsi="Times New Roman"/>
        </w:rPr>
        <w:t>中</w:t>
      </w:r>
      <w:r w:rsidRPr="005E6DEA">
        <w:rPr>
          <w:rFonts w:ascii="Times New Roman" w:hAnsi="Times New Roman"/>
        </w:rPr>
        <w:t>3.2</w:t>
      </w:r>
      <w:r w:rsidRPr="005E6DEA">
        <w:rPr>
          <w:rFonts w:ascii="Times New Roman" w:hAnsi="Times New Roman"/>
        </w:rPr>
        <w:t>、</w:t>
      </w:r>
      <w:r w:rsidRPr="005E6DEA">
        <w:rPr>
          <w:rFonts w:ascii="Times New Roman" w:hAnsi="Times New Roman"/>
        </w:rPr>
        <w:t>3.3</w:t>
      </w:r>
      <w:r w:rsidRPr="005E6DEA">
        <w:rPr>
          <w:rFonts w:ascii="Times New Roman" w:hAnsi="Times New Roman"/>
        </w:rPr>
        <w:t>条款。</w:t>
      </w:r>
    </w:p>
    <w:p w:rsidR="00CD2176" w:rsidRPr="005E6DEA" w:rsidRDefault="00D82A76" w:rsidP="00CD2176">
      <w:pPr>
        <w:tabs>
          <w:tab w:val="left" w:pos="1335"/>
        </w:tabs>
        <w:spacing w:beforeLines="50" w:before="156" w:afterLines="50" w:after="156"/>
        <w:rPr>
          <w:rFonts w:ascii="Times New Roman" w:eastAsia="黑体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6.3</w:t>
      </w:r>
      <w:r w:rsidR="00CD2176" w:rsidRPr="005E6DEA">
        <w:rPr>
          <w:rFonts w:ascii="Times New Roman" w:eastAsia="黑体" w:hAnsi="Times New Roman"/>
          <w:color w:val="000000"/>
          <w:szCs w:val="21"/>
        </w:rPr>
        <w:t xml:space="preserve"> </w:t>
      </w:r>
      <w:r w:rsidR="00CD2176" w:rsidRPr="005E6DEA">
        <w:rPr>
          <w:rFonts w:ascii="Times New Roman" w:eastAsia="黑体" w:hAnsi="Times New Roman"/>
          <w:color w:val="000000"/>
          <w:szCs w:val="21"/>
        </w:rPr>
        <w:t>试样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color w:val="000000"/>
          <w:szCs w:val="21"/>
        </w:rPr>
      </w:pPr>
      <w:r w:rsidRPr="005E6DEA">
        <w:rPr>
          <w:rFonts w:ascii="Times New Roman" w:hAnsi="Times New Roman"/>
          <w:color w:val="000000"/>
          <w:szCs w:val="21"/>
        </w:rPr>
        <w:t xml:space="preserve">    </w:t>
      </w:r>
      <w:r w:rsidRPr="005E6DEA">
        <w:rPr>
          <w:rFonts w:ascii="Times New Roman" w:hAnsi="Times New Roman"/>
          <w:color w:val="000000"/>
          <w:szCs w:val="21"/>
        </w:rPr>
        <w:t>将试样加工成厚度不大于</w:t>
      </w:r>
      <w:r w:rsidRPr="005E6DEA">
        <w:rPr>
          <w:rFonts w:ascii="Times New Roman" w:hAnsi="Times New Roman"/>
          <w:color w:val="000000"/>
          <w:szCs w:val="21"/>
        </w:rPr>
        <w:t>1 mm</w:t>
      </w:r>
      <w:r w:rsidRPr="005E6DEA">
        <w:rPr>
          <w:rFonts w:ascii="Times New Roman" w:hAnsi="Times New Roman"/>
          <w:color w:val="000000"/>
          <w:szCs w:val="21"/>
        </w:rPr>
        <w:t>的碎屑。</w:t>
      </w:r>
      <w:r w:rsidRPr="005E6DEA">
        <w:rPr>
          <w:rFonts w:ascii="Times New Roman" w:hAnsi="Times New Roman"/>
          <w:color w:val="000000"/>
          <w:szCs w:val="21"/>
        </w:rPr>
        <w:t xml:space="preserve"> </w:t>
      </w:r>
    </w:p>
    <w:p w:rsidR="00CD2176" w:rsidRPr="005E6DEA" w:rsidRDefault="00D82A76" w:rsidP="00CD2176">
      <w:pPr>
        <w:tabs>
          <w:tab w:val="left" w:pos="1335"/>
        </w:tabs>
        <w:spacing w:beforeLines="50" w:before="156" w:afterLines="50" w:after="156"/>
        <w:rPr>
          <w:rFonts w:ascii="Times New Roman" w:eastAsia="黑体" w:hAnsi="Times New Roman"/>
          <w:color w:val="000000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6.4</w:t>
      </w:r>
      <w:r w:rsidR="00CD2176" w:rsidRPr="005E6DEA">
        <w:rPr>
          <w:rFonts w:ascii="Times New Roman" w:eastAsia="黑体" w:hAnsi="Times New Roman"/>
          <w:color w:val="000000"/>
          <w:szCs w:val="21"/>
        </w:rPr>
        <w:t xml:space="preserve"> </w:t>
      </w:r>
      <w:r w:rsidR="00CD2176" w:rsidRPr="005E6DEA">
        <w:rPr>
          <w:rFonts w:ascii="Times New Roman" w:eastAsia="黑体" w:hAnsi="Times New Roman"/>
          <w:color w:val="000000"/>
          <w:szCs w:val="21"/>
        </w:rPr>
        <w:t>分析步骤</w:t>
      </w:r>
    </w:p>
    <w:p w:rsidR="00CD2176" w:rsidRPr="005E6DEA" w:rsidRDefault="00CD2176" w:rsidP="00CD2176">
      <w:pPr>
        <w:tabs>
          <w:tab w:val="left" w:pos="1335"/>
        </w:tabs>
        <w:spacing w:beforeLines="50" w:before="156" w:afterLines="50" w:after="156"/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color w:val="000000"/>
          <w:szCs w:val="21"/>
        </w:rPr>
        <w:t>6.</w:t>
      </w:r>
      <w:r w:rsidR="00D82A76" w:rsidRPr="005E6DEA">
        <w:rPr>
          <w:rFonts w:ascii="Times New Roman" w:eastAsia="黑体" w:hAnsi="Times New Roman"/>
          <w:color w:val="000000"/>
          <w:szCs w:val="21"/>
        </w:rPr>
        <w:t>4.</w:t>
      </w:r>
      <w:r w:rsidRPr="005E6DEA">
        <w:rPr>
          <w:rFonts w:ascii="Times New Roman" w:eastAsia="黑体" w:hAnsi="Times New Roman"/>
          <w:color w:val="000000"/>
          <w:szCs w:val="21"/>
        </w:rPr>
        <w:t xml:space="preserve">1 </w:t>
      </w:r>
      <w:r w:rsidRPr="005E6DEA">
        <w:rPr>
          <w:rFonts w:ascii="Times New Roman" w:eastAsia="黑体" w:hAnsi="Times New Roman"/>
          <w:color w:val="000000"/>
          <w:szCs w:val="21"/>
        </w:rPr>
        <w:t>试料</w:t>
      </w:r>
      <w:r w:rsidRPr="005E6DEA">
        <w:rPr>
          <w:rFonts w:ascii="Times New Roman" w:hAnsi="Times New Roman"/>
          <w:szCs w:val="21"/>
        </w:rPr>
        <w:t xml:space="preserve"> 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按表</w:t>
      </w:r>
      <w:r w:rsidRPr="005E6DEA">
        <w:rPr>
          <w:rFonts w:ascii="Times New Roman" w:hAnsi="Times New Roman"/>
          <w:szCs w:val="21"/>
        </w:rPr>
        <w:t>1</w:t>
      </w:r>
      <w:r w:rsidRPr="005E6DEA">
        <w:rPr>
          <w:rFonts w:ascii="Times New Roman" w:hAnsi="Times New Roman"/>
          <w:szCs w:val="21"/>
        </w:rPr>
        <w:t>称取质量（</w:t>
      </w:r>
      <w:r w:rsidRPr="005E6DEA">
        <w:rPr>
          <w:rFonts w:ascii="Times New Roman" w:hAnsi="Times New Roman"/>
          <w:i/>
          <w:iCs/>
          <w:szCs w:val="21"/>
        </w:rPr>
        <w:t>m</w:t>
      </w:r>
      <w:r w:rsidRPr="005E6DEA">
        <w:rPr>
          <w:rFonts w:ascii="Times New Roman" w:hAnsi="Times New Roman"/>
          <w:szCs w:val="21"/>
        </w:rPr>
        <w:t>）的试样（</w:t>
      </w:r>
      <w:r w:rsidRPr="005E6DEA">
        <w:rPr>
          <w:rFonts w:ascii="Times New Roman" w:hAnsi="Times New Roman"/>
          <w:szCs w:val="21"/>
        </w:rPr>
        <w:t>5</w:t>
      </w:r>
      <w:r w:rsidRPr="005E6DEA">
        <w:rPr>
          <w:rFonts w:ascii="Times New Roman" w:hAnsi="Times New Roman"/>
          <w:szCs w:val="21"/>
        </w:rPr>
        <w:t>），精确至</w:t>
      </w:r>
      <w:r w:rsidRPr="005E6DEA">
        <w:rPr>
          <w:rFonts w:ascii="Times New Roman" w:hAnsi="Times New Roman"/>
          <w:szCs w:val="21"/>
        </w:rPr>
        <w:t>0.0001 g</w:t>
      </w:r>
      <w:r w:rsidRPr="005E6DEA">
        <w:rPr>
          <w:rFonts w:ascii="Times New Roman" w:hAnsi="Times New Roman"/>
          <w:szCs w:val="21"/>
        </w:rPr>
        <w:t>。</w:t>
      </w:r>
    </w:p>
    <w:p w:rsidR="00CD2176" w:rsidRPr="005E6DEA" w:rsidRDefault="00CD2176" w:rsidP="00CD2176">
      <w:pPr>
        <w:spacing w:beforeLines="50" w:before="156" w:afterLines="50" w:after="156"/>
        <w:jc w:val="center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表</w:t>
      </w:r>
      <w:r w:rsidRPr="005E6DEA">
        <w:rPr>
          <w:rFonts w:ascii="Times New Roman" w:eastAsia="黑体" w:hAnsi="Times New Roman"/>
          <w:szCs w:val="21"/>
        </w:rPr>
        <w:t xml:space="preserve">1 </w:t>
      </w:r>
      <w:r w:rsidRPr="005E6DEA">
        <w:rPr>
          <w:rFonts w:ascii="Times New Roman" w:eastAsia="黑体" w:hAnsi="Times New Roman"/>
          <w:szCs w:val="21"/>
        </w:rPr>
        <w:t>试料量和加入硝酸体积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1"/>
        <w:gridCol w:w="3121"/>
      </w:tblGrid>
      <w:tr w:rsidR="00CD2176" w:rsidRPr="005E6DEA" w:rsidTr="007F1A21">
        <w:trPr>
          <w:jc w:val="center"/>
        </w:trPr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质量分数</w:t>
            </w:r>
          </w:p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试料量</w:t>
            </w:r>
          </w:p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加入硝酸（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4.2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）体积</w:t>
            </w:r>
          </w:p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mL</w:t>
            </w:r>
          </w:p>
        </w:tc>
      </w:tr>
      <w:tr w:rsidR="00CD2176" w:rsidRPr="005E6DEA" w:rsidTr="007F1A21">
        <w:trPr>
          <w:jc w:val="center"/>
        </w:trPr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2.0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～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CD2176" w:rsidRPr="005E6DEA" w:rsidTr="007F1A21">
        <w:trPr>
          <w:trHeight w:val="80"/>
          <w:jc w:val="center"/>
        </w:trPr>
        <w:tc>
          <w:tcPr>
            <w:tcW w:w="3120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≥7.0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～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3121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121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D2176" w:rsidRPr="005E6DEA" w:rsidTr="007F1A21">
        <w:trPr>
          <w:jc w:val="center"/>
        </w:trPr>
        <w:tc>
          <w:tcPr>
            <w:tcW w:w="3120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≥15.0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～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23.0</w:t>
            </w:r>
          </w:p>
        </w:tc>
        <w:tc>
          <w:tcPr>
            <w:tcW w:w="3121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3121" w:type="dxa"/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</w:tbl>
    <w:p w:rsidR="00CD2176" w:rsidRPr="005E6DEA" w:rsidRDefault="00D82A76" w:rsidP="00CD2176">
      <w:pPr>
        <w:spacing w:beforeLines="50" w:before="156" w:afterLines="50" w:after="156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6.4</w:t>
      </w:r>
      <w:r w:rsidR="00CD2176" w:rsidRPr="005E6DEA">
        <w:rPr>
          <w:rFonts w:ascii="Times New Roman" w:eastAsia="黑体" w:hAnsi="Times New Roman"/>
          <w:szCs w:val="21"/>
        </w:rPr>
        <w:t xml:space="preserve">.2 </w:t>
      </w:r>
      <w:r w:rsidR="00CD2176" w:rsidRPr="005E6DEA">
        <w:rPr>
          <w:rFonts w:ascii="Times New Roman" w:eastAsia="黑体" w:hAnsi="Times New Roman"/>
          <w:szCs w:val="21"/>
        </w:rPr>
        <w:t>测定次数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独立地进行两次测定，取其平均值。</w:t>
      </w:r>
    </w:p>
    <w:p w:rsidR="00CD2176" w:rsidRPr="005E6DEA" w:rsidRDefault="00CD2176" w:rsidP="00CD2176">
      <w:pPr>
        <w:spacing w:beforeLines="50" w:before="156" w:afterLines="50" w:after="156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</w:t>
      </w:r>
      <w:r w:rsidR="00D82A76" w:rsidRPr="005E6DEA">
        <w:rPr>
          <w:rFonts w:ascii="Times New Roman" w:eastAsia="黑体" w:hAnsi="Times New Roman"/>
          <w:szCs w:val="21"/>
        </w:rPr>
        <w:t>.4</w:t>
      </w:r>
      <w:r w:rsidRPr="005E6DEA">
        <w:rPr>
          <w:rFonts w:ascii="Times New Roman" w:eastAsia="黑体" w:hAnsi="Times New Roman"/>
          <w:szCs w:val="21"/>
        </w:rPr>
        <w:t xml:space="preserve">.3 </w:t>
      </w:r>
      <w:r w:rsidRPr="005E6DEA">
        <w:rPr>
          <w:rFonts w:ascii="Times New Roman" w:eastAsia="黑体" w:hAnsi="Times New Roman"/>
          <w:szCs w:val="21"/>
        </w:rPr>
        <w:t>测定</w:t>
      </w:r>
    </w:p>
    <w:p w:rsidR="00CD2176" w:rsidRPr="005E6DEA" w:rsidRDefault="00CD2176" w:rsidP="00CD2176">
      <w:pPr>
        <w:tabs>
          <w:tab w:val="left" w:pos="1335"/>
        </w:tabs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</w:t>
      </w:r>
      <w:r w:rsidR="00D82A76" w:rsidRPr="005E6DEA">
        <w:rPr>
          <w:rFonts w:ascii="Times New Roman" w:eastAsia="黑体" w:hAnsi="Times New Roman"/>
          <w:szCs w:val="21"/>
        </w:rPr>
        <w:t>.4.</w:t>
      </w:r>
      <w:r w:rsidRPr="005E6DEA">
        <w:rPr>
          <w:rFonts w:ascii="Times New Roman" w:eastAsia="黑体" w:hAnsi="Times New Roman"/>
          <w:szCs w:val="21"/>
        </w:rPr>
        <w:t>3.1</w:t>
      </w:r>
      <w:r w:rsidRPr="005E6DEA">
        <w:rPr>
          <w:rFonts w:ascii="Times New Roman" w:hAnsi="Times New Roman"/>
          <w:szCs w:val="21"/>
        </w:rPr>
        <w:t xml:space="preserve"> </w:t>
      </w:r>
      <w:r w:rsidRPr="005E6DEA">
        <w:rPr>
          <w:rFonts w:ascii="Times New Roman" w:hAnsi="Times New Roman"/>
          <w:szCs w:val="21"/>
        </w:rPr>
        <w:t>将试料（</w:t>
      </w:r>
      <w:r w:rsidRPr="005E6DEA">
        <w:rPr>
          <w:rFonts w:ascii="Times New Roman" w:hAnsi="Times New Roman"/>
          <w:szCs w:val="21"/>
        </w:rPr>
        <w:t>6.1</w:t>
      </w:r>
      <w:r w:rsidRPr="005E6DEA">
        <w:rPr>
          <w:rFonts w:ascii="Times New Roman" w:hAnsi="Times New Roman"/>
          <w:szCs w:val="21"/>
        </w:rPr>
        <w:t>）置于</w:t>
      </w:r>
      <w:r w:rsidRPr="005E6DEA">
        <w:rPr>
          <w:rFonts w:ascii="Times New Roman" w:hAnsi="Times New Roman"/>
          <w:szCs w:val="21"/>
        </w:rPr>
        <w:t>500 mL</w:t>
      </w:r>
      <w:r w:rsidRPr="005E6DEA">
        <w:rPr>
          <w:rFonts w:ascii="Times New Roman" w:hAnsi="Times New Roman"/>
          <w:szCs w:val="21"/>
        </w:rPr>
        <w:t>锥形瓶中，加入</w:t>
      </w:r>
      <w:r w:rsidRPr="005E6DEA">
        <w:rPr>
          <w:rFonts w:ascii="Times New Roman" w:hAnsi="Times New Roman"/>
          <w:szCs w:val="21"/>
        </w:rPr>
        <w:t>20 mL</w:t>
      </w:r>
      <w:r w:rsidRPr="005E6DEA">
        <w:rPr>
          <w:rFonts w:ascii="Times New Roman" w:hAnsi="Times New Roman"/>
          <w:szCs w:val="21"/>
        </w:rPr>
        <w:t>氢氧化钠溶液（</w:t>
      </w:r>
      <w:r w:rsidRPr="005E6DEA">
        <w:rPr>
          <w:rFonts w:ascii="Times New Roman" w:hAnsi="Times New Roman"/>
          <w:szCs w:val="21"/>
        </w:rPr>
        <w:t>4.3</w:t>
      </w:r>
      <w:r w:rsidRPr="005E6DEA">
        <w:rPr>
          <w:rFonts w:ascii="Times New Roman" w:hAnsi="Times New Roman"/>
          <w:szCs w:val="21"/>
        </w:rPr>
        <w:t>），待剧烈反应停止后缓慢加热至完全溶解，滴加约</w:t>
      </w:r>
      <w:r w:rsidRPr="005E6DEA">
        <w:rPr>
          <w:rFonts w:ascii="Times New Roman" w:hAnsi="Times New Roman"/>
          <w:szCs w:val="21"/>
        </w:rPr>
        <w:t>1 mL</w:t>
      </w:r>
      <w:r w:rsidRPr="005E6DEA">
        <w:rPr>
          <w:rFonts w:ascii="Times New Roman" w:hAnsi="Times New Roman"/>
          <w:szCs w:val="21"/>
        </w:rPr>
        <w:t>过氧化氢（</w:t>
      </w:r>
      <w:r w:rsidRPr="005E6DEA">
        <w:rPr>
          <w:rFonts w:ascii="Times New Roman" w:hAnsi="Times New Roman"/>
          <w:szCs w:val="21"/>
        </w:rPr>
        <w:t>4.1</w:t>
      </w:r>
      <w:r w:rsidRPr="005E6DEA">
        <w:rPr>
          <w:rFonts w:ascii="Times New Roman" w:hAnsi="Times New Roman"/>
          <w:szCs w:val="21"/>
        </w:rPr>
        <w:t>），使硅、铬的化合物分解，用少量水冲洗锥形瓶内壁，按表</w:t>
      </w:r>
      <w:r w:rsidRPr="005E6DEA">
        <w:rPr>
          <w:rFonts w:ascii="Times New Roman" w:hAnsi="Times New Roman"/>
          <w:szCs w:val="21"/>
        </w:rPr>
        <w:t>1</w:t>
      </w:r>
      <w:r w:rsidRPr="005E6DEA">
        <w:rPr>
          <w:rFonts w:ascii="Times New Roman" w:hAnsi="Times New Roman"/>
          <w:szCs w:val="21"/>
        </w:rPr>
        <w:t>加入硝酸（</w:t>
      </w:r>
      <w:r w:rsidRPr="005E6DEA">
        <w:rPr>
          <w:rFonts w:ascii="Times New Roman" w:hAnsi="Times New Roman"/>
          <w:szCs w:val="21"/>
        </w:rPr>
        <w:t>4.2</w:t>
      </w:r>
      <w:r w:rsidRPr="005E6DEA">
        <w:rPr>
          <w:rFonts w:ascii="Times New Roman" w:hAnsi="Times New Roman"/>
          <w:szCs w:val="21"/>
        </w:rPr>
        <w:t>）酸化，加入</w:t>
      </w:r>
      <w:r w:rsidRPr="005E6DEA">
        <w:rPr>
          <w:rFonts w:ascii="Times New Roman" w:hAnsi="Times New Roman"/>
          <w:szCs w:val="21"/>
        </w:rPr>
        <w:t>20 mL</w:t>
      </w:r>
      <w:r w:rsidRPr="005E6DEA">
        <w:rPr>
          <w:rFonts w:ascii="Times New Roman" w:hAnsi="Times New Roman"/>
          <w:szCs w:val="21"/>
        </w:rPr>
        <w:t>硫酸</w:t>
      </w:r>
      <w:r w:rsidRPr="005E6DEA">
        <w:rPr>
          <w:rFonts w:ascii="Times New Roman" w:hAnsi="Times New Roman"/>
          <w:szCs w:val="21"/>
        </w:rPr>
        <w:t>-</w:t>
      </w:r>
      <w:r w:rsidRPr="005E6DEA">
        <w:rPr>
          <w:rFonts w:ascii="Times New Roman" w:hAnsi="Times New Roman"/>
          <w:szCs w:val="21"/>
        </w:rPr>
        <w:t>磷酸混合酸（</w:t>
      </w:r>
      <w:r w:rsidRPr="005E6DEA">
        <w:rPr>
          <w:rFonts w:ascii="Times New Roman" w:hAnsi="Times New Roman"/>
          <w:szCs w:val="21"/>
        </w:rPr>
        <w:t>4.4</w:t>
      </w:r>
      <w:r w:rsidRPr="005E6DEA">
        <w:rPr>
          <w:rFonts w:ascii="Times New Roman" w:hAnsi="Times New Roman"/>
          <w:szCs w:val="21"/>
        </w:rPr>
        <w:t>），加热至盐类溶解完全。</w:t>
      </w:r>
    </w:p>
    <w:p w:rsidR="00CD2176" w:rsidRPr="005E6DEA" w:rsidRDefault="00CD2176" w:rsidP="00CD2176">
      <w:pPr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</w:t>
      </w:r>
      <w:r w:rsidR="00D82A76" w:rsidRPr="005E6DEA">
        <w:rPr>
          <w:rFonts w:ascii="Times New Roman" w:eastAsia="黑体" w:hAnsi="Times New Roman"/>
          <w:szCs w:val="21"/>
        </w:rPr>
        <w:t>4.</w:t>
      </w:r>
      <w:r w:rsidRPr="005E6DEA">
        <w:rPr>
          <w:rFonts w:ascii="Times New Roman" w:eastAsia="黑体" w:hAnsi="Times New Roman"/>
          <w:szCs w:val="21"/>
        </w:rPr>
        <w:t xml:space="preserve">3.2 </w:t>
      </w:r>
      <w:r w:rsidRPr="005E6DEA">
        <w:rPr>
          <w:rFonts w:ascii="Times New Roman" w:hAnsi="Times New Roman"/>
          <w:szCs w:val="21"/>
        </w:rPr>
        <w:t>加水至</w:t>
      </w:r>
      <w:r w:rsidRPr="005E6DEA">
        <w:rPr>
          <w:rFonts w:ascii="Times New Roman" w:hAnsi="Times New Roman"/>
          <w:szCs w:val="21"/>
        </w:rPr>
        <w:t>200 mL</w:t>
      </w:r>
      <w:r w:rsidRPr="005E6DEA">
        <w:rPr>
          <w:rFonts w:ascii="Times New Roman" w:hAnsi="Times New Roman"/>
          <w:szCs w:val="21"/>
        </w:rPr>
        <w:t>，加入</w:t>
      </w:r>
      <w:r w:rsidRPr="005E6DEA">
        <w:rPr>
          <w:rFonts w:ascii="Times New Roman" w:hAnsi="Times New Roman"/>
          <w:szCs w:val="21"/>
        </w:rPr>
        <w:t>5 mL</w:t>
      </w:r>
      <w:r w:rsidRPr="005E6DEA">
        <w:rPr>
          <w:rFonts w:ascii="Times New Roman" w:hAnsi="Times New Roman"/>
          <w:szCs w:val="21"/>
        </w:rPr>
        <w:t>硝酸银溶液（</w:t>
      </w:r>
      <w:r w:rsidRPr="005E6DEA">
        <w:rPr>
          <w:rFonts w:ascii="Times New Roman" w:hAnsi="Times New Roman"/>
          <w:szCs w:val="21"/>
        </w:rPr>
        <w:t>4.5</w:t>
      </w:r>
      <w:r w:rsidRPr="005E6DEA">
        <w:rPr>
          <w:rFonts w:ascii="Times New Roman" w:hAnsi="Times New Roman"/>
          <w:szCs w:val="21"/>
        </w:rPr>
        <w:t>）、</w:t>
      </w:r>
      <w:r w:rsidRPr="005E6DEA">
        <w:rPr>
          <w:rFonts w:ascii="Times New Roman" w:hAnsi="Times New Roman"/>
          <w:szCs w:val="21"/>
        </w:rPr>
        <w:t>0.5 mL</w:t>
      </w:r>
      <w:r w:rsidRPr="005E6DEA">
        <w:rPr>
          <w:rFonts w:ascii="Times New Roman" w:hAnsi="Times New Roman"/>
          <w:szCs w:val="21"/>
        </w:rPr>
        <w:t>硫酸锰溶液（</w:t>
      </w:r>
      <w:r w:rsidRPr="005E6DEA">
        <w:rPr>
          <w:rFonts w:ascii="Times New Roman" w:hAnsi="Times New Roman"/>
          <w:szCs w:val="21"/>
        </w:rPr>
        <w:t>4.6</w:t>
      </w:r>
      <w:r w:rsidRPr="005E6DEA">
        <w:rPr>
          <w:rFonts w:ascii="Times New Roman" w:hAnsi="Times New Roman"/>
          <w:szCs w:val="21"/>
        </w:rPr>
        <w:t>）、</w:t>
      </w:r>
      <w:r w:rsidRPr="005E6DEA">
        <w:rPr>
          <w:rFonts w:ascii="Times New Roman" w:hAnsi="Times New Roman"/>
          <w:szCs w:val="21"/>
        </w:rPr>
        <w:t>20 mL</w:t>
      </w:r>
      <w:r w:rsidRPr="005E6DEA">
        <w:rPr>
          <w:rFonts w:ascii="Times New Roman" w:hAnsi="Times New Roman"/>
          <w:szCs w:val="21"/>
        </w:rPr>
        <w:t>过硫酸铵溶液（</w:t>
      </w:r>
      <w:r w:rsidRPr="005E6DEA">
        <w:rPr>
          <w:rFonts w:ascii="Times New Roman" w:hAnsi="Times New Roman"/>
          <w:szCs w:val="21"/>
        </w:rPr>
        <w:t>4.7</w:t>
      </w:r>
      <w:r w:rsidRPr="005E6DEA">
        <w:rPr>
          <w:rFonts w:ascii="Times New Roman" w:hAnsi="Times New Roman"/>
          <w:szCs w:val="21"/>
        </w:rPr>
        <w:t>），摇匀。加热煮沸至溶液出现稳定的紫红色后，继续煮沸</w:t>
      </w:r>
      <w:r w:rsidRPr="005E6DEA">
        <w:rPr>
          <w:rFonts w:ascii="Times New Roman" w:hAnsi="Times New Roman"/>
          <w:szCs w:val="21"/>
        </w:rPr>
        <w:t>5 min</w:t>
      </w:r>
      <w:r w:rsidRPr="005E6DEA">
        <w:rPr>
          <w:rFonts w:ascii="Times New Roman" w:hAnsi="Times New Roman"/>
          <w:szCs w:val="21"/>
        </w:rPr>
        <w:t>，取下稍冷。加入</w:t>
      </w:r>
      <w:r w:rsidRPr="005E6DEA">
        <w:rPr>
          <w:rFonts w:ascii="Times New Roman" w:hAnsi="Times New Roman"/>
          <w:szCs w:val="21"/>
        </w:rPr>
        <w:t>5 mL</w:t>
      </w:r>
      <w:r w:rsidRPr="005E6DEA">
        <w:rPr>
          <w:rFonts w:ascii="Times New Roman" w:hAnsi="Times New Roman"/>
          <w:szCs w:val="21"/>
        </w:rPr>
        <w:t>盐酸（</w:t>
      </w:r>
      <w:r w:rsidRPr="005E6DEA">
        <w:rPr>
          <w:rFonts w:ascii="Times New Roman" w:hAnsi="Times New Roman"/>
          <w:szCs w:val="21"/>
        </w:rPr>
        <w:t>4.8</w:t>
      </w:r>
      <w:r w:rsidRPr="005E6DEA">
        <w:rPr>
          <w:rFonts w:ascii="Times New Roman" w:hAnsi="Times New Roman"/>
          <w:szCs w:val="21"/>
        </w:rPr>
        <w:t>），煮沸至紫红色消失后，继续煮沸</w:t>
      </w:r>
      <w:r w:rsidRPr="005E6DEA">
        <w:rPr>
          <w:rFonts w:ascii="Times New Roman" w:hAnsi="Times New Roman"/>
          <w:szCs w:val="21"/>
        </w:rPr>
        <w:t>8 min</w:t>
      </w:r>
      <w:r w:rsidRPr="005E6DEA">
        <w:rPr>
          <w:rFonts w:ascii="Times New Roman" w:hAnsi="Times New Roman"/>
          <w:szCs w:val="21"/>
        </w:rPr>
        <w:t>～</w:t>
      </w:r>
      <w:r w:rsidRPr="005E6DEA">
        <w:rPr>
          <w:rFonts w:ascii="Times New Roman" w:hAnsi="Times New Roman"/>
          <w:szCs w:val="21"/>
        </w:rPr>
        <w:t>10 min</w:t>
      </w:r>
      <w:r w:rsidRPr="005E6DEA">
        <w:rPr>
          <w:rFonts w:ascii="Times New Roman" w:hAnsi="Times New Roman"/>
          <w:szCs w:val="21"/>
        </w:rPr>
        <w:t>，流水冷却至室温。</w:t>
      </w:r>
    </w:p>
    <w:p w:rsidR="00CD2176" w:rsidRPr="005E6DEA" w:rsidRDefault="00CD2176" w:rsidP="00CD2176">
      <w:pPr>
        <w:rPr>
          <w:rFonts w:ascii="Times New Roman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</w:t>
      </w:r>
      <w:r w:rsidR="00D82A76" w:rsidRPr="005E6DEA">
        <w:rPr>
          <w:rFonts w:ascii="Times New Roman" w:eastAsia="黑体" w:hAnsi="Times New Roman"/>
          <w:szCs w:val="21"/>
        </w:rPr>
        <w:t>4.</w:t>
      </w:r>
      <w:r w:rsidRPr="005E6DEA">
        <w:rPr>
          <w:rFonts w:ascii="Times New Roman" w:eastAsia="黑体" w:hAnsi="Times New Roman"/>
          <w:szCs w:val="21"/>
        </w:rPr>
        <w:t xml:space="preserve">3.3 </w:t>
      </w:r>
      <w:r w:rsidRPr="005E6DEA">
        <w:rPr>
          <w:rFonts w:ascii="Times New Roman" w:hAnsi="Times New Roman"/>
          <w:szCs w:val="21"/>
        </w:rPr>
        <w:t>用硫酸亚铁</w:t>
      </w:r>
      <w:proofErr w:type="gramStart"/>
      <w:r w:rsidRPr="005E6DEA">
        <w:rPr>
          <w:rFonts w:ascii="Times New Roman" w:hAnsi="Times New Roman"/>
          <w:szCs w:val="21"/>
        </w:rPr>
        <w:t>铵</w:t>
      </w:r>
      <w:proofErr w:type="gramEnd"/>
      <w:r w:rsidRPr="005E6DEA">
        <w:rPr>
          <w:rFonts w:ascii="Times New Roman" w:hAnsi="Times New Roman"/>
          <w:szCs w:val="21"/>
        </w:rPr>
        <w:t>标准溶液（</w:t>
      </w:r>
      <w:r w:rsidRPr="005E6DEA">
        <w:rPr>
          <w:rFonts w:ascii="Times New Roman" w:hAnsi="Times New Roman"/>
          <w:szCs w:val="21"/>
        </w:rPr>
        <w:t>4.13</w:t>
      </w:r>
      <w:r w:rsidRPr="005E6DEA">
        <w:rPr>
          <w:rFonts w:ascii="Times New Roman" w:hAnsi="Times New Roman"/>
          <w:szCs w:val="21"/>
        </w:rPr>
        <w:t>）滴定至溶液呈淡黄绿色，加入</w:t>
      </w:r>
      <w:r w:rsidRPr="005E6DEA">
        <w:rPr>
          <w:rFonts w:ascii="Times New Roman" w:hAnsi="Times New Roman"/>
          <w:szCs w:val="21"/>
        </w:rPr>
        <w:t>3</w:t>
      </w:r>
      <w:r w:rsidRPr="005E6DEA">
        <w:rPr>
          <w:rFonts w:ascii="Times New Roman" w:hAnsi="Times New Roman"/>
          <w:szCs w:val="21"/>
        </w:rPr>
        <w:t>滴邻</w:t>
      </w:r>
      <w:proofErr w:type="gramStart"/>
      <w:r w:rsidRPr="005E6DEA">
        <w:rPr>
          <w:rFonts w:ascii="Times New Roman" w:hAnsi="Times New Roman"/>
          <w:szCs w:val="21"/>
        </w:rPr>
        <w:t>苯</w:t>
      </w:r>
      <w:proofErr w:type="gramEnd"/>
      <w:r w:rsidRPr="005E6DEA">
        <w:rPr>
          <w:rFonts w:ascii="Times New Roman" w:hAnsi="Times New Roman"/>
          <w:szCs w:val="21"/>
        </w:rPr>
        <w:t>氨基苯甲酸溶液（</w:t>
      </w:r>
      <w:r w:rsidRPr="005E6DEA">
        <w:rPr>
          <w:rFonts w:ascii="Times New Roman" w:hAnsi="Times New Roman"/>
          <w:szCs w:val="21"/>
        </w:rPr>
        <w:t>4.11</w:t>
      </w:r>
      <w:r w:rsidRPr="005E6DEA">
        <w:rPr>
          <w:rFonts w:ascii="Times New Roman" w:hAnsi="Times New Roman"/>
          <w:szCs w:val="21"/>
        </w:rPr>
        <w:t>），继续滴定至溶液由紫红色变为亮绿色为终点，记录消耗的硫酸亚铁铵标准溶液的体积（</w:t>
      </w:r>
      <w:r w:rsidRPr="005E6DEA">
        <w:rPr>
          <w:rFonts w:ascii="Times New Roman" w:hAnsi="Times New Roman"/>
          <w:i/>
          <w:iCs/>
          <w:szCs w:val="21"/>
        </w:rPr>
        <w:t>V</w:t>
      </w:r>
      <w:r w:rsidRPr="005E6DEA">
        <w:rPr>
          <w:rFonts w:ascii="Times New Roman" w:hAnsi="Times New Roman"/>
          <w:szCs w:val="21"/>
        </w:rPr>
        <w:t>）。</w:t>
      </w:r>
    </w:p>
    <w:p w:rsidR="00CD2176" w:rsidRPr="005E6DEA" w:rsidRDefault="00D82A76" w:rsidP="00CD2176">
      <w:pPr>
        <w:spacing w:beforeLines="50" w:before="156" w:afterLines="50" w:after="156"/>
        <w:jc w:val="left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6.5</w:t>
      </w:r>
      <w:r w:rsidR="00CD2176" w:rsidRPr="005E6DEA">
        <w:rPr>
          <w:rFonts w:ascii="Times New Roman" w:eastAsia="黑体" w:hAnsi="Times New Roman"/>
          <w:szCs w:val="21"/>
        </w:rPr>
        <w:t xml:space="preserve"> </w:t>
      </w:r>
      <w:r w:rsidR="00CD2176" w:rsidRPr="005E6DEA">
        <w:rPr>
          <w:rFonts w:ascii="Times New Roman" w:eastAsia="黑体" w:hAnsi="Times New Roman"/>
          <w:szCs w:val="21"/>
        </w:rPr>
        <w:t>试验数据处理</w:t>
      </w:r>
    </w:p>
    <w:p w:rsidR="00CD2176" w:rsidRPr="005E6DEA" w:rsidRDefault="00D82A76" w:rsidP="00CD2176">
      <w:pPr>
        <w:spacing w:beforeLines="50" w:before="156" w:afterLines="50" w:after="156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  <w:kern w:val="0"/>
          <w:szCs w:val="21"/>
        </w:rPr>
        <w:t>6.5</w:t>
      </w:r>
      <w:r w:rsidR="00CD2176" w:rsidRPr="005E6DEA">
        <w:rPr>
          <w:rFonts w:ascii="Times New Roman" w:eastAsia="黑体" w:hAnsi="Times New Roman"/>
          <w:kern w:val="0"/>
          <w:szCs w:val="21"/>
        </w:rPr>
        <w:t xml:space="preserve">.1 </w:t>
      </w:r>
      <w:r w:rsidR="00CD2176" w:rsidRPr="005E6DEA">
        <w:rPr>
          <w:rFonts w:ascii="Times New Roman" w:hAnsi="Times New Roman"/>
          <w:kern w:val="0"/>
          <w:szCs w:val="21"/>
        </w:rPr>
        <w:t>按式</w:t>
      </w:r>
      <w:r w:rsidR="00CD2176" w:rsidRPr="005E6DEA">
        <w:rPr>
          <w:rFonts w:ascii="Times New Roman" w:hAnsi="Times New Roman"/>
          <w:kern w:val="0"/>
          <w:szCs w:val="21"/>
        </w:rPr>
        <w:t>(</w:t>
      </w:r>
      <w:r w:rsidRPr="005E6DEA">
        <w:rPr>
          <w:rFonts w:ascii="Times New Roman" w:hAnsi="Times New Roman"/>
          <w:kern w:val="0"/>
          <w:szCs w:val="21"/>
        </w:rPr>
        <w:t>3</w:t>
      </w:r>
      <w:r w:rsidR="00CD2176" w:rsidRPr="005E6DEA">
        <w:rPr>
          <w:rFonts w:ascii="Times New Roman" w:hAnsi="Times New Roman"/>
          <w:kern w:val="0"/>
          <w:szCs w:val="21"/>
        </w:rPr>
        <w:t xml:space="preserve">) </w:t>
      </w:r>
      <w:r w:rsidR="00CD2176" w:rsidRPr="005E6DEA">
        <w:rPr>
          <w:rFonts w:ascii="Times New Roman" w:hAnsi="Times New Roman"/>
          <w:kern w:val="0"/>
          <w:szCs w:val="21"/>
        </w:rPr>
        <w:t>计算</w:t>
      </w:r>
      <w:r w:rsidR="00CD2176" w:rsidRPr="005E6DEA">
        <w:rPr>
          <w:rFonts w:ascii="Times New Roman" w:hAnsi="Times New Roman"/>
          <w:szCs w:val="21"/>
        </w:rPr>
        <w:t>铬的质量分数</w:t>
      </w:r>
      <w:r w:rsidR="00CD2176" w:rsidRPr="005E6DEA">
        <w:rPr>
          <w:rFonts w:ascii="Times New Roman" w:hAnsi="Times New Roman"/>
          <w:i/>
        </w:rPr>
        <w:t>ω</w:t>
      </w:r>
      <w:r w:rsidR="00CD2176" w:rsidRPr="005E6DEA">
        <w:rPr>
          <w:rFonts w:ascii="Times New Roman" w:hAnsi="Times New Roman"/>
          <w:i/>
          <w:vertAlign w:val="subscript"/>
        </w:rPr>
        <w:t>Cr</w:t>
      </w:r>
      <w:r w:rsidR="00CD2176" w:rsidRPr="005E6DEA">
        <w:rPr>
          <w:rFonts w:ascii="Times New Roman" w:hAnsi="Times New Roman"/>
          <w:kern w:val="0"/>
          <w:szCs w:val="21"/>
        </w:rPr>
        <w:t>：</w:t>
      </w:r>
    </w:p>
    <w:p w:rsidR="00CD2176" w:rsidRPr="005E6DEA" w:rsidRDefault="00D82A76" w:rsidP="00CD2176">
      <w:pPr>
        <w:wordWrap w:val="0"/>
        <w:spacing w:line="0" w:lineRule="atLeast"/>
        <w:ind w:leftChars="200" w:left="420" w:right="17"/>
        <w:jc w:val="right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position w:val="-24"/>
          <w:szCs w:val="21"/>
        </w:rPr>
        <w:object w:dxaOrig="3060" w:dyaOrig="620">
          <v:shape id="_x0000_i1031" type="#_x0000_t75" alt="" style="width:151.2pt;height:28.8pt" o:ole="">
            <v:fill o:detectmouseclick="t"/>
            <v:imagedata r:id="rId25" o:title=""/>
          </v:shape>
          <o:OLEObject Type="Embed" ProgID="Equation.DSMT4" ShapeID="_x0000_i1031" DrawAspect="Content" ObjectID="_1630226773" r:id="rId26"/>
        </w:object>
      </w:r>
      <w:r w:rsidR="00CD2176" w:rsidRPr="005E6DEA">
        <w:rPr>
          <w:rFonts w:ascii="Times New Roman" w:hAnsi="Times New Roman"/>
          <w:szCs w:val="21"/>
        </w:rPr>
        <w:t xml:space="preserve">  ………………………………</w:t>
      </w:r>
      <w:r w:rsidR="00CD2176" w:rsidRPr="005E6DEA">
        <w:rPr>
          <w:rFonts w:ascii="Times New Roman" w:hAnsi="Times New Roman"/>
          <w:szCs w:val="21"/>
        </w:rPr>
        <w:t>（</w:t>
      </w:r>
      <w:r w:rsidRPr="005E6DEA">
        <w:rPr>
          <w:rFonts w:ascii="Times New Roman" w:hAnsi="Times New Roman"/>
          <w:szCs w:val="21"/>
        </w:rPr>
        <w:t>3</w:t>
      </w:r>
      <w:r w:rsidR="00CD2176" w:rsidRPr="005E6DEA">
        <w:rPr>
          <w:rFonts w:ascii="Times New Roman" w:hAnsi="Times New Roman"/>
          <w:szCs w:val="21"/>
        </w:rPr>
        <w:t>）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式中：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iCs/>
          <w:color w:val="000000"/>
          <w:szCs w:val="21"/>
        </w:rPr>
        <w:t>ρ</w:t>
      </w:r>
      <w:r w:rsidRPr="005E6DEA">
        <w:rPr>
          <w:rFonts w:ascii="Times New Roman" w:hAnsi="Times New Roman"/>
          <w:i/>
          <w:szCs w:val="21"/>
        </w:rPr>
        <w:t>—</w:t>
      </w:r>
      <w:r w:rsidRPr="005E6DEA">
        <w:rPr>
          <w:rFonts w:ascii="Times New Roman" w:hAnsi="Times New Roman"/>
          <w:szCs w:val="21"/>
        </w:rPr>
        <w:t>—</w:t>
      </w:r>
      <w:r w:rsidRPr="005E6DEA">
        <w:rPr>
          <w:rFonts w:ascii="Times New Roman" w:hAnsi="Times New Roman"/>
          <w:szCs w:val="21"/>
        </w:rPr>
        <w:t>硫酸亚铁</w:t>
      </w:r>
      <w:proofErr w:type="gramStart"/>
      <w:r w:rsidRPr="005E6DEA">
        <w:rPr>
          <w:rFonts w:ascii="Times New Roman" w:hAnsi="Times New Roman"/>
          <w:szCs w:val="21"/>
        </w:rPr>
        <w:t>铵</w:t>
      </w:r>
      <w:proofErr w:type="gramEnd"/>
      <w:r w:rsidRPr="005E6DEA">
        <w:rPr>
          <w:rFonts w:ascii="Times New Roman" w:hAnsi="Times New Roman"/>
          <w:szCs w:val="21"/>
        </w:rPr>
        <w:t>标准溶液的浓度，单位为摩尔每升（</w:t>
      </w:r>
      <w:r w:rsidRPr="005E6DEA">
        <w:rPr>
          <w:rFonts w:ascii="Times New Roman" w:hAnsi="Times New Roman"/>
          <w:szCs w:val="21"/>
        </w:rPr>
        <w:t>mol/L</w:t>
      </w:r>
      <w:r w:rsidRPr="005E6DEA">
        <w:rPr>
          <w:rFonts w:ascii="Times New Roman" w:hAnsi="Times New Roman"/>
          <w:szCs w:val="21"/>
        </w:rPr>
        <w:t>）；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V—</w:t>
      </w:r>
      <w:r w:rsidRPr="005E6DEA">
        <w:rPr>
          <w:rFonts w:ascii="Times New Roman" w:hAnsi="Times New Roman"/>
          <w:szCs w:val="21"/>
        </w:rPr>
        <w:t>—</w:t>
      </w:r>
      <w:r w:rsidRPr="005E6DEA">
        <w:rPr>
          <w:rFonts w:ascii="Times New Roman" w:hAnsi="Times New Roman"/>
          <w:szCs w:val="21"/>
        </w:rPr>
        <w:t>消耗硫酸亚铁</w:t>
      </w:r>
      <w:proofErr w:type="gramStart"/>
      <w:r w:rsidRPr="005E6DEA">
        <w:rPr>
          <w:rFonts w:ascii="Times New Roman" w:hAnsi="Times New Roman"/>
          <w:szCs w:val="21"/>
        </w:rPr>
        <w:t>铵</w:t>
      </w:r>
      <w:proofErr w:type="gramEnd"/>
      <w:r w:rsidRPr="005E6DEA">
        <w:rPr>
          <w:rFonts w:ascii="Times New Roman" w:hAnsi="Times New Roman"/>
          <w:szCs w:val="21"/>
        </w:rPr>
        <w:t>标准溶液的体积，单位为毫升（</w:t>
      </w:r>
      <w:r w:rsidRPr="005E6DEA">
        <w:rPr>
          <w:rFonts w:ascii="Times New Roman" w:hAnsi="Times New Roman"/>
          <w:szCs w:val="21"/>
        </w:rPr>
        <w:t>mL</w:t>
      </w:r>
      <w:r w:rsidRPr="005E6DEA">
        <w:rPr>
          <w:rFonts w:ascii="Times New Roman" w:hAnsi="Times New Roman"/>
          <w:szCs w:val="21"/>
        </w:rPr>
        <w:t>）；</w:t>
      </w:r>
    </w:p>
    <w:p w:rsidR="00CD2176" w:rsidRPr="005E6DEA" w:rsidRDefault="00CD2176" w:rsidP="00CD2176">
      <w:pPr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i/>
          <w:szCs w:val="21"/>
        </w:rPr>
        <w:t>m—</w:t>
      </w:r>
      <w:r w:rsidRPr="005E6DEA">
        <w:rPr>
          <w:rFonts w:ascii="Times New Roman" w:hAnsi="Times New Roman"/>
          <w:szCs w:val="21"/>
        </w:rPr>
        <w:t>—</w:t>
      </w:r>
      <w:r w:rsidRPr="005E6DEA">
        <w:rPr>
          <w:rFonts w:ascii="Times New Roman" w:hAnsi="Times New Roman"/>
          <w:szCs w:val="21"/>
        </w:rPr>
        <w:t>试料的质量，单位为克（</w:t>
      </w:r>
      <w:r w:rsidRPr="005E6DEA">
        <w:rPr>
          <w:rFonts w:ascii="Times New Roman" w:hAnsi="Times New Roman"/>
          <w:szCs w:val="21"/>
        </w:rPr>
        <w:t>g</w:t>
      </w:r>
      <w:r w:rsidRPr="005E6DEA">
        <w:rPr>
          <w:rFonts w:ascii="Times New Roman" w:hAnsi="Times New Roman"/>
          <w:szCs w:val="21"/>
        </w:rPr>
        <w:t>）；</w:t>
      </w:r>
    </w:p>
    <w:p w:rsidR="00CD2176" w:rsidRPr="005E6DEA" w:rsidRDefault="00CD2176" w:rsidP="00CD2176">
      <w:pPr>
        <w:tabs>
          <w:tab w:val="left" w:pos="2160"/>
        </w:tabs>
        <w:ind w:firstLineChars="200" w:firstLine="420"/>
        <w:rPr>
          <w:rFonts w:ascii="Times New Roman" w:hAnsi="Times New Roman"/>
          <w:szCs w:val="21"/>
        </w:rPr>
      </w:pPr>
      <w:r w:rsidRPr="005E6DEA">
        <w:rPr>
          <w:rFonts w:ascii="Times New Roman" w:hAnsi="Times New Roman"/>
          <w:szCs w:val="21"/>
        </w:rPr>
        <w:t>0.01733</w:t>
      </w:r>
      <w:r w:rsidRPr="005E6DEA">
        <w:rPr>
          <w:rFonts w:ascii="Times New Roman" w:hAnsi="Times New Roman"/>
          <w:i/>
          <w:szCs w:val="21"/>
        </w:rPr>
        <w:t>—</w:t>
      </w:r>
      <w:r w:rsidRPr="005E6DEA">
        <w:rPr>
          <w:rFonts w:ascii="Times New Roman" w:hAnsi="Times New Roman"/>
          <w:szCs w:val="21"/>
        </w:rPr>
        <w:t>—1</w:t>
      </w:r>
      <w:r w:rsidRPr="005E6DEA">
        <w:rPr>
          <w:rFonts w:ascii="Times New Roman" w:hAnsi="Times New Roman"/>
          <w:szCs w:val="21"/>
        </w:rPr>
        <w:t>毫摩尔硫酸亚铁</w:t>
      </w:r>
      <w:proofErr w:type="gramStart"/>
      <w:r w:rsidRPr="005E6DEA">
        <w:rPr>
          <w:rFonts w:ascii="Times New Roman" w:hAnsi="Times New Roman"/>
          <w:szCs w:val="21"/>
        </w:rPr>
        <w:t>铵相</w:t>
      </w:r>
      <w:proofErr w:type="gramEnd"/>
      <w:r w:rsidRPr="005E6DEA">
        <w:rPr>
          <w:rFonts w:ascii="Times New Roman" w:hAnsi="Times New Roman"/>
          <w:szCs w:val="21"/>
        </w:rPr>
        <w:t>当铬的质量，单位为克（</w:t>
      </w:r>
      <w:r w:rsidRPr="005E6DEA">
        <w:rPr>
          <w:rFonts w:ascii="Times New Roman" w:hAnsi="Times New Roman"/>
          <w:szCs w:val="21"/>
        </w:rPr>
        <w:t>g</w:t>
      </w:r>
      <w:r w:rsidRPr="005E6DEA">
        <w:rPr>
          <w:rFonts w:ascii="Times New Roman" w:hAnsi="Times New Roman"/>
          <w:szCs w:val="21"/>
        </w:rPr>
        <w:t>）。</w:t>
      </w:r>
    </w:p>
    <w:p w:rsidR="00CD2176" w:rsidRPr="005E6DEA" w:rsidRDefault="00D82A76" w:rsidP="00CD2176">
      <w:pPr>
        <w:spacing w:line="276" w:lineRule="auto"/>
        <w:rPr>
          <w:rFonts w:ascii="Times New Roman" w:hAnsi="Times New Roman"/>
        </w:rPr>
      </w:pPr>
      <w:r w:rsidRPr="005E6DEA">
        <w:rPr>
          <w:rFonts w:ascii="Times New Roman" w:eastAsia="黑体" w:hAnsi="Times New Roman"/>
        </w:rPr>
        <w:t>6.5</w:t>
      </w:r>
      <w:r w:rsidR="00CD2176" w:rsidRPr="005E6DEA">
        <w:rPr>
          <w:rFonts w:ascii="Times New Roman" w:eastAsia="黑体" w:hAnsi="Times New Roman"/>
        </w:rPr>
        <w:t xml:space="preserve">.2 </w:t>
      </w:r>
      <w:r w:rsidR="00CD2176" w:rsidRPr="005E6DEA">
        <w:rPr>
          <w:rFonts w:ascii="Times New Roman" w:hAnsi="Times New Roman"/>
        </w:rPr>
        <w:t>计算结果表示至小数点后二位。</w:t>
      </w:r>
      <w:proofErr w:type="gramStart"/>
      <w:r w:rsidR="00CD2176" w:rsidRPr="005E6DEA">
        <w:rPr>
          <w:rFonts w:ascii="Times New Roman" w:hAnsi="Times New Roman"/>
        </w:rPr>
        <w:t>数值修约执行</w:t>
      </w:r>
      <w:proofErr w:type="gramEnd"/>
      <w:r w:rsidR="00CD2176" w:rsidRPr="005E6DEA">
        <w:rPr>
          <w:rFonts w:ascii="Times New Roman" w:hAnsi="Times New Roman"/>
        </w:rPr>
        <w:t>GB/T 8170-2008</w:t>
      </w:r>
      <w:r w:rsidR="00CD2176" w:rsidRPr="005E6DEA">
        <w:rPr>
          <w:rFonts w:ascii="Times New Roman" w:hAnsi="Times New Roman"/>
        </w:rPr>
        <w:t>中</w:t>
      </w:r>
      <w:r w:rsidR="00CD2176" w:rsidRPr="005E6DEA">
        <w:rPr>
          <w:rFonts w:ascii="Times New Roman" w:hAnsi="Times New Roman"/>
        </w:rPr>
        <w:t>3.2</w:t>
      </w:r>
      <w:r w:rsidR="00CD2176" w:rsidRPr="005E6DEA">
        <w:rPr>
          <w:rFonts w:ascii="Times New Roman" w:hAnsi="Times New Roman"/>
        </w:rPr>
        <w:t>、</w:t>
      </w:r>
      <w:r w:rsidR="00CD2176" w:rsidRPr="005E6DEA">
        <w:rPr>
          <w:rFonts w:ascii="Times New Roman" w:hAnsi="Times New Roman"/>
        </w:rPr>
        <w:t>3.3</w:t>
      </w:r>
      <w:r w:rsidR="00CD2176" w:rsidRPr="005E6DEA">
        <w:rPr>
          <w:rFonts w:ascii="Times New Roman" w:hAnsi="Times New Roman"/>
        </w:rPr>
        <w:t>条款。</w:t>
      </w:r>
    </w:p>
    <w:p w:rsidR="00CD2176" w:rsidRPr="005E6DEA" w:rsidRDefault="00D82A76" w:rsidP="00CD2176">
      <w:pPr>
        <w:spacing w:beforeLines="50" w:before="156" w:afterLines="50" w:after="156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6.6</w:t>
      </w:r>
      <w:r w:rsidR="00CD2176" w:rsidRPr="005E6DEA">
        <w:rPr>
          <w:rFonts w:ascii="Times New Roman" w:eastAsia="黑体" w:hAnsi="Times New Roman"/>
        </w:rPr>
        <w:t xml:space="preserve"> </w:t>
      </w:r>
      <w:r w:rsidR="00CD2176" w:rsidRPr="005E6DEA">
        <w:rPr>
          <w:rFonts w:ascii="Times New Roman" w:eastAsia="黑体" w:hAnsi="Times New Roman"/>
        </w:rPr>
        <w:t>精密度</w:t>
      </w:r>
    </w:p>
    <w:p w:rsidR="00CD2176" w:rsidRPr="005E6DEA" w:rsidRDefault="00D82A76" w:rsidP="00CD2176">
      <w:pPr>
        <w:spacing w:beforeLines="50" w:before="156" w:afterLines="50" w:after="156"/>
        <w:rPr>
          <w:rFonts w:ascii="Times New Roman" w:eastAsia="黑体" w:hAnsi="Times New Roman"/>
        </w:rPr>
      </w:pPr>
      <w:r w:rsidRPr="005E6DEA">
        <w:rPr>
          <w:rFonts w:ascii="Times New Roman" w:eastAsia="黑体" w:hAnsi="Times New Roman"/>
        </w:rPr>
        <w:t>6.6</w:t>
      </w:r>
      <w:r w:rsidR="00CD2176" w:rsidRPr="005E6DEA">
        <w:rPr>
          <w:rFonts w:ascii="Times New Roman" w:eastAsia="黑体" w:hAnsi="Times New Roman"/>
        </w:rPr>
        <w:t xml:space="preserve">.1 </w:t>
      </w:r>
      <w:r w:rsidR="00CD2176" w:rsidRPr="005E6DEA">
        <w:rPr>
          <w:rFonts w:ascii="Times New Roman" w:eastAsia="黑体" w:hAnsi="Times New Roman"/>
        </w:rPr>
        <w:t>重复性</w:t>
      </w:r>
    </w:p>
    <w:p w:rsidR="00CD2176" w:rsidRPr="005E6DEA" w:rsidRDefault="00CD2176" w:rsidP="00CD2176">
      <w:pPr>
        <w:rPr>
          <w:rFonts w:ascii="Times New Roman" w:hAnsi="Times New Roman"/>
        </w:rPr>
      </w:pPr>
      <w:r w:rsidRPr="005E6DEA">
        <w:rPr>
          <w:rFonts w:ascii="Times New Roman" w:eastAsia="黑体" w:hAnsi="Times New Roman"/>
        </w:rPr>
        <w:lastRenderedPageBreak/>
        <w:t xml:space="preserve">    </w:t>
      </w:r>
      <w:r w:rsidRPr="005E6DEA">
        <w:rPr>
          <w:rFonts w:ascii="Times New Roman" w:hAnsi="Times New Roman"/>
        </w:rPr>
        <w:t>在重复性条件下获得的两个独立测试结果的测定值，在表</w:t>
      </w:r>
      <w:r w:rsidRPr="005E6DEA">
        <w:rPr>
          <w:rFonts w:ascii="Times New Roman" w:hAnsi="Times New Roman"/>
        </w:rPr>
        <w:t>2</w:t>
      </w:r>
      <w:r w:rsidRPr="005E6DEA">
        <w:rPr>
          <w:rFonts w:ascii="Times New Roman" w:hAnsi="Times New Roman"/>
        </w:rPr>
        <w:t>给出的平均值范围内，这两个测试结果的绝对差值不超过重复性限</w:t>
      </w:r>
      <w:r w:rsidRPr="005E6DEA">
        <w:rPr>
          <w:rFonts w:ascii="Times New Roman" w:hAnsi="Times New Roman"/>
          <w:i/>
        </w:rPr>
        <w:t>ｒ</w:t>
      </w:r>
      <w:r w:rsidRPr="005E6DEA">
        <w:rPr>
          <w:rFonts w:ascii="Times New Roman" w:hAnsi="Times New Roman"/>
        </w:rPr>
        <w:t>，超过重复性限</w:t>
      </w:r>
      <w:r w:rsidRPr="005E6DEA">
        <w:rPr>
          <w:rFonts w:ascii="Times New Roman" w:hAnsi="Times New Roman"/>
          <w:i/>
        </w:rPr>
        <w:t>ｒ</w:t>
      </w:r>
      <w:r w:rsidRPr="005E6DEA">
        <w:rPr>
          <w:rFonts w:ascii="Times New Roman" w:hAnsi="Times New Roman"/>
        </w:rPr>
        <w:t>的情况不超过</w:t>
      </w:r>
      <w:r w:rsidRPr="005E6DEA">
        <w:rPr>
          <w:rFonts w:ascii="Times New Roman" w:hAnsi="Times New Roman"/>
        </w:rPr>
        <w:t>5 %</w:t>
      </w:r>
      <w:r w:rsidRPr="005E6DEA">
        <w:rPr>
          <w:rFonts w:ascii="Times New Roman" w:hAnsi="Times New Roman"/>
        </w:rPr>
        <w:t>，重复性限</w:t>
      </w:r>
      <w:r w:rsidRPr="005E6DEA">
        <w:rPr>
          <w:rFonts w:ascii="Times New Roman" w:hAnsi="Times New Roman"/>
          <w:i/>
        </w:rPr>
        <w:t>ｒ</w:t>
      </w:r>
      <w:r w:rsidRPr="005E6DEA">
        <w:rPr>
          <w:rFonts w:ascii="Times New Roman" w:hAnsi="Times New Roman"/>
        </w:rPr>
        <w:t>按以下数据采用线性内插法或外延法求得。</w:t>
      </w:r>
    </w:p>
    <w:p w:rsidR="00CD2176" w:rsidRPr="005E6DEA" w:rsidRDefault="00CD2176" w:rsidP="00CD2176">
      <w:pPr>
        <w:spacing w:beforeLines="50" w:before="156" w:afterLines="50" w:after="156"/>
        <w:jc w:val="center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表</w:t>
      </w:r>
      <w:r w:rsidR="00D82A76" w:rsidRPr="005E6DEA">
        <w:rPr>
          <w:rFonts w:ascii="Times New Roman" w:eastAsia="黑体" w:hAnsi="Times New Roman"/>
          <w:szCs w:val="21"/>
        </w:rPr>
        <w:t>6</w:t>
      </w:r>
      <w:r w:rsidRPr="005E6DEA">
        <w:rPr>
          <w:rFonts w:ascii="Times New Roman" w:eastAsia="黑体" w:hAnsi="Times New Roman"/>
          <w:szCs w:val="21"/>
        </w:rPr>
        <w:t xml:space="preserve"> </w:t>
      </w:r>
      <w:r w:rsidRPr="005E6DEA">
        <w:rPr>
          <w:rFonts w:ascii="Times New Roman" w:eastAsia="黑体" w:hAnsi="Times New Roman"/>
          <w:szCs w:val="21"/>
        </w:rPr>
        <w:t>重复性限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852"/>
        <w:gridCol w:w="1852"/>
        <w:gridCol w:w="1852"/>
        <w:gridCol w:w="1853"/>
      </w:tblGrid>
      <w:tr w:rsidR="00CD2176" w:rsidRPr="005E6DEA" w:rsidTr="007F1A21">
        <w:trPr>
          <w:trHeight w:hRule="exact" w:val="430"/>
        </w:trPr>
        <w:tc>
          <w:tcPr>
            <w:tcW w:w="185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ω</w:t>
            </w:r>
            <w:r w:rsidRPr="005E6DEA">
              <w:rPr>
                <w:rFonts w:ascii="Times New Roman" w:hAnsi="Times New Roman"/>
                <w:sz w:val="18"/>
                <w:szCs w:val="18"/>
                <w:vertAlign w:val="subscript"/>
              </w:rPr>
              <w:t>Cr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1.72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5.36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</w:rPr>
            </w:pPr>
            <w:r w:rsidRPr="005E6DEA">
              <w:rPr>
                <w:rFonts w:ascii="Times New Roman" w:hAnsi="Times New Roman"/>
              </w:rPr>
              <w:t>10.23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17.47</w:t>
            </w:r>
          </w:p>
        </w:tc>
      </w:tr>
      <w:tr w:rsidR="00CD2176" w:rsidRPr="005E6DEA" w:rsidTr="007F1A21">
        <w:trPr>
          <w:trHeight w:hRule="exact" w:val="397"/>
        </w:trPr>
        <w:tc>
          <w:tcPr>
            <w:tcW w:w="1852" w:type="dxa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widowControl w:val="0"/>
              <w:autoSpaceDE/>
              <w:autoSpaceDN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widowControl w:val="0"/>
              <w:autoSpaceDE/>
              <w:autoSpaceDN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widowControl w:val="0"/>
              <w:autoSpaceDE/>
              <w:autoSpaceDN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widowControl w:val="0"/>
              <w:autoSpaceDE/>
              <w:autoSpaceDN/>
              <w:ind w:firstLineChars="0" w:firstLine="0"/>
              <w:jc w:val="center"/>
              <w:rPr>
                <w:rFonts w:ascii="Times New Roman" w:hAnsi="Times New Roman"/>
              </w:rPr>
            </w:pPr>
            <w:r w:rsidRPr="005E6DEA">
              <w:rPr>
                <w:rFonts w:ascii="Times New Roman" w:hAnsi="Times New Roman"/>
              </w:rPr>
              <w:t>0.33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widowControl w:val="0"/>
              <w:autoSpaceDE/>
              <w:autoSpaceDN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1.08</w:t>
            </w:r>
          </w:p>
        </w:tc>
      </w:tr>
    </w:tbl>
    <w:p w:rsidR="00CD2176" w:rsidRPr="005E6DEA" w:rsidRDefault="00D82A76" w:rsidP="00CD2176">
      <w:pPr>
        <w:spacing w:beforeLines="50" w:before="156" w:afterLines="50" w:after="156"/>
        <w:jc w:val="left"/>
        <w:rPr>
          <w:rFonts w:ascii="Times New Roman" w:hAnsi="Times New Roman"/>
        </w:rPr>
      </w:pPr>
      <w:r w:rsidRPr="005E6DEA">
        <w:rPr>
          <w:rFonts w:ascii="Times New Roman" w:eastAsia="黑体" w:hAnsi="Times New Roman"/>
        </w:rPr>
        <w:t>6.6</w:t>
      </w:r>
      <w:r w:rsidR="00CD2176" w:rsidRPr="005E6DEA">
        <w:rPr>
          <w:rFonts w:ascii="Times New Roman" w:eastAsia="黑体" w:hAnsi="Times New Roman"/>
        </w:rPr>
        <w:t xml:space="preserve">.2 </w:t>
      </w:r>
      <w:r w:rsidR="00CD2176" w:rsidRPr="005E6DEA">
        <w:rPr>
          <w:rFonts w:ascii="Times New Roman" w:eastAsia="黑体" w:hAnsi="Times New Roman"/>
        </w:rPr>
        <w:t>再现性</w:t>
      </w:r>
    </w:p>
    <w:p w:rsidR="00CD2176" w:rsidRPr="005E6DEA" w:rsidRDefault="00CD2176" w:rsidP="00CD2176">
      <w:pPr>
        <w:ind w:firstLine="420"/>
        <w:jc w:val="left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在再现性条件下获得的两次独立测试结果的测定值，在表</w:t>
      </w:r>
      <w:r w:rsidRPr="005E6DEA">
        <w:rPr>
          <w:rFonts w:ascii="Times New Roman" w:hAnsi="Times New Roman"/>
        </w:rPr>
        <w:t>3</w:t>
      </w:r>
      <w:r w:rsidRPr="005E6DEA">
        <w:rPr>
          <w:rFonts w:ascii="Times New Roman" w:hAnsi="Times New Roman"/>
        </w:rPr>
        <w:t>给出的平均值范围内，这两个测试结果的绝对差值不超过再现性限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，超过再现性限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的情况不超过</w:t>
      </w:r>
      <w:r w:rsidRPr="005E6DEA">
        <w:rPr>
          <w:rFonts w:ascii="Times New Roman" w:hAnsi="Times New Roman"/>
        </w:rPr>
        <w:t>5 %</w:t>
      </w:r>
      <w:r w:rsidRPr="005E6DEA">
        <w:rPr>
          <w:rFonts w:ascii="Times New Roman" w:hAnsi="Times New Roman"/>
        </w:rPr>
        <w:t>，再现性限</w:t>
      </w:r>
      <w:r w:rsidRPr="005E6DEA">
        <w:rPr>
          <w:rFonts w:ascii="Times New Roman" w:hAnsi="Times New Roman"/>
          <w:i/>
          <w:iCs/>
        </w:rPr>
        <w:t>R</w:t>
      </w:r>
      <w:r w:rsidRPr="005E6DEA">
        <w:rPr>
          <w:rFonts w:ascii="Times New Roman" w:hAnsi="Times New Roman"/>
        </w:rPr>
        <w:t>按表</w:t>
      </w:r>
      <w:r w:rsidRPr="005E6DEA">
        <w:rPr>
          <w:rFonts w:ascii="Times New Roman" w:hAnsi="Times New Roman"/>
        </w:rPr>
        <w:t>3</w:t>
      </w:r>
      <w:r w:rsidRPr="005E6DEA">
        <w:rPr>
          <w:rFonts w:ascii="Times New Roman" w:hAnsi="Times New Roman"/>
        </w:rPr>
        <w:t>数据采用线性内插</w:t>
      </w:r>
      <w:proofErr w:type="gramStart"/>
      <w:r w:rsidRPr="005E6DEA">
        <w:rPr>
          <w:rFonts w:ascii="Times New Roman" w:hAnsi="Times New Roman"/>
        </w:rPr>
        <w:t>法或者</w:t>
      </w:r>
      <w:proofErr w:type="gramEnd"/>
      <w:r w:rsidRPr="005E6DEA">
        <w:rPr>
          <w:rFonts w:ascii="Times New Roman" w:hAnsi="Times New Roman"/>
        </w:rPr>
        <w:t>外延法求得。</w:t>
      </w:r>
    </w:p>
    <w:p w:rsidR="00CD2176" w:rsidRPr="005E6DEA" w:rsidRDefault="00CD2176" w:rsidP="00CD2176">
      <w:pPr>
        <w:spacing w:beforeLines="50" w:before="156" w:afterLines="50" w:after="156"/>
        <w:jc w:val="center"/>
        <w:rPr>
          <w:rFonts w:ascii="Times New Roman" w:eastAsia="黑体" w:hAnsi="Times New Roman"/>
          <w:szCs w:val="21"/>
        </w:rPr>
      </w:pPr>
      <w:r w:rsidRPr="005E6DEA">
        <w:rPr>
          <w:rFonts w:ascii="Times New Roman" w:eastAsia="黑体" w:hAnsi="Times New Roman"/>
          <w:szCs w:val="21"/>
        </w:rPr>
        <w:t>表</w:t>
      </w:r>
      <w:r w:rsidR="00D82A76" w:rsidRPr="005E6DEA">
        <w:rPr>
          <w:rFonts w:ascii="Times New Roman" w:eastAsia="黑体" w:hAnsi="Times New Roman"/>
          <w:szCs w:val="21"/>
        </w:rPr>
        <w:t>7</w:t>
      </w:r>
      <w:r w:rsidRPr="005E6DEA">
        <w:rPr>
          <w:rFonts w:ascii="Times New Roman" w:eastAsia="黑体" w:hAnsi="Times New Roman"/>
          <w:szCs w:val="21"/>
        </w:rPr>
        <w:t xml:space="preserve"> </w:t>
      </w:r>
      <w:r w:rsidRPr="005E6DEA">
        <w:rPr>
          <w:rFonts w:ascii="Times New Roman" w:eastAsia="黑体" w:hAnsi="Times New Roman"/>
          <w:szCs w:val="21"/>
        </w:rPr>
        <w:t>再现性限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858"/>
        <w:gridCol w:w="1858"/>
        <w:gridCol w:w="1858"/>
        <w:gridCol w:w="1859"/>
      </w:tblGrid>
      <w:tr w:rsidR="00CD2176" w:rsidRPr="005E6DEA" w:rsidTr="007F1A21">
        <w:trPr>
          <w:trHeight w:hRule="exact" w:val="430"/>
        </w:trPr>
        <w:tc>
          <w:tcPr>
            <w:tcW w:w="185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ω</w:t>
            </w:r>
            <w:r w:rsidRPr="005E6DEA">
              <w:rPr>
                <w:rFonts w:ascii="Times New Roman" w:hAnsi="Times New Roman"/>
                <w:sz w:val="18"/>
                <w:szCs w:val="18"/>
                <w:vertAlign w:val="subscript"/>
              </w:rPr>
              <w:t>Cr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1.72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5.36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</w:rPr>
            </w:pPr>
            <w:r w:rsidRPr="005E6DEA">
              <w:rPr>
                <w:rFonts w:ascii="Times New Roman" w:hAnsi="Times New Roman"/>
              </w:rPr>
              <w:t>10.23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17.47</w:t>
            </w:r>
          </w:p>
        </w:tc>
      </w:tr>
      <w:tr w:rsidR="00CD2176" w:rsidRPr="005E6DEA" w:rsidTr="007F1A21">
        <w:trPr>
          <w:trHeight w:hRule="exact" w:val="397"/>
        </w:trPr>
        <w:tc>
          <w:tcPr>
            <w:tcW w:w="1858" w:type="dxa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5E6DEA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0.95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CD2176" w:rsidRPr="005E6DEA" w:rsidRDefault="00CD2176" w:rsidP="007F1A21">
            <w:pPr>
              <w:pStyle w:val="af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DEA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</w:tr>
    </w:tbl>
    <w:p w:rsidR="00155CA3" w:rsidRPr="005E6DEA" w:rsidRDefault="005E6DEA" w:rsidP="00E62D2E">
      <w:pPr>
        <w:pStyle w:val="af3"/>
        <w:numPr>
          <w:ilvl w:val="0"/>
          <w:numId w:val="3"/>
        </w:numPr>
        <w:spacing w:beforeLines="50" w:before="156" w:line="440" w:lineRule="exact"/>
        <w:ind w:firstLineChars="0"/>
        <w:rPr>
          <w:rFonts w:ascii="Times New Roman" w:eastAsia="黑体" w:hAnsi="Times New Roman"/>
          <w:b/>
          <w:szCs w:val="24"/>
        </w:rPr>
      </w:pPr>
      <w:r w:rsidRPr="005E6DEA">
        <w:rPr>
          <w:rFonts w:ascii="Times New Roman" w:eastAsia="黑体" w:hAnsi="Times New Roman"/>
          <w:b/>
          <w:szCs w:val="24"/>
        </w:rPr>
        <w:t>7</w:t>
      </w:r>
      <w:r w:rsidR="00155CA3" w:rsidRPr="005E6DEA">
        <w:rPr>
          <w:rFonts w:ascii="Times New Roman" w:eastAsia="黑体" w:hAnsi="Times New Roman"/>
          <w:b/>
          <w:szCs w:val="24"/>
        </w:rPr>
        <w:t xml:space="preserve"> </w:t>
      </w:r>
      <w:r w:rsidR="00155CA3" w:rsidRPr="005E6DEA">
        <w:rPr>
          <w:rFonts w:ascii="Times New Roman" w:eastAsia="黑体" w:hAnsi="Times New Roman"/>
          <w:b/>
          <w:szCs w:val="24"/>
        </w:rPr>
        <w:t>质量保证和控制</w:t>
      </w:r>
    </w:p>
    <w:p w:rsidR="00155CA3" w:rsidRPr="005E6DEA" w:rsidRDefault="00155CA3" w:rsidP="00E62D2E">
      <w:pPr>
        <w:pStyle w:val="af3"/>
        <w:widowControl w:val="0"/>
        <w:numPr>
          <w:ilvl w:val="0"/>
          <w:numId w:val="3"/>
        </w:numPr>
        <w:autoSpaceDE/>
        <w:autoSpaceDN/>
        <w:spacing w:line="440" w:lineRule="exact"/>
        <w:ind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分析时，用标准样品或控制样品进行校核，或每年至少用标准样品或控制样品对分析方法校核一次。</w:t>
      </w:r>
      <w:proofErr w:type="gramStart"/>
      <w:r w:rsidRPr="005E6DEA">
        <w:rPr>
          <w:rFonts w:ascii="Times New Roman" w:hAnsi="Times New Roman"/>
        </w:rPr>
        <w:t>当过程</w:t>
      </w:r>
      <w:proofErr w:type="gramEnd"/>
      <w:r w:rsidRPr="005E6DEA">
        <w:rPr>
          <w:rFonts w:ascii="Times New Roman" w:hAnsi="Times New Roman"/>
        </w:rPr>
        <w:t>失控时，应找出原因。纠正错误后，重新进行校核。</w:t>
      </w:r>
    </w:p>
    <w:p w:rsidR="00A2169A" w:rsidRPr="005E6DEA" w:rsidRDefault="005E6DEA" w:rsidP="00E62D2E">
      <w:pPr>
        <w:numPr>
          <w:ilvl w:val="0"/>
          <w:numId w:val="3"/>
        </w:numPr>
        <w:spacing w:line="440" w:lineRule="exact"/>
        <w:rPr>
          <w:rFonts w:ascii="Times New Roman" w:hAnsi="Times New Roman"/>
        </w:rPr>
      </w:pPr>
      <w:r w:rsidRPr="005E6DEA">
        <w:rPr>
          <w:rFonts w:ascii="Times New Roman" w:eastAsia="黑体" w:hAnsi="Times New Roman"/>
          <w:b/>
        </w:rPr>
        <w:t>8</w:t>
      </w:r>
      <w:r w:rsidR="00155CA3" w:rsidRPr="005E6DEA">
        <w:rPr>
          <w:rFonts w:ascii="Times New Roman" w:eastAsia="黑体" w:hAnsi="Times New Roman"/>
          <w:b/>
        </w:rPr>
        <w:t xml:space="preserve"> </w:t>
      </w:r>
      <w:r w:rsidR="00155CA3" w:rsidRPr="005E6DEA">
        <w:rPr>
          <w:rFonts w:ascii="Times New Roman" w:eastAsia="黑体" w:hAnsi="Times New Roman"/>
          <w:b/>
        </w:rPr>
        <w:t>试验报告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试验报告至少应给出以下几个方面的以下内容：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a</w:t>
      </w:r>
      <w:r w:rsidRPr="005E6DEA">
        <w:rPr>
          <w:rFonts w:ascii="Times New Roman" w:hAnsi="Times New Roman"/>
        </w:rPr>
        <w:t>）本部分编号及名称；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b</w:t>
      </w:r>
      <w:r w:rsidRPr="005E6DEA">
        <w:rPr>
          <w:rFonts w:ascii="Times New Roman" w:hAnsi="Times New Roman"/>
        </w:rPr>
        <w:t>）关于识别样品、实验室、分析日期、报告日期等所有的必要的信息；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c</w:t>
      </w:r>
      <w:r w:rsidRPr="005E6DEA">
        <w:rPr>
          <w:rFonts w:ascii="Times New Roman" w:hAnsi="Times New Roman"/>
        </w:rPr>
        <w:t>）以适当的形式表达试验结果；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d</w:t>
      </w:r>
      <w:r w:rsidRPr="005E6DEA">
        <w:rPr>
          <w:rFonts w:ascii="Times New Roman" w:hAnsi="Times New Roman"/>
        </w:rPr>
        <w:t>）试验过程中出现的异常现象；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e</w:t>
      </w:r>
      <w:r w:rsidRPr="005E6DEA">
        <w:rPr>
          <w:rFonts w:ascii="Times New Roman" w:hAnsi="Times New Roman"/>
        </w:rPr>
        <w:t>）在本方法标准中没有明确说明或是可选择的、且可能影响结果的任何操作；</w:t>
      </w:r>
    </w:p>
    <w:p w:rsidR="00155CA3" w:rsidRPr="005E6DEA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5E6DEA">
        <w:rPr>
          <w:rFonts w:ascii="Times New Roman" w:hAnsi="Times New Roman"/>
        </w:rPr>
        <w:t>f</w:t>
      </w:r>
      <w:r w:rsidRPr="005E6DEA">
        <w:rPr>
          <w:rFonts w:ascii="Times New Roman" w:hAnsi="Times New Roman"/>
        </w:rPr>
        <w:t>）试验、审核等相关责任人的签名。</w:t>
      </w:r>
    </w:p>
    <w:p w:rsidR="00081F64" w:rsidRPr="005E6DEA" w:rsidRDefault="00081F64" w:rsidP="00081F64">
      <w:pPr>
        <w:numPr>
          <w:ilvl w:val="0"/>
          <w:numId w:val="3"/>
        </w:numPr>
        <w:rPr>
          <w:rFonts w:ascii="Times New Roman" w:hAnsi="Times New Roman"/>
        </w:rPr>
      </w:pPr>
      <w:r w:rsidRPr="005E6DEA">
        <w:rPr>
          <w:rFonts w:ascii="Times New Roman" w:hAnsi="Times New Roman"/>
          <w:sz w:val="28"/>
          <w:szCs w:val="28"/>
        </w:rPr>
        <w:t xml:space="preserve">                    </w:t>
      </w:r>
      <w:r w:rsidRPr="005E6DEA"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sectPr w:rsidR="00081F64" w:rsidRPr="005E6DEA" w:rsidSect="00E0723B">
      <w:footerReference w:type="even" r:id="rId27"/>
      <w:footerReference w:type="default" r:id="rId28"/>
      <w:pgSz w:w="11907" w:h="16839"/>
      <w:pgMar w:top="1418" w:right="1134" w:bottom="1134" w:left="1418" w:header="1418" w:footer="851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86" w:rsidRDefault="00297E86">
      <w:r>
        <w:separator/>
      </w:r>
    </w:p>
  </w:endnote>
  <w:endnote w:type="continuationSeparator" w:id="0">
    <w:p w:rsidR="00297E86" w:rsidRDefault="0029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5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2</w:t>
    </w:r>
    <w:r>
      <w:fldChar w:fldCharType="end"/>
    </w:r>
  </w:p>
  <w:p w:rsidR="00710454" w:rsidRDefault="00710454">
    <w:pPr>
      <w:pStyle w:val="af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Default="00081F64">
    <w:pPr>
      <w:pStyle w:val="aff"/>
      <w:rPr>
        <w:rStyle w:val="af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6D3AC3" w:rsidRDefault="00081F64" w:rsidP="006D3AC3">
    <w:pPr>
      <w:pStyle w:val="af5"/>
      <w:rPr>
        <w:rStyle w:val="af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f"/>
      <w:rPr>
        <w:rStyle w:val="af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b"/>
      <w:rPr>
        <w:rStyle w:val="af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86" w:rsidRDefault="00297E86">
      <w:r>
        <w:separator/>
      </w:r>
    </w:p>
  </w:footnote>
  <w:footnote w:type="continuationSeparator" w:id="0">
    <w:p w:rsidR="00297E86" w:rsidRDefault="0029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3F5ACB" w:rsidRDefault="00081F64">
    <w:pPr>
      <w:pStyle w:val="afd"/>
      <w:rPr>
        <w:rFonts w:ascii="Times New Roman" w:hAnsi="Times New Roman"/>
      </w:rPr>
    </w:pPr>
    <w:r w:rsidRPr="003F5ACB">
      <w:rPr>
        <w:rFonts w:ascii="Times New Roman" w:hAnsi="Times New Roman"/>
      </w:rPr>
      <w:t>GB/T 20975.</w:t>
    </w:r>
    <w:r w:rsidR="00742203" w:rsidRPr="003F5ACB">
      <w:rPr>
        <w:rFonts w:ascii="Times New Roman" w:hAnsi="Times New Roman"/>
      </w:rPr>
      <w:t>3</w:t>
    </w:r>
    <w:r w:rsidR="003F5ACB">
      <w:rPr>
        <w:rFonts w:ascii="Times New Roman" w:hAnsi="Times New Roman"/>
      </w:rPr>
      <w:t>5</w:t>
    </w:r>
    <w:r w:rsidRPr="003F5ACB">
      <w:rPr>
        <w:rFonts w:ascii="Times New Roman" w:hAnsi="Times New Roman"/>
      </w:rPr>
      <w:t>-201X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3F5ACB" w:rsidRDefault="00081F64" w:rsidP="00710454">
    <w:pPr>
      <w:pStyle w:val="afd"/>
      <w:ind w:firstLineChars="50" w:firstLine="105"/>
      <w:jc w:val="right"/>
      <w:rPr>
        <w:rFonts w:ascii="Times New Roman" w:hAnsi="Times New Roman"/>
      </w:rPr>
    </w:pPr>
    <w:r w:rsidRPr="003F5ACB">
      <w:rPr>
        <w:rFonts w:ascii="Times New Roman" w:hAnsi="Times New Roman"/>
      </w:rPr>
      <w:t>GB/T 20975.3</w:t>
    </w:r>
    <w:r w:rsidR="003F5ACB">
      <w:rPr>
        <w:rFonts w:ascii="Times New Roman" w:hAnsi="Times New Roman"/>
      </w:rPr>
      <w:t>5</w:t>
    </w:r>
    <w:r w:rsidRPr="003F5ACB">
      <w:rPr>
        <w:rFonts w:ascii="Times New Roman" w:hAnsi="Times New Roman"/>
      </w:rPr>
      <w:t>-201X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7E9"/>
    <w:multiLevelType w:val="multilevel"/>
    <w:tmpl w:val="0AE367E9"/>
    <w:lvl w:ilvl="0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pStyle w:val="a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25690"/>
    <w:multiLevelType w:val="multilevel"/>
    <w:tmpl w:val="16125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pStyle w:val="a0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242C1"/>
    <w:multiLevelType w:val="hybridMultilevel"/>
    <w:tmpl w:val="464A1844"/>
    <w:lvl w:ilvl="0" w:tplc="531E3FF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5C734F"/>
    <w:multiLevelType w:val="multilevel"/>
    <w:tmpl w:val="465C734F"/>
    <w:lvl w:ilvl="0">
      <w:start w:val="3"/>
      <w:numFmt w:val="decimal"/>
      <w:pStyle w:val="a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025719"/>
    <w:multiLevelType w:val="multilevel"/>
    <w:tmpl w:val="5A025719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3"/>
      <w:suff w:val="nothing"/>
      <w:lvlText w:val="表%1　"/>
      <w:lvlJc w:val="left"/>
      <w:pPr>
        <w:ind w:left="453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5528"/>
        </w:tabs>
        <w:ind w:left="552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954"/>
        </w:tabs>
        <w:ind w:left="595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520"/>
        </w:tabs>
        <w:ind w:left="652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087"/>
        </w:tabs>
        <w:ind w:left="708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796"/>
        </w:tabs>
        <w:ind w:left="779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363"/>
        </w:tabs>
        <w:ind w:left="836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930"/>
        </w:tabs>
        <w:ind w:left="893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38"/>
        </w:tabs>
        <w:ind w:left="9638" w:hanging="1700"/>
      </w:pPr>
      <w:rPr>
        <w:rFonts w:hint="eastAsia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A1"/>
    <w:rsid w:val="000075A0"/>
    <w:rsid w:val="00014483"/>
    <w:rsid w:val="00027D7E"/>
    <w:rsid w:val="00037224"/>
    <w:rsid w:val="0005461E"/>
    <w:rsid w:val="00062879"/>
    <w:rsid w:val="00067273"/>
    <w:rsid w:val="0007130E"/>
    <w:rsid w:val="000754DF"/>
    <w:rsid w:val="00075A61"/>
    <w:rsid w:val="000814FE"/>
    <w:rsid w:val="00081F64"/>
    <w:rsid w:val="00087436"/>
    <w:rsid w:val="000B040A"/>
    <w:rsid w:val="000B2424"/>
    <w:rsid w:val="000D0112"/>
    <w:rsid w:val="000E2E69"/>
    <w:rsid w:val="0011210A"/>
    <w:rsid w:val="00122B21"/>
    <w:rsid w:val="001267E2"/>
    <w:rsid w:val="00130A5F"/>
    <w:rsid w:val="00155676"/>
    <w:rsid w:val="00155CA3"/>
    <w:rsid w:val="001671EB"/>
    <w:rsid w:val="00171380"/>
    <w:rsid w:val="00187620"/>
    <w:rsid w:val="0019422F"/>
    <w:rsid w:val="001A2787"/>
    <w:rsid w:val="001B5819"/>
    <w:rsid w:val="001C3731"/>
    <w:rsid w:val="001C3920"/>
    <w:rsid w:val="001C4254"/>
    <w:rsid w:val="001D6040"/>
    <w:rsid w:val="001D608F"/>
    <w:rsid w:val="001E4667"/>
    <w:rsid w:val="001F15DC"/>
    <w:rsid w:val="00211958"/>
    <w:rsid w:val="00215E42"/>
    <w:rsid w:val="002309E7"/>
    <w:rsid w:val="0023110B"/>
    <w:rsid w:val="002357BA"/>
    <w:rsid w:val="00241888"/>
    <w:rsid w:val="00255C7A"/>
    <w:rsid w:val="00265EA6"/>
    <w:rsid w:val="00275BD7"/>
    <w:rsid w:val="00276972"/>
    <w:rsid w:val="0028649B"/>
    <w:rsid w:val="0029131A"/>
    <w:rsid w:val="00294314"/>
    <w:rsid w:val="00297E86"/>
    <w:rsid w:val="002C71C0"/>
    <w:rsid w:val="002D3AC3"/>
    <w:rsid w:val="002E4465"/>
    <w:rsid w:val="002E5ACA"/>
    <w:rsid w:val="002E67E4"/>
    <w:rsid w:val="002E7B80"/>
    <w:rsid w:val="003009A0"/>
    <w:rsid w:val="00311449"/>
    <w:rsid w:val="00313AE5"/>
    <w:rsid w:val="00351BBE"/>
    <w:rsid w:val="00354984"/>
    <w:rsid w:val="00363028"/>
    <w:rsid w:val="003667BD"/>
    <w:rsid w:val="00366B4D"/>
    <w:rsid w:val="0038309A"/>
    <w:rsid w:val="00392CFB"/>
    <w:rsid w:val="0039336B"/>
    <w:rsid w:val="00396935"/>
    <w:rsid w:val="003C2E94"/>
    <w:rsid w:val="003D433E"/>
    <w:rsid w:val="003D641C"/>
    <w:rsid w:val="003D7FD9"/>
    <w:rsid w:val="003F5315"/>
    <w:rsid w:val="003F5ACB"/>
    <w:rsid w:val="003F6A13"/>
    <w:rsid w:val="00402B9A"/>
    <w:rsid w:val="00407A63"/>
    <w:rsid w:val="00412252"/>
    <w:rsid w:val="00415265"/>
    <w:rsid w:val="00417604"/>
    <w:rsid w:val="0042716F"/>
    <w:rsid w:val="00432E91"/>
    <w:rsid w:val="00435F39"/>
    <w:rsid w:val="00437BA4"/>
    <w:rsid w:val="00440D8F"/>
    <w:rsid w:val="00441407"/>
    <w:rsid w:val="004439BB"/>
    <w:rsid w:val="00445928"/>
    <w:rsid w:val="00450DFE"/>
    <w:rsid w:val="004702B7"/>
    <w:rsid w:val="0048077C"/>
    <w:rsid w:val="00495A8E"/>
    <w:rsid w:val="004A6352"/>
    <w:rsid w:val="004C1DE1"/>
    <w:rsid w:val="004C382B"/>
    <w:rsid w:val="004D205C"/>
    <w:rsid w:val="004D64E8"/>
    <w:rsid w:val="004E3A1F"/>
    <w:rsid w:val="004F059D"/>
    <w:rsid w:val="004F7572"/>
    <w:rsid w:val="005036A2"/>
    <w:rsid w:val="00510ACD"/>
    <w:rsid w:val="00523966"/>
    <w:rsid w:val="0052731C"/>
    <w:rsid w:val="0053115A"/>
    <w:rsid w:val="00540E86"/>
    <w:rsid w:val="00545173"/>
    <w:rsid w:val="0056084C"/>
    <w:rsid w:val="005612BF"/>
    <w:rsid w:val="00564464"/>
    <w:rsid w:val="00574E2B"/>
    <w:rsid w:val="005B0DFA"/>
    <w:rsid w:val="005B21C0"/>
    <w:rsid w:val="005B3A77"/>
    <w:rsid w:val="005B46E9"/>
    <w:rsid w:val="005C1774"/>
    <w:rsid w:val="005C62D8"/>
    <w:rsid w:val="005C675D"/>
    <w:rsid w:val="005C6952"/>
    <w:rsid w:val="005E6DEA"/>
    <w:rsid w:val="006174D2"/>
    <w:rsid w:val="00622827"/>
    <w:rsid w:val="00625990"/>
    <w:rsid w:val="00626A4E"/>
    <w:rsid w:val="00634305"/>
    <w:rsid w:val="00636382"/>
    <w:rsid w:val="006400F4"/>
    <w:rsid w:val="006545AE"/>
    <w:rsid w:val="00655F4F"/>
    <w:rsid w:val="006632A1"/>
    <w:rsid w:val="00665283"/>
    <w:rsid w:val="00675D97"/>
    <w:rsid w:val="006806C5"/>
    <w:rsid w:val="006A3035"/>
    <w:rsid w:val="006A5DD2"/>
    <w:rsid w:val="006B022A"/>
    <w:rsid w:val="006B0AAC"/>
    <w:rsid w:val="006B3977"/>
    <w:rsid w:val="006B3DB5"/>
    <w:rsid w:val="006C0AA2"/>
    <w:rsid w:val="006C2124"/>
    <w:rsid w:val="006C326B"/>
    <w:rsid w:val="006C62FB"/>
    <w:rsid w:val="006D3AC3"/>
    <w:rsid w:val="006D3C7A"/>
    <w:rsid w:val="006D6C26"/>
    <w:rsid w:val="006E0D28"/>
    <w:rsid w:val="006E21E6"/>
    <w:rsid w:val="006F0002"/>
    <w:rsid w:val="006F5B64"/>
    <w:rsid w:val="00710454"/>
    <w:rsid w:val="0072539D"/>
    <w:rsid w:val="00742203"/>
    <w:rsid w:val="00742C68"/>
    <w:rsid w:val="007433D7"/>
    <w:rsid w:val="007475BF"/>
    <w:rsid w:val="00753C5C"/>
    <w:rsid w:val="00762E68"/>
    <w:rsid w:val="00762F64"/>
    <w:rsid w:val="00766282"/>
    <w:rsid w:val="00766D3F"/>
    <w:rsid w:val="00766E8A"/>
    <w:rsid w:val="00771051"/>
    <w:rsid w:val="0077122F"/>
    <w:rsid w:val="00782047"/>
    <w:rsid w:val="00792351"/>
    <w:rsid w:val="00793F7D"/>
    <w:rsid w:val="00793FEE"/>
    <w:rsid w:val="007A1858"/>
    <w:rsid w:val="007A5CC9"/>
    <w:rsid w:val="007D12A0"/>
    <w:rsid w:val="007D6C45"/>
    <w:rsid w:val="007F6565"/>
    <w:rsid w:val="00803C45"/>
    <w:rsid w:val="0083441E"/>
    <w:rsid w:val="00845379"/>
    <w:rsid w:val="00856278"/>
    <w:rsid w:val="00870BFF"/>
    <w:rsid w:val="0088043A"/>
    <w:rsid w:val="00890202"/>
    <w:rsid w:val="00891C42"/>
    <w:rsid w:val="008B4AD9"/>
    <w:rsid w:val="008B5984"/>
    <w:rsid w:val="008B70D0"/>
    <w:rsid w:val="008C135F"/>
    <w:rsid w:val="008D182A"/>
    <w:rsid w:val="008E28C9"/>
    <w:rsid w:val="008F5F52"/>
    <w:rsid w:val="0090755B"/>
    <w:rsid w:val="00923950"/>
    <w:rsid w:val="00926826"/>
    <w:rsid w:val="00926F58"/>
    <w:rsid w:val="00933440"/>
    <w:rsid w:val="00934A17"/>
    <w:rsid w:val="00944354"/>
    <w:rsid w:val="009503B0"/>
    <w:rsid w:val="009551A4"/>
    <w:rsid w:val="00956E64"/>
    <w:rsid w:val="0096002F"/>
    <w:rsid w:val="009608BF"/>
    <w:rsid w:val="00966CA2"/>
    <w:rsid w:val="009713D7"/>
    <w:rsid w:val="00996A69"/>
    <w:rsid w:val="009A556A"/>
    <w:rsid w:val="009B3B02"/>
    <w:rsid w:val="009B6959"/>
    <w:rsid w:val="009C59E2"/>
    <w:rsid w:val="009C5C8D"/>
    <w:rsid w:val="009C7F0A"/>
    <w:rsid w:val="009D1CA2"/>
    <w:rsid w:val="009D40D8"/>
    <w:rsid w:val="009D7DC5"/>
    <w:rsid w:val="009E4609"/>
    <w:rsid w:val="009E6C9C"/>
    <w:rsid w:val="009F33B5"/>
    <w:rsid w:val="00A02F9B"/>
    <w:rsid w:val="00A0371B"/>
    <w:rsid w:val="00A04A3A"/>
    <w:rsid w:val="00A11B28"/>
    <w:rsid w:val="00A2169A"/>
    <w:rsid w:val="00A2411D"/>
    <w:rsid w:val="00A33D2A"/>
    <w:rsid w:val="00A61CB4"/>
    <w:rsid w:val="00A7608C"/>
    <w:rsid w:val="00A91CEC"/>
    <w:rsid w:val="00A91E42"/>
    <w:rsid w:val="00A94F4F"/>
    <w:rsid w:val="00A9532D"/>
    <w:rsid w:val="00AA7CA7"/>
    <w:rsid w:val="00AC6825"/>
    <w:rsid w:val="00AE3490"/>
    <w:rsid w:val="00AE376A"/>
    <w:rsid w:val="00AE4F05"/>
    <w:rsid w:val="00AF7856"/>
    <w:rsid w:val="00B00E33"/>
    <w:rsid w:val="00B02F26"/>
    <w:rsid w:val="00B30CF7"/>
    <w:rsid w:val="00B50171"/>
    <w:rsid w:val="00B54675"/>
    <w:rsid w:val="00B55214"/>
    <w:rsid w:val="00B57018"/>
    <w:rsid w:val="00B64633"/>
    <w:rsid w:val="00B7019B"/>
    <w:rsid w:val="00B71DC1"/>
    <w:rsid w:val="00B73E47"/>
    <w:rsid w:val="00B84842"/>
    <w:rsid w:val="00B871C6"/>
    <w:rsid w:val="00B96C88"/>
    <w:rsid w:val="00B9733A"/>
    <w:rsid w:val="00B97E5D"/>
    <w:rsid w:val="00BA2624"/>
    <w:rsid w:val="00BA478E"/>
    <w:rsid w:val="00BA714D"/>
    <w:rsid w:val="00BE245F"/>
    <w:rsid w:val="00BF006E"/>
    <w:rsid w:val="00C00FF2"/>
    <w:rsid w:val="00C04E2E"/>
    <w:rsid w:val="00C121F1"/>
    <w:rsid w:val="00C3457F"/>
    <w:rsid w:val="00C47C0A"/>
    <w:rsid w:val="00C47E03"/>
    <w:rsid w:val="00C61525"/>
    <w:rsid w:val="00C63D6B"/>
    <w:rsid w:val="00C66528"/>
    <w:rsid w:val="00C77721"/>
    <w:rsid w:val="00C829BF"/>
    <w:rsid w:val="00C82EE3"/>
    <w:rsid w:val="00C905EA"/>
    <w:rsid w:val="00C91E82"/>
    <w:rsid w:val="00C948D6"/>
    <w:rsid w:val="00C97B68"/>
    <w:rsid w:val="00C97FED"/>
    <w:rsid w:val="00CA2E9F"/>
    <w:rsid w:val="00CB1807"/>
    <w:rsid w:val="00CC0378"/>
    <w:rsid w:val="00CC147B"/>
    <w:rsid w:val="00CC296A"/>
    <w:rsid w:val="00CC2E65"/>
    <w:rsid w:val="00CD2176"/>
    <w:rsid w:val="00CF3602"/>
    <w:rsid w:val="00D14520"/>
    <w:rsid w:val="00D24A71"/>
    <w:rsid w:val="00D351A5"/>
    <w:rsid w:val="00D53F40"/>
    <w:rsid w:val="00D542C7"/>
    <w:rsid w:val="00D61F53"/>
    <w:rsid w:val="00D663E2"/>
    <w:rsid w:val="00D67148"/>
    <w:rsid w:val="00D7601F"/>
    <w:rsid w:val="00D82A76"/>
    <w:rsid w:val="00D94A76"/>
    <w:rsid w:val="00D95C70"/>
    <w:rsid w:val="00DA6800"/>
    <w:rsid w:val="00DC168F"/>
    <w:rsid w:val="00DD0F8D"/>
    <w:rsid w:val="00DD2365"/>
    <w:rsid w:val="00DE016D"/>
    <w:rsid w:val="00DE60C2"/>
    <w:rsid w:val="00E0723B"/>
    <w:rsid w:val="00E12133"/>
    <w:rsid w:val="00E14D61"/>
    <w:rsid w:val="00E51962"/>
    <w:rsid w:val="00E527C1"/>
    <w:rsid w:val="00E560A5"/>
    <w:rsid w:val="00E61462"/>
    <w:rsid w:val="00E62D2E"/>
    <w:rsid w:val="00E6618D"/>
    <w:rsid w:val="00E715BA"/>
    <w:rsid w:val="00E9063B"/>
    <w:rsid w:val="00E95C00"/>
    <w:rsid w:val="00E9700C"/>
    <w:rsid w:val="00E970B9"/>
    <w:rsid w:val="00EA1B92"/>
    <w:rsid w:val="00EB4B09"/>
    <w:rsid w:val="00EC032C"/>
    <w:rsid w:val="00EC4EC1"/>
    <w:rsid w:val="00EE64C4"/>
    <w:rsid w:val="00EF1E40"/>
    <w:rsid w:val="00F01E77"/>
    <w:rsid w:val="00F146E3"/>
    <w:rsid w:val="00F43296"/>
    <w:rsid w:val="00F5046D"/>
    <w:rsid w:val="00F675A0"/>
    <w:rsid w:val="00F73C7F"/>
    <w:rsid w:val="00F73F0B"/>
    <w:rsid w:val="00F80169"/>
    <w:rsid w:val="00F80808"/>
    <w:rsid w:val="00F836E1"/>
    <w:rsid w:val="00F86448"/>
    <w:rsid w:val="00F93287"/>
    <w:rsid w:val="00FA0CBA"/>
    <w:rsid w:val="00FA17BC"/>
    <w:rsid w:val="00FA4F39"/>
    <w:rsid w:val="00FB3C8E"/>
    <w:rsid w:val="00FC4C7B"/>
    <w:rsid w:val="00FC7737"/>
    <w:rsid w:val="00FE10A3"/>
    <w:rsid w:val="00FF5AC3"/>
    <w:rsid w:val="0B6B4031"/>
    <w:rsid w:val="106573E1"/>
    <w:rsid w:val="15DB0B48"/>
    <w:rsid w:val="1A831527"/>
    <w:rsid w:val="1AAB55B9"/>
    <w:rsid w:val="1F1E4EA0"/>
    <w:rsid w:val="22F7717B"/>
    <w:rsid w:val="24671121"/>
    <w:rsid w:val="24A94CE9"/>
    <w:rsid w:val="27AF4A0D"/>
    <w:rsid w:val="290E3BD2"/>
    <w:rsid w:val="2B12060A"/>
    <w:rsid w:val="2C112F8C"/>
    <w:rsid w:val="2D402A7B"/>
    <w:rsid w:val="305D74CD"/>
    <w:rsid w:val="32234665"/>
    <w:rsid w:val="3AA278EC"/>
    <w:rsid w:val="45D819A0"/>
    <w:rsid w:val="6B217F16"/>
    <w:rsid w:val="6E9C122C"/>
    <w:rsid w:val="769C09B1"/>
    <w:rsid w:val="78F02B77"/>
    <w:rsid w:val="7C0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BF9F"/>
  <w15:chartTrackingRefBased/>
  <w15:docId w15:val="{B99364B6-C0A1-41C7-BA65-53456679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0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0"/>
    <w:qFormat/>
    <w:pPr>
      <w:keepNext/>
      <w:spacing w:beforeLines="50" w:before="289" w:line="240" w:lineRule="exact"/>
      <w:jc w:val="center"/>
      <w:outlineLvl w:val="0"/>
    </w:pPr>
    <w:rPr>
      <w:rFonts w:ascii="黑体"/>
      <w:sz w:val="28"/>
      <w:lang w:val="en-GB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黑体" w:eastAsia="宋体" w:hAnsi="Times New Roman" w:cs="Times New Roman"/>
      <w:sz w:val="28"/>
      <w:szCs w:val="24"/>
      <w:lang w:val="en-GB"/>
    </w:rPr>
  </w:style>
  <w:style w:type="character" w:customStyle="1" w:styleId="a9">
    <w:name w:val="日期 字符"/>
    <w:link w:val="aa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b">
    <w:name w:val="正文文本 字符"/>
    <w:link w:val="ac"/>
    <w:rPr>
      <w:rFonts w:ascii="Times New Roman" w:eastAsia="黑体" w:hAnsi="Times New Roman" w:cs="Times New Roman"/>
      <w:spacing w:val="100"/>
      <w:w w:val="200"/>
      <w:sz w:val="52"/>
      <w:szCs w:val="20"/>
    </w:rPr>
  </w:style>
  <w:style w:type="character" w:customStyle="1" w:styleId="Char1">
    <w:name w:val="正文首行缩进 Char1"/>
    <w:uiPriority w:val="99"/>
    <w:semiHidden/>
    <w:rPr>
      <w:rFonts w:ascii="Times New Roman" w:eastAsia="宋体" w:hAnsi="Times New Roman" w:cs="Times New Roman"/>
      <w:spacing w:val="100"/>
      <w:w w:val="200"/>
      <w:sz w:val="52"/>
      <w:szCs w:val="24"/>
    </w:rPr>
  </w:style>
  <w:style w:type="character" w:customStyle="1" w:styleId="ad">
    <w:name w:val="页眉 字符"/>
    <w:link w:val="ae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列项——（一级） Char"/>
    <w:rPr>
      <w:rFonts w:ascii="宋体" w:cs="宋体"/>
      <w:sz w:val="21"/>
      <w:szCs w:val="21"/>
    </w:rPr>
  </w:style>
  <w:style w:type="character" w:customStyle="1" w:styleId="af">
    <w:name w:val="正文文本首行缩进 字符"/>
    <w:link w:val="af0"/>
    <w:rPr>
      <w:rFonts w:ascii="Times New Roman" w:eastAsia="黑体" w:hAnsi="Times New Roman" w:cs="Times New Roman"/>
      <w:spacing w:val="100"/>
      <w:w w:val="200"/>
      <w:sz w:val="52"/>
      <w:szCs w:val="24"/>
    </w:rPr>
  </w:style>
  <w:style w:type="character" w:customStyle="1" w:styleId="af1">
    <w:name w:val="纯文本 字符"/>
    <w:link w:val="af2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段 Char"/>
    <w:link w:val="af3"/>
    <w:rPr>
      <w:rFonts w:ascii="宋体"/>
      <w:kern w:val="2"/>
      <w:sz w:val="21"/>
      <w:szCs w:val="22"/>
      <w:lang w:val="en-US" w:eastAsia="zh-CN" w:bidi="ar-SA"/>
    </w:rPr>
  </w:style>
  <w:style w:type="character" w:customStyle="1" w:styleId="af4">
    <w:name w:val="页脚 字符"/>
    <w:link w:val="af5"/>
    <w:rPr>
      <w:rFonts w:ascii="Times New Roman" w:eastAsia="宋体" w:hAnsi="Times New Roman" w:cs="Times New Roman"/>
      <w:sz w:val="18"/>
      <w:szCs w:val="20"/>
    </w:rPr>
  </w:style>
  <w:style w:type="character" w:styleId="af6">
    <w:name w:val="page number"/>
    <w:basedOn w:val="a6"/>
  </w:style>
  <w:style w:type="character" w:customStyle="1" w:styleId="af7">
    <w:name w:val="正文文本缩进 字符"/>
    <w:link w:val="af8"/>
    <w:rPr>
      <w:szCs w:val="24"/>
    </w:rPr>
  </w:style>
  <w:style w:type="paragraph" w:styleId="ae">
    <w:name w:val="header"/>
    <w:basedOn w:val="a5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5"/>
    <w:next w:val="a5"/>
    <w:link w:val="a9"/>
    <w:uiPriority w:val="99"/>
    <w:unhideWhenUsed/>
    <w:pPr>
      <w:ind w:leftChars="2500" w:left="100"/>
    </w:pPr>
  </w:style>
  <w:style w:type="paragraph" w:customStyle="1" w:styleId="af9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a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styleId="af0">
    <w:name w:val="Body Text First Indent"/>
    <w:basedOn w:val="ac"/>
    <w:link w:val="af"/>
    <w:pPr>
      <w:spacing w:after="120" w:line="240" w:lineRule="auto"/>
      <w:ind w:firstLineChars="100" w:firstLine="420"/>
    </w:pPr>
    <w:rPr>
      <w:rFonts w:eastAsia="宋体"/>
      <w:spacing w:val="0"/>
      <w:w w:val="100"/>
      <w:sz w:val="21"/>
      <w:szCs w:val="24"/>
    </w:rPr>
  </w:style>
  <w:style w:type="paragraph" w:styleId="TOC1">
    <w:name w:val="toc 1"/>
    <w:basedOn w:val="a5"/>
    <w:next w:val="a5"/>
    <w:uiPriority w:val="39"/>
    <w:unhideWhenUsed/>
  </w:style>
  <w:style w:type="paragraph" w:styleId="af2">
    <w:name w:val="Plain Text"/>
    <w:basedOn w:val="a5"/>
    <w:link w:val="af1"/>
    <w:rPr>
      <w:rFonts w:ascii="宋体" w:hAnsi="Courier New" w:cs="Courier New"/>
      <w:szCs w:val="21"/>
    </w:rPr>
  </w:style>
  <w:style w:type="paragraph" w:customStyle="1" w:styleId="a3">
    <w:name w:val="正文表标题"/>
    <w:next w:val="af3"/>
    <w:qFormat/>
    <w:pPr>
      <w:numPr>
        <w:numId w:val="1"/>
      </w:numPr>
      <w:ind w:left="0"/>
      <w:jc w:val="center"/>
    </w:pPr>
    <w:rPr>
      <w:rFonts w:ascii="黑体" w:eastAsia="黑体" w:hAnsi="Times New Roman"/>
      <w:sz w:val="21"/>
    </w:rPr>
  </w:style>
  <w:style w:type="paragraph" w:customStyle="1" w:styleId="a0">
    <w:name w:val="二级条标题"/>
    <w:basedOn w:val="a"/>
    <w:next w:val="af3"/>
    <w:qFormat/>
    <w:pPr>
      <w:numPr>
        <w:ilvl w:val="3"/>
        <w:numId w:val="2"/>
      </w:numPr>
      <w:tabs>
        <w:tab w:val="left" w:pos="1680"/>
      </w:tabs>
      <w:outlineLvl w:val="3"/>
    </w:pPr>
  </w:style>
  <w:style w:type="paragraph" w:customStyle="1" w:styleId="Char2">
    <w:name w:val="Char"/>
    <w:basedOn w:val="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8">
    <w:name w:val="Body Text Indent"/>
    <w:basedOn w:val="a5"/>
    <w:link w:val="af7"/>
    <w:pPr>
      <w:spacing w:after="120"/>
      <w:ind w:leftChars="200" w:left="420"/>
    </w:pPr>
  </w:style>
  <w:style w:type="paragraph" w:styleId="TOC4">
    <w:name w:val="toc 4"/>
    <w:basedOn w:val="a5"/>
    <w:next w:val="a5"/>
    <w:uiPriority w:val="39"/>
    <w:unhideWhenUsed/>
    <w:pPr>
      <w:ind w:leftChars="600" w:left="1260"/>
    </w:pPr>
  </w:style>
  <w:style w:type="paragraph" w:customStyle="1" w:styleId="afb">
    <w:name w:val="标准书脚_奇数页"/>
    <w:pPr>
      <w:spacing w:before="120"/>
      <w:jc w:val="right"/>
    </w:pPr>
    <w:rPr>
      <w:sz w:val="18"/>
    </w:rPr>
  </w:style>
  <w:style w:type="paragraph" w:customStyle="1" w:styleId="a4">
    <w:name w:val="示例"/>
    <w:next w:val="af3"/>
    <w:pPr>
      <w:numPr>
        <w:numId w:val="3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styleId="ac">
    <w:name w:val="Body Text"/>
    <w:basedOn w:val="a5"/>
    <w:link w:val="ab"/>
    <w:pPr>
      <w:spacing w:line="0" w:lineRule="atLeast"/>
    </w:pPr>
    <w:rPr>
      <w:rFonts w:eastAsia="黑体"/>
      <w:spacing w:val="100"/>
      <w:w w:val="200"/>
      <w:sz w:val="52"/>
      <w:szCs w:val="20"/>
    </w:rPr>
  </w:style>
  <w:style w:type="paragraph" w:styleId="TOC5">
    <w:name w:val="toc 5"/>
    <w:basedOn w:val="TOC4"/>
    <w:semiHidden/>
    <w:pPr>
      <w:widowControl/>
      <w:ind w:leftChars="0" w:left="0"/>
    </w:pPr>
    <w:rPr>
      <w:rFonts w:ascii="宋体"/>
      <w:kern w:val="0"/>
      <w:szCs w:val="20"/>
    </w:rPr>
  </w:style>
  <w:style w:type="paragraph" w:customStyle="1" w:styleId="a1">
    <w:name w:val="前言、引言标题"/>
    <w:next w:val="a5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c">
    <w:name w:val="Normal Indent"/>
    <w:basedOn w:val="a5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customStyle="1" w:styleId="afd">
    <w:name w:val="标准书眉_偶数页"/>
    <w:basedOn w:val="afe"/>
    <w:next w:val="a5"/>
    <w:qFormat/>
    <w:pPr>
      <w:jc w:val="left"/>
    </w:pPr>
  </w:style>
  <w:style w:type="paragraph" w:customStyle="1" w:styleId="aff">
    <w:name w:val="标准书脚_偶数页"/>
    <w:pPr>
      <w:spacing w:before="120"/>
    </w:pPr>
    <w:rPr>
      <w:sz w:val="18"/>
    </w:rPr>
  </w:style>
  <w:style w:type="paragraph" w:customStyle="1" w:styleId="aff0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2">
    <w:name w:val="章标题"/>
    <w:next w:val="af3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">
    <w:name w:val="一级条标题"/>
    <w:basedOn w:val="a2"/>
    <w:next w:val="af3"/>
    <w:pPr>
      <w:numPr>
        <w:ilvl w:val="2"/>
        <w:numId w:val="5"/>
      </w:numPr>
      <w:tabs>
        <w:tab w:val="left" w:pos="1260"/>
      </w:tabs>
      <w:spacing w:beforeLines="0" w:before="0" w:afterLines="0" w:after="0"/>
      <w:outlineLvl w:val="2"/>
    </w:pPr>
  </w:style>
  <w:style w:type="paragraph" w:customStyle="1" w:styleId="afe">
    <w:name w:val="标准书眉_奇数页"/>
    <w:next w:val="a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5">
    <w:name w:val="footer"/>
    <w:basedOn w:val="a5"/>
    <w:link w:val="af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aff1">
    <w:name w:val="目次、标准名称标题"/>
    <w:basedOn w:val="a1"/>
    <w:next w:val="af3"/>
    <w:pPr>
      <w:numPr>
        <w:numId w:val="0"/>
      </w:numPr>
      <w:spacing w:line="460" w:lineRule="exact"/>
    </w:pPr>
  </w:style>
  <w:style w:type="paragraph" w:customStyle="1" w:styleId="aff2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3">
    <w:name w:val="段"/>
    <w:link w:val="Char0"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paragraph" w:customStyle="1" w:styleId="aff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aff4">
    <w:name w:val="发布"/>
    <w:rsid w:val="00AA7CA7"/>
    <w:rPr>
      <w:rFonts w:ascii="黑体" w:eastAsia="黑体" w:hAnsi="Times New Roman" w:cs="黑体"/>
      <w:spacing w:val="22"/>
      <w:w w:val="100"/>
      <w:position w:val="3"/>
      <w:sz w:val="28"/>
      <w:szCs w:val="28"/>
    </w:rPr>
  </w:style>
  <w:style w:type="paragraph" w:customStyle="1" w:styleId="aff5">
    <w:name w:val="发布部门"/>
    <w:next w:val="a5"/>
    <w:rsid w:val="00AA7CA7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11">
    <w:name w:val="样式1"/>
    <w:basedOn w:val="a5"/>
    <w:rsid w:val="00081F64"/>
    <w:pPr>
      <w:tabs>
        <w:tab w:val="left" w:pos="525"/>
      </w:tabs>
    </w:pPr>
    <w:rPr>
      <w:rFonts w:ascii="宋体" w:hAnsi="宋体" w:cs="宋体"/>
      <w:szCs w:val="21"/>
    </w:rPr>
  </w:style>
  <w:style w:type="paragraph" w:customStyle="1" w:styleId="aff6">
    <w:name w:val="四级条标题"/>
    <w:basedOn w:val="aff7"/>
    <w:next w:val="a5"/>
    <w:rsid w:val="00155CA3"/>
    <w:pPr>
      <w:outlineLvl w:val="5"/>
    </w:pPr>
  </w:style>
  <w:style w:type="paragraph" w:customStyle="1" w:styleId="aff7">
    <w:name w:val="三级条标题"/>
    <w:basedOn w:val="a0"/>
    <w:next w:val="a5"/>
    <w:rsid w:val="00155CA3"/>
    <w:pPr>
      <w:numPr>
        <w:ilvl w:val="0"/>
        <w:numId w:val="0"/>
      </w:numPr>
      <w:tabs>
        <w:tab w:val="clear" w:pos="1260"/>
        <w:tab w:val="clear" w:pos="1680"/>
      </w:tabs>
      <w:jc w:val="left"/>
      <w:outlineLvl w:val="4"/>
    </w:pPr>
    <w:rPr>
      <w:rFonts w:ascii="Times New Roman" w:hAnsi="Times New Roman"/>
      <w:szCs w:val="21"/>
    </w:rPr>
  </w:style>
  <w:style w:type="paragraph" w:customStyle="1" w:styleId="aff8">
    <w:name w:val="五级条标题"/>
    <w:basedOn w:val="aff6"/>
    <w:next w:val="a5"/>
    <w:rsid w:val="00155CA3"/>
    <w:pPr>
      <w:outlineLvl w:val="6"/>
    </w:pPr>
  </w:style>
  <w:style w:type="paragraph" w:styleId="aff9">
    <w:name w:val="Normal (Web)"/>
    <w:basedOn w:val="a5"/>
    <w:rsid w:val="005B0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oleObject" Target="embeddings/oleObject5.bin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1644</Words>
  <Characters>9377</Characters>
  <Application>Microsoft Office Word</Application>
  <DocSecurity>0</DocSecurity>
  <PresentationFormat/>
  <Lines>78</Lines>
  <Paragraphs>21</Paragraphs>
  <Slides>0</Slides>
  <Notes>0</Notes>
  <HiddenSlides>0</HiddenSlides>
  <MMClips>0</MMClips>
  <ScaleCrop>false</ScaleCrop>
  <Company>rilm.com.cn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内网信息</dc:creator>
  <cp:keywords/>
  <cp:lastModifiedBy>phil</cp:lastModifiedBy>
  <cp:revision>9</cp:revision>
  <dcterms:created xsi:type="dcterms:W3CDTF">2019-09-16T02:47:00Z</dcterms:created>
  <dcterms:modified xsi:type="dcterms:W3CDTF">2019-09-17T04:00:00Z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