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标准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/计划项目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名称与原标准起草单位</w:t>
      </w:r>
    </w:p>
    <w:tbl>
      <w:tblPr>
        <w:tblStyle w:val="4"/>
        <w:tblW w:w="133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</w:t>
            </w:r>
            <w:r>
              <w:rPr>
                <w:rFonts w:hint="eastAsia" w:eastAsia="黑体"/>
                <w:sz w:val="24"/>
                <w:lang w:val="en-US" w:eastAsia="zh-CN"/>
              </w:rPr>
              <w:t>/计划</w:t>
            </w: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标准</w:t>
            </w:r>
            <w:r>
              <w:rPr>
                <w:rFonts w:hint="eastAsia" w:eastAsia="黑体"/>
                <w:sz w:val="24"/>
                <w:lang w:val="en-US" w:eastAsia="zh-CN"/>
              </w:rPr>
              <w:t>/</w:t>
            </w:r>
            <w:r>
              <w:rPr>
                <w:rFonts w:eastAsia="黑体"/>
                <w:sz w:val="24"/>
              </w:rPr>
              <w:t>计划编号</w:t>
            </w:r>
          </w:p>
        </w:tc>
        <w:tc>
          <w:tcPr>
            <w:tcW w:w="63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原标准</w:t>
            </w:r>
            <w:r>
              <w:rPr>
                <w:rFonts w:eastAsia="黑体"/>
                <w:sz w:val="24"/>
              </w:rPr>
              <w:t>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再生铅单位产品能源消耗限额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（报批稿）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20141762-Q-469</w:t>
            </w:r>
          </w:p>
        </w:tc>
        <w:tc>
          <w:tcPr>
            <w:tcW w:w="631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  <w:t>湖北金洋冶金股份有限公司、河南豫光金铅股份有限公司、江苏春兴合金（集团）有限公司、安徽省华鑫铅业集团有限公司、安徽华铂再生资源科技有限公司、中国有色金属工业标准计量质量研究所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铜冶炼企业单位产品能源消耗限额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 21248-2014</w:t>
            </w:r>
          </w:p>
        </w:tc>
        <w:tc>
          <w:tcPr>
            <w:tcW w:w="63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江西铜业股份有限公司、云南铜业（集团）有限公司、阳谷祥光铜业有限公司、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中国有色金属工业标准计量质量研究所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、大冶有色金属集团有限公司、铜陵有色金属集团控股有限公司、金川集团股份有限公司、中条山有色金属集团有限公司、紫金铜业有限公司、杭州富春江冶炼有限公司。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锌冶炼企业单位产品能源消耗限额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 21249-2014</w:t>
            </w:r>
          </w:p>
        </w:tc>
        <w:tc>
          <w:tcPr>
            <w:tcW w:w="631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葫芦岛锌业股份有限公司、河南豫光锌业有限公司、云南驰宏锌锗股份有限公司、中国有色金属工业标准计量质量研究所、株洲冶炼集团股份有限公司、紫金矿业集团股份有限公司、云南云铜锌业股份有限公司。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铅冶炼企业单位产品能源消耗限额</w:t>
            </w:r>
          </w:p>
        </w:tc>
        <w:tc>
          <w:tcPr>
            <w:tcW w:w="2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 21250-2014</w:t>
            </w:r>
          </w:p>
        </w:tc>
        <w:tc>
          <w:tcPr>
            <w:tcW w:w="631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河南豫光金铅股份有限公司、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云南驰宏锌锗股份有限公司、中国有色金属工业标准计量质量研究所、上海飞轮有色冶炼厂、株洲冶炼集团股份有限公司、湖南水口山有色金属集团有限公司。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镍冶炼企业单位产品能源消耗限额</w:t>
            </w:r>
          </w:p>
        </w:tc>
        <w:tc>
          <w:tcPr>
            <w:tcW w:w="2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 21251-2014</w:t>
            </w:r>
          </w:p>
        </w:tc>
        <w:tc>
          <w:tcPr>
            <w:tcW w:w="631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金川集团股份有限公司、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中国有色金属工业标准计量质量研究所、新疆有色金属工业（集团）有限责任公司、吉林吉恩镍业股份有限公司。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锡冶炼企业单位产品能源消耗限额</w:t>
            </w:r>
          </w:p>
        </w:tc>
        <w:tc>
          <w:tcPr>
            <w:tcW w:w="2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 21348-2014</w:t>
            </w:r>
          </w:p>
        </w:tc>
        <w:tc>
          <w:tcPr>
            <w:tcW w:w="631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广西华锡集团股份有限公司、中国有色金属工业标准计量质量研究所、云南锡业集团有限责任公司。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锑冶炼企业单位产品能源消耗限额</w:t>
            </w:r>
          </w:p>
        </w:tc>
        <w:tc>
          <w:tcPr>
            <w:tcW w:w="2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 21349-2014</w:t>
            </w:r>
          </w:p>
        </w:tc>
        <w:tc>
          <w:tcPr>
            <w:tcW w:w="631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锡矿山闪星锑业有限责任公司、中国有色金属工业标准计量质量研究所、广西华锡集团股份有限公司。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7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8.</w:t>
            </w:r>
          </w:p>
        </w:tc>
        <w:tc>
          <w:tcPr>
            <w:tcW w:w="354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再生铅单位产品能源消耗限额</w:t>
            </w:r>
          </w:p>
        </w:tc>
        <w:tc>
          <w:tcPr>
            <w:tcW w:w="26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GB 25323-2010</w:t>
            </w:r>
          </w:p>
        </w:tc>
        <w:tc>
          <w:tcPr>
            <w:tcW w:w="631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湖北金洋冶金股份有限公司、江苏春兴合金集团有限公司、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河南豫光金铅股份有限公司。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E38E5"/>
    <w:rsid w:val="276E38E5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2020-07-10T08:38:00Z</dcterms:created>
  <dc:creator>CathayMok</dc:creator>
  <cp:lastModifiedBy>CathayMok</cp:lastModifiedBy>
  <dcterms:modified xsi:type="dcterms:W3CDTF">2020-07-10T08:39:26Z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