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bookmarkStart w:id="4" w:name="_GoBack"/>
      <w:bookmarkEnd w:id="4"/>
    </w:p>
    <w:p>
      <w:pPr>
        <w:jc w:val="center"/>
        <w:rPr>
          <w:sz w:val="30"/>
          <w:szCs w:val="30"/>
        </w:rPr>
      </w:pPr>
    </w:p>
    <w:p>
      <w:pPr>
        <w:jc w:val="center"/>
        <w:rPr>
          <w:sz w:val="30"/>
          <w:szCs w:val="30"/>
        </w:rPr>
      </w:pPr>
    </w:p>
    <w:p>
      <w:pPr>
        <w:jc w:val="center"/>
        <w:rPr>
          <w:sz w:val="30"/>
          <w:szCs w:val="30"/>
        </w:rPr>
      </w:pPr>
    </w:p>
    <w:p>
      <w:pPr>
        <w:jc w:val="center"/>
        <w:rPr>
          <w:rFonts w:eastAsia="黑体"/>
          <w:kern w:val="0"/>
          <w:sz w:val="44"/>
          <w:szCs w:val="44"/>
        </w:rPr>
      </w:pPr>
      <w:r>
        <w:rPr>
          <w:rFonts w:hint="eastAsia" w:eastAsia="黑体"/>
          <w:sz w:val="44"/>
          <w:szCs w:val="44"/>
        </w:rPr>
        <w:t>团体标准《</w:t>
      </w:r>
      <w:r>
        <w:rPr>
          <w:rFonts w:hint="eastAsia" w:eastAsia="黑体"/>
          <w:kern w:val="0"/>
          <w:sz w:val="44"/>
          <w:szCs w:val="44"/>
        </w:rPr>
        <w:t>有色金属加工产品质量分级评价</w:t>
      </w:r>
    </w:p>
    <w:p>
      <w:pPr>
        <w:jc w:val="center"/>
        <w:rPr>
          <w:rFonts w:eastAsia="黑体"/>
          <w:bCs/>
          <w:spacing w:val="-4"/>
          <w:sz w:val="44"/>
          <w:szCs w:val="44"/>
        </w:rPr>
      </w:pPr>
      <w:r>
        <w:rPr>
          <w:rFonts w:hint="eastAsia" w:eastAsia="黑体"/>
          <w:kern w:val="0"/>
          <w:sz w:val="44"/>
          <w:szCs w:val="44"/>
        </w:rPr>
        <w:t>航空用铝合金板材</w:t>
      </w:r>
      <w:r>
        <w:rPr>
          <w:rFonts w:hint="eastAsia" w:eastAsia="黑体"/>
          <w:spacing w:val="-4"/>
          <w:sz w:val="44"/>
          <w:szCs w:val="44"/>
        </w:rPr>
        <w:t>》</w:t>
      </w:r>
    </w:p>
    <w:p>
      <w:pPr>
        <w:jc w:val="center"/>
        <w:rPr>
          <w:rFonts w:eastAsia="黑体"/>
          <w:bCs/>
          <w:spacing w:val="-4"/>
          <w:sz w:val="30"/>
          <w:szCs w:val="30"/>
        </w:rPr>
      </w:pPr>
    </w:p>
    <w:p>
      <w:pPr>
        <w:jc w:val="center"/>
        <w:rPr>
          <w:rFonts w:eastAsia="黑体"/>
          <w:bCs/>
          <w:spacing w:val="-4"/>
          <w:sz w:val="30"/>
          <w:szCs w:val="30"/>
        </w:rPr>
      </w:pPr>
    </w:p>
    <w:p>
      <w:pPr>
        <w:jc w:val="center"/>
        <w:rPr>
          <w:rFonts w:eastAsia="黑体"/>
          <w:spacing w:val="-4"/>
          <w:sz w:val="30"/>
          <w:szCs w:val="30"/>
        </w:rPr>
      </w:pPr>
      <w:r>
        <w:rPr>
          <w:rFonts w:hint="eastAsia" w:eastAsia="黑体"/>
          <w:bCs/>
          <w:spacing w:val="-4"/>
          <w:sz w:val="30"/>
          <w:szCs w:val="30"/>
        </w:rPr>
        <w:t>编</w:t>
      </w:r>
      <w:r>
        <w:rPr>
          <w:rFonts w:eastAsia="黑体"/>
          <w:bCs/>
          <w:spacing w:val="-4"/>
          <w:sz w:val="30"/>
          <w:szCs w:val="30"/>
        </w:rPr>
        <w:t xml:space="preserve"> </w:t>
      </w:r>
      <w:r>
        <w:rPr>
          <w:rFonts w:hint="eastAsia" w:eastAsia="黑体"/>
          <w:bCs/>
          <w:spacing w:val="-4"/>
          <w:sz w:val="30"/>
          <w:szCs w:val="30"/>
        </w:rPr>
        <w:t>制</w:t>
      </w:r>
      <w:r>
        <w:rPr>
          <w:rFonts w:eastAsia="黑体"/>
          <w:bCs/>
          <w:spacing w:val="-4"/>
          <w:sz w:val="30"/>
          <w:szCs w:val="30"/>
        </w:rPr>
        <w:t xml:space="preserve"> </w:t>
      </w:r>
      <w:r>
        <w:rPr>
          <w:rFonts w:hint="eastAsia" w:eastAsia="黑体"/>
          <w:bCs/>
          <w:spacing w:val="-4"/>
          <w:sz w:val="30"/>
          <w:szCs w:val="30"/>
        </w:rPr>
        <w:t>说</w:t>
      </w:r>
      <w:r>
        <w:rPr>
          <w:rFonts w:eastAsia="黑体"/>
          <w:bCs/>
          <w:spacing w:val="-4"/>
          <w:sz w:val="30"/>
          <w:szCs w:val="30"/>
        </w:rPr>
        <w:t xml:space="preserve"> </w:t>
      </w:r>
      <w:r>
        <w:rPr>
          <w:rFonts w:hint="eastAsia" w:eastAsia="黑体"/>
          <w:bCs/>
          <w:spacing w:val="-4"/>
          <w:sz w:val="30"/>
          <w:szCs w:val="30"/>
        </w:rPr>
        <w:t>明</w:t>
      </w:r>
    </w:p>
    <w:p>
      <w:pPr>
        <w:jc w:val="center"/>
        <w:rPr>
          <w:rFonts w:eastAsia="黑体"/>
          <w:spacing w:val="-4"/>
          <w:sz w:val="30"/>
          <w:szCs w:val="30"/>
        </w:rPr>
      </w:pPr>
      <w:r>
        <w:rPr>
          <w:rFonts w:hint="eastAsia" w:eastAsia="黑体"/>
          <w:spacing w:val="-4"/>
          <w:sz w:val="30"/>
          <w:szCs w:val="30"/>
        </w:rPr>
        <w:t xml:space="preserve">（送审稿） </w:t>
      </w: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spacing w:line="400" w:lineRule="exact"/>
        <w:jc w:val="left"/>
        <w:rPr>
          <w:b/>
          <w:bCs/>
          <w:spacing w:val="-4"/>
          <w:szCs w:val="28"/>
        </w:rPr>
      </w:pPr>
    </w:p>
    <w:p>
      <w:pPr>
        <w:pStyle w:val="6"/>
        <w:spacing w:before="120" w:after="120" w:line="400" w:lineRule="exact"/>
        <w:rPr>
          <w:rFonts w:ascii="Times New Roman" w:hAnsi="Times New Roman" w:eastAsia="黑体" w:cs="Times New Roman"/>
          <w:sz w:val="24"/>
          <w:szCs w:val="24"/>
        </w:rPr>
        <w:sectPr>
          <w:pgSz w:w="11906" w:h="16838"/>
          <w:pgMar w:top="1304" w:right="1304" w:bottom="1304" w:left="1304" w:header="851" w:footer="850" w:gutter="0"/>
          <w:cols w:space="425" w:num="1"/>
          <w:docGrid w:type="lines" w:linePitch="312" w:charSpace="0"/>
        </w:sectPr>
      </w:pPr>
    </w:p>
    <w:p>
      <w:pPr>
        <w:jc w:val="center"/>
        <w:rPr>
          <w:rFonts w:ascii="Times New Roman" w:hAnsi="Times New Roman" w:eastAsia="黑体"/>
          <w:sz w:val="32"/>
          <w:szCs w:val="32"/>
        </w:rPr>
        <w:sectPr>
          <w:pgSz w:w="11906" w:h="16838"/>
          <w:pgMar w:top="1304" w:right="1304" w:bottom="1304" w:left="1304" w:header="851" w:footer="850" w:gutter="0"/>
          <w:cols w:space="425" w:num="1"/>
          <w:docGrid w:type="lines" w:linePitch="312" w:charSpace="0"/>
        </w:sectPr>
      </w:pPr>
    </w:p>
    <w:p>
      <w:pPr>
        <w:jc w:val="center"/>
        <w:rPr>
          <w:rFonts w:ascii="Times New Roman" w:hAnsi="Times New Roman" w:eastAsia="黑体"/>
          <w:sz w:val="32"/>
          <w:szCs w:val="32"/>
        </w:rPr>
      </w:pPr>
      <w:r>
        <w:rPr>
          <w:rFonts w:ascii="Times New Roman" w:hAnsi="Times New Roman" w:eastAsia="黑体"/>
          <w:sz w:val="32"/>
          <w:szCs w:val="32"/>
        </w:rPr>
        <w:t>《</w:t>
      </w:r>
      <w:r>
        <w:rPr>
          <w:rFonts w:hint="eastAsia" w:ascii="Times New Roman" w:hAnsi="Times New Roman" w:eastAsia="黑体"/>
          <w:sz w:val="32"/>
          <w:szCs w:val="32"/>
        </w:rPr>
        <w:t>有色金属加工产品质量分级评价 航空用铝合金板材</w:t>
      </w:r>
      <w:r>
        <w:rPr>
          <w:rFonts w:ascii="Times New Roman" w:hAnsi="Times New Roman" w:eastAsia="黑体"/>
          <w:sz w:val="32"/>
          <w:szCs w:val="32"/>
        </w:rPr>
        <w:t>》</w:t>
      </w:r>
    </w:p>
    <w:p>
      <w:pPr>
        <w:jc w:val="center"/>
        <w:rPr>
          <w:rFonts w:ascii="Times New Roman" w:hAnsi="Times New Roman" w:eastAsia="黑体"/>
          <w:sz w:val="32"/>
          <w:szCs w:val="32"/>
        </w:rPr>
      </w:pPr>
      <w:r>
        <w:rPr>
          <w:rFonts w:ascii="Times New Roman" w:hAnsi="Times New Roman" w:eastAsia="黑体"/>
          <w:sz w:val="32"/>
          <w:szCs w:val="32"/>
        </w:rPr>
        <w:t>团体标准编制说明(</w:t>
      </w:r>
      <w:r>
        <w:rPr>
          <w:rFonts w:hint="eastAsia" w:ascii="Times New Roman" w:hAnsi="Times New Roman" w:eastAsia="黑体"/>
          <w:sz w:val="32"/>
          <w:szCs w:val="32"/>
        </w:rPr>
        <w:t>征求意见</w:t>
      </w:r>
      <w:r>
        <w:rPr>
          <w:rFonts w:ascii="Times New Roman" w:hAnsi="Times New Roman" w:eastAsia="黑体"/>
          <w:sz w:val="32"/>
          <w:szCs w:val="32"/>
        </w:rPr>
        <w:t>稿)</w:t>
      </w:r>
    </w:p>
    <w:p>
      <w:pPr>
        <w:spacing w:beforeLines="50" w:afterLines="50" w:line="360" w:lineRule="auto"/>
        <w:outlineLvl w:val="0"/>
        <w:rPr>
          <w:rFonts w:ascii="Times New Roman" w:hAnsi="Times New Roman" w:eastAsia="黑体"/>
          <w:sz w:val="28"/>
          <w:szCs w:val="28"/>
        </w:rPr>
      </w:pPr>
      <w:r>
        <w:rPr>
          <w:rFonts w:hint="eastAsia" w:ascii="Times New Roman" w:hAnsi="Times New Roman" w:eastAsia="黑体"/>
          <w:sz w:val="28"/>
          <w:szCs w:val="28"/>
        </w:rPr>
        <w:t>一</w:t>
      </w:r>
      <w:r>
        <w:rPr>
          <w:rFonts w:ascii="Times New Roman" w:hAnsi="Times New Roman" w:eastAsia="黑体"/>
          <w:sz w:val="28"/>
          <w:szCs w:val="28"/>
        </w:rPr>
        <w:t>、</w:t>
      </w:r>
      <w:r>
        <w:rPr>
          <w:rFonts w:hint="eastAsia" w:ascii="Times New Roman" w:hAnsi="Times New Roman" w:eastAsia="黑体"/>
          <w:sz w:val="28"/>
          <w:szCs w:val="28"/>
        </w:rPr>
        <w:t>工作简况</w:t>
      </w:r>
    </w:p>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1.1任务来源</w:t>
      </w:r>
    </w:p>
    <w:p>
      <w:pPr>
        <w:spacing w:line="360" w:lineRule="auto"/>
        <w:ind w:firstLine="480" w:firstLineChars="200"/>
        <w:rPr>
          <w:rFonts w:ascii="Times New Roman" w:hAnsi="Times New Roman"/>
          <w:sz w:val="24"/>
          <w:szCs w:val="28"/>
        </w:rPr>
      </w:pPr>
      <w:r>
        <w:rPr>
          <w:rFonts w:asciiTheme="minorEastAsia" w:hAnsiTheme="minorEastAsia" w:eastAsiaTheme="minorEastAsia"/>
          <w:sz w:val="24"/>
          <w:szCs w:val="28"/>
        </w:rPr>
        <w:t>根据20</w:t>
      </w:r>
      <w:r>
        <w:rPr>
          <w:rFonts w:hint="eastAsia" w:asciiTheme="minorEastAsia" w:hAnsiTheme="minorEastAsia" w:eastAsiaTheme="minorEastAsia"/>
          <w:sz w:val="24"/>
          <w:szCs w:val="28"/>
        </w:rPr>
        <w:t>20</w:t>
      </w:r>
      <w:r>
        <w:rPr>
          <w:rFonts w:asciiTheme="minorEastAsia" w:hAnsiTheme="minorEastAsia" w:eastAsiaTheme="minorEastAsia"/>
          <w:sz w:val="24"/>
          <w:szCs w:val="28"/>
        </w:rPr>
        <w:t>年第</w:t>
      </w:r>
      <w:r>
        <w:rPr>
          <w:rFonts w:hint="eastAsia" w:asciiTheme="minorEastAsia" w:hAnsiTheme="minorEastAsia" w:eastAsiaTheme="minorEastAsia"/>
          <w:sz w:val="24"/>
          <w:szCs w:val="28"/>
        </w:rPr>
        <w:t>一</w:t>
      </w:r>
      <w:r>
        <w:rPr>
          <w:rFonts w:asciiTheme="minorEastAsia" w:hAnsiTheme="minorEastAsia" w:eastAsiaTheme="minorEastAsia"/>
          <w:sz w:val="24"/>
          <w:szCs w:val="28"/>
        </w:rPr>
        <w:t>批有色金属国家、行业、协会标准制（修）订项目计划（</w:t>
      </w:r>
      <w:r>
        <w:rPr>
          <w:rFonts w:hint="eastAsia" w:asciiTheme="minorEastAsia" w:hAnsiTheme="minorEastAsia" w:eastAsiaTheme="minorEastAsia"/>
          <w:sz w:val="24"/>
          <w:szCs w:val="28"/>
        </w:rPr>
        <w:t>中色协科字[2020]188号</w:t>
      </w:r>
      <w:r>
        <w:rPr>
          <w:rFonts w:asciiTheme="minorEastAsia" w:hAnsiTheme="minorEastAsia" w:eastAsiaTheme="minorEastAsia"/>
          <w:sz w:val="24"/>
          <w:szCs w:val="28"/>
        </w:rPr>
        <w:t>），由</w:t>
      </w:r>
      <w:r>
        <w:rPr>
          <w:rFonts w:hint="eastAsia" w:asciiTheme="minorEastAsia" w:hAnsiTheme="minorEastAsia" w:eastAsiaTheme="minorEastAsia"/>
          <w:sz w:val="24"/>
          <w:szCs w:val="28"/>
        </w:rPr>
        <w:t>国合通用测试评价认证股份公司、</w:t>
      </w:r>
      <w:r>
        <w:rPr>
          <w:rFonts w:ascii="宋体" w:hAnsi="宋体"/>
          <w:sz w:val="24"/>
          <w:szCs w:val="28"/>
        </w:rPr>
        <w:t>东北轻合金有限责任公司</w:t>
      </w:r>
      <w:r>
        <w:rPr>
          <w:rFonts w:hint="eastAsia" w:asciiTheme="minorEastAsia" w:hAnsiTheme="minorEastAsia" w:eastAsiaTheme="minorEastAsia"/>
          <w:sz w:val="24"/>
          <w:szCs w:val="28"/>
        </w:rPr>
        <w:t>、</w:t>
      </w:r>
      <w:r>
        <w:rPr>
          <w:rFonts w:ascii="宋体" w:hAnsi="宋体"/>
          <w:sz w:val="24"/>
          <w:szCs w:val="28"/>
        </w:rPr>
        <w:t>国标（北京）检验认证有限公司</w:t>
      </w:r>
      <w:r>
        <w:rPr>
          <w:rFonts w:hint="eastAsia" w:asciiTheme="minorEastAsia" w:hAnsiTheme="minorEastAsia" w:eastAsiaTheme="minorEastAsia"/>
          <w:sz w:val="24"/>
          <w:szCs w:val="28"/>
        </w:rPr>
        <w:t>等</w:t>
      </w:r>
      <w:r>
        <w:rPr>
          <w:rFonts w:asciiTheme="minorEastAsia" w:hAnsiTheme="minorEastAsia" w:eastAsiaTheme="minorEastAsia"/>
          <w:sz w:val="24"/>
          <w:szCs w:val="28"/>
        </w:rPr>
        <w:t>起草并制订《</w:t>
      </w:r>
      <w:r>
        <w:rPr>
          <w:rFonts w:hint="eastAsia" w:asciiTheme="minorEastAsia" w:hAnsiTheme="minorEastAsia" w:eastAsiaTheme="minorEastAsia"/>
          <w:sz w:val="24"/>
          <w:szCs w:val="28"/>
        </w:rPr>
        <w:t>有色金属加工产品质量分级评价 航空用铝合金板材</w:t>
      </w:r>
      <w:r>
        <w:rPr>
          <w:rFonts w:asciiTheme="minorEastAsia" w:hAnsiTheme="minorEastAsia" w:eastAsiaTheme="minorEastAsia"/>
          <w:sz w:val="24"/>
          <w:szCs w:val="28"/>
        </w:rPr>
        <w:t>》标准，项目</w:t>
      </w:r>
      <w:r>
        <w:rPr>
          <w:rFonts w:asciiTheme="minorEastAsia" w:hAnsiTheme="minorEastAsia" w:eastAsiaTheme="minorEastAsia"/>
          <w:color w:val="000000" w:themeColor="text1"/>
          <w:sz w:val="24"/>
          <w:szCs w:val="28"/>
        </w:rPr>
        <w:t>编号为：</w:t>
      </w:r>
      <w:r>
        <w:rPr>
          <w:rFonts w:hint="eastAsia" w:ascii="Times New Roman" w:hAnsi="Times New Roman"/>
          <w:sz w:val="24"/>
          <w:szCs w:val="28"/>
        </w:rPr>
        <w:t>2020-055-T/CNIA，完成年限为2021年</w:t>
      </w:r>
      <w:r>
        <w:rPr>
          <w:rFonts w:ascii="Times New Roman" w:hAnsi="Times New Roman"/>
          <w:color w:val="000000" w:themeColor="text1"/>
          <w:sz w:val="24"/>
          <w:szCs w:val="28"/>
        </w:rPr>
        <w:t>。本标准由工</w:t>
      </w:r>
      <w:r>
        <w:rPr>
          <w:rFonts w:ascii="Times New Roman" w:hAnsi="Times New Roman"/>
          <w:sz w:val="24"/>
          <w:szCs w:val="28"/>
        </w:rPr>
        <w:t>业和信息化部</w:t>
      </w:r>
      <w:r>
        <w:rPr>
          <w:rFonts w:hint="eastAsia" w:ascii="Times New Roman" w:hAnsi="Times New Roman"/>
          <w:sz w:val="24"/>
          <w:szCs w:val="28"/>
        </w:rPr>
        <w:t>科技</w:t>
      </w:r>
      <w:r>
        <w:rPr>
          <w:rFonts w:ascii="Times New Roman" w:hAnsi="Times New Roman"/>
          <w:sz w:val="24"/>
          <w:szCs w:val="28"/>
        </w:rPr>
        <w:t>司提出，由全国有色金属标准化技术委员会归口管理，本标准为推荐性团体标准。</w:t>
      </w:r>
    </w:p>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1.2主要参加单位和工作成员及其所作的工作</w:t>
      </w:r>
    </w:p>
    <w:p>
      <w:pPr>
        <w:spacing w:beforeLines="50" w:afterLines="50"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1.2.1主要参加单位情况</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标准主编单位国合通用测试评价认证股份公司在标准的编制过程中，积极收集国内外质量分级评价相关标准，调研国内航空铝合金板材生产企业产品性能、工艺控制及质量保证等相关数据，并根据实际情况编写质量分级评价模板，带领编制组成员单位认真细致修改标准文本，征集多家企业修改意见，完成标准编制工作。</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东北轻合金有限公司、国标（北京）检验认证有限公司、西南铝业（集团）有限责任公司、山东南山铝业股份有限公司、广西南南铝加工有限公司、天津忠旺铝业有限公司在航空用铝合金板材的产品性能、受控工序及产品质量保障能力等指标提供了真实有效的数据，并为科学区分质量分级评价的一级、二级、三级指标体系及指标选取范围提供依据。</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有研工程技术研究院有限公司</w:t>
      </w:r>
      <w:r>
        <w:rPr>
          <w:rFonts w:hint="eastAsia" w:asciiTheme="minorEastAsia" w:hAnsiTheme="minorEastAsia" w:eastAsiaTheme="minorEastAsia"/>
          <w:sz w:val="24"/>
          <w:szCs w:val="28"/>
        </w:rPr>
        <w:t>、中国航发北京航空材料研究院、中铝材料应用研究院有限公司、中南大学、广东省工业分析检测中心为本标准的评价指标及指标分级范围的选取提供了修改意见。</w:t>
      </w:r>
    </w:p>
    <w:p>
      <w:pPr>
        <w:spacing w:beforeLines="50" w:afterLines="50" w:line="360" w:lineRule="auto"/>
        <w:rPr>
          <w:rFonts w:ascii="Times New Roman" w:hAnsi="Times New Roman"/>
          <w:sz w:val="24"/>
          <w:szCs w:val="28"/>
        </w:rPr>
      </w:pPr>
      <w:r>
        <w:rPr>
          <w:rFonts w:hint="eastAsia" w:ascii="Times New Roman" w:hAnsi="Times New Roman"/>
          <w:sz w:val="24"/>
          <w:szCs w:val="28"/>
        </w:rPr>
        <w:t>1.2.2主要工作成员所负责的工作情况</w:t>
      </w:r>
    </w:p>
    <w:p>
      <w:pPr>
        <w:spacing w:beforeLines="50" w:afterLines="50" w:line="360" w:lineRule="auto"/>
        <w:ind w:firstLine="480" w:firstLineChars="200"/>
        <w:rPr>
          <w:rFonts w:ascii="Times New Roman" w:hAnsi="Times New Roman"/>
          <w:sz w:val="24"/>
          <w:szCs w:val="28"/>
        </w:rPr>
      </w:pPr>
      <w:r>
        <w:rPr>
          <w:rFonts w:hint="eastAsia" w:ascii="Times New Roman" w:hAnsi="Times New Roman"/>
          <w:sz w:val="24"/>
          <w:szCs w:val="28"/>
        </w:rPr>
        <w:t>本标准主要起草人及工作职责表1。</w:t>
      </w:r>
    </w:p>
    <w:p>
      <w:pPr>
        <w:spacing w:beforeLines="50" w:afterLines="50" w:line="360" w:lineRule="auto"/>
        <w:ind w:firstLine="480" w:firstLineChars="200"/>
        <w:rPr>
          <w:rFonts w:ascii="Times New Roman" w:hAnsi="Times New Roman"/>
          <w:sz w:val="24"/>
          <w:szCs w:val="28"/>
        </w:rPr>
      </w:pPr>
    </w:p>
    <w:p>
      <w:pPr>
        <w:spacing w:beforeLines="50" w:afterLines="50" w:line="360" w:lineRule="auto"/>
        <w:ind w:firstLine="480" w:firstLineChars="200"/>
        <w:jc w:val="center"/>
        <w:rPr>
          <w:rFonts w:ascii="Times New Roman" w:hAnsi="Times New Roman"/>
          <w:sz w:val="24"/>
          <w:szCs w:val="28"/>
        </w:rPr>
      </w:pPr>
      <w:r>
        <w:rPr>
          <w:rFonts w:hint="eastAsia" w:ascii="Times New Roman" w:hAnsi="Times New Roman"/>
          <w:sz w:val="24"/>
          <w:szCs w:val="28"/>
        </w:rPr>
        <w:t>表1 主要起草人及工作职责</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651"/>
        <w:gridCol w:w="55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51" w:type="dxa"/>
            <w:tcBorders>
              <w:top w:val="single" w:color="auto" w:sz="12" w:space="0"/>
              <w:bottom w:val="single" w:color="auto" w:sz="12" w:space="0"/>
            </w:tcBorders>
            <w:vAlign w:val="center"/>
          </w:tcPr>
          <w:p>
            <w:pPr>
              <w:jc w:val="center"/>
              <w:rPr>
                <w:rFonts w:ascii="Times New Roman" w:hAnsi="Times New Roman"/>
                <w:sz w:val="22"/>
                <w:szCs w:val="28"/>
              </w:rPr>
            </w:pPr>
            <w:r>
              <w:rPr>
                <w:rFonts w:hint="eastAsia" w:ascii="Times New Roman" w:hAnsi="Times New Roman"/>
                <w:sz w:val="22"/>
                <w:szCs w:val="28"/>
              </w:rPr>
              <w:t>起草人</w:t>
            </w:r>
          </w:p>
        </w:tc>
        <w:tc>
          <w:tcPr>
            <w:tcW w:w="5576" w:type="dxa"/>
            <w:tcBorders>
              <w:top w:val="single" w:color="auto" w:sz="12" w:space="0"/>
              <w:bottom w:val="single" w:color="auto" w:sz="12" w:space="0"/>
            </w:tcBorders>
            <w:vAlign w:val="center"/>
          </w:tcPr>
          <w:p>
            <w:pPr>
              <w:jc w:val="center"/>
              <w:rPr>
                <w:rFonts w:ascii="Times New Roman" w:hAnsi="Times New Roman"/>
                <w:sz w:val="22"/>
                <w:szCs w:val="28"/>
              </w:rPr>
            </w:pPr>
            <w:r>
              <w:rPr>
                <w:rFonts w:hint="eastAsia" w:ascii="Times New Roman" w:hAnsi="Times New Roman"/>
                <w:sz w:val="22"/>
                <w:szCs w:val="28"/>
              </w:rPr>
              <w:t>工作职责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51" w:type="dxa"/>
            <w:tcBorders>
              <w:top w:val="single" w:color="auto" w:sz="12" w:space="0"/>
            </w:tcBorders>
            <w:vAlign w:val="center"/>
          </w:tcPr>
          <w:p>
            <w:pPr>
              <w:jc w:val="center"/>
              <w:rPr>
                <w:rFonts w:ascii="Times New Roman" w:hAnsi="Times New Roman"/>
                <w:sz w:val="22"/>
                <w:szCs w:val="28"/>
              </w:rPr>
            </w:pPr>
            <w:r>
              <w:rPr>
                <w:rFonts w:hint="eastAsia" w:ascii="Times New Roman" w:hAnsi="Times New Roman"/>
                <w:sz w:val="22"/>
                <w:szCs w:val="28"/>
              </w:rPr>
              <w:t>张洪坤、李宝城、葛青</w:t>
            </w:r>
          </w:p>
        </w:tc>
        <w:tc>
          <w:tcPr>
            <w:tcW w:w="5576" w:type="dxa"/>
            <w:tcBorders>
              <w:top w:val="single" w:color="auto" w:sz="12" w:space="0"/>
            </w:tcBorders>
            <w:vAlign w:val="center"/>
          </w:tcPr>
          <w:p>
            <w:pPr>
              <w:jc w:val="center"/>
              <w:rPr>
                <w:rFonts w:ascii="Times New Roman" w:hAnsi="Times New Roman"/>
                <w:sz w:val="22"/>
                <w:szCs w:val="28"/>
              </w:rPr>
            </w:pPr>
            <w:r>
              <w:rPr>
                <w:rFonts w:hint="eastAsia" w:ascii="Times New Roman" w:hAnsi="Times New Roman"/>
                <w:sz w:val="22"/>
                <w:szCs w:val="28"/>
              </w:rPr>
              <w:t>负责标准的工作指导、标准编写及组织协调企业调研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51" w:type="dxa"/>
            <w:vAlign w:val="center"/>
          </w:tcPr>
          <w:p>
            <w:pPr>
              <w:jc w:val="center"/>
              <w:rPr>
                <w:rFonts w:ascii="Times New Roman" w:hAnsi="Times New Roman"/>
                <w:sz w:val="22"/>
                <w:szCs w:val="28"/>
              </w:rPr>
            </w:pPr>
            <w:r>
              <w:rPr>
                <w:rFonts w:hint="eastAsia" w:ascii="Times New Roman" w:hAnsi="Times New Roman"/>
                <w:sz w:val="22"/>
                <w:szCs w:val="28"/>
              </w:rPr>
              <w:t>刘英、李璞、冯超</w:t>
            </w:r>
          </w:p>
        </w:tc>
        <w:tc>
          <w:tcPr>
            <w:tcW w:w="5576" w:type="dxa"/>
            <w:vAlign w:val="center"/>
          </w:tcPr>
          <w:p>
            <w:pPr>
              <w:jc w:val="center"/>
              <w:rPr>
                <w:rFonts w:ascii="Times New Roman" w:hAnsi="Times New Roman"/>
                <w:sz w:val="22"/>
                <w:szCs w:val="28"/>
              </w:rPr>
            </w:pPr>
            <w:r>
              <w:rPr>
                <w:rFonts w:hint="eastAsia" w:ascii="Times New Roman" w:hAnsi="Times New Roman"/>
                <w:sz w:val="22"/>
                <w:szCs w:val="28"/>
              </w:rPr>
              <w:t>标准产品性能、受控工序等相关内容编写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exact"/>
          <w:jc w:val="center"/>
        </w:trPr>
        <w:tc>
          <w:tcPr>
            <w:tcW w:w="3651" w:type="dxa"/>
            <w:shd w:val="clear" w:color="auto" w:fill="auto"/>
            <w:vAlign w:val="center"/>
          </w:tcPr>
          <w:p>
            <w:pPr>
              <w:jc w:val="center"/>
              <w:rPr>
                <w:rFonts w:ascii="Times New Roman" w:hAnsi="Times New Roman"/>
                <w:sz w:val="22"/>
                <w:szCs w:val="28"/>
              </w:rPr>
            </w:pPr>
            <w:r>
              <w:rPr>
                <w:rFonts w:hint="eastAsia" w:ascii="Times New Roman" w:hAnsi="Times New Roman"/>
                <w:sz w:val="22"/>
                <w:szCs w:val="28"/>
              </w:rPr>
              <w:t>彭著军、王志雄、张航、祖立成</w:t>
            </w:r>
          </w:p>
        </w:tc>
        <w:tc>
          <w:tcPr>
            <w:tcW w:w="5576" w:type="dxa"/>
            <w:shd w:val="clear" w:color="auto" w:fill="auto"/>
            <w:vAlign w:val="center"/>
          </w:tcPr>
          <w:p>
            <w:pPr>
              <w:spacing w:line="276" w:lineRule="auto"/>
              <w:jc w:val="center"/>
              <w:rPr>
                <w:color w:val="000000"/>
                <w:kern w:val="0"/>
                <w:szCs w:val="21"/>
              </w:rPr>
            </w:pPr>
            <w:r>
              <w:rPr>
                <w:color w:val="000000"/>
                <w:kern w:val="0"/>
                <w:szCs w:val="21"/>
              </w:rPr>
              <w:t>协助主编单位进行企业现场调研</w:t>
            </w:r>
          </w:p>
          <w:p>
            <w:pPr>
              <w:jc w:val="center"/>
              <w:rPr>
                <w:rFonts w:ascii="Times New Roman" w:hAnsi="Times New Roman"/>
                <w:sz w:val="22"/>
                <w:szCs w:val="28"/>
              </w:rPr>
            </w:pPr>
            <w:r>
              <w:rPr>
                <w:color w:val="000000"/>
                <w:kern w:val="0"/>
                <w:szCs w:val="21"/>
              </w:rPr>
              <w:t>积极配合编制组开展试验验证工作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51" w:type="dxa"/>
            <w:vAlign w:val="center"/>
          </w:tcPr>
          <w:p>
            <w:pPr>
              <w:jc w:val="center"/>
              <w:rPr>
                <w:rFonts w:ascii="Times New Roman" w:hAnsi="Times New Roman"/>
                <w:sz w:val="22"/>
                <w:szCs w:val="28"/>
              </w:rPr>
            </w:pPr>
            <w:r>
              <w:rPr>
                <w:rFonts w:hint="eastAsia" w:ascii="Times New Roman" w:hAnsi="Times New Roman"/>
                <w:sz w:val="22"/>
                <w:szCs w:val="28"/>
              </w:rPr>
              <w:t>陈文龙、伊琳娜、李锡武</w:t>
            </w:r>
          </w:p>
        </w:tc>
        <w:tc>
          <w:tcPr>
            <w:tcW w:w="5576" w:type="dxa"/>
            <w:vAlign w:val="center"/>
          </w:tcPr>
          <w:p>
            <w:pPr>
              <w:jc w:val="center"/>
              <w:rPr>
                <w:rFonts w:ascii="Times New Roman" w:hAnsi="Times New Roman"/>
                <w:sz w:val="22"/>
                <w:szCs w:val="28"/>
              </w:rPr>
            </w:pPr>
            <w:r>
              <w:rPr>
                <w:rFonts w:hint="eastAsia" w:ascii="Times New Roman" w:hAnsi="Times New Roman"/>
                <w:sz w:val="22"/>
                <w:szCs w:val="28"/>
              </w:rPr>
              <w:t>提供三级指标的选取范围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51" w:type="dxa"/>
            <w:vAlign w:val="center"/>
          </w:tcPr>
          <w:p>
            <w:pPr>
              <w:jc w:val="center"/>
              <w:rPr>
                <w:rFonts w:ascii="Times New Roman" w:hAnsi="Times New Roman"/>
                <w:sz w:val="22"/>
                <w:szCs w:val="28"/>
              </w:rPr>
            </w:pPr>
            <w:r>
              <w:rPr>
                <w:rFonts w:hint="eastAsia" w:ascii="Times New Roman" w:hAnsi="Times New Roman"/>
                <w:sz w:val="22"/>
                <w:szCs w:val="28"/>
              </w:rPr>
              <w:t>鹿珂伟、郝雪龙、樊志罡</w:t>
            </w:r>
          </w:p>
        </w:tc>
        <w:tc>
          <w:tcPr>
            <w:tcW w:w="5576" w:type="dxa"/>
            <w:vAlign w:val="center"/>
          </w:tcPr>
          <w:p>
            <w:pPr>
              <w:jc w:val="center"/>
              <w:rPr>
                <w:rFonts w:ascii="Times New Roman" w:hAnsi="Times New Roman"/>
                <w:sz w:val="22"/>
                <w:szCs w:val="28"/>
              </w:rPr>
            </w:pPr>
            <w:r>
              <w:rPr>
                <w:rFonts w:hint="eastAsia" w:ascii="Times New Roman" w:hAnsi="Times New Roman"/>
                <w:sz w:val="22"/>
                <w:szCs w:val="28"/>
              </w:rPr>
              <w:t>标准编写材料的收集及内容编写</w:t>
            </w:r>
          </w:p>
        </w:tc>
      </w:tr>
    </w:tbl>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1.3</w:t>
      </w:r>
      <w:r>
        <w:rPr>
          <w:rFonts w:ascii="Times New Roman" w:hAnsi="Times New Roman" w:eastAsia="黑体"/>
          <w:sz w:val="28"/>
          <w:szCs w:val="28"/>
        </w:rPr>
        <w:t>工作过程</w:t>
      </w:r>
    </w:p>
    <w:p>
      <w:pPr>
        <w:spacing w:beforeLines="50" w:afterLines="50" w:line="440" w:lineRule="exact"/>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1.3.1 预研阶段</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201</w:t>
      </w:r>
      <w:r>
        <w:rPr>
          <w:rFonts w:hint="eastAsia" w:asciiTheme="minorEastAsia" w:hAnsiTheme="minorEastAsia" w:eastAsiaTheme="minorEastAsia"/>
          <w:sz w:val="24"/>
          <w:szCs w:val="28"/>
        </w:rPr>
        <w:t>9</w:t>
      </w:r>
      <w:r>
        <w:rPr>
          <w:rFonts w:asciiTheme="minorEastAsia" w:hAnsiTheme="minorEastAsia" w:eastAsiaTheme="minorEastAsia"/>
          <w:sz w:val="24"/>
          <w:szCs w:val="28"/>
        </w:rPr>
        <w:t>年</w:t>
      </w:r>
      <w:r>
        <w:rPr>
          <w:rFonts w:hint="eastAsia" w:asciiTheme="minorEastAsia" w:hAnsiTheme="minorEastAsia" w:eastAsiaTheme="minorEastAsia"/>
          <w:sz w:val="24"/>
          <w:szCs w:val="28"/>
        </w:rPr>
        <w:t>9-10</w:t>
      </w:r>
      <w:r>
        <w:rPr>
          <w:rFonts w:asciiTheme="minorEastAsia" w:hAnsiTheme="minorEastAsia" w:eastAsiaTheme="minorEastAsia"/>
          <w:sz w:val="24"/>
          <w:szCs w:val="28"/>
        </w:rPr>
        <w:t>月，</w:t>
      </w:r>
      <w:r>
        <w:rPr>
          <w:rFonts w:hint="eastAsia" w:asciiTheme="minorEastAsia" w:hAnsiTheme="minorEastAsia" w:eastAsiaTheme="minorEastAsia"/>
          <w:sz w:val="24"/>
          <w:szCs w:val="28"/>
        </w:rPr>
        <w:t>国合通用测试评价认证股份公司、东北轻合金有限公司、国标（北京）检验认证有限公司等单位</w:t>
      </w:r>
      <w:r>
        <w:rPr>
          <w:rFonts w:asciiTheme="minorEastAsia" w:hAnsiTheme="minorEastAsia" w:eastAsiaTheme="minorEastAsia"/>
          <w:sz w:val="24"/>
          <w:szCs w:val="28"/>
        </w:rPr>
        <w:t>根据</w:t>
      </w:r>
      <w:r>
        <w:rPr>
          <w:rFonts w:hint="eastAsia" w:asciiTheme="minorEastAsia" w:hAnsiTheme="minorEastAsia" w:eastAsiaTheme="minorEastAsia"/>
          <w:sz w:val="24"/>
          <w:szCs w:val="28"/>
        </w:rPr>
        <w:t>团体标准</w:t>
      </w:r>
      <w:r>
        <w:rPr>
          <w:rFonts w:asciiTheme="minorEastAsia" w:hAnsiTheme="minorEastAsia" w:eastAsiaTheme="minorEastAsia"/>
          <w:sz w:val="24"/>
          <w:szCs w:val="28"/>
        </w:rPr>
        <w:t>《</w:t>
      </w:r>
      <w:r>
        <w:rPr>
          <w:rFonts w:hint="eastAsia" w:asciiTheme="minorEastAsia" w:hAnsiTheme="minorEastAsia" w:eastAsiaTheme="minorEastAsia"/>
          <w:sz w:val="24"/>
          <w:szCs w:val="28"/>
        </w:rPr>
        <w:t>有色金属加工产品质量分级评价 通则</w:t>
      </w:r>
      <w:r>
        <w:rPr>
          <w:rFonts w:asciiTheme="minorEastAsia" w:hAnsiTheme="minorEastAsia" w:eastAsiaTheme="minorEastAsia"/>
          <w:sz w:val="24"/>
          <w:szCs w:val="28"/>
        </w:rPr>
        <w:t>》</w:t>
      </w:r>
      <w:r>
        <w:rPr>
          <w:rFonts w:hint="eastAsia" w:asciiTheme="minorEastAsia" w:hAnsiTheme="minorEastAsia" w:eastAsiaTheme="minorEastAsia"/>
          <w:sz w:val="24"/>
          <w:szCs w:val="28"/>
        </w:rPr>
        <w:t>（</w:t>
      </w:r>
      <w:r>
        <w:rPr>
          <w:rFonts w:asciiTheme="minorEastAsia" w:hAnsiTheme="minorEastAsia" w:eastAsiaTheme="minorEastAsia"/>
          <w:sz w:val="24"/>
          <w:szCs w:val="28"/>
        </w:rPr>
        <w:t>2020-012-TCNIA</w:t>
      </w:r>
      <w:r>
        <w:rPr>
          <w:rFonts w:hint="eastAsia" w:asciiTheme="minorEastAsia" w:hAnsiTheme="minorEastAsia" w:eastAsiaTheme="minorEastAsia"/>
          <w:sz w:val="24"/>
          <w:szCs w:val="28"/>
        </w:rPr>
        <w:t>）</w:t>
      </w:r>
      <w:r>
        <w:rPr>
          <w:rFonts w:asciiTheme="minorEastAsia" w:hAnsiTheme="minorEastAsia" w:eastAsiaTheme="minorEastAsia"/>
          <w:sz w:val="24"/>
          <w:szCs w:val="28"/>
        </w:rPr>
        <w:t>的编制原则和标准内容要求，</w:t>
      </w:r>
      <w:r>
        <w:rPr>
          <w:rFonts w:hint="eastAsia" w:asciiTheme="minorEastAsia" w:hAnsiTheme="minorEastAsia" w:eastAsiaTheme="minorEastAsia"/>
          <w:sz w:val="24"/>
          <w:szCs w:val="28"/>
        </w:rPr>
        <w:t>组织了第一次企业数据收集和调研。本次调研确定了航空用铝合金板材质量分级评价指标，包含表面质量、化学成分、尺寸偏差、硬度、电导率、组织结构、力学性能、疲劳性能、腐蚀性能、过程控制、质量特性、人员能力、设备能力以及创新能力共35个评价指标，此外还对指标评价范围选取、分级依据进行研究和分析，初步形成标准草案等文件</w:t>
      </w:r>
      <w:r>
        <w:rPr>
          <w:rFonts w:asciiTheme="minorEastAsia" w:hAnsiTheme="minorEastAsia" w:eastAsiaTheme="minorEastAsia"/>
          <w:sz w:val="24"/>
          <w:szCs w:val="28"/>
        </w:rPr>
        <w:t>。</w:t>
      </w:r>
    </w:p>
    <w:p>
      <w:pPr>
        <w:spacing w:beforeLines="50" w:afterLines="50" w:line="440" w:lineRule="exact"/>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1.3.2 立项阶段</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20</w:t>
      </w:r>
      <w:r>
        <w:rPr>
          <w:rFonts w:hint="eastAsia" w:asciiTheme="minorEastAsia" w:hAnsiTheme="minorEastAsia" w:eastAsiaTheme="minorEastAsia"/>
          <w:sz w:val="24"/>
          <w:szCs w:val="28"/>
        </w:rPr>
        <w:t>20</w:t>
      </w:r>
      <w:r>
        <w:rPr>
          <w:rFonts w:asciiTheme="minorEastAsia" w:hAnsiTheme="minorEastAsia" w:eastAsiaTheme="minorEastAsia"/>
          <w:sz w:val="24"/>
          <w:szCs w:val="28"/>
        </w:rPr>
        <w:t>年</w:t>
      </w:r>
      <w:r>
        <w:rPr>
          <w:rFonts w:hint="eastAsia" w:asciiTheme="minorEastAsia" w:hAnsiTheme="minorEastAsia" w:eastAsiaTheme="minorEastAsia"/>
          <w:sz w:val="24"/>
          <w:szCs w:val="28"/>
        </w:rPr>
        <w:t>4</w:t>
      </w:r>
      <w:r>
        <w:rPr>
          <w:rFonts w:asciiTheme="minorEastAsia" w:hAnsiTheme="minorEastAsia" w:eastAsiaTheme="minorEastAsia"/>
          <w:sz w:val="24"/>
          <w:szCs w:val="28"/>
        </w:rPr>
        <w:t>月，</w:t>
      </w:r>
      <w:r>
        <w:rPr>
          <w:rFonts w:hint="eastAsia" w:asciiTheme="minorEastAsia" w:hAnsiTheme="minorEastAsia" w:eastAsiaTheme="minorEastAsia"/>
          <w:sz w:val="24"/>
          <w:szCs w:val="28"/>
        </w:rPr>
        <w:t>国合通用测试评价认证股份公司向全国有色金属标准化委员会轻金属分标委提交了《有色金属加工产品质量分级评价 航空用铝合金板材》标准项目建议书、标准草案及标准立项说明等资料。</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2020年11月，</w:t>
      </w:r>
      <w:r>
        <w:rPr>
          <w:rFonts w:ascii="Times New Roman" w:hAnsi="Times New Roman"/>
          <w:color w:val="000000"/>
          <w:sz w:val="24"/>
          <w:szCs w:val="24"/>
        </w:rPr>
        <w:t>中国有色金属工业协会</w:t>
      </w:r>
      <w:r>
        <w:rPr>
          <w:rFonts w:hint="eastAsia" w:asciiTheme="minorEastAsia" w:hAnsiTheme="minorEastAsia" w:eastAsiaTheme="minorEastAsia"/>
          <w:sz w:val="24"/>
          <w:szCs w:val="28"/>
        </w:rPr>
        <w:t>下达制定《有色金属加工产品质量分级评价 航空用铝合金板材》团体标准的任务（</w:t>
      </w:r>
      <w:r>
        <w:rPr>
          <w:rFonts w:asciiTheme="minorEastAsia" w:hAnsiTheme="minorEastAsia" w:eastAsiaTheme="minorEastAsia"/>
          <w:sz w:val="24"/>
          <w:szCs w:val="28"/>
        </w:rPr>
        <w:t>中色协科字[2020]188号</w:t>
      </w:r>
      <w:r>
        <w:rPr>
          <w:rFonts w:hint="eastAsia" w:asciiTheme="minorEastAsia" w:hAnsiTheme="minorEastAsia" w:eastAsiaTheme="minorEastAsia"/>
          <w:sz w:val="24"/>
          <w:szCs w:val="28"/>
        </w:rPr>
        <w:t>），计划号为2020-055-T/CNIA，完成年限为2021年，技术归口单位为全国有色金属标准化技术委员会。</w:t>
      </w:r>
    </w:p>
    <w:p>
      <w:pPr>
        <w:spacing w:beforeLines="50" w:afterLines="50" w:line="440" w:lineRule="exact"/>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1.3.3 起草阶段</w:t>
      </w:r>
    </w:p>
    <w:p>
      <w:pPr>
        <w:spacing w:beforeLines="50" w:afterLines="50" w:line="440" w:lineRule="exact"/>
        <w:outlineLvl w:val="0"/>
        <w:rPr>
          <w:rFonts w:asciiTheme="minorEastAsia" w:hAnsiTheme="minorEastAsia" w:eastAsiaTheme="minorEastAsia"/>
          <w:sz w:val="24"/>
          <w:szCs w:val="28"/>
        </w:rPr>
      </w:pPr>
      <w:r>
        <w:rPr>
          <w:color w:val="000000"/>
          <w:sz w:val="24"/>
        </w:rPr>
        <w:t>1.3.3.2 第一次标准工作会议</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2019年10月22日，由国合通用测试评价认证股份公司组织东北轻合金有限公司、国联汽车动力电池研究院有限责任公司等企业专家、代表在北京有研科技集团召开“工信部质量分级评价技术试点应用暨标准工作会议”。会上各专家对本标准草案框架、指标体系进行了研讨并形成了有效的修改意见。会议建议保留影响产品核心性能指标，突出产品质量的一致性和稳定性指标，增加关键过程控制、产品质量管理等指标。本次工作会议还对《有色金属加工产品质量分级评价 航空用铝合金板材》进行了任务落实。会后，国合通用测试评价认证股份公司根据会议记录进行修改标准内容，形成征求意见稿1。</w:t>
      </w:r>
    </w:p>
    <w:p>
      <w:pPr>
        <w:rPr>
          <w:spacing w:val="-4"/>
          <w:sz w:val="24"/>
        </w:rPr>
      </w:pPr>
      <w:r>
        <w:rPr>
          <w:spacing w:val="-4"/>
          <w:sz w:val="24"/>
        </w:rPr>
        <w:t>1.3.1.2第二次标准工作会议</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20</w:t>
      </w:r>
      <w:r>
        <w:rPr>
          <w:rFonts w:hint="eastAsia" w:asciiTheme="minorEastAsia" w:hAnsiTheme="minorEastAsia" w:eastAsiaTheme="minorEastAsia"/>
          <w:sz w:val="24"/>
          <w:szCs w:val="28"/>
        </w:rPr>
        <w:t>20</w:t>
      </w:r>
      <w:r>
        <w:rPr>
          <w:rFonts w:asciiTheme="minorEastAsia" w:hAnsiTheme="minorEastAsia" w:eastAsiaTheme="minorEastAsia"/>
          <w:sz w:val="24"/>
          <w:szCs w:val="28"/>
        </w:rPr>
        <w:t>年</w:t>
      </w:r>
      <w:r>
        <w:rPr>
          <w:rFonts w:hint="eastAsia" w:asciiTheme="minorEastAsia" w:hAnsiTheme="minorEastAsia" w:eastAsiaTheme="minorEastAsia"/>
          <w:sz w:val="24"/>
          <w:szCs w:val="28"/>
        </w:rPr>
        <w:t>4-8</w:t>
      </w:r>
      <w:r>
        <w:rPr>
          <w:rFonts w:asciiTheme="minorEastAsia" w:hAnsiTheme="minorEastAsia" w:eastAsiaTheme="minorEastAsia"/>
          <w:sz w:val="24"/>
          <w:szCs w:val="28"/>
        </w:rPr>
        <w:t>月，</w:t>
      </w:r>
      <w:r>
        <w:rPr>
          <w:rFonts w:hint="eastAsia" w:asciiTheme="minorEastAsia" w:hAnsiTheme="minorEastAsia" w:eastAsiaTheme="minorEastAsia"/>
          <w:sz w:val="24"/>
          <w:szCs w:val="28"/>
        </w:rPr>
        <w:t>国合通用测试评价认证股份公司、东北轻合金有限公司、国标（北京）检验认证有限公司等根据任务落实的要求，成立了标准编制工作组。由于本标准是在有色金属行业加工产品的首次质量分级评价，标准工作组一方面查阅大量国内外相关的文献，另一方面组织了数据调研。工作组通过函件、邮件等多种方式广泛调研了东北轻合金有限责任公司、山东南山铝业股份有限公司、西南铝业（集团）有限责任公司、天津</w:t>
      </w:r>
      <w:r>
        <w:rPr>
          <w:rFonts w:asciiTheme="minorEastAsia" w:hAnsiTheme="minorEastAsia" w:eastAsiaTheme="minorEastAsia"/>
          <w:sz w:val="24"/>
          <w:szCs w:val="28"/>
        </w:rPr>
        <w:t>忠旺集团有限公司</w:t>
      </w:r>
      <w:r>
        <w:rPr>
          <w:rFonts w:hint="eastAsia" w:asciiTheme="minorEastAsia" w:hAnsiTheme="minorEastAsia" w:eastAsiaTheme="minorEastAsia"/>
          <w:sz w:val="24"/>
          <w:szCs w:val="28"/>
        </w:rPr>
        <w:t>、</w:t>
      </w:r>
      <w:r>
        <w:rPr>
          <w:rFonts w:asciiTheme="minorEastAsia" w:hAnsiTheme="minorEastAsia" w:eastAsiaTheme="minorEastAsia"/>
          <w:sz w:val="24"/>
          <w:szCs w:val="28"/>
        </w:rPr>
        <w:t>广西南南铝加工有限公司</w:t>
      </w:r>
      <w:r>
        <w:rPr>
          <w:rFonts w:hint="eastAsia" w:asciiTheme="minorEastAsia" w:hAnsiTheme="minorEastAsia" w:eastAsiaTheme="minorEastAsia"/>
          <w:sz w:val="24"/>
          <w:szCs w:val="28"/>
        </w:rPr>
        <w:t>、</w:t>
      </w:r>
      <w:r>
        <w:rPr>
          <w:rFonts w:asciiTheme="minorEastAsia" w:hAnsiTheme="minorEastAsia" w:eastAsiaTheme="minorEastAsia"/>
          <w:sz w:val="24"/>
          <w:szCs w:val="28"/>
        </w:rPr>
        <w:t>中国航发北京航空材料研究院</w:t>
      </w:r>
      <w:r>
        <w:rPr>
          <w:rFonts w:hint="eastAsia" w:asciiTheme="minorEastAsia" w:hAnsiTheme="minorEastAsia" w:eastAsiaTheme="minorEastAsia"/>
          <w:sz w:val="24"/>
          <w:szCs w:val="28"/>
        </w:rPr>
        <w:t>、</w:t>
      </w:r>
      <w:r>
        <w:rPr>
          <w:rFonts w:asciiTheme="minorEastAsia" w:hAnsiTheme="minorEastAsia" w:eastAsiaTheme="minorEastAsia"/>
          <w:sz w:val="24"/>
          <w:szCs w:val="28"/>
        </w:rPr>
        <w:t>中铝材料应用研究院有限公司</w:t>
      </w:r>
      <w:r>
        <w:rPr>
          <w:rFonts w:hint="eastAsia" w:asciiTheme="minorEastAsia" w:hAnsiTheme="minorEastAsia" w:eastAsiaTheme="minorEastAsia"/>
          <w:sz w:val="24"/>
          <w:szCs w:val="28"/>
        </w:rPr>
        <w:t>、中南大学等企业及科研院所的航空用铝合金板材牌号、规格、产品性能、过程控制参数、产品一致性稳定性等评价指标，形成征求意见稿2。</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2020年8月3-5日，由国标（北京）检验认证有限公司主办、东北轻合金有限责任公司协办的“高端装备用铝合金板材质量分级评价项目中期研讨暨标准预审工作会”在厦门召开。</w:t>
      </w:r>
      <w:r>
        <w:rPr>
          <w:rFonts w:asciiTheme="minorEastAsia" w:hAnsiTheme="minorEastAsia" w:eastAsiaTheme="minorEastAsia"/>
          <w:sz w:val="24"/>
          <w:szCs w:val="28"/>
        </w:rPr>
        <w:t>中国有色金属工业协会副秘书长兼科技部主任张洪国</w:t>
      </w:r>
      <w:r>
        <w:rPr>
          <w:rFonts w:hint="eastAsia" w:asciiTheme="minorEastAsia" w:hAnsiTheme="minorEastAsia" w:eastAsiaTheme="minorEastAsia"/>
          <w:sz w:val="24"/>
          <w:szCs w:val="28"/>
        </w:rPr>
        <w:t>、</w:t>
      </w:r>
      <w:r>
        <w:rPr>
          <w:rFonts w:asciiTheme="minorEastAsia" w:hAnsiTheme="minorEastAsia" w:eastAsiaTheme="minorEastAsia"/>
          <w:sz w:val="24"/>
          <w:szCs w:val="28"/>
        </w:rPr>
        <w:t>科技部质量处副处长杨鹏</w:t>
      </w:r>
      <w:r>
        <w:rPr>
          <w:rFonts w:hint="eastAsia" w:asciiTheme="minorEastAsia" w:hAnsiTheme="minorEastAsia" w:eastAsiaTheme="minorEastAsia"/>
          <w:sz w:val="24"/>
          <w:szCs w:val="28"/>
        </w:rPr>
        <w:t>、</w:t>
      </w:r>
      <w:r>
        <w:rPr>
          <w:rFonts w:asciiTheme="minorEastAsia" w:hAnsiTheme="minorEastAsia" w:eastAsiaTheme="minorEastAsia"/>
          <w:sz w:val="24"/>
          <w:szCs w:val="28"/>
        </w:rPr>
        <w:t>全国有色金属标准化技术委员会轻</w:t>
      </w:r>
      <w:r>
        <w:rPr>
          <w:rFonts w:hint="eastAsia" w:asciiTheme="minorEastAsia" w:hAnsiTheme="minorEastAsia" w:eastAsiaTheme="minorEastAsia"/>
          <w:sz w:val="24"/>
          <w:szCs w:val="28"/>
        </w:rPr>
        <w:t>金属</w:t>
      </w:r>
      <w:r>
        <w:rPr>
          <w:rFonts w:asciiTheme="minorEastAsia" w:hAnsiTheme="minorEastAsia" w:eastAsiaTheme="minorEastAsia"/>
          <w:sz w:val="24"/>
          <w:szCs w:val="28"/>
        </w:rPr>
        <w:t>分</w:t>
      </w:r>
      <w:r>
        <w:rPr>
          <w:rFonts w:hint="eastAsia" w:asciiTheme="minorEastAsia" w:hAnsiTheme="minorEastAsia" w:eastAsiaTheme="minorEastAsia"/>
          <w:sz w:val="24"/>
          <w:szCs w:val="28"/>
        </w:rPr>
        <w:t>标委</w:t>
      </w:r>
      <w:r>
        <w:rPr>
          <w:rFonts w:asciiTheme="minorEastAsia" w:hAnsiTheme="minorEastAsia" w:eastAsiaTheme="minorEastAsia"/>
          <w:sz w:val="24"/>
          <w:szCs w:val="28"/>
        </w:rPr>
        <w:t>秘书长葛立新</w:t>
      </w:r>
      <w:r>
        <w:rPr>
          <w:rFonts w:hint="eastAsia" w:asciiTheme="minorEastAsia" w:hAnsiTheme="minorEastAsia" w:eastAsiaTheme="minorEastAsia"/>
          <w:sz w:val="24"/>
          <w:szCs w:val="28"/>
        </w:rPr>
        <w:t>、</w:t>
      </w:r>
      <w:r>
        <w:rPr>
          <w:rFonts w:asciiTheme="minorEastAsia" w:hAnsiTheme="minorEastAsia" w:eastAsiaTheme="minorEastAsia"/>
          <w:sz w:val="24"/>
          <w:szCs w:val="28"/>
        </w:rPr>
        <w:t>西南铝业（集团）有限责任公司</w:t>
      </w:r>
      <w:r>
        <w:rPr>
          <w:rFonts w:hint="eastAsia" w:asciiTheme="minorEastAsia" w:hAnsiTheme="minorEastAsia" w:eastAsiaTheme="minorEastAsia"/>
          <w:sz w:val="24"/>
          <w:szCs w:val="28"/>
        </w:rPr>
        <w:t>、</w:t>
      </w:r>
      <w:r>
        <w:rPr>
          <w:rFonts w:asciiTheme="minorEastAsia" w:hAnsiTheme="minorEastAsia" w:eastAsiaTheme="minorEastAsia"/>
          <w:sz w:val="24"/>
          <w:szCs w:val="28"/>
        </w:rPr>
        <w:t>山东南山铝业股份有限公司</w:t>
      </w:r>
      <w:r>
        <w:rPr>
          <w:rFonts w:hint="eastAsia" w:asciiTheme="minorEastAsia" w:hAnsiTheme="minorEastAsia" w:eastAsiaTheme="minorEastAsia"/>
          <w:sz w:val="24"/>
          <w:szCs w:val="28"/>
        </w:rPr>
        <w:t>、天津</w:t>
      </w:r>
      <w:r>
        <w:rPr>
          <w:rFonts w:asciiTheme="minorEastAsia" w:hAnsiTheme="minorEastAsia" w:eastAsiaTheme="minorEastAsia"/>
          <w:sz w:val="24"/>
          <w:szCs w:val="28"/>
        </w:rPr>
        <w:t>忠旺集团有限公司</w:t>
      </w:r>
      <w:r>
        <w:rPr>
          <w:rFonts w:hint="eastAsia" w:asciiTheme="minorEastAsia" w:hAnsiTheme="minorEastAsia" w:eastAsiaTheme="minorEastAsia"/>
          <w:sz w:val="24"/>
          <w:szCs w:val="28"/>
        </w:rPr>
        <w:t>、</w:t>
      </w:r>
      <w:r>
        <w:rPr>
          <w:rFonts w:asciiTheme="minorEastAsia" w:hAnsiTheme="minorEastAsia" w:eastAsiaTheme="minorEastAsia"/>
          <w:sz w:val="24"/>
          <w:szCs w:val="28"/>
        </w:rPr>
        <w:t>广西南南铝加工有限公司</w:t>
      </w:r>
      <w:r>
        <w:rPr>
          <w:rFonts w:hint="eastAsia" w:asciiTheme="minorEastAsia" w:hAnsiTheme="minorEastAsia" w:eastAsiaTheme="minorEastAsia"/>
          <w:sz w:val="24"/>
          <w:szCs w:val="28"/>
        </w:rPr>
        <w:t>、</w:t>
      </w:r>
      <w:r>
        <w:rPr>
          <w:rFonts w:asciiTheme="minorEastAsia" w:hAnsiTheme="minorEastAsia" w:eastAsiaTheme="minorEastAsia"/>
          <w:sz w:val="24"/>
          <w:szCs w:val="28"/>
        </w:rPr>
        <w:t>中国航发北京航空材料研究院</w:t>
      </w:r>
      <w:r>
        <w:rPr>
          <w:rFonts w:hint="eastAsia" w:asciiTheme="minorEastAsia" w:hAnsiTheme="minorEastAsia" w:eastAsiaTheme="minorEastAsia"/>
          <w:sz w:val="24"/>
          <w:szCs w:val="28"/>
        </w:rPr>
        <w:t>、</w:t>
      </w:r>
      <w:r>
        <w:rPr>
          <w:rFonts w:asciiTheme="minorEastAsia" w:hAnsiTheme="minorEastAsia" w:eastAsiaTheme="minorEastAsia"/>
          <w:sz w:val="24"/>
          <w:szCs w:val="28"/>
        </w:rPr>
        <w:t>中铝材料应用研究院有限公司</w:t>
      </w:r>
      <w:r>
        <w:rPr>
          <w:rFonts w:hint="eastAsia" w:asciiTheme="minorEastAsia" w:hAnsiTheme="minorEastAsia" w:eastAsiaTheme="minorEastAsia"/>
          <w:sz w:val="24"/>
          <w:szCs w:val="28"/>
        </w:rPr>
        <w:t>、</w:t>
      </w:r>
      <w:r>
        <w:rPr>
          <w:rFonts w:asciiTheme="minorEastAsia" w:hAnsiTheme="minorEastAsia" w:eastAsiaTheme="minorEastAsia"/>
          <w:sz w:val="24"/>
          <w:szCs w:val="28"/>
        </w:rPr>
        <w:t>有研工程技术研究院有限公司</w:t>
      </w:r>
      <w:r>
        <w:rPr>
          <w:rFonts w:hint="eastAsia" w:asciiTheme="minorEastAsia" w:hAnsiTheme="minorEastAsia" w:eastAsiaTheme="minorEastAsia"/>
          <w:sz w:val="24"/>
          <w:szCs w:val="28"/>
        </w:rPr>
        <w:t>、</w:t>
      </w:r>
      <w:r>
        <w:rPr>
          <w:rFonts w:asciiTheme="minorEastAsia" w:hAnsiTheme="minorEastAsia" w:eastAsiaTheme="minorEastAsia"/>
          <w:sz w:val="24"/>
          <w:szCs w:val="28"/>
        </w:rPr>
        <w:t>中南大学等20余家单位共40名代表参加了会议。</w:t>
      </w:r>
      <w:r>
        <w:rPr>
          <w:rFonts w:hint="eastAsia" w:asciiTheme="minorEastAsia" w:hAnsiTheme="minorEastAsia" w:eastAsiaTheme="minorEastAsia"/>
          <w:sz w:val="24"/>
          <w:szCs w:val="28"/>
        </w:rPr>
        <w:t>本次会议对</w:t>
      </w:r>
      <w:r>
        <w:rPr>
          <w:rFonts w:asciiTheme="minorEastAsia" w:hAnsiTheme="minorEastAsia" w:eastAsiaTheme="minorEastAsia"/>
          <w:sz w:val="24"/>
          <w:szCs w:val="28"/>
        </w:rPr>
        <w:t>《有色金属加工产品质量分级评价 航空用铝合金板材》</w:t>
      </w:r>
      <w:r>
        <w:rPr>
          <w:rFonts w:hint="eastAsia" w:asciiTheme="minorEastAsia" w:hAnsiTheme="minorEastAsia" w:eastAsiaTheme="minorEastAsia"/>
          <w:sz w:val="24"/>
          <w:szCs w:val="28"/>
        </w:rPr>
        <w:t>、</w:t>
      </w:r>
      <w:r>
        <w:rPr>
          <w:rFonts w:asciiTheme="minorEastAsia" w:hAnsiTheme="minorEastAsia" w:eastAsiaTheme="minorEastAsia"/>
          <w:sz w:val="24"/>
          <w:szCs w:val="28"/>
        </w:rPr>
        <w:t>《有色金属加工产品质量分级评价 轨道交通用铝合金板材》</w:t>
      </w:r>
      <w:r>
        <w:rPr>
          <w:rFonts w:hint="eastAsia" w:asciiTheme="minorEastAsia" w:hAnsiTheme="minorEastAsia" w:eastAsiaTheme="minorEastAsia"/>
          <w:sz w:val="24"/>
          <w:szCs w:val="28"/>
        </w:rPr>
        <w:t>及相关测试方式进行了热烈的讨论，专家建议删除硬度、氢含量、晶粒度等不影响产品核心性能指标，增加过程关键控制点等评价指标。国合通用测试评价认证股份公司根据会议记录修改和完善标准内容，形成了形成征求意见稿3。</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2020年10月-12月，标准编制工作组根据T/CNIA 0074.1、T/CNIA 0074.2等航空用铝合金板材标准对本标准进行了修改和完善，形成《有色金属加工产品质量分级评价 航空用铝合金板材》征求意见稿4。</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2021年3月5日，国合通用测试评价认证股份公司、</w:t>
      </w:r>
      <w:r>
        <w:rPr>
          <w:rFonts w:asciiTheme="minorEastAsia" w:hAnsiTheme="minorEastAsia" w:eastAsiaTheme="minorEastAsia"/>
          <w:sz w:val="24"/>
          <w:szCs w:val="28"/>
        </w:rPr>
        <w:t>国标（北京）检验认证有限公司</w:t>
      </w:r>
      <w:r>
        <w:rPr>
          <w:rFonts w:hint="eastAsia" w:asciiTheme="minorEastAsia" w:hAnsiTheme="minorEastAsia" w:eastAsiaTheme="minorEastAsia"/>
          <w:sz w:val="24"/>
          <w:szCs w:val="28"/>
        </w:rPr>
        <w:t>、</w:t>
      </w:r>
      <w:r>
        <w:rPr>
          <w:rFonts w:asciiTheme="minorEastAsia" w:hAnsiTheme="minorEastAsia" w:eastAsiaTheme="minorEastAsia"/>
          <w:sz w:val="24"/>
          <w:szCs w:val="28"/>
        </w:rPr>
        <w:t>东北轻合金有限责任公司</w:t>
      </w:r>
      <w:r>
        <w:rPr>
          <w:rFonts w:hint="eastAsia" w:asciiTheme="minorEastAsia" w:hAnsiTheme="minorEastAsia" w:eastAsiaTheme="minorEastAsia"/>
          <w:sz w:val="24"/>
          <w:szCs w:val="28"/>
        </w:rPr>
        <w:t>、</w:t>
      </w:r>
      <w:r>
        <w:rPr>
          <w:rFonts w:asciiTheme="minorEastAsia" w:hAnsiTheme="minorEastAsia" w:eastAsiaTheme="minorEastAsia"/>
          <w:sz w:val="24"/>
          <w:szCs w:val="28"/>
        </w:rPr>
        <w:t>有研工程技术研究院有限公司</w:t>
      </w:r>
      <w:r>
        <w:rPr>
          <w:rFonts w:hint="eastAsia" w:asciiTheme="minorEastAsia" w:hAnsiTheme="minorEastAsia" w:eastAsiaTheme="minorEastAsia"/>
          <w:sz w:val="24"/>
          <w:szCs w:val="28"/>
        </w:rPr>
        <w:t>、西南铝业（集团）有限责任公司、山东南山铝业股份有限公司、广西南南铝加工有限公司、天津忠旺铝业有限公司、中国航发北京航空材料研究院、中铝材料应用研究院有限公司、广东省科学与工业分析检测中心等标准起草单位召开网络视频会议，会议对</w:t>
      </w:r>
      <w:r>
        <w:rPr>
          <w:rFonts w:asciiTheme="minorEastAsia" w:hAnsiTheme="minorEastAsia" w:eastAsiaTheme="minorEastAsia"/>
          <w:sz w:val="24"/>
          <w:szCs w:val="28"/>
        </w:rPr>
        <w:t xml:space="preserve"> 《有色金属加工产品质量分级评价 航空用铝合金板材》</w:t>
      </w:r>
      <w:r>
        <w:rPr>
          <w:rFonts w:hint="eastAsia" w:asciiTheme="minorEastAsia" w:hAnsiTheme="minorEastAsia" w:eastAsiaTheme="minorEastAsia"/>
          <w:sz w:val="24"/>
          <w:szCs w:val="28"/>
        </w:rPr>
        <w:t>提出以下意见：</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1）标准附录A中7050T7451表述方式是否需要加“-”，如7050-T7451；</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2）标准正文4.2中电导率测试需规定取样数量及位置，参照航空铝板材团体标准T/CNIA0</w:t>
      </w:r>
      <w:r>
        <w:rPr>
          <w:rFonts w:asciiTheme="minorEastAsia" w:hAnsiTheme="minorEastAsia" w:eastAsiaTheme="minorEastAsia"/>
          <w:sz w:val="24"/>
          <w:szCs w:val="28"/>
        </w:rPr>
        <w:t>074.1</w:t>
      </w:r>
      <w:r>
        <w:rPr>
          <w:rFonts w:hint="eastAsia" w:asciiTheme="minorEastAsia" w:hAnsiTheme="minorEastAsia" w:eastAsiaTheme="minorEastAsia"/>
          <w:sz w:val="24"/>
          <w:szCs w:val="28"/>
        </w:rPr>
        <w:t>；</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3）标准正文4.2中显微组织取样硬按照航空铝材团体标准T/CNIA0</w:t>
      </w:r>
      <w:r>
        <w:rPr>
          <w:rFonts w:asciiTheme="minorEastAsia" w:hAnsiTheme="minorEastAsia" w:eastAsiaTheme="minorEastAsia"/>
          <w:sz w:val="24"/>
          <w:szCs w:val="28"/>
        </w:rPr>
        <w:t>074.1</w:t>
      </w:r>
      <w:r>
        <w:rPr>
          <w:rFonts w:hint="eastAsia" w:asciiTheme="minorEastAsia" w:hAnsiTheme="minorEastAsia" w:eastAsiaTheme="minorEastAsia"/>
          <w:sz w:val="24"/>
          <w:szCs w:val="28"/>
        </w:rPr>
        <w:t>规定；</w:t>
      </w:r>
      <w:r>
        <w:rPr>
          <w:rFonts w:asciiTheme="minorEastAsia" w:hAnsiTheme="minorEastAsia" w:eastAsiaTheme="minorEastAsia"/>
          <w:sz w:val="24"/>
          <w:szCs w:val="28"/>
        </w:rPr>
        <w:t xml:space="preserve"> </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4）标准附录A不同厚度规格的板材，其探伤性能差异较大。最高水平可以要求满足A</w:t>
      </w:r>
      <w:r>
        <w:rPr>
          <w:rFonts w:asciiTheme="minorEastAsia" w:hAnsiTheme="minorEastAsia" w:eastAsiaTheme="minorEastAsia"/>
          <w:sz w:val="24"/>
          <w:szCs w:val="28"/>
        </w:rPr>
        <w:t>A</w:t>
      </w:r>
      <w:r>
        <w:rPr>
          <w:rFonts w:hint="eastAsia" w:asciiTheme="minorEastAsia" w:hAnsiTheme="minorEastAsia" w:eastAsiaTheme="minorEastAsia"/>
          <w:sz w:val="24"/>
          <w:szCs w:val="28"/>
        </w:rPr>
        <w:t>级结果；</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5）标准正文4.2中产品质量一致性C</w:t>
      </w:r>
      <w:r>
        <w:rPr>
          <w:rFonts w:asciiTheme="minorEastAsia" w:hAnsiTheme="minorEastAsia" w:eastAsiaTheme="minorEastAsia"/>
          <w:sz w:val="24"/>
          <w:szCs w:val="28"/>
        </w:rPr>
        <w:t>v</w:t>
      </w:r>
      <w:r>
        <w:rPr>
          <w:rFonts w:hint="eastAsia" w:asciiTheme="minorEastAsia" w:hAnsiTheme="minorEastAsia" w:eastAsiaTheme="minorEastAsia"/>
          <w:sz w:val="24"/>
          <w:szCs w:val="28"/>
        </w:rPr>
        <w:t>值需明确取样批次，每批次测试数据。建议30批，每批次测试5个数据；</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6）标准正文中4.2渣含量时需排除晶粒细化剂，此外，在线测渣的渣尺寸大小建议4</w:t>
      </w:r>
      <w:r>
        <w:rPr>
          <w:rFonts w:asciiTheme="minorEastAsia" w:hAnsiTheme="minorEastAsia" w:eastAsiaTheme="minorEastAsia"/>
          <w:sz w:val="24"/>
          <w:szCs w:val="28"/>
        </w:rPr>
        <w:t>0</w:t>
      </w:r>
      <w:r>
        <w:rPr>
          <w:rFonts w:hint="eastAsia" w:asciiTheme="minorEastAsia" w:hAnsiTheme="minorEastAsia" w:eastAsiaTheme="minorEastAsia"/>
          <w:sz w:val="24"/>
          <w:szCs w:val="28"/>
        </w:rPr>
        <w:t>微米以上；</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7）标准正文4.2管理要求A</w:t>
      </w:r>
      <w:r>
        <w:rPr>
          <w:rFonts w:asciiTheme="minorEastAsia" w:hAnsiTheme="minorEastAsia" w:eastAsiaTheme="minorEastAsia"/>
          <w:sz w:val="24"/>
          <w:szCs w:val="28"/>
        </w:rPr>
        <w:t>AA</w:t>
      </w:r>
      <w:r>
        <w:rPr>
          <w:rFonts w:hint="eastAsia" w:asciiTheme="minorEastAsia" w:hAnsiTheme="minorEastAsia" w:eastAsiaTheme="minorEastAsia"/>
          <w:sz w:val="24"/>
          <w:szCs w:val="28"/>
        </w:rPr>
        <w:t>等级可增加N</w:t>
      </w:r>
      <w:r>
        <w:rPr>
          <w:rFonts w:asciiTheme="minorEastAsia" w:hAnsiTheme="minorEastAsia" w:eastAsiaTheme="minorEastAsia"/>
          <w:sz w:val="24"/>
          <w:szCs w:val="28"/>
        </w:rPr>
        <w:t>adcap</w:t>
      </w:r>
      <w:r>
        <w:rPr>
          <w:rFonts w:hint="eastAsia" w:asciiTheme="minorEastAsia" w:hAnsiTheme="minorEastAsia" w:eastAsiaTheme="minorEastAsia"/>
          <w:sz w:val="24"/>
          <w:szCs w:val="28"/>
        </w:rPr>
        <w:t>认证。</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2021年4月，标准编制工作组赴广西南南铝加工有限公司、西南铝业（集团）有限责任公司进行企业实地调研，对《有色金属加工产品质量分级评价 航空用铝合金板材》征求意见稿4部分指标的选取及范围进行了研究和讨论，同时根据3月5日的网络会议纪要对标准文本进行修改形成征求意见稿5以及标准征求意见稿及编制说明。</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2021年4月12-14日，全国有色金属标准化技术委员会轻金属分标委在重庆召开有色标准工作会议，对本标准进行了预审，与会专家讨论后提出以下意见：</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1）在标准正文表1中可列出航空用铝合金板材通用评价指标，备注中注明各牌号状态可选择与之对应的指标；</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2）标准文本5.2评价方法更改为：航空用铝合金板材产品质量分级评价示例见附录A，附录A中以7050T7451牌号为示例，列举实际测评的指标及等级；</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3）标准文本附录A“铝合金厚板材”更改为“铝合金板材”，不单独要求厚度；</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4）标准文本4.2中“关键基础性能”与“关键应用性能”合并，统一为基础性能；</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5）标准文本4.2中原材料控制中渣含量在线测渣需明确尺寸N50，并在编制说明中解释各尺寸级别含义；</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6）标准附录A中 “超声波探伤”去掉“等级”，与表1中对应。</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标准编制组根据重庆预审会议纪要修改形成征求意见稿6。</w:t>
      </w:r>
    </w:p>
    <w:p>
      <w:pPr>
        <w:spacing w:beforeLines="50" w:afterLines="50" w:line="440" w:lineRule="exact"/>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1.3.4 征求意见阶段</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2020年4-5月，编制组对《有色金属加工产品质量分级评价 航空用铝合金板材》进行广泛征求意见，共发送单位10家。其中生产制造企业5家，所占比例为50%；科研院所3家，所占比例30%；检验检测单位2家，所占比例20%。回函单位数10，回函并有建议或意见的单位数5个。根据征求意见稿的回函情况，针对各家反馈的建议，经标准编制工作组的讨论和研究，提出具体的意见和采纳情况，编写了《标准征求意见稿的征求意见汇总表》，于2021年X月X日形成了《有色金属加工产品质量分级评价 航空用铝合金板材》标准送审稿。</w:t>
      </w:r>
    </w:p>
    <w:p>
      <w:pPr>
        <w:spacing w:beforeLines="50" w:afterLines="50" w:line="440" w:lineRule="exact"/>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1.3.5 审查阶段</w:t>
      </w:r>
    </w:p>
    <w:p>
      <w:pPr>
        <w:spacing w:line="360" w:lineRule="auto"/>
        <w:ind w:firstLine="480" w:firstLineChars="200"/>
        <w:rPr>
          <w:rFonts w:ascii="Times New Roman" w:hAnsi="Times New Roman"/>
          <w:sz w:val="28"/>
          <w:szCs w:val="28"/>
        </w:rPr>
      </w:pPr>
      <w:r>
        <w:rPr>
          <w:rFonts w:hint="eastAsia" w:asciiTheme="minorEastAsia" w:hAnsiTheme="minorEastAsia" w:eastAsiaTheme="minorEastAsia"/>
          <w:sz w:val="24"/>
          <w:szCs w:val="28"/>
        </w:rPr>
        <w:t>1） 标准技术专家审查会议</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2021年5月31日-6月2日，在哈尔滨召开了《有色金属加工产品质量分级评价 航空用铝合金板材》的审定会，根据与会企业及专家代表的认真研讨，形成审定会纪要，并在会议上经过专家审议通过。标准编制工作组根据审定会议纪要，修订了标准的送审稿，编制《有色金属加工产品质量分级评价 航空用铝合金板材》报批稿。</w:t>
      </w:r>
    </w:p>
    <w:p>
      <w:pPr>
        <w:spacing w:line="360" w:lineRule="auto"/>
        <w:ind w:firstLine="480" w:firstLineChars="200"/>
        <w:rPr>
          <w:rFonts w:ascii="Times New Roman" w:hAnsi="Times New Roman"/>
          <w:sz w:val="28"/>
          <w:szCs w:val="28"/>
        </w:rPr>
      </w:pPr>
      <w:r>
        <w:rPr>
          <w:rFonts w:hint="eastAsia" w:asciiTheme="minorEastAsia" w:hAnsiTheme="minorEastAsia" w:eastAsiaTheme="minorEastAsia"/>
          <w:sz w:val="24"/>
          <w:szCs w:val="28"/>
        </w:rPr>
        <w:t>2）委员审查会议</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2021年X月XX日，全国有色金属标准化技术委员会在XX召开全体委员大会暨技术委员会年会。全国有色金属标准化技术委员会轻金属分技术委员会（SAC/TC243/SC1）全体委员大会应到会委员共计XX名，实际到会委员XX名。</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会议经过认真热烈的讨论，对标准制修订程序、征求意见的过程以及技术内容的确定等进行了自信审查和表决投票，形成委员审查会议纪要，审查结论为通过。</w:t>
      </w:r>
    </w:p>
    <w:p>
      <w:pPr>
        <w:spacing w:beforeLines="50" w:afterLines="50" w:line="440" w:lineRule="exact"/>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1.3.6 报批阶段</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2021年XX月，标准起草工作组根据审查会提出的修改意见和建议对标准进行进一步修改、整理，形成了本标准报批稿，报标委会秘书处。</w:t>
      </w:r>
    </w:p>
    <w:p>
      <w:pPr>
        <w:spacing w:beforeLines="50" w:afterLines="50" w:line="360" w:lineRule="auto"/>
        <w:outlineLvl w:val="0"/>
        <w:rPr>
          <w:rFonts w:ascii="Times New Roman" w:hAnsi="Times New Roman" w:eastAsia="黑体"/>
          <w:sz w:val="28"/>
          <w:szCs w:val="28"/>
        </w:rPr>
      </w:pPr>
      <w:r>
        <w:rPr>
          <w:rFonts w:ascii="Times New Roman" w:hAnsi="Times New Roman" w:eastAsia="黑体"/>
          <w:sz w:val="28"/>
          <w:szCs w:val="28"/>
        </w:rPr>
        <w:t>二、标准编制原则</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本标准</w:t>
      </w:r>
      <w:r>
        <w:rPr>
          <w:rFonts w:hint="eastAsia" w:asciiTheme="minorEastAsia" w:hAnsiTheme="minorEastAsia" w:eastAsiaTheme="minorEastAsia"/>
          <w:sz w:val="24"/>
          <w:szCs w:val="28"/>
        </w:rPr>
        <w:t>对航空用铝合金板材质量分级评价指标体系的选取和评价方面</w:t>
      </w:r>
      <w:r>
        <w:rPr>
          <w:rFonts w:asciiTheme="minorEastAsia" w:hAnsiTheme="minorEastAsia" w:eastAsiaTheme="minorEastAsia"/>
          <w:sz w:val="24"/>
          <w:szCs w:val="28"/>
        </w:rPr>
        <w:t>遵循“</w:t>
      </w:r>
      <w:r>
        <w:rPr>
          <w:rFonts w:hint="eastAsia" w:asciiTheme="minorEastAsia" w:hAnsiTheme="minorEastAsia" w:eastAsiaTheme="minorEastAsia"/>
          <w:sz w:val="24"/>
          <w:szCs w:val="28"/>
        </w:rPr>
        <w:t>系统性、科学性</w:t>
      </w:r>
      <w:r>
        <w:rPr>
          <w:rFonts w:asciiTheme="minorEastAsia" w:hAnsiTheme="minorEastAsia" w:eastAsiaTheme="minorEastAsia"/>
          <w:sz w:val="24"/>
          <w:szCs w:val="28"/>
        </w:rPr>
        <w:t>、适用性”的原则</w:t>
      </w:r>
      <w:r>
        <w:rPr>
          <w:rFonts w:hint="eastAsia" w:asciiTheme="minorEastAsia" w:hAnsiTheme="minorEastAsia" w:eastAsiaTheme="minorEastAsia"/>
          <w:sz w:val="24"/>
          <w:szCs w:val="28"/>
        </w:rPr>
        <w:t>。</w:t>
      </w:r>
    </w:p>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2.1系统</w:t>
      </w:r>
      <w:r>
        <w:rPr>
          <w:rFonts w:ascii="Times New Roman" w:hAnsi="Times New Roman" w:eastAsia="黑体"/>
          <w:sz w:val="28"/>
          <w:szCs w:val="28"/>
        </w:rPr>
        <w:t>性</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本标准</w:t>
      </w:r>
      <w:r>
        <w:rPr>
          <w:rFonts w:hint="eastAsia" w:asciiTheme="minorEastAsia" w:hAnsiTheme="minorEastAsia" w:eastAsiaTheme="minorEastAsia"/>
          <w:sz w:val="24"/>
          <w:szCs w:val="28"/>
        </w:rPr>
        <w:t>以航空用铝合金板材产品为研究对象</w:t>
      </w:r>
      <w:r>
        <w:rPr>
          <w:rFonts w:asciiTheme="minorEastAsia" w:hAnsiTheme="minorEastAsia" w:eastAsiaTheme="minorEastAsia"/>
          <w:sz w:val="24"/>
          <w:szCs w:val="28"/>
        </w:rPr>
        <w:t>，</w:t>
      </w:r>
      <w:r>
        <w:rPr>
          <w:rFonts w:hint="eastAsia" w:asciiTheme="minorEastAsia" w:hAnsiTheme="minorEastAsia" w:eastAsiaTheme="minorEastAsia"/>
          <w:sz w:val="24"/>
          <w:szCs w:val="28"/>
        </w:rPr>
        <w:t>建立涵盖航空用铝合金板材生产制造、工艺控制、产品质量以及质量保证能力等多维度的产品质量分级评价综合指标体系，考察企业产品质量及一致性稳定性水平。该质量分级评价指标体系包含与质量紧密相关的人力资源、设施设备、原材料控制、工艺过程、检验检测等各方面要素，具备系统性特点。</w:t>
      </w:r>
    </w:p>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2.2科学</w:t>
      </w:r>
      <w:r>
        <w:rPr>
          <w:rFonts w:ascii="Times New Roman" w:hAnsi="Times New Roman" w:eastAsia="黑体"/>
          <w:sz w:val="28"/>
          <w:szCs w:val="28"/>
        </w:rPr>
        <w:t>性</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产品质量分级评价</w:t>
      </w:r>
      <w:r>
        <w:rPr>
          <w:rFonts w:hint="eastAsia" w:asciiTheme="minorEastAsia" w:hAnsiTheme="minorEastAsia" w:eastAsiaTheme="minorEastAsia"/>
          <w:sz w:val="24"/>
          <w:szCs w:val="28"/>
        </w:rPr>
        <w:t>指标选取依据现行的产品、工艺、质量管理等相关标准要求，保证评价指标的可追溯性与科学性。评价指标</w:t>
      </w:r>
      <w:r>
        <w:rPr>
          <w:rFonts w:asciiTheme="minorEastAsia" w:hAnsiTheme="minorEastAsia" w:eastAsiaTheme="minorEastAsia"/>
          <w:sz w:val="24"/>
          <w:szCs w:val="28"/>
        </w:rPr>
        <w:t>体系分为产品质量、工艺控制和质量保证3个一级指标</w:t>
      </w:r>
      <w:r>
        <w:rPr>
          <w:rFonts w:hint="eastAsia" w:asciiTheme="minorEastAsia" w:hAnsiTheme="minorEastAsia" w:eastAsiaTheme="minorEastAsia"/>
          <w:sz w:val="24"/>
          <w:szCs w:val="28"/>
        </w:rPr>
        <w:t>。</w:t>
      </w:r>
      <w:r>
        <w:rPr>
          <w:rFonts w:asciiTheme="minorEastAsia" w:hAnsiTheme="minorEastAsia" w:eastAsiaTheme="minorEastAsia"/>
          <w:sz w:val="24"/>
          <w:szCs w:val="28"/>
        </w:rPr>
        <w:t>产品质量包括基础性能、应用性能及产品质量一致性3个二级指标，指标的选取主要依据T/CNIA 0074.1《航空用铝合金板材</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第1部分 通用技术要求》、T/CNIA 0074.</w:t>
      </w:r>
      <w:r>
        <w:rPr>
          <w:rFonts w:hint="eastAsia" w:asciiTheme="minorEastAsia" w:hAnsiTheme="minorEastAsia" w:eastAsiaTheme="minorEastAsia"/>
          <w:sz w:val="24"/>
          <w:szCs w:val="28"/>
        </w:rPr>
        <w:t>2</w:t>
      </w:r>
      <w:r>
        <w:rPr>
          <w:rFonts w:asciiTheme="minorEastAsia" w:hAnsiTheme="minorEastAsia" w:eastAsiaTheme="minorEastAsia"/>
          <w:sz w:val="24"/>
          <w:szCs w:val="28"/>
        </w:rPr>
        <w:t>《航空用铝合金板材</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第</w:t>
      </w:r>
      <w:r>
        <w:rPr>
          <w:rFonts w:hint="eastAsia" w:asciiTheme="minorEastAsia" w:hAnsiTheme="minorEastAsia" w:eastAsiaTheme="minorEastAsia"/>
          <w:sz w:val="24"/>
          <w:szCs w:val="28"/>
        </w:rPr>
        <w:t>2</w:t>
      </w:r>
      <w:r>
        <w:rPr>
          <w:rFonts w:asciiTheme="minorEastAsia" w:hAnsiTheme="minorEastAsia" w:eastAsiaTheme="minorEastAsia"/>
          <w:sz w:val="24"/>
          <w:szCs w:val="28"/>
        </w:rPr>
        <w:t>部分 7050T7451板材》等相关产品标准。</w:t>
      </w:r>
      <w:r>
        <w:rPr>
          <w:rFonts w:hint="eastAsia" w:asciiTheme="minorEastAsia" w:hAnsiTheme="minorEastAsia" w:eastAsiaTheme="minorEastAsia"/>
          <w:sz w:val="24"/>
          <w:szCs w:val="28"/>
        </w:rPr>
        <w:t>工艺控制</w:t>
      </w:r>
      <w:r>
        <w:rPr>
          <w:rFonts w:asciiTheme="minorEastAsia" w:hAnsiTheme="minorEastAsia" w:eastAsiaTheme="minorEastAsia"/>
          <w:sz w:val="24"/>
          <w:szCs w:val="28"/>
        </w:rPr>
        <w:t>包括原材料控制、受控工序及过程稳定性3个二级指标，指标选取</w:t>
      </w:r>
      <w:r>
        <w:rPr>
          <w:rFonts w:hint="eastAsia" w:asciiTheme="minorEastAsia" w:hAnsiTheme="minorEastAsia" w:eastAsiaTheme="minorEastAsia"/>
          <w:sz w:val="24"/>
          <w:szCs w:val="28"/>
        </w:rPr>
        <w:t>主要</w:t>
      </w:r>
      <w:r>
        <w:rPr>
          <w:rFonts w:asciiTheme="minorEastAsia" w:hAnsiTheme="minorEastAsia" w:eastAsiaTheme="minorEastAsia"/>
          <w:sz w:val="24"/>
          <w:szCs w:val="28"/>
        </w:rPr>
        <w:t>依据中国有色金属工业协会《有色金属实物质量认定办法》、T/CNIA XXXX《有色金属加工产品质量分级评价</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通则》等相关标准。质量保证分为人员要求、设备要求和管理要求3个二级指标，指标选取主要依据GB/T 19001《质量管理体系 要求》、GB/T 19580《卓越绩效评价准则》等相关标准。</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评价方法采取符合性评价，共分AAA、AA及A共3个等级。三个等级分别对应国际领先水平、国内领先水平、国内优秀水平，也代表了不同用户对产品的质量水平要求高低。</w:t>
      </w:r>
    </w:p>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2.3</w:t>
      </w:r>
      <w:r>
        <w:rPr>
          <w:rFonts w:ascii="Times New Roman" w:hAnsi="Times New Roman" w:eastAsia="黑体"/>
          <w:sz w:val="28"/>
          <w:szCs w:val="28"/>
        </w:rPr>
        <w:t>适用性</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质量分级评价指标范围及质量等级的划分是通过对国内主要</w:t>
      </w:r>
      <w:r>
        <w:rPr>
          <w:rFonts w:asciiTheme="minorEastAsia" w:hAnsiTheme="minorEastAsia" w:eastAsiaTheme="minorEastAsia"/>
          <w:sz w:val="24"/>
          <w:szCs w:val="28"/>
        </w:rPr>
        <w:t>生产企业</w:t>
      </w:r>
      <w:r>
        <w:rPr>
          <w:rFonts w:hint="eastAsia" w:asciiTheme="minorEastAsia" w:hAnsiTheme="minorEastAsia" w:eastAsiaTheme="minorEastAsia"/>
          <w:sz w:val="24"/>
          <w:szCs w:val="28"/>
        </w:rPr>
        <w:t>、应用企业、检验检测机构、科研院所、</w:t>
      </w:r>
      <w:r>
        <w:rPr>
          <w:rFonts w:asciiTheme="minorEastAsia" w:hAnsiTheme="minorEastAsia" w:eastAsiaTheme="minorEastAsia"/>
          <w:sz w:val="24"/>
          <w:szCs w:val="28"/>
        </w:rPr>
        <w:t>行业协会等</w:t>
      </w:r>
      <w:r>
        <w:rPr>
          <w:rFonts w:hint="eastAsia" w:asciiTheme="minorEastAsia" w:hAnsiTheme="minorEastAsia" w:eastAsiaTheme="minorEastAsia"/>
          <w:sz w:val="24"/>
          <w:szCs w:val="28"/>
        </w:rPr>
        <w:t>广泛调研、数据分析、专家研讨等多种方法论证产生。在指标范围限定上，充分考虑了评价</w:t>
      </w:r>
      <w:r>
        <w:rPr>
          <w:rFonts w:asciiTheme="minorEastAsia" w:hAnsiTheme="minorEastAsia" w:eastAsiaTheme="minorEastAsia"/>
          <w:sz w:val="24"/>
          <w:szCs w:val="28"/>
        </w:rPr>
        <w:t>内容</w:t>
      </w:r>
      <w:r>
        <w:rPr>
          <w:rFonts w:hint="eastAsia" w:asciiTheme="minorEastAsia" w:hAnsiTheme="minorEastAsia" w:eastAsiaTheme="minorEastAsia"/>
          <w:sz w:val="24"/>
          <w:szCs w:val="28"/>
        </w:rPr>
        <w:t>适用性及</w:t>
      </w:r>
      <w:r>
        <w:rPr>
          <w:rFonts w:asciiTheme="minorEastAsia" w:hAnsiTheme="minorEastAsia" w:eastAsiaTheme="minorEastAsia"/>
          <w:sz w:val="24"/>
          <w:szCs w:val="28"/>
        </w:rPr>
        <w:t>可</w:t>
      </w:r>
      <w:r>
        <w:rPr>
          <w:rFonts w:hint="eastAsia" w:asciiTheme="minorEastAsia" w:hAnsiTheme="minorEastAsia" w:eastAsiaTheme="minorEastAsia"/>
          <w:sz w:val="24"/>
          <w:szCs w:val="28"/>
        </w:rPr>
        <w:t>操作性</w:t>
      </w:r>
      <w:r>
        <w:rPr>
          <w:rFonts w:asciiTheme="minorEastAsia" w:hAnsiTheme="minorEastAsia" w:eastAsiaTheme="minorEastAsia"/>
          <w:sz w:val="24"/>
          <w:szCs w:val="28"/>
        </w:rPr>
        <w:t>，</w:t>
      </w:r>
      <w:r>
        <w:rPr>
          <w:rFonts w:hint="eastAsia" w:asciiTheme="minorEastAsia" w:hAnsiTheme="minorEastAsia" w:eastAsiaTheme="minorEastAsia"/>
          <w:sz w:val="24"/>
          <w:szCs w:val="28"/>
        </w:rPr>
        <w:t>以</w:t>
      </w:r>
      <w:r>
        <w:rPr>
          <w:rFonts w:asciiTheme="minorEastAsia" w:hAnsiTheme="minorEastAsia" w:eastAsiaTheme="minorEastAsia"/>
          <w:sz w:val="24"/>
          <w:szCs w:val="28"/>
        </w:rPr>
        <w:t>确保</w:t>
      </w:r>
      <w:r>
        <w:rPr>
          <w:rFonts w:hint="eastAsia" w:asciiTheme="minorEastAsia" w:hAnsiTheme="minorEastAsia" w:eastAsiaTheme="minorEastAsia"/>
          <w:sz w:val="24"/>
          <w:szCs w:val="28"/>
        </w:rPr>
        <w:t>评价</w:t>
      </w:r>
      <w:r>
        <w:rPr>
          <w:rFonts w:asciiTheme="minorEastAsia" w:hAnsiTheme="minorEastAsia" w:eastAsiaTheme="minorEastAsia"/>
          <w:sz w:val="24"/>
          <w:szCs w:val="28"/>
        </w:rPr>
        <w:t>要求</w:t>
      </w:r>
      <w:r>
        <w:rPr>
          <w:rFonts w:hint="eastAsia" w:asciiTheme="minorEastAsia" w:hAnsiTheme="minorEastAsia" w:eastAsiaTheme="minorEastAsia"/>
          <w:sz w:val="24"/>
          <w:szCs w:val="28"/>
        </w:rPr>
        <w:t>既</w:t>
      </w:r>
      <w:r>
        <w:rPr>
          <w:rFonts w:asciiTheme="minorEastAsia" w:hAnsiTheme="minorEastAsia" w:eastAsiaTheme="minorEastAsia"/>
          <w:sz w:val="24"/>
          <w:szCs w:val="28"/>
        </w:rPr>
        <w:t>适用于我国现有</w:t>
      </w:r>
      <w:r>
        <w:rPr>
          <w:rFonts w:hint="eastAsia" w:asciiTheme="minorEastAsia" w:hAnsiTheme="minorEastAsia" w:eastAsiaTheme="minorEastAsia"/>
          <w:sz w:val="24"/>
          <w:szCs w:val="28"/>
        </w:rPr>
        <w:t>航空用铝合金板材，又代表了</w:t>
      </w:r>
      <w:r>
        <w:rPr>
          <w:rFonts w:asciiTheme="minorEastAsia" w:hAnsiTheme="minorEastAsia" w:eastAsiaTheme="minorEastAsia"/>
          <w:sz w:val="24"/>
          <w:szCs w:val="28"/>
        </w:rPr>
        <w:t>行业</w:t>
      </w:r>
      <w:r>
        <w:rPr>
          <w:rFonts w:hint="eastAsia" w:asciiTheme="minorEastAsia" w:hAnsiTheme="minorEastAsia" w:eastAsiaTheme="minorEastAsia"/>
          <w:sz w:val="24"/>
          <w:szCs w:val="28"/>
        </w:rPr>
        <w:t>未来</w:t>
      </w:r>
      <w:r>
        <w:rPr>
          <w:rFonts w:asciiTheme="minorEastAsia" w:hAnsiTheme="minorEastAsia" w:eastAsiaTheme="minorEastAsia"/>
          <w:sz w:val="24"/>
          <w:szCs w:val="28"/>
        </w:rPr>
        <w:t>发展</w:t>
      </w:r>
      <w:r>
        <w:rPr>
          <w:rFonts w:hint="eastAsia" w:asciiTheme="minorEastAsia" w:hAnsiTheme="minorEastAsia" w:eastAsiaTheme="minorEastAsia"/>
          <w:sz w:val="24"/>
          <w:szCs w:val="28"/>
        </w:rPr>
        <w:t>趋势</w:t>
      </w:r>
      <w:r>
        <w:rPr>
          <w:rFonts w:asciiTheme="minorEastAsia" w:hAnsiTheme="minorEastAsia" w:eastAsiaTheme="minorEastAsia"/>
          <w:sz w:val="24"/>
          <w:szCs w:val="28"/>
        </w:rPr>
        <w:t>。</w:t>
      </w:r>
    </w:p>
    <w:p>
      <w:pPr>
        <w:spacing w:beforeLines="50" w:afterLines="50" w:line="440" w:lineRule="exact"/>
        <w:outlineLvl w:val="0"/>
        <w:rPr>
          <w:rFonts w:ascii="Times New Roman" w:hAnsi="Times New Roman" w:eastAsia="黑体"/>
          <w:sz w:val="28"/>
          <w:szCs w:val="28"/>
        </w:rPr>
      </w:pPr>
      <w:r>
        <w:rPr>
          <w:rFonts w:ascii="Times New Roman" w:hAnsi="Times New Roman" w:eastAsia="黑体"/>
          <w:sz w:val="28"/>
          <w:szCs w:val="28"/>
        </w:rPr>
        <w:t>三、</w:t>
      </w:r>
      <w:r>
        <w:rPr>
          <w:rFonts w:hint="eastAsia" w:ascii="Times New Roman" w:hAnsi="Times New Roman" w:eastAsia="黑体"/>
          <w:sz w:val="28"/>
          <w:szCs w:val="28"/>
        </w:rPr>
        <w:t>标准主要内容的确定依据</w:t>
      </w:r>
    </w:p>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3.</w:t>
      </w:r>
      <w:r>
        <w:rPr>
          <w:rFonts w:ascii="Times New Roman" w:hAnsi="Times New Roman" w:eastAsia="黑体"/>
          <w:sz w:val="28"/>
          <w:szCs w:val="28"/>
        </w:rPr>
        <w:t>1</w:t>
      </w:r>
      <w:r>
        <w:rPr>
          <w:rFonts w:hint="eastAsia" w:ascii="Times New Roman" w:hAnsi="Times New Roman" w:eastAsia="黑体"/>
          <w:sz w:val="28"/>
          <w:szCs w:val="28"/>
        </w:rPr>
        <w:t>范围</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本标准适用于航空用铝合金板材的质量分级评价，可包括2XXX,7XXX等板材。</w:t>
      </w:r>
    </w:p>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3.</w:t>
      </w:r>
      <w:r>
        <w:rPr>
          <w:rFonts w:ascii="Times New Roman" w:hAnsi="Times New Roman" w:eastAsia="黑体"/>
          <w:sz w:val="28"/>
          <w:szCs w:val="28"/>
        </w:rPr>
        <w:t xml:space="preserve">2 </w:t>
      </w:r>
      <w:r>
        <w:rPr>
          <w:rFonts w:hint="eastAsia" w:ascii="Times New Roman" w:hAnsi="Times New Roman" w:eastAsia="黑体"/>
          <w:sz w:val="28"/>
          <w:szCs w:val="28"/>
        </w:rPr>
        <w:t>规范性引用文件</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主要从航空用铝合金板材的产品标准、检验检测方法标准与质量管理等方面引用相关文件，重点参照、引用了</w:t>
      </w:r>
      <w:r>
        <w:rPr>
          <w:rFonts w:asciiTheme="minorEastAsia" w:hAnsiTheme="minorEastAsia" w:eastAsiaTheme="minorEastAsia"/>
          <w:sz w:val="24"/>
          <w:szCs w:val="28"/>
        </w:rPr>
        <w:t>T/CNIA 0074</w:t>
      </w:r>
      <w:r>
        <w:rPr>
          <w:rFonts w:hint="eastAsia" w:asciiTheme="minorEastAsia" w:hAnsiTheme="minorEastAsia" w:eastAsiaTheme="minorEastAsia"/>
          <w:sz w:val="24"/>
          <w:szCs w:val="28"/>
        </w:rPr>
        <w:t>航空用铝合金板材系列标准，以保证该质量分级评价指标及范围的先进性、科学性。主要引用文件为：</w:t>
      </w:r>
    </w:p>
    <w:p>
      <w:pPr>
        <w:spacing w:line="360" w:lineRule="auto"/>
        <w:ind w:firstLine="480" w:firstLineChars="200"/>
        <w:rPr>
          <w:rFonts w:asciiTheme="minorEastAsia" w:hAnsiTheme="minorEastAsia" w:eastAsiaTheme="minorEastAsia"/>
          <w:sz w:val="24"/>
          <w:szCs w:val="28"/>
        </w:rPr>
      </w:pPr>
      <w:bookmarkStart w:id="0" w:name="_Hlk34401418"/>
      <w:bookmarkStart w:id="1" w:name="_Hlk34401450"/>
      <w:bookmarkStart w:id="2" w:name="_Hlk34402960"/>
      <w:r>
        <w:rPr>
          <w:rFonts w:asciiTheme="minorEastAsia" w:hAnsiTheme="minorEastAsia" w:eastAsiaTheme="minorEastAsia"/>
          <w:sz w:val="24"/>
          <w:szCs w:val="28"/>
        </w:rPr>
        <w:t>GB/T 19001</w:t>
      </w:r>
      <w:r>
        <w:rPr>
          <w:rFonts w:hint="eastAsia" w:asciiTheme="minorEastAsia" w:hAnsiTheme="minorEastAsia" w:eastAsiaTheme="minorEastAsia"/>
          <w:sz w:val="24"/>
          <w:szCs w:val="28"/>
        </w:rPr>
        <w:t xml:space="preserve"> 质量管理体系 要求</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GB/T 24001 环境管理体系 要求及使用指南</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GB/T 45001 职业健康安全管理体系 要求及使用指南</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GB∕T 32186  铝及铝合金铸锭纯净度检验方法</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YS/T 591</w:t>
      </w:r>
      <w:r>
        <w:rPr>
          <w:rFonts w:asciiTheme="minorEastAsia" w:hAnsiTheme="minorEastAsia" w:eastAsiaTheme="minorEastAsia"/>
          <w:sz w:val="24"/>
          <w:szCs w:val="28"/>
        </w:rPr>
        <w:t>变形铝及铝合金热处理</w:t>
      </w:r>
      <w:r>
        <w:rPr>
          <w:rFonts w:hint="eastAsia" w:asciiTheme="minorEastAsia" w:hAnsiTheme="minorEastAsia" w:eastAsiaTheme="minorEastAsia"/>
          <w:sz w:val="24"/>
          <w:szCs w:val="28"/>
        </w:rPr>
        <w:t>规范</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T/CNIA 0074 航空用铝合金板材</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T/CNIA XXXX  有色金属加工产品质量分级评价规范</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通则</w:t>
      </w:r>
    </w:p>
    <w:bookmarkEnd w:id="0"/>
    <w:bookmarkEnd w:id="1"/>
    <w:bookmarkEnd w:id="2"/>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3.3</w:t>
      </w:r>
      <w:r>
        <w:rPr>
          <w:rFonts w:ascii="Times New Roman" w:hAnsi="Times New Roman" w:eastAsia="黑体"/>
          <w:sz w:val="28"/>
          <w:szCs w:val="28"/>
        </w:rPr>
        <w:t xml:space="preserve"> </w:t>
      </w:r>
      <w:r>
        <w:rPr>
          <w:rFonts w:hint="eastAsia" w:ascii="Times New Roman" w:hAnsi="Times New Roman" w:eastAsia="黑体"/>
          <w:sz w:val="28"/>
          <w:szCs w:val="28"/>
        </w:rPr>
        <w:t>术语和定义</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T/CNIA 0074</w:t>
      </w:r>
      <w:r>
        <w:rPr>
          <w:rFonts w:hint="eastAsia" w:asciiTheme="minorEastAsia" w:hAnsiTheme="minorEastAsia" w:eastAsiaTheme="minorEastAsia"/>
          <w:sz w:val="24"/>
          <w:szCs w:val="28"/>
        </w:rPr>
        <w:t xml:space="preserve"> 《航空用铝合金板材》</w:t>
      </w:r>
      <w:r>
        <w:rPr>
          <w:rFonts w:asciiTheme="minorEastAsia" w:hAnsiTheme="minorEastAsia" w:eastAsiaTheme="minorEastAsia"/>
          <w:sz w:val="24"/>
          <w:szCs w:val="28"/>
        </w:rPr>
        <w:t>及T/CNIA XXXX</w:t>
      </w:r>
      <w:r>
        <w:rPr>
          <w:rFonts w:hint="eastAsia" w:asciiTheme="minorEastAsia" w:hAnsiTheme="minorEastAsia" w:eastAsiaTheme="minorEastAsia"/>
          <w:sz w:val="24"/>
          <w:szCs w:val="28"/>
        </w:rPr>
        <w:t>《有色金属加工产品质量分级评价 通则》</w:t>
      </w:r>
      <w:r>
        <w:rPr>
          <w:rFonts w:asciiTheme="minorEastAsia" w:hAnsiTheme="minorEastAsia" w:eastAsiaTheme="minorEastAsia"/>
          <w:sz w:val="24"/>
          <w:szCs w:val="28"/>
        </w:rPr>
        <w:t>界定的术语和定义适用于本文件，明确了质量分级、</w:t>
      </w:r>
      <w:r>
        <w:rPr>
          <w:rFonts w:hint="eastAsia" w:asciiTheme="minorEastAsia" w:hAnsiTheme="minorEastAsia" w:eastAsiaTheme="minorEastAsia"/>
          <w:sz w:val="24"/>
          <w:szCs w:val="28"/>
        </w:rPr>
        <w:t>评价</w:t>
      </w:r>
      <w:r>
        <w:rPr>
          <w:rFonts w:asciiTheme="minorEastAsia" w:hAnsiTheme="minorEastAsia" w:eastAsiaTheme="minorEastAsia"/>
          <w:sz w:val="24"/>
          <w:szCs w:val="28"/>
        </w:rPr>
        <w:t>指标等术语定义。</w:t>
      </w:r>
    </w:p>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3.4</w:t>
      </w:r>
      <w:r>
        <w:rPr>
          <w:rFonts w:ascii="Times New Roman" w:hAnsi="Times New Roman" w:eastAsia="黑体"/>
          <w:sz w:val="28"/>
          <w:szCs w:val="28"/>
        </w:rPr>
        <w:t xml:space="preserve"> </w:t>
      </w:r>
      <w:r>
        <w:rPr>
          <w:rFonts w:hint="eastAsia" w:ascii="Times New Roman" w:hAnsi="Times New Roman" w:eastAsia="黑体"/>
          <w:sz w:val="28"/>
          <w:szCs w:val="28"/>
        </w:rPr>
        <w:t>评价基本</w:t>
      </w:r>
      <w:r>
        <w:rPr>
          <w:rFonts w:ascii="Times New Roman" w:hAnsi="Times New Roman" w:eastAsia="黑体"/>
          <w:sz w:val="28"/>
          <w:szCs w:val="28"/>
        </w:rPr>
        <w:t>要求</w:t>
      </w:r>
    </w:p>
    <w:p>
      <w:pPr>
        <w:spacing w:line="360" w:lineRule="auto"/>
        <w:ind w:firstLine="480" w:firstLineChars="200"/>
        <w:rPr>
          <w:rFonts w:asciiTheme="minorEastAsia" w:hAnsiTheme="minorEastAsia" w:eastAsiaTheme="minorEastAsia"/>
          <w:sz w:val="24"/>
          <w:szCs w:val="28"/>
        </w:rPr>
      </w:pPr>
      <w:bookmarkStart w:id="3" w:name="_Hlk34398298"/>
      <w:r>
        <w:rPr>
          <w:rFonts w:asciiTheme="minorEastAsia" w:hAnsiTheme="minorEastAsia" w:eastAsiaTheme="minorEastAsia"/>
          <w:sz w:val="24"/>
          <w:szCs w:val="28"/>
        </w:rPr>
        <w:t>a）生产企业应按照GB/T 19001《质量管理体系 要求》</w:t>
      </w:r>
      <w:r>
        <w:rPr>
          <w:rFonts w:hint="eastAsia" w:asciiTheme="minorEastAsia" w:hAnsiTheme="minorEastAsia" w:eastAsiaTheme="minorEastAsia"/>
          <w:sz w:val="24"/>
          <w:szCs w:val="28"/>
        </w:rPr>
        <w:t>的要求，</w:t>
      </w:r>
      <w:r>
        <w:rPr>
          <w:rFonts w:asciiTheme="minorEastAsia" w:hAnsiTheme="minorEastAsia" w:eastAsiaTheme="minorEastAsia"/>
          <w:sz w:val="24"/>
          <w:szCs w:val="28"/>
        </w:rPr>
        <w:t>建立、实施、保持</w:t>
      </w:r>
      <w:r>
        <w:rPr>
          <w:rFonts w:hint="eastAsia" w:asciiTheme="minorEastAsia" w:hAnsiTheme="minorEastAsia" w:eastAsiaTheme="minorEastAsia"/>
          <w:sz w:val="24"/>
          <w:szCs w:val="28"/>
        </w:rPr>
        <w:t>H和</w:t>
      </w:r>
      <w:r>
        <w:rPr>
          <w:rFonts w:asciiTheme="minorEastAsia" w:hAnsiTheme="minorEastAsia" w:eastAsiaTheme="minorEastAsia"/>
          <w:sz w:val="24"/>
          <w:szCs w:val="28"/>
        </w:rPr>
        <w:t>持续改进质量管理体系。</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质量管理体系是组织内部建立的、为实现</w:t>
      </w:r>
      <w:r>
        <w:fldChar w:fldCharType="begin"/>
      </w:r>
      <w:r>
        <w:instrText xml:space="preserve"> HYPERLINK "https://baike.baidu.com/item/%E8%B4%A8%E9%87%8F%E7%9B%AE%E6%A0%87/9704002" \t "_blank" </w:instrText>
      </w:r>
      <w:r>
        <w:fldChar w:fldCharType="separate"/>
      </w:r>
      <w:r>
        <w:rPr>
          <w:rFonts w:asciiTheme="minorEastAsia" w:hAnsiTheme="minorEastAsia" w:eastAsiaTheme="minorEastAsia"/>
          <w:sz w:val="24"/>
          <w:szCs w:val="28"/>
        </w:rPr>
        <w:t>质量目标</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t>所必需的、系统的质量管理模式，是组织的一项战略决策。它将资源与过程结合，以过程管理方法进行的系统管理，根据企业特点选用若干体系要素加以组合，一般包括与管理活动、资源提供、产品实现以及测量、分析与改进活动相关的过程</w:t>
      </w:r>
      <w:r>
        <w:rPr>
          <w:rFonts w:hint="eastAsia" w:asciiTheme="minorEastAsia" w:hAnsiTheme="minorEastAsia" w:eastAsiaTheme="minorEastAsia"/>
          <w:sz w:val="24"/>
          <w:szCs w:val="28"/>
        </w:rPr>
        <w:t>，并</w:t>
      </w:r>
      <w:r>
        <w:rPr>
          <w:rFonts w:asciiTheme="minorEastAsia" w:hAnsiTheme="minorEastAsia" w:eastAsiaTheme="minorEastAsia"/>
          <w:sz w:val="24"/>
          <w:szCs w:val="28"/>
        </w:rPr>
        <w:t>涵盖了从确定顾客需求、设计研制、生产、检验、销售、交付之前全过程的策划、实施、监控、纠正与改进活动的要求，一般以文件化的方式，成为组织内部质量管理工作的要求。</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此条款鼓励企业按照</w:t>
      </w:r>
      <w:r>
        <w:rPr>
          <w:rFonts w:asciiTheme="minorEastAsia" w:hAnsiTheme="minorEastAsia" w:eastAsiaTheme="minorEastAsia"/>
          <w:sz w:val="24"/>
          <w:szCs w:val="28"/>
        </w:rPr>
        <w:t>GB/T 19001《质量管理体系 要求》</w:t>
      </w:r>
      <w:r>
        <w:rPr>
          <w:rFonts w:hint="eastAsia" w:asciiTheme="minorEastAsia" w:hAnsiTheme="minorEastAsia" w:eastAsiaTheme="minorEastAsia"/>
          <w:sz w:val="24"/>
          <w:szCs w:val="28"/>
        </w:rPr>
        <w:t>，建立、实施、保持并持续改进质量管理体系，从而保障生产的正常运行，保证产品质量的稳定输出。</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b）生产企业宜采用国家鼓励的先进技术工艺，不应使用国家或行政管理部门明令淘汰或禁止的技术、工艺、装备及相关物质。</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此条款鼓励企业从原材料选择、生产工艺和“三废”处理等方面遵循满足产品质量要求的前提下尽可能减少污染物产生及排放，同时还应对污染物实行减量化、无害化、资源化的处理，降低产品生产对环境与社会带来的不利影响。</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c）生产企业航空用铝合金板材应符合T/CNIA 0074 《航空用铝合金板材》的要求。</w:t>
      </w:r>
      <w:bookmarkEnd w:id="3"/>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质量分级评价是通过技术标准和技术方法，对产品质量及质量形成全过程中的因素进行识别与判定，并对满足标准要求的“合格产品”进行再分级的活动。T/CNIA 0074 《航空用铝合金板材》是航空用铝板材最全面的标准，提出了包括产品性能、测试方法、产品合格鉴定、原材料、装备、工艺等各方面指标较严格的要求。因此，本标准中规定航空用铝合金板材质量分级评价首先需满足T/CNIA 0074的要求，在满足此基础之上，再进行质</w:t>
      </w:r>
    </w:p>
    <w:p>
      <w:pPr>
        <w:spacing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量分级评价。</w:t>
      </w:r>
    </w:p>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3.5 评价指标要求</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航空用铝合金板材质量分级评价指标体系的建立主要依据中国有色金属工业协会《有色金属实物质量认定办法》、</w:t>
      </w:r>
      <w:r>
        <w:rPr>
          <w:rFonts w:ascii="Times New Roman" w:hAnsi="Times New Roman" w:eastAsiaTheme="minorEastAsia"/>
          <w:sz w:val="24"/>
          <w:szCs w:val="28"/>
        </w:rPr>
        <w:t>T/CNIA XXXX</w:t>
      </w:r>
      <w:r>
        <w:rPr>
          <w:rFonts w:hint="eastAsia" w:ascii="Times New Roman" w:hAnsi="Times New Roman" w:eastAsiaTheme="minorEastAsia"/>
          <w:sz w:val="24"/>
          <w:szCs w:val="28"/>
        </w:rPr>
        <w:t xml:space="preserve"> 《</w:t>
      </w:r>
      <w:r>
        <w:rPr>
          <w:rFonts w:ascii="Times New Roman" w:hAnsiTheme="minorEastAsia" w:eastAsiaTheme="minorEastAsia"/>
          <w:sz w:val="24"/>
          <w:szCs w:val="28"/>
        </w:rPr>
        <w:t>有色金属加工产品质量分级评价</w:t>
      </w:r>
      <w:r>
        <w:rPr>
          <w:rFonts w:hint="eastAsia" w:ascii="Times New Roman" w:hAnsiTheme="minorEastAsia" w:eastAsiaTheme="minorEastAsia"/>
          <w:sz w:val="24"/>
          <w:szCs w:val="28"/>
        </w:rPr>
        <w:t xml:space="preserve"> </w:t>
      </w:r>
      <w:r>
        <w:rPr>
          <w:rFonts w:ascii="Times New Roman" w:hAnsiTheme="minorEastAsia" w:eastAsiaTheme="minorEastAsia"/>
          <w:sz w:val="24"/>
          <w:szCs w:val="28"/>
        </w:rPr>
        <w:t>通则</w:t>
      </w:r>
      <w:r>
        <w:rPr>
          <w:rFonts w:hint="eastAsia" w:ascii="Times New Roman" w:hAnsi="Times New Roman" w:eastAsiaTheme="minorEastAsia"/>
          <w:sz w:val="24"/>
          <w:szCs w:val="28"/>
        </w:rPr>
        <w:t>》</w:t>
      </w:r>
      <w:r>
        <w:rPr>
          <w:rFonts w:hint="eastAsia" w:asciiTheme="minorEastAsia" w:hAnsiTheme="minorEastAsia" w:eastAsiaTheme="minorEastAsia"/>
          <w:sz w:val="24"/>
          <w:szCs w:val="28"/>
        </w:rPr>
        <w:t>、T/CNIA 0074《航空用铝合金板材》、GB/T</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19001《质量管理体系 要求》、中国国家认证认可监督管理委员会《强制性产品认证实施规则工厂质量保证能力要求》、GB/T 19580 《卓越绩效评价准则》、全面质量管理理论模型TQM及生产现场管理4M1E等相关标准、规范，共涵盖了产品质量及产品质量保障能力相关的产品质量、工艺控制、质量保证3个一级指标，9个二级指标、36个三级指标的综合评价体系。其中，三级指标涵盖</w:t>
      </w:r>
      <w:r>
        <w:rPr>
          <w:rFonts w:hint="eastAsia" w:ascii="宋体" w:hAnsi="宋体"/>
          <w:sz w:val="24"/>
          <w:szCs w:val="28"/>
        </w:rPr>
        <w:t>所有航空用铝合金板材，但并非适用于所有合金牌号</w:t>
      </w:r>
      <w:r>
        <w:rPr>
          <w:rFonts w:hint="eastAsia" w:asciiTheme="minorEastAsia" w:hAnsiTheme="minorEastAsia" w:eastAsiaTheme="minorEastAsia"/>
          <w:sz w:val="24"/>
          <w:szCs w:val="28"/>
        </w:rPr>
        <w:t>，</w:t>
      </w:r>
      <w:r>
        <w:rPr>
          <w:rFonts w:hint="eastAsia" w:ascii="宋体" w:hAnsi="宋体"/>
          <w:sz w:val="24"/>
          <w:szCs w:val="28"/>
        </w:rPr>
        <w:t>对于</w:t>
      </w:r>
      <w:r>
        <w:rPr>
          <w:rFonts w:hint="eastAsia" w:asciiTheme="minorEastAsia" w:hAnsiTheme="minorEastAsia" w:eastAsiaTheme="minorEastAsia"/>
          <w:sz w:val="24"/>
          <w:szCs w:val="28"/>
        </w:rPr>
        <w:t>特定牌号的</w:t>
      </w:r>
      <w:r>
        <w:rPr>
          <w:rFonts w:hint="eastAsia" w:ascii="宋体" w:hAnsi="宋体"/>
          <w:sz w:val="24"/>
          <w:szCs w:val="28"/>
        </w:rPr>
        <w:t>产品不适用</w:t>
      </w:r>
      <w:r>
        <w:rPr>
          <w:rFonts w:hint="eastAsia" w:asciiTheme="minorEastAsia" w:hAnsiTheme="minorEastAsia" w:eastAsiaTheme="minorEastAsia"/>
          <w:sz w:val="24"/>
          <w:szCs w:val="28"/>
        </w:rPr>
        <w:t>时，可不</w:t>
      </w:r>
      <w:r>
        <w:rPr>
          <w:rFonts w:hint="eastAsia" w:ascii="宋体" w:hAnsi="宋体"/>
          <w:sz w:val="24"/>
          <w:szCs w:val="28"/>
        </w:rPr>
        <w:t>作为评价</w:t>
      </w:r>
      <w:r>
        <w:rPr>
          <w:rFonts w:hint="eastAsia" w:asciiTheme="minorEastAsia" w:hAnsiTheme="minorEastAsia" w:eastAsiaTheme="minorEastAsia"/>
          <w:sz w:val="24"/>
          <w:szCs w:val="28"/>
        </w:rPr>
        <w:t>依据</w:t>
      </w:r>
      <w:r>
        <w:rPr>
          <w:rFonts w:hint="eastAsia" w:ascii="宋体" w:hAnsi="宋体"/>
          <w:sz w:val="24"/>
          <w:szCs w:val="28"/>
        </w:rPr>
        <w:t>。评价的指标选取按照T/CNIA 0074</w:t>
      </w:r>
      <w:r>
        <w:rPr>
          <w:rFonts w:hint="eastAsia" w:asciiTheme="minorEastAsia" w:hAnsiTheme="minorEastAsia" w:eastAsiaTheme="minorEastAsia"/>
          <w:sz w:val="24"/>
          <w:szCs w:val="28"/>
        </w:rPr>
        <w:t>系列标准中</w:t>
      </w:r>
      <w:r>
        <w:rPr>
          <w:rFonts w:hint="eastAsia" w:ascii="宋体" w:hAnsi="宋体"/>
          <w:sz w:val="24"/>
          <w:szCs w:val="28"/>
        </w:rPr>
        <w:t>对应的具体牌号</w:t>
      </w:r>
      <w:r>
        <w:rPr>
          <w:rFonts w:hint="eastAsia" w:asciiTheme="minorEastAsia" w:hAnsiTheme="minorEastAsia" w:eastAsiaTheme="minorEastAsia"/>
          <w:sz w:val="24"/>
          <w:szCs w:val="28"/>
        </w:rPr>
        <w:t>相关</w:t>
      </w:r>
      <w:r>
        <w:rPr>
          <w:rFonts w:hint="eastAsia" w:ascii="宋体" w:hAnsi="宋体"/>
          <w:sz w:val="24"/>
          <w:szCs w:val="28"/>
        </w:rPr>
        <w:t>标准进行选取。</w:t>
      </w:r>
    </w:p>
    <w:p>
      <w:pPr>
        <w:spacing w:line="360" w:lineRule="auto"/>
        <w:ind w:firstLine="480" w:firstLineChars="200"/>
        <w:rPr>
          <w:rFonts w:asciiTheme="minorEastAsia" w:hAnsiTheme="minorEastAsia" w:eastAsiaTheme="minorEastAsia"/>
          <w:sz w:val="24"/>
          <w:szCs w:val="28"/>
          <w:shd w:val="clear" w:color="auto" w:fill="FFFF00"/>
        </w:rPr>
      </w:pPr>
      <w:r>
        <w:rPr>
          <w:rFonts w:hint="eastAsia" w:asciiTheme="minorEastAsia" w:hAnsiTheme="minorEastAsia" w:eastAsiaTheme="minorEastAsia"/>
          <w:sz w:val="24"/>
          <w:szCs w:val="28"/>
        </w:rPr>
        <w:t>此外，在本标准中我们还提出指标变异系数Cv值、过程能力指数Cpk、质量相关人员（企业质量负责人、生产技术负责人、检验负责人、关键工序操作人员）胜任力、管理体系、产品认证审核等创新性评价指标，从而全方位、多角度、综合性考察企业的产品以及产品质量能力等级。</w:t>
      </w:r>
    </w:p>
    <w:p>
      <w:pPr>
        <w:spacing w:beforeLines="50" w:afterLines="50" w:line="440" w:lineRule="exact"/>
        <w:outlineLvl w:val="0"/>
        <w:rPr>
          <w:rFonts w:ascii="Times New Roman" w:hAnsi="Times New Roman"/>
          <w:sz w:val="28"/>
          <w:szCs w:val="28"/>
        </w:rPr>
      </w:pPr>
      <w:r>
        <w:rPr>
          <w:rFonts w:hint="eastAsia" w:ascii="Times New Roman" w:hAnsi="Times New Roman"/>
          <w:sz w:val="28"/>
          <w:szCs w:val="28"/>
        </w:rPr>
        <w:t>3.5</w:t>
      </w:r>
      <w:r>
        <w:rPr>
          <w:rFonts w:ascii="Times New Roman" w:hAnsi="Times New Roman"/>
          <w:sz w:val="28"/>
          <w:szCs w:val="28"/>
        </w:rPr>
        <w:t xml:space="preserve">.1 </w:t>
      </w:r>
      <w:r>
        <w:rPr>
          <w:rFonts w:hint="eastAsia" w:ascii="Times New Roman" w:hAnsi="Times New Roman"/>
          <w:sz w:val="28"/>
          <w:szCs w:val="28"/>
        </w:rPr>
        <w:t>产品质量</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根据T/CNIA 0074.1 《航空用铝合金板材 第1部分 通用技术规范》、T/CNIA 0074.2《航空用铝合金板材 第2部分 7050T7451板材》等标准要求，航空用铝合金板材产品质量指标共分为基础性能、应用性能和一致性。其中，基础性能指标包括</w:t>
      </w:r>
      <w:r>
        <w:rPr>
          <w:rFonts w:asciiTheme="minorEastAsia" w:hAnsiTheme="minorEastAsia" w:eastAsiaTheme="minorEastAsia"/>
          <w:sz w:val="24"/>
          <w:szCs w:val="28"/>
        </w:rPr>
        <w:t>外观质量</w:t>
      </w:r>
      <w:r>
        <w:rPr>
          <w:rFonts w:hint="eastAsia" w:asciiTheme="minorEastAsia" w:hAnsiTheme="minorEastAsia" w:eastAsiaTheme="minorEastAsia"/>
          <w:sz w:val="24"/>
          <w:szCs w:val="28"/>
        </w:rPr>
        <w:t>、</w:t>
      </w:r>
      <w:r>
        <w:rPr>
          <w:rFonts w:asciiTheme="minorEastAsia" w:hAnsiTheme="minorEastAsia" w:eastAsiaTheme="minorEastAsia"/>
          <w:sz w:val="24"/>
          <w:szCs w:val="28"/>
        </w:rPr>
        <w:t>化学成分</w:t>
      </w:r>
      <w:r>
        <w:rPr>
          <w:rFonts w:hint="eastAsia" w:asciiTheme="minorEastAsia" w:hAnsiTheme="minorEastAsia" w:eastAsiaTheme="minorEastAsia"/>
          <w:sz w:val="24"/>
          <w:szCs w:val="28"/>
        </w:rPr>
        <w:t>、</w:t>
      </w:r>
      <w:r>
        <w:rPr>
          <w:rFonts w:asciiTheme="minorEastAsia" w:hAnsiTheme="minorEastAsia" w:eastAsiaTheme="minorEastAsia"/>
          <w:sz w:val="24"/>
          <w:szCs w:val="28"/>
        </w:rPr>
        <w:t>尺寸偏差</w:t>
      </w:r>
      <w:r>
        <w:rPr>
          <w:rFonts w:hint="eastAsia" w:asciiTheme="minorEastAsia" w:hAnsiTheme="minorEastAsia" w:eastAsiaTheme="minorEastAsia"/>
          <w:sz w:val="24"/>
          <w:szCs w:val="28"/>
        </w:rPr>
        <w:t>、拉伸性能、压缩性能、剪切性能、</w:t>
      </w:r>
      <w:r>
        <w:rPr>
          <w:rFonts w:asciiTheme="minorEastAsia" w:hAnsiTheme="minorEastAsia" w:eastAsiaTheme="minorEastAsia"/>
          <w:sz w:val="24"/>
          <w:szCs w:val="28"/>
        </w:rPr>
        <w:t>电导率</w:t>
      </w:r>
      <w:r>
        <w:rPr>
          <w:rFonts w:hint="eastAsia" w:asciiTheme="minorEastAsia" w:hAnsiTheme="minorEastAsia" w:eastAsiaTheme="minorEastAsia"/>
          <w:sz w:val="24"/>
          <w:szCs w:val="28"/>
        </w:rPr>
        <w:t>、</w:t>
      </w:r>
      <w:r>
        <w:rPr>
          <w:rFonts w:asciiTheme="minorEastAsia" w:hAnsiTheme="minorEastAsia" w:eastAsiaTheme="minorEastAsia"/>
          <w:sz w:val="24"/>
          <w:szCs w:val="28"/>
        </w:rPr>
        <w:t>低倍组织</w:t>
      </w:r>
      <w:r>
        <w:rPr>
          <w:rFonts w:hint="eastAsia" w:asciiTheme="minorEastAsia" w:hAnsiTheme="minorEastAsia" w:eastAsiaTheme="minorEastAsia"/>
          <w:sz w:val="24"/>
          <w:szCs w:val="28"/>
        </w:rPr>
        <w:t>、断口组织、</w:t>
      </w:r>
      <w:r>
        <w:rPr>
          <w:rFonts w:asciiTheme="minorEastAsia" w:hAnsiTheme="minorEastAsia" w:eastAsiaTheme="minorEastAsia"/>
          <w:sz w:val="24"/>
          <w:szCs w:val="28"/>
        </w:rPr>
        <w:t>显微组织</w:t>
      </w:r>
      <w:r>
        <w:rPr>
          <w:rFonts w:hint="eastAsia" w:asciiTheme="minorEastAsia" w:hAnsiTheme="minorEastAsia" w:eastAsiaTheme="minorEastAsia"/>
          <w:sz w:val="24"/>
          <w:szCs w:val="28"/>
        </w:rPr>
        <w:t>共10项；应用性能指标包括应力腐蚀、断裂韧度、</w:t>
      </w:r>
      <w:r>
        <w:rPr>
          <w:rFonts w:asciiTheme="minorEastAsia" w:hAnsiTheme="minorEastAsia" w:eastAsiaTheme="minorEastAsia"/>
          <w:sz w:val="24"/>
          <w:szCs w:val="28"/>
        </w:rPr>
        <w:t>疲劳性能</w:t>
      </w:r>
      <w:r>
        <w:rPr>
          <w:rFonts w:hint="eastAsia" w:asciiTheme="minorEastAsia" w:hAnsiTheme="minorEastAsia" w:eastAsiaTheme="minorEastAsia"/>
          <w:sz w:val="24"/>
          <w:szCs w:val="28"/>
        </w:rPr>
        <w:t>、疲劳裂纹扩展速率、应力疲劳、超声波探伤、抗</w:t>
      </w:r>
      <w:r>
        <w:rPr>
          <w:rFonts w:asciiTheme="minorEastAsia" w:hAnsiTheme="minorEastAsia" w:eastAsiaTheme="minorEastAsia"/>
          <w:sz w:val="24"/>
          <w:szCs w:val="28"/>
        </w:rPr>
        <w:t>剥落腐蚀</w:t>
      </w:r>
      <w:r>
        <w:rPr>
          <w:rFonts w:hint="eastAsia" w:asciiTheme="minorEastAsia" w:hAnsiTheme="minorEastAsia" w:eastAsiaTheme="minorEastAsia"/>
          <w:sz w:val="24"/>
          <w:szCs w:val="28"/>
        </w:rPr>
        <w:t>7项；一致性包括抗拉强度Cv值和规定非比例延伸强度</w:t>
      </w:r>
      <w:r>
        <w:rPr>
          <w:rFonts w:hint="eastAsia" w:ascii="宋体" w:hAnsi="宋体"/>
          <w:sz w:val="18"/>
          <w:szCs w:val="18"/>
        </w:rPr>
        <w:t>Rp</w:t>
      </w:r>
      <w:r>
        <w:rPr>
          <w:rFonts w:hint="eastAsia" w:ascii="宋体" w:hAnsi="宋体"/>
          <w:sz w:val="18"/>
          <w:szCs w:val="18"/>
          <w:vertAlign w:val="subscript"/>
        </w:rPr>
        <w:t>0.2</w:t>
      </w:r>
      <w:r>
        <w:rPr>
          <w:rFonts w:hint="eastAsia" w:asciiTheme="minorEastAsia" w:hAnsiTheme="minorEastAsia" w:eastAsiaTheme="minorEastAsia"/>
          <w:sz w:val="24"/>
          <w:szCs w:val="28"/>
        </w:rPr>
        <w:t>Cv值。</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T/CNIA 0074.1 《航空用铝合金板材 第1部分 通用技术规范》中对产品基础性能及应用性能的指标要求以及企业调研情况见表2。</w:t>
      </w:r>
    </w:p>
    <w:p>
      <w:pPr>
        <w:spacing w:beforeLines="50" w:afterLines="50"/>
        <w:ind w:firstLine="420" w:firstLineChars="200"/>
        <w:jc w:val="center"/>
        <w:rPr>
          <w:rFonts w:ascii="黑体" w:hAnsi="黑体" w:eastAsia="黑体"/>
          <w:szCs w:val="21"/>
        </w:rPr>
      </w:pPr>
      <w:r>
        <w:rPr>
          <w:rFonts w:hint="eastAsia" w:ascii="黑体" w:hAnsi="黑体" w:eastAsia="黑体"/>
          <w:szCs w:val="21"/>
        </w:rPr>
        <w:t>表2 航空用铝合金板材质量分级评价产品质量数据企业调研情况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680"/>
        <w:gridCol w:w="1725"/>
        <w:gridCol w:w="1276"/>
        <w:gridCol w:w="1276"/>
        <w:gridCol w:w="1275"/>
        <w:gridCol w:w="127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60" w:type="dxa"/>
            <w:gridSpan w:val="2"/>
            <w:tcBorders>
              <w:top w:val="single" w:color="auto" w:sz="12"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指标</w:t>
            </w:r>
          </w:p>
        </w:tc>
        <w:tc>
          <w:tcPr>
            <w:tcW w:w="1725" w:type="dxa"/>
            <w:tcBorders>
              <w:top w:val="single" w:color="auto" w:sz="12"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技术要求</w:t>
            </w:r>
          </w:p>
        </w:tc>
        <w:tc>
          <w:tcPr>
            <w:tcW w:w="1276" w:type="dxa"/>
            <w:tcBorders>
              <w:top w:val="single" w:color="auto" w:sz="12"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A企业</w:t>
            </w:r>
          </w:p>
        </w:tc>
        <w:tc>
          <w:tcPr>
            <w:tcW w:w="1276" w:type="dxa"/>
            <w:tcBorders>
              <w:top w:val="single" w:color="auto" w:sz="12"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B企业</w:t>
            </w:r>
          </w:p>
        </w:tc>
        <w:tc>
          <w:tcPr>
            <w:tcW w:w="1275" w:type="dxa"/>
            <w:tcBorders>
              <w:top w:val="single" w:color="auto" w:sz="12"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C企业</w:t>
            </w:r>
          </w:p>
        </w:tc>
        <w:tc>
          <w:tcPr>
            <w:tcW w:w="1276" w:type="dxa"/>
            <w:tcBorders>
              <w:top w:val="single" w:color="auto" w:sz="12"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D企业</w:t>
            </w:r>
          </w:p>
        </w:tc>
        <w:tc>
          <w:tcPr>
            <w:tcW w:w="1326" w:type="dxa"/>
            <w:tcBorders>
              <w:top w:val="single" w:color="auto" w:sz="12" w:space="0"/>
              <w:left w:val="single" w:color="auto" w:sz="4" w:space="0"/>
              <w:bottom w:val="single" w:color="auto" w:sz="12" w:space="0"/>
              <w:right w:val="single" w:color="auto" w:sz="12"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E企业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top w:val="single" w:color="auto" w:sz="12" w:space="0"/>
              <w:lef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化学成分</w:t>
            </w:r>
          </w:p>
        </w:tc>
        <w:tc>
          <w:tcPr>
            <w:tcW w:w="1725" w:type="dxa"/>
            <w:tcBorders>
              <w:top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GB/T 3190</w:t>
            </w:r>
          </w:p>
        </w:tc>
        <w:tc>
          <w:tcPr>
            <w:tcW w:w="1276" w:type="dxa"/>
            <w:tcBorders>
              <w:top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tcBorders>
              <w:top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5" w:type="dxa"/>
            <w:tcBorders>
              <w:top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tcBorders>
              <w:top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326" w:type="dxa"/>
            <w:tcBorders>
              <w:top w:val="single" w:color="auto" w:sz="12" w:space="0"/>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外观质量</w:t>
            </w:r>
          </w:p>
        </w:tc>
        <w:tc>
          <w:tcPr>
            <w:tcW w:w="1725"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T/CNIA 0074的相应部分</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尺寸偏差</w:t>
            </w:r>
          </w:p>
        </w:tc>
        <w:tc>
          <w:tcPr>
            <w:tcW w:w="1725" w:type="dxa"/>
            <w:vMerge w:val="continue"/>
            <w:vAlign w:val="center"/>
          </w:tcPr>
          <w:p>
            <w:pPr>
              <w:jc w:val="center"/>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拉伸性能</w:t>
            </w:r>
          </w:p>
        </w:tc>
        <w:tc>
          <w:tcPr>
            <w:tcW w:w="1725" w:type="dxa"/>
            <w:vMerge w:val="continue"/>
            <w:vAlign w:val="center"/>
          </w:tcPr>
          <w:p>
            <w:pPr>
              <w:jc w:val="center"/>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压缩性能</w:t>
            </w:r>
          </w:p>
        </w:tc>
        <w:tc>
          <w:tcPr>
            <w:tcW w:w="1725" w:type="dxa"/>
            <w:vMerge w:val="continue"/>
            <w:vAlign w:val="center"/>
          </w:tcPr>
          <w:p>
            <w:pPr>
              <w:jc w:val="center"/>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剪切性能</w:t>
            </w:r>
          </w:p>
        </w:tc>
        <w:tc>
          <w:tcPr>
            <w:tcW w:w="1725" w:type="dxa"/>
            <w:vMerge w:val="continue"/>
            <w:vAlign w:val="center"/>
          </w:tcPr>
          <w:p>
            <w:pPr>
              <w:jc w:val="center"/>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电导率</w:t>
            </w:r>
          </w:p>
        </w:tc>
        <w:tc>
          <w:tcPr>
            <w:tcW w:w="1725" w:type="dxa"/>
            <w:vMerge w:val="continue"/>
            <w:vAlign w:val="center"/>
          </w:tcPr>
          <w:p>
            <w:pPr>
              <w:jc w:val="center"/>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Theme="minorEastAsia" w:hAnsiTheme="minorEastAsia" w:eastAsiaTheme="minorEastAsia"/>
                <w:szCs w:val="21"/>
              </w:rPr>
            </w:pPr>
            <w:r>
              <w:rPr>
                <w:rFonts w:hint="eastAsia" w:ascii="宋体" w:hAnsi="宋体"/>
                <w:szCs w:val="21"/>
              </w:rPr>
              <w:t>应力腐蚀</w:t>
            </w:r>
          </w:p>
        </w:tc>
        <w:tc>
          <w:tcPr>
            <w:tcW w:w="1725" w:type="dxa"/>
            <w:vMerge w:val="continue"/>
            <w:vAlign w:val="center"/>
          </w:tcPr>
          <w:p>
            <w:pPr>
              <w:jc w:val="center"/>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30D</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30D</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30D</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30D</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Theme="minorEastAsia" w:hAnsiTheme="minorEastAsia" w:eastAsiaTheme="minorEastAsia"/>
                <w:szCs w:val="21"/>
              </w:rPr>
            </w:pPr>
            <w:r>
              <w:rPr>
                <w:rFonts w:hint="eastAsia" w:ascii="宋体" w:hAnsi="宋体"/>
                <w:szCs w:val="21"/>
              </w:rPr>
              <w:t>断裂韧度</w:t>
            </w:r>
          </w:p>
        </w:tc>
        <w:tc>
          <w:tcPr>
            <w:tcW w:w="1725" w:type="dxa"/>
            <w:vMerge w:val="continue"/>
            <w:vAlign w:val="center"/>
          </w:tcPr>
          <w:p>
            <w:pPr>
              <w:jc w:val="center"/>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Theme="minorEastAsia" w:hAnsiTheme="minorEastAsia" w:eastAsiaTheme="minorEastAsia"/>
                <w:szCs w:val="21"/>
              </w:rPr>
            </w:pPr>
            <w:r>
              <w:rPr>
                <w:rFonts w:ascii="宋体" w:hAnsi="宋体"/>
                <w:szCs w:val="21"/>
              </w:rPr>
              <w:t>疲劳性能</w:t>
            </w:r>
          </w:p>
        </w:tc>
        <w:tc>
          <w:tcPr>
            <w:tcW w:w="1725" w:type="dxa"/>
            <w:vMerge w:val="continue"/>
            <w:vAlign w:val="center"/>
          </w:tcPr>
          <w:p>
            <w:pPr>
              <w:jc w:val="center"/>
              <w:rPr>
                <w:rFonts w:asciiTheme="minorEastAsia" w:hAnsiTheme="minorEastAsia" w:eastAsiaTheme="minorEastAsia"/>
                <w:szCs w:val="21"/>
              </w:rPr>
            </w:pPr>
          </w:p>
        </w:tc>
        <w:tc>
          <w:tcPr>
            <w:tcW w:w="1276" w:type="dxa"/>
            <w:vAlign w:val="center"/>
          </w:tcPr>
          <w:p>
            <w:pPr>
              <w:jc w:val="center"/>
              <w:rPr>
                <w:szCs w:val="21"/>
              </w:rPr>
            </w:pPr>
            <w:r>
              <w:rPr>
                <w:rFonts w:hint="eastAsia" w:asciiTheme="minorEastAsia" w:hAnsiTheme="minorEastAsia" w:eastAsiaTheme="minorEastAsia"/>
                <w:szCs w:val="21"/>
              </w:rPr>
              <w:t>20万次</w:t>
            </w:r>
          </w:p>
        </w:tc>
        <w:tc>
          <w:tcPr>
            <w:tcW w:w="1276" w:type="dxa"/>
            <w:vAlign w:val="center"/>
          </w:tcPr>
          <w:p>
            <w:pPr>
              <w:jc w:val="center"/>
              <w:rPr>
                <w:szCs w:val="21"/>
              </w:rPr>
            </w:pPr>
            <w:r>
              <w:rPr>
                <w:rFonts w:hint="eastAsia" w:asciiTheme="minorEastAsia" w:hAnsiTheme="minorEastAsia" w:eastAsiaTheme="minorEastAsia"/>
                <w:szCs w:val="21"/>
              </w:rPr>
              <w:t>20万次</w:t>
            </w:r>
          </w:p>
        </w:tc>
        <w:tc>
          <w:tcPr>
            <w:tcW w:w="1275" w:type="dxa"/>
            <w:vAlign w:val="center"/>
          </w:tcPr>
          <w:p>
            <w:pPr>
              <w:jc w:val="center"/>
              <w:rPr>
                <w:szCs w:val="21"/>
              </w:rPr>
            </w:pPr>
            <w:r>
              <w:rPr>
                <w:rFonts w:hint="eastAsia" w:asciiTheme="minorEastAsia" w:hAnsiTheme="minorEastAsia" w:eastAsiaTheme="minorEastAsia"/>
                <w:szCs w:val="21"/>
              </w:rPr>
              <w:t>20万次</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20万次</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Theme="minorEastAsia" w:hAnsiTheme="minorEastAsia" w:eastAsiaTheme="minorEastAsia"/>
                <w:szCs w:val="21"/>
              </w:rPr>
            </w:pPr>
            <w:r>
              <w:rPr>
                <w:rFonts w:hint="eastAsia" w:ascii="宋体" w:hAnsi="宋体"/>
                <w:szCs w:val="21"/>
              </w:rPr>
              <w:t>疲劳裂纹扩展速率</w:t>
            </w:r>
          </w:p>
        </w:tc>
        <w:tc>
          <w:tcPr>
            <w:tcW w:w="1725" w:type="dxa"/>
            <w:vMerge w:val="continue"/>
            <w:vAlign w:val="center"/>
          </w:tcPr>
          <w:p>
            <w:pPr>
              <w:jc w:val="center"/>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宋体" w:hAnsi="宋体"/>
                <w:szCs w:val="21"/>
              </w:rPr>
            </w:pPr>
            <w:r>
              <w:rPr>
                <w:rFonts w:hint="eastAsia" w:ascii="宋体" w:hAnsi="宋体"/>
                <w:szCs w:val="21"/>
              </w:rPr>
              <w:t>应力疲劳</w:t>
            </w:r>
          </w:p>
        </w:tc>
        <w:tc>
          <w:tcPr>
            <w:tcW w:w="1725" w:type="dxa"/>
            <w:vMerge w:val="continue"/>
            <w:vAlign w:val="center"/>
          </w:tcPr>
          <w:p>
            <w:pPr>
              <w:jc w:val="center"/>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宋体" w:hAnsi="宋体"/>
                <w:szCs w:val="21"/>
              </w:rPr>
            </w:pPr>
            <w:r>
              <w:rPr>
                <w:rFonts w:hint="eastAsia" w:ascii="宋体" w:hAnsi="宋体"/>
                <w:szCs w:val="21"/>
              </w:rPr>
              <w:t>超声波探伤</w:t>
            </w:r>
          </w:p>
        </w:tc>
        <w:tc>
          <w:tcPr>
            <w:tcW w:w="1725" w:type="dxa"/>
            <w:vMerge w:val="continue"/>
            <w:vAlign w:val="center"/>
          </w:tcPr>
          <w:p>
            <w:pPr>
              <w:jc w:val="center"/>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AA级</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A级</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A级</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A级</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宋体" w:hAnsi="宋体"/>
                <w:szCs w:val="21"/>
              </w:rPr>
            </w:pPr>
            <w:r>
              <w:rPr>
                <w:rFonts w:hint="eastAsia" w:ascii="宋体" w:hAnsi="宋体"/>
                <w:szCs w:val="21"/>
              </w:rPr>
              <w:t>抗</w:t>
            </w:r>
            <w:r>
              <w:rPr>
                <w:rFonts w:ascii="宋体" w:hAnsi="宋体"/>
                <w:szCs w:val="21"/>
              </w:rPr>
              <w:t>剥落腐蚀</w:t>
            </w:r>
          </w:p>
        </w:tc>
        <w:tc>
          <w:tcPr>
            <w:tcW w:w="1725" w:type="dxa"/>
            <w:vMerge w:val="continue"/>
            <w:vAlign w:val="center"/>
          </w:tcPr>
          <w:p>
            <w:pPr>
              <w:jc w:val="center"/>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EA</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EA</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EB</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P级</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tcBorders>
              <w:lef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低倍组织</w:t>
            </w:r>
          </w:p>
        </w:tc>
        <w:tc>
          <w:tcPr>
            <w:tcW w:w="68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断口组织</w:t>
            </w:r>
          </w:p>
        </w:tc>
        <w:tc>
          <w:tcPr>
            <w:tcW w:w="1725"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不准许有裂纹、分层、夹杂和目视可见的氧化膜</w:t>
            </w:r>
          </w:p>
        </w:tc>
        <w:tc>
          <w:tcPr>
            <w:tcW w:w="1276"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晶粒度1级</w:t>
            </w:r>
          </w:p>
          <w:p>
            <w:pPr>
              <w:jc w:val="center"/>
              <w:rPr>
                <w:rFonts w:asciiTheme="minorEastAsia" w:hAnsiTheme="minorEastAsia" w:eastAsiaTheme="minorEastAsia"/>
                <w:szCs w:val="21"/>
              </w:rPr>
            </w:pPr>
            <w:r>
              <w:rPr>
                <w:rFonts w:hint="eastAsia" w:asciiTheme="minorEastAsia" w:hAnsiTheme="minorEastAsia" w:eastAsiaTheme="minorEastAsia"/>
                <w:szCs w:val="21"/>
              </w:rPr>
              <w:t>无缺陷</w:t>
            </w:r>
          </w:p>
        </w:tc>
        <w:tc>
          <w:tcPr>
            <w:tcW w:w="1276"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晶粒度1级</w:t>
            </w:r>
          </w:p>
          <w:p>
            <w:pPr>
              <w:jc w:val="center"/>
              <w:rPr>
                <w:rFonts w:asciiTheme="minorEastAsia" w:hAnsiTheme="minorEastAsia" w:eastAsiaTheme="minorEastAsia"/>
                <w:szCs w:val="21"/>
              </w:rPr>
            </w:pPr>
            <w:r>
              <w:rPr>
                <w:rFonts w:hint="eastAsia" w:asciiTheme="minorEastAsia" w:hAnsiTheme="minorEastAsia" w:eastAsiaTheme="minorEastAsia"/>
                <w:szCs w:val="21"/>
              </w:rPr>
              <w:t>无缺陷</w:t>
            </w:r>
          </w:p>
        </w:tc>
        <w:tc>
          <w:tcPr>
            <w:tcW w:w="1275"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晶粒度1级</w:t>
            </w:r>
          </w:p>
          <w:p>
            <w:pPr>
              <w:jc w:val="center"/>
              <w:rPr>
                <w:rFonts w:asciiTheme="minorEastAsia" w:hAnsiTheme="minorEastAsia" w:eastAsiaTheme="minorEastAsia"/>
                <w:szCs w:val="21"/>
              </w:rPr>
            </w:pPr>
            <w:r>
              <w:rPr>
                <w:rFonts w:hint="eastAsia" w:asciiTheme="minorEastAsia" w:hAnsiTheme="minorEastAsia" w:eastAsiaTheme="minorEastAsia"/>
                <w:szCs w:val="21"/>
              </w:rPr>
              <w:t>无缺陷</w:t>
            </w:r>
          </w:p>
        </w:tc>
        <w:tc>
          <w:tcPr>
            <w:tcW w:w="1276"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无缺陷</w:t>
            </w:r>
          </w:p>
        </w:tc>
        <w:tc>
          <w:tcPr>
            <w:tcW w:w="1326" w:type="dxa"/>
            <w:vMerge w:val="restart"/>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tcBorders>
              <w:left w:val="single" w:color="auto" w:sz="12" w:space="0"/>
            </w:tcBorders>
            <w:vAlign w:val="center"/>
          </w:tcPr>
          <w:p>
            <w:pPr>
              <w:jc w:val="center"/>
              <w:rPr>
                <w:rFonts w:asciiTheme="minorEastAsia" w:hAnsiTheme="minorEastAsia" w:eastAsiaTheme="minorEastAsia"/>
                <w:szCs w:val="21"/>
              </w:rPr>
            </w:pPr>
          </w:p>
        </w:tc>
        <w:tc>
          <w:tcPr>
            <w:tcW w:w="68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其他</w:t>
            </w:r>
          </w:p>
        </w:tc>
        <w:tc>
          <w:tcPr>
            <w:tcW w:w="1725" w:type="dxa"/>
            <w:vMerge w:val="continue"/>
            <w:vAlign w:val="center"/>
          </w:tcPr>
          <w:p>
            <w:pPr>
              <w:jc w:val="center"/>
              <w:rPr>
                <w:rFonts w:asciiTheme="minorEastAsia" w:hAnsiTheme="minorEastAsia" w:eastAsiaTheme="minorEastAsia"/>
                <w:szCs w:val="21"/>
              </w:rPr>
            </w:pPr>
          </w:p>
        </w:tc>
        <w:tc>
          <w:tcPr>
            <w:tcW w:w="1276" w:type="dxa"/>
            <w:vMerge w:val="continue"/>
            <w:vAlign w:val="center"/>
          </w:tcPr>
          <w:p>
            <w:pPr>
              <w:jc w:val="center"/>
              <w:rPr>
                <w:rFonts w:asciiTheme="minorEastAsia" w:hAnsiTheme="minorEastAsia" w:eastAsiaTheme="minorEastAsia"/>
                <w:szCs w:val="21"/>
              </w:rPr>
            </w:pPr>
          </w:p>
        </w:tc>
        <w:tc>
          <w:tcPr>
            <w:tcW w:w="1276" w:type="dxa"/>
            <w:vMerge w:val="continue"/>
            <w:vAlign w:val="center"/>
          </w:tcPr>
          <w:p>
            <w:pPr>
              <w:jc w:val="center"/>
              <w:rPr>
                <w:rFonts w:asciiTheme="minorEastAsia" w:hAnsiTheme="minorEastAsia" w:eastAsiaTheme="minorEastAsia"/>
                <w:szCs w:val="21"/>
              </w:rPr>
            </w:pPr>
          </w:p>
        </w:tc>
        <w:tc>
          <w:tcPr>
            <w:tcW w:w="1275" w:type="dxa"/>
            <w:vMerge w:val="continue"/>
            <w:vAlign w:val="center"/>
          </w:tcPr>
          <w:p>
            <w:pPr>
              <w:jc w:val="center"/>
              <w:rPr>
                <w:rFonts w:asciiTheme="minorEastAsia" w:hAnsiTheme="minorEastAsia" w:eastAsiaTheme="minorEastAsia"/>
                <w:szCs w:val="21"/>
              </w:rPr>
            </w:pPr>
          </w:p>
        </w:tc>
        <w:tc>
          <w:tcPr>
            <w:tcW w:w="1276" w:type="dxa"/>
            <w:vMerge w:val="continue"/>
            <w:vAlign w:val="center"/>
          </w:tcPr>
          <w:p>
            <w:pPr>
              <w:jc w:val="center"/>
              <w:rPr>
                <w:rFonts w:asciiTheme="minorEastAsia" w:hAnsiTheme="minorEastAsia" w:eastAsiaTheme="minorEastAsia"/>
                <w:szCs w:val="21"/>
              </w:rPr>
            </w:pPr>
          </w:p>
        </w:tc>
        <w:tc>
          <w:tcPr>
            <w:tcW w:w="1326" w:type="dxa"/>
            <w:vMerge w:val="continue"/>
            <w:tcBorders>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显微组织</w:t>
            </w:r>
          </w:p>
        </w:tc>
        <w:tc>
          <w:tcPr>
            <w:tcW w:w="17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不准许过烧</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抗拉强度</w:t>
            </w:r>
          </w:p>
          <w:p>
            <w:pPr>
              <w:jc w:val="center"/>
              <w:rPr>
                <w:rFonts w:asciiTheme="minorEastAsia" w:hAnsiTheme="minorEastAsia" w:eastAsiaTheme="minorEastAsia"/>
                <w:szCs w:val="21"/>
              </w:rPr>
            </w:pPr>
            <w:r>
              <w:rPr>
                <w:rFonts w:hint="eastAsia" w:asciiTheme="minorEastAsia" w:hAnsiTheme="minorEastAsia" w:eastAsiaTheme="minorEastAsia"/>
                <w:szCs w:val="21"/>
              </w:rPr>
              <w:t>Cv值</w:t>
            </w:r>
          </w:p>
        </w:tc>
        <w:tc>
          <w:tcPr>
            <w:tcW w:w="17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30批1.8%</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10批1.3%</w:t>
            </w:r>
          </w:p>
        </w:tc>
        <w:tc>
          <w:tcPr>
            <w:tcW w:w="127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30批1.7%</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30批1.0%</w:t>
            </w:r>
          </w:p>
        </w:tc>
        <w:tc>
          <w:tcPr>
            <w:tcW w:w="1326" w:type="dxa"/>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30批1.6%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tcBorders>
              <w:left w:val="single" w:color="auto" w:sz="12" w:space="0"/>
              <w:bottom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规定非比例延伸强度Rp0.2Cv值</w:t>
            </w:r>
          </w:p>
        </w:tc>
        <w:tc>
          <w:tcPr>
            <w:tcW w:w="1725" w:type="dxa"/>
            <w:tcBorders>
              <w:bottom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276" w:type="dxa"/>
            <w:tcBorders>
              <w:bottom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30批1.8%</w:t>
            </w:r>
          </w:p>
        </w:tc>
        <w:tc>
          <w:tcPr>
            <w:tcW w:w="1276" w:type="dxa"/>
            <w:tcBorders>
              <w:bottom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10批1.3%</w:t>
            </w:r>
          </w:p>
        </w:tc>
        <w:tc>
          <w:tcPr>
            <w:tcW w:w="1275" w:type="dxa"/>
            <w:tcBorders>
              <w:bottom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30批1.7%</w:t>
            </w:r>
          </w:p>
        </w:tc>
        <w:tc>
          <w:tcPr>
            <w:tcW w:w="1276" w:type="dxa"/>
            <w:tcBorders>
              <w:bottom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30批1.0%</w:t>
            </w:r>
          </w:p>
        </w:tc>
        <w:tc>
          <w:tcPr>
            <w:tcW w:w="1326" w:type="dxa"/>
            <w:tcBorders>
              <w:bottom w:val="single" w:color="auto" w:sz="12" w:space="0"/>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30批1.6%</w:t>
            </w:r>
          </w:p>
        </w:tc>
      </w:tr>
    </w:tbl>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1）化学成分</w:t>
      </w:r>
    </w:p>
    <w:p>
      <w:pPr>
        <w:spacing w:line="44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合金元素和杂质的含量与材料最终物理化学性能有一定的影响关系，在标准要求的元素含量范围满足产品性能要求。本标准中A级、AA级和AAA级产品的化学成分需满足GB/T 3190《变形铝及铝合金化学成分》中对于各元素含量范围的要求，不作等级区分。</w:t>
      </w:r>
    </w:p>
    <w:p>
      <w:pPr>
        <w:spacing w:beforeLines="50" w:afterLines="50" w:line="44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2）外观质量</w:t>
      </w:r>
    </w:p>
    <w:p>
      <w:pPr>
        <w:spacing w:line="44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T/CNIA 0074.1《航空用铝合金板材  第1部分 通用技术要求》中对厚度不小于6.35mm的航空用铝合金板材外观质量要求为：1）板材表面不应有裂纹、起皮、非金属压入物、腐蚀、腐蚀斑点、滑移线及油痕；2）板材表面不应有深度超过板材</w:t>
      </w:r>
      <w:r>
        <w:rPr>
          <w:rFonts w:asciiTheme="minorEastAsia" w:hAnsiTheme="minorEastAsia" w:eastAsiaTheme="minorEastAsia"/>
          <w:sz w:val="24"/>
          <w:szCs w:val="28"/>
        </w:rPr>
        <w:t>厚度负偏差值的压坑、印痕、金属压入物、轻微的划伤、擦伤、压过划痕等其他缺陷。缺陷处的板材厚度(扣除缺陷深度) 应不小于板材允许的最小厚度值</w:t>
      </w:r>
      <w:r>
        <w:rPr>
          <w:rFonts w:hint="eastAsia" w:asciiTheme="minorEastAsia" w:hAnsiTheme="minorEastAsia" w:eastAsiaTheme="minorEastAsia"/>
          <w:sz w:val="24"/>
          <w:szCs w:val="28"/>
        </w:rPr>
        <w:t>；3）</w:t>
      </w:r>
      <w:r>
        <w:rPr>
          <w:rFonts w:asciiTheme="minorEastAsia" w:hAnsiTheme="minorEastAsia" w:eastAsiaTheme="minorEastAsia"/>
          <w:sz w:val="24"/>
          <w:szCs w:val="28"/>
        </w:rPr>
        <w:t>板材表面上的缺陷，</w:t>
      </w:r>
      <w:r>
        <w:rPr>
          <w:rFonts w:hint="eastAsia" w:asciiTheme="minorEastAsia" w:hAnsiTheme="minorEastAsia" w:eastAsiaTheme="minorEastAsia"/>
          <w:sz w:val="24"/>
          <w:szCs w:val="28"/>
        </w:rPr>
        <w:t>由供方</w:t>
      </w:r>
      <w:r>
        <w:rPr>
          <w:rFonts w:asciiTheme="minorEastAsia" w:hAnsiTheme="minorEastAsia" w:eastAsiaTheme="minorEastAsia"/>
          <w:sz w:val="24"/>
          <w:szCs w:val="28"/>
        </w:rPr>
        <w:t>用砂纸进行检验性修磨，修磨面积不应超过该面面积的5%，修磨深度不应超出板材厚度允许负偏差值。经修磨的板材部位，厚度应不小于板材允许的最小厚度值。</w:t>
      </w:r>
      <w:r>
        <w:rPr>
          <w:rFonts w:hint="eastAsia" w:asciiTheme="minorEastAsia" w:hAnsiTheme="minorEastAsia" w:eastAsiaTheme="minorEastAsia"/>
          <w:sz w:val="24"/>
          <w:szCs w:val="28"/>
        </w:rPr>
        <w:t>本标准中A级、AA级和AAA级需满足T/CNIA 0074.1的要求，不作等级区分。</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3）尺寸偏差</w:t>
      </w:r>
    </w:p>
    <w:p>
      <w:pPr>
        <w:spacing w:line="44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T/CNIA 0074.1《航空用铝合金板材  第1部分 通用技术要求》中对不同厚度范围板材的厚度、宽度、长度、侧边弯曲度、对角线、局部不平度作出规定。本标准A级、AA级和AAA级产品均应满足T/CNIA 0074.1标准要求即可，不作等级区分。</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4）拉伸性能</w:t>
      </w:r>
    </w:p>
    <w:p>
      <w:pPr>
        <w:spacing w:line="44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T/CNIA 0074.1《航空用铝合金板材  第1部分 通用技术要求》及系列标准中对不同牌号、不同厚度的板材拉伸性能包括抗拉强度、规定非比例延伸强度Rp0.2及断后伸长率作了规定。本标准A级、AA级和AAA级产品均需满足</w:t>
      </w:r>
      <w:r>
        <w:rPr>
          <w:rFonts w:asciiTheme="minorEastAsia" w:hAnsiTheme="minorEastAsia" w:eastAsiaTheme="minorEastAsia"/>
          <w:sz w:val="24"/>
          <w:szCs w:val="28"/>
        </w:rPr>
        <w:t>T/CNIA 0074</w:t>
      </w:r>
      <w:r>
        <w:rPr>
          <w:rFonts w:hint="eastAsia" w:asciiTheme="minorEastAsia" w:hAnsiTheme="minorEastAsia" w:eastAsiaTheme="minorEastAsia"/>
          <w:sz w:val="24"/>
          <w:szCs w:val="28"/>
        </w:rPr>
        <w:t>要求，不作等级区分。</w:t>
      </w:r>
    </w:p>
    <w:p>
      <w:pPr>
        <w:spacing w:beforeLines="50" w:afterLines="50"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5）压缩性能、剪切性能</w:t>
      </w:r>
    </w:p>
    <w:p>
      <w:pPr>
        <w:spacing w:line="44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T/CNIA 0074.1《航空用铝合金板材  第1部分 通用技术要求》及系列标准中对航空用铝合金板材的压缩性能、剪切性能的试验方法及要求作出规定。本标准A级、AA级和AAA级产品均需满足</w:t>
      </w:r>
      <w:r>
        <w:rPr>
          <w:rFonts w:asciiTheme="minorEastAsia" w:hAnsiTheme="minorEastAsia" w:eastAsiaTheme="minorEastAsia"/>
          <w:sz w:val="24"/>
          <w:szCs w:val="28"/>
        </w:rPr>
        <w:t>T/CNIA 0074</w:t>
      </w:r>
      <w:r>
        <w:rPr>
          <w:rFonts w:hint="eastAsia" w:asciiTheme="minorEastAsia" w:hAnsiTheme="minorEastAsia" w:eastAsiaTheme="minorEastAsia"/>
          <w:sz w:val="24"/>
          <w:szCs w:val="28"/>
        </w:rPr>
        <w:t>要求，不作等级区分。</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6）电导率</w:t>
      </w:r>
    </w:p>
    <w:p>
      <w:pPr>
        <w:spacing w:line="44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航空工业的高速发展对高强铝合金性能提出更高的要求，传统的强度、硬度指标已不能反映高强铝合金综合性能。电导率是衡量金属导电能力的指标，不同方式的热处理，其内部组织发生变化，导电率也必将变化。电导率和应力腐蚀直接有密切的关系，其大小可间接反映材料的抗应力腐蚀性能的强弱。此外，航空用铝合金厚板电导率的均匀性也间接的反映了材料组织结构和性能的均一性。</w:t>
      </w:r>
    </w:p>
    <w:p>
      <w:pPr>
        <w:spacing w:line="44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T/CNIA 0074.1《航空用铝合金板材  第1部分 通用技术要求》及系列标准中对板材的电导率及电导率的均匀性作出规定。本标准A级、AA级和AAA级产品均需满足</w:t>
      </w:r>
      <w:r>
        <w:rPr>
          <w:rFonts w:asciiTheme="minorEastAsia" w:hAnsiTheme="minorEastAsia" w:eastAsiaTheme="minorEastAsia"/>
          <w:sz w:val="24"/>
          <w:szCs w:val="28"/>
        </w:rPr>
        <w:t>T/CNIA 0074</w:t>
      </w:r>
      <w:r>
        <w:rPr>
          <w:rFonts w:hint="eastAsia" w:asciiTheme="minorEastAsia" w:hAnsiTheme="minorEastAsia" w:eastAsiaTheme="minorEastAsia"/>
          <w:sz w:val="24"/>
          <w:szCs w:val="28"/>
        </w:rPr>
        <w:t>标准要求，不作等级区分。</w:t>
      </w:r>
    </w:p>
    <w:p>
      <w:pPr>
        <w:spacing w:beforeLines="50" w:afterLines="50"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7）低倍组织、断口组织</w:t>
      </w:r>
    </w:p>
    <w:p>
      <w:pPr>
        <w:spacing w:line="44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T/CNIA 0074.1《航空用铝合金板材  第1部分 通用技术要求》、</w:t>
      </w:r>
      <w:r>
        <w:rPr>
          <w:rFonts w:asciiTheme="minorEastAsia" w:hAnsiTheme="minorEastAsia" w:eastAsiaTheme="minorEastAsia"/>
          <w:sz w:val="24"/>
          <w:szCs w:val="28"/>
        </w:rPr>
        <w:t>T/CNIA 0074.2《航空用铝合金板材 第2部分 7050T7451板材》</w:t>
      </w:r>
      <w:r>
        <w:rPr>
          <w:rFonts w:hint="eastAsia" w:asciiTheme="minorEastAsia" w:hAnsiTheme="minorEastAsia" w:eastAsiaTheme="minorEastAsia"/>
          <w:sz w:val="24"/>
          <w:szCs w:val="28"/>
        </w:rPr>
        <w:t>中对航空用铝合金板材的低倍组织要求是：不准许有裂纹、分层、夹杂和目视可见的氧化膜缺陷。本标准中A级、AA级、AAA级产品低倍组织需满足：不准许有</w:t>
      </w:r>
      <w:r>
        <w:rPr>
          <w:rFonts w:asciiTheme="minorEastAsia" w:hAnsiTheme="minorEastAsia" w:eastAsiaTheme="minorEastAsia"/>
          <w:sz w:val="24"/>
          <w:szCs w:val="28"/>
        </w:rPr>
        <w:t>裂纹、分层、夹杂和目视可见的氧化膜缺陷</w:t>
      </w:r>
      <w:r>
        <w:rPr>
          <w:rFonts w:hint="eastAsia" w:asciiTheme="minorEastAsia" w:hAnsiTheme="minorEastAsia" w:eastAsiaTheme="minorEastAsia"/>
          <w:sz w:val="24"/>
          <w:szCs w:val="28"/>
        </w:rPr>
        <w:t>，不作等级区分。</w:t>
      </w:r>
    </w:p>
    <w:p>
      <w:pPr>
        <w:spacing w:beforeLines="50" w:afterLines="50"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8）显微组织</w:t>
      </w:r>
    </w:p>
    <w:p>
      <w:pPr>
        <w:spacing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T/CNIA 0074.1《航空用铝合金板材  第1部分 通用技术要求》等系列标准中对板材的显微组织要求为：无过烧。本标准中A级、AA级和AAA级产品的显微组织要求为无过烧，不作等级区分。</w:t>
      </w:r>
    </w:p>
    <w:p>
      <w:pPr>
        <w:spacing w:beforeLines="50" w:afterLines="50"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9）应力腐蚀</w:t>
      </w:r>
    </w:p>
    <w:p>
      <w:pPr>
        <w:spacing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应力腐蚀是指材料在拉应力和特定的化学介质联合作用下所产生的低应力脆性断裂现象。应力作用是发生应力腐蚀的关键因素之一，不同的应力相互作用会产生不同的效果，目前主要的应力腐蚀理论机理包括氢致开裂和阳极溶解。在发生应力腐蚀期间，材料表面看不出腐蚀的迹象，但里面已经开裂，具有高危险性。</w:t>
      </w:r>
    </w:p>
    <w:p>
      <w:pPr>
        <w:spacing w:line="360" w:lineRule="auto"/>
        <w:ind w:firstLine="480" w:firstLineChars="200"/>
        <w:outlineLvl w:val="0"/>
        <w:rPr>
          <w:rFonts w:ascii="Times New Roman" w:hAnsi="Times New Roman"/>
          <w:b/>
          <w:sz w:val="28"/>
          <w:szCs w:val="28"/>
        </w:rPr>
      </w:pPr>
      <w:r>
        <w:rPr>
          <w:rFonts w:asciiTheme="minorEastAsia" w:hAnsiTheme="minorEastAsia" w:eastAsiaTheme="minorEastAsia"/>
          <w:sz w:val="24"/>
          <w:szCs w:val="28"/>
        </w:rPr>
        <w:t>T/CNIA 0074《航空用铝合金板材》</w:t>
      </w:r>
      <w:r>
        <w:rPr>
          <w:rFonts w:hint="eastAsia" w:asciiTheme="minorEastAsia" w:hAnsiTheme="minorEastAsia" w:eastAsiaTheme="minorEastAsia"/>
          <w:sz w:val="24"/>
          <w:szCs w:val="28"/>
        </w:rPr>
        <w:t>系列标准中对一定厚度的航空铝板应力腐蚀要求需满足20天目视无裂纹。在本标准中，A级、AA级及AAA级产品均需满足</w:t>
      </w:r>
      <w:r>
        <w:rPr>
          <w:rFonts w:asciiTheme="minorEastAsia" w:hAnsiTheme="minorEastAsia" w:eastAsiaTheme="minorEastAsia"/>
          <w:sz w:val="24"/>
          <w:szCs w:val="28"/>
        </w:rPr>
        <w:t>T/CNIA 0074</w:t>
      </w:r>
      <w:r>
        <w:rPr>
          <w:rFonts w:hint="eastAsia" w:asciiTheme="minorEastAsia" w:hAnsiTheme="minorEastAsia" w:eastAsiaTheme="minorEastAsia"/>
          <w:sz w:val="24"/>
          <w:szCs w:val="28"/>
        </w:rPr>
        <w:t>的要求，不作等级区分。</w:t>
      </w:r>
    </w:p>
    <w:p>
      <w:pPr>
        <w:spacing w:beforeLines="50" w:afterLines="50"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10）断裂韧度</w:t>
      </w:r>
    </w:p>
    <w:p>
      <w:pPr>
        <w:spacing w:line="360" w:lineRule="auto"/>
        <w:ind w:firstLine="480" w:firstLineChars="200"/>
        <w:outlineLvl w:val="0"/>
        <w:rPr>
          <w:rFonts w:asciiTheme="minorEastAsia" w:hAnsiTheme="minorEastAsia" w:eastAsiaTheme="minorEastAsia"/>
          <w:sz w:val="24"/>
          <w:szCs w:val="28"/>
        </w:rPr>
      </w:pPr>
      <w:r>
        <w:rPr>
          <w:rFonts w:asciiTheme="minorEastAsia" w:hAnsiTheme="minorEastAsia" w:eastAsiaTheme="minorEastAsia"/>
          <w:sz w:val="24"/>
          <w:szCs w:val="28"/>
        </w:rPr>
        <w:t>脆性破坏是机械零件失效的重要方式之一。它是在零件受载过程中，在没有产生明显宏观塑性变形的情况下，突然发生的一种破坏。在加载速度和温度一定的条件下，对某种材料而言它是一个常数，它和裂纹本身的大小、形状及外加应力大小无关，是材料固有的特性，只与材料本身、热处理及加工工艺有关。当裂纹尺寸一定时，材料的断裂韧性值愈大，其裂纹失稳扩展所需的临界应力就愈大；当给定外力时，若材料的断裂韧性值愈高，其裂纹达到失稳扩展时的临界尺寸就愈大</w:t>
      </w:r>
      <w:r>
        <w:rPr>
          <w:rFonts w:hint="eastAsia" w:asciiTheme="minorEastAsia" w:hAnsiTheme="minorEastAsia" w:eastAsiaTheme="minorEastAsia"/>
          <w:sz w:val="24"/>
          <w:szCs w:val="28"/>
        </w:rPr>
        <w:t>。断裂韧度</w:t>
      </w:r>
      <w:r>
        <w:rPr>
          <w:rFonts w:asciiTheme="minorEastAsia" w:hAnsiTheme="minorEastAsia" w:eastAsiaTheme="minorEastAsia"/>
          <w:sz w:val="24"/>
          <w:szCs w:val="28"/>
        </w:rPr>
        <w:t>表征材料阻止裂纹扩展的能力，是</w:t>
      </w:r>
      <w:r>
        <w:fldChar w:fldCharType="begin"/>
      </w:r>
      <w:r>
        <w:instrText xml:space="preserve"> HYPERLINK "https://baike.baidu.com/item/%E5%BA%A6%E9%87%8F/19835060" \t "_blank" </w:instrText>
      </w:r>
      <w:r>
        <w:fldChar w:fldCharType="separate"/>
      </w:r>
      <w:r>
        <w:rPr>
          <w:rFonts w:asciiTheme="minorEastAsia" w:hAnsiTheme="minorEastAsia" w:eastAsiaTheme="minorEastAsia"/>
          <w:sz w:val="24"/>
          <w:szCs w:val="28"/>
        </w:rPr>
        <w:t>度量</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t>材料的韧性好坏的一个定量指标。</w:t>
      </w:r>
    </w:p>
    <w:p>
      <w:pPr>
        <w:spacing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对于厚度大于12.70mm以上的板材，</w:t>
      </w:r>
      <w:r>
        <w:rPr>
          <w:rFonts w:asciiTheme="minorEastAsia" w:hAnsiTheme="minorEastAsia" w:eastAsiaTheme="minorEastAsia"/>
          <w:sz w:val="24"/>
          <w:szCs w:val="28"/>
        </w:rPr>
        <w:t>T/CNIA 0074</w:t>
      </w:r>
      <w:r>
        <w:rPr>
          <w:rFonts w:hint="eastAsia" w:asciiTheme="minorEastAsia" w:hAnsiTheme="minorEastAsia" w:eastAsiaTheme="minorEastAsia"/>
          <w:sz w:val="24"/>
          <w:szCs w:val="28"/>
        </w:rPr>
        <w:t>系列标准规定了不同应力方向上的平面应变断裂韧度范围。在本标准中，A级、AA级及AAA级产品均需满足</w:t>
      </w:r>
      <w:r>
        <w:rPr>
          <w:rFonts w:asciiTheme="minorEastAsia" w:hAnsiTheme="minorEastAsia" w:eastAsiaTheme="minorEastAsia"/>
          <w:sz w:val="24"/>
          <w:szCs w:val="28"/>
        </w:rPr>
        <w:t>T/CNIA 0074</w:t>
      </w:r>
      <w:r>
        <w:rPr>
          <w:rFonts w:hint="eastAsia" w:asciiTheme="minorEastAsia" w:hAnsiTheme="minorEastAsia" w:eastAsiaTheme="minorEastAsia"/>
          <w:sz w:val="24"/>
          <w:szCs w:val="28"/>
        </w:rPr>
        <w:t>标准要求。</w:t>
      </w:r>
    </w:p>
    <w:p>
      <w:pPr>
        <w:spacing w:beforeLines="50" w:afterLines="50"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11）疲劳性能</w:t>
      </w:r>
    </w:p>
    <w:p>
      <w:pPr>
        <w:spacing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材料经过交变应力和应变的长期作用，表面或内部会产生微观裂纹，累积损伤使裂纹达到临界尺寸后，构件在无法承受某一次应力时突然断裂，称这一过程为疲劳。这种突然断裂的失效形式往往造成灾难性的事故，严重威胁人的生命和财产。疲劳破坏是循环应力、应变引起的延时断裂，其断裂应力水平往往低于材料的抗拉强度，甚至低于其屈服强度，一般不发生明显的塑性变形，呈现脆性的突然断裂，难以检测和预防。疲劳源即疲劳裂纹的萌生标志铝合金设备疲劳损伤过程的开始，疲劳源是材料微观组织永久损伤的核心，裂纹萌生后，逐渐长大并与其他裂纹合并然后形成宏观主裂纹，萌生阶段结束；接下来进入了裂纹扩展阶段，经过一段稳定扩展后，裂纹达到了一个临界尺寸，随着下一次应力、应变的作用，构件无法承受，裂纹突然失稳扩展，构件瞬间断裂。用三个阶段描述该过程：疲劳裂纹萌生、疲劳裂纹扩展和失稳断裂阶段。</w:t>
      </w:r>
    </w:p>
    <w:p>
      <w:pPr>
        <w:spacing w:line="360" w:lineRule="auto"/>
        <w:ind w:firstLine="480" w:firstLineChars="200"/>
        <w:outlineLvl w:val="0"/>
        <w:rPr>
          <w:rFonts w:asciiTheme="minorEastAsia" w:hAnsiTheme="minorEastAsia" w:eastAsiaTheme="minorEastAsia"/>
          <w:sz w:val="24"/>
          <w:szCs w:val="28"/>
        </w:rPr>
      </w:pPr>
      <w:r>
        <w:rPr>
          <w:rFonts w:asciiTheme="minorEastAsia" w:hAnsiTheme="minorEastAsia" w:eastAsiaTheme="minorEastAsia"/>
          <w:sz w:val="24"/>
          <w:szCs w:val="28"/>
        </w:rPr>
        <w:t>T/CNIA 0074</w:t>
      </w:r>
      <w:r>
        <w:rPr>
          <w:rFonts w:hint="eastAsia" w:asciiTheme="minorEastAsia" w:hAnsiTheme="minorEastAsia" w:eastAsiaTheme="minorEastAsia"/>
          <w:sz w:val="24"/>
          <w:szCs w:val="28"/>
        </w:rPr>
        <w:t>系列标准中规定了疲劳性能应满足的要求。在本标准中，A级、AA级、AAA级产品均需满足</w:t>
      </w:r>
      <w:r>
        <w:rPr>
          <w:rFonts w:asciiTheme="minorEastAsia" w:hAnsiTheme="minorEastAsia" w:eastAsiaTheme="minorEastAsia"/>
          <w:sz w:val="24"/>
          <w:szCs w:val="28"/>
        </w:rPr>
        <w:t>T/CNIA 0074</w:t>
      </w:r>
      <w:r>
        <w:rPr>
          <w:rFonts w:hint="eastAsia" w:asciiTheme="minorEastAsia" w:hAnsiTheme="minorEastAsia" w:eastAsiaTheme="minorEastAsia"/>
          <w:sz w:val="24"/>
          <w:szCs w:val="28"/>
        </w:rPr>
        <w:t>的要求，不作等级区分。</w:t>
      </w:r>
    </w:p>
    <w:p>
      <w:pPr>
        <w:spacing w:beforeLines="50" w:afterLines="50"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12）疲劳裂纹扩展速率</w:t>
      </w:r>
    </w:p>
    <w:p>
      <w:pPr>
        <w:spacing w:line="360" w:lineRule="auto"/>
        <w:ind w:firstLine="480" w:firstLineChars="200"/>
        <w:outlineLvl w:val="0"/>
        <w:rPr>
          <w:rFonts w:asciiTheme="minorEastAsia" w:hAnsiTheme="minorEastAsia" w:eastAsiaTheme="minorEastAsia"/>
          <w:sz w:val="24"/>
          <w:szCs w:val="28"/>
        </w:rPr>
      </w:pPr>
      <w:r>
        <w:rPr>
          <w:rFonts w:asciiTheme="minorEastAsia" w:hAnsiTheme="minorEastAsia" w:eastAsiaTheme="minorEastAsia"/>
          <w:sz w:val="24"/>
          <w:szCs w:val="28"/>
        </w:rPr>
        <w:t>疲劳裂纹扩展速率指交变应力每循环一次裂纹长度的</w:t>
      </w:r>
      <w:r>
        <w:fldChar w:fldCharType="begin"/>
      </w:r>
      <w:r>
        <w:instrText xml:space="preserve"> HYPERLINK "https://baike.baidu.com/item/%E5%A2%9E%E5%8A%A0%E9%87%8F/1284976" \t "_blank" </w:instrText>
      </w:r>
      <w:r>
        <w:fldChar w:fldCharType="separate"/>
      </w:r>
      <w:r>
        <w:rPr>
          <w:rFonts w:asciiTheme="minorEastAsia" w:hAnsiTheme="minorEastAsia" w:eastAsiaTheme="minorEastAsia"/>
          <w:sz w:val="24"/>
          <w:szCs w:val="28"/>
        </w:rPr>
        <w:t>增加量</w:t>
      </w:r>
      <w:r>
        <w:rPr>
          <w:rFonts w:asciiTheme="minorEastAsia" w:hAnsiTheme="minorEastAsia" w:eastAsiaTheme="minorEastAsia"/>
          <w:sz w:val="24"/>
          <w:szCs w:val="28"/>
        </w:rPr>
        <w:fldChar w:fldCharType="end"/>
      </w:r>
      <w:r>
        <w:rPr>
          <w:rFonts w:hint="eastAsia" w:asciiTheme="minorEastAsia" w:hAnsiTheme="minorEastAsia" w:eastAsiaTheme="minorEastAsia"/>
          <w:sz w:val="24"/>
          <w:szCs w:val="28"/>
        </w:rPr>
        <w:t>，</w:t>
      </w:r>
      <w:r>
        <w:rPr>
          <w:rFonts w:asciiTheme="minorEastAsia" w:hAnsiTheme="minorEastAsia" w:eastAsiaTheme="minorEastAsia"/>
          <w:sz w:val="24"/>
          <w:szCs w:val="28"/>
        </w:rPr>
        <w:t>通常用da/dN表示，式中a为裂纹长度，N为应力循环次数。T/CNIA 0074</w:t>
      </w:r>
      <w:r>
        <w:rPr>
          <w:rFonts w:hint="eastAsia" w:asciiTheme="minorEastAsia" w:hAnsiTheme="minorEastAsia" w:eastAsiaTheme="minorEastAsia"/>
          <w:sz w:val="24"/>
          <w:szCs w:val="28"/>
        </w:rPr>
        <w:t>系列标准中规定了疲劳裂纹扩展速率应满足的要求。在本标准中，A级、AA级、AAA级产品均需满足</w:t>
      </w:r>
      <w:r>
        <w:rPr>
          <w:rFonts w:asciiTheme="minorEastAsia" w:hAnsiTheme="minorEastAsia" w:eastAsiaTheme="minorEastAsia"/>
          <w:sz w:val="24"/>
          <w:szCs w:val="28"/>
        </w:rPr>
        <w:t>T/CNIA 0074</w:t>
      </w:r>
      <w:r>
        <w:rPr>
          <w:rFonts w:hint="eastAsia" w:asciiTheme="minorEastAsia" w:hAnsiTheme="minorEastAsia" w:eastAsiaTheme="minorEastAsia"/>
          <w:sz w:val="24"/>
          <w:szCs w:val="28"/>
        </w:rPr>
        <w:t>的要求，不作等级区分。</w:t>
      </w:r>
    </w:p>
    <w:p>
      <w:pPr>
        <w:spacing w:beforeLines="50" w:afterLines="50"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13）应力疲劳</w:t>
      </w:r>
    </w:p>
    <w:p>
      <w:pPr>
        <w:spacing w:line="360" w:lineRule="auto"/>
        <w:ind w:firstLine="480" w:firstLineChars="200"/>
        <w:outlineLvl w:val="0"/>
        <w:rPr>
          <w:rFonts w:asciiTheme="minorEastAsia" w:hAnsiTheme="minorEastAsia" w:eastAsiaTheme="minorEastAsia"/>
          <w:sz w:val="24"/>
          <w:szCs w:val="28"/>
        </w:rPr>
      </w:pPr>
      <w:r>
        <w:rPr>
          <w:rFonts w:asciiTheme="minorEastAsia" w:hAnsiTheme="minorEastAsia" w:eastAsiaTheme="minorEastAsia"/>
          <w:sz w:val="24"/>
          <w:szCs w:val="28"/>
        </w:rPr>
        <w:t>应力疲劳又称高周疲劳</w:t>
      </w:r>
      <w:r>
        <w:rPr>
          <w:rFonts w:hint="eastAsia" w:asciiTheme="minorEastAsia" w:hAnsiTheme="minorEastAsia" w:eastAsiaTheme="minorEastAsia"/>
          <w:sz w:val="24"/>
          <w:szCs w:val="28"/>
        </w:rPr>
        <w:t>，</w:t>
      </w:r>
      <w:r>
        <w:rPr>
          <w:rFonts w:asciiTheme="minorEastAsia" w:hAnsiTheme="minorEastAsia" w:eastAsiaTheme="minorEastAsia"/>
          <w:sz w:val="24"/>
          <w:szCs w:val="28"/>
        </w:rPr>
        <w:t>是指材料在低于其屈服强度的循环应力作用下，循环次数</w:t>
      </w:r>
      <w:r>
        <w:rPr>
          <w:rFonts w:hint="eastAsia" w:asciiTheme="minorEastAsia" w:hAnsiTheme="minorEastAsia" w:eastAsiaTheme="minorEastAsia"/>
          <w:sz w:val="24"/>
          <w:szCs w:val="28"/>
        </w:rPr>
        <w:t>超过105次</w:t>
      </w:r>
      <w:r>
        <w:rPr>
          <w:rFonts w:asciiTheme="minorEastAsia" w:hAnsiTheme="minorEastAsia" w:eastAsiaTheme="minorEastAsia"/>
          <w:sz w:val="24"/>
          <w:szCs w:val="28"/>
        </w:rPr>
        <w:t>而产生的疲劳。</w:t>
      </w:r>
      <w:r>
        <w:rPr>
          <w:rFonts w:hint="eastAsia" w:asciiTheme="minorEastAsia" w:hAnsiTheme="minorEastAsia" w:eastAsiaTheme="minorEastAsia"/>
          <w:sz w:val="24"/>
          <w:szCs w:val="28"/>
        </w:rPr>
        <w:t>当材料经历高周疲劳变形时，零件或构件所受的循环应力比较小，一般不发生明显的塑性变形，宏观上的塑性应变很小，但微观水平上某些部位塑性应变可能很高，因此高周疲劳损伤的局部化程度很高。一般材料高周疲劳</w:t>
      </w:r>
      <w:r>
        <w:rPr>
          <w:rFonts w:asciiTheme="minorEastAsia" w:hAnsiTheme="minorEastAsia" w:eastAsiaTheme="minorEastAsia"/>
          <w:sz w:val="24"/>
          <w:szCs w:val="28"/>
        </w:rPr>
        <w:t>S- N</w:t>
      </w:r>
      <w:r>
        <w:rPr>
          <w:rFonts w:hint="eastAsia" w:asciiTheme="minorEastAsia" w:hAnsiTheme="minorEastAsia" w:eastAsiaTheme="minorEastAsia"/>
          <w:sz w:val="24"/>
          <w:szCs w:val="28"/>
        </w:rPr>
        <w:t>曲线的测定是采用应力控制，确定最大载荷和应力比，获得最大应力与循环寿命之间的关系曲线。高周疲劳的</w:t>
      </w:r>
      <w:r>
        <w:rPr>
          <w:rFonts w:asciiTheme="minorEastAsia" w:hAnsiTheme="minorEastAsia" w:eastAsiaTheme="minorEastAsia"/>
          <w:sz w:val="24"/>
          <w:szCs w:val="28"/>
        </w:rPr>
        <w:t xml:space="preserve">S- N </w:t>
      </w:r>
      <w:r>
        <w:rPr>
          <w:rFonts w:hint="eastAsia" w:asciiTheme="minorEastAsia" w:hAnsiTheme="minorEastAsia" w:eastAsiaTheme="minorEastAsia"/>
          <w:sz w:val="24"/>
          <w:szCs w:val="28"/>
        </w:rPr>
        <w:t>曲线需要通过试验获得应力和寿命数据。</w:t>
      </w:r>
      <w:r>
        <w:rPr>
          <w:rFonts w:asciiTheme="minorEastAsia" w:hAnsiTheme="minorEastAsia" w:eastAsiaTheme="minorEastAsia"/>
          <w:sz w:val="24"/>
          <w:szCs w:val="28"/>
        </w:rPr>
        <w:t>T/CNIA 0074</w:t>
      </w:r>
      <w:r>
        <w:rPr>
          <w:rFonts w:hint="eastAsia" w:asciiTheme="minorEastAsia" w:hAnsiTheme="minorEastAsia" w:eastAsiaTheme="minorEastAsia"/>
          <w:sz w:val="24"/>
          <w:szCs w:val="28"/>
        </w:rPr>
        <w:t>系列标准中规定了应力疲劳应满足的要求。在本标准中，A级、AA级、AAA级产品均需满足</w:t>
      </w:r>
      <w:r>
        <w:rPr>
          <w:rFonts w:asciiTheme="minorEastAsia" w:hAnsiTheme="minorEastAsia" w:eastAsiaTheme="minorEastAsia"/>
          <w:sz w:val="24"/>
          <w:szCs w:val="28"/>
        </w:rPr>
        <w:t>T/CNIA 0074</w:t>
      </w:r>
      <w:r>
        <w:rPr>
          <w:rFonts w:hint="eastAsia" w:asciiTheme="minorEastAsia" w:hAnsiTheme="minorEastAsia" w:eastAsiaTheme="minorEastAsia"/>
          <w:sz w:val="24"/>
          <w:szCs w:val="28"/>
        </w:rPr>
        <w:t>的要求，不作等级区分。</w:t>
      </w:r>
    </w:p>
    <w:p>
      <w:pPr>
        <w:spacing w:beforeLines="50" w:afterLines="50" w:line="360" w:lineRule="auto"/>
        <w:ind w:firstLine="480" w:firstLineChars="200"/>
        <w:outlineLvl w:val="0"/>
        <w:rPr>
          <w:rFonts w:ascii="Times New Roman" w:hAnsi="Times New Roman"/>
          <w:b/>
          <w:sz w:val="28"/>
          <w:szCs w:val="28"/>
        </w:rPr>
      </w:pPr>
      <w:r>
        <w:rPr>
          <w:rFonts w:hint="eastAsia" w:asciiTheme="minorEastAsia" w:hAnsiTheme="minorEastAsia" w:eastAsiaTheme="minorEastAsia"/>
          <w:sz w:val="24"/>
          <w:szCs w:val="28"/>
        </w:rPr>
        <w:t>14）超声波探伤</w:t>
      </w:r>
    </w:p>
    <w:p>
      <w:pPr>
        <w:spacing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航空用铝合金板材内部的缺陷大小和数量对于板材力学性能、腐蚀性能和疲劳性能均有较大的影响，而不同厚度、不同牌号的的板材其性能要求不一样。</w:t>
      </w:r>
      <w:r>
        <w:rPr>
          <w:rFonts w:asciiTheme="minorEastAsia" w:hAnsiTheme="minorEastAsia" w:eastAsiaTheme="minorEastAsia"/>
          <w:sz w:val="24"/>
          <w:szCs w:val="28"/>
        </w:rPr>
        <w:t>T/CNIA 0074.2《航空用铝合金板材</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第2部分 7050T7451板材》</w:t>
      </w:r>
      <w:r>
        <w:rPr>
          <w:rFonts w:hint="eastAsia" w:asciiTheme="minorEastAsia" w:hAnsiTheme="minorEastAsia" w:eastAsiaTheme="minorEastAsia"/>
          <w:sz w:val="24"/>
          <w:szCs w:val="28"/>
        </w:rPr>
        <w:t>中对于厚度不小于12mm的7050板材要符合GB/T 6519的A级要求。因此，在具体牌号确定下的产品质量分级评价时，可以结合企业实际情况而定。遵循的基本原则是 A级、AA级产品单个缺陷当量和多个缺陷当量需满足GB/T 6519中A等级的要求，而AAA级产品的超声波探伤性能可满足GB/T 6519中AA等级的要求。</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15）抗剥落腐蚀</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高强铝合金由于含有可溶性合金元素，如Cu、Mg、Si、Zn等，对剥落腐蚀较敏感。剥落腐蚀的特征是沿着平行金属表面的晶间横向扩展，使金属产生各种形式的层状分离，轻微的剥落腐蚀只产生不连续的小裂片、碎片、泡疤等，严重的剥落腐蚀会产生大块的完全连续的金属片脱离金属本体。剥蚀发生需要两个条件：拉长的晶粒和晶界电偶腐蚀造成的腐蚀通道，腐蚀尖端的拉应力、材料内应力也是影响剥落腐蚀敏感性的重要因素。</w:t>
      </w:r>
    </w:p>
    <w:p>
      <w:pPr>
        <w:spacing w:line="360" w:lineRule="auto"/>
        <w:ind w:firstLine="480" w:firstLineChars="200"/>
        <w:outlineLvl w:val="0"/>
        <w:rPr>
          <w:rFonts w:asciiTheme="minorEastAsia" w:hAnsiTheme="minorEastAsia" w:eastAsiaTheme="minorEastAsia"/>
          <w:sz w:val="24"/>
          <w:szCs w:val="28"/>
        </w:rPr>
      </w:pPr>
      <w:r>
        <w:rPr>
          <w:rFonts w:hint="eastAsia" w:asciiTheme="minorEastAsia" w:hAnsiTheme="minorEastAsia" w:eastAsiaTheme="minorEastAsia"/>
          <w:sz w:val="24"/>
          <w:szCs w:val="28"/>
        </w:rPr>
        <w:t>GB/T 22639《铝合金加工产品的剥落腐蚀试验方法》中根据点蚀及腐蚀程度将腐蚀程度描述为N、P、E共3个大等级。</w:t>
      </w:r>
      <w:r>
        <w:rPr>
          <w:rFonts w:asciiTheme="minorEastAsia" w:hAnsiTheme="minorEastAsia" w:eastAsiaTheme="minorEastAsia"/>
          <w:sz w:val="24"/>
          <w:szCs w:val="28"/>
        </w:rPr>
        <w:t>T/CNIA 0074.2</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《航空用铝合金板材</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第2部分 7050T7451板材》</w:t>
      </w:r>
      <w:r>
        <w:rPr>
          <w:rFonts w:hint="eastAsia" w:asciiTheme="minorEastAsia" w:hAnsiTheme="minorEastAsia" w:eastAsiaTheme="minorEastAsia"/>
          <w:sz w:val="24"/>
          <w:szCs w:val="28"/>
        </w:rPr>
        <w:t>要求符合GB/T 22639中EB等级。因此，在具体牌号确定下的产品质量分级评价时，可以结合企业实际情况确定。遵循的基本原则是 A级、AA级产品应满足GB/T 22639中EB等级，AAA级应满足GB/T 22639中EA等级。</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16）一致性</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指标变异系数（</w:t>
      </w:r>
      <w:r>
        <w:rPr>
          <w:rFonts w:asciiTheme="minorEastAsia" w:hAnsiTheme="minorEastAsia" w:eastAsiaTheme="minorEastAsia"/>
          <w:sz w:val="24"/>
          <w:szCs w:val="28"/>
        </w:rPr>
        <w:t>Coefficient of Variation</w:t>
      </w:r>
      <w:r>
        <w:rPr>
          <w:rFonts w:hint="eastAsia" w:asciiTheme="minorEastAsia" w:hAnsiTheme="minorEastAsia" w:eastAsiaTheme="minorEastAsia"/>
          <w:sz w:val="24"/>
          <w:szCs w:val="28"/>
        </w:rPr>
        <w:t>，Cv值）</w:t>
      </w:r>
      <w:r>
        <w:rPr>
          <w:rFonts w:asciiTheme="minorEastAsia" w:hAnsiTheme="minorEastAsia" w:eastAsiaTheme="minorEastAsia"/>
          <w:sz w:val="24"/>
          <w:szCs w:val="28"/>
        </w:rPr>
        <w:t>又称“离散系数”</w:t>
      </w:r>
      <w:r>
        <w:rPr>
          <w:rFonts w:hint="eastAsia" w:asciiTheme="minorEastAsia" w:hAnsiTheme="minorEastAsia" w:eastAsiaTheme="minorEastAsia"/>
          <w:sz w:val="24"/>
          <w:szCs w:val="28"/>
        </w:rPr>
        <w:t>，</w:t>
      </w:r>
      <w:r>
        <w:rPr>
          <w:rFonts w:asciiTheme="minorEastAsia" w:hAnsiTheme="minorEastAsia" w:eastAsiaTheme="minorEastAsia"/>
          <w:sz w:val="24"/>
          <w:szCs w:val="28"/>
        </w:rPr>
        <w:t>是</w:t>
      </w:r>
      <w:r>
        <w:fldChar w:fldCharType="begin"/>
      </w:r>
      <w:r>
        <w:instrText xml:space="preserve"> HYPERLINK "https://baike.baidu.com/item/%E6%A6%82%E7%8E%87%E5%88%86%E5%B8%83" \t "_blank" </w:instrText>
      </w:r>
      <w:r>
        <w:fldChar w:fldCharType="separate"/>
      </w:r>
      <w:r>
        <w:rPr>
          <w:rFonts w:asciiTheme="minorEastAsia" w:hAnsiTheme="minorEastAsia" w:eastAsiaTheme="minorEastAsia"/>
          <w:sz w:val="24"/>
          <w:szCs w:val="28"/>
        </w:rPr>
        <w:t>概率分布</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t>离散程度的一个</w:t>
      </w:r>
      <w:r>
        <w:fldChar w:fldCharType="begin"/>
      </w:r>
      <w:r>
        <w:instrText xml:space="preserve"> HYPERLINK "https://baike.baidu.com/item/%E5%BD%92%E4%B8%80%E5%8C%96/2215161" \t "_blank" </w:instrText>
      </w:r>
      <w:r>
        <w:fldChar w:fldCharType="separate"/>
      </w:r>
      <w:r>
        <w:rPr>
          <w:rFonts w:asciiTheme="minorEastAsia" w:hAnsiTheme="minorEastAsia" w:eastAsiaTheme="minorEastAsia"/>
          <w:sz w:val="24"/>
          <w:szCs w:val="28"/>
        </w:rPr>
        <w:t>归一化</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t>量度，其定义为</w:t>
      </w:r>
      <w:r>
        <w:fldChar w:fldCharType="begin"/>
      </w:r>
      <w:r>
        <w:instrText xml:space="preserve"> HYPERLINK "https://baike.baidu.com/item/%E6%A0%87%E5%87%86%E5%B7%AE" \t "_blank" </w:instrText>
      </w:r>
      <w:r>
        <w:fldChar w:fldCharType="separate"/>
      </w:r>
      <w:r>
        <w:rPr>
          <w:rFonts w:asciiTheme="minorEastAsia" w:hAnsiTheme="minorEastAsia" w:eastAsiaTheme="minorEastAsia"/>
          <w:sz w:val="24"/>
          <w:szCs w:val="28"/>
        </w:rPr>
        <w:t>标准差</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t>与</w:t>
      </w:r>
      <w:r>
        <w:fldChar w:fldCharType="begin"/>
      </w:r>
      <w:r>
        <w:instrText xml:space="preserve"> HYPERLINK "https://baike.baidu.com/item/%E5%B9%B3%E5%9D%87%E5%80%BC" \t "_blank" </w:instrText>
      </w:r>
      <w:r>
        <w:fldChar w:fldCharType="separate"/>
      </w:r>
      <w:r>
        <w:rPr>
          <w:rFonts w:asciiTheme="minorEastAsia" w:hAnsiTheme="minorEastAsia" w:eastAsiaTheme="minorEastAsia"/>
          <w:sz w:val="24"/>
          <w:szCs w:val="28"/>
        </w:rPr>
        <w:t>平均值</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t>之比</w:t>
      </w:r>
      <w:r>
        <w:rPr>
          <w:rFonts w:hint="eastAsia" w:asciiTheme="minorEastAsia" w:hAnsiTheme="minorEastAsia" w:eastAsiaTheme="minorEastAsia"/>
          <w:sz w:val="24"/>
          <w:szCs w:val="28"/>
        </w:rPr>
        <w:t>。</w:t>
      </w:r>
      <w:r>
        <w:rPr>
          <w:rFonts w:asciiTheme="minorEastAsia" w:hAnsiTheme="minorEastAsia" w:eastAsiaTheme="minorEastAsia"/>
          <w:sz w:val="24"/>
          <w:szCs w:val="28"/>
        </w:rPr>
        <w:t>变异系数是衡量资料中各观测值变异程度的统计量。</w:t>
      </w:r>
      <w:r>
        <w:rPr>
          <w:rFonts w:hint="eastAsia" w:asciiTheme="minorEastAsia" w:hAnsiTheme="minorEastAsia" w:eastAsiaTheme="minorEastAsia"/>
          <w:sz w:val="24"/>
          <w:szCs w:val="28"/>
        </w:rPr>
        <w:t>在铝加工行业，通过对生产企业、下游用户的调研以及专家讨论，选取了能直接反映材料综合性能的计量型指标“抗拉强度Cv值”、“规定非比例延伸强度Rp0.2Cv值”、2项指标来考察企业产品的一致性和稳定性。</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根据企业实际的调研数据以及航空质量一致性Cv值要求（＜5%），本标准中规定A级产品应满足≤3%， AA级产品应满足≤2%，而AAA级产品需满足≤1.5%。</w:t>
      </w:r>
    </w:p>
    <w:p>
      <w:pPr>
        <w:spacing w:beforeLines="50" w:afterLines="50" w:line="440" w:lineRule="exact"/>
        <w:outlineLvl w:val="0"/>
        <w:rPr>
          <w:rFonts w:ascii="Times New Roman" w:hAnsi="Times New Roman"/>
          <w:sz w:val="28"/>
          <w:szCs w:val="28"/>
        </w:rPr>
      </w:pPr>
      <w:r>
        <w:rPr>
          <w:rFonts w:hint="eastAsia" w:ascii="Times New Roman" w:hAnsi="Times New Roman"/>
          <w:sz w:val="28"/>
          <w:szCs w:val="28"/>
        </w:rPr>
        <w:t>3</w:t>
      </w:r>
      <w:r>
        <w:rPr>
          <w:rFonts w:ascii="Times New Roman" w:hAnsi="Times New Roman"/>
          <w:sz w:val="28"/>
          <w:szCs w:val="28"/>
        </w:rPr>
        <w:t>.</w:t>
      </w:r>
      <w:r>
        <w:rPr>
          <w:rFonts w:hint="eastAsia" w:ascii="Times New Roman" w:hAnsi="Times New Roman"/>
          <w:sz w:val="28"/>
          <w:szCs w:val="28"/>
        </w:rPr>
        <w:t>5.2</w:t>
      </w:r>
      <w:r>
        <w:rPr>
          <w:rFonts w:ascii="Times New Roman" w:hAnsi="Times New Roman"/>
          <w:sz w:val="28"/>
          <w:szCs w:val="28"/>
        </w:rPr>
        <w:t xml:space="preserve"> </w:t>
      </w:r>
      <w:r>
        <w:rPr>
          <w:rFonts w:hint="eastAsia" w:ascii="Times New Roman" w:hAnsi="Times New Roman"/>
          <w:sz w:val="28"/>
          <w:szCs w:val="28"/>
        </w:rPr>
        <w:t>工艺控制</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工艺过程控制与管理是企业管理的重要组成部分。科学地计划、组织、控制生产过程，能够提高生产效率、保证安全生产、降低消耗、增加经济效益、提升产品质量稳定性与一致性。因此，企业工艺过程控制水平可作为一个企业产品质量及保证能力的衡量维度。</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本标准依据中国有色金属工业协会《有色金属实物质量认定办法》、GB/T</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19001《质量管理体系 要求》、中国国家认证认可监督管理委员会《强制性产品认证实施规则工厂质量保证能力要求》以及GB/T 19580 《卓越绩效评价准则》等规范与标准，筛选并选取与产品质量紧密相关，包括原材料控制、受控工序、过程稳定性共3个二级指标。其中，原材料控制包括铸锭的氢含量、渣含量；受控工序包括</w:t>
      </w:r>
      <w:r>
        <w:rPr>
          <w:rFonts w:asciiTheme="minorEastAsia" w:hAnsiTheme="minorEastAsia" w:eastAsiaTheme="minorEastAsia"/>
          <w:sz w:val="24"/>
          <w:szCs w:val="28"/>
        </w:rPr>
        <w:t>匀化退火</w:t>
      </w:r>
      <w:r>
        <w:rPr>
          <w:rFonts w:hint="eastAsia" w:asciiTheme="minorEastAsia" w:hAnsiTheme="minorEastAsia" w:eastAsiaTheme="minorEastAsia"/>
          <w:sz w:val="24"/>
          <w:szCs w:val="28"/>
        </w:rPr>
        <w:t>、固溶淬火、时效3个关键控制过程；过程稳定性采用过程能力指数Cpk值来衡量。对航空铝合金板材企业的工艺控制实际情况调研见表3。</w:t>
      </w:r>
    </w:p>
    <w:p>
      <w:pPr>
        <w:spacing w:line="360" w:lineRule="auto"/>
        <w:ind w:firstLine="420" w:firstLineChars="200"/>
        <w:jc w:val="center"/>
        <w:rPr>
          <w:rFonts w:asciiTheme="minorEastAsia" w:hAnsiTheme="minorEastAsia" w:eastAsiaTheme="minorEastAsia"/>
          <w:sz w:val="24"/>
          <w:szCs w:val="28"/>
        </w:rPr>
      </w:pPr>
      <w:r>
        <w:rPr>
          <w:rFonts w:hint="eastAsia" w:ascii="黑体" w:hAnsi="黑体" w:eastAsia="黑体"/>
          <w:szCs w:val="21"/>
        </w:rPr>
        <w:t>表3 航空用铝合金板材企业工艺控制情况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545"/>
        <w:gridCol w:w="1776"/>
        <w:gridCol w:w="1539"/>
        <w:gridCol w:w="158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32" w:type="dxa"/>
            <w:tcBorders>
              <w:top w:val="single" w:color="auto" w:sz="12" w:space="0"/>
              <w:left w:val="single" w:color="auto" w:sz="12" w:space="0"/>
              <w:bottom w:val="single" w:color="auto" w:sz="12" w:space="0"/>
              <w:right w:val="single" w:color="auto" w:sz="4" w:space="0"/>
              <w:tl2br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指标  企业</w:t>
            </w:r>
          </w:p>
        </w:tc>
        <w:tc>
          <w:tcPr>
            <w:tcW w:w="1545" w:type="dxa"/>
            <w:tcBorders>
              <w:top w:val="single" w:color="auto" w:sz="12"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A单位</w:t>
            </w:r>
          </w:p>
        </w:tc>
        <w:tc>
          <w:tcPr>
            <w:tcW w:w="1776" w:type="dxa"/>
            <w:tcBorders>
              <w:top w:val="single" w:color="auto" w:sz="12"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B单位</w:t>
            </w:r>
          </w:p>
        </w:tc>
        <w:tc>
          <w:tcPr>
            <w:tcW w:w="1539" w:type="dxa"/>
            <w:tcBorders>
              <w:top w:val="single" w:color="auto" w:sz="12"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C单位</w:t>
            </w:r>
          </w:p>
        </w:tc>
        <w:tc>
          <w:tcPr>
            <w:tcW w:w="1583" w:type="dxa"/>
            <w:tcBorders>
              <w:top w:val="single" w:color="auto" w:sz="12"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D单位</w:t>
            </w:r>
          </w:p>
        </w:tc>
        <w:tc>
          <w:tcPr>
            <w:tcW w:w="1539" w:type="dxa"/>
            <w:tcBorders>
              <w:top w:val="single" w:color="auto" w:sz="12" w:space="0"/>
              <w:left w:val="single" w:color="auto" w:sz="4" w:space="0"/>
              <w:bottom w:val="single" w:color="auto" w:sz="12" w:space="0"/>
              <w:right w:val="single" w:color="auto" w:sz="12"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E单位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1532" w:type="dxa"/>
            <w:tcBorders>
              <w:top w:val="single" w:color="auto" w:sz="12"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氢含量</w:t>
            </w:r>
          </w:p>
          <w:p>
            <w:pPr>
              <w:jc w:val="center"/>
              <w:rPr>
                <w:rFonts w:asciiTheme="minorEastAsia" w:hAnsiTheme="minorEastAsia" w:eastAsiaTheme="minorEastAsia"/>
                <w:szCs w:val="21"/>
              </w:rPr>
            </w:pPr>
            <w:r>
              <w:rPr>
                <w:rFonts w:hint="eastAsia" w:asciiTheme="minorEastAsia" w:hAnsiTheme="minorEastAsia" w:eastAsiaTheme="minorEastAsia"/>
                <w:szCs w:val="21"/>
              </w:rPr>
              <w:t>mL/100gAl</w:t>
            </w:r>
          </w:p>
        </w:tc>
        <w:tc>
          <w:tcPr>
            <w:tcW w:w="1545" w:type="dxa"/>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0.08</w:t>
            </w:r>
          </w:p>
        </w:tc>
        <w:tc>
          <w:tcPr>
            <w:tcW w:w="1776" w:type="dxa"/>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0.07</w:t>
            </w:r>
          </w:p>
        </w:tc>
        <w:tc>
          <w:tcPr>
            <w:tcW w:w="1539" w:type="dxa"/>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0.061</w:t>
            </w:r>
            <w:r>
              <w:rPr>
                <w:rFonts w:hint="eastAsia" w:asciiTheme="minorEastAsia" w:hAnsiTheme="minorEastAsia" w:eastAsiaTheme="minorEastAsia"/>
                <w:szCs w:val="21"/>
              </w:rPr>
              <w:t>-</w:t>
            </w:r>
            <w:r>
              <w:rPr>
                <w:rFonts w:asciiTheme="minorEastAsia" w:hAnsiTheme="minorEastAsia" w:eastAsiaTheme="minorEastAsia"/>
                <w:szCs w:val="21"/>
              </w:rPr>
              <w:t>0.099</w:t>
            </w:r>
          </w:p>
        </w:tc>
        <w:tc>
          <w:tcPr>
            <w:tcW w:w="1583" w:type="dxa"/>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0.07</w:t>
            </w:r>
          </w:p>
        </w:tc>
        <w:tc>
          <w:tcPr>
            <w:tcW w:w="1539" w:type="dxa"/>
            <w:tcBorders>
              <w:top w:val="single" w:color="auto" w:sz="12"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32"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渣含量</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Ⅰ</w:t>
            </w:r>
            <w:r>
              <w:rPr>
                <w:rFonts w:hint="eastAsia" w:asciiTheme="minorEastAsia" w:hAnsiTheme="minorEastAsia" w:eastAsiaTheme="minorEastAsia"/>
                <w:szCs w:val="21"/>
              </w:rPr>
              <w:t>级纯净度</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Ⅰ</w:t>
            </w:r>
            <w:r>
              <w:rPr>
                <w:rFonts w:hint="eastAsia" w:asciiTheme="minorEastAsia" w:hAnsiTheme="minorEastAsia" w:eastAsiaTheme="minorEastAsia"/>
                <w:szCs w:val="21"/>
              </w:rPr>
              <w:t>级纯净度</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Ⅰ</w:t>
            </w:r>
            <w:r>
              <w:rPr>
                <w:rFonts w:hint="eastAsia" w:asciiTheme="minorEastAsia" w:hAnsiTheme="minorEastAsia" w:eastAsiaTheme="minorEastAsia"/>
                <w:szCs w:val="21"/>
              </w:rPr>
              <w:t>级纯净度</w:t>
            </w: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Ⅰ</w:t>
            </w:r>
            <w:r>
              <w:rPr>
                <w:rFonts w:hint="eastAsia" w:asciiTheme="minorEastAsia" w:hAnsiTheme="minorEastAsia" w:eastAsiaTheme="minorEastAsia"/>
                <w:szCs w:val="21"/>
              </w:rPr>
              <w:t>级纯净度</w:t>
            </w:r>
          </w:p>
        </w:tc>
        <w:tc>
          <w:tcPr>
            <w:tcW w:w="1539"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Ⅰ</w:t>
            </w:r>
            <w:r>
              <w:rPr>
                <w:rFonts w:hint="eastAsia" w:asciiTheme="minorEastAsia" w:hAnsiTheme="minorEastAsia" w:eastAsiaTheme="minorEastAsia"/>
                <w:szCs w:val="21"/>
              </w:rPr>
              <w:t>级纯净度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1532"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均匀化退火</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c>
          <w:tcPr>
            <w:tcW w:w="1539"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32"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固溶淬火</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c>
          <w:tcPr>
            <w:tcW w:w="1539"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32"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时效</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c>
          <w:tcPr>
            <w:tcW w:w="158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c>
          <w:tcPr>
            <w:tcW w:w="1539"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满足YS/T 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1532"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过程能力指数</w:t>
            </w:r>
          </w:p>
        </w:tc>
        <w:tc>
          <w:tcPr>
            <w:tcW w:w="1545"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＞1.33</w:t>
            </w:r>
          </w:p>
        </w:tc>
        <w:tc>
          <w:tcPr>
            <w:tcW w:w="1776"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＞1.33</w:t>
            </w:r>
          </w:p>
        </w:tc>
        <w:tc>
          <w:tcPr>
            <w:tcW w:w="1539"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＞1.67</w:t>
            </w:r>
          </w:p>
        </w:tc>
        <w:tc>
          <w:tcPr>
            <w:tcW w:w="1583"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＞1.67</w:t>
            </w:r>
          </w:p>
        </w:tc>
        <w:tc>
          <w:tcPr>
            <w:tcW w:w="1539" w:type="dxa"/>
            <w:tcBorders>
              <w:top w:val="single" w:color="auto" w:sz="4" w:space="0"/>
              <w:left w:val="single" w:color="auto" w:sz="4" w:space="0"/>
              <w:bottom w:val="single" w:color="auto" w:sz="12" w:space="0"/>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＞1.33</w:t>
            </w:r>
          </w:p>
        </w:tc>
      </w:tr>
    </w:tbl>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1）氢含量</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氢在铝中的溶解度随着温度的升高而加大，当液态铝和固态铝平衡共存时，氢在固态铝中的溶解度要比同温度下液态铝中的溶解度小近二十倍。因此，当液态铝和铝合金凝固时析出的氢来不及迅速逸出，会使材料生产气孔等缺陷，从而降低材料的强度和韧性，甚至造成氢脆等材料失效等严重后果。</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铝合金熔炼过程，炉料、浮渣、精炼剂、工具等未经充分干燥，会引入水，水分子与铝液发生反应生成原子态的氢溶解于铝液中。此外，环境中的水分也会使铝液在熔铸或者加工过程中产生氢。</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T/CNIA 007</w:t>
      </w:r>
      <w:r>
        <w:rPr>
          <w:rFonts w:hint="eastAsia" w:asciiTheme="minorEastAsia" w:hAnsiTheme="minorEastAsia" w:eastAsiaTheme="minorEastAsia"/>
          <w:sz w:val="24"/>
          <w:szCs w:val="28"/>
        </w:rPr>
        <w:t>4.2标准中规定7050T7451铝合金板材的氢含量不大于0.1</w:t>
      </w:r>
      <w:r>
        <w:rPr>
          <w:rFonts w:asciiTheme="minorEastAsia" w:hAnsiTheme="minorEastAsia" w:eastAsiaTheme="minorEastAsia"/>
          <w:sz w:val="24"/>
          <w:szCs w:val="28"/>
        </w:rPr>
        <w:t>0mL</w:t>
      </w:r>
      <w:r>
        <w:rPr>
          <w:rFonts w:hint="eastAsia" w:asciiTheme="minorEastAsia" w:hAnsiTheme="minorEastAsia" w:eastAsiaTheme="minorEastAsia"/>
          <w:sz w:val="24"/>
          <w:szCs w:val="28"/>
        </w:rPr>
        <w:t>/</w:t>
      </w:r>
      <w:r>
        <w:rPr>
          <w:rFonts w:asciiTheme="minorEastAsia" w:hAnsiTheme="minorEastAsia" w:eastAsiaTheme="minorEastAsia"/>
          <w:sz w:val="24"/>
          <w:szCs w:val="28"/>
        </w:rPr>
        <w:t>100gAl</w:t>
      </w:r>
      <w:r>
        <w:rPr>
          <w:rFonts w:hint="eastAsia" w:asciiTheme="minorEastAsia" w:hAnsiTheme="minorEastAsia" w:eastAsiaTheme="minorEastAsia"/>
          <w:sz w:val="24"/>
          <w:szCs w:val="28"/>
        </w:rPr>
        <w:t>，结果各企业调研数据，本标准中规定A级、AA级产品应满足≤0.1</w:t>
      </w:r>
      <w:r>
        <w:rPr>
          <w:rFonts w:asciiTheme="minorEastAsia" w:hAnsiTheme="minorEastAsia" w:eastAsiaTheme="minorEastAsia"/>
          <w:sz w:val="24"/>
          <w:szCs w:val="28"/>
        </w:rPr>
        <w:t>0mL</w:t>
      </w:r>
      <w:r>
        <w:rPr>
          <w:rFonts w:hint="eastAsia" w:asciiTheme="minorEastAsia" w:hAnsiTheme="minorEastAsia" w:eastAsiaTheme="minorEastAsia"/>
          <w:sz w:val="24"/>
          <w:szCs w:val="28"/>
        </w:rPr>
        <w:t>/</w:t>
      </w:r>
      <w:r>
        <w:rPr>
          <w:rFonts w:asciiTheme="minorEastAsia" w:hAnsiTheme="minorEastAsia" w:eastAsiaTheme="minorEastAsia"/>
          <w:sz w:val="24"/>
          <w:szCs w:val="28"/>
        </w:rPr>
        <w:t>100gAl</w:t>
      </w:r>
      <w:r>
        <w:rPr>
          <w:rFonts w:hint="eastAsia" w:asciiTheme="minorEastAsia" w:hAnsiTheme="minorEastAsia" w:eastAsiaTheme="minorEastAsia"/>
          <w:sz w:val="24"/>
          <w:szCs w:val="28"/>
        </w:rPr>
        <w:t>，而AAA级产品需满足≤0.07</w:t>
      </w:r>
      <w:r>
        <w:rPr>
          <w:rFonts w:asciiTheme="minorEastAsia" w:hAnsiTheme="minorEastAsia" w:eastAsiaTheme="minorEastAsia"/>
          <w:sz w:val="24"/>
          <w:szCs w:val="28"/>
        </w:rPr>
        <w:t>mL</w:t>
      </w:r>
      <w:r>
        <w:rPr>
          <w:rFonts w:hint="eastAsia" w:asciiTheme="minorEastAsia" w:hAnsiTheme="minorEastAsia" w:eastAsiaTheme="minorEastAsia"/>
          <w:sz w:val="24"/>
          <w:szCs w:val="28"/>
        </w:rPr>
        <w:t>/</w:t>
      </w:r>
      <w:r>
        <w:rPr>
          <w:rFonts w:asciiTheme="minorEastAsia" w:hAnsiTheme="minorEastAsia" w:eastAsiaTheme="minorEastAsia"/>
          <w:sz w:val="24"/>
          <w:szCs w:val="28"/>
        </w:rPr>
        <w:t>100gAl</w:t>
      </w:r>
      <w:r>
        <w:rPr>
          <w:rFonts w:hint="eastAsia" w:asciiTheme="minorEastAsia" w:hAnsiTheme="minorEastAsia" w:eastAsiaTheme="minorEastAsia"/>
          <w:sz w:val="24"/>
          <w:szCs w:val="28"/>
        </w:rPr>
        <w:t>。</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2）渣含量</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铝合金在熔炼过程中，一些夹杂很容易进入熔体，微量熔渣溶解在熔体中，不能有效出渣净化，从而使得铝合金表面产生缺陷，影响产品质量。生产中，铝合金熔体常见的夹杂物有氧化铝、氧化硅、氧化镁等，颗粒细小，悬浮于铝液中，新的过滤净化方法及电磁净化工艺等也能有效去除夹杂物，减少渣含量。</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GB/T 32186《铝及铝合金铸锭纯净度检验方法》中对铝合金铸造前流槽内熔体夹杂物含量检测分为在线测渣和离线测渣两种方法。目前生产实践中部分企业采用LIMICA在线测渣，也有部分企业采用PoDFA离线测渣。</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铝合金在熔炼过程添加晶粒细化剂，根据YS/T 447中规定，TiB2相的平均尺寸分布≤2μm，而及TiAl3相＜150μm。在离线测渣时需排除晶粒细化剂。</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在线测渣时，熔渣尺寸分布区间有20μm，40μm，50μm及以上。</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根据企业调研数据以及相关标准要求，本标准中规定A级、AA级产品应满足：在线测渣夹杂物（50μm以上）总量≤5000个/kg，离线测渣≤0.07mm</w:t>
      </w:r>
      <w:r>
        <w:rPr>
          <w:rFonts w:hint="eastAsia" w:asciiTheme="minorEastAsia" w:hAnsiTheme="minorEastAsia" w:eastAsiaTheme="minorEastAsia"/>
          <w:sz w:val="24"/>
          <w:szCs w:val="28"/>
          <w:vertAlign w:val="superscript"/>
        </w:rPr>
        <w:t>2</w:t>
      </w:r>
      <w:r>
        <w:rPr>
          <w:rFonts w:hint="eastAsia" w:asciiTheme="minorEastAsia" w:hAnsiTheme="minorEastAsia" w:eastAsiaTheme="minorEastAsia"/>
          <w:sz w:val="24"/>
          <w:szCs w:val="28"/>
        </w:rPr>
        <w:t>/kg；AAA级产品应满足：在线测渣夹杂物（50μm以上）总量≤2000个/kg，离线测渣≤0.04mm</w:t>
      </w:r>
      <w:r>
        <w:rPr>
          <w:rFonts w:hint="eastAsia" w:asciiTheme="minorEastAsia" w:hAnsiTheme="minorEastAsia" w:eastAsiaTheme="minorEastAsia"/>
          <w:sz w:val="24"/>
          <w:szCs w:val="28"/>
          <w:vertAlign w:val="superscript"/>
        </w:rPr>
        <w:t>2</w:t>
      </w:r>
      <w:r>
        <w:rPr>
          <w:rFonts w:hint="eastAsia" w:asciiTheme="minorEastAsia" w:hAnsiTheme="minorEastAsia" w:eastAsiaTheme="minorEastAsia"/>
          <w:sz w:val="24"/>
          <w:szCs w:val="28"/>
        </w:rPr>
        <w:t>/kg。</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3）均匀化退火</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YS/T 591《变形铝及铝合金热处理规范》中对热处理工艺的基本要求：设备必需建立适合生产合格产品的工艺规程，并须定期进行产品监测检验，以监测热处理设备的运行情况和工艺规程的适用性。</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对加工硬化变形铝合金的退火制度包括金属温度范围、保温时间长度、冷却速度提出建议。根据航空用铝合金板材企业调研数据，本标准中规定A级、AA级、AAA级产品应满足YS/T 591标准要求。</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4）固溶淬火</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YS/T 591《变形铝及铝合金热处理规范》中对固溶热处理温度、保温时间等工艺做出了规定；也对板材的喷淋淬火条件，包括管路内淬火液的温度和压力、淬火效果的拉伸试验分析测试，板材喷水淬火的电导率监控频率、试验条件及结果等做出了规定。</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根据航空用铝合金板材企业调研数据，本标准中规定A级、AA级、AAA级产品应满足YS/T 591标准要求。</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5）时效</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YS/T 591《变形铝及铝合金热处理规范》对典型产品的时效处理制度提出了建议。根据航空用铝合金板材企业调研数据，本标准中规定A级、AA级、AAA级产品应满足YS/T 591标准要求。</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6）过程能力Cpk指数</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过程能力Cpk指数也称工序能力指数，是指工序在一定时间里，处于控制状态（稳定状态）下实际加工能力。这里所指的工序是指操作者、机器、原材料、工艺方法、生产环境、检验检测等基本质量因素综合作用的过程，也是产品质量的生产制造过程。对于任何生产过程，产品质量总是分散地存在着，工序能力越高，产品的质量特性值的分散程度就会越小。目前，国内主要航空铝合金板材生气企业如东北轻合金有限公司、西南铝业（集团）有限责任公、山东南山铝业股份有限公司、广西南南铝加工有限公司、天津忠旺铝业有限公司等均采用spc统计过程分析方法进行生产、产品数据统计，并使用Cpk方法来诊断过程运行能力及产品特殊特性的稳定性水平。因此，在本标准中的评价指标中加入过程能力指数Cpk。</w:t>
      </w:r>
    </w:p>
    <w:p>
      <w:pPr>
        <w:widowControl/>
        <w:spacing w:line="360" w:lineRule="auto"/>
        <w:ind w:firstLine="480" w:firstLineChars="200"/>
        <w:rPr>
          <w:rFonts w:ascii="宋体" w:hAnsi="宋体"/>
          <w:sz w:val="24"/>
          <w:szCs w:val="28"/>
        </w:rPr>
      </w:pPr>
      <w:r>
        <w:rPr>
          <w:rFonts w:hint="eastAsia" w:ascii="宋体" w:hAnsi="宋体"/>
          <w:sz w:val="24"/>
          <w:szCs w:val="28"/>
        </w:rPr>
        <w:t>本标准中规定A级产品应满足≥1.0， AA级产品应满足≥1.33，而AAA级产品需满足≥1.67。</w:t>
      </w:r>
    </w:p>
    <w:p>
      <w:pPr>
        <w:spacing w:beforeLines="50" w:afterLines="50" w:line="440" w:lineRule="exact"/>
        <w:outlineLvl w:val="0"/>
        <w:rPr>
          <w:rFonts w:ascii="Times New Roman" w:hAnsi="Times New Roman"/>
          <w:sz w:val="28"/>
          <w:szCs w:val="28"/>
        </w:rPr>
      </w:pPr>
      <w:r>
        <w:rPr>
          <w:rFonts w:hint="eastAsia" w:ascii="Times New Roman" w:hAnsi="Times New Roman"/>
          <w:sz w:val="28"/>
          <w:szCs w:val="28"/>
        </w:rPr>
        <w:t>3.5</w:t>
      </w:r>
      <w:r>
        <w:rPr>
          <w:rFonts w:ascii="Times New Roman" w:hAnsi="Times New Roman"/>
          <w:sz w:val="28"/>
          <w:szCs w:val="28"/>
        </w:rPr>
        <w:t>.</w:t>
      </w:r>
      <w:r>
        <w:rPr>
          <w:rFonts w:hint="eastAsia" w:ascii="Times New Roman" w:hAnsi="Times New Roman"/>
          <w:sz w:val="28"/>
          <w:szCs w:val="28"/>
        </w:rPr>
        <w:t>3</w:t>
      </w:r>
      <w:r>
        <w:rPr>
          <w:rFonts w:ascii="Times New Roman" w:hAnsi="Times New Roman"/>
          <w:sz w:val="28"/>
          <w:szCs w:val="28"/>
        </w:rPr>
        <w:t xml:space="preserve"> </w:t>
      </w:r>
      <w:r>
        <w:rPr>
          <w:rFonts w:hint="eastAsia" w:ascii="Times New Roman" w:hAnsi="Times New Roman"/>
          <w:sz w:val="28"/>
          <w:szCs w:val="28"/>
        </w:rPr>
        <w:t>质量保证</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本标准依据GB/T 19001《质量管理体系 要求》、全面质量管理理论模型TQM（Total Quality Management）、生产现场管理4M1E、精益生产等标准、规范及管理理论建立评价指标体系及要求。本部分共选取人员要求、设备要求及管理要求3个二级评价指标。其中，人员要求包括质量负责人、生产技术负责人、检验负责人及关键工序操作人员的技能、从业经历及岗位胜任力；设备要求包括均火炉、淬火炉、时效炉的精度要求及检验周期；管理要求包括管理体系认证、产品认证审核及检测能力。航空铝合金板材企业的质量保证能力实际情况调研见表4。</w:t>
      </w:r>
    </w:p>
    <w:p>
      <w:pPr>
        <w:spacing w:beforeLines="50" w:afterLines="50"/>
        <w:ind w:firstLine="420" w:firstLineChars="200"/>
        <w:jc w:val="center"/>
        <w:rPr>
          <w:rFonts w:asciiTheme="minorEastAsia" w:hAnsiTheme="minorEastAsia" w:eastAsiaTheme="minorEastAsia"/>
          <w:sz w:val="24"/>
          <w:szCs w:val="28"/>
        </w:rPr>
      </w:pPr>
      <w:r>
        <w:rPr>
          <w:rFonts w:hint="eastAsia" w:ascii="黑体" w:hAnsi="黑体" w:eastAsia="黑体"/>
          <w:szCs w:val="21"/>
        </w:rPr>
        <w:t>表4 航空用铝合金板材质量分级评价质量保证指标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1532"/>
        <w:gridCol w:w="1726"/>
        <w:gridCol w:w="1528"/>
        <w:gridCol w:w="156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1358" w:type="dxa"/>
            <w:tcBorders>
              <w:top w:val="single" w:color="auto" w:sz="12"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指标</w:t>
            </w:r>
          </w:p>
        </w:tc>
        <w:tc>
          <w:tcPr>
            <w:tcW w:w="1532" w:type="dxa"/>
            <w:tcBorders>
              <w:top w:val="single" w:color="auto" w:sz="12"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A企业</w:t>
            </w:r>
          </w:p>
        </w:tc>
        <w:tc>
          <w:tcPr>
            <w:tcW w:w="1726" w:type="dxa"/>
            <w:tcBorders>
              <w:top w:val="single" w:color="auto" w:sz="12"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B企业</w:t>
            </w:r>
          </w:p>
        </w:tc>
        <w:tc>
          <w:tcPr>
            <w:tcW w:w="1528" w:type="dxa"/>
            <w:tcBorders>
              <w:top w:val="single" w:color="auto" w:sz="12"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C企业</w:t>
            </w:r>
          </w:p>
        </w:tc>
        <w:tc>
          <w:tcPr>
            <w:tcW w:w="1565" w:type="dxa"/>
            <w:tcBorders>
              <w:top w:val="single" w:color="auto" w:sz="12"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D企业</w:t>
            </w:r>
          </w:p>
        </w:tc>
        <w:tc>
          <w:tcPr>
            <w:tcW w:w="1528" w:type="dxa"/>
            <w:tcBorders>
              <w:top w:val="single" w:color="auto" w:sz="12" w:space="0"/>
              <w:left w:val="single" w:color="auto" w:sz="4" w:space="0"/>
              <w:bottom w:val="single" w:color="auto" w:sz="12" w:space="0"/>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E企业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358"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质量负责人</w:t>
            </w:r>
          </w:p>
        </w:tc>
        <w:tc>
          <w:tcPr>
            <w:tcW w:w="1532"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726"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528"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565"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528"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olor w:val="000000"/>
                <w:szCs w:val="21"/>
              </w:rPr>
            </w:pPr>
            <w:r>
              <w:rPr>
                <w:rFonts w:hint="eastAsia" w:ascii="宋体" w:hAnsi="宋体"/>
                <w:color w:val="000000"/>
                <w:szCs w:val="21"/>
              </w:rPr>
              <w:t>8年专业经历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135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生产技术负责人</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528"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olor w:val="000000"/>
                <w:szCs w:val="21"/>
              </w:rPr>
            </w:pPr>
            <w:r>
              <w:rPr>
                <w:rFonts w:hint="eastAsia" w:ascii="宋体" w:hAnsi="宋体"/>
                <w:color w:val="000000"/>
                <w:szCs w:val="21"/>
              </w:rPr>
              <w:t>8年专业经历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135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检验负责人</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528"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olor w:val="000000"/>
                <w:szCs w:val="21"/>
              </w:rPr>
            </w:pPr>
            <w:r>
              <w:rPr>
                <w:rFonts w:hint="eastAsia" w:ascii="宋体" w:hAnsi="宋体"/>
                <w:color w:val="000000"/>
                <w:szCs w:val="21"/>
              </w:rPr>
              <w:t>8年专业经历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35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关键工序操作人员</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8年专业经历</w:t>
            </w:r>
          </w:p>
        </w:tc>
        <w:tc>
          <w:tcPr>
            <w:tcW w:w="1528"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olor w:val="000000"/>
                <w:szCs w:val="21"/>
              </w:rPr>
            </w:pPr>
            <w:r>
              <w:rPr>
                <w:rFonts w:hint="eastAsia" w:ascii="宋体" w:hAnsi="宋体"/>
                <w:color w:val="000000"/>
                <w:szCs w:val="21"/>
              </w:rPr>
              <w:t>8年专业经历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135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均火炉</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528"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135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淬火炉</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528"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135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时效炉</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528"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135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检验设备</w:t>
            </w:r>
            <w:r>
              <w:rPr>
                <w:rFonts w:hint="eastAsia" w:ascii="宋体" w:hAnsi="宋体"/>
                <w:color w:val="000000"/>
                <w:szCs w:val="21"/>
              </w:rPr>
              <w:t>能力</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出厂检验设备</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出厂检验设备</w:t>
            </w: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出厂检验设备</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出厂检验设备</w:t>
            </w:r>
          </w:p>
        </w:tc>
        <w:tc>
          <w:tcPr>
            <w:tcW w:w="1528"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olor w:val="000000"/>
                <w:szCs w:val="21"/>
              </w:rPr>
            </w:pPr>
            <w:r>
              <w:rPr>
                <w:rFonts w:hint="eastAsia" w:ascii="宋体" w:hAnsi="宋体"/>
                <w:color w:val="000000"/>
                <w:szCs w:val="21"/>
              </w:rPr>
              <w:t>出厂检验设备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135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管理体系认证</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三体系</w:t>
            </w:r>
          </w:p>
          <w:p>
            <w:pPr>
              <w:jc w:val="center"/>
              <w:rPr>
                <w:rFonts w:ascii="宋体" w:hAnsi="宋体"/>
                <w:color w:val="000000"/>
                <w:szCs w:val="21"/>
              </w:rPr>
            </w:pPr>
            <w:r>
              <w:rPr>
                <w:rFonts w:hint="eastAsia" w:ascii="宋体" w:hAnsi="宋体"/>
                <w:color w:val="000000"/>
                <w:szCs w:val="21"/>
              </w:rPr>
              <w:t>GJB 9001</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三体系</w:t>
            </w: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三体系</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三体系</w:t>
            </w:r>
          </w:p>
          <w:p>
            <w:pPr>
              <w:jc w:val="center"/>
              <w:rPr>
                <w:rFonts w:asciiTheme="minorEastAsia" w:hAnsiTheme="minorEastAsia" w:eastAsiaTheme="minorEastAsia"/>
                <w:szCs w:val="21"/>
              </w:rPr>
            </w:pPr>
            <w:r>
              <w:rPr>
                <w:rFonts w:hint="eastAsia" w:ascii="宋体" w:hAnsi="宋体"/>
                <w:color w:val="000000"/>
                <w:szCs w:val="21"/>
              </w:rPr>
              <w:t>AS 9100</w:t>
            </w:r>
          </w:p>
        </w:tc>
        <w:tc>
          <w:tcPr>
            <w:tcW w:w="1528"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olor w:val="000000"/>
                <w:szCs w:val="21"/>
              </w:rPr>
            </w:pPr>
            <w:r>
              <w:rPr>
                <w:rFonts w:hint="eastAsia" w:ascii="宋体" w:hAnsi="宋体"/>
                <w:color w:val="000000"/>
                <w:szCs w:val="21"/>
              </w:rPr>
              <w:t>三体系</w:t>
            </w:r>
          </w:p>
          <w:p>
            <w:pPr>
              <w:jc w:val="center"/>
              <w:rPr>
                <w:rFonts w:asciiTheme="minorEastAsia" w:hAnsiTheme="minorEastAsia" w:eastAsiaTheme="minorEastAsia"/>
                <w:szCs w:val="21"/>
              </w:rPr>
            </w:pPr>
            <w:r>
              <w:rPr>
                <w:rFonts w:hint="eastAsia" w:ascii="宋体" w:hAnsi="宋体"/>
                <w:color w:val="000000"/>
                <w:szCs w:val="21"/>
              </w:rPr>
              <w:t>GJB 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135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产品认证</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Theme="minorEastAsia" w:hAnsiTheme="minorEastAsia" w:eastAsiaTheme="minorEastAsia"/>
                <w:szCs w:val="21"/>
              </w:rPr>
              <w:t>客户认证</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客户认证</w:t>
            </w: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宋体" w:hAnsi="宋体"/>
                <w:color w:val="000000"/>
                <w:szCs w:val="21"/>
              </w:rPr>
              <w:t>无</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客户认证</w:t>
            </w:r>
          </w:p>
        </w:tc>
        <w:tc>
          <w:tcPr>
            <w:tcW w:w="1528"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客户认证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1358"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检测能力</w:t>
            </w:r>
          </w:p>
        </w:tc>
        <w:tc>
          <w:tcPr>
            <w:tcW w:w="1532"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CNAS、Nadcap</w:t>
            </w:r>
          </w:p>
        </w:tc>
        <w:tc>
          <w:tcPr>
            <w:tcW w:w="1726"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CNAS、Nadcap</w:t>
            </w:r>
          </w:p>
        </w:tc>
        <w:tc>
          <w:tcPr>
            <w:tcW w:w="1528"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CNAS、Nadcap</w:t>
            </w:r>
          </w:p>
        </w:tc>
        <w:tc>
          <w:tcPr>
            <w:tcW w:w="1565"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CNAS、Nadcap</w:t>
            </w:r>
          </w:p>
        </w:tc>
        <w:tc>
          <w:tcPr>
            <w:tcW w:w="1528" w:type="dxa"/>
            <w:tcBorders>
              <w:top w:val="single" w:color="auto" w:sz="4" w:space="0"/>
              <w:left w:val="single" w:color="auto" w:sz="4" w:space="0"/>
              <w:bottom w:val="single" w:color="auto" w:sz="12" w:space="0"/>
              <w:right w:val="single" w:color="auto" w:sz="12" w:space="0"/>
            </w:tcBorders>
            <w:vAlign w:val="center"/>
          </w:tcPr>
          <w:p>
            <w:pPr>
              <w:jc w:val="center"/>
              <w:rPr>
                <w:rFonts w:ascii="宋体" w:hAnsi="宋体"/>
                <w:color w:val="000000"/>
                <w:szCs w:val="21"/>
              </w:rPr>
            </w:pPr>
            <w:r>
              <w:rPr>
                <w:rFonts w:hint="eastAsia" w:ascii="宋体" w:hAnsi="宋体"/>
                <w:color w:val="000000"/>
                <w:szCs w:val="21"/>
              </w:rPr>
              <w:t>CNAS、Nadcap</w:t>
            </w:r>
          </w:p>
        </w:tc>
      </w:tr>
    </w:tbl>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1）质量负责人</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企业的质量负责人一般</w:t>
      </w:r>
      <w:r>
        <w:rPr>
          <w:rFonts w:asciiTheme="minorEastAsia" w:hAnsiTheme="minorEastAsia" w:eastAsiaTheme="minorEastAsia"/>
          <w:sz w:val="24"/>
          <w:szCs w:val="28"/>
        </w:rPr>
        <w:t>由企业</w:t>
      </w:r>
      <w:r>
        <w:fldChar w:fldCharType="begin"/>
      </w:r>
      <w:r>
        <w:instrText xml:space="preserve"> HYPERLINK "https://baike.baidu.com/item/%E9%AB%98%E5%B1%82%E7%AE%A1%E7%90%86/10725725" \t "_blank" </w:instrText>
      </w:r>
      <w:r>
        <w:fldChar w:fldCharType="separate"/>
      </w:r>
      <w:r>
        <w:rPr>
          <w:rFonts w:asciiTheme="minorEastAsia" w:hAnsiTheme="minorEastAsia" w:eastAsiaTheme="minorEastAsia"/>
          <w:sz w:val="24"/>
          <w:szCs w:val="28"/>
        </w:rPr>
        <w:t>高层管理</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t>人员担任，全面负责产品</w:t>
      </w:r>
      <w:r>
        <w:fldChar w:fldCharType="begin"/>
      </w:r>
      <w:r>
        <w:instrText xml:space="preserve"> HYPERLINK "https://baike.baidu.com/item/%E8%B4%A8%E9%87%8F%E7%AE%A1%E7%90%86/5267" \t "_blank" </w:instrText>
      </w:r>
      <w:r>
        <w:fldChar w:fldCharType="separate"/>
      </w:r>
      <w:r>
        <w:rPr>
          <w:rFonts w:asciiTheme="minorEastAsia" w:hAnsiTheme="minorEastAsia" w:eastAsiaTheme="minorEastAsia"/>
          <w:sz w:val="24"/>
          <w:szCs w:val="28"/>
        </w:rPr>
        <w:t>质量管理</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t>工作，独立履行职责，</w:t>
      </w:r>
      <w:r>
        <w:rPr>
          <w:rFonts w:hint="eastAsia" w:asciiTheme="minorEastAsia" w:hAnsiTheme="minorEastAsia" w:eastAsiaTheme="minorEastAsia"/>
          <w:sz w:val="24"/>
          <w:szCs w:val="28"/>
        </w:rPr>
        <w:t>落实企业质量管理制度，确保企业经营行为的规范合法，使企业的质量管理体系有效运行并持续改进，并</w:t>
      </w:r>
      <w:r>
        <w:rPr>
          <w:rFonts w:asciiTheme="minorEastAsia" w:hAnsiTheme="minorEastAsia" w:eastAsiaTheme="minorEastAsia"/>
          <w:sz w:val="24"/>
          <w:szCs w:val="28"/>
        </w:rPr>
        <w:t>在质量管理工作中具备正确判断和保障实施的能力</w:t>
      </w:r>
      <w:r>
        <w:rPr>
          <w:rFonts w:hint="eastAsia" w:asciiTheme="minorEastAsia" w:hAnsiTheme="minorEastAsia" w:eastAsiaTheme="minorEastAsia"/>
          <w:sz w:val="24"/>
          <w:szCs w:val="28"/>
        </w:rPr>
        <w:t>。质量负责人的专业管理经验及职业技能对所负责的产品质量及工厂质量保证能力的整体把握和控制都具有重要的指导和领导意义。</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根据航空用铝合金板材企业调研数据，本标准中规定A等级质量负责人应满足</w:t>
      </w:r>
      <w:r>
        <w:rPr>
          <w:rFonts w:asciiTheme="minorEastAsia" w:hAnsiTheme="minorEastAsia" w:eastAsiaTheme="minorEastAsia"/>
          <w:sz w:val="24"/>
          <w:szCs w:val="28"/>
        </w:rPr>
        <w:t>具备相关专业工作经历3年</w:t>
      </w:r>
      <w:r>
        <w:rPr>
          <w:rFonts w:hint="eastAsia" w:asciiTheme="minorEastAsia" w:hAnsiTheme="minorEastAsia" w:eastAsiaTheme="minorEastAsia"/>
          <w:sz w:val="24"/>
          <w:szCs w:val="28"/>
        </w:rPr>
        <w:t>；AA级企业质量负责人应满足</w:t>
      </w:r>
      <w:r>
        <w:rPr>
          <w:rFonts w:asciiTheme="minorEastAsia" w:hAnsiTheme="minorEastAsia" w:eastAsiaTheme="minorEastAsia"/>
          <w:sz w:val="24"/>
          <w:szCs w:val="28"/>
        </w:rPr>
        <w:t>具备相关专业工作经历</w:t>
      </w:r>
      <w:r>
        <w:rPr>
          <w:rFonts w:hint="eastAsia" w:asciiTheme="minorEastAsia" w:hAnsiTheme="minorEastAsia" w:eastAsiaTheme="minorEastAsia"/>
          <w:sz w:val="24"/>
          <w:szCs w:val="28"/>
        </w:rPr>
        <w:t>5</w:t>
      </w:r>
      <w:r>
        <w:rPr>
          <w:rFonts w:asciiTheme="minorEastAsia" w:hAnsiTheme="minorEastAsia" w:eastAsiaTheme="minorEastAsia"/>
          <w:sz w:val="24"/>
          <w:szCs w:val="28"/>
        </w:rPr>
        <w:t>年</w:t>
      </w:r>
      <w:r>
        <w:rPr>
          <w:rFonts w:hint="eastAsia" w:asciiTheme="minorEastAsia" w:hAnsiTheme="minorEastAsia" w:eastAsiaTheme="minorEastAsia"/>
          <w:sz w:val="24"/>
          <w:szCs w:val="28"/>
        </w:rPr>
        <w:t>；AAA级企业质量负责人应满足</w:t>
      </w:r>
      <w:r>
        <w:rPr>
          <w:rFonts w:asciiTheme="minorEastAsia" w:hAnsiTheme="minorEastAsia" w:eastAsiaTheme="minorEastAsia"/>
          <w:sz w:val="24"/>
          <w:szCs w:val="28"/>
        </w:rPr>
        <w:t>具备相关专业工作经历</w:t>
      </w:r>
      <w:r>
        <w:rPr>
          <w:rFonts w:hint="eastAsia" w:asciiTheme="minorEastAsia" w:hAnsiTheme="minorEastAsia" w:eastAsiaTheme="minorEastAsia"/>
          <w:sz w:val="24"/>
          <w:szCs w:val="28"/>
        </w:rPr>
        <w:t>8</w:t>
      </w:r>
      <w:r>
        <w:rPr>
          <w:rFonts w:asciiTheme="minorEastAsia" w:hAnsiTheme="minorEastAsia" w:eastAsiaTheme="minorEastAsia"/>
          <w:sz w:val="24"/>
          <w:szCs w:val="28"/>
        </w:rPr>
        <w:t>年</w:t>
      </w:r>
      <w:r>
        <w:rPr>
          <w:rFonts w:hint="eastAsia" w:asciiTheme="minorEastAsia" w:hAnsiTheme="minorEastAsia" w:eastAsiaTheme="minorEastAsia"/>
          <w:sz w:val="24"/>
          <w:szCs w:val="28"/>
        </w:rPr>
        <w:t>或副高级职称。</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2）生产技术负责人</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企业的生产技术负责人直接监督、检查生产部门的质量体系运行情况，组织实施生产计划、生产运行、工艺过程、中间品及成品管理等生产相关各工序环节。且由于生产技术负责人直接负责和管理产品生产制造的全过程，因而其生产过程管理、生产现场管理以及生产人员、生产设备管理经验及职业技能也能直接关联和影响产品的质量稳定性及企业持续改进和提升。</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根据航空用铝合金板材企业调研数据，本标准中规定A等级生产技术负责人应满足</w:t>
      </w:r>
      <w:r>
        <w:rPr>
          <w:rFonts w:asciiTheme="minorEastAsia" w:hAnsiTheme="minorEastAsia" w:eastAsiaTheme="minorEastAsia"/>
          <w:sz w:val="24"/>
          <w:szCs w:val="28"/>
        </w:rPr>
        <w:t>具备相关专业工作经历3年</w:t>
      </w:r>
      <w:r>
        <w:rPr>
          <w:rFonts w:hint="eastAsia" w:asciiTheme="minorEastAsia" w:hAnsiTheme="minorEastAsia" w:eastAsiaTheme="minorEastAsia"/>
          <w:sz w:val="24"/>
          <w:szCs w:val="28"/>
        </w:rPr>
        <w:t>；AA级生产技术负责人应满足</w:t>
      </w:r>
      <w:r>
        <w:rPr>
          <w:rFonts w:asciiTheme="minorEastAsia" w:hAnsiTheme="minorEastAsia" w:eastAsiaTheme="minorEastAsia"/>
          <w:sz w:val="24"/>
          <w:szCs w:val="28"/>
        </w:rPr>
        <w:t>具备相关专业工作经历</w:t>
      </w:r>
      <w:r>
        <w:rPr>
          <w:rFonts w:hint="eastAsia" w:asciiTheme="minorEastAsia" w:hAnsiTheme="minorEastAsia" w:eastAsiaTheme="minorEastAsia"/>
          <w:sz w:val="24"/>
          <w:szCs w:val="28"/>
        </w:rPr>
        <w:t>5</w:t>
      </w:r>
      <w:r>
        <w:rPr>
          <w:rFonts w:asciiTheme="minorEastAsia" w:hAnsiTheme="minorEastAsia" w:eastAsiaTheme="minorEastAsia"/>
          <w:sz w:val="24"/>
          <w:szCs w:val="28"/>
        </w:rPr>
        <w:t>年</w:t>
      </w:r>
      <w:r>
        <w:rPr>
          <w:rFonts w:hint="eastAsia" w:asciiTheme="minorEastAsia" w:hAnsiTheme="minorEastAsia" w:eastAsiaTheme="minorEastAsia"/>
          <w:sz w:val="24"/>
          <w:szCs w:val="28"/>
        </w:rPr>
        <w:t>；AAA级企业生产技术负责人应满足</w:t>
      </w:r>
      <w:r>
        <w:rPr>
          <w:rFonts w:asciiTheme="minorEastAsia" w:hAnsiTheme="minorEastAsia" w:eastAsiaTheme="minorEastAsia"/>
          <w:sz w:val="24"/>
          <w:szCs w:val="28"/>
        </w:rPr>
        <w:t>具备相关专业工作经历</w:t>
      </w:r>
      <w:r>
        <w:rPr>
          <w:rFonts w:hint="eastAsia" w:asciiTheme="minorEastAsia" w:hAnsiTheme="minorEastAsia" w:eastAsiaTheme="minorEastAsia"/>
          <w:sz w:val="24"/>
          <w:szCs w:val="28"/>
        </w:rPr>
        <w:t>8</w:t>
      </w:r>
      <w:r>
        <w:rPr>
          <w:rFonts w:asciiTheme="minorEastAsia" w:hAnsiTheme="minorEastAsia" w:eastAsiaTheme="minorEastAsia"/>
          <w:sz w:val="24"/>
          <w:szCs w:val="28"/>
        </w:rPr>
        <w:t>年</w:t>
      </w:r>
      <w:r>
        <w:rPr>
          <w:rFonts w:hint="eastAsia" w:asciiTheme="minorEastAsia" w:hAnsiTheme="minorEastAsia" w:eastAsiaTheme="minorEastAsia"/>
          <w:sz w:val="24"/>
          <w:szCs w:val="28"/>
        </w:rPr>
        <w:t>或中级职称。</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3）检验负责人</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质量检验是指借助于某种手段或方法来测定产品的一个或多个质量特性，然后把测定的结果同规定的产品质量标准进行比较，从而对产品做出合格或不合格判断的活动。企业生产过程中的产品检验可包括原辅料检验、过程检验、中间品检验及产成品检验。检验过程所使用的方法、标准、设备、人员对最终检验结果的准确度和精确度有直接的影响，且检验结果的异常对产品过程控制、合格品及不良品率都会造成较大的偏差和严重的后果。因此企业的检验负责人需对生产过程、检验环节、检验各要素（人员、设备、方法等）全面把控和监督，并定期进行设备校准、人员培训、生产过程分析等工作。</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根据航空用铝合金板材企业调研数据，本标准中规定A等级检验负责人应满足</w:t>
      </w:r>
      <w:r>
        <w:rPr>
          <w:rFonts w:asciiTheme="minorEastAsia" w:hAnsiTheme="minorEastAsia" w:eastAsiaTheme="minorEastAsia"/>
          <w:sz w:val="24"/>
          <w:szCs w:val="28"/>
        </w:rPr>
        <w:t>具备相关专业工作经历3年</w:t>
      </w:r>
      <w:r>
        <w:rPr>
          <w:rFonts w:hint="eastAsia" w:asciiTheme="minorEastAsia" w:hAnsiTheme="minorEastAsia" w:eastAsiaTheme="minorEastAsia"/>
          <w:sz w:val="24"/>
          <w:szCs w:val="28"/>
        </w:rPr>
        <w:t>；AA级检验负责人应满足</w:t>
      </w:r>
      <w:r>
        <w:rPr>
          <w:rFonts w:asciiTheme="minorEastAsia" w:hAnsiTheme="minorEastAsia" w:eastAsiaTheme="minorEastAsia"/>
          <w:sz w:val="24"/>
          <w:szCs w:val="28"/>
        </w:rPr>
        <w:t>具备相关专业工作经历</w:t>
      </w:r>
      <w:r>
        <w:rPr>
          <w:rFonts w:hint="eastAsia" w:asciiTheme="minorEastAsia" w:hAnsiTheme="minorEastAsia" w:eastAsiaTheme="minorEastAsia"/>
          <w:sz w:val="24"/>
          <w:szCs w:val="28"/>
        </w:rPr>
        <w:t>5</w:t>
      </w:r>
      <w:r>
        <w:rPr>
          <w:rFonts w:asciiTheme="minorEastAsia" w:hAnsiTheme="minorEastAsia" w:eastAsiaTheme="minorEastAsia"/>
          <w:sz w:val="24"/>
          <w:szCs w:val="28"/>
        </w:rPr>
        <w:t>年</w:t>
      </w:r>
      <w:r>
        <w:rPr>
          <w:rFonts w:hint="eastAsia" w:asciiTheme="minorEastAsia" w:hAnsiTheme="minorEastAsia" w:eastAsiaTheme="minorEastAsia"/>
          <w:sz w:val="24"/>
          <w:szCs w:val="28"/>
        </w:rPr>
        <w:t>；AAA级企业检验负责人应满足</w:t>
      </w:r>
      <w:r>
        <w:rPr>
          <w:rFonts w:asciiTheme="minorEastAsia" w:hAnsiTheme="minorEastAsia" w:eastAsiaTheme="minorEastAsia"/>
          <w:sz w:val="24"/>
          <w:szCs w:val="28"/>
        </w:rPr>
        <w:t>具备相关专业工作经历</w:t>
      </w:r>
      <w:r>
        <w:rPr>
          <w:rFonts w:hint="eastAsia" w:asciiTheme="minorEastAsia" w:hAnsiTheme="minorEastAsia" w:eastAsiaTheme="minorEastAsia"/>
          <w:sz w:val="24"/>
          <w:szCs w:val="28"/>
        </w:rPr>
        <w:t>8</w:t>
      </w:r>
      <w:r>
        <w:rPr>
          <w:rFonts w:asciiTheme="minorEastAsia" w:hAnsiTheme="minorEastAsia" w:eastAsiaTheme="minorEastAsia"/>
          <w:sz w:val="24"/>
          <w:szCs w:val="28"/>
        </w:rPr>
        <w:t>年</w:t>
      </w:r>
      <w:r>
        <w:rPr>
          <w:rFonts w:hint="eastAsia" w:asciiTheme="minorEastAsia" w:hAnsiTheme="minorEastAsia" w:eastAsiaTheme="minorEastAsia"/>
          <w:sz w:val="24"/>
          <w:szCs w:val="28"/>
        </w:rPr>
        <w:t>或中级职称。</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4）关键工序操作人员</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关键工序是指在产品加工过程中对产品主要使用功能或安全状况有重要影响的工序。对关键工序需要进行重点控制，比如实施操作规程、首件检验、巡回检验等，通过对关键工序的控制来确保产品性能满足要求。企业通过对关键工序实行强化管理，使工序处于良好控制状态，从而保证产品或服务达到规定的质量要求。</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在航空用铝合金板材生产过程中关键的工序可包括但不限于预拉伸、淬火、时效等，在这些关键工序的生产过程控制环节，除了设备自动化记录和控制外，关键工序的相关操作人员还应同时对过程输入、过程参数、过程输出进行记录和确认，以确保过程的稳定。根据航空用铝合金板材企业调研数据，本标准中规定A等级关键工序操作人员应满足</w:t>
      </w:r>
      <w:r>
        <w:rPr>
          <w:rFonts w:asciiTheme="minorEastAsia" w:hAnsiTheme="minorEastAsia" w:eastAsiaTheme="minorEastAsia"/>
          <w:sz w:val="24"/>
          <w:szCs w:val="28"/>
        </w:rPr>
        <w:t>具备相关专业工作经历3年</w:t>
      </w:r>
      <w:r>
        <w:rPr>
          <w:rFonts w:hint="eastAsia" w:asciiTheme="minorEastAsia" w:hAnsiTheme="minorEastAsia" w:eastAsiaTheme="minorEastAsia"/>
          <w:sz w:val="24"/>
          <w:szCs w:val="28"/>
        </w:rPr>
        <w:t>；AA级关键工序操作人员应满足</w:t>
      </w:r>
      <w:r>
        <w:rPr>
          <w:rFonts w:asciiTheme="minorEastAsia" w:hAnsiTheme="minorEastAsia" w:eastAsiaTheme="minorEastAsia"/>
          <w:sz w:val="24"/>
          <w:szCs w:val="28"/>
        </w:rPr>
        <w:t>具备相关</w:t>
      </w:r>
      <w:r>
        <w:rPr>
          <w:rFonts w:hint="eastAsia" w:asciiTheme="minorEastAsia" w:hAnsiTheme="minorEastAsia" w:eastAsiaTheme="minorEastAsia"/>
          <w:sz w:val="24"/>
          <w:szCs w:val="28"/>
        </w:rPr>
        <w:t>操作资质证书及</w:t>
      </w:r>
      <w:r>
        <w:rPr>
          <w:rFonts w:asciiTheme="minorEastAsia" w:hAnsiTheme="minorEastAsia" w:eastAsiaTheme="minorEastAsia"/>
          <w:sz w:val="24"/>
          <w:szCs w:val="28"/>
        </w:rPr>
        <w:t>相关专业工作经历</w:t>
      </w:r>
      <w:r>
        <w:rPr>
          <w:rFonts w:hint="eastAsia" w:asciiTheme="minorEastAsia" w:hAnsiTheme="minorEastAsia" w:eastAsiaTheme="minorEastAsia"/>
          <w:sz w:val="24"/>
          <w:szCs w:val="28"/>
        </w:rPr>
        <w:t>5</w:t>
      </w:r>
      <w:r>
        <w:rPr>
          <w:rFonts w:asciiTheme="minorEastAsia" w:hAnsiTheme="minorEastAsia" w:eastAsiaTheme="minorEastAsia"/>
          <w:sz w:val="24"/>
          <w:szCs w:val="28"/>
        </w:rPr>
        <w:t>年</w:t>
      </w:r>
      <w:r>
        <w:rPr>
          <w:rFonts w:hint="eastAsia" w:asciiTheme="minorEastAsia" w:hAnsiTheme="minorEastAsia" w:eastAsiaTheme="minorEastAsia"/>
          <w:sz w:val="24"/>
          <w:szCs w:val="28"/>
        </w:rPr>
        <w:t>；AAA级关键工序操作人员应满足</w:t>
      </w:r>
      <w:r>
        <w:rPr>
          <w:rFonts w:asciiTheme="minorEastAsia" w:hAnsiTheme="minorEastAsia" w:eastAsiaTheme="minorEastAsia"/>
          <w:sz w:val="24"/>
          <w:szCs w:val="28"/>
        </w:rPr>
        <w:t>具备相关</w:t>
      </w:r>
      <w:r>
        <w:rPr>
          <w:rFonts w:hint="eastAsia" w:asciiTheme="minorEastAsia" w:hAnsiTheme="minorEastAsia" w:eastAsiaTheme="minorEastAsia"/>
          <w:sz w:val="24"/>
          <w:szCs w:val="28"/>
        </w:rPr>
        <w:t>操作资质证书及</w:t>
      </w:r>
      <w:r>
        <w:rPr>
          <w:rFonts w:asciiTheme="minorEastAsia" w:hAnsiTheme="minorEastAsia" w:eastAsiaTheme="minorEastAsia"/>
          <w:sz w:val="24"/>
          <w:szCs w:val="28"/>
        </w:rPr>
        <w:t>相关专业工作经历</w:t>
      </w:r>
      <w:r>
        <w:rPr>
          <w:rFonts w:hint="eastAsia" w:asciiTheme="minorEastAsia" w:hAnsiTheme="minorEastAsia" w:eastAsiaTheme="minorEastAsia"/>
          <w:sz w:val="24"/>
          <w:szCs w:val="28"/>
        </w:rPr>
        <w:t>8</w:t>
      </w:r>
      <w:r>
        <w:rPr>
          <w:rFonts w:asciiTheme="minorEastAsia" w:hAnsiTheme="minorEastAsia" w:eastAsiaTheme="minorEastAsia"/>
          <w:sz w:val="24"/>
          <w:szCs w:val="28"/>
        </w:rPr>
        <w:t>年</w:t>
      </w:r>
      <w:r>
        <w:rPr>
          <w:rFonts w:hint="eastAsia" w:asciiTheme="minorEastAsia" w:hAnsiTheme="minorEastAsia" w:eastAsiaTheme="minorEastAsia"/>
          <w:sz w:val="24"/>
          <w:szCs w:val="28"/>
        </w:rPr>
        <w:t>。</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6）均火炉</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T/CNIA 0074《航空用铝合金板材》系列标准中对航空用铝合金板材生产设备均火炉的要求为：</w:t>
      </w:r>
      <w:r>
        <w:rPr>
          <w:rFonts w:asciiTheme="minorEastAsia" w:hAnsiTheme="minorEastAsia" w:eastAsiaTheme="minorEastAsia"/>
          <w:sz w:val="24"/>
          <w:szCs w:val="28"/>
        </w:rPr>
        <w:t>精度要求≤±5</w:t>
      </w:r>
      <w:r>
        <w:rPr>
          <w:rFonts w:hint="eastAsia" w:asciiTheme="minorEastAsia" w:hAnsiTheme="minorEastAsia" w:eastAsiaTheme="minorEastAsia"/>
          <w:sz w:val="24"/>
          <w:szCs w:val="28"/>
        </w:rPr>
        <w:t>℃</w:t>
      </w:r>
      <w:r>
        <w:rPr>
          <w:rFonts w:asciiTheme="minorEastAsia" w:hAnsiTheme="minorEastAsia" w:eastAsiaTheme="minorEastAsia"/>
          <w:sz w:val="24"/>
          <w:szCs w:val="28"/>
        </w:rPr>
        <w:t>，检验周期≤6个月</w:t>
      </w:r>
      <w:r>
        <w:rPr>
          <w:rFonts w:hint="eastAsia" w:asciiTheme="minorEastAsia" w:hAnsiTheme="minorEastAsia" w:eastAsiaTheme="minorEastAsia"/>
          <w:sz w:val="24"/>
          <w:szCs w:val="28"/>
        </w:rPr>
        <w:t>。本标准中规定A级、AA级、AAA级均需满足T/CNIA 0074的要求，不作等级区分。</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7）淬火炉</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T/CNIA 0074《航空用铝合金板材》系列标准中对航空用铝合金板材生产设备淬火炉的要求为：</w:t>
      </w:r>
      <w:r>
        <w:rPr>
          <w:rFonts w:asciiTheme="minorEastAsia" w:hAnsiTheme="minorEastAsia" w:eastAsiaTheme="minorEastAsia"/>
          <w:sz w:val="24"/>
          <w:szCs w:val="28"/>
        </w:rPr>
        <w:t>精度要求≤±</w:t>
      </w:r>
      <w:r>
        <w:rPr>
          <w:rFonts w:hint="eastAsia" w:asciiTheme="minorEastAsia" w:hAnsiTheme="minorEastAsia" w:eastAsiaTheme="minorEastAsia"/>
          <w:sz w:val="24"/>
          <w:szCs w:val="28"/>
        </w:rPr>
        <w:t>3℃</w:t>
      </w:r>
      <w:r>
        <w:rPr>
          <w:rFonts w:asciiTheme="minorEastAsia" w:hAnsiTheme="minorEastAsia" w:eastAsiaTheme="minorEastAsia"/>
          <w:sz w:val="24"/>
          <w:szCs w:val="28"/>
        </w:rPr>
        <w:t>，检验周期≤6个月</w:t>
      </w:r>
      <w:r>
        <w:rPr>
          <w:rFonts w:hint="eastAsia" w:asciiTheme="minorEastAsia" w:hAnsiTheme="minorEastAsia" w:eastAsiaTheme="minorEastAsia"/>
          <w:sz w:val="24"/>
          <w:szCs w:val="28"/>
        </w:rPr>
        <w:t>。本标准中规定A级、AA级、AAA级均需满足T/CNIA 0074的要求，不作等级区分。</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8）时效炉</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T/CNIA 0074《航空用铝合金板材》系列标准中对航空用铝合金板材生产设备时效炉的要求为：</w:t>
      </w:r>
      <w:r>
        <w:rPr>
          <w:rFonts w:asciiTheme="minorEastAsia" w:hAnsiTheme="minorEastAsia" w:eastAsiaTheme="minorEastAsia"/>
          <w:sz w:val="24"/>
          <w:szCs w:val="28"/>
        </w:rPr>
        <w:t>精度要求≤±</w:t>
      </w:r>
      <w:r>
        <w:rPr>
          <w:rFonts w:hint="eastAsia" w:asciiTheme="minorEastAsia" w:hAnsiTheme="minorEastAsia" w:eastAsiaTheme="minorEastAsia"/>
          <w:sz w:val="24"/>
          <w:szCs w:val="28"/>
        </w:rPr>
        <w:t>3℃</w:t>
      </w:r>
      <w:r>
        <w:rPr>
          <w:rFonts w:asciiTheme="minorEastAsia" w:hAnsiTheme="minorEastAsia" w:eastAsiaTheme="minorEastAsia"/>
          <w:sz w:val="24"/>
          <w:szCs w:val="28"/>
        </w:rPr>
        <w:t>，检验周期≤6个月</w:t>
      </w:r>
      <w:r>
        <w:rPr>
          <w:rFonts w:hint="eastAsia" w:asciiTheme="minorEastAsia" w:hAnsiTheme="minorEastAsia" w:eastAsiaTheme="minorEastAsia"/>
          <w:sz w:val="24"/>
          <w:szCs w:val="28"/>
        </w:rPr>
        <w:t>。本标准中规定A级、AA级、AAA级均需满足T/CNIA 0074的要求，不作等级区分。</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9）检验设备能力</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质量检验是质量管理不可缺少的一项工作，它要求企业必须具备三个方面的条件：（1）足够数量的合乎要求的检验人员；（2）可靠而完善的检测手段；（3）明确而清楚的检验标准。企业通过对生产过程中各个环节和各道工序的质量检验，保证不合格的原材料不投产；保证不合格的半成品不流入下道工序；保证不合格的产品不出厂。</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检验设备的有效及正常运行能保证检验结果的及时性，对企业过程能力控制、产品存储和销售、以及成本的控制均有积极的影响。本标准中规定A级、AA级、AAA级均需满足T/CNIA 0074标准中产品出厂检验设备能力，且</w:t>
      </w:r>
      <w:r>
        <w:rPr>
          <w:rFonts w:asciiTheme="minorEastAsia" w:hAnsiTheme="minorEastAsia" w:eastAsiaTheme="minorEastAsia"/>
          <w:sz w:val="24"/>
          <w:szCs w:val="28"/>
        </w:rPr>
        <w:t>设备均在校准或检定有效期内正常工作</w:t>
      </w:r>
      <w:r>
        <w:rPr>
          <w:rFonts w:hint="eastAsia" w:asciiTheme="minorEastAsia" w:hAnsiTheme="minorEastAsia" w:eastAsiaTheme="minorEastAsia"/>
          <w:sz w:val="24"/>
          <w:szCs w:val="28"/>
        </w:rPr>
        <w:t>。</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10）管理体系认证</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全球经济一体化</w:t>
      </w:r>
      <w:r>
        <w:rPr>
          <w:rFonts w:hint="eastAsia" w:asciiTheme="minorEastAsia" w:hAnsiTheme="minorEastAsia" w:eastAsiaTheme="minorEastAsia"/>
          <w:sz w:val="24"/>
          <w:szCs w:val="28"/>
        </w:rPr>
        <w:t>的加速，</w:t>
      </w:r>
      <w:r>
        <w:rPr>
          <w:rFonts w:asciiTheme="minorEastAsia" w:hAnsiTheme="minorEastAsia" w:eastAsiaTheme="minorEastAsia"/>
          <w:sz w:val="24"/>
          <w:szCs w:val="28"/>
        </w:rPr>
        <w:t>现代化企业必须建立系统、开放、高效的管理体系</w:t>
      </w:r>
      <w:r>
        <w:rPr>
          <w:rFonts w:hint="eastAsia" w:asciiTheme="minorEastAsia" w:hAnsiTheme="minorEastAsia" w:eastAsiaTheme="minorEastAsia"/>
          <w:sz w:val="24"/>
          <w:szCs w:val="28"/>
        </w:rPr>
        <w:t>，</w:t>
      </w:r>
      <w:r>
        <w:rPr>
          <w:rFonts w:asciiTheme="minorEastAsia" w:hAnsiTheme="minorEastAsia" w:eastAsiaTheme="minorEastAsia"/>
          <w:sz w:val="24"/>
          <w:szCs w:val="28"/>
        </w:rPr>
        <w:t>这</w:t>
      </w:r>
      <w:r>
        <w:rPr>
          <w:rFonts w:hint="eastAsia" w:asciiTheme="minorEastAsia" w:hAnsiTheme="minorEastAsia" w:eastAsiaTheme="minorEastAsia"/>
          <w:sz w:val="24"/>
          <w:szCs w:val="28"/>
        </w:rPr>
        <w:t>既</w:t>
      </w:r>
      <w:r>
        <w:rPr>
          <w:rFonts w:asciiTheme="minorEastAsia" w:hAnsiTheme="minorEastAsia" w:eastAsiaTheme="minorEastAsia"/>
          <w:sz w:val="24"/>
          <w:szCs w:val="28"/>
        </w:rPr>
        <w:t>是现代生产集约化的需要，是运行规范化、标准化的需要</w:t>
      </w:r>
      <w:r>
        <w:rPr>
          <w:rFonts w:hint="eastAsia" w:asciiTheme="minorEastAsia" w:hAnsiTheme="minorEastAsia" w:eastAsiaTheme="minorEastAsia"/>
          <w:sz w:val="24"/>
          <w:szCs w:val="28"/>
        </w:rPr>
        <w:t>，也是国际通行的</w:t>
      </w:r>
      <w:r>
        <w:rPr>
          <w:rFonts w:asciiTheme="minorEastAsia" w:hAnsiTheme="minorEastAsia" w:eastAsiaTheme="minorEastAsia"/>
          <w:sz w:val="24"/>
          <w:szCs w:val="28"/>
        </w:rPr>
        <w:t>。</w:t>
      </w:r>
      <w:r>
        <w:rPr>
          <w:rFonts w:hint="eastAsia" w:asciiTheme="minorEastAsia" w:hAnsiTheme="minorEastAsia" w:eastAsiaTheme="minorEastAsia"/>
          <w:sz w:val="24"/>
          <w:szCs w:val="28"/>
        </w:rPr>
        <w:t>管理</w:t>
      </w:r>
      <w:r>
        <w:rPr>
          <w:rFonts w:asciiTheme="minorEastAsia" w:hAnsiTheme="minorEastAsia" w:eastAsiaTheme="minorEastAsia"/>
          <w:sz w:val="24"/>
          <w:szCs w:val="28"/>
        </w:rPr>
        <w:t>体系认证是</w:t>
      </w:r>
      <w:r>
        <w:rPr>
          <w:rFonts w:hint="eastAsia" w:asciiTheme="minorEastAsia" w:hAnsiTheme="minorEastAsia" w:eastAsiaTheme="minorEastAsia"/>
          <w:sz w:val="24"/>
          <w:szCs w:val="28"/>
        </w:rPr>
        <w:t>国际通行的合格评定活动，它是</w:t>
      </w:r>
      <w:r>
        <w:rPr>
          <w:rFonts w:asciiTheme="minorEastAsia" w:hAnsiTheme="minorEastAsia" w:eastAsiaTheme="minorEastAsia"/>
          <w:sz w:val="24"/>
          <w:szCs w:val="28"/>
        </w:rPr>
        <w:t>使企业管理走向法制化的重要途径</w:t>
      </w:r>
      <w:r>
        <w:rPr>
          <w:rFonts w:hint="eastAsia" w:asciiTheme="minorEastAsia" w:hAnsiTheme="minorEastAsia" w:eastAsiaTheme="minorEastAsia"/>
          <w:sz w:val="24"/>
          <w:szCs w:val="28"/>
        </w:rPr>
        <w:t>。</w:t>
      </w:r>
      <w:r>
        <w:rPr>
          <w:rFonts w:asciiTheme="minorEastAsia" w:hAnsiTheme="minorEastAsia" w:eastAsiaTheme="minorEastAsia"/>
          <w:sz w:val="24"/>
          <w:szCs w:val="28"/>
        </w:rPr>
        <w:t>建立管理体系后，系统、规范的制度化文件成为企业遵守的内部法规，使企业的管理走向法制；</w:t>
      </w:r>
      <w:r>
        <w:rPr>
          <w:rFonts w:hint="eastAsia" w:asciiTheme="minorEastAsia" w:hAnsiTheme="minorEastAsia" w:eastAsiaTheme="minorEastAsia"/>
          <w:sz w:val="24"/>
          <w:szCs w:val="28"/>
        </w:rPr>
        <w:t>其次</w:t>
      </w:r>
      <w:r>
        <w:rPr>
          <w:rFonts w:asciiTheme="minorEastAsia" w:hAnsiTheme="minorEastAsia" w:eastAsiaTheme="minorEastAsia"/>
          <w:sz w:val="24"/>
          <w:szCs w:val="28"/>
        </w:rPr>
        <w:t>管理层的理念、思路及目标通过体系文件变成全员的自觉行动，使管理部门的工作得到各有关部门的主动支持与配合</w:t>
      </w:r>
      <w:r>
        <w:rPr>
          <w:rFonts w:hint="eastAsia" w:asciiTheme="minorEastAsia" w:hAnsiTheme="minorEastAsia" w:eastAsiaTheme="minorEastAsia"/>
          <w:sz w:val="24"/>
          <w:szCs w:val="28"/>
        </w:rPr>
        <w:t>，从而</w:t>
      </w:r>
      <w:r>
        <w:rPr>
          <w:rFonts w:asciiTheme="minorEastAsia" w:hAnsiTheme="minorEastAsia" w:eastAsiaTheme="minorEastAsia"/>
          <w:sz w:val="24"/>
          <w:szCs w:val="28"/>
        </w:rPr>
        <w:t>发动</w:t>
      </w:r>
      <w:r>
        <w:rPr>
          <w:rFonts w:hint="eastAsia" w:asciiTheme="minorEastAsia" w:hAnsiTheme="minorEastAsia" w:eastAsiaTheme="minorEastAsia"/>
          <w:sz w:val="24"/>
          <w:szCs w:val="28"/>
        </w:rPr>
        <w:t>全员</w:t>
      </w:r>
      <w:r>
        <w:rPr>
          <w:rFonts w:asciiTheme="minorEastAsia" w:hAnsiTheme="minorEastAsia" w:eastAsiaTheme="minorEastAsia"/>
          <w:sz w:val="24"/>
          <w:szCs w:val="28"/>
        </w:rPr>
        <w:t>参与管理</w:t>
      </w:r>
      <w:r>
        <w:rPr>
          <w:rFonts w:hint="eastAsia" w:asciiTheme="minorEastAsia" w:hAnsiTheme="minorEastAsia" w:eastAsiaTheme="minorEastAsia"/>
          <w:sz w:val="24"/>
          <w:szCs w:val="28"/>
        </w:rPr>
        <w:t>；再次，</w:t>
      </w:r>
      <w:r>
        <w:rPr>
          <w:rFonts w:asciiTheme="minorEastAsia" w:hAnsiTheme="minorEastAsia" w:eastAsiaTheme="minorEastAsia"/>
          <w:sz w:val="24"/>
          <w:szCs w:val="28"/>
        </w:rPr>
        <w:t>企业</w:t>
      </w:r>
      <w:r>
        <w:rPr>
          <w:rFonts w:hint="eastAsia" w:asciiTheme="minorEastAsia" w:hAnsiTheme="minorEastAsia" w:eastAsiaTheme="minorEastAsia"/>
          <w:sz w:val="24"/>
          <w:szCs w:val="28"/>
        </w:rPr>
        <w:t>也可通过</w:t>
      </w:r>
      <w:r>
        <w:rPr>
          <w:rFonts w:asciiTheme="minorEastAsia" w:hAnsiTheme="minorEastAsia" w:eastAsiaTheme="minorEastAsia"/>
          <w:sz w:val="24"/>
          <w:szCs w:val="28"/>
        </w:rPr>
        <w:t>管理体系监测与测量、年度审核及管理评审，主动地及时发现管理中存在的问题，建立起主动的自我完善、持续改进的有效机制。</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一般来说，质量、环境和职业健康安全管理体系是一个组织最基础的三种管理体系。它们包含了企业对产品与</w:t>
      </w:r>
      <w:r>
        <w:rPr>
          <w:rFonts w:asciiTheme="minorEastAsia" w:hAnsiTheme="minorEastAsia" w:eastAsiaTheme="minorEastAsia"/>
          <w:sz w:val="24"/>
          <w:szCs w:val="28"/>
        </w:rPr>
        <w:t>服务质量</w:t>
      </w:r>
      <w:r>
        <w:rPr>
          <w:rFonts w:hint="eastAsia" w:asciiTheme="minorEastAsia" w:hAnsiTheme="minorEastAsia" w:eastAsiaTheme="minorEastAsia"/>
          <w:sz w:val="24"/>
          <w:szCs w:val="28"/>
        </w:rPr>
        <w:t>、</w:t>
      </w:r>
      <w:r>
        <w:rPr>
          <w:rFonts w:asciiTheme="minorEastAsia" w:hAnsiTheme="minorEastAsia" w:eastAsiaTheme="minorEastAsia"/>
          <w:sz w:val="24"/>
          <w:szCs w:val="28"/>
        </w:rPr>
        <w:t>节约能源资源，减少</w:t>
      </w:r>
      <w:r>
        <w:rPr>
          <w:rFonts w:hint="eastAsia" w:asciiTheme="minorEastAsia" w:hAnsiTheme="minorEastAsia" w:eastAsiaTheme="minorEastAsia"/>
          <w:sz w:val="24"/>
          <w:szCs w:val="28"/>
        </w:rPr>
        <w:t>污染物排放、</w:t>
      </w:r>
      <w:r>
        <w:rPr>
          <w:rFonts w:asciiTheme="minorEastAsia" w:hAnsiTheme="minorEastAsia" w:eastAsiaTheme="minorEastAsia"/>
          <w:sz w:val="24"/>
          <w:szCs w:val="28"/>
        </w:rPr>
        <w:t>杜绝职业病危害</w:t>
      </w:r>
      <w:r>
        <w:rPr>
          <w:rFonts w:hint="eastAsia" w:asciiTheme="minorEastAsia" w:hAnsiTheme="minorEastAsia" w:eastAsiaTheme="minorEastAsia"/>
          <w:sz w:val="24"/>
          <w:szCs w:val="28"/>
        </w:rPr>
        <w:t>、</w:t>
      </w:r>
      <w:r>
        <w:rPr>
          <w:rFonts w:asciiTheme="minorEastAsia" w:hAnsiTheme="minorEastAsia" w:eastAsiaTheme="minorEastAsia"/>
          <w:sz w:val="24"/>
          <w:szCs w:val="28"/>
        </w:rPr>
        <w:t>改善劳动条件</w:t>
      </w:r>
      <w:r>
        <w:rPr>
          <w:rFonts w:hint="eastAsia" w:asciiTheme="minorEastAsia" w:hAnsiTheme="minorEastAsia" w:eastAsiaTheme="minorEastAsia"/>
          <w:sz w:val="24"/>
          <w:szCs w:val="28"/>
        </w:rPr>
        <w:t>、社会责任等系列承诺。在不同行业与领域，质量管理体系还有与该行业</w:t>
      </w:r>
      <w:r>
        <w:rPr>
          <w:rFonts w:asciiTheme="minorEastAsia" w:hAnsiTheme="minorEastAsia" w:eastAsiaTheme="minorEastAsia"/>
          <w:sz w:val="24"/>
          <w:szCs w:val="28"/>
        </w:rPr>
        <w:t>有关质量体系的附件要求</w:t>
      </w:r>
      <w:r>
        <w:rPr>
          <w:rFonts w:hint="eastAsia" w:asciiTheme="minorEastAsia" w:hAnsiTheme="minorEastAsia" w:eastAsiaTheme="minorEastAsia"/>
          <w:sz w:val="24"/>
          <w:szCs w:val="28"/>
        </w:rPr>
        <w:t>，比如汽车行业通用的IATF16949汽车行业质量管理体系认证、航空航天领域的AS9100认证、铁路产品IRIS认证、ISO22000食品安全管理体系认证、TL9000通讯行业质量管理体系认证等。</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根据航空用铝合金板材企业调研数据，本标准中规定A等级管理体系应满足</w:t>
      </w:r>
      <w:r>
        <w:rPr>
          <w:rFonts w:asciiTheme="minorEastAsia" w:hAnsiTheme="minorEastAsia" w:eastAsiaTheme="minorEastAsia"/>
          <w:sz w:val="24"/>
          <w:szCs w:val="28"/>
        </w:rPr>
        <w:t>通过</w:t>
      </w:r>
      <w:r>
        <w:rPr>
          <w:rFonts w:hint="eastAsia" w:asciiTheme="minorEastAsia" w:hAnsiTheme="minorEastAsia" w:eastAsiaTheme="minorEastAsia"/>
          <w:sz w:val="24"/>
          <w:szCs w:val="28"/>
        </w:rPr>
        <w:t>GB/T 1</w:t>
      </w:r>
      <w:r>
        <w:rPr>
          <w:rFonts w:asciiTheme="minorEastAsia" w:hAnsiTheme="minorEastAsia" w:eastAsiaTheme="minorEastAsia"/>
          <w:sz w:val="24"/>
          <w:szCs w:val="28"/>
        </w:rPr>
        <w:t>9001认证</w:t>
      </w:r>
      <w:r>
        <w:rPr>
          <w:rFonts w:hint="eastAsia" w:asciiTheme="minorEastAsia" w:hAnsiTheme="minorEastAsia" w:eastAsiaTheme="minorEastAsia"/>
          <w:sz w:val="24"/>
          <w:szCs w:val="28"/>
        </w:rPr>
        <w:t>；AA级应满足</w:t>
      </w:r>
      <w:r>
        <w:rPr>
          <w:rFonts w:asciiTheme="minorEastAsia" w:hAnsiTheme="minorEastAsia" w:eastAsiaTheme="minorEastAsia"/>
          <w:sz w:val="24"/>
          <w:szCs w:val="28"/>
        </w:rPr>
        <w:t>通过</w:t>
      </w:r>
      <w:r>
        <w:rPr>
          <w:rFonts w:hint="eastAsia" w:asciiTheme="minorEastAsia" w:hAnsiTheme="minorEastAsia" w:eastAsiaTheme="minorEastAsia"/>
          <w:sz w:val="24"/>
          <w:szCs w:val="28"/>
        </w:rPr>
        <w:t>GB/T 1</w:t>
      </w:r>
      <w:r>
        <w:rPr>
          <w:rFonts w:asciiTheme="minorEastAsia" w:hAnsiTheme="minorEastAsia" w:eastAsiaTheme="minorEastAsia"/>
          <w:sz w:val="24"/>
          <w:szCs w:val="28"/>
        </w:rPr>
        <w:t>9001</w:t>
      </w:r>
      <w:r>
        <w:rPr>
          <w:rFonts w:hint="eastAsia" w:asciiTheme="minorEastAsia" w:hAnsiTheme="minorEastAsia" w:eastAsiaTheme="minorEastAsia"/>
          <w:sz w:val="24"/>
          <w:szCs w:val="28"/>
        </w:rPr>
        <w:t>、</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GB/T</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2</w:t>
      </w:r>
      <w:r>
        <w:rPr>
          <w:rFonts w:asciiTheme="minorEastAsia" w:hAnsiTheme="minorEastAsia" w:eastAsiaTheme="minorEastAsia"/>
          <w:sz w:val="24"/>
          <w:szCs w:val="28"/>
        </w:rPr>
        <w:t>4001</w:t>
      </w:r>
      <w:r>
        <w:rPr>
          <w:rFonts w:hint="eastAsia" w:asciiTheme="minorEastAsia" w:hAnsiTheme="minorEastAsia" w:eastAsiaTheme="minorEastAsia"/>
          <w:sz w:val="24"/>
          <w:szCs w:val="28"/>
        </w:rPr>
        <w:t>、GB/T</w:t>
      </w:r>
      <w:r>
        <w:rPr>
          <w:rFonts w:asciiTheme="minorEastAsia" w:hAnsiTheme="minorEastAsia" w:eastAsiaTheme="minorEastAsia"/>
          <w:sz w:val="24"/>
          <w:szCs w:val="28"/>
        </w:rPr>
        <w:t xml:space="preserve"> 45001认证；</w:t>
      </w:r>
      <w:r>
        <w:rPr>
          <w:rFonts w:hint="eastAsia" w:asciiTheme="minorEastAsia" w:hAnsiTheme="minorEastAsia" w:eastAsiaTheme="minorEastAsia"/>
          <w:sz w:val="24"/>
          <w:szCs w:val="28"/>
        </w:rPr>
        <w:t>AAA级应满足通过通过GB/T 1</w:t>
      </w:r>
      <w:r>
        <w:rPr>
          <w:rFonts w:asciiTheme="minorEastAsia" w:hAnsiTheme="minorEastAsia" w:eastAsiaTheme="minorEastAsia"/>
          <w:sz w:val="24"/>
          <w:szCs w:val="28"/>
        </w:rPr>
        <w:t>9001</w:t>
      </w:r>
      <w:r>
        <w:rPr>
          <w:rFonts w:hint="eastAsia" w:asciiTheme="minorEastAsia" w:hAnsiTheme="minorEastAsia" w:eastAsiaTheme="minorEastAsia"/>
          <w:sz w:val="24"/>
          <w:szCs w:val="28"/>
        </w:rPr>
        <w:t>、</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GB/T</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2</w:t>
      </w:r>
      <w:r>
        <w:rPr>
          <w:rFonts w:asciiTheme="minorEastAsia" w:hAnsiTheme="minorEastAsia" w:eastAsiaTheme="minorEastAsia"/>
          <w:sz w:val="24"/>
          <w:szCs w:val="28"/>
        </w:rPr>
        <w:t>4001</w:t>
      </w:r>
      <w:r>
        <w:rPr>
          <w:rFonts w:hint="eastAsia" w:asciiTheme="minorEastAsia" w:hAnsiTheme="minorEastAsia" w:eastAsiaTheme="minorEastAsia"/>
          <w:sz w:val="24"/>
          <w:szCs w:val="28"/>
        </w:rPr>
        <w:t>、GB/T</w:t>
      </w:r>
      <w:r>
        <w:rPr>
          <w:rFonts w:asciiTheme="minorEastAsia" w:hAnsiTheme="minorEastAsia" w:eastAsiaTheme="minorEastAsia"/>
          <w:sz w:val="24"/>
          <w:szCs w:val="28"/>
        </w:rPr>
        <w:t xml:space="preserve"> 45001认证</w:t>
      </w:r>
      <w:r>
        <w:rPr>
          <w:rFonts w:hint="eastAsia" w:asciiTheme="minorEastAsia" w:hAnsiTheme="minorEastAsia" w:eastAsiaTheme="minorEastAsia"/>
          <w:sz w:val="24"/>
          <w:szCs w:val="28"/>
        </w:rPr>
        <w:t>、AS9100认证。</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11）产品认证审核</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产品认证是保证产品质量，提高产品信誉，保护用户和消费者的利益，促进国际贸易和发展国际质量认证合作的重要手段。其意义具体表现在以下几方面：1）提高商品质量水平。产品认证制度的实施，可以促进企业进行全面质量管理，并及时解决在认证检查中发现的质量问题，可以加强国家对商品质量进行有效地监督和管理，促进商品质量水平不断提高，还可以减少重复检验和评定的费用，减轻企业负担；2）提升商品质量信誉和在国内外市场上的竞争力，商品在获得质量认证证书和认证标志并通过注册加以公布后，就可以在激烈的国内国际市场竞争中提高自己产品质量的可信度，有利于占领市场，提高企业经济效益； 3）指导消费，保护消费者利益，提高社会效益，消费者购买商品时，可以从认证注册公告或从商品及其包装上的认证标志中获得可靠的质量信息，购买到满意的商品。另一方面，产品客户应用证明也可以直接反应企业产品在客户使用中的满意度。</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根据航空用铝合金板材企业调研数据及整体情况分析，本标准中规定AAA等级产品认证审核≥3家；AA级应满足产品认证审核≥2家</w:t>
      </w:r>
      <w:r>
        <w:rPr>
          <w:rFonts w:asciiTheme="minorEastAsia" w:hAnsiTheme="minorEastAsia" w:eastAsiaTheme="minorEastAsia"/>
          <w:sz w:val="24"/>
          <w:szCs w:val="28"/>
        </w:rPr>
        <w:t>；</w:t>
      </w:r>
      <w:r>
        <w:rPr>
          <w:rFonts w:hint="eastAsia" w:asciiTheme="minorEastAsia" w:hAnsiTheme="minorEastAsia" w:eastAsiaTheme="minorEastAsia"/>
          <w:sz w:val="24"/>
          <w:szCs w:val="28"/>
        </w:rPr>
        <w:t>A等级不作要求。</w:t>
      </w:r>
    </w:p>
    <w:p>
      <w:pPr>
        <w:spacing w:beforeLines="50" w:after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12）检测能力</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企业检测检验能力在生产过程控制、产品质量提升、自主技术创新等发挥重要的基础保障作用。目前企业检测实验室主要存在几方面问题：</w:t>
      </w:r>
      <w:r>
        <w:rPr>
          <w:rFonts w:asciiTheme="minorEastAsia" w:hAnsiTheme="minorEastAsia" w:eastAsiaTheme="minorEastAsia"/>
          <w:sz w:val="24"/>
          <w:szCs w:val="28"/>
        </w:rPr>
        <w:t>检验设备落后</w:t>
      </w:r>
      <w:r>
        <w:rPr>
          <w:rFonts w:hint="eastAsia" w:asciiTheme="minorEastAsia" w:hAnsiTheme="minorEastAsia" w:eastAsiaTheme="minorEastAsia"/>
          <w:sz w:val="24"/>
          <w:szCs w:val="28"/>
        </w:rPr>
        <w:t>、</w:t>
      </w:r>
      <w:r>
        <w:rPr>
          <w:rFonts w:asciiTheme="minorEastAsia" w:hAnsiTheme="minorEastAsia" w:eastAsiaTheme="minorEastAsia"/>
          <w:sz w:val="24"/>
          <w:szCs w:val="28"/>
        </w:rPr>
        <w:t>自检能力不足</w:t>
      </w:r>
      <w:r>
        <w:rPr>
          <w:rFonts w:hint="eastAsia" w:asciiTheme="minorEastAsia" w:hAnsiTheme="minorEastAsia" w:eastAsiaTheme="minorEastAsia"/>
          <w:sz w:val="24"/>
          <w:szCs w:val="28"/>
        </w:rPr>
        <w:t>、</w:t>
      </w:r>
      <w:r>
        <w:rPr>
          <w:rFonts w:asciiTheme="minorEastAsia" w:hAnsiTheme="minorEastAsia" w:eastAsiaTheme="minorEastAsia"/>
          <w:sz w:val="24"/>
          <w:szCs w:val="28"/>
        </w:rPr>
        <w:t>量程或精度达不到检测、实验的要求</w:t>
      </w:r>
      <w:r>
        <w:rPr>
          <w:rFonts w:hint="eastAsia" w:asciiTheme="minorEastAsia" w:hAnsiTheme="minorEastAsia" w:eastAsiaTheme="minorEastAsia"/>
          <w:sz w:val="24"/>
          <w:szCs w:val="28"/>
        </w:rPr>
        <w:t>；</w:t>
      </w:r>
      <w:r>
        <w:rPr>
          <w:rFonts w:asciiTheme="minorEastAsia" w:hAnsiTheme="minorEastAsia" w:eastAsiaTheme="minorEastAsia"/>
          <w:sz w:val="24"/>
          <w:szCs w:val="28"/>
        </w:rPr>
        <w:t>检验管理人员</w:t>
      </w:r>
      <w:r>
        <w:rPr>
          <w:rFonts w:hint="eastAsia" w:asciiTheme="minorEastAsia" w:hAnsiTheme="minorEastAsia" w:eastAsiaTheme="minorEastAsia"/>
          <w:sz w:val="24"/>
          <w:szCs w:val="28"/>
        </w:rPr>
        <w:t>技能技术</w:t>
      </w:r>
      <w:r>
        <w:rPr>
          <w:rFonts w:asciiTheme="minorEastAsia" w:hAnsiTheme="minorEastAsia" w:eastAsiaTheme="minorEastAsia"/>
          <w:sz w:val="24"/>
          <w:szCs w:val="28"/>
        </w:rPr>
        <w:t>不</w:t>
      </w:r>
      <w:r>
        <w:rPr>
          <w:rFonts w:hint="eastAsia" w:asciiTheme="minorEastAsia" w:hAnsiTheme="minorEastAsia" w:eastAsiaTheme="minorEastAsia"/>
          <w:sz w:val="24"/>
          <w:szCs w:val="28"/>
        </w:rPr>
        <w:t>足；</w:t>
      </w:r>
      <w:r>
        <w:rPr>
          <w:rFonts w:asciiTheme="minorEastAsia" w:hAnsiTheme="minorEastAsia" w:eastAsiaTheme="minorEastAsia"/>
          <w:sz w:val="24"/>
          <w:szCs w:val="28"/>
        </w:rPr>
        <w:t>质量检验管理发展滞后</w:t>
      </w:r>
      <w:r>
        <w:rPr>
          <w:rFonts w:hint="eastAsia" w:asciiTheme="minorEastAsia" w:hAnsiTheme="minorEastAsia" w:eastAsiaTheme="minorEastAsia"/>
          <w:sz w:val="24"/>
          <w:szCs w:val="28"/>
        </w:rPr>
        <w:t>，</w:t>
      </w:r>
      <w:r>
        <w:rPr>
          <w:rFonts w:asciiTheme="minorEastAsia" w:hAnsiTheme="minorEastAsia" w:eastAsiaTheme="minorEastAsia"/>
          <w:sz w:val="24"/>
          <w:szCs w:val="28"/>
        </w:rPr>
        <w:t>忽略过程控制，往往一个工序的瑕疵未能及时发现，导致整个产品报废，使成本大大增加。</w:t>
      </w:r>
      <w:r>
        <w:rPr>
          <w:rFonts w:hint="eastAsia" w:asciiTheme="minorEastAsia" w:hAnsiTheme="minorEastAsia" w:eastAsiaTheme="minorEastAsia"/>
          <w:sz w:val="24"/>
          <w:szCs w:val="28"/>
        </w:rPr>
        <w:t>因此，规范化的制度管理、计量体系建设、设备及人员能力提升等均对检测结果准确性和有效性产生良性的促进作用。</w:t>
      </w:r>
    </w:p>
    <w:p>
      <w:pPr>
        <w:spacing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中国合格评定国家认可委员会</w:t>
      </w:r>
      <w:r>
        <w:rPr>
          <w:rFonts w:hint="eastAsia" w:asciiTheme="minorEastAsia" w:hAnsiTheme="minorEastAsia" w:eastAsiaTheme="minorEastAsia"/>
          <w:sz w:val="24"/>
          <w:szCs w:val="28"/>
        </w:rPr>
        <w:t>认可的企业实验室可以表明该实验室按照认可准则开展相应服务的技术能力。此外，</w:t>
      </w:r>
      <w:r>
        <w:rPr>
          <w:rFonts w:asciiTheme="minorEastAsia" w:hAnsiTheme="minorEastAsia" w:eastAsiaTheme="minorEastAsia"/>
          <w:sz w:val="24"/>
          <w:szCs w:val="28"/>
        </w:rPr>
        <w:t>航空工业是一个精密而复杂的行业，代表着一个国家的先进生产制造水平</w:t>
      </w:r>
      <w:r>
        <w:rPr>
          <w:rFonts w:hint="eastAsia" w:asciiTheme="minorEastAsia" w:hAnsiTheme="minorEastAsia" w:eastAsiaTheme="minorEastAsia"/>
          <w:sz w:val="24"/>
          <w:szCs w:val="28"/>
        </w:rPr>
        <w:t>，国际上普遍认可的</w:t>
      </w:r>
      <w:r>
        <w:rPr>
          <w:rFonts w:asciiTheme="minorEastAsia" w:hAnsiTheme="minorEastAsia" w:eastAsiaTheme="minorEastAsia"/>
          <w:sz w:val="24"/>
          <w:szCs w:val="28"/>
        </w:rPr>
        <w:t>Nadcap材料测试实验室</w:t>
      </w:r>
      <w:r>
        <w:rPr>
          <w:rFonts w:hint="eastAsia" w:asciiTheme="minorEastAsia" w:hAnsiTheme="minorEastAsia" w:eastAsiaTheme="minorEastAsia"/>
          <w:sz w:val="24"/>
          <w:szCs w:val="28"/>
        </w:rPr>
        <w:t>也是检验实验室是否符合</w:t>
      </w:r>
      <w:r>
        <w:rPr>
          <w:rFonts w:asciiTheme="minorEastAsia" w:hAnsiTheme="minorEastAsia" w:eastAsiaTheme="minorEastAsia"/>
          <w:sz w:val="24"/>
          <w:szCs w:val="28"/>
        </w:rPr>
        <w:t>国际化的技术规范</w:t>
      </w:r>
      <w:r>
        <w:rPr>
          <w:rFonts w:hint="eastAsia" w:asciiTheme="minorEastAsia" w:hAnsiTheme="minorEastAsia" w:eastAsiaTheme="minorEastAsia"/>
          <w:sz w:val="24"/>
          <w:szCs w:val="28"/>
        </w:rPr>
        <w:t>的方法之一。</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根据航空用铝合金板材企业调研数据及整体情况分析，本标准中规定AAA级检测实验室需通过</w:t>
      </w:r>
      <w:r>
        <w:rPr>
          <w:rFonts w:asciiTheme="minorEastAsia" w:hAnsiTheme="minorEastAsia" w:eastAsiaTheme="minorEastAsia"/>
          <w:sz w:val="24"/>
          <w:szCs w:val="28"/>
        </w:rPr>
        <w:t>CNAS认可</w:t>
      </w:r>
      <w:r>
        <w:rPr>
          <w:rFonts w:hint="eastAsia" w:asciiTheme="minorEastAsia" w:hAnsiTheme="minorEastAsia" w:eastAsiaTheme="minorEastAsia"/>
          <w:sz w:val="24"/>
          <w:szCs w:val="28"/>
        </w:rPr>
        <w:t>、Nadcap认证；AA级检测实验室需通过</w:t>
      </w:r>
      <w:r>
        <w:rPr>
          <w:rFonts w:asciiTheme="minorEastAsia" w:hAnsiTheme="minorEastAsia" w:eastAsiaTheme="minorEastAsia"/>
          <w:sz w:val="24"/>
          <w:szCs w:val="28"/>
        </w:rPr>
        <w:t>CNAS认可；</w:t>
      </w:r>
      <w:r>
        <w:rPr>
          <w:rFonts w:hint="eastAsia" w:asciiTheme="minorEastAsia" w:hAnsiTheme="minorEastAsia" w:eastAsiaTheme="minorEastAsia"/>
          <w:sz w:val="24"/>
          <w:szCs w:val="28"/>
        </w:rPr>
        <w:t>A等级不作要求。</w:t>
      </w:r>
    </w:p>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3.6 评价方法</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质量分级</w:t>
      </w:r>
      <w:r>
        <w:rPr>
          <w:rFonts w:asciiTheme="minorEastAsia" w:hAnsiTheme="minorEastAsia" w:eastAsiaTheme="minorEastAsia"/>
          <w:sz w:val="24"/>
          <w:szCs w:val="28"/>
        </w:rPr>
        <w:t>采用符合性评价</w:t>
      </w:r>
      <w:r>
        <w:rPr>
          <w:rFonts w:hint="eastAsia" w:asciiTheme="minorEastAsia" w:hAnsiTheme="minorEastAsia" w:eastAsiaTheme="minorEastAsia"/>
          <w:sz w:val="24"/>
          <w:szCs w:val="28"/>
        </w:rPr>
        <w:t>方法</w:t>
      </w:r>
      <w:r>
        <w:rPr>
          <w:rFonts w:asciiTheme="minorEastAsia" w:hAnsiTheme="minorEastAsia" w:eastAsiaTheme="minorEastAsia"/>
          <w:sz w:val="24"/>
          <w:szCs w:val="28"/>
        </w:rPr>
        <w:t>，</w:t>
      </w:r>
      <w:r>
        <w:rPr>
          <w:rFonts w:hint="eastAsia" w:asciiTheme="minorEastAsia" w:hAnsiTheme="minorEastAsia" w:eastAsiaTheme="minorEastAsia"/>
          <w:sz w:val="24"/>
          <w:szCs w:val="28"/>
        </w:rPr>
        <w:t>评价方法、流程和报告框架应按照</w:t>
      </w:r>
      <w:r>
        <w:rPr>
          <w:rFonts w:asciiTheme="minorEastAsia" w:hAnsiTheme="minorEastAsia" w:eastAsiaTheme="minorEastAsia"/>
          <w:sz w:val="24"/>
          <w:szCs w:val="28"/>
        </w:rPr>
        <w:t>T/CNIA XXXX</w:t>
      </w:r>
      <w:r>
        <w:rPr>
          <w:rFonts w:hint="eastAsia" w:asciiTheme="minorEastAsia" w:hAnsiTheme="minorEastAsia" w:eastAsiaTheme="minorEastAsia"/>
          <w:sz w:val="24"/>
          <w:szCs w:val="28"/>
        </w:rPr>
        <w:t>《有色金属加工产品质量分级评价 通则》6.1、6.2及7的要求执行。</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附录A给出了航空用铝合金板材7050T7451产品质量分级评价指标要求及企业评价示例。生产企业按照标准文本中4.1的规定提供管理</w:t>
      </w:r>
      <w:r>
        <w:rPr>
          <w:rFonts w:asciiTheme="minorEastAsia" w:hAnsiTheme="minorEastAsia" w:eastAsiaTheme="minorEastAsia"/>
          <w:sz w:val="24"/>
          <w:szCs w:val="28"/>
        </w:rPr>
        <w:t>体系认证证书、产品型式试验检验报告等相关资料</w:t>
      </w:r>
      <w:r>
        <w:rPr>
          <w:rFonts w:hint="eastAsia" w:asciiTheme="minorEastAsia" w:hAnsiTheme="minorEastAsia" w:eastAsiaTheme="minorEastAsia"/>
          <w:sz w:val="24"/>
          <w:szCs w:val="28"/>
        </w:rPr>
        <w:t>，同时标准文本中</w:t>
      </w:r>
      <w:r>
        <w:rPr>
          <w:rFonts w:asciiTheme="minorEastAsia" w:hAnsiTheme="minorEastAsia" w:eastAsiaTheme="minorEastAsia"/>
          <w:sz w:val="24"/>
          <w:szCs w:val="28"/>
        </w:rPr>
        <w:t>4.2的规定提供产品质量检验报告及相关证明文件。</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根据企业提供的产品质量、工艺控制、质量保证等各项证明材料，对照质量分级评价标准中指标要求，当所有指标全部满足某一等级要求时，最终判断得出该企业的质量分级评价等级。</w:t>
      </w:r>
    </w:p>
    <w:p>
      <w:pPr>
        <w:adjustRightInd w:val="0"/>
        <w:snapToGrid w:val="0"/>
        <w:spacing w:beforeLines="50" w:line="360" w:lineRule="auto"/>
        <w:outlineLvl w:val="0"/>
        <w:rPr>
          <w:rFonts w:ascii="Times New Roman" w:hAnsi="Times New Roman" w:eastAsia="黑体"/>
          <w:sz w:val="28"/>
          <w:szCs w:val="28"/>
        </w:rPr>
      </w:pPr>
      <w:r>
        <w:rPr>
          <w:rFonts w:ascii="Times New Roman" w:hAnsi="Times New Roman" w:eastAsia="黑体"/>
          <w:sz w:val="28"/>
          <w:szCs w:val="28"/>
        </w:rPr>
        <w:t>四、标准水平分析</w:t>
      </w:r>
    </w:p>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4.</w:t>
      </w:r>
      <w:r>
        <w:rPr>
          <w:rFonts w:ascii="Times New Roman" w:hAnsi="Times New Roman" w:eastAsia="黑体"/>
          <w:sz w:val="28"/>
          <w:szCs w:val="28"/>
        </w:rPr>
        <w:t>1 采用国际标准的程度</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20世纪，美国从初开始对农业产品进行质量分级管理，至今已建立农产品各大门类质量分级标准超过300种。欧盟、加拿大、日本及我国台湾地区也都在农产品质量分级方面进行了广泛的研究和应用。</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在工业产品领域，国际标准化组织（ISO）发布了焊接工艺、焊缝检验及评价等体系分级思想的相关标准，如ISO 15614-1-2017 《金属材料焊接工艺规程和评定-焊接工艺试验》（规定了焊接缺陷等级）、ISO 6947:2011《焊接工作位置倾斜角和转角的定义》、ISO 5817：2014《钢、镍、钛及其合金的熔化焊焊缝》焊缝检验及评定缺欠质量分级指南等。美国材料试验学会也研究和发布了铝合金材料、钢锈蚀程度、镀层铁板锈等级相关体现分级思想的标准，如：ASTM B209-2014《铝和铝合金薄板和板材的标准规范》、ASTM D610-08《涂漆钢表面锈蚀程度评价的试验标准试验方法》、ASTM D610-2001《镀层铁板生锈等级的评价》。</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在航空用铝合金板材产品质量分级评价领域，经查询，无</w:t>
      </w:r>
      <w:r>
        <w:rPr>
          <w:rFonts w:asciiTheme="minorEastAsia" w:hAnsiTheme="minorEastAsia" w:eastAsiaTheme="minorEastAsia"/>
          <w:sz w:val="24"/>
          <w:szCs w:val="28"/>
        </w:rPr>
        <w:t>国外相关标准。</w:t>
      </w:r>
    </w:p>
    <w:p>
      <w:pPr>
        <w:spacing w:beforeLines="50" w:afterLines="50" w:line="440" w:lineRule="exact"/>
        <w:outlineLvl w:val="0"/>
        <w:rPr>
          <w:rFonts w:ascii="Times New Roman" w:hAnsi="Times New Roman" w:eastAsia="黑体"/>
          <w:sz w:val="28"/>
          <w:szCs w:val="28"/>
        </w:rPr>
      </w:pPr>
      <w:r>
        <w:rPr>
          <w:rFonts w:hint="eastAsia" w:ascii="Times New Roman" w:hAnsi="Times New Roman" w:eastAsia="黑体"/>
          <w:sz w:val="28"/>
          <w:szCs w:val="28"/>
        </w:rPr>
        <w:t>4.</w:t>
      </w:r>
      <w:r>
        <w:rPr>
          <w:rFonts w:ascii="Times New Roman" w:hAnsi="Times New Roman" w:eastAsia="黑体"/>
          <w:sz w:val="28"/>
          <w:szCs w:val="28"/>
        </w:rPr>
        <w:t>2 国际、国外同类标准水平的对比分析</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我国上世纪90年代，编制了GB/T 12707-1991《工业产品质量分等导则》，把产品质量水平划分为优等品、一等品和合格品三个等级。JB／T 53061-1999《化工用离心泵 产品质量分级》、GB/T5237-2017《铝合金建筑型材》等相关产品标准中，部分产品指标范围的选取也体现了质量分级的思想。</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近年，北京钢研新材科技有限公司在冶金领域提出钢铁产品产线质量能力分级评价概念，并提出大数据分析为基础、涵盖质量滤波、质量传递等思想，科学量化企业生产线的质量能力，已发布</w:t>
      </w:r>
      <w:r>
        <w:rPr>
          <w:rFonts w:asciiTheme="minorEastAsia" w:hAnsiTheme="minorEastAsia" w:eastAsiaTheme="minorEastAsia"/>
          <w:sz w:val="24"/>
          <w:szCs w:val="28"/>
        </w:rPr>
        <w:t>《钢铁产品质量能力分级评价规范 第1部分 通则》、《钢铁产品质量能力分级评价规范 第2部分 船体结构用钢板》、《钢铁产品质量能力分级评价规范 第3部分 焊接材料》三个CISA团体标准</w:t>
      </w:r>
      <w:r>
        <w:rPr>
          <w:rFonts w:hint="eastAsia" w:asciiTheme="minorEastAsia" w:hAnsiTheme="minorEastAsia" w:eastAsiaTheme="minorEastAsia"/>
          <w:sz w:val="24"/>
          <w:szCs w:val="28"/>
        </w:rPr>
        <w:t>，同时还根据标准对世界各国知名钢铁企业产线能力进行综合排名。该系列标准的发布对我国钢铁企业对标世界一流标准提出了目标，也为生产企业自主淘汰落后产能，实现产品质量的升级提供了指导方向。近期，中国建筑材料协会发布《建材产品质量能力分级规范 第1部分：通则》及水泥、建筑砖（板）、卫生陶瓷、防水卷材等系列团体标准，采用工序评价、价值函数、质量继承等思想对生产线装备技术能力、产品批量数据、研发质检数据、产品抽验等进行权重，加权得分为企业或生产线进行等级评定。</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本标准利用层次分析、专家评议等科学方法，对航空用铝合金板材产品质量以及质量形成全要素进行分级研究，探索、实践并建立了航空用铝合金板材的质量分级评价模型和指标体系。除产品标准要求的基础性能，还关注产品了应用服役性能及质量稳定性和一致性，并将产品原辅料控制、生产过程控制、检验检测、人员胜任力、设备管理、质量管理、产品认证审核等纳入评价指标体系，形成更全面、更科学且操作性较强的企业产品质量分级评价体系。目前，该标准在有色金属行业行业属于首次创新性的评价工作，标准研究方法、研究内容均处于国际先进水平。</w:t>
      </w:r>
    </w:p>
    <w:p>
      <w:pPr>
        <w:adjustRightInd w:val="0"/>
        <w:snapToGrid w:val="0"/>
        <w:spacing w:line="360" w:lineRule="auto"/>
        <w:outlineLvl w:val="0"/>
        <w:rPr>
          <w:rFonts w:ascii="Times New Roman" w:hAnsi="Times New Roman" w:eastAsia="黑体"/>
          <w:sz w:val="28"/>
          <w:szCs w:val="28"/>
        </w:rPr>
      </w:pPr>
      <w:r>
        <w:rPr>
          <w:rFonts w:ascii="Times New Roman" w:hAnsi="Times New Roman" w:eastAsia="黑体"/>
          <w:sz w:val="28"/>
          <w:szCs w:val="28"/>
        </w:rPr>
        <w:t>五、与有关的现行法律、法规和强制性国家标准的关系</w:t>
      </w:r>
    </w:p>
    <w:p>
      <w:pPr>
        <w:numPr>
          <w:ilvl w:val="0"/>
          <w:numId w:val="4"/>
        </w:numPr>
        <w:adjustRightInd w:val="0"/>
        <w:snapToGrid w:val="0"/>
        <w:spacing w:line="360" w:lineRule="auto"/>
        <w:rPr>
          <w:rFonts w:asciiTheme="minorEastAsia" w:hAnsiTheme="minorEastAsia" w:eastAsiaTheme="minorEastAsia"/>
          <w:sz w:val="24"/>
          <w:szCs w:val="28"/>
        </w:rPr>
      </w:pPr>
      <w:r>
        <w:rPr>
          <w:rFonts w:ascii="Times New Roman" w:hAnsi="Times New Roman"/>
          <w:sz w:val="28"/>
          <w:szCs w:val="28"/>
        </w:rPr>
        <w:t xml:space="preserve">  </w:t>
      </w:r>
      <w:r>
        <w:rPr>
          <w:rFonts w:asciiTheme="minorEastAsia" w:hAnsiTheme="minorEastAsia" w:eastAsiaTheme="minorEastAsia"/>
          <w:sz w:val="24"/>
          <w:szCs w:val="28"/>
        </w:rPr>
        <w:t xml:space="preserve">  该标准的制定符合现行法律、法规的要求，本标准与其他强制性国家标准无矛盾与不协调之处。</w:t>
      </w:r>
    </w:p>
    <w:p>
      <w:pPr>
        <w:adjustRightInd w:val="0"/>
        <w:snapToGrid w:val="0"/>
        <w:spacing w:line="360" w:lineRule="auto"/>
        <w:outlineLvl w:val="0"/>
        <w:rPr>
          <w:rFonts w:ascii="Times New Roman" w:hAnsi="Times New Roman" w:eastAsia="黑体"/>
          <w:sz w:val="28"/>
          <w:szCs w:val="28"/>
        </w:rPr>
      </w:pPr>
      <w:r>
        <w:rPr>
          <w:rFonts w:ascii="Times New Roman" w:hAnsi="Times New Roman" w:eastAsia="黑体"/>
          <w:sz w:val="28"/>
          <w:szCs w:val="28"/>
        </w:rPr>
        <w:t>六、重大分歧意见的处理经过和依据</w:t>
      </w:r>
    </w:p>
    <w:p>
      <w:pPr>
        <w:numPr>
          <w:ilvl w:val="0"/>
          <w:numId w:val="4"/>
        </w:numPr>
        <w:adjustRightInd w:val="0"/>
        <w:snapToGrid w:val="0"/>
        <w:spacing w:line="36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    无。</w:t>
      </w:r>
    </w:p>
    <w:p>
      <w:pPr>
        <w:adjustRightInd w:val="0"/>
        <w:snapToGrid w:val="0"/>
        <w:spacing w:line="360" w:lineRule="auto"/>
        <w:outlineLvl w:val="0"/>
        <w:rPr>
          <w:rFonts w:ascii="Times New Roman" w:hAnsi="Times New Roman" w:eastAsia="黑体"/>
          <w:sz w:val="28"/>
          <w:szCs w:val="28"/>
        </w:rPr>
      </w:pPr>
      <w:r>
        <w:rPr>
          <w:rFonts w:ascii="Times New Roman" w:hAnsi="Times New Roman" w:eastAsia="黑体"/>
          <w:sz w:val="28"/>
          <w:szCs w:val="28"/>
        </w:rPr>
        <w:t>七、标准作为强制性或推荐性标准的建议</w:t>
      </w:r>
    </w:p>
    <w:p>
      <w:pPr>
        <w:numPr>
          <w:ilvl w:val="0"/>
          <w:numId w:val="4"/>
        </w:numPr>
        <w:adjustRightInd w:val="0"/>
        <w:snapToGrid w:val="0"/>
        <w:spacing w:line="36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    鉴于国内</w:t>
      </w:r>
      <w:r>
        <w:rPr>
          <w:rFonts w:hint="eastAsia" w:asciiTheme="minorEastAsia" w:hAnsiTheme="minorEastAsia" w:eastAsiaTheme="minorEastAsia"/>
          <w:sz w:val="24"/>
          <w:szCs w:val="28"/>
        </w:rPr>
        <w:t>暂无航空用铝合金板材质量分级</w:t>
      </w:r>
      <w:r>
        <w:rPr>
          <w:rFonts w:asciiTheme="minorEastAsia" w:hAnsiTheme="minorEastAsia" w:eastAsiaTheme="minorEastAsia"/>
          <w:sz w:val="24"/>
          <w:szCs w:val="28"/>
        </w:rPr>
        <w:t>评价方面的标准，因此建议该标准作为推荐性标准。</w:t>
      </w:r>
    </w:p>
    <w:p>
      <w:pPr>
        <w:adjustRightInd w:val="0"/>
        <w:snapToGrid w:val="0"/>
        <w:spacing w:line="360" w:lineRule="auto"/>
        <w:outlineLvl w:val="0"/>
        <w:rPr>
          <w:rFonts w:ascii="Times New Roman" w:hAnsi="Times New Roman" w:eastAsia="黑体"/>
          <w:sz w:val="28"/>
          <w:szCs w:val="28"/>
        </w:rPr>
      </w:pPr>
      <w:r>
        <w:rPr>
          <w:rFonts w:ascii="Times New Roman" w:hAnsi="Times New Roman" w:eastAsia="黑体"/>
          <w:sz w:val="28"/>
          <w:szCs w:val="28"/>
        </w:rPr>
        <w:t>八、贯彻标准的要求和措施建议，包括：组织措施、技术措施、过渡办法</w:t>
      </w:r>
    </w:p>
    <w:p>
      <w:pPr>
        <w:numPr>
          <w:ilvl w:val="0"/>
          <w:numId w:val="4"/>
        </w:numPr>
        <w:adjustRightInd w:val="0"/>
        <w:snapToGrid w:val="0"/>
        <w:spacing w:line="36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    无。</w:t>
      </w:r>
    </w:p>
    <w:p>
      <w:pPr>
        <w:adjustRightInd w:val="0"/>
        <w:snapToGrid w:val="0"/>
        <w:spacing w:line="360" w:lineRule="auto"/>
        <w:outlineLvl w:val="0"/>
        <w:rPr>
          <w:rFonts w:ascii="Times New Roman" w:hAnsi="Times New Roman" w:eastAsia="黑体"/>
          <w:sz w:val="28"/>
          <w:szCs w:val="28"/>
        </w:rPr>
      </w:pPr>
      <w:r>
        <w:rPr>
          <w:rFonts w:ascii="Times New Roman" w:hAnsi="Times New Roman" w:eastAsia="黑体"/>
          <w:sz w:val="28"/>
          <w:szCs w:val="28"/>
        </w:rPr>
        <w:t>九、废止现行有关标准的建议</w:t>
      </w:r>
    </w:p>
    <w:p>
      <w:pPr>
        <w:numPr>
          <w:ilvl w:val="0"/>
          <w:numId w:val="4"/>
        </w:numPr>
        <w:adjustRightInd w:val="0"/>
        <w:snapToGrid w:val="0"/>
        <w:spacing w:line="36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    无。</w:t>
      </w:r>
    </w:p>
    <w:p>
      <w:pPr>
        <w:adjustRightInd w:val="0"/>
        <w:snapToGrid w:val="0"/>
        <w:spacing w:line="360" w:lineRule="auto"/>
        <w:outlineLvl w:val="0"/>
        <w:rPr>
          <w:rFonts w:ascii="Times New Roman" w:hAnsi="Times New Roman" w:eastAsia="黑体"/>
          <w:sz w:val="28"/>
          <w:szCs w:val="28"/>
        </w:rPr>
      </w:pPr>
      <w:r>
        <w:rPr>
          <w:rFonts w:ascii="Times New Roman" w:hAnsi="Times New Roman" w:eastAsia="黑体"/>
          <w:sz w:val="28"/>
          <w:szCs w:val="28"/>
        </w:rPr>
        <w:t>十、其他应予说明的事项</w:t>
      </w:r>
    </w:p>
    <w:p>
      <w:pPr>
        <w:numPr>
          <w:ilvl w:val="0"/>
          <w:numId w:val="4"/>
        </w:numPr>
        <w:adjustRightInd w:val="0"/>
        <w:snapToGrid w:val="0"/>
        <w:spacing w:line="36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    无。</w:t>
      </w:r>
    </w:p>
    <w:p>
      <w:pPr>
        <w:adjustRightInd w:val="0"/>
        <w:snapToGrid w:val="0"/>
        <w:spacing w:line="360" w:lineRule="auto"/>
        <w:outlineLvl w:val="0"/>
        <w:rPr>
          <w:rFonts w:ascii="Times New Roman" w:hAnsi="Times New Roman" w:eastAsia="黑体"/>
          <w:sz w:val="28"/>
          <w:szCs w:val="28"/>
        </w:rPr>
      </w:pPr>
      <w:r>
        <w:rPr>
          <w:rFonts w:ascii="Times New Roman" w:hAnsi="Times New Roman" w:eastAsia="黑体"/>
          <w:sz w:val="28"/>
          <w:szCs w:val="28"/>
        </w:rPr>
        <w:t>十一、预期效果</w:t>
      </w:r>
    </w:p>
    <w:p>
      <w:pPr>
        <w:numPr>
          <w:ilvl w:val="0"/>
          <w:numId w:val="4"/>
        </w:numPr>
        <w:adjustRightInd w:val="0"/>
        <w:snapToGrid w:val="0"/>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本标准是新制定团体标准，在标准</w:t>
      </w:r>
      <w:r>
        <w:rPr>
          <w:rFonts w:asciiTheme="minorEastAsia" w:hAnsiTheme="minorEastAsia" w:eastAsiaTheme="minorEastAsia"/>
          <w:sz w:val="24"/>
          <w:szCs w:val="28"/>
        </w:rPr>
        <w:t>制定过程中遵循“</w:t>
      </w:r>
      <w:r>
        <w:rPr>
          <w:rFonts w:hint="eastAsia" w:asciiTheme="minorEastAsia" w:hAnsiTheme="minorEastAsia" w:eastAsiaTheme="minorEastAsia"/>
          <w:sz w:val="24"/>
          <w:szCs w:val="28"/>
        </w:rPr>
        <w:t>系统性、层次性</w:t>
      </w:r>
      <w:r>
        <w:rPr>
          <w:rFonts w:asciiTheme="minorEastAsia" w:hAnsiTheme="minorEastAsia" w:eastAsiaTheme="minorEastAsia"/>
          <w:sz w:val="24"/>
          <w:szCs w:val="28"/>
        </w:rPr>
        <w:t>、</w:t>
      </w:r>
      <w:r>
        <w:rPr>
          <w:rFonts w:hint="eastAsia" w:asciiTheme="minorEastAsia" w:hAnsiTheme="minorEastAsia" w:eastAsiaTheme="minorEastAsia"/>
          <w:sz w:val="24"/>
          <w:szCs w:val="28"/>
        </w:rPr>
        <w:t>合理性</w:t>
      </w:r>
      <w:r>
        <w:rPr>
          <w:rFonts w:asciiTheme="minorEastAsia" w:hAnsiTheme="minorEastAsia" w:eastAsiaTheme="minorEastAsia"/>
          <w:sz w:val="24"/>
          <w:szCs w:val="28"/>
        </w:rPr>
        <w:t>、适用性”原则，</w:t>
      </w:r>
      <w:r>
        <w:rPr>
          <w:rFonts w:hint="eastAsia" w:asciiTheme="minorEastAsia" w:hAnsiTheme="minorEastAsia" w:eastAsiaTheme="minorEastAsia"/>
          <w:sz w:val="24"/>
          <w:szCs w:val="28"/>
        </w:rPr>
        <w:t>最终形成涵盖航空用铝合金板材生产制造过程、工艺控制能力、产品性能参数、人力设备资源维度共3个一级指标、9个二级指标、36个三级指标的产品质量分级评价指标体系</w:t>
      </w:r>
      <w:r>
        <w:rPr>
          <w:rFonts w:asciiTheme="minorEastAsia" w:hAnsiTheme="minorEastAsia" w:eastAsiaTheme="minorEastAsia"/>
          <w:sz w:val="24"/>
          <w:szCs w:val="28"/>
        </w:rPr>
        <w:t>。</w:t>
      </w:r>
    </w:p>
    <w:p>
      <w:pPr>
        <w:numPr>
          <w:ilvl w:val="0"/>
          <w:numId w:val="4"/>
        </w:numPr>
        <w:adjustRightInd w:val="0"/>
        <w:snapToGrid w:val="0"/>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开展航空用铝合金板材产品质量分级试点评价，一是贯彻落实工信部《关于促进制造业产品和服务质量提升的实施意见》中提出到2022年建设一批国家标准、行业标准与团体标准协调配套的标准群引领行业质量提升，启动不少于10个行业或领域建立质量分级工作机制，完善重点产品全生命周期质量追溯机制，提高航空用铝合金板材企业质量和品牌竞争力；二是有助于行业内生产企业树立差异化的产品质量分级理念，在内部形成良性生产和研发机制，不断提升产品的内在质量；第三，质量分级评价结果定时发布能为飞机制造商等下游用户选择高质量的产品提供重要参考依据，形成“以质取胜、质优价优”的良性市场竞争和营商秩序，淘汰落后产能，促进我国航空用铝合金板材行业健康、可持续和高质量发展。</w:t>
      </w:r>
    </w:p>
    <w:p>
      <w:pPr>
        <w:adjustRightInd w:val="0"/>
        <w:snapToGrid w:val="0"/>
        <w:spacing w:line="360" w:lineRule="auto"/>
        <w:rPr>
          <w:rFonts w:asciiTheme="minorEastAsia" w:hAnsiTheme="minorEastAsia" w:eastAsiaTheme="minorEastAsia"/>
          <w:sz w:val="24"/>
          <w:szCs w:val="28"/>
        </w:rPr>
      </w:pPr>
    </w:p>
    <w:p>
      <w:pPr>
        <w:adjustRightInd w:val="0"/>
        <w:snapToGrid w:val="0"/>
        <w:spacing w:line="360" w:lineRule="auto"/>
        <w:rPr>
          <w:rFonts w:asciiTheme="minorEastAsia" w:hAnsiTheme="minorEastAsia" w:eastAsiaTheme="minorEastAsia"/>
          <w:sz w:val="24"/>
          <w:szCs w:val="28"/>
        </w:rPr>
      </w:pPr>
    </w:p>
    <w:p>
      <w:pPr>
        <w:adjustRightInd w:val="0"/>
        <w:snapToGrid w:val="0"/>
        <w:spacing w:line="360" w:lineRule="auto"/>
        <w:rPr>
          <w:rFonts w:asciiTheme="minorEastAsia" w:hAnsiTheme="minorEastAsia" w:eastAsiaTheme="minorEastAsia"/>
          <w:sz w:val="24"/>
          <w:szCs w:val="28"/>
        </w:rPr>
      </w:pPr>
    </w:p>
    <w:p>
      <w:pPr>
        <w:adjustRightInd w:val="0"/>
        <w:snapToGrid w:val="0"/>
        <w:spacing w:line="360" w:lineRule="auto"/>
        <w:rPr>
          <w:rFonts w:asciiTheme="minorEastAsia" w:hAnsiTheme="minorEastAsia" w:eastAsiaTheme="minorEastAsia"/>
          <w:sz w:val="24"/>
          <w:szCs w:val="28"/>
        </w:rPr>
      </w:pPr>
    </w:p>
    <w:p>
      <w:pPr>
        <w:numPr>
          <w:ilvl w:val="0"/>
          <w:numId w:val="4"/>
        </w:numPr>
        <w:adjustRightInd w:val="0"/>
        <w:snapToGrid w:val="0"/>
        <w:spacing w:line="360" w:lineRule="auto"/>
        <w:jc w:val="right"/>
        <w:rPr>
          <w:rFonts w:asciiTheme="minorEastAsia" w:hAnsiTheme="minorEastAsia" w:eastAsiaTheme="minorEastAsia"/>
          <w:sz w:val="24"/>
          <w:szCs w:val="28"/>
        </w:rPr>
      </w:pPr>
      <w:r>
        <w:rPr>
          <w:rFonts w:asciiTheme="minorEastAsia" w:hAnsiTheme="minorEastAsia" w:eastAsiaTheme="minorEastAsia"/>
          <w:sz w:val="24"/>
          <w:szCs w:val="28"/>
        </w:rPr>
        <w:t>《</w:t>
      </w:r>
      <w:r>
        <w:rPr>
          <w:rFonts w:hint="eastAsia" w:asciiTheme="minorEastAsia" w:hAnsiTheme="minorEastAsia" w:eastAsiaTheme="minorEastAsia"/>
          <w:sz w:val="24"/>
          <w:szCs w:val="28"/>
        </w:rPr>
        <w:t>有色金属加工产品质量分级评价 航空用铝合金板材</w:t>
      </w:r>
      <w:r>
        <w:rPr>
          <w:rFonts w:asciiTheme="minorEastAsia" w:hAnsiTheme="minorEastAsia" w:eastAsiaTheme="minorEastAsia"/>
          <w:sz w:val="24"/>
          <w:szCs w:val="28"/>
        </w:rPr>
        <w:t>》</w:t>
      </w:r>
    </w:p>
    <w:p>
      <w:pPr>
        <w:numPr>
          <w:ilvl w:val="0"/>
          <w:numId w:val="4"/>
        </w:numPr>
        <w:adjustRightInd w:val="0"/>
        <w:snapToGrid w:val="0"/>
        <w:spacing w:line="360" w:lineRule="auto"/>
        <w:jc w:val="right"/>
        <w:rPr>
          <w:rFonts w:asciiTheme="minorEastAsia" w:hAnsiTheme="minorEastAsia" w:eastAsiaTheme="minorEastAsia"/>
          <w:sz w:val="24"/>
          <w:szCs w:val="28"/>
        </w:rPr>
      </w:pPr>
      <w:r>
        <w:rPr>
          <w:rFonts w:asciiTheme="minorEastAsia" w:hAnsiTheme="minorEastAsia" w:eastAsiaTheme="minorEastAsia"/>
          <w:sz w:val="24"/>
          <w:szCs w:val="28"/>
        </w:rPr>
        <w:t>团体标准编制工作组</w:t>
      </w:r>
    </w:p>
    <w:p>
      <w:pPr>
        <w:numPr>
          <w:ilvl w:val="0"/>
          <w:numId w:val="4"/>
        </w:numPr>
        <w:adjustRightInd w:val="0"/>
        <w:snapToGrid w:val="0"/>
        <w:spacing w:line="360" w:lineRule="auto"/>
        <w:jc w:val="right"/>
        <w:rPr>
          <w:rFonts w:asciiTheme="minorEastAsia" w:hAnsiTheme="minorEastAsia" w:eastAsiaTheme="minorEastAsia"/>
          <w:sz w:val="24"/>
          <w:szCs w:val="28"/>
        </w:rPr>
      </w:pPr>
      <w:r>
        <w:rPr>
          <w:rFonts w:asciiTheme="minorEastAsia" w:hAnsiTheme="minorEastAsia" w:eastAsiaTheme="minorEastAsia"/>
          <w:sz w:val="24"/>
          <w:szCs w:val="28"/>
        </w:rPr>
        <w:t xml:space="preserve"> 2020年</w:t>
      </w:r>
      <w:r>
        <w:rPr>
          <w:rFonts w:hint="eastAsia" w:asciiTheme="minorEastAsia" w:hAnsiTheme="minorEastAsia" w:eastAsiaTheme="minorEastAsia"/>
          <w:sz w:val="24"/>
          <w:szCs w:val="28"/>
        </w:rPr>
        <w:t>5</w:t>
      </w:r>
      <w:r>
        <w:rPr>
          <w:rFonts w:asciiTheme="minorEastAsia" w:hAnsiTheme="minorEastAsia" w:eastAsiaTheme="minorEastAsia"/>
          <w:sz w:val="24"/>
          <w:szCs w:val="28"/>
        </w:rPr>
        <w:t>月</w:t>
      </w:r>
      <w:r>
        <w:rPr>
          <w:rFonts w:hint="eastAsia" w:asciiTheme="minorEastAsia" w:hAnsiTheme="minorEastAsia" w:eastAsiaTheme="minorEastAsia"/>
          <w:sz w:val="24"/>
          <w:szCs w:val="28"/>
        </w:rPr>
        <w:t>10</w:t>
      </w:r>
      <w:r>
        <w:rPr>
          <w:rFonts w:asciiTheme="minorEastAsia" w:hAnsiTheme="minorEastAsia" w:eastAsiaTheme="minorEastAsia"/>
          <w:sz w:val="24"/>
          <w:szCs w:val="28"/>
        </w:rPr>
        <w:t>日</w:t>
      </w:r>
    </w:p>
    <w:p>
      <w:pPr>
        <w:adjustRightInd w:val="0"/>
        <w:snapToGrid w:val="0"/>
        <w:spacing w:line="360" w:lineRule="auto"/>
        <w:jc w:val="right"/>
        <w:rPr>
          <w:rFonts w:asciiTheme="minorEastAsia" w:hAnsiTheme="minorEastAsia" w:eastAsiaTheme="minorEastAsia"/>
          <w:sz w:val="24"/>
          <w:szCs w:val="28"/>
        </w:rPr>
      </w:pPr>
    </w:p>
    <w:p>
      <w:pPr>
        <w:adjustRightInd w:val="0"/>
        <w:snapToGrid w:val="0"/>
        <w:spacing w:line="360" w:lineRule="auto"/>
        <w:jc w:val="right"/>
        <w:rPr>
          <w:rFonts w:asciiTheme="minorEastAsia" w:hAnsiTheme="minorEastAsia" w:eastAsiaTheme="minorEastAsia"/>
          <w:sz w:val="24"/>
          <w:szCs w:val="28"/>
        </w:rPr>
      </w:pPr>
    </w:p>
    <w:p>
      <w:pPr>
        <w:adjustRightInd w:val="0"/>
        <w:snapToGrid w:val="0"/>
        <w:spacing w:line="360" w:lineRule="auto"/>
        <w:jc w:val="right"/>
        <w:rPr>
          <w:rFonts w:asciiTheme="minorEastAsia" w:hAnsiTheme="minorEastAsia" w:eastAsiaTheme="minorEastAsia"/>
          <w:sz w:val="24"/>
          <w:szCs w:val="28"/>
        </w:rPr>
      </w:pPr>
    </w:p>
    <w:p>
      <w:pPr>
        <w:adjustRightInd w:val="0"/>
        <w:snapToGrid w:val="0"/>
        <w:spacing w:line="360" w:lineRule="auto"/>
        <w:jc w:val="right"/>
        <w:rPr>
          <w:rFonts w:asciiTheme="minorEastAsia" w:hAnsiTheme="minorEastAsia" w:eastAsiaTheme="minorEastAsia"/>
          <w:sz w:val="24"/>
          <w:szCs w:val="28"/>
        </w:rPr>
      </w:pPr>
    </w:p>
    <w:p>
      <w:pPr>
        <w:adjustRightInd w:val="0"/>
        <w:snapToGrid w:val="0"/>
        <w:spacing w:line="360" w:lineRule="auto"/>
        <w:jc w:val="right"/>
        <w:rPr>
          <w:rFonts w:asciiTheme="minorEastAsia" w:hAnsiTheme="minorEastAsia" w:eastAsiaTheme="minorEastAsia"/>
          <w:sz w:val="24"/>
          <w:szCs w:val="28"/>
        </w:rPr>
      </w:pPr>
    </w:p>
    <w:p>
      <w:pPr>
        <w:adjustRightInd w:val="0"/>
        <w:snapToGrid w:val="0"/>
        <w:spacing w:line="360" w:lineRule="auto"/>
        <w:jc w:val="right"/>
        <w:rPr>
          <w:rFonts w:asciiTheme="minorEastAsia" w:hAnsiTheme="minorEastAsia" w:eastAsiaTheme="minorEastAsia"/>
          <w:sz w:val="24"/>
          <w:szCs w:val="28"/>
        </w:rPr>
      </w:pPr>
    </w:p>
    <w:p>
      <w:pPr>
        <w:jc w:val="center"/>
        <w:rPr>
          <w:rFonts w:ascii="黑体" w:eastAsia="黑体"/>
          <w:sz w:val="30"/>
          <w:szCs w:val="30"/>
        </w:rPr>
      </w:pPr>
      <w:r>
        <w:rPr>
          <w:rFonts w:hint="eastAsia" w:ascii="黑体" w:eastAsia="黑体"/>
          <w:sz w:val="30"/>
          <w:szCs w:val="30"/>
        </w:rPr>
        <w:t>标准征求意见稿意见汇总处理表</w:t>
      </w:r>
    </w:p>
    <w:p>
      <w:pPr>
        <w:spacing w:line="360" w:lineRule="auto"/>
        <w:ind w:firstLine="210" w:firstLineChars="100"/>
        <w:rPr>
          <w:szCs w:val="21"/>
        </w:rPr>
      </w:pPr>
      <w:r>
        <w:rPr>
          <w:rFonts w:hAnsi="宋体"/>
          <w:szCs w:val="21"/>
        </w:rPr>
        <w:t>标准名称：</w:t>
      </w:r>
      <w:r>
        <w:rPr>
          <w:rFonts w:hint="eastAsia" w:hAnsi="宋体"/>
          <w:szCs w:val="21"/>
        </w:rPr>
        <w:t>有色金属加工产品质量分级评价 轨道交通用铝及铝合金板材</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hAnsi="宋体"/>
          <w:szCs w:val="21"/>
        </w:rPr>
        <w:t xml:space="preserve">    </w:t>
      </w:r>
      <w:r>
        <w:rPr>
          <w:szCs w:val="21"/>
        </w:rPr>
        <w:t>1</w:t>
      </w:r>
      <w:r>
        <w:rPr>
          <w:rFonts w:hAnsi="宋体"/>
          <w:szCs w:val="21"/>
        </w:rPr>
        <w:t>页</w:t>
      </w:r>
      <w:r>
        <w:rPr>
          <w:szCs w:val="21"/>
        </w:rPr>
        <w:t xml:space="preserve">  </w:t>
      </w:r>
      <w:r>
        <w:rPr>
          <w:rFonts w:hAnsi="宋体"/>
          <w:szCs w:val="21"/>
        </w:rPr>
        <w:t>第</w:t>
      </w:r>
      <w:r>
        <w:rPr>
          <w:szCs w:val="21"/>
        </w:rPr>
        <w:t xml:space="preserve">1 </w:t>
      </w:r>
      <w:r>
        <w:rPr>
          <w:rFonts w:hAnsi="宋体"/>
          <w:szCs w:val="21"/>
        </w:rPr>
        <w:t>页</w:t>
      </w:r>
    </w:p>
    <w:p>
      <w:pPr>
        <w:spacing w:line="360" w:lineRule="auto"/>
        <w:ind w:firstLine="210" w:firstLineChars="100"/>
        <w:rPr>
          <w:rFonts w:hAnsi="宋体"/>
          <w:szCs w:val="21"/>
        </w:rPr>
      </w:pPr>
      <w:r>
        <w:rPr>
          <w:rFonts w:hAnsi="宋体"/>
          <w:szCs w:val="21"/>
        </w:rPr>
        <w:t>标准负责起草单位：</w:t>
      </w:r>
      <w:r>
        <w:rPr>
          <w:rFonts w:hint="eastAsia" w:hAnsi="宋体"/>
          <w:szCs w:val="21"/>
        </w:rPr>
        <w:t>国合通用测试评价认证股份公司</w:t>
      </w:r>
    </w:p>
    <w:p>
      <w:pPr>
        <w:spacing w:line="360" w:lineRule="auto"/>
        <w:ind w:firstLine="210" w:firstLineChars="100"/>
        <w:rPr>
          <w:rFonts w:hAnsi="宋体"/>
          <w:szCs w:val="21"/>
        </w:rPr>
      </w:pPr>
      <w:r>
        <w:rPr>
          <w:rFonts w:hint="eastAsia" w:hAnsi="宋体"/>
          <w:szCs w:val="21"/>
        </w:rPr>
        <w:t>联系人：张洪坤  15311935103  zhk@cutc.net</w:t>
      </w:r>
    </w:p>
    <w:tbl>
      <w:tblPr>
        <w:tblStyle w:val="12"/>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818"/>
        <w:gridCol w:w="3181"/>
        <w:gridCol w:w="3250"/>
        <w:gridCol w:w="1110"/>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601" w:type="dxa"/>
            <w:vAlign w:val="center"/>
          </w:tcPr>
          <w:p>
            <w:pPr>
              <w:jc w:val="center"/>
              <w:rPr>
                <w:sz w:val="18"/>
                <w:szCs w:val="18"/>
              </w:rPr>
            </w:pPr>
            <w:r>
              <w:rPr>
                <w:rFonts w:hAnsi="宋体"/>
                <w:sz w:val="18"/>
                <w:szCs w:val="18"/>
              </w:rPr>
              <w:t>序号</w:t>
            </w:r>
          </w:p>
        </w:tc>
        <w:tc>
          <w:tcPr>
            <w:tcW w:w="818" w:type="dxa"/>
            <w:vAlign w:val="center"/>
          </w:tcPr>
          <w:p>
            <w:pPr>
              <w:jc w:val="center"/>
              <w:rPr>
                <w:sz w:val="18"/>
                <w:szCs w:val="18"/>
              </w:rPr>
            </w:pPr>
            <w:r>
              <w:rPr>
                <w:rFonts w:hAnsi="宋体"/>
                <w:sz w:val="18"/>
                <w:szCs w:val="18"/>
              </w:rPr>
              <w:t>标准章条编号</w:t>
            </w:r>
          </w:p>
        </w:tc>
        <w:tc>
          <w:tcPr>
            <w:tcW w:w="3181" w:type="dxa"/>
            <w:vAlign w:val="center"/>
          </w:tcPr>
          <w:p>
            <w:pPr>
              <w:jc w:val="center"/>
              <w:rPr>
                <w:sz w:val="18"/>
                <w:szCs w:val="18"/>
              </w:rPr>
            </w:pPr>
            <w:r>
              <w:rPr>
                <w:rFonts w:hAnsi="宋体"/>
                <w:sz w:val="18"/>
                <w:szCs w:val="18"/>
              </w:rPr>
              <w:t>意见内容</w:t>
            </w:r>
          </w:p>
        </w:tc>
        <w:tc>
          <w:tcPr>
            <w:tcW w:w="3250" w:type="dxa"/>
            <w:vAlign w:val="center"/>
          </w:tcPr>
          <w:p>
            <w:pPr>
              <w:jc w:val="center"/>
              <w:rPr>
                <w:sz w:val="18"/>
                <w:szCs w:val="18"/>
              </w:rPr>
            </w:pPr>
            <w:r>
              <w:rPr>
                <w:rFonts w:hAnsi="宋体"/>
                <w:sz w:val="18"/>
                <w:szCs w:val="18"/>
              </w:rPr>
              <w:t>提出单位</w:t>
            </w:r>
          </w:p>
        </w:tc>
        <w:tc>
          <w:tcPr>
            <w:tcW w:w="1110" w:type="dxa"/>
            <w:vAlign w:val="center"/>
          </w:tcPr>
          <w:p>
            <w:pPr>
              <w:jc w:val="center"/>
              <w:rPr>
                <w:sz w:val="18"/>
                <w:szCs w:val="18"/>
              </w:rPr>
            </w:pPr>
            <w:r>
              <w:rPr>
                <w:rFonts w:hAnsi="宋体"/>
                <w:sz w:val="18"/>
                <w:szCs w:val="18"/>
              </w:rPr>
              <w:t>处理</w:t>
            </w:r>
            <w:r>
              <w:rPr>
                <w:rFonts w:hint="eastAsia" w:hAnsi="宋体"/>
                <w:sz w:val="18"/>
                <w:szCs w:val="18"/>
              </w:rPr>
              <w:t xml:space="preserve">  </w:t>
            </w:r>
            <w:r>
              <w:rPr>
                <w:rFonts w:hAnsi="宋体"/>
                <w:sz w:val="18"/>
                <w:szCs w:val="18"/>
              </w:rPr>
              <w:t>意见</w:t>
            </w:r>
          </w:p>
        </w:tc>
        <w:tc>
          <w:tcPr>
            <w:tcW w:w="1147" w:type="dxa"/>
            <w:vAlign w:val="center"/>
          </w:tcPr>
          <w:p>
            <w:pPr>
              <w:jc w:val="center"/>
              <w:rPr>
                <w:sz w:val="18"/>
                <w:szCs w:val="18"/>
              </w:rPr>
            </w:pPr>
            <w:r>
              <w:rPr>
                <w:rFonts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601" w:type="dxa"/>
            <w:vAlign w:val="center"/>
          </w:tcPr>
          <w:p>
            <w:pPr>
              <w:jc w:val="center"/>
              <w:rPr>
                <w:sz w:val="18"/>
                <w:szCs w:val="18"/>
              </w:rPr>
            </w:pPr>
            <w:r>
              <w:rPr>
                <w:sz w:val="18"/>
                <w:szCs w:val="18"/>
              </w:rPr>
              <w:t>1</w:t>
            </w:r>
          </w:p>
        </w:tc>
        <w:tc>
          <w:tcPr>
            <w:tcW w:w="818" w:type="dxa"/>
            <w:vAlign w:val="center"/>
          </w:tcPr>
          <w:p>
            <w:pPr>
              <w:jc w:val="center"/>
              <w:rPr>
                <w:sz w:val="18"/>
                <w:szCs w:val="18"/>
              </w:rPr>
            </w:pPr>
            <w:r>
              <w:rPr>
                <w:rFonts w:hint="eastAsia"/>
                <w:sz w:val="18"/>
                <w:szCs w:val="18"/>
              </w:rPr>
              <w:t>表1</w:t>
            </w:r>
          </w:p>
        </w:tc>
        <w:tc>
          <w:tcPr>
            <w:tcW w:w="3181" w:type="dxa"/>
            <w:vAlign w:val="center"/>
          </w:tcPr>
          <w:p>
            <w:pPr>
              <w:jc w:val="center"/>
              <w:rPr>
                <w:sz w:val="18"/>
                <w:szCs w:val="18"/>
              </w:rPr>
            </w:pPr>
            <w:r>
              <w:rPr>
                <w:rFonts w:hint="eastAsia"/>
                <w:sz w:val="18"/>
                <w:szCs w:val="18"/>
              </w:rPr>
              <w:t>产品一致性Cv值需规定每批次试样数量</w:t>
            </w:r>
          </w:p>
        </w:tc>
        <w:tc>
          <w:tcPr>
            <w:tcW w:w="3250" w:type="dxa"/>
            <w:vAlign w:val="center"/>
          </w:tcPr>
          <w:p>
            <w:pPr>
              <w:jc w:val="center"/>
              <w:rPr>
                <w:sz w:val="18"/>
                <w:szCs w:val="18"/>
              </w:rPr>
            </w:pPr>
            <w:r>
              <w:rPr>
                <w:rFonts w:hint="eastAsia" w:ascii="Times New Roman"/>
                <w:sz w:val="18"/>
                <w:szCs w:val="18"/>
              </w:rPr>
              <w:t>中国航发北京航空材料研究院</w:t>
            </w:r>
          </w:p>
        </w:tc>
        <w:tc>
          <w:tcPr>
            <w:tcW w:w="1110" w:type="dxa"/>
            <w:vAlign w:val="center"/>
          </w:tcPr>
          <w:p>
            <w:pPr>
              <w:jc w:val="center"/>
              <w:rPr>
                <w:sz w:val="18"/>
                <w:szCs w:val="18"/>
              </w:rPr>
            </w:pPr>
            <w:r>
              <w:rPr>
                <w:rFonts w:hint="eastAsia"/>
                <w:sz w:val="18"/>
                <w:szCs w:val="18"/>
              </w:rPr>
              <w:t>采纳</w:t>
            </w:r>
          </w:p>
        </w:tc>
        <w:tc>
          <w:tcPr>
            <w:tcW w:w="114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601" w:type="dxa"/>
            <w:vAlign w:val="center"/>
          </w:tcPr>
          <w:p>
            <w:pPr>
              <w:jc w:val="center"/>
              <w:rPr>
                <w:sz w:val="18"/>
                <w:szCs w:val="18"/>
              </w:rPr>
            </w:pPr>
            <w:r>
              <w:rPr>
                <w:sz w:val="18"/>
                <w:szCs w:val="18"/>
              </w:rPr>
              <w:t>2</w:t>
            </w:r>
          </w:p>
        </w:tc>
        <w:tc>
          <w:tcPr>
            <w:tcW w:w="818" w:type="dxa"/>
            <w:vAlign w:val="center"/>
          </w:tcPr>
          <w:p>
            <w:pPr>
              <w:jc w:val="center"/>
              <w:rPr>
                <w:sz w:val="18"/>
                <w:szCs w:val="18"/>
              </w:rPr>
            </w:pPr>
            <w:r>
              <w:rPr>
                <w:rFonts w:hint="eastAsia"/>
                <w:sz w:val="18"/>
                <w:szCs w:val="18"/>
              </w:rPr>
              <w:t>表1</w:t>
            </w:r>
          </w:p>
        </w:tc>
        <w:tc>
          <w:tcPr>
            <w:tcW w:w="3181" w:type="dxa"/>
            <w:vAlign w:val="center"/>
          </w:tcPr>
          <w:p>
            <w:pPr>
              <w:jc w:val="center"/>
              <w:rPr>
                <w:sz w:val="18"/>
                <w:szCs w:val="18"/>
              </w:rPr>
            </w:pPr>
            <w:r>
              <w:rPr>
                <w:rFonts w:hint="eastAsia"/>
                <w:sz w:val="18"/>
                <w:szCs w:val="18"/>
              </w:rPr>
              <w:t>尺寸偏差建议进行分级，如T/CNIA 0074.1、1/2T/CNIA 0074.1公差等。</w:t>
            </w:r>
          </w:p>
        </w:tc>
        <w:tc>
          <w:tcPr>
            <w:tcW w:w="3250" w:type="dxa"/>
            <w:vAlign w:val="center"/>
          </w:tcPr>
          <w:p>
            <w:pPr>
              <w:jc w:val="center"/>
              <w:rPr>
                <w:rFonts w:hAnsi="宋体"/>
                <w:sz w:val="18"/>
                <w:szCs w:val="18"/>
              </w:rPr>
            </w:pPr>
            <w:r>
              <w:rPr>
                <w:rFonts w:hint="eastAsia" w:ascii="Times New Roman"/>
                <w:sz w:val="18"/>
                <w:szCs w:val="18"/>
              </w:rPr>
              <w:t>天津忠旺铝业有限公司</w:t>
            </w:r>
          </w:p>
        </w:tc>
        <w:tc>
          <w:tcPr>
            <w:tcW w:w="1110" w:type="dxa"/>
            <w:vAlign w:val="center"/>
          </w:tcPr>
          <w:p>
            <w:pPr>
              <w:jc w:val="center"/>
              <w:rPr>
                <w:rFonts w:ascii="宋体" w:hAnsi="宋体" w:cs="宋体"/>
                <w:color w:val="000000"/>
                <w:sz w:val="18"/>
                <w:szCs w:val="18"/>
              </w:rPr>
            </w:pPr>
            <w:r>
              <w:rPr>
                <w:rFonts w:hint="eastAsia" w:ascii="宋体" w:hAnsi="宋体" w:cs="宋体"/>
                <w:color w:val="000000"/>
                <w:sz w:val="18"/>
                <w:szCs w:val="18"/>
              </w:rPr>
              <w:t>尺寸偏差不分级</w:t>
            </w:r>
          </w:p>
        </w:tc>
        <w:tc>
          <w:tcPr>
            <w:tcW w:w="1147" w:type="dxa"/>
            <w:vAlign w:val="center"/>
          </w:tcPr>
          <w:p>
            <w:pPr>
              <w:jc w:val="center"/>
              <w:rPr>
                <w:rFonts w:ascii="宋体" w:hAnsi="宋体" w:cs="宋体"/>
                <w:color w:val="000000"/>
                <w:sz w:val="18"/>
                <w:szCs w:val="18"/>
              </w:rPr>
            </w:pPr>
            <w:r>
              <w:rPr>
                <w:rFonts w:hint="eastAsia"/>
                <w:color w:val="000000"/>
                <w:sz w:val="18"/>
                <w:szCs w:val="18"/>
              </w:rPr>
              <w:t>T/CNIA 0074.1、1/2T/CNIA 0074.1对板材尺寸偏差做了范围限定，未进行分级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jc w:val="center"/>
        </w:trPr>
        <w:tc>
          <w:tcPr>
            <w:tcW w:w="601" w:type="dxa"/>
            <w:vAlign w:val="center"/>
          </w:tcPr>
          <w:p>
            <w:pPr>
              <w:jc w:val="center"/>
              <w:rPr>
                <w:sz w:val="18"/>
                <w:szCs w:val="18"/>
              </w:rPr>
            </w:pPr>
            <w:r>
              <w:rPr>
                <w:sz w:val="18"/>
                <w:szCs w:val="18"/>
              </w:rPr>
              <w:t>3</w:t>
            </w:r>
          </w:p>
        </w:tc>
        <w:tc>
          <w:tcPr>
            <w:tcW w:w="818" w:type="dxa"/>
            <w:vAlign w:val="center"/>
          </w:tcPr>
          <w:p>
            <w:pPr>
              <w:jc w:val="center"/>
              <w:rPr>
                <w:sz w:val="18"/>
                <w:szCs w:val="18"/>
              </w:rPr>
            </w:pPr>
            <w:r>
              <w:rPr>
                <w:rFonts w:hint="eastAsia"/>
                <w:sz w:val="18"/>
                <w:szCs w:val="18"/>
              </w:rPr>
              <w:t>表1</w:t>
            </w:r>
          </w:p>
        </w:tc>
        <w:tc>
          <w:tcPr>
            <w:tcW w:w="3181" w:type="dxa"/>
            <w:vAlign w:val="center"/>
          </w:tcPr>
          <w:p>
            <w:pPr>
              <w:jc w:val="center"/>
              <w:rPr>
                <w:sz w:val="18"/>
                <w:szCs w:val="18"/>
              </w:rPr>
            </w:pPr>
            <w:r>
              <w:rPr>
                <w:rFonts w:hint="eastAsia"/>
                <w:sz w:val="18"/>
                <w:szCs w:val="18"/>
              </w:rPr>
              <w:t>组织均匀性无法量化，析出相通常为纳米级，无法采用显微组织进行观察。</w:t>
            </w:r>
          </w:p>
        </w:tc>
        <w:tc>
          <w:tcPr>
            <w:tcW w:w="3250" w:type="dxa"/>
            <w:vAlign w:val="center"/>
          </w:tcPr>
          <w:p>
            <w:pPr>
              <w:jc w:val="center"/>
              <w:rPr>
                <w:rFonts w:hAnsi="宋体"/>
                <w:sz w:val="18"/>
                <w:szCs w:val="18"/>
              </w:rPr>
            </w:pPr>
            <w:r>
              <w:rPr>
                <w:rFonts w:hint="eastAsia" w:ascii="Times New Roman"/>
                <w:sz w:val="18"/>
                <w:szCs w:val="18"/>
              </w:rPr>
              <w:t>天津忠旺铝业有限公司</w:t>
            </w:r>
          </w:p>
        </w:tc>
        <w:tc>
          <w:tcPr>
            <w:tcW w:w="1110" w:type="dxa"/>
            <w:vAlign w:val="center"/>
          </w:tcPr>
          <w:p>
            <w:pPr>
              <w:jc w:val="center"/>
              <w:rPr>
                <w:sz w:val="18"/>
                <w:szCs w:val="18"/>
              </w:rPr>
            </w:pPr>
            <w:r>
              <w:rPr>
                <w:rFonts w:hint="eastAsia"/>
                <w:sz w:val="18"/>
                <w:szCs w:val="18"/>
              </w:rPr>
              <w:t>采纳</w:t>
            </w:r>
          </w:p>
        </w:tc>
        <w:tc>
          <w:tcPr>
            <w:tcW w:w="1147" w:type="dxa"/>
            <w:vAlign w:val="center"/>
          </w:tcPr>
          <w:p>
            <w:pPr>
              <w:jc w:val="center"/>
              <w:rPr>
                <w:sz w:val="18"/>
                <w:szCs w:val="18"/>
              </w:rPr>
            </w:pPr>
            <w:r>
              <w:rPr>
                <w:rFonts w:hint="eastAsia"/>
                <w:sz w:val="18"/>
                <w:szCs w:val="18"/>
              </w:rPr>
              <w:t>无过烧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601" w:type="dxa"/>
            <w:vAlign w:val="center"/>
          </w:tcPr>
          <w:p>
            <w:pPr>
              <w:jc w:val="center"/>
              <w:rPr>
                <w:sz w:val="18"/>
                <w:szCs w:val="18"/>
              </w:rPr>
            </w:pPr>
            <w:r>
              <w:rPr>
                <w:sz w:val="18"/>
                <w:szCs w:val="18"/>
              </w:rPr>
              <w:t>4</w:t>
            </w:r>
          </w:p>
        </w:tc>
        <w:tc>
          <w:tcPr>
            <w:tcW w:w="818" w:type="dxa"/>
            <w:vAlign w:val="center"/>
          </w:tcPr>
          <w:p>
            <w:pPr>
              <w:jc w:val="center"/>
              <w:rPr>
                <w:sz w:val="18"/>
                <w:szCs w:val="18"/>
              </w:rPr>
            </w:pPr>
            <w:r>
              <w:rPr>
                <w:rFonts w:hint="eastAsia"/>
                <w:sz w:val="18"/>
                <w:szCs w:val="18"/>
              </w:rPr>
              <w:t>表1</w:t>
            </w:r>
          </w:p>
        </w:tc>
        <w:tc>
          <w:tcPr>
            <w:tcW w:w="3181" w:type="dxa"/>
            <w:vAlign w:val="center"/>
          </w:tcPr>
          <w:p>
            <w:pPr>
              <w:jc w:val="center"/>
              <w:rPr>
                <w:sz w:val="18"/>
                <w:szCs w:val="18"/>
              </w:rPr>
            </w:pPr>
            <w:r>
              <w:rPr>
                <w:rFonts w:hint="eastAsia"/>
                <w:sz w:val="18"/>
                <w:szCs w:val="18"/>
              </w:rPr>
              <w:t>渣含量：建议明确“在线测渣≤5000个/kg”中夹杂的尺寸要求。</w:t>
            </w:r>
          </w:p>
        </w:tc>
        <w:tc>
          <w:tcPr>
            <w:tcW w:w="3250" w:type="dxa"/>
            <w:vAlign w:val="center"/>
          </w:tcPr>
          <w:p>
            <w:pPr>
              <w:jc w:val="center"/>
              <w:rPr>
                <w:sz w:val="18"/>
                <w:szCs w:val="18"/>
              </w:rPr>
            </w:pPr>
            <w:r>
              <w:rPr>
                <w:rFonts w:hint="eastAsia" w:ascii="Times New Roman"/>
                <w:sz w:val="18"/>
                <w:szCs w:val="18"/>
              </w:rPr>
              <w:t>天津忠旺铝业有限公司</w:t>
            </w:r>
          </w:p>
        </w:tc>
        <w:tc>
          <w:tcPr>
            <w:tcW w:w="1110" w:type="dxa"/>
            <w:vAlign w:val="center"/>
          </w:tcPr>
          <w:p>
            <w:pPr>
              <w:jc w:val="center"/>
              <w:rPr>
                <w:sz w:val="18"/>
                <w:szCs w:val="18"/>
              </w:rPr>
            </w:pPr>
            <w:r>
              <w:rPr>
                <w:rFonts w:hint="eastAsia"/>
                <w:sz w:val="18"/>
                <w:szCs w:val="18"/>
              </w:rPr>
              <w:t>采纳</w:t>
            </w:r>
          </w:p>
        </w:tc>
        <w:tc>
          <w:tcPr>
            <w:tcW w:w="1147" w:type="dxa"/>
            <w:vAlign w:val="center"/>
          </w:tcPr>
          <w:p>
            <w:pPr>
              <w:jc w:val="center"/>
              <w:rPr>
                <w:sz w:val="18"/>
                <w:szCs w:val="18"/>
              </w:rPr>
            </w:pPr>
            <w:r>
              <w:rPr>
                <w:rFonts w:hint="eastAsia"/>
                <w:sz w:val="18"/>
                <w:szCs w:val="18"/>
              </w:rPr>
              <w:t>N50微米以上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601" w:type="dxa"/>
            <w:vAlign w:val="center"/>
          </w:tcPr>
          <w:p>
            <w:pPr>
              <w:jc w:val="center"/>
              <w:rPr>
                <w:sz w:val="18"/>
                <w:szCs w:val="18"/>
              </w:rPr>
            </w:pPr>
            <w:r>
              <w:rPr>
                <w:sz w:val="18"/>
                <w:szCs w:val="18"/>
              </w:rPr>
              <w:t>5</w:t>
            </w:r>
          </w:p>
        </w:tc>
        <w:tc>
          <w:tcPr>
            <w:tcW w:w="818" w:type="dxa"/>
            <w:vAlign w:val="center"/>
          </w:tcPr>
          <w:p>
            <w:pPr>
              <w:jc w:val="center"/>
              <w:rPr>
                <w:sz w:val="18"/>
                <w:szCs w:val="18"/>
              </w:rPr>
            </w:pPr>
            <w:r>
              <w:rPr>
                <w:rFonts w:hint="eastAsia"/>
                <w:sz w:val="18"/>
                <w:szCs w:val="18"/>
              </w:rPr>
              <w:t>4.1.3</w:t>
            </w:r>
          </w:p>
        </w:tc>
        <w:tc>
          <w:tcPr>
            <w:tcW w:w="3181" w:type="dxa"/>
            <w:vAlign w:val="center"/>
          </w:tcPr>
          <w:p>
            <w:pPr>
              <w:jc w:val="center"/>
              <w:rPr>
                <w:sz w:val="18"/>
                <w:szCs w:val="18"/>
              </w:rPr>
            </w:pPr>
            <w:r>
              <w:rPr>
                <w:rFonts w:hint="eastAsia"/>
                <w:sz w:val="18"/>
                <w:szCs w:val="18"/>
              </w:rPr>
              <w:t>建议修改为：生产企业所生产的航空用铝合金板材应符合T/CNIA 0074.1 《航空用铝合金板材 第1部分 通用技术规范》的要求</w:t>
            </w:r>
          </w:p>
        </w:tc>
        <w:tc>
          <w:tcPr>
            <w:tcW w:w="3250" w:type="dxa"/>
            <w:vAlign w:val="center"/>
          </w:tcPr>
          <w:p>
            <w:pPr>
              <w:jc w:val="center"/>
              <w:rPr>
                <w:sz w:val="18"/>
                <w:szCs w:val="18"/>
              </w:rPr>
            </w:pPr>
            <w:r>
              <w:rPr>
                <w:rFonts w:ascii="Times New Roman"/>
                <w:sz w:val="18"/>
                <w:szCs w:val="18"/>
              </w:rPr>
              <w:t>有研工程技术研究院有限公司</w:t>
            </w:r>
          </w:p>
        </w:tc>
        <w:tc>
          <w:tcPr>
            <w:tcW w:w="1110" w:type="dxa"/>
            <w:vAlign w:val="center"/>
          </w:tcPr>
          <w:p>
            <w:pPr>
              <w:jc w:val="center"/>
              <w:rPr>
                <w:sz w:val="18"/>
                <w:szCs w:val="18"/>
              </w:rPr>
            </w:pPr>
            <w:r>
              <w:rPr>
                <w:rFonts w:hint="eastAsia"/>
                <w:sz w:val="18"/>
                <w:szCs w:val="18"/>
              </w:rPr>
              <w:t>采纳</w:t>
            </w:r>
          </w:p>
        </w:tc>
        <w:tc>
          <w:tcPr>
            <w:tcW w:w="114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601" w:type="dxa"/>
            <w:vAlign w:val="center"/>
          </w:tcPr>
          <w:p>
            <w:pPr>
              <w:jc w:val="center"/>
              <w:rPr>
                <w:sz w:val="18"/>
                <w:szCs w:val="18"/>
              </w:rPr>
            </w:pPr>
            <w:r>
              <w:rPr>
                <w:sz w:val="18"/>
                <w:szCs w:val="18"/>
              </w:rPr>
              <w:t>6</w:t>
            </w:r>
          </w:p>
        </w:tc>
        <w:tc>
          <w:tcPr>
            <w:tcW w:w="818" w:type="dxa"/>
            <w:vAlign w:val="center"/>
          </w:tcPr>
          <w:p>
            <w:pPr>
              <w:jc w:val="center"/>
              <w:rPr>
                <w:rFonts w:hAnsi="宋体"/>
                <w:sz w:val="18"/>
                <w:szCs w:val="18"/>
              </w:rPr>
            </w:pPr>
            <w:r>
              <w:rPr>
                <w:rFonts w:hint="eastAsia"/>
                <w:sz w:val="18"/>
                <w:szCs w:val="18"/>
              </w:rPr>
              <w:t>表1</w:t>
            </w:r>
          </w:p>
        </w:tc>
        <w:tc>
          <w:tcPr>
            <w:tcW w:w="3181" w:type="dxa"/>
            <w:vAlign w:val="center"/>
          </w:tcPr>
          <w:p>
            <w:pPr>
              <w:jc w:val="center"/>
              <w:rPr>
                <w:rFonts w:hAnsi="宋体"/>
                <w:sz w:val="18"/>
                <w:szCs w:val="18"/>
              </w:rPr>
            </w:pPr>
            <w:r>
              <w:rPr>
                <w:rFonts w:hint="eastAsia"/>
                <w:sz w:val="18"/>
                <w:szCs w:val="18"/>
              </w:rPr>
              <w:t>建议AA,A级电导率、组织结构不分级</w:t>
            </w:r>
          </w:p>
        </w:tc>
        <w:tc>
          <w:tcPr>
            <w:tcW w:w="3250" w:type="dxa"/>
            <w:vAlign w:val="center"/>
          </w:tcPr>
          <w:p>
            <w:pPr>
              <w:jc w:val="center"/>
              <w:rPr>
                <w:sz w:val="18"/>
                <w:szCs w:val="18"/>
              </w:rPr>
            </w:pPr>
            <w:r>
              <w:rPr>
                <w:rFonts w:hint="eastAsia"/>
                <w:sz w:val="18"/>
                <w:szCs w:val="18"/>
              </w:rPr>
              <w:t>中南大学</w:t>
            </w:r>
          </w:p>
        </w:tc>
        <w:tc>
          <w:tcPr>
            <w:tcW w:w="1110" w:type="dxa"/>
            <w:vAlign w:val="center"/>
          </w:tcPr>
          <w:p>
            <w:pPr>
              <w:jc w:val="center"/>
              <w:rPr>
                <w:sz w:val="18"/>
                <w:szCs w:val="18"/>
              </w:rPr>
            </w:pPr>
            <w:r>
              <w:rPr>
                <w:rFonts w:hint="eastAsia"/>
                <w:sz w:val="18"/>
                <w:szCs w:val="18"/>
              </w:rPr>
              <w:t>采纳</w:t>
            </w:r>
          </w:p>
        </w:tc>
        <w:tc>
          <w:tcPr>
            <w:tcW w:w="114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601" w:type="dxa"/>
            <w:vAlign w:val="center"/>
          </w:tcPr>
          <w:p>
            <w:pPr>
              <w:jc w:val="center"/>
              <w:rPr>
                <w:sz w:val="18"/>
                <w:szCs w:val="18"/>
              </w:rPr>
            </w:pPr>
            <w:r>
              <w:rPr>
                <w:sz w:val="18"/>
                <w:szCs w:val="18"/>
              </w:rPr>
              <w:t>7</w:t>
            </w:r>
          </w:p>
        </w:tc>
        <w:tc>
          <w:tcPr>
            <w:tcW w:w="818" w:type="dxa"/>
            <w:vAlign w:val="center"/>
          </w:tcPr>
          <w:p>
            <w:pPr>
              <w:jc w:val="center"/>
              <w:rPr>
                <w:sz w:val="18"/>
                <w:szCs w:val="18"/>
              </w:rPr>
            </w:pPr>
            <w:r>
              <w:rPr>
                <w:rFonts w:hint="eastAsia"/>
                <w:sz w:val="18"/>
                <w:szCs w:val="18"/>
              </w:rPr>
              <w:t>表1</w:t>
            </w:r>
          </w:p>
        </w:tc>
        <w:tc>
          <w:tcPr>
            <w:tcW w:w="3181" w:type="dxa"/>
            <w:vAlign w:val="center"/>
          </w:tcPr>
          <w:p>
            <w:pPr>
              <w:jc w:val="center"/>
              <w:rPr>
                <w:rFonts w:ascii="宋体" w:hAnsi="宋体" w:cs="宋体"/>
                <w:color w:val="000000"/>
                <w:sz w:val="18"/>
                <w:szCs w:val="18"/>
              </w:rPr>
            </w:pPr>
            <w:r>
              <w:rPr>
                <w:rFonts w:hint="eastAsia"/>
                <w:color w:val="000000"/>
                <w:sz w:val="18"/>
                <w:szCs w:val="18"/>
              </w:rPr>
              <w:t>三级指标中的“疲劳性能”，对应的评价依据建议改为标准GB/T 37616；</w:t>
            </w:r>
          </w:p>
        </w:tc>
        <w:tc>
          <w:tcPr>
            <w:tcW w:w="3250" w:type="dxa"/>
            <w:vAlign w:val="center"/>
          </w:tcPr>
          <w:p>
            <w:pPr>
              <w:jc w:val="center"/>
              <w:rPr>
                <w:rFonts w:ascii="宋体" w:hAnsi="宋体" w:cs="宋体"/>
                <w:color w:val="000000"/>
                <w:sz w:val="18"/>
                <w:szCs w:val="18"/>
              </w:rPr>
            </w:pPr>
            <w:r>
              <w:rPr>
                <w:rFonts w:hint="eastAsia"/>
                <w:color w:val="000000"/>
                <w:sz w:val="18"/>
                <w:szCs w:val="18"/>
              </w:rPr>
              <w:t>广东省科学院工业分析检测中心</w:t>
            </w:r>
          </w:p>
        </w:tc>
        <w:tc>
          <w:tcPr>
            <w:tcW w:w="1110" w:type="dxa"/>
            <w:vAlign w:val="center"/>
          </w:tcPr>
          <w:p>
            <w:pPr>
              <w:jc w:val="center"/>
              <w:rPr>
                <w:sz w:val="18"/>
                <w:szCs w:val="18"/>
              </w:rPr>
            </w:pPr>
            <w:r>
              <w:rPr>
                <w:rFonts w:hint="eastAsia"/>
                <w:sz w:val="18"/>
                <w:szCs w:val="18"/>
              </w:rPr>
              <w:t>不采纳</w:t>
            </w:r>
          </w:p>
        </w:tc>
        <w:tc>
          <w:tcPr>
            <w:tcW w:w="1147" w:type="dxa"/>
            <w:vAlign w:val="center"/>
          </w:tcPr>
          <w:p>
            <w:pPr>
              <w:jc w:val="center"/>
              <w:rPr>
                <w:rFonts w:ascii="宋体" w:hAnsi="宋体" w:cs="宋体"/>
                <w:color w:val="000000"/>
                <w:sz w:val="18"/>
                <w:szCs w:val="18"/>
              </w:rPr>
            </w:pPr>
            <w:r>
              <w:rPr>
                <w:rFonts w:hint="eastAsia"/>
                <w:color w:val="000000"/>
                <w:sz w:val="18"/>
                <w:szCs w:val="18"/>
              </w:rPr>
              <w:t>目前各产品标准均采用GB/T 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601" w:type="dxa"/>
            <w:vAlign w:val="center"/>
          </w:tcPr>
          <w:p>
            <w:pPr>
              <w:jc w:val="center"/>
              <w:rPr>
                <w:sz w:val="18"/>
                <w:szCs w:val="18"/>
              </w:rPr>
            </w:pPr>
            <w:r>
              <w:rPr>
                <w:sz w:val="18"/>
                <w:szCs w:val="18"/>
              </w:rPr>
              <w:t>8</w:t>
            </w:r>
          </w:p>
        </w:tc>
        <w:tc>
          <w:tcPr>
            <w:tcW w:w="818" w:type="dxa"/>
            <w:vAlign w:val="center"/>
          </w:tcPr>
          <w:p>
            <w:pPr>
              <w:jc w:val="center"/>
              <w:rPr>
                <w:sz w:val="18"/>
                <w:szCs w:val="18"/>
              </w:rPr>
            </w:pPr>
          </w:p>
        </w:tc>
        <w:tc>
          <w:tcPr>
            <w:tcW w:w="3181" w:type="dxa"/>
            <w:vAlign w:val="center"/>
          </w:tcPr>
          <w:p>
            <w:pPr>
              <w:jc w:val="center"/>
              <w:rPr>
                <w:sz w:val="18"/>
                <w:szCs w:val="18"/>
              </w:rPr>
            </w:pPr>
          </w:p>
        </w:tc>
        <w:tc>
          <w:tcPr>
            <w:tcW w:w="3250" w:type="dxa"/>
            <w:vAlign w:val="center"/>
          </w:tcPr>
          <w:p>
            <w:pPr>
              <w:jc w:val="center"/>
              <w:rPr>
                <w:sz w:val="18"/>
                <w:szCs w:val="18"/>
              </w:rPr>
            </w:pPr>
          </w:p>
        </w:tc>
        <w:tc>
          <w:tcPr>
            <w:tcW w:w="1110" w:type="dxa"/>
            <w:vAlign w:val="center"/>
          </w:tcPr>
          <w:p>
            <w:pPr>
              <w:jc w:val="center"/>
              <w:rPr>
                <w:sz w:val="18"/>
                <w:szCs w:val="18"/>
              </w:rPr>
            </w:pPr>
          </w:p>
        </w:tc>
        <w:tc>
          <w:tcPr>
            <w:tcW w:w="114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601" w:type="dxa"/>
            <w:vAlign w:val="center"/>
          </w:tcPr>
          <w:p>
            <w:pPr>
              <w:jc w:val="center"/>
              <w:rPr>
                <w:sz w:val="18"/>
                <w:szCs w:val="18"/>
              </w:rPr>
            </w:pPr>
            <w:r>
              <w:rPr>
                <w:sz w:val="18"/>
                <w:szCs w:val="18"/>
              </w:rPr>
              <w:t>9</w:t>
            </w:r>
          </w:p>
        </w:tc>
        <w:tc>
          <w:tcPr>
            <w:tcW w:w="818" w:type="dxa"/>
            <w:vAlign w:val="center"/>
          </w:tcPr>
          <w:p>
            <w:pPr>
              <w:jc w:val="center"/>
              <w:rPr>
                <w:sz w:val="18"/>
                <w:szCs w:val="18"/>
              </w:rPr>
            </w:pPr>
          </w:p>
        </w:tc>
        <w:tc>
          <w:tcPr>
            <w:tcW w:w="3181" w:type="dxa"/>
            <w:vAlign w:val="center"/>
          </w:tcPr>
          <w:p>
            <w:pPr>
              <w:jc w:val="center"/>
              <w:rPr>
                <w:sz w:val="18"/>
                <w:szCs w:val="18"/>
              </w:rPr>
            </w:pPr>
          </w:p>
        </w:tc>
        <w:tc>
          <w:tcPr>
            <w:tcW w:w="3250" w:type="dxa"/>
            <w:vAlign w:val="center"/>
          </w:tcPr>
          <w:p>
            <w:pPr>
              <w:jc w:val="center"/>
              <w:rPr>
                <w:sz w:val="18"/>
                <w:szCs w:val="18"/>
              </w:rPr>
            </w:pPr>
          </w:p>
        </w:tc>
        <w:tc>
          <w:tcPr>
            <w:tcW w:w="1110" w:type="dxa"/>
            <w:vAlign w:val="center"/>
          </w:tcPr>
          <w:p>
            <w:pPr>
              <w:jc w:val="center"/>
              <w:rPr>
                <w:sz w:val="18"/>
                <w:szCs w:val="18"/>
              </w:rPr>
            </w:pPr>
          </w:p>
        </w:tc>
        <w:tc>
          <w:tcPr>
            <w:tcW w:w="114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601" w:type="dxa"/>
            <w:vAlign w:val="center"/>
          </w:tcPr>
          <w:p>
            <w:pPr>
              <w:jc w:val="center"/>
              <w:rPr>
                <w:sz w:val="18"/>
                <w:szCs w:val="18"/>
              </w:rPr>
            </w:pPr>
            <w:r>
              <w:rPr>
                <w:sz w:val="18"/>
                <w:szCs w:val="18"/>
              </w:rPr>
              <w:t>10</w:t>
            </w:r>
          </w:p>
        </w:tc>
        <w:tc>
          <w:tcPr>
            <w:tcW w:w="818" w:type="dxa"/>
            <w:vAlign w:val="center"/>
          </w:tcPr>
          <w:p>
            <w:pPr>
              <w:jc w:val="center"/>
              <w:rPr>
                <w:sz w:val="18"/>
                <w:szCs w:val="18"/>
              </w:rPr>
            </w:pPr>
          </w:p>
        </w:tc>
        <w:tc>
          <w:tcPr>
            <w:tcW w:w="3181" w:type="dxa"/>
            <w:vAlign w:val="center"/>
          </w:tcPr>
          <w:p>
            <w:pPr>
              <w:jc w:val="center"/>
              <w:rPr>
                <w:sz w:val="18"/>
                <w:szCs w:val="18"/>
              </w:rPr>
            </w:pPr>
          </w:p>
        </w:tc>
        <w:tc>
          <w:tcPr>
            <w:tcW w:w="3250" w:type="dxa"/>
            <w:vAlign w:val="center"/>
          </w:tcPr>
          <w:p>
            <w:pPr>
              <w:jc w:val="center"/>
              <w:rPr>
                <w:sz w:val="18"/>
                <w:szCs w:val="18"/>
              </w:rPr>
            </w:pPr>
          </w:p>
        </w:tc>
        <w:tc>
          <w:tcPr>
            <w:tcW w:w="1110" w:type="dxa"/>
            <w:vAlign w:val="center"/>
          </w:tcPr>
          <w:p>
            <w:pPr>
              <w:jc w:val="center"/>
              <w:rPr>
                <w:rFonts w:hAnsi="宋体"/>
                <w:sz w:val="18"/>
                <w:szCs w:val="18"/>
              </w:rPr>
            </w:pPr>
          </w:p>
        </w:tc>
        <w:tc>
          <w:tcPr>
            <w:tcW w:w="1147" w:type="dxa"/>
            <w:vAlign w:val="center"/>
          </w:tcPr>
          <w:p>
            <w:pPr>
              <w:jc w:val="center"/>
              <w:rPr>
                <w:sz w:val="18"/>
                <w:szCs w:val="18"/>
              </w:rPr>
            </w:pPr>
          </w:p>
        </w:tc>
      </w:tr>
    </w:tbl>
    <w:p>
      <w:pPr>
        <w:spacing w:beforeLines="50"/>
        <w:rPr>
          <w:szCs w:val="21"/>
        </w:rPr>
      </w:pPr>
      <w:r>
        <w:rPr>
          <w:rFonts w:hAnsi="宋体"/>
          <w:szCs w:val="21"/>
        </w:rPr>
        <w:t>说明：（</w:t>
      </w:r>
      <w:r>
        <w:rPr>
          <w:szCs w:val="21"/>
        </w:rPr>
        <w:t>1</w:t>
      </w:r>
      <w:r>
        <w:rPr>
          <w:rFonts w:hAnsi="宋体"/>
          <w:szCs w:val="21"/>
        </w:rPr>
        <w:t>）发送《征求意见稿》的单位数</w:t>
      </w:r>
      <w:r>
        <w:rPr>
          <w:rFonts w:hint="eastAsia" w:hAnsi="宋体"/>
          <w:szCs w:val="21"/>
        </w:rPr>
        <w:t>10</w:t>
      </w:r>
      <w:r>
        <w:rPr>
          <w:rFonts w:hAnsi="宋体"/>
          <w:szCs w:val="21"/>
        </w:rPr>
        <w:t>；</w:t>
      </w:r>
    </w:p>
    <w:p>
      <w:pPr>
        <w:rPr>
          <w:szCs w:val="21"/>
        </w:rPr>
      </w:pPr>
      <w:r>
        <w:rPr>
          <w:szCs w:val="21"/>
        </w:rPr>
        <w:t xml:space="preserve">     </w:t>
      </w:r>
      <w:r>
        <w:rPr>
          <w:rFonts w:hAnsi="宋体"/>
          <w:szCs w:val="21"/>
        </w:rPr>
        <w:t>（</w:t>
      </w:r>
      <w:r>
        <w:rPr>
          <w:szCs w:val="21"/>
        </w:rPr>
        <w:t>2</w:t>
      </w:r>
      <w:r>
        <w:rPr>
          <w:rFonts w:hAnsi="宋体"/>
          <w:szCs w:val="21"/>
        </w:rPr>
        <w:t>）收到《征求意见稿》后，回函的单位数</w:t>
      </w:r>
      <w:r>
        <w:rPr>
          <w:rFonts w:hint="eastAsia" w:hAnsi="宋体"/>
          <w:szCs w:val="21"/>
        </w:rPr>
        <w:t>8</w:t>
      </w:r>
      <w:r>
        <w:rPr>
          <w:rFonts w:hAnsi="宋体"/>
          <w:szCs w:val="21"/>
        </w:rPr>
        <w:t>；</w:t>
      </w:r>
    </w:p>
    <w:p>
      <w:pPr>
        <w:rPr>
          <w:szCs w:val="21"/>
        </w:rPr>
      </w:pPr>
      <w:r>
        <w:rPr>
          <w:szCs w:val="21"/>
        </w:rPr>
        <w:t xml:space="preserve">     </w:t>
      </w:r>
      <w:r>
        <w:rPr>
          <w:rFonts w:hAnsi="宋体"/>
          <w:szCs w:val="21"/>
        </w:rPr>
        <w:t>（</w:t>
      </w:r>
      <w:r>
        <w:rPr>
          <w:szCs w:val="21"/>
        </w:rPr>
        <w:t>3</w:t>
      </w:r>
      <w:r>
        <w:rPr>
          <w:rFonts w:hAnsi="宋体"/>
          <w:szCs w:val="21"/>
        </w:rPr>
        <w:t>）收到《征求意见稿》后，</w:t>
      </w:r>
      <w:r>
        <w:rPr>
          <w:szCs w:val="21"/>
        </w:rPr>
        <w:t>回函并有建议或意见的单位数</w:t>
      </w:r>
      <w:r>
        <w:rPr>
          <w:rFonts w:hint="eastAsia"/>
          <w:szCs w:val="21"/>
        </w:rPr>
        <w:t>5</w:t>
      </w:r>
      <w:r>
        <w:rPr>
          <w:rFonts w:hAnsi="宋体"/>
          <w:szCs w:val="21"/>
        </w:rPr>
        <w:t>；</w:t>
      </w:r>
    </w:p>
    <w:p>
      <w:pPr>
        <w:rPr>
          <w:rFonts w:hAnsi="宋体"/>
          <w:szCs w:val="21"/>
        </w:rPr>
      </w:pPr>
      <w:r>
        <w:rPr>
          <w:szCs w:val="21"/>
        </w:rPr>
        <w:t xml:space="preserve">     </w:t>
      </w:r>
      <w:r>
        <w:rPr>
          <w:rFonts w:hAnsi="宋体"/>
          <w:szCs w:val="21"/>
        </w:rPr>
        <w:t>（</w:t>
      </w:r>
      <w:r>
        <w:rPr>
          <w:szCs w:val="21"/>
        </w:rPr>
        <w:t>4</w:t>
      </w:r>
      <w:r>
        <w:rPr>
          <w:rFonts w:hAnsi="宋体"/>
          <w:szCs w:val="21"/>
        </w:rPr>
        <w:t>）没有回函的单位数</w:t>
      </w:r>
      <w:r>
        <w:rPr>
          <w:rFonts w:hint="eastAsia" w:hAnsi="宋体"/>
          <w:szCs w:val="21"/>
        </w:rPr>
        <w:t>2</w:t>
      </w:r>
      <w:r>
        <w:rPr>
          <w:rFonts w:hAnsi="宋体"/>
          <w:szCs w:val="21"/>
        </w:rPr>
        <w:t>。</w:t>
      </w:r>
    </w:p>
    <w:p>
      <w:pPr>
        <w:adjustRightInd w:val="0"/>
        <w:snapToGrid w:val="0"/>
        <w:spacing w:line="360" w:lineRule="auto"/>
        <w:jc w:val="left"/>
        <w:rPr>
          <w:rFonts w:asciiTheme="minorEastAsia" w:hAnsiTheme="minorEastAsia" w:eastAsiaTheme="minorEastAsia"/>
          <w:sz w:val="24"/>
          <w:szCs w:val="28"/>
        </w:rPr>
      </w:pPr>
    </w:p>
    <w:sectPr>
      <w:footerReference r:id="rId3" w:type="default"/>
      <w:pgSz w:w="11906" w:h="16838"/>
      <w:pgMar w:top="1304" w:right="1304" w:bottom="1304" w:left="1304"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26</w:t>
    </w:r>
    <w:r>
      <w:rPr>
        <w:b/>
        <w:bCs/>
        <w:sz w:val="24"/>
        <w:szCs w:val="24"/>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none"/>
      <w:suff w:val="nothing"/>
      <w:lvlText w:val="%1"/>
      <w:lvlJc w:val="left"/>
      <w:pPr>
        <w:ind w:left="0" w:firstLine="0"/>
      </w:pPr>
      <w:rPr>
        <w:rFonts w:hint="default" w:ascii="Times New Roman" w:hAnsi="Times New Roman"/>
        <w:b/>
        <w:i w:val="0"/>
        <w:sz w:val="21"/>
        <w:lang w:val="en-US"/>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90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pStyle w:val="2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5386"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5B71D74"/>
    <w:multiLevelType w:val="multilevel"/>
    <w:tmpl w:val="25B71D74"/>
    <w:lvl w:ilvl="0" w:tentative="0">
      <w:start w:val="1"/>
      <w:numFmt w:val="decimal"/>
      <w:pStyle w:val="2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646260FA"/>
    <w:multiLevelType w:val="multilevel"/>
    <w:tmpl w:val="646260FA"/>
    <w:lvl w:ilvl="0" w:tentative="0">
      <w:start w:val="1"/>
      <w:numFmt w:val="decimal"/>
      <w:pStyle w:val="3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3E"/>
    <w:rsid w:val="000031DF"/>
    <w:rsid w:val="000036CD"/>
    <w:rsid w:val="00004596"/>
    <w:rsid w:val="00004622"/>
    <w:rsid w:val="00004680"/>
    <w:rsid w:val="000055F3"/>
    <w:rsid w:val="00005F0C"/>
    <w:rsid w:val="00006560"/>
    <w:rsid w:val="00006E8D"/>
    <w:rsid w:val="00007078"/>
    <w:rsid w:val="0000761A"/>
    <w:rsid w:val="0000780B"/>
    <w:rsid w:val="00012821"/>
    <w:rsid w:val="00013C42"/>
    <w:rsid w:val="0001494A"/>
    <w:rsid w:val="00014E2F"/>
    <w:rsid w:val="0001611F"/>
    <w:rsid w:val="00016250"/>
    <w:rsid w:val="000167C4"/>
    <w:rsid w:val="0001748D"/>
    <w:rsid w:val="000176D2"/>
    <w:rsid w:val="00017B2D"/>
    <w:rsid w:val="00021F4D"/>
    <w:rsid w:val="0002333B"/>
    <w:rsid w:val="0002378E"/>
    <w:rsid w:val="00023B21"/>
    <w:rsid w:val="00023B56"/>
    <w:rsid w:val="00025095"/>
    <w:rsid w:val="0002513E"/>
    <w:rsid w:val="000251F9"/>
    <w:rsid w:val="0003151E"/>
    <w:rsid w:val="000320F6"/>
    <w:rsid w:val="00032498"/>
    <w:rsid w:val="000329B0"/>
    <w:rsid w:val="00034381"/>
    <w:rsid w:val="00034D93"/>
    <w:rsid w:val="00035C8E"/>
    <w:rsid w:val="000362E8"/>
    <w:rsid w:val="00036633"/>
    <w:rsid w:val="00036832"/>
    <w:rsid w:val="00036A10"/>
    <w:rsid w:val="00037072"/>
    <w:rsid w:val="00037411"/>
    <w:rsid w:val="000377DC"/>
    <w:rsid w:val="00037DE6"/>
    <w:rsid w:val="00040973"/>
    <w:rsid w:val="00040A2A"/>
    <w:rsid w:val="000412E9"/>
    <w:rsid w:val="0004165C"/>
    <w:rsid w:val="00044481"/>
    <w:rsid w:val="000453AE"/>
    <w:rsid w:val="00046338"/>
    <w:rsid w:val="0004651D"/>
    <w:rsid w:val="000473BE"/>
    <w:rsid w:val="00050059"/>
    <w:rsid w:val="00050D6D"/>
    <w:rsid w:val="00051234"/>
    <w:rsid w:val="00051CAD"/>
    <w:rsid w:val="0005335C"/>
    <w:rsid w:val="00053960"/>
    <w:rsid w:val="000547FC"/>
    <w:rsid w:val="0005499A"/>
    <w:rsid w:val="00055911"/>
    <w:rsid w:val="00056521"/>
    <w:rsid w:val="00056F8A"/>
    <w:rsid w:val="00057049"/>
    <w:rsid w:val="00060430"/>
    <w:rsid w:val="00060567"/>
    <w:rsid w:val="000606BD"/>
    <w:rsid w:val="0006094C"/>
    <w:rsid w:val="00060DB0"/>
    <w:rsid w:val="00062E88"/>
    <w:rsid w:val="0006529C"/>
    <w:rsid w:val="00065595"/>
    <w:rsid w:val="00065A6F"/>
    <w:rsid w:val="0006655D"/>
    <w:rsid w:val="00066B36"/>
    <w:rsid w:val="000676AE"/>
    <w:rsid w:val="00067988"/>
    <w:rsid w:val="00070484"/>
    <w:rsid w:val="000707FD"/>
    <w:rsid w:val="00070A2F"/>
    <w:rsid w:val="00070C38"/>
    <w:rsid w:val="00071B02"/>
    <w:rsid w:val="000721E1"/>
    <w:rsid w:val="00072727"/>
    <w:rsid w:val="00072BA3"/>
    <w:rsid w:val="00073134"/>
    <w:rsid w:val="0007524D"/>
    <w:rsid w:val="00075312"/>
    <w:rsid w:val="000758B4"/>
    <w:rsid w:val="00075D0D"/>
    <w:rsid w:val="000761EE"/>
    <w:rsid w:val="00076399"/>
    <w:rsid w:val="00076604"/>
    <w:rsid w:val="000800BE"/>
    <w:rsid w:val="000802B4"/>
    <w:rsid w:val="0008048A"/>
    <w:rsid w:val="00081E84"/>
    <w:rsid w:val="000822E7"/>
    <w:rsid w:val="000823AC"/>
    <w:rsid w:val="00082865"/>
    <w:rsid w:val="00082F67"/>
    <w:rsid w:val="0008503F"/>
    <w:rsid w:val="00086A0B"/>
    <w:rsid w:val="00086A92"/>
    <w:rsid w:val="00086D6D"/>
    <w:rsid w:val="0008713F"/>
    <w:rsid w:val="00091AB1"/>
    <w:rsid w:val="0009295E"/>
    <w:rsid w:val="00093512"/>
    <w:rsid w:val="000944C9"/>
    <w:rsid w:val="00094E90"/>
    <w:rsid w:val="000955FE"/>
    <w:rsid w:val="00096A16"/>
    <w:rsid w:val="00096DCB"/>
    <w:rsid w:val="00097460"/>
    <w:rsid w:val="000A3A77"/>
    <w:rsid w:val="000A3F6F"/>
    <w:rsid w:val="000A45DD"/>
    <w:rsid w:val="000A4ABC"/>
    <w:rsid w:val="000A4C9B"/>
    <w:rsid w:val="000A4E8A"/>
    <w:rsid w:val="000A6CF9"/>
    <w:rsid w:val="000A7524"/>
    <w:rsid w:val="000B0EBB"/>
    <w:rsid w:val="000B1839"/>
    <w:rsid w:val="000B2560"/>
    <w:rsid w:val="000B2848"/>
    <w:rsid w:val="000B2F36"/>
    <w:rsid w:val="000B5BCE"/>
    <w:rsid w:val="000B67C4"/>
    <w:rsid w:val="000B7298"/>
    <w:rsid w:val="000C1EEE"/>
    <w:rsid w:val="000C1F87"/>
    <w:rsid w:val="000C245C"/>
    <w:rsid w:val="000C28B5"/>
    <w:rsid w:val="000C3BBF"/>
    <w:rsid w:val="000C4187"/>
    <w:rsid w:val="000C4964"/>
    <w:rsid w:val="000C5758"/>
    <w:rsid w:val="000D0764"/>
    <w:rsid w:val="000D0A45"/>
    <w:rsid w:val="000D0F74"/>
    <w:rsid w:val="000D198F"/>
    <w:rsid w:val="000D1CD1"/>
    <w:rsid w:val="000D2761"/>
    <w:rsid w:val="000D2CB7"/>
    <w:rsid w:val="000D2CC2"/>
    <w:rsid w:val="000D41AB"/>
    <w:rsid w:val="000D5847"/>
    <w:rsid w:val="000D6620"/>
    <w:rsid w:val="000D681D"/>
    <w:rsid w:val="000E0097"/>
    <w:rsid w:val="000E14F8"/>
    <w:rsid w:val="000E3AAA"/>
    <w:rsid w:val="000E55F4"/>
    <w:rsid w:val="000E5D72"/>
    <w:rsid w:val="000E61C1"/>
    <w:rsid w:val="000E692A"/>
    <w:rsid w:val="000E6B23"/>
    <w:rsid w:val="000E7473"/>
    <w:rsid w:val="000E75BE"/>
    <w:rsid w:val="000F031A"/>
    <w:rsid w:val="000F0D60"/>
    <w:rsid w:val="000F42D0"/>
    <w:rsid w:val="000F4785"/>
    <w:rsid w:val="000F60A5"/>
    <w:rsid w:val="000F6524"/>
    <w:rsid w:val="000F6A2C"/>
    <w:rsid w:val="000F6BE1"/>
    <w:rsid w:val="000F6C51"/>
    <w:rsid w:val="000F7185"/>
    <w:rsid w:val="000F7C4C"/>
    <w:rsid w:val="000F7E73"/>
    <w:rsid w:val="001020E7"/>
    <w:rsid w:val="00102A15"/>
    <w:rsid w:val="00102A7E"/>
    <w:rsid w:val="001042E1"/>
    <w:rsid w:val="00104A31"/>
    <w:rsid w:val="00105286"/>
    <w:rsid w:val="00105EBF"/>
    <w:rsid w:val="00107E0A"/>
    <w:rsid w:val="00110046"/>
    <w:rsid w:val="00110068"/>
    <w:rsid w:val="0011062B"/>
    <w:rsid w:val="00110845"/>
    <w:rsid w:val="00110BDA"/>
    <w:rsid w:val="0011176A"/>
    <w:rsid w:val="0011181B"/>
    <w:rsid w:val="00112D33"/>
    <w:rsid w:val="001142C8"/>
    <w:rsid w:val="0011478C"/>
    <w:rsid w:val="001148EB"/>
    <w:rsid w:val="00114BE6"/>
    <w:rsid w:val="00115F2A"/>
    <w:rsid w:val="001160EB"/>
    <w:rsid w:val="00116E95"/>
    <w:rsid w:val="00117771"/>
    <w:rsid w:val="00120D3E"/>
    <w:rsid w:val="0012136D"/>
    <w:rsid w:val="00121595"/>
    <w:rsid w:val="00121C70"/>
    <w:rsid w:val="00121F6D"/>
    <w:rsid w:val="001243EE"/>
    <w:rsid w:val="00124B52"/>
    <w:rsid w:val="00125036"/>
    <w:rsid w:val="00125667"/>
    <w:rsid w:val="00126AAE"/>
    <w:rsid w:val="00126AC0"/>
    <w:rsid w:val="00127220"/>
    <w:rsid w:val="001274C9"/>
    <w:rsid w:val="00130EF6"/>
    <w:rsid w:val="00131847"/>
    <w:rsid w:val="001329FD"/>
    <w:rsid w:val="00133A0A"/>
    <w:rsid w:val="001341CF"/>
    <w:rsid w:val="0013495C"/>
    <w:rsid w:val="00134CB2"/>
    <w:rsid w:val="00135709"/>
    <w:rsid w:val="00136DE1"/>
    <w:rsid w:val="0014013B"/>
    <w:rsid w:val="001405FC"/>
    <w:rsid w:val="00140F39"/>
    <w:rsid w:val="00141F80"/>
    <w:rsid w:val="001425B0"/>
    <w:rsid w:val="0014354D"/>
    <w:rsid w:val="00143C90"/>
    <w:rsid w:val="0014510A"/>
    <w:rsid w:val="00145352"/>
    <w:rsid w:val="00145592"/>
    <w:rsid w:val="001457BA"/>
    <w:rsid w:val="00146785"/>
    <w:rsid w:val="00151990"/>
    <w:rsid w:val="0015277D"/>
    <w:rsid w:val="00152971"/>
    <w:rsid w:val="00152FE5"/>
    <w:rsid w:val="001535E5"/>
    <w:rsid w:val="00153713"/>
    <w:rsid w:val="0015483A"/>
    <w:rsid w:val="00154FC0"/>
    <w:rsid w:val="00155F12"/>
    <w:rsid w:val="001565A2"/>
    <w:rsid w:val="0015758B"/>
    <w:rsid w:val="00157D89"/>
    <w:rsid w:val="00161770"/>
    <w:rsid w:val="00161938"/>
    <w:rsid w:val="0016258C"/>
    <w:rsid w:val="001631D4"/>
    <w:rsid w:val="00163396"/>
    <w:rsid w:val="00163B44"/>
    <w:rsid w:val="00164966"/>
    <w:rsid w:val="00164A86"/>
    <w:rsid w:val="00164C3C"/>
    <w:rsid w:val="0016553D"/>
    <w:rsid w:val="00165825"/>
    <w:rsid w:val="00165F5D"/>
    <w:rsid w:val="001703AA"/>
    <w:rsid w:val="00170639"/>
    <w:rsid w:val="00170A92"/>
    <w:rsid w:val="00171FD6"/>
    <w:rsid w:val="001725DE"/>
    <w:rsid w:val="00173016"/>
    <w:rsid w:val="00174F6D"/>
    <w:rsid w:val="001752BB"/>
    <w:rsid w:val="00176296"/>
    <w:rsid w:val="00176724"/>
    <w:rsid w:val="001801CE"/>
    <w:rsid w:val="00180684"/>
    <w:rsid w:val="001810B6"/>
    <w:rsid w:val="00183E63"/>
    <w:rsid w:val="0018445F"/>
    <w:rsid w:val="001844F2"/>
    <w:rsid w:val="00184F80"/>
    <w:rsid w:val="0018655B"/>
    <w:rsid w:val="001865A1"/>
    <w:rsid w:val="00186DEE"/>
    <w:rsid w:val="001871B5"/>
    <w:rsid w:val="00187924"/>
    <w:rsid w:val="001879D8"/>
    <w:rsid w:val="00190731"/>
    <w:rsid w:val="001910E5"/>
    <w:rsid w:val="00192EE8"/>
    <w:rsid w:val="001930D0"/>
    <w:rsid w:val="0019317C"/>
    <w:rsid w:val="00193823"/>
    <w:rsid w:val="00193AA7"/>
    <w:rsid w:val="00194FE3"/>
    <w:rsid w:val="00195657"/>
    <w:rsid w:val="00196AD0"/>
    <w:rsid w:val="00196CD1"/>
    <w:rsid w:val="00197951"/>
    <w:rsid w:val="001A01B8"/>
    <w:rsid w:val="001A0E95"/>
    <w:rsid w:val="001A1543"/>
    <w:rsid w:val="001A16AE"/>
    <w:rsid w:val="001A1973"/>
    <w:rsid w:val="001A1BC9"/>
    <w:rsid w:val="001A4F74"/>
    <w:rsid w:val="001A53C1"/>
    <w:rsid w:val="001A5D15"/>
    <w:rsid w:val="001A62B7"/>
    <w:rsid w:val="001A7380"/>
    <w:rsid w:val="001B01E2"/>
    <w:rsid w:val="001B1D97"/>
    <w:rsid w:val="001B281E"/>
    <w:rsid w:val="001B3489"/>
    <w:rsid w:val="001B39AF"/>
    <w:rsid w:val="001B6F77"/>
    <w:rsid w:val="001B7218"/>
    <w:rsid w:val="001C2928"/>
    <w:rsid w:val="001C3FC4"/>
    <w:rsid w:val="001C5880"/>
    <w:rsid w:val="001C5C38"/>
    <w:rsid w:val="001D1DE4"/>
    <w:rsid w:val="001D2933"/>
    <w:rsid w:val="001D4039"/>
    <w:rsid w:val="001D4B84"/>
    <w:rsid w:val="001D6A86"/>
    <w:rsid w:val="001D7AAC"/>
    <w:rsid w:val="001D7DC9"/>
    <w:rsid w:val="001D7EC1"/>
    <w:rsid w:val="001D7EDB"/>
    <w:rsid w:val="001D7F28"/>
    <w:rsid w:val="001E0075"/>
    <w:rsid w:val="001E054C"/>
    <w:rsid w:val="001E0E33"/>
    <w:rsid w:val="001E1900"/>
    <w:rsid w:val="001E1B1C"/>
    <w:rsid w:val="001E1E87"/>
    <w:rsid w:val="001E1EBD"/>
    <w:rsid w:val="001E2292"/>
    <w:rsid w:val="001E350E"/>
    <w:rsid w:val="001E4F50"/>
    <w:rsid w:val="001E4FF3"/>
    <w:rsid w:val="001E585E"/>
    <w:rsid w:val="001F05D1"/>
    <w:rsid w:val="001F10A8"/>
    <w:rsid w:val="001F10D0"/>
    <w:rsid w:val="001F1286"/>
    <w:rsid w:val="001F1D62"/>
    <w:rsid w:val="001F22BE"/>
    <w:rsid w:val="001F25C3"/>
    <w:rsid w:val="001F29FD"/>
    <w:rsid w:val="001F2EA7"/>
    <w:rsid w:val="001F2F21"/>
    <w:rsid w:val="001F2F82"/>
    <w:rsid w:val="001F36D9"/>
    <w:rsid w:val="001F3A27"/>
    <w:rsid w:val="001F4925"/>
    <w:rsid w:val="001F495C"/>
    <w:rsid w:val="001F548A"/>
    <w:rsid w:val="00200DC4"/>
    <w:rsid w:val="0020110E"/>
    <w:rsid w:val="00201F08"/>
    <w:rsid w:val="00203700"/>
    <w:rsid w:val="00203DE6"/>
    <w:rsid w:val="00204F1E"/>
    <w:rsid w:val="00206209"/>
    <w:rsid w:val="0020665D"/>
    <w:rsid w:val="0020729F"/>
    <w:rsid w:val="00207DCE"/>
    <w:rsid w:val="0021055E"/>
    <w:rsid w:val="00210B47"/>
    <w:rsid w:val="00211241"/>
    <w:rsid w:val="00211278"/>
    <w:rsid w:val="00211AD6"/>
    <w:rsid w:val="00211BBA"/>
    <w:rsid w:val="00212CF2"/>
    <w:rsid w:val="00213255"/>
    <w:rsid w:val="00213A7F"/>
    <w:rsid w:val="00213AE0"/>
    <w:rsid w:val="0021506F"/>
    <w:rsid w:val="0021678B"/>
    <w:rsid w:val="002177E3"/>
    <w:rsid w:val="00220EA5"/>
    <w:rsid w:val="0022140F"/>
    <w:rsid w:val="0022291C"/>
    <w:rsid w:val="0022452F"/>
    <w:rsid w:val="002248A6"/>
    <w:rsid w:val="002252CC"/>
    <w:rsid w:val="00225C6E"/>
    <w:rsid w:val="002308F7"/>
    <w:rsid w:val="00231163"/>
    <w:rsid w:val="002319AD"/>
    <w:rsid w:val="0023351E"/>
    <w:rsid w:val="00233818"/>
    <w:rsid w:val="0023390D"/>
    <w:rsid w:val="00233C5D"/>
    <w:rsid w:val="00233FE7"/>
    <w:rsid w:val="00234212"/>
    <w:rsid w:val="00235120"/>
    <w:rsid w:val="00235256"/>
    <w:rsid w:val="00235EB1"/>
    <w:rsid w:val="0023785C"/>
    <w:rsid w:val="00240A86"/>
    <w:rsid w:val="00240C0F"/>
    <w:rsid w:val="002410D0"/>
    <w:rsid w:val="00242CD6"/>
    <w:rsid w:val="00244499"/>
    <w:rsid w:val="00244D73"/>
    <w:rsid w:val="00246781"/>
    <w:rsid w:val="00246A32"/>
    <w:rsid w:val="002477B5"/>
    <w:rsid w:val="00247F2C"/>
    <w:rsid w:val="0025039A"/>
    <w:rsid w:val="00250788"/>
    <w:rsid w:val="002509EB"/>
    <w:rsid w:val="00251DEB"/>
    <w:rsid w:val="002542AA"/>
    <w:rsid w:val="002546FE"/>
    <w:rsid w:val="0025616A"/>
    <w:rsid w:val="002566E3"/>
    <w:rsid w:val="002574B2"/>
    <w:rsid w:val="00260876"/>
    <w:rsid w:val="00260913"/>
    <w:rsid w:val="00260CB0"/>
    <w:rsid w:val="00260DB6"/>
    <w:rsid w:val="00261C5C"/>
    <w:rsid w:val="00261FEF"/>
    <w:rsid w:val="0026514F"/>
    <w:rsid w:val="002653CC"/>
    <w:rsid w:val="002657A7"/>
    <w:rsid w:val="00265A6C"/>
    <w:rsid w:val="00265C7D"/>
    <w:rsid w:val="00266BEA"/>
    <w:rsid w:val="0026704F"/>
    <w:rsid w:val="00270BC0"/>
    <w:rsid w:val="00270DF6"/>
    <w:rsid w:val="002714A3"/>
    <w:rsid w:val="002714EA"/>
    <w:rsid w:val="00271EFF"/>
    <w:rsid w:val="00272E91"/>
    <w:rsid w:val="0027331D"/>
    <w:rsid w:val="0027423E"/>
    <w:rsid w:val="0027459D"/>
    <w:rsid w:val="00274792"/>
    <w:rsid w:val="0027480D"/>
    <w:rsid w:val="00276D74"/>
    <w:rsid w:val="00276E5E"/>
    <w:rsid w:val="002774E5"/>
    <w:rsid w:val="00277560"/>
    <w:rsid w:val="002778C5"/>
    <w:rsid w:val="00277986"/>
    <w:rsid w:val="00277F4A"/>
    <w:rsid w:val="002822ED"/>
    <w:rsid w:val="00282FA9"/>
    <w:rsid w:val="0028341A"/>
    <w:rsid w:val="00283C98"/>
    <w:rsid w:val="0028449A"/>
    <w:rsid w:val="00284947"/>
    <w:rsid w:val="00284AD9"/>
    <w:rsid w:val="00285BA4"/>
    <w:rsid w:val="00285FF3"/>
    <w:rsid w:val="00286B8E"/>
    <w:rsid w:val="00286C50"/>
    <w:rsid w:val="00287A9F"/>
    <w:rsid w:val="00287F99"/>
    <w:rsid w:val="0029106B"/>
    <w:rsid w:val="00291135"/>
    <w:rsid w:val="0029526B"/>
    <w:rsid w:val="0029572E"/>
    <w:rsid w:val="00297698"/>
    <w:rsid w:val="00297AAC"/>
    <w:rsid w:val="002A008F"/>
    <w:rsid w:val="002A15D8"/>
    <w:rsid w:val="002A1932"/>
    <w:rsid w:val="002A24C8"/>
    <w:rsid w:val="002A28B8"/>
    <w:rsid w:val="002A2F86"/>
    <w:rsid w:val="002A408F"/>
    <w:rsid w:val="002A4A55"/>
    <w:rsid w:val="002A4D06"/>
    <w:rsid w:val="002A6C7C"/>
    <w:rsid w:val="002A747F"/>
    <w:rsid w:val="002B107E"/>
    <w:rsid w:val="002B129A"/>
    <w:rsid w:val="002B1E4C"/>
    <w:rsid w:val="002B2E3A"/>
    <w:rsid w:val="002B4351"/>
    <w:rsid w:val="002B6705"/>
    <w:rsid w:val="002B70AB"/>
    <w:rsid w:val="002B724B"/>
    <w:rsid w:val="002C06C3"/>
    <w:rsid w:val="002C0CFB"/>
    <w:rsid w:val="002C0E18"/>
    <w:rsid w:val="002C15BB"/>
    <w:rsid w:val="002C182E"/>
    <w:rsid w:val="002C2292"/>
    <w:rsid w:val="002C35DE"/>
    <w:rsid w:val="002C3CB2"/>
    <w:rsid w:val="002C428E"/>
    <w:rsid w:val="002C43A2"/>
    <w:rsid w:val="002C540D"/>
    <w:rsid w:val="002C5EB1"/>
    <w:rsid w:val="002C6C10"/>
    <w:rsid w:val="002D0EDF"/>
    <w:rsid w:val="002D1492"/>
    <w:rsid w:val="002D1DE3"/>
    <w:rsid w:val="002D2108"/>
    <w:rsid w:val="002D3070"/>
    <w:rsid w:val="002D380C"/>
    <w:rsid w:val="002D385E"/>
    <w:rsid w:val="002D433A"/>
    <w:rsid w:val="002D434A"/>
    <w:rsid w:val="002D55DB"/>
    <w:rsid w:val="002D6038"/>
    <w:rsid w:val="002D663F"/>
    <w:rsid w:val="002D73CE"/>
    <w:rsid w:val="002D7B54"/>
    <w:rsid w:val="002D7BC9"/>
    <w:rsid w:val="002E05C8"/>
    <w:rsid w:val="002E0E87"/>
    <w:rsid w:val="002E15FA"/>
    <w:rsid w:val="002E21DA"/>
    <w:rsid w:val="002E2D2C"/>
    <w:rsid w:val="002E389C"/>
    <w:rsid w:val="002E3D80"/>
    <w:rsid w:val="002E4096"/>
    <w:rsid w:val="002E46BC"/>
    <w:rsid w:val="002E5ED9"/>
    <w:rsid w:val="002E6C02"/>
    <w:rsid w:val="002E7086"/>
    <w:rsid w:val="002E76AF"/>
    <w:rsid w:val="002E7A3E"/>
    <w:rsid w:val="002F055D"/>
    <w:rsid w:val="002F09BB"/>
    <w:rsid w:val="002F140D"/>
    <w:rsid w:val="002F1C1D"/>
    <w:rsid w:val="002F23CD"/>
    <w:rsid w:val="002F255E"/>
    <w:rsid w:val="002F39BD"/>
    <w:rsid w:val="002F4DD3"/>
    <w:rsid w:val="002F5FBD"/>
    <w:rsid w:val="002F66CF"/>
    <w:rsid w:val="002F7585"/>
    <w:rsid w:val="002F77B1"/>
    <w:rsid w:val="002F7C3E"/>
    <w:rsid w:val="003004A8"/>
    <w:rsid w:val="003004BE"/>
    <w:rsid w:val="003004F3"/>
    <w:rsid w:val="00301B86"/>
    <w:rsid w:val="003025C7"/>
    <w:rsid w:val="00303568"/>
    <w:rsid w:val="0030441F"/>
    <w:rsid w:val="00304420"/>
    <w:rsid w:val="003053E1"/>
    <w:rsid w:val="00306283"/>
    <w:rsid w:val="003068BC"/>
    <w:rsid w:val="003074AF"/>
    <w:rsid w:val="003078AB"/>
    <w:rsid w:val="00307B79"/>
    <w:rsid w:val="00310258"/>
    <w:rsid w:val="0031025E"/>
    <w:rsid w:val="0031060C"/>
    <w:rsid w:val="00311719"/>
    <w:rsid w:val="003118D1"/>
    <w:rsid w:val="003119CA"/>
    <w:rsid w:val="0031223C"/>
    <w:rsid w:val="00312BD6"/>
    <w:rsid w:val="00313318"/>
    <w:rsid w:val="00313692"/>
    <w:rsid w:val="00313D7C"/>
    <w:rsid w:val="0031453D"/>
    <w:rsid w:val="00315769"/>
    <w:rsid w:val="00317948"/>
    <w:rsid w:val="003179FF"/>
    <w:rsid w:val="00317F6B"/>
    <w:rsid w:val="00320472"/>
    <w:rsid w:val="00320C1C"/>
    <w:rsid w:val="00320D9B"/>
    <w:rsid w:val="003222B2"/>
    <w:rsid w:val="00323397"/>
    <w:rsid w:val="00323904"/>
    <w:rsid w:val="00323C38"/>
    <w:rsid w:val="00323EF5"/>
    <w:rsid w:val="0032433E"/>
    <w:rsid w:val="00324DB9"/>
    <w:rsid w:val="0032543A"/>
    <w:rsid w:val="00325FC4"/>
    <w:rsid w:val="003260B3"/>
    <w:rsid w:val="00326B44"/>
    <w:rsid w:val="00330479"/>
    <w:rsid w:val="00330E6D"/>
    <w:rsid w:val="00330FAC"/>
    <w:rsid w:val="00333A0F"/>
    <w:rsid w:val="00334140"/>
    <w:rsid w:val="00335AAE"/>
    <w:rsid w:val="0034006D"/>
    <w:rsid w:val="003403E2"/>
    <w:rsid w:val="00340EC2"/>
    <w:rsid w:val="00341FA1"/>
    <w:rsid w:val="003424B6"/>
    <w:rsid w:val="003426FC"/>
    <w:rsid w:val="003433CE"/>
    <w:rsid w:val="00343692"/>
    <w:rsid w:val="00344668"/>
    <w:rsid w:val="003464B2"/>
    <w:rsid w:val="003509A7"/>
    <w:rsid w:val="003525D0"/>
    <w:rsid w:val="00352C1B"/>
    <w:rsid w:val="00353322"/>
    <w:rsid w:val="00354390"/>
    <w:rsid w:val="00354BBE"/>
    <w:rsid w:val="0035599C"/>
    <w:rsid w:val="00355EDA"/>
    <w:rsid w:val="00355FC2"/>
    <w:rsid w:val="00356323"/>
    <w:rsid w:val="00356453"/>
    <w:rsid w:val="00356A56"/>
    <w:rsid w:val="00357DB6"/>
    <w:rsid w:val="00361556"/>
    <w:rsid w:val="003626AB"/>
    <w:rsid w:val="0036292F"/>
    <w:rsid w:val="00362962"/>
    <w:rsid w:val="00362978"/>
    <w:rsid w:val="0036477D"/>
    <w:rsid w:val="003656C3"/>
    <w:rsid w:val="00371EB1"/>
    <w:rsid w:val="00373740"/>
    <w:rsid w:val="0037387F"/>
    <w:rsid w:val="00373CCB"/>
    <w:rsid w:val="00375FD4"/>
    <w:rsid w:val="0038120B"/>
    <w:rsid w:val="00384185"/>
    <w:rsid w:val="003846E7"/>
    <w:rsid w:val="003847F0"/>
    <w:rsid w:val="00384FB8"/>
    <w:rsid w:val="003858F9"/>
    <w:rsid w:val="003869E1"/>
    <w:rsid w:val="00387092"/>
    <w:rsid w:val="0038784E"/>
    <w:rsid w:val="00391C51"/>
    <w:rsid w:val="00393D90"/>
    <w:rsid w:val="00393E30"/>
    <w:rsid w:val="00395F85"/>
    <w:rsid w:val="00397DFF"/>
    <w:rsid w:val="003A2092"/>
    <w:rsid w:val="003A342B"/>
    <w:rsid w:val="003A635B"/>
    <w:rsid w:val="003A6A2E"/>
    <w:rsid w:val="003A7D1D"/>
    <w:rsid w:val="003B00DF"/>
    <w:rsid w:val="003B019D"/>
    <w:rsid w:val="003B05AB"/>
    <w:rsid w:val="003B11E2"/>
    <w:rsid w:val="003B13EF"/>
    <w:rsid w:val="003B1C44"/>
    <w:rsid w:val="003B21EE"/>
    <w:rsid w:val="003B2224"/>
    <w:rsid w:val="003B2E3C"/>
    <w:rsid w:val="003B36C9"/>
    <w:rsid w:val="003B4233"/>
    <w:rsid w:val="003B55EA"/>
    <w:rsid w:val="003B77C5"/>
    <w:rsid w:val="003C1E6B"/>
    <w:rsid w:val="003C2F0D"/>
    <w:rsid w:val="003C43FA"/>
    <w:rsid w:val="003C4403"/>
    <w:rsid w:val="003C4E08"/>
    <w:rsid w:val="003C4E44"/>
    <w:rsid w:val="003C5591"/>
    <w:rsid w:val="003C5A80"/>
    <w:rsid w:val="003C69C8"/>
    <w:rsid w:val="003C7EC2"/>
    <w:rsid w:val="003C7FD9"/>
    <w:rsid w:val="003D158C"/>
    <w:rsid w:val="003D27B0"/>
    <w:rsid w:val="003D3E8F"/>
    <w:rsid w:val="003D3FB4"/>
    <w:rsid w:val="003D44E7"/>
    <w:rsid w:val="003D4ACA"/>
    <w:rsid w:val="003D52AB"/>
    <w:rsid w:val="003D5736"/>
    <w:rsid w:val="003E12CB"/>
    <w:rsid w:val="003E19BD"/>
    <w:rsid w:val="003E44B2"/>
    <w:rsid w:val="003E477C"/>
    <w:rsid w:val="003E4A07"/>
    <w:rsid w:val="003E50AB"/>
    <w:rsid w:val="003E59D2"/>
    <w:rsid w:val="003E5EF9"/>
    <w:rsid w:val="003F0AB0"/>
    <w:rsid w:val="003F0B03"/>
    <w:rsid w:val="003F1526"/>
    <w:rsid w:val="003F28F0"/>
    <w:rsid w:val="003F364E"/>
    <w:rsid w:val="003F6B94"/>
    <w:rsid w:val="00400503"/>
    <w:rsid w:val="00401E58"/>
    <w:rsid w:val="004050FB"/>
    <w:rsid w:val="0040579B"/>
    <w:rsid w:val="004059C1"/>
    <w:rsid w:val="00405BF4"/>
    <w:rsid w:val="004062CA"/>
    <w:rsid w:val="0040631A"/>
    <w:rsid w:val="0040720F"/>
    <w:rsid w:val="004105F5"/>
    <w:rsid w:val="0041129A"/>
    <w:rsid w:val="004113FD"/>
    <w:rsid w:val="00411AD5"/>
    <w:rsid w:val="004133AC"/>
    <w:rsid w:val="004133D3"/>
    <w:rsid w:val="004158A6"/>
    <w:rsid w:val="0041639D"/>
    <w:rsid w:val="00416F5E"/>
    <w:rsid w:val="0041756B"/>
    <w:rsid w:val="00417915"/>
    <w:rsid w:val="00420FBC"/>
    <w:rsid w:val="004217B5"/>
    <w:rsid w:val="00422095"/>
    <w:rsid w:val="004223CA"/>
    <w:rsid w:val="00422A82"/>
    <w:rsid w:val="00422DF9"/>
    <w:rsid w:val="00422EE7"/>
    <w:rsid w:val="004235F1"/>
    <w:rsid w:val="004241B8"/>
    <w:rsid w:val="00424868"/>
    <w:rsid w:val="004253BB"/>
    <w:rsid w:val="004260A3"/>
    <w:rsid w:val="004269F2"/>
    <w:rsid w:val="004275FC"/>
    <w:rsid w:val="00427D5D"/>
    <w:rsid w:val="00431A3F"/>
    <w:rsid w:val="004324D7"/>
    <w:rsid w:val="00432E71"/>
    <w:rsid w:val="00433727"/>
    <w:rsid w:val="00436715"/>
    <w:rsid w:val="0043671F"/>
    <w:rsid w:val="00436733"/>
    <w:rsid w:val="00440187"/>
    <w:rsid w:val="00441087"/>
    <w:rsid w:val="00441C46"/>
    <w:rsid w:val="00441D6D"/>
    <w:rsid w:val="00442125"/>
    <w:rsid w:val="00442F1C"/>
    <w:rsid w:val="00446465"/>
    <w:rsid w:val="0044670E"/>
    <w:rsid w:val="00447774"/>
    <w:rsid w:val="004505E9"/>
    <w:rsid w:val="0045192B"/>
    <w:rsid w:val="0045223C"/>
    <w:rsid w:val="004522D8"/>
    <w:rsid w:val="00452863"/>
    <w:rsid w:val="00452BC5"/>
    <w:rsid w:val="00454D3B"/>
    <w:rsid w:val="00454E43"/>
    <w:rsid w:val="004551A0"/>
    <w:rsid w:val="00455AB3"/>
    <w:rsid w:val="00456CDD"/>
    <w:rsid w:val="004619BF"/>
    <w:rsid w:val="00462A02"/>
    <w:rsid w:val="00462FA0"/>
    <w:rsid w:val="004634C6"/>
    <w:rsid w:val="004636A6"/>
    <w:rsid w:val="004659D4"/>
    <w:rsid w:val="0046629B"/>
    <w:rsid w:val="00467451"/>
    <w:rsid w:val="004677B9"/>
    <w:rsid w:val="00471A0B"/>
    <w:rsid w:val="00471A8C"/>
    <w:rsid w:val="00473EC8"/>
    <w:rsid w:val="00474C15"/>
    <w:rsid w:val="00474E63"/>
    <w:rsid w:val="0047502C"/>
    <w:rsid w:val="0047541D"/>
    <w:rsid w:val="00475E92"/>
    <w:rsid w:val="0047635A"/>
    <w:rsid w:val="004775B2"/>
    <w:rsid w:val="00480A1F"/>
    <w:rsid w:val="004819C5"/>
    <w:rsid w:val="00481AA8"/>
    <w:rsid w:val="00481CFE"/>
    <w:rsid w:val="00482483"/>
    <w:rsid w:val="0048283C"/>
    <w:rsid w:val="00483D27"/>
    <w:rsid w:val="00484481"/>
    <w:rsid w:val="00484C14"/>
    <w:rsid w:val="00484E7E"/>
    <w:rsid w:val="004869D4"/>
    <w:rsid w:val="0048733C"/>
    <w:rsid w:val="00487E3E"/>
    <w:rsid w:val="004901B0"/>
    <w:rsid w:val="00491D0A"/>
    <w:rsid w:val="00493891"/>
    <w:rsid w:val="0049548B"/>
    <w:rsid w:val="0049555C"/>
    <w:rsid w:val="00495849"/>
    <w:rsid w:val="00495D1F"/>
    <w:rsid w:val="00495FF4"/>
    <w:rsid w:val="0049635E"/>
    <w:rsid w:val="004963BD"/>
    <w:rsid w:val="004963F6"/>
    <w:rsid w:val="00497A69"/>
    <w:rsid w:val="004A018A"/>
    <w:rsid w:val="004A07D8"/>
    <w:rsid w:val="004A091B"/>
    <w:rsid w:val="004A0CAD"/>
    <w:rsid w:val="004A0ED0"/>
    <w:rsid w:val="004A2AB3"/>
    <w:rsid w:val="004A2DF7"/>
    <w:rsid w:val="004A3DA9"/>
    <w:rsid w:val="004A3EB3"/>
    <w:rsid w:val="004A47C8"/>
    <w:rsid w:val="004A5029"/>
    <w:rsid w:val="004A69FB"/>
    <w:rsid w:val="004A77F8"/>
    <w:rsid w:val="004A7872"/>
    <w:rsid w:val="004B054D"/>
    <w:rsid w:val="004B424C"/>
    <w:rsid w:val="004B4487"/>
    <w:rsid w:val="004B4665"/>
    <w:rsid w:val="004B56F9"/>
    <w:rsid w:val="004B5AEB"/>
    <w:rsid w:val="004B5B2C"/>
    <w:rsid w:val="004B627A"/>
    <w:rsid w:val="004B758B"/>
    <w:rsid w:val="004B77CB"/>
    <w:rsid w:val="004B7A8C"/>
    <w:rsid w:val="004C0138"/>
    <w:rsid w:val="004C06EA"/>
    <w:rsid w:val="004C19C8"/>
    <w:rsid w:val="004C1CED"/>
    <w:rsid w:val="004C1E2B"/>
    <w:rsid w:val="004C4386"/>
    <w:rsid w:val="004C44F0"/>
    <w:rsid w:val="004C510C"/>
    <w:rsid w:val="004C52FC"/>
    <w:rsid w:val="004C5980"/>
    <w:rsid w:val="004C59DA"/>
    <w:rsid w:val="004C6487"/>
    <w:rsid w:val="004C72FE"/>
    <w:rsid w:val="004C7840"/>
    <w:rsid w:val="004D128C"/>
    <w:rsid w:val="004D22E4"/>
    <w:rsid w:val="004D27BE"/>
    <w:rsid w:val="004D2A5C"/>
    <w:rsid w:val="004D319A"/>
    <w:rsid w:val="004D350D"/>
    <w:rsid w:val="004D4C94"/>
    <w:rsid w:val="004D58DC"/>
    <w:rsid w:val="004D7142"/>
    <w:rsid w:val="004D7618"/>
    <w:rsid w:val="004D76B4"/>
    <w:rsid w:val="004D7CC7"/>
    <w:rsid w:val="004E01A7"/>
    <w:rsid w:val="004E1355"/>
    <w:rsid w:val="004E194D"/>
    <w:rsid w:val="004E1FB7"/>
    <w:rsid w:val="004E2B34"/>
    <w:rsid w:val="004E3308"/>
    <w:rsid w:val="004E5119"/>
    <w:rsid w:val="004E5576"/>
    <w:rsid w:val="004E5658"/>
    <w:rsid w:val="004E5767"/>
    <w:rsid w:val="004E6360"/>
    <w:rsid w:val="004E6FE3"/>
    <w:rsid w:val="004F0711"/>
    <w:rsid w:val="004F08F8"/>
    <w:rsid w:val="004F1271"/>
    <w:rsid w:val="004F2176"/>
    <w:rsid w:val="004F2D5A"/>
    <w:rsid w:val="004F3127"/>
    <w:rsid w:val="004F36FF"/>
    <w:rsid w:val="004F3D74"/>
    <w:rsid w:val="004F4420"/>
    <w:rsid w:val="004F4C8E"/>
    <w:rsid w:val="004F60FC"/>
    <w:rsid w:val="004F65D2"/>
    <w:rsid w:val="004F75A9"/>
    <w:rsid w:val="004F75C1"/>
    <w:rsid w:val="004F7BD5"/>
    <w:rsid w:val="00500CE3"/>
    <w:rsid w:val="0050115C"/>
    <w:rsid w:val="0050153F"/>
    <w:rsid w:val="00501C16"/>
    <w:rsid w:val="0050362B"/>
    <w:rsid w:val="00503D7E"/>
    <w:rsid w:val="00505CE3"/>
    <w:rsid w:val="00505F20"/>
    <w:rsid w:val="005065EB"/>
    <w:rsid w:val="0050696D"/>
    <w:rsid w:val="00507653"/>
    <w:rsid w:val="0050781D"/>
    <w:rsid w:val="00507D58"/>
    <w:rsid w:val="0051068E"/>
    <w:rsid w:val="0051099A"/>
    <w:rsid w:val="00511039"/>
    <w:rsid w:val="00511590"/>
    <w:rsid w:val="00511679"/>
    <w:rsid w:val="00512005"/>
    <w:rsid w:val="0051360C"/>
    <w:rsid w:val="00514DFC"/>
    <w:rsid w:val="00514E93"/>
    <w:rsid w:val="00514FE4"/>
    <w:rsid w:val="00515683"/>
    <w:rsid w:val="005163C9"/>
    <w:rsid w:val="005210D9"/>
    <w:rsid w:val="005214A2"/>
    <w:rsid w:val="005240A3"/>
    <w:rsid w:val="00524858"/>
    <w:rsid w:val="00525103"/>
    <w:rsid w:val="005256FA"/>
    <w:rsid w:val="00526E05"/>
    <w:rsid w:val="005303A8"/>
    <w:rsid w:val="005309E4"/>
    <w:rsid w:val="005315C6"/>
    <w:rsid w:val="0053253E"/>
    <w:rsid w:val="00533AF1"/>
    <w:rsid w:val="00534455"/>
    <w:rsid w:val="005357C4"/>
    <w:rsid w:val="005357DB"/>
    <w:rsid w:val="00535EB3"/>
    <w:rsid w:val="00536691"/>
    <w:rsid w:val="00536C4E"/>
    <w:rsid w:val="00536C70"/>
    <w:rsid w:val="00536C9A"/>
    <w:rsid w:val="00536CF7"/>
    <w:rsid w:val="00537B3C"/>
    <w:rsid w:val="00541503"/>
    <w:rsid w:val="00541DB7"/>
    <w:rsid w:val="00542757"/>
    <w:rsid w:val="00542954"/>
    <w:rsid w:val="00542D2E"/>
    <w:rsid w:val="00542F89"/>
    <w:rsid w:val="0054351D"/>
    <w:rsid w:val="0054468F"/>
    <w:rsid w:val="00545E84"/>
    <w:rsid w:val="00547F6A"/>
    <w:rsid w:val="00550983"/>
    <w:rsid w:val="00552236"/>
    <w:rsid w:val="00552539"/>
    <w:rsid w:val="0055258C"/>
    <w:rsid w:val="00552A8C"/>
    <w:rsid w:val="005530EE"/>
    <w:rsid w:val="005538AE"/>
    <w:rsid w:val="00553C82"/>
    <w:rsid w:val="00554644"/>
    <w:rsid w:val="00555513"/>
    <w:rsid w:val="00556764"/>
    <w:rsid w:val="00557648"/>
    <w:rsid w:val="00560021"/>
    <w:rsid w:val="00561E0E"/>
    <w:rsid w:val="00562148"/>
    <w:rsid w:val="00562896"/>
    <w:rsid w:val="00563562"/>
    <w:rsid w:val="005641F1"/>
    <w:rsid w:val="0056466E"/>
    <w:rsid w:val="0056526D"/>
    <w:rsid w:val="00565BDF"/>
    <w:rsid w:val="00566254"/>
    <w:rsid w:val="0056628B"/>
    <w:rsid w:val="005666C1"/>
    <w:rsid w:val="0056688C"/>
    <w:rsid w:val="00566BD8"/>
    <w:rsid w:val="00567566"/>
    <w:rsid w:val="00567AF0"/>
    <w:rsid w:val="00567BE5"/>
    <w:rsid w:val="00567CEB"/>
    <w:rsid w:val="00570D14"/>
    <w:rsid w:val="00572106"/>
    <w:rsid w:val="00572C4F"/>
    <w:rsid w:val="00573C86"/>
    <w:rsid w:val="00574D06"/>
    <w:rsid w:val="005756BE"/>
    <w:rsid w:val="00576164"/>
    <w:rsid w:val="00576388"/>
    <w:rsid w:val="00576664"/>
    <w:rsid w:val="00576F55"/>
    <w:rsid w:val="00577B0A"/>
    <w:rsid w:val="0058085F"/>
    <w:rsid w:val="0058138F"/>
    <w:rsid w:val="00582A01"/>
    <w:rsid w:val="00583AC5"/>
    <w:rsid w:val="00583FC9"/>
    <w:rsid w:val="005840C8"/>
    <w:rsid w:val="00585C60"/>
    <w:rsid w:val="00585E49"/>
    <w:rsid w:val="005862CE"/>
    <w:rsid w:val="005869BD"/>
    <w:rsid w:val="00587054"/>
    <w:rsid w:val="0058761F"/>
    <w:rsid w:val="00587FB3"/>
    <w:rsid w:val="005911E1"/>
    <w:rsid w:val="00591D35"/>
    <w:rsid w:val="00591F8B"/>
    <w:rsid w:val="005924E5"/>
    <w:rsid w:val="005930BA"/>
    <w:rsid w:val="00593426"/>
    <w:rsid w:val="00594B99"/>
    <w:rsid w:val="005952D1"/>
    <w:rsid w:val="005958C4"/>
    <w:rsid w:val="00595A04"/>
    <w:rsid w:val="00596924"/>
    <w:rsid w:val="00596A89"/>
    <w:rsid w:val="00597958"/>
    <w:rsid w:val="00597AB6"/>
    <w:rsid w:val="00597DAA"/>
    <w:rsid w:val="005A0A53"/>
    <w:rsid w:val="005A13D6"/>
    <w:rsid w:val="005A1C61"/>
    <w:rsid w:val="005A297F"/>
    <w:rsid w:val="005A3F7C"/>
    <w:rsid w:val="005A53DC"/>
    <w:rsid w:val="005A6CB0"/>
    <w:rsid w:val="005A7B46"/>
    <w:rsid w:val="005B0EF5"/>
    <w:rsid w:val="005B1816"/>
    <w:rsid w:val="005B181E"/>
    <w:rsid w:val="005B291F"/>
    <w:rsid w:val="005B3A0F"/>
    <w:rsid w:val="005B3AC0"/>
    <w:rsid w:val="005B402D"/>
    <w:rsid w:val="005B51BE"/>
    <w:rsid w:val="005B558C"/>
    <w:rsid w:val="005B55B6"/>
    <w:rsid w:val="005B5AE6"/>
    <w:rsid w:val="005B5C59"/>
    <w:rsid w:val="005B7D91"/>
    <w:rsid w:val="005C0B01"/>
    <w:rsid w:val="005C3FE3"/>
    <w:rsid w:val="005C4038"/>
    <w:rsid w:val="005C41CF"/>
    <w:rsid w:val="005C421E"/>
    <w:rsid w:val="005C4D7A"/>
    <w:rsid w:val="005C53C4"/>
    <w:rsid w:val="005C621E"/>
    <w:rsid w:val="005C6A3C"/>
    <w:rsid w:val="005C71AE"/>
    <w:rsid w:val="005C79F1"/>
    <w:rsid w:val="005D126E"/>
    <w:rsid w:val="005D1362"/>
    <w:rsid w:val="005D1881"/>
    <w:rsid w:val="005D27DF"/>
    <w:rsid w:val="005D2F6C"/>
    <w:rsid w:val="005D3E02"/>
    <w:rsid w:val="005D4859"/>
    <w:rsid w:val="005D5192"/>
    <w:rsid w:val="005D5361"/>
    <w:rsid w:val="005D6FC0"/>
    <w:rsid w:val="005E0D1E"/>
    <w:rsid w:val="005E0F71"/>
    <w:rsid w:val="005E50C2"/>
    <w:rsid w:val="005E55ED"/>
    <w:rsid w:val="005E5DC1"/>
    <w:rsid w:val="005E60A9"/>
    <w:rsid w:val="005E670A"/>
    <w:rsid w:val="005E73E6"/>
    <w:rsid w:val="005E7981"/>
    <w:rsid w:val="005E7DC8"/>
    <w:rsid w:val="005E7DE7"/>
    <w:rsid w:val="005E7E06"/>
    <w:rsid w:val="005F0F88"/>
    <w:rsid w:val="005F1480"/>
    <w:rsid w:val="005F3324"/>
    <w:rsid w:val="005F395F"/>
    <w:rsid w:val="005F56D9"/>
    <w:rsid w:val="005F5D76"/>
    <w:rsid w:val="005F5FA2"/>
    <w:rsid w:val="005F6A5C"/>
    <w:rsid w:val="00602F81"/>
    <w:rsid w:val="006045BE"/>
    <w:rsid w:val="0060471A"/>
    <w:rsid w:val="006047BD"/>
    <w:rsid w:val="00606088"/>
    <w:rsid w:val="00606688"/>
    <w:rsid w:val="00607F58"/>
    <w:rsid w:val="0061042B"/>
    <w:rsid w:val="0061163D"/>
    <w:rsid w:val="00611ADC"/>
    <w:rsid w:val="00611F50"/>
    <w:rsid w:val="00614688"/>
    <w:rsid w:val="00615110"/>
    <w:rsid w:val="006155EB"/>
    <w:rsid w:val="00615AC4"/>
    <w:rsid w:val="00615EB9"/>
    <w:rsid w:val="00616D06"/>
    <w:rsid w:val="0061739C"/>
    <w:rsid w:val="00621E54"/>
    <w:rsid w:val="00623D1D"/>
    <w:rsid w:val="00624C66"/>
    <w:rsid w:val="00626A73"/>
    <w:rsid w:val="00626FF1"/>
    <w:rsid w:val="006277B1"/>
    <w:rsid w:val="006300F0"/>
    <w:rsid w:val="006301E0"/>
    <w:rsid w:val="00631904"/>
    <w:rsid w:val="00632790"/>
    <w:rsid w:val="006338D6"/>
    <w:rsid w:val="00634F6B"/>
    <w:rsid w:val="00635E31"/>
    <w:rsid w:val="00636C01"/>
    <w:rsid w:val="00640F5C"/>
    <w:rsid w:val="00641918"/>
    <w:rsid w:val="00641B21"/>
    <w:rsid w:val="00642BD0"/>
    <w:rsid w:val="00643120"/>
    <w:rsid w:val="0064323B"/>
    <w:rsid w:val="006442F8"/>
    <w:rsid w:val="00644416"/>
    <w:rsid w:val="006457A1"/>
    <w:rsid w:val="00650B2C"/>
    <w:rsid w:val="00651388"/>
    <w:rsid w:val="0065168A"/>
    <w:rsid w:val="00651CB4"/>
    <w:rsid w:val="00652E44"/>
    <w:rsid w:val="00652EC1"/>
    <w:rsid w:val="0065469B"/>
    <w:rsid w:val="006552E6"/>
    <w:rsid w:val="00655307"/>
    <w:rsid w:val="006557C1"/>
    <w:rsid w:val="00655E45"/>
    <w:rsid w:val="0065629A"/>
    <w:rsid w:val="006567DD"/>
    <w:rsid w:val="006574E3"/>
    <w:rsid w:val="00657DC4"/>
    <w:rsid w:val="00657E8E"/>
    <w:rsid w:val="006612D8"/>
    <w:rsid w:val="00661533"/>
    <w:rsid w:val="00661FBF"/>
    <w:rsid w:val="00662F24"/>
    <w:rsid w:val="00663D4E"/>
    <w:rsid w:val="00666601"/>
    <w:rsid w:val="006677D8"/>
    <w:rsid w:val="006710AB"/>
    <w:rsid w:val="006710E6"/>
    <w:rsid w:val="006725C8"/>
    <w:rsid w:val="00673466"/>
    <w:rsid w:val="00673715"/>
    <w:rsid w:val="00673FA9"/>
    <w:rsid w:val="00674AFF"/>
    <w:rsid w:val="00676778"/>
    <w:rsid w:val="00676947"/>
    <w:rsid w:val="00677FD9"/>
    <w:rsid w:val="00680632"/>
    <w:rsid w:val="00680D17"/>
    <w:rsid w:val="00682FDF"/>
    <w:rsid w:val="00684582"/>
    <w:rsid w:val="00685973"/>
    <w:rsid w:val="00685C81"/>
    <w:rsid w:val="00685DFF"/>
    <w:rsid w:val="00687459"/>
    <w:rsid w:val="00687649"/>
    <w:rsid w:val="00691AE7"/>
    <w:rsid w:val="00691BD8"/>
    <w:rsid w:val="0069237D"/>
    <w:rsid w:val="00693075"/>
    <w:rsid w:val="006954DA"/>
    <w:rsid w:val="006961CB"/>
    <w:rsid w:val="00696647"/>
    <w:rsid w:val="00696C8F"/>
    <w:rsid w:val="00696CA1"/>
    <w:rsid w:val="006974F4"/>
    <w:rsid w:val="00697954"/>
    <w:rsid w:val="006A07B9"/>
    <w:rsid w:val="006A1B5E"/>
    <w:rsid w:val="006A24E7"/>
    <w:rsid w:val="006A3525"/>
    <w:rsid w:val="006A3EC3"/>
    <w:rsid w:val="006A491F"/>
    <w:rsid w:val="006A78E2"/>
    <w:rsid w:val="006B1A24"/>
    <w:rsid w:val="006B1D23"/>
    <w:rsid w:val="006B1ED7"/>
    <w:rsid w:val="006B2729"/>
    <w:rsid w:val="006B341A"/>
    <w:rsid w:val="006B3943"/>
    <w:rsid w:val="006B53FA"/>
    <w:rsid w:val="006B635E"/>
    <w:rsid w:val="006B694D"/>
    <w:rsid w:val="006B7357"/>
    <w:rsid w:val="006B7F86"/>
    <w:rsid w:val="006C2245"/>
    <w:rsid w:val="006C2DFD"/>
    <w:rsid w:val="006C3701"/>
    <w:rsid w:val="006C43E6"/>
    <w:rsid w:val="006C5EAA"/>
    <w:rsid w:val="006C631B"/>
    <w:rsid w:val="006C6863"/>
    <w:rsid w:val="006C75C7"/>
    <w:rsid w:val="006C7F40"/>
    <w:rsid w:val="006D12DD"/>
    <w:rsid w:val="006D154D"/>
    <w:rsid w:val="006D1ADA"/>
    <w:rsid w:val="006D431F"/>
    <w:rsid w:val="006D7898"/>
    <w:rsid w:val="006E053F"/>
    <w:rsid w:val="006E12BA"/>
    <w:rsid w:val="006E4095"/>
    <w:rsid w:val="006E4613"/>
    <w:rsid w:val="006E4DC0"/>
    <w:rsid w:val="006E51D7"/>
    <w:rsid w:val="006E5381"/>
    <w:rsid w:val="006E716E"/>
    <w:rsid w:val="006E73D0"/>
    <w:rsid w:val="006F1E78"/>
    <w:rsid w:val="006F3009"/>
    <w:rsid w:val="006F396F"/>
    <w:rsid w:val="006F71D3"/>
    <w:rsid w:val="007010E1"/>
    <w:rsid w:val="00701124"/>
    <w:rsid w:val="00702139"/>
    <w:rsid w:val="00702832"/>
    <w:rsid w:val="00702CC9"/>
    <w:rsid w:val="0070462D"/>
    <w:rsid w:val="00704F21"/>
    <w:rsid w:val="007051EA"/>
    <w:rsid w:val="007054C0"/>
    <w:rsid w:val="00705D06"/>
    <w:rsid w:val="00705D72"/>
    <w:rsid w:val="00706271"/>
    <w:rsid w:val="00706A3C"/>
    <w:rsid w:val="007072BA"/>
    <w:rsid w:val="007074A2"/>
    <w:rsid w:val="00707821"/>
    <w:rsid w:val="00707D55"/>
    <w:rsid w:val="007108E8"/>
    <w:rsid w:val="00710A25"/>
    <w:rsid w:val="00712A12"/>
    <w:rsid w:val="00713A80"/>
    <w:rsid w:val="00714B08"/>
    <w:rsid w:val="007158D5"/>
    <w:rsid w:val="00717481"/>
    <w:rsid w:val="00717E46"/>
    <w:rsid w:val="00717EE8"/>
    <w:rsid w:val="0072005D"/>
    <w:rsid w:val="00720F5E"/>
    <w:rsid w:val="007219F9"/>
    <w:rsid w:val="00721BFE"/>
    <w:rsid w:val="00721EAE"/>
    <w:rsid w:val="00723A3B"/>
    <w:rsid w:val="00723EF1"/>
    <w:rsid w:val="00725EDD"/>
    <w:rsid w:val="00727E2E"/>
    <w:rsid w:val="0073090E"/>
    <w:rsid w:val="007324F7"/>
    <w:rsid w:val="00732B69"/>
    <w:rsid w:val="00733FC0"/>
    <w:rsid w:val="007358C6"/>
    <w:rsid w:val="00735C82"/>
    <w:rsid w:val="0073602B"/>
    <w:rsid w:val="007361D1"/>
    <w:rsid w:val="0073648E"/>
    <w:rsid w:val="0074172E"/>
    <w:rsid w:val="00741A8A"/>
    <w:rsid w:val="00742780"/>
    <w:rsid w:val="00742A91"/>
    <w:rsid w:val="007447B6"/>
    <w:rsid w:val="007456B2"/>
    <w:rsid w:val="00746199"/>
    <w:rsid w:val="0074668A"/>
    <w:rsid w:val="00746AD6"/>
    <w:rsid w:val="007478FC"/>
    <w:rsid w:val="00750557"/>
    <w:rsid w:val="007512E5"/>
    <w:rsid w:val="00751497"/>
    <w:rsid w:val="0075406D"/>
    <w:rsid w:val="007560F4"/>
    <w:rsid w:val="00756255"/>
    <w:rsid w:val="007569D8"/>
    <w:rsid w:val="007574CD"/>
    <w:rsid w:val="00757623"/>
    <w:rsid w:val="00760207"/>
    <w:rsid w:val="00761C9F"/>
    <w:rsid w:val="00764180"/>
    <w:rsid w:val="00764587"/>
    <w:rsid w:val="0076491A"/>
    <w:rsid w:val="00764B8B"/>
    <w:rsid w:val="00767734"/>
    <w:rsid w:val="00770124"/>
    <w:rsid w:val="00770906"/>
    <w:rsid w:val="00771965"/>
    <w:rsid w:val="00772CD2"/>
    <w:rsid w:val="00774707"/>
    <w:rsid w:val="00776295"/>
    <w:rsid w:val="00776312"/>
    <w:rsid w:val="0077679C"/>
    <w:rsid w:val="0077709B"/>
    <w:rsid w:val="00777336"/>
    <w:rsid w:val="00777946"/>
    <w:rsid w:val="00780524"/>
    <w:rsid w:val="007808DC"/>
    <w:rsid w:val="00781CAC"/>
    <w:rsid w:val="00782D85"/>
    <w:rsid w:val="00782E22"/>
    <w:rsid w:val="00783B36"/>
    <w:rsid w:val="00783B9E"/>
    <w:rsid w:val="00784DFD"/>
    <w:rsid w:val="00786B44"/>
    <w:rsid w:val="007872FE"/>
    <w:rsid w:val="00790546"/>
    <w:rsid w:val="007906B0"/>
    <w:rsid w:val="007909CB"/>
    <w:rsid w:val="00790EBB"/>
    <w:rsid w:val="00794F2A"/>
    <w:rsid w:val="00796141"/>
    <w:rsid w:val="00796200"/>
    <w:rsid w:val="00797CF1"/>
    <w:rsid w:val="00797EB4"/>
    <w:rsid w:val="007A0346"/>
    <w:rsid w:val="007A05D4"/>
    <w:rsid w:val="007A0A79"/>
    <w:rsid w:val="007A0F6E"/>
    <w:rsid w:val="007A2549"/>
    <w:rsid w:val="007A2883"/>
    <w:rsid w:val="007A3153"/>
    <w:rsid w:val="007A367C"/>
    <w:rsid w:val="007A3912"/>
    <w:rsid w:val="007A4388"/>
    <w:rsid w:val="007A4B95"/>
    <w:rsid w:val="007A5164"/>
    <w:rsid w:val="007A672F"/>
    <w:rsid w:val="007A7EE0"/>
    <w:rsid w:val="007B0A40"/>
    <w:rsid w:val="007B1F59"/>
    <w:rsid w:val="007B444B"/>
    <w:rsid w:val="007B4539"/>
    <w:rsid w:val="007B58C6"/>
    <w:rsid w:val="007B5DB8"/>
    <w:rsid w:val="007B7DEA"/>
    <w:rsid w:val="007C0493"/>
    <w:rsid w:val="007C062D"/>
    <w:rsid w:val="007C1770"/>
    <w:rsid w:val="007C1E4B"/>
    <w:rsid w:val="007C3EC7"/>
    <w:rsid w:val="007C3F15"/>
    <w:rsid w:val="007C5816"/>
    <w:rsid w:val="007D0384"/>
    <w:rsid w:val="007D03E1"/>
    <w:rsid w:val="007D3723"/>
    <w:rsid w:val="007D3ABF"/>
    <w:rsid w:val="007D48FD"/>
    <w:rsid w:val="007D560F"/>
    <w:rsid w:val="007D7D8F"/>
    <w:rsid w:val="007E0697"/>
    <w:rsid w:val="007E08F1"/>
    <w:rsid w:val="007E1921"/>
    <w:rsid w:val="007E24DE"/>
    <w:rsid w:val="007E2CEF"/>
    <w:rsid w:val="007E2F47"/>
    <w:rsid w:val="007E349C"/>
    <w:rsid w:val="007E352D"/>
    <w:rsid w:val="007E3BCA"/>
    <w:rsid w:val="007E3F06"/>
    <w:rsid w:val="007E4E38"/>
    <w:rsid w:val="007F0990"/>
    <w:rsid w:val="007F2747"/>
    <w:rsid w:val="007F2B6B"/>
    <w:rsid w:val="007F3758"/>
    <w:rsid w:val="007F39AE"/>
    <w:rsid w:val="007F43CD"/>
    <w:rsid w:val="007F4600"/>
    <w:rsid w:val="007F4B3E"/>
    <w:rsid w:val="007F4D9C"/>
    <w:rsid w:val="007F6D66"/>
    <w:rsid w:val="007F6F09"/>
    <w:rsid w:val="00800109"/>
    <w:rsid w:val="00800207"/>
    <w:rsid w:val="008003F9"/>
    <w:rsid w:val="00800799"/>
    <w:rsid w:val="008009BF"/>
    <w:rsid w:val="008009E0"/>
    <w:rsid w:val="00801DC4"/>
    <w:rsid w:val="00806464"/>
    <w:rsid w:val="0080662B"/>
    <w:rsid w:val="00806805"/>
    <w:rsid w:val="00806C11"/>
    <w:rsid w:val="00807D16"/>
    <w:rsid w:val="00807D70"/>
    <w:rsid w:val="008119B1"/>
    <w:rsid w:val="00813BBB"/>
    <w:rsid w:val="00813F8D"/>
    <w:rsid w:val="00815473"/>
    <w:rsid w:val="0081604A"/>
    <w:rsid w:val="00816681"/>
    <w:rsid w:val="00817065"/>
    <w:rsid w:val="00817469"/>
    <w:rsid w:val="008174BC"/>
    <w:rsid w:val="00820D70"/>
    <w:rsid w:val="00822032"/>
    <w:rsid w:val="008222AB"/>
    <w:rsid w:val="00823042"/>
    <w:rsid w:val="00823405"/>
    <w:rsid w:val="0082364A"/>
    <w:rsid w:val="0082410D"/>
    <w:rsid w:val="00824783"/>
    <w:rsid w:val="00826762"/>
    <w:rsid w:val="00826B6A"/>
    <w:rsid w:val="00830F43"/>
    <w:rsid w:val="008320B3"/>
    <w:rsid w:val="008331BC"/>
    <w:rsid w:val="008334CE"/>
    <w:rsid w:val="0083712E"/>
    <w:rsid w:val="00837480"/>
    <w:rsid w:val="008379DB"/>
    <w:rsid w:val="00837BEA"/>
    <w:rsid w:val="00841423"/>
    <w:rsid w:val="0084144E"/>
    <w:rsid w:val="00841769"/>
    <w:rsid w:val="00842D26"/>
    <w:rsid w:val="00842EE7"/>
    <w:rsid w:val="0084361A"/>
    <w:rsid w:val="00844812"/>
    <w:rsid w:val="00844C40"/>
    <w:rsid w:val="00847241"/>
    <w:rsid w:val="00847358"/>
    <w:rsid w:val="00847CE6"/>
    <w:rsid w:val="0085005D"/>
    <w:rsid w:val="0085072D"/>
    <w:rsid w:val="00852DC5"/>
    <w:rsid w:val="00853218"/>
    <w:rsid w:val="0085551E"/>
    <w:rsid w:val="00860F77"/>
    <w:rsid w:val="00861D03"/>
    <w:rsid w:val="00862003"/>
    <w:rsid w:val="008622AE"/>
    <w:rsid w:val="00862470"/>
    <w:rsid w:val="00864C6E"/>
    <w:rsid w:val="00865A26"/>
    <w:rsid w:val="00866883"/>
    <w:rsid w:val="008700F8"/>
    <w:rsid w:val="0087044D"/>
    <w:rsid w:val="008705EB"/>
    <w:rsid w:val="0087177A"/>
    <w:rsid w:val="00873DAC"/>
    <w:rsid w:val="00873FED"/>
    <w:rsid w:val="00874FD8"/>
    <w:rsid w:val="008758F9"/>
    <w:rsid w:val="00875EF0"/>
    <w:rsid w:val="00876417"/>
    <w:rsid w:val="00876CEB"/>
    <w:rsid w:val="008776F8"/>
    <w:rsid w:val="00877A56"/>
    <w:rsid w:val="00877B3D"/>
    <w:rsid w:val="00877D3E"/>
    <w:rsid w:val="008811FF"/>
    <w:rsid w:val="00881CAF"/>
    <w:rsid w:val="008823EC"/>
    <w:rsid w:val="00883A30"/>
    <w:rsid w:val="00884106"/>
    <w:rsid w:val="00885FFD"/>
    <w:rsid w:val="00886247"/>
    <w:rsid w:val="00890037"/>
    <w:rsid w:val="0089160A"/>
    <w:rsid w:val="0089171C"/>
    <w:rsid w:val="00891A8E"/>
    <w:rsid w:val="00892333"/>
    <w:rsid w:val="00892AE2"/>
    <w:rsid w:val="0089319B"/>
    <w:rsid w:val="0089334F"/>
    <w:rsid w:val="008942A7"/>
    <w:rsid w:val="00894BDE"/>
    <w:rsid w:val="0089527D"/>
    <w:rsid w:val="00896838"/>
    <w:rsid w:val="00896D6C"/>
    <w:rsid w:val="00897240"/>
    <w:rsid w:val="008A0B14"/>
    <w:rsid w:val="008A1ADE"/>
    <w:rsid w:val="008A1DA4"/>
    <w:rsid w:val="008A367C"/>
    <w:rsid w:val="008A3AA5"/>
    <w:rsid w:val="008A426E"/>
    <w:rsid w:val="008A4328"/>
    <w:rsid w:val="008A53EB"/>
    <w:rsid w:val="008A64AF"/>
    <w:rsid w:val="008A7112"/>
    <w:rsid w:val="008A71D0"/>
    <w:rsid w:val="008A7E4A"/>
    <w:rsid w:val="008B282E"/>
    <w:rsid w:val="008B2E2F"/>
    <w:rsid w:val="008B4BDB"/>
    <w:rsid w:val="008B6520"/>
    <w:rsid w:val="008B74FB"/>
    <w:rsid w:val="008C0613"/>
    <w:rsid w:val="008C166D"/>
    <w:rsid w:val="008C18A2"/>
    <w:rsid w:val="008C25D6"/>
    <w:rsid w:val="008C39BF"/>
    <w:rsid w:val="008C4E01"/>
    <w:rsid w:val="008C776E"/>
    <w:rsid w:val="008D0065"/>
    <w:rsid w:val="008D00D7"/>
    <w:rsid w:val="008D0BFE"/>
    <w:rsid w:val="008D168F"/>
    <w:rsid w:val="008D1E7E"/>
    <w:rsid w:val="008D21A4"/>
    <w:rsid w:val="008D2C11"/>
    <w:rsid w:val="008D2DED"/>
    <w:rsid w:val="008D3C27"/>
    <w:rsid w:val="008D4AA5"/>
    <w:rsid w:val="008D4BF7"/>
    <w:rsid w:val="008D5031"/>
    <w:rsid w:val="008D53C4"/>
    <w:rsid w:val="008D597A"/>
    <w:rsid w:val="008D6BD4"/>
    <w:rsid w:val="008D7C86"/>
    <w:rsid w:val="008D7CF8"/>
    <w:rsid w:val="008E0452"/>
    <w:rsid w:val="008E37B1"/>
    <w:rsid w:val="008E477A"/>
    <w:rsid w:val="008E546F"/>
    <w:rsid w:val="008E60A4"/>
    <w:rsid w:val="008E621E"/>
    <w:rsid w:val="008E6280"/>
    <w:rsid w:val="008E7269"/>
    <w:rsid w:val="008F03B9"/>
    <w:rsid w:val="008F0788"/>
    <w:rsid w:val="008F0B9C"/>
    <w:rsid w:val="008F154D"/>
    <w:rsid w:val="008F196E"/>
    <w:rsid w:val="008F1D09"/>
    <w:rsid w:val="008F258F"/>
    <w:rsid w:val="008F4905"/>
    <w:rsid w:val="008F4D36"/>
    <w:rsid w:val="008F549F"/>
    <w:rsid w:val="008F592B"/>
    <w:rsid w:val="009016CC"/>
    <w:rsid w:val="00901C88"/>
    <w:rsid w:val="0090279F"/>
    <w:rsid w:val="00903C65"/>
    <w:rsid w:val="00905F7E"/>
    <w:rsid w:val="009069A9"/>
    <w:rsid w:val="0090745B"/>
    <w:rsid w:val="009107C6"/>
    <w:rsid w:val="0091114B"/>
    <w:rsid w:val="0091217C"/>
    <w:rsid w:val="00912F3E"/>
    <w:rsid w:val="00913810"/>
    <w:rsid w:val="00914C60"/>
    <w:rsid w:val="00915B6C"/>
    <w:rsid w:val="00916CF3"/>
    <w:rsid w:val="00920AFB"/>
    <w:rsid w:val="00920B5E"/>
    <w:rsid w:val="009214FE"/>
    <w:rsid w:val="00921A37"/>
    <w:rsid w:val="00921E85"/>
    <w:rsid w:val="00922C75"/>
    <w:rsid w:val="00923A44"/>
    <w:rsid w:val="00925258"/>
    <w:rsid w:val="00925D53"/>
    <w:rsid w:val="009262D0"/>
    <w:rsid w:val="009276B1"/>
    <w:rsid w:val="009304F7"/>
    <w:rsid w:val="00930C75"/>
    <w:rsid w:val="009314EA"/>
    <w:rsid w:val="009318E9"/>
    <w:rsid w:val="009321E4"/>
    <w:rsid w:val="00933324"/>
    <w:rsid w:val="009336A0"/>
    <w:rsid w:val="00934EC3"/>
    <w:rsid w:val="00936EA1"/>
    <w:rsid w:val="00940A1C"/>
    <w:rsid w:val="00941429"/>
    <w:rsid w:val="00942137"/>
    <w:rsid w:val="00943AFE"/>
    <w:rsid w:val="00943E86"/>
    <w:rsid w:val="00946596"/>
    <w:rsid w:val="009465F0"/>
    <w:rsid w:val="009472FF"/>
    <w:rsid w:val="00947CB3"/>
    <w:rsid w:val="00947DD6"/>
    <w:rsid w:val="00950083"/>
    <w:rsid w:val="009504BB"/>
    <w:rsid w:val="0095309D"/>
    <w:rsid w:val="00955FBD"/>
    <w:rsid w:val="00956322"/>
    <w:rsid w:val="00957AAE"/>
    <w:rsid w:val="0096019D"/>
    <w:rsid w:val="00960A51"/>
    <w:rsid w:val="00960F3C"/>
    <w:rsid w:val="009610F2"/>
    <w:rsid w:val="009620AA"/>
    <w:rsid w:val="0096268E"/>
    <w:rsid w:val="00962ADF"/>
    <w:rsid w:val="00962FA4"/>
    <w:rsid w:val="00964BCD"/>
    <w:rsid w:val="00965E8C"/>
    <w:rsid w:val="009701D8"/>
    <w:rsid w:val="00970E04"/>
    <w:rsid w:val="00970F50"/>
    <w:rsid w:val="00971518"/>
    <w:rsid w:val="00971A7B"/>
    <w:rsid w:val="00972056"/>
    <w:rsid w:val="009723AA"/>
    <w:rsid w:val="00973CE0"/>
    <w:rsid w:val="00973DEA"/>
    <w:rsid w:val="00974865"/>
    <w:rsid w:val="00974D3A"/>
    <w:rsid w:val="00974EA6"/>
    <w:rsid w:val="009764C4"/>
    <w:rsid w:val="0097741A"/>
    <w:rsid w:val="00980D1E"/>
    <w:rsid w:val="00980D6B"/>
    <w:rsid w:val="009818FD"/>
    <w:rsid w:val="009825DA"/>
    <w:rsid w:val="00982C2F"/>
    <w:rsid w:val="00982D0E"/>
    <w:rsid w:val="0098366A"/>
    <w:rsid w:val="009838BF"/>
    <w:rsid w:val="00983909"/>
    <w:rsid w:val="00983CEA"/>
    <w:rsid w:val="00984D47"/>
    <w:rsid w:val="00985610"/>
    <w:rsid w:val="00985F42"/>
    <w:rsid w:val="0098758F"/>
    <w:rsid w:val="009907F4"/>
    <w:rsid w:val="00991040"/>
    <w:rsid w:val="00991281"/>
    <w:rsid w:val="00991334"/>
    <w:rsid w:val="00992418"/>
    <w:rsid w:val="00992A60"/>
    <w:rsid w:val="00992B63"/>
    <w:rsid w:val="00992B7B"/>
    <w:rsid w:val="00992E1B"/>
    <w:rsid w:val="009947E0"/>
    <w:rsid w:val="009948E9"/>
    <w:rsid w:val="00995496"/>
    <w:rsid w:val="00995AA5"/>
    <w:rsid w:val="00995FB8"/>
    <w:rsid w:val="00997BE5"/>
    <w:rsid w:val="009A0804"/>
    <w:rsid w:val="009A0BB2"/>
    <w:rsid w:val="009A24B4"/>
    <w:rsid w:val="009A3211"/>
    <w:rsid w:val="009A456E"/>
    <w:rsid w:val="009A79A4"/>
    <w:rsid w:val="009B0BB8"/>
    <w:rsid w:val="009B1325"/>
    <w:rsid w:val="009B158B"/>
    <w:rsid w:val="009B196F"/>
    <w:rsid w:val="009B2A89"/>
    <w:rsid w:val="009B3194"/>
    <w:rsid w:val="009B3AA2"/>
    <w:rsid w:val="009B42C5"/>
    <w:rsid w:val="009B4423"/>
    <w:rsid w:val="009B4BA0"/>
    <w:rsid w:val="009B5938"/>
    <w:rsid w:val="009B68BA"/>
    <w:rsid w:val="009B6E90"/>
    <w:rsid w:val="009B7DF0"/>
    <w:rsid w:val="009C1284"/>
    <w:rsid w:val="009C1C83"/>
    <w:rsid w:val="009C20A4"/>
    <w:rsid w:val="009C22C3"/>
    <w:rsid w:val="009C30F9"/>
    <w:rsid w:val="009C3BBC"/>
    <w:rsid w:val="009C3EFB"/>
    <w:rsid w:val="009C505F"/>
    <w:rsid w:val="009C5A73"/>
    <w:rsid w:val="009C6AC6"/>
    <w:rsid w:val="009C6B08"/>
    <w:rsid w:val="009C79D7"/>
    <w:rsid w:val="009D0089"/>
    <w:rsid w:val="009D1355"/>
    <w:rsid w:val="009D324F"/>
    <w:rsid w:val="009D373C"/>
    <w:rsid w:val="009D5D45"/>
    <w:rsid w:val="009D774C"/>
    <w:rsid w:val="009E118F"/>
    <w:rsid w:val="009E2402"/>
    <w:rsid w:val="009E2594"/>
    <w:rsid w:val="009E2F2D"/>
    <w:rsid w:val="009E47A5"/>
    <w:rsid w:val="009E5A4D"/>
    <w:rsid w:val="009E7422"/>
    <w:rsid w:val="009E7F38"/>
    <w:rsid w:val="009F0860"/>
    <w:rsid w:val="009F09E1"/>
    <w:rsid w:val="009F2E6A"/>
    <w:rsid w:val="009F33DE"/>
    <w:rsid w:val="009F3D8E"/>
    <w:rsid w:val="009F3F88"/>
    <w:rsid w:val="009F401C"/>
    <w:rsid w:val="009F50ED"/>
    <w:rsid w:val="009F52AA"/>
    <w:rsid w:val="009F67C8"/>
    <w:rsid w:val="00A0106D"/>
    <w:rsid w:val="00A042F2"/>
    <w:rsid w:val="00A05F9C"/>
    <w:rsid w:val="00A07FCA"/>
    <w:rsid w:val="00A104A3"/>
    <w:rsid w:val="00A10EA5"/>
    <w:rsid w:val="00A10FB7"/>
    <w:rsid w:val="00A11F1D"/>
    <w:rsid w:val="00A132C1"/>
    <w:rsid w:val="00A13466"/>
    <w:rsid w:val="00A1401B"/>
    <w:rsid w:val="00A14582"/>
    <w:rsid w:val="00A145A6"/>
    <w:rsid w:val="00A154E1"/>
    <w:rsid w:val="00A15800"/>
    <w:rsid w:val="00A15FB1"/>
    <w:rsid w:val="00A1780F"/>
    <w:rsid w:val="00A201F8"/>
    <w:rsid w:val="00A20CD7"/>
    <w:rsid w:val="00A21B5C"/>
    <w:rsid w:val="00A22362"/>
    <w:rsid w:val="00A2270A"/>
    <w:rsid w:val="00A2271E"/>
    <w:rsid w:val="00A23DC3"/>
    <w:rsid w:val="00A245CF"/>
    <w:rsid w:val="00A24699"/>
    <w:rsid w:val="00A24CAB"/>
    <w:rsid w:val="00A24E80"/>
    <w:rsid w:val="00A257DB"/>
    <w:rsid w:val="00A25815"/>
    <w:rsid w:val="00A25B79"/>
    <w:rsid w:val="00A25DFA"/>
    <w:rsid w:val="00A271DF"/>
    <w:rsid w:val="00A2767A"/>
    <w:rsid w:val="00A279F0"/>
    <w:rsid w:val="00A30090"/>
    <w:rsid w:val="00A30D75"/>
    <w:rsid w:val="00A310B1"/>
    <w:rsid w:val="00A3259D"/>
    <w:rsid w:val="00A32761"/>
    <w:rsid w:val="00A34384"/>
    <w:rsid w:val="00A3452D"/>
    <w:rsid w:val="00A3545E"/>
    <w:rsid w:val="00A36413"/>
    <w:rsid w:val="00A365B4"/>
    <w:rsid w:val="00A36DF3"/>
    <w:rsid w:val="00A4012E"/>
    <w:rsid w:val="00A4046E"/>
    <w:rsid w:val="00A404C6"/>
    <w:rsid w:val="00A405DD"/>
    <w:rsid w:val="00A4239B"/>
    <w:rsid w:val="00A42853"/>
    <w:rsid w:val="00A433DE"/>
    <w:rsid w:val="00A4420F"/>
    <w:rsid w:val="00A44370"/>
    <w:rsid w:val="00A44948"/>
    <w:rsid w:val="00A457B1"/>
    <w:rsid w:val="00A459D9"/>
    <w:rsid w:val="00A466BD"/>
    <w:rsid w:val="00A46CAA"/>
    <w:rsid w:val="00A50CDC"/>
    <w:rsid w:val="00A51D85"/>
    <w:rsid w:val="00A522A2"/>
    <w:rsid w:val="00A522B2"/>
    <w:rsid w:val="00A5258C"/>
    <w:rsid w:val="00A52B1F"/>
    <w:rsid w:val="00A52B37"/>
    <w:rsid w:val="00A54396"/>
    <w:rsid w:val="00A55CBD"/>
    <w:rsid w:val="00A55FF0"/>
    <w:rsid w:val="00A56446"/>
    <w:rsid w:val="00A57B4B"/>
    <w:rsid w:val="00A605A1"/>
    <w:rsid w:val="00A61DC8"/>
    <w:rsid w:val="00A61E8A"/>
    <w:rsid w:val="00A62F87"/>
    <w:rsid w:val="00A62FD9"/>
    <w:rsid w:val="00A64054"/>
    <w:rsid w:val="00A644DB"/>
    <w:rsid w:val="00A65A61"/>
    <w:rsid w:val="00A665CF"/>
    <w:rsid w:val="00A666BA"/>
    <w:rsid w:val="00A67542"/>
    <w:rsid w:val="00A67D5F"/>
    <w:rsid w:val="00A707AC"/>
    <w:rsid w:val="00A70C42"/>
    <w:rsid w:val="00A73DEC"/>
    <w:rsid w:val="00A74A6F"/>
    <w:rsid w:val="00A7629B"/>
    <w:rsid w:val="00A81486"/>
    <w:rsid w:val="00A81EE1"/>
    <w:rsid w:val="00A81F3A"/>
    <w:rsid w:val="00A82069"/>
    <w:rsid w:val="00A820DB"/>
    <w:rsid w:val="00A847A9"/>
    <w:rsid w:val="00A855A1"/>
    <w:rsid w:val="00A856E1"/>
    <w:rsid w:val="00A85AAF"/>
    <w:rsid w:val="00A86748"/>
    <w:rsid w:val="00A86D05"/>
    <w:rsid w:val="00A90AF9"/>
    <w:rsid w:val="00A91362"/>
    <w:rsid w:val="00A91F79"/>
    <w:rsid w:val="00A93858"/>
    <w:rsid w:val="00A94825"/>
    <w:rsid w:val="00A94ADD"/>
    <w:rsid w:val="00A94E37"/>
    <w:rsid w:val="00A95E6B"/>
    <w:rsid w:val="00A96007"/>
    <w:rsid w:val="00A963F0"/>
    <w:rsid w:val="00A9659C"/>
    <w:rsid w:val="00AA0C8B"/>
    <w:rsid w:val="00AA3EB3"/>
    <w:rsid w:val="00AA42E8"/>
    <w:rsid w:val="00AA4389"/>
    <w:rsid w:val="00AA59D3"/>
    <w:rsid w:val="00AA5B95"/>
    <w:rsid w:val="00AA6FA8"/>
    <w:rsid w:val="00AA72EC"/>
    <w:rsid w:val="00AB0652"/>
    <w:rsid w:val="00AB158D"/>
    <w:rsid w:val="00AB1EB6"/>
    <w:rsid w:val="00AB202D"/>
    <w:rsid w:val="00AB2115"/>
    <w:rsid w:val="00AB36D8"/>
    <w:rsid w:val="00AB3BAE"/>
    <w:rsid w:val="00AB4388"/>
    <w:rsid w:val="00AB5A8D"/>
    <w:rsid w:val="00AB5DE4"/>
    <w:rsid w:val="00AB6582"/>
    <w:rsid w:val="00AB78DD"/>
    <w:rsid w:val="00AB7E44"/>
    <w:rsid w:val="00AB7F58"/>
    <w:rsid w:val="00AC0038"/>
    <w:rsid w:val="00AC0364"/>
    <w:rsid w:val="00AC0AE6"/>
    <w:rsid w:val="00AC0BFD"/>
    <w:rsid w:val="00AC0EDF"/>
    <w:rsid w:val="00AC203C"/>
    <w:rsid w:val="00AC3106"/>
    <w:rsid w:val="00AC3477"/>
    <w:rsid w:val="00AC603D"/>
    <w:rsid w:val="00AC6C17"/>
    <w:rsid w:val="00AC71AA"/>
    <w:rsid w:val="00AC7FCD"/>
    <w:rsid w:val="00AD023B"/>
    <w:rsid w:val="00AD0731"/>
    <w:rsid w:val="00AD0BD4"/>
    <w:rsid w:val="00AD24FA"/>
    <w:rsid w:val="00AD2905"/>
    <w:rsid w:val="00AD2EA4"/>
    <w:rsid w:val="00AD3A12"/>
    <w:rsid w:val="00AD4044"/>
    <w:rsid w:val="00AD528B"/>
    <w:rsid w:val="00AD66D1"/>
    <w:rsid w:val="00AD6C5D"/>
    <w:rsid w:val="00AD7402"/>
    <w:rsid w:val="00AE0018"/>
    <w:rsid w:val="00AE14DB"/>
    <w:rsid w:val="00AE1937"/>
    <w:rsid w:val="00AE246A"/>
    <w:rsid w:val="00AE2989"/>
    <w:rsid w:val="00AE39B2"/>
    <w:rsid w:val="00AE4D4C"/>
    <w:rsid w:val="00AE5DA5"/>
    <w:rsid w:val="00AE65BF"/>
    <w:rsid w:val="00AE6DD5"/>
    <w:rsid w:val="00AE782B"/>
    <w:rsid w:val="00AF0E83"/>
    <w:rsid w:val="00AF133A"/>
    <w:rsid w:val="00AF3290"/>
    <w:rsid w:val="00AF3870"/>
    <w:rsid w:val="00AF4665"/>
    <w:rsid w:val="00AF5487"/>
    <w:rsid w:val="00AF6DA3"/>
    <w:rsid w:val="00AF7673"/>
    <w:rsid w:val="00AF7B8A"/>
    <w:rsid w:val="00AF7E05"/>
    <w:rsid w:val="00B00C8E"/>
    <w:rsid w:val="00B027B3"/>
    <w:rsid w:val="00B02B26"/>
    <w:rsid w:val="00B0353A"/>
    <w:rsid w:val="00B036A7"/>
    <w:rsid w:val="00B03EDE"/>
    <w:rsid w:val="00B04078"/>
    <w:rsid w:val="00B040A7"/>
    <w:rsid w:val="00B076F2"/>
    <w:rsid w:val="00B07D38"/>
    <w:rsid w:val="00B10E3B"/>
    <w:rsid w:val="00B12178"/>
    <w:rsid w:val="00B14150"/>
    <w:rsid w:val="00B1448A"/>
    <w:rsid w:val="00B14B6E"/>
    <w:rsid w:val="00B154C3"/>
    <w:rsid w:val="00B1557C"/>
    <w:rsid w:val="00B1645C"/>
    <w:rsid w:val="00B2108B"/>
    <w:rsid w:val="00B212D0"/>
    <w:rsid w:val="00B21B4A"/>
    <w:rsid w:val="00B21DD0"/>
    <w:rsid w:val="00B222F8"/>
    <w:rsid w:val="00B22A3A"/>
    <w:rsid w:val="00B233E6"/>
    <w:rsid w:val="00B23991"/>
    <w:rsid w:val="00B23E66"/>
    <w:rsid w:val="00B2425C"/>
    <w:rsid w:val="00B25EE9"/>
    <w:rsid w:val="00B26941"/>
    <w:rsid w:val="00B26999"/>
    <w:rsid w:val="00B27359"/>
    <w:rsid w:val="00B279D0"/>
    <w:rsid w:val="00B27BDD"/>
    <w:rsid w:val="00B27E21"/>
    <w:rsid w:val="00B312D4"/>
    <w:rsid w:val="00B31803"/>
    <w:rsid w:val="00B32262"/>
    <w:rsid w:val="00B3288D"/>
    <w:rsid w:val="00B33029"/>
    <w:rsid w:val="00B332AA"/>
    <w:rsid w:val="00B347D9"/>
    <w:rsid w:val="00B35454"/>
    <w:rsid w:val="00B35F69"/>
    <w:rsid w:val="00B360E3"/>
    <w:rsid w:val="00B3705A"/>
    <w:rsid w:val="00B37361"/>
    <w:rsid w:val="00B37E0C"/>
    <w:rsid w:val="00B42FDC"/>
    <w:rsid w:val="00B44EFD"/>
    <w:rsid w:val="00B474E8"/>
    <w:rsid w:val="00B47D1E"/>
    <w:rsid w:val="00B5054B"/>
    <w:rsid w:val="00B51FAC"/>
    <w:rsid w:val="00B52224"/>
    <w:rsid w:val="00B52B7E"/>
    <w:rsid w:val="00B538F2"/>
    <w:rsid w:val="00B53E62"/>
    <w:rsid w:val="00B5489B"/>
    <w:rsid w:val="00B55746"/>
    <w:rsid w:val="00B560E8"/>
    <w:rsid w:val="00B56B05"/>
    <w:rsid w:val="00B57097"/>
    <w:rsid w:val="00B57C6D"/>
    <w:rsid w:val="00B60BFD"/>
    <w:rsid w:val="00B61058"/>
    <w:rsid w:val="00B62723"/>
    <w:rsid w:val="00B63D08"/>
    <w:rsid w:val="00B64E27"/>
    <w:rsid w:val="00B657D5"/>
    <w:rsid w:val="00B66761"/>
    <w:rsid w:val="00B669E6"/>
    <w:rsid w:val="00B66EC0"/>
    <w:rsid w:val="00B6719F"/>
    <w:rsid w:val="00B71795"/>
    <w:rsid w:val="00B727E5"/>
    <w:rsid w:val="00B72F85"/>
    <w:rsid w:val="00B7476D"/>
    <w:rsid w:val="00B7672D"/>
    <w:rsid w:val="00B76C9B"/>
    <w:rsid w:val="00B77F4A"/>
    <w:rsid w:val="00B807C3"/>
    <w:rsid w:val="00B8180C"/>
    <w:rsid w:val="00B81FA2"/>
    <w:rsid w:val="00B8263E"/>
    <w:rsid w:val="00B826A2"/>
    <w:rsid w:val="00B8316C"/>
    <w:rsid w:val="00B84E21"/>
    <w:rsid w:val="00B87A52"/>
    <w:rsid w:val="00B87EA1"/>
    <w:rsid w:val="00B87F3B"/>
    <w:rsid w:val="00B90205"/>
    <w:rsid w:val="00B907C1"/>
    <w:rsid w:val="00B9130C"/>
    <w:rsid w:val="00B913D9"/>
    <w:rsid w:val="00B91531"/>
    <w:rsid w:val="00B91D70"/>
    <w:rsid w:val="00B91FCE"/>
    <w:rsid w:val="00B92034"/>
    <w:rsid w:val="00B92190"/>
    <w:rsid w:val="00B932FC"/>
    <w:rsid w:val="00B933A2"/>
    <w:rsid w:val="00B9795C"/>
    <w:rsid w:val="00BA09E4"/>
    <w:rsid w:val="00BA0E9A"/>
    <w:rsid w:val="00BA3A0D"/>
    <w:rsid w:val="00BA3B63"/>
    <w:rsid w:val="00BA3DBC"/>
    <w:rsid w:val="00BA4244"/>
    <w:rsid w:val="00BA42A3"/>
    <w:rsid w:val="00BA671D"/>
    <w:rsid w:val="00BA68FF"/>
    <w:rsid w:val="00BA7E99"/>
    <w:rsid w:val="00BB0B9B"/>
    <w:rsid w:val="00BB0CD9"/>
    <w:rsid w:val="00BB0D99"/>
    <w:rsid w:val="00BB1061"/>
    <w:rsid w:val="00BB1126"/>
    <w:rsid w:val="00BB15CC"/>
    <w:rsid w:val="00BB1B01"/>
    <w:rsid w:val="00BB1E72"/>
    <w:rsid w:val="00BB3E8C"/>
    <w:rsid w:val="00BB4750"/>
    <w:rsid w:val="00BB4930"/>
    <w:rsid w:val="00BB76B2"/>
    <w:rsid w:val="00BC052C"/>
    <w:rsid w:val="00BC056A"/>
    <w:rsid w:val="00BC065D"/>
    <w:rsid w:val="00BC1503"/>
    <w:rsid w:val="00BC1A9F"/>
    <w:rsid w:val="00BC295C"/>
    <w:rsid w:val="00BC2CA5"/>
    <w:rsid w:val="00BC3640"/>
    <w:rsid w:val="00BC4742"/>
    <w:rsid w:val="00BC71FB"/>
    <w:rsid w:val="00BD10C4"/>
    <w:rsid w:val="00BD196E"/>
    <w:rsid w:val="00BD3190"/>
    <w:rsid w:val="00BD35C9"/>
    <w:rsid w:val="00BD5780"/>
    <w:rsid w:val="00BD5ED4"/>
    <w:rsid w:val="00BD63AB"/>
    <w:rsid w:val="00BD7CE4"/>
    <w:rsid w:val="00BD7ED5"/>
    <w:rsid w:val="00BE093F"/>
    <w:rsid w:val="00BE152E"/>
    <w:rsid w:val="00BE1BFA"/>
    <w:rsid w:val="00BE4044"/>
    <w:rsid w:val="00BE4101"/>
    <w:rsid w:val="00BE5032"/>
    <w:rsid w:val="00BF0371"/>
    <w:rsid w:val="00BF0815"/>
    <w:rsid w:val="00BF190E"/>
    <w:rsid w:val="00BF30DD"/>
    <w:rsid w:val="00BF433E"/>
    <w:rsid w:val="00BF4B66"/>
    <w:rsid w:val="00BF583F"/>
    <w:rsid w:val="00BF5FFC"/>
    <w:rsid w:val="00BF6B39"/>
    <w:rsid w:val="00BF6C37"/>
    <w:rsid w:val="00BF6EFC"/>
    <w:rsid w:val="00C001A6"/>
    <w:rsid w:val="00C00601"/>
    <w:rsid w:val="00C01430"/>
    <w:rsid w:val="00C01710"/>
    <w:rsid w:val="00C02B77"/>
    <w:rsid w:val="00C030C5"/>
    <w:rsid w:val="00C03302"/>
    <w:rsid w:val="00C03526"/>
    <w:rsid w:val="00C03B56"/>
    <w:rsid w:val="00C03F0C"/>
    <w:rsid w:val="00C05228"/>
    <w:rsid w:val="00C05DB7"/>
    <w:rsid w:val="00C05DF1"/>
    <w:rsid w:val="00C05FCE"/>
    <w:rsid w:val="00C077A7"/>
    <w:rsid w:val="00C10F50"/>
    <w:rsid w:val="00C1181D"/>
    <w:rsid w:val="00C118E7"/>
    <w:rsid w:val="00C122AF"/>
    <w:rsid w:val="00C13A3D"/>
    <w:rsid w:val="00C15727"/>
    <w:rsid w:val="00C15E4F"/>
    <w:rsid w:val="00C16B0B"/>
    <w:rsid w:val="00C17726"/>
    <w:rsid w:val="00C1776A"/>
    <w:rsid w:val="00C17EE6"/>
    <w:rsid w:val="00C17FC2"/>
    <w:rsid w:val="00C223EE"/>
    <w:rsid w:val="00C22BFC"/>
    <w:rsid w:val="00C231BB"/>
    <w:rsid w:val="00C232E9"/>
    <w:rsid w:val="00C23B7F"/>
    <w:rsid w:val="00C24A8D"/>
    <w:rsid w:val="00C25679"/>
    <w:rsid w:val="00C25D91"/>
    <w:rsid w:val="00C26031"/>
    <w:rsid w:val="00C26A33"/>
    <w:rsid w:val="00C26B58"/>
    <w:rsid w:val="00C303EC"/>
    <w:rsid w:val="00C306AE"/>
    <w:rsid w:val="00C30E3D"/>
    <w:rsid w:val="00C31004"/>
    <w:rsid w:val="00C31345"/>
    <w:rsid w:val="00C31D68"/>
    <w:rsid w:val="00C32423"/>
    <w:rsid w:val="00C3264A"/>
    <w:rsid w:val="00C327C9"/>
    <w:rsid w:val="00C328CB"/>
    <w:rsid w:val="00C33086"/>
    <w:rsid w:val="00C34F25"/>
    <w:rsid w:val="00C35326"/>
    <w:rsid w:val="00C35FBB"/>
    <w:rsid w:val="00C363A1"/>
    <w:rsid w:val="00C3666A"/>
    <w:rsid w:val="00C36D81"/>
    <w:rsid w:val="00C37CD7"/>
    <w:rsid w:val="00C40255"/>
    <w:rsid w:val="00C40682"/>
    <w:rsid w:val="00C41644"/>
    <w:rsid w:val="00C4172D"/>
    <w:rsid w:val="00C42435"/>
    <w:rsid w:val="00C449E1"/>
    <w:rsid w:val="00C4602C"/>
    <w:rsid w:val="00C461D9"/>
    <w:rsid w:val="00C477F2"/>
    <w:rsid w:val="00C50FB4"/>
    <w:rsid w:val="00C5100D"/>
    <w:rsid w:val="00C52BC3"/>
    <w:rsid w:val="00C52F11"/>
    <w:rsid w:val="00C53562"/>
    <w:rsid w:val="00C53F14"/>
    <w:rsid w:val="00C543B7"/>
    <w:rsid w:val="00C54A82"/>
    <w:rsid w:val="00C54AD7"/>
    <w:rsid w:val="00C60228"/>
    <w:rsid w:val="00C6089E"/>
    <w:rsid w:val="00C61517"/>
    <w:rsid w:val="00C61C80"/>
    <w:rsid w:val="00C6263D"/>
    <w:rsid w:val="00C630A3"/>
    <w:rsid w:val="00C630E5"/>
    <w:rsid w:val="00C634C1"/>
    <w:rsid w:val="00C64325"/>
    <w:rsid w:val="00C65C85"/>
    <w:rsid w:val="00C6718E"/>
    <w:rsid w:val="00C70581"/>
    <w:rsid w:val="00C712C2"/>
    <w:rsid w:val="00C72038"/>
    <w:rsid w:val="00C727AE"/>
    <w:rsid w:val="00C72865"/>
    <w:rsid w:val="00C7430C"/>
    <w:rsid w:val="00C7461E"/>
    <w:rsid w:val="00C75158"/>
    <w:rsid w:val="00C763D1"/>
    <w:rsid w:val="00C80012"/>
    <w:rsid w:val="00C834E1"/>
    <w:rsid w:val="00C83EEE"/>
    <w:rsid w:val="00C845D8"/>
    <w:rsid w:val="00C84EC8"/>
    <w:rsid w:val="00C87AB1"/>
    <w:rsid w:val="00C9031E"/>
    <w:rsid w:val="00C904A0"/>
    <w:rsid w:val="00C907FE"/>
    <w:rsid w:val="00C911D8"/>
    <w:rsid w:val="00C91AA9"/>
    <w:rsid w:val="00C92472"/>
    <w:rsid w:val="00C926E3"/>
    <w:rsid w:val="00C92A33"/>
    <w:rsid w:val="00C93643"/>
    <w:rsid w:val="00C93A63"/>
    <w:rsid w:val="00C940A3"/>
    <w:rsid w:val="00C94989"/>
    <w:rsid w:val="00C954D0"/>
    <w:rsid w:val="00C95623"/>
    <w:rsid w:val="00C96F36"/>
    <w:rsid w:val="00C9703D"/>
    <w:rsid w:val="00CA0FBC"/>
    <w:rsid w:val="00CA1332"/>
    <w:rsid w:val="00CA15F5"/>
    <w:rsid w:val="00CA15F7"/>
    <w:rsid w:val="00CA21D7"/>
    <w:rsid w:val="00CA35C0"/>
    <w:rsid w:val="00CA427F"/>
    <w:rsid w:val="00CA55A6"/>
    <w:rsid w:val="00CA59CE"/>
    <w:rsid w:val="00CA63F9"/>
    <w:rsid w:val="00CA680B"/>
    <w:rsid w:val="00CA76FD"/>
    <w:rsid w:val="00CB0087"/>
    <w:rsid w:val="00CB142B"/>
    <w:rsid w:val="00CB1463"/>
    <w:rsid w:val="00CB14A2"/>
    <w:rsid w:val="00CB1C36"/>
    <w:rsid w:val="00CB2297"/>
    <w:rsid w:val="00CB25A1"/>
    <w:rsid w:val="00CB2B71"/>
    <w:rsid w:val="00CB2F63"/>
    <w:rsid w:val="00CB31C4"/>
    <w:rsid w:val="00CB36D1"/>
    <w:rsid w:val="00CB3810"/>
    <w:rsid w:val="00CB4F0D"/>
    <w:rsid w:val="00CB515C"/>
    <w:rsid w:val="00CB6D48"/>
    <w:rsid w:val="00CB70FF"/>
    <w:rsid w:val="00CB71CB"/>
    <w:rsid w:val="00CB7C07"/>
    <w:rsid w:val="00CC0206"/>
    <w:rsid w:val="00CC0401"/>
    <w:rsid w:val="00CC044B"/>
    <w:rsid w:val="00CC0D57"/>
    <w:rsid w:val="00CC16EE"/>
    <w:rsid w:val="00CC1E55"/>
    <w:rsid w:val="00CC232A"/>
    <w:rsid w:val="00CC3070"/>
    <w:rsid w:val="00CC3396"/>
    <w:rsid w:val="00CC73FD"/>
    <w:rsid w:val="00CC7CCF"/>
    <w:rsid w:val="00CD0DCD"/>
    <w:rsid w:val="00CD1896"/>
    <w:rsid w:val="00CD2C83"/>
    <w:rsid w:val="00CD3148"/>
    <w:rsid w:val="00CD3620"/>
    <w:rsid w:val="00CD3818"/>
    <w:rsid w:val="00CD4BEE"/>
    <w:rsid w:val="00CD4E8C"/>
    <w:rsid w:val="00CD521A"/>
    <w:rsid w:val="00CD6424"/>
    <w:rsid w:val="00CD6AE5"/>
    <w:rsid w:val="00CD7682"/>
    <w:rsid w:val="00CE1169"/>
    <w:rsid w:val="00CE1FC7"/>
    <w:rsid w:val="00CE23F8"/>
    <w:rsid w:val="00CE2B2D"/>
    <w:rsid w:val="00CE2C23"/>
    <w:rsid w:val="00CE3084"/>
    <w:rsid w:val="00CE3EB4"/>
    <w:rsid w:val="00CE4917"/>
    <w:rsid w:val="00CE638A"/>
    <w:rsid w:val="00CE6A67"/>
    <w:rsid w:val="00CE73D4"/>
    <w:rsid w:val="00CE7470"/>
    <w:rsid w:val="00CF04A6"/>
    <w:rsid w:val="00CF1237"/>
    <w:rsid w:val="00CF156E"/>
    <w:rsid w:val="00CF1940"/>
    <w:rsid w:val="00CF3C06"/>
    <w:rsid w:val="00CF3CC7"/>
    <w:rsid w:val="00CF54DE"/>
    <w:rsid w:val="00CF5629"/>
    <w:rsid w:val="00CF5A1E"/>
    <w:rsid w:val="00CF6BEB"/>
    <w:rsid w:val="00CF7A60"/>
    <w:rsid w:val="00D0012A"/>
    <w:rsid w:val="00D00286"/>
    <w:rsid w:val="00D00606"/>
    <w:rsid w:val="00D00A09"/>
    <w:rsid w:val="00D0233E"/>
    <w:rsid w:val="00D02590"/>
    <w:rsid w:val="00D0322F"/>
    <w:rsid w:val="00D034D8"/>
    <w:rsid w:val="00D03A7D"/>
    <w:rsid w:val="00D03C09"/>
    <w:rsid w:val="00D04B5C"/>
    <w:rsid w:val="00D05702"/>
    <w:rsid w:val="00D0589E"/>
    <w:rsid w:val="00D05AA3"/>
    <w:rsid w:val="00D05BAE"/>
    <w:rsid w:val="00D062EC"/>
    <w:rsid w:val="00D067BE"/>
    <w:rsid w:val="00D0715A"/>
    <w:rsid w:val="00D0743A"/>
    <w:rsid w:val="00D076B8"/>
    <w:rsid w:val="00D10E35"/>
    <w:rsid w:val="00D132F3"/>
    <w:rsid w:val="00D13BA2"/>
    <w:rsid w:val="00D13CD3"/>
    <w:rsid w:val="00D142C2"/>
    <w:rsid w:val="00D14E48"/>
    <w:rsid w:val="00D17FEF"/>
    <w:rsid w:val="00D221AC"/>
    <w:rsid w:val="00D23842"/>
    <w:rsid w:val="00D23E5B"/>
    <w:rsid w:val="00D25422"/>
    <w:rsid w:val="00D26ABE"/>
    <w:rsid w:val="00D27508"/>
    <w:rsid w:val="00D27A8D"/>
    <w:rsid w:val="00D27C89"/>
    <w:rsid w:val="00D27F93"/>
    <w:rsid w:val="00D30ABA"/>
    <w:rsid w:val="00D316F4"/>
    <w:rsid w:val="00D31E4E"/>
    <w:rsid w:val="00D31EAA"/>
    <w:rsid w:val="00D32AFB"/>
    <w:rsid w:val="00D3307A"/>
    <w:rsid w:val="00D34828"/>
    <w:rsid w:val="00D36657"/>
    <w:rsid w:val="00D40290"/>
    <w:rsid w:val="00D407EE"/>
    <w:rsid w:val="00D4083B"/>
    <w:rsid w:val="00D42F93"/>
    <w:rsid w:val="00D44793"/>
    <w:rsid w:val="00D4641D"/>
    <w:rsid w:val="00D47831"/>
    <w:rsid w:val="00D47C43"/>
    <w:rsid w:val="00D50DA9"/>
    <w:rsid w:val="00D50FE9"/>
    <w:rsid w:val="00D52A35"/>
    <w:rsid w:val="00D52FFC"/>
    <w:rsid w:val="00D53004"/>
    <w:rsid w:val="00D53181"/>
    <w:rsid w:val="00D532C8"/>
    <w:rsid w:val="00D5413A"/>
    <w:rsid w:val="00D54386"/>
    <w:rsid w:val="00D54A67"/>
    <w:rsid w:val="00D55D22"/>
    <w:rsid w:val="00D57B84"/>
    <w:rsid w:val="00D619DD"/>
    <w:rsid w:val="00D61EFB"/>
    <w:rsid w:val="00D61FFE"/>
    <w:rsid w:val="00D62859"/>
    <w:rsid w:val="00D62D13"/>
    <w:rsid w:val="00D63ACD"/>
    <w:rsid w:val="00D64795"/>
    <w:rsid w:val="00D650C3"/>
    <w:rsid w:val="00D65929"/>
    <w:rsid w:val="00D6690B"/>
    <w:rsid w:val="00D669CF"/>
    <w:rsid w:val="00D67333"/>
    <w:rsid w:val="00D67CBA"/>
    <w:rsid w:val="00D718EC"/>
    <w:rsid w:val="00D71D0E"/>
    <w:rsid w:val="00D7211B"/>
    <w:rsid w:val="00D7356C"/>
    <w:rsid w:val="00D73C8A"/>
    <w:rsid w:val="00D7573A"/>
    <w:rsid w:val="00D75A63"/>
    <w:rsid w:val="00D75C8C"/>
    <w:rsid w:val="00D76D0C"/>
    <w:rsid w:val="00D7731B"/>
    <w:rsid w:val="00D8032E"/>
    <w:rsid w:val="00D806C3"/>
    <w:rsid w:val="00D80C9E"/>
    <w:rsid w:val="00D81CF1"/>
    <w:rsid w:val="00D8398A"/>
    <w:rsid w:val="00D8459A"/>
    <w:rsid w:val="00D848C1"/>
    <w:rsid w:val="00D84BBF"/>
    <w:rsid w:val="00D866B6"/>
    <w:rsid w:val="00D86CB4"/>
    <w:rsid w:val="00D86E6E"/>
    <w:rsid w:val="00D90CEE"/>
    <w:rsid w:val="00D9116F"/>
    <w:rsid w:val="00D91E3A"/>
    <w:rsid w:val="00D91E6E"/>
    <w:rsid w:val="00D927AB"/>
    <w:rsid w:val="00D92AD3"/>
    <w:rsid w:val="00D93705"/>
    <w:rsid w:val="00D93E02"/>
    <w:rsid w:val="00D93E2B"/>
    <w:rsid w:val="00D94CA1"/>
    <w:rsid w:val="00D9664E"/>
    <w:rsid w:val="00D96C25"/>
    <w:rsid w:val="00D96FB3"/>
    <w:rsid w:val="00D97A0B"/>
    <w:rsid w:val="00DA161F"/>
    <w:rsid w:val="00DA3514"/>
    <w:rsid w:val="00DA35F1"/>
    <w:rsid w:val="00DA3751"/>
    <w:rsid w:val="00DA44A1"/>
    <w:rsid w:val="00DA450D"/>
    <w:rsid w:val="00DA47AA"/>
    <w:rsid w:val="00DA49DE"/>
    <w:rsid w:val="00DA4A94"/>
    <w:rsid w:val="00DA5E5D"/>
    <w:rsid w:val="00DA7876"/>
    <w:rsid w:val="00DA7EDE"/>
    <w:rsid w:val="00DB061D"/>
    <w:rsid w:val="00DB1D00"/>
    <w:rsid w:val="00DB2625"/>
    <w:rsid w:val="00DB2D3D"/>
    <w:rsid w:val="00DB38DE"/>
    <w:rsid w:val="00DB3A34"/>
    <w:rsid w:val="00DB49D1"/>
    <w:rsid w:val="00DB51F8"/>
    <w:rsid w:val="00DB5427"/>
    <w:rsid w:val="00DB5DDD"/>
    <w:rsid w:val="00DB5EF0"/>
    <w:rsid w:val="00DB711C"/>
    <w:rsid w:val="00DB7DE3"/>
    <w:rsid w:val="00DC189D"/>
    <w:rsid w:val="00DC2749"/>
    <w:rsid w:val="00DC3471"/>
    <w:rsid w:val="00DC4EA2"/>
    <w:rsid w:val="00DC5B8B"/>
    <w:rsid w:val="00DC64BC"/>
    <w:rsid w:val="00DC69E2"/>
    <w:rsid w:val="00DC6B76"/>
    <w:rsid w:val="00DC7523"/>
    <w:rsid w:val="00DC795F"/>
    <w:rsid w:val="00DD1B4C"/>
    <w:rsid w:val="00DD1C9A"/>
    <w:rsid w:val="00DD268A"/>
    <w:rsid w:val="00DD2D91"/>
    <w:rsid w:val="00DD450F"/>
    <w:rsid w:val="00DD4E6F"/>
    <w:rsid w:val="00DD504A"/>
    <w:rsid w:val="00DD5C52"/>
    <w:rsid w:val="00DD6ADD"/>
    <w:rsid w:val="00DD7243"/>
    <w:rsid w:val="00DD7430"/>
    <w:rsid w:val="00DD7786"/>
    <w:rsid w:val="00DD7796"/>
    <w:rsid w:val="00DD7D0C"/>
    <w:rsid w:val="00DE06A2"/>
    <w:rsid w:val="00DE13F3"/>
    <w:rsid w:val="00DE1979"/>
    <w:rsid w:val="00DE1F49"/>
    <w:rsid w:val="00DE2004"/>
    <w:rsid w:val="00DE2530"/>
    <w:rsid w:val="00DE2DE3"/>
    <w:rsid w:val="00DE3302"/>
    <w:rsid w:val="00DE5142"/>
    <w:rsid w:val="00DE542F"/>
    <w:rsid w:val="00DE5C56"/>
    <w:rsid w:val="00DE646F"/>
    <w:rsid w:val="00DE741A"/>
    <w:rsid w:val="00DE7E10"/>
    <w:rsid w:val="00DF003D"/>
    <w:rsid w:val="00DF1266"/>
    <w:rsid w:val="00DF1EF3"/>
    <w:rsid w:val="00DF2712"/>
    <w:rsid w:val="00DF53B8"/>
    <w:rsid w:val="00DF5C8D"/>
    <w:rsid w:val="00DF6DB2"/>
    <w:rsid w:val="00DF7AB6"/>
    <w:rsid w:val="00DF7FAE"/>
    <w:rsid w:val="00E00033"/>
    <w:rsid w:val="00E0030A"/>
    <w:rsid w:val="00E018C6"/>
    <w:rsid w:val="00E01F77"/>
    <w:rsid w:val="00E02398"/>
    <w:rsid w:val="00E02647"/>
    <w:rsid w:val="00E02C7C"/>
    <w:rsid w:val="00E02ED0"/>
    <w:rsid w:val="00E03350"/>
    <w:rsid w:val="00E03F71"/>
    <w:rsid w:val="00E041E5"/>
    <w:rsid w:val="00E05171"/>
    <w:rsid w:val="00E05D58"/>
    <w:rsid w:val="00E07A85"/>
    <w:rsid w:val="00E10049"/>
    <w:rsid w:val="00E10314"/>
    <w:rsid w:val="00E1062D"/>
    <w:rsid w:val="00E106DC"/>
    <w:rsid w:val="00E123E3"/>
    <w:rsid w:val="00E12644"/>
    <w:rsid w:val="00E13CE6"/>
    <w:rsid w:val="00E141D2"/>
    <w:rsid w:val="00E15DEB"/>
    <w:rsid w:val="00E1606C"/>
    <w:rsid w:val="00E20E44"/>
    <w:rsid w:val="00E225EC"/>
    <w:rsid w:val="00E23D7E"/>
    <w:rsid w:val="00E23E59"/>
    <w:rsid w:val="00E256F9"/>
    <w:rsid w:val="00E25F58"/>
    <w:rsid w:val="00E26051"/>
    <w:rsid w:val="00E261F5"/>
    <w:rsid w:val="00E26410"/>
    <w:rsid w:val="00E277F6"/>
    <w:rsid w:val="00E27B1F"/>
    <w:rsid w:val="00E27D4A"/>
    <w:rsid w:val="00E30F86"/>
    <w:rsid w:val="00E316FE"/>
    <w:rsid w:val="00E31939"/>
    <w:rsid w:val="00E33C87"/>
    <w:rsid w:val="00E3409B"/>
    <w:rsid w:val="00E3461C"/>
    <w:rsid w:val="00E367C5"/>
    <w:rsid w:val="00E406D2"/>
    <w:rsid w:val="00E421F8"/>
    <w:rsid w:val="00E4293A"/>
    <w:rsid w:val="00E43E13"/>
    <w:rsid w:val="00E440A7"/>
    <w:rsid w:val="00E44CFE"/>
    <w:rsid w:val="00E461D1"/>
    <w:rsid w:val="00E47362"/>
    <w:rsid w:val="00E500FA"/>
    <w:rsid w:val="00E54572"/>
    <w:rsid w:val="00E54ABA"/>
    <w:rsid w:val="00E5696F"/>
    <w:rsid w:val="00E56AEA"/>
    <w:rsid w:val="00E57199"/>
    <w:rsid w:val="00E57C33"/>
    <w:rsid w:val="00E60652"/>
    <w:rsid w:val="00E60795"/>
    <w:rsid w:val="00E61A17"/>
    <w:rsid w:val="00E6369F"/>
    <w:rsid w:val="00E63926"/>
    <w:rsid w:val="00E649F7"/>
    <w:rsid w:val="00E65668"/>
    <w:rsid w:val="00E65B43"/>
    <w:rsid w:val="00E65DF5"/>
    <w:rsid w:val="00E66B01"/>
    <w:rsid w:val="00E66B63"/>
    <w:rsid w:val="00E66D6C"/>
    <w:rsid w:val="00E71105"/>
    <w:rsid w:val="00E736E6"/>
    <w:rsid w:val="00E73A4C"/>
    <w:rsid w:val="00E74011"/>
    <w:rsid w:val="00E7446E"/>
    <w:rsid w:val="00E7564A"/>
    <w:rsid w:val="00E76073"/>
    <w:rsid w:val="00E76A88"/>
    <w:rsid w:val="00E77FDE"/>
    <w:rsid w:val="00E815A5"/>
    <w:rsid w:val="00E82925"/>
    <w:rsid w:val="00E833D5"/>
    <w:rsid w:val="00E8342B"/>
    <w:rsid w:val="00E83C70"/>
    <w:rsid w:val="00E84748"/>
    <w:rsid w:val="00E8591A"/>
    <w:rsid w:val="00E87543"/>
    <w:rsid w:val="00E87931"/>
    <w:rsid w:val="00E900CB"/>
    <w:rsid w:val="00E9035F"/>
    <w:rsid w:val="00E92A6E"/>
    <w:rsid w:val="00E933B8"/>
    <w:rsid w:val="00E93CF2"/>
    <w:rsid w:val="00E9447D"/>
    <w:rsid w:val="00E94F3A"/>
    <w:rsid w:val="00E952D7"/>
    <w:rsid w:val="00E9609C"/>
    <w:rsid w:val="00E96216"/>
    <w:rsid w:val="00E970D3"/>
    <w:rsid w:val="00E977F7"/>
    <w:rsid w:val="00E97999"/>
    <w:rsid w:val="00E97BBC"/>
    <w:rsid w:val="00EA0BAF"/>
    <w:rsid w:val="00EA1714"/>
    <w:rsid w:val="00EA3217"/>
    <w:rsid w:val="00EA3E17"/>
    <w:rsid w:val="00EA607E"/>
    <w:rsid w:val="00EA6551"/>
    <w:rsid w:val="00EA7A5B"/>
    <w:rsid w:val="00EA7B30"/>
    <w:rsid w:val="00EA7CBA"/>
    <w:rsid w:val="00EB0191"/>
    <w:rsid w:val="00EB11D6"/>
    <w:rsid w:val="00EB2051"/>
    <w:rsid w:val="00EB40F7"/>
    <w:rsid w:val="00EB4FE9"/>
    <w:rsid w:val="00EB6594"/>
    <w:rsid w:val="00EB7224"/>
    <w:rsid w:val="00EB79DF"/>
    <w:rsid w:val="00EB7A2A"/>
    <w:rsid w:val="00EC1659"/>
    <w:rsid w:val="00EC24D3"/>
    <w:rsid w:val="00EC2F66"/>
    <w:rsid w:val="00EC3956"/>
    <w:rsid w:val="00EC40A0"/>
    <w:rsid w:val="00EC6776"/>
    <w:rsid w:val="00EC7B3F"/>
    <w:rsid w:val="00ED0EA4"/>
    <w:rsid w:val="00ED35FC"/>
    <w:rsid w:val="00ED4CFF"/>
    <w:rsid w:val="00ED5A1D"/>
    <w:rsid w:val="00ED5F38"/>
    <w:rsid w:val="00ED60C1"/>
    <w:rsid w:val="00ED7006"/>
    <w:rsid w:val="00ED7074"/>
    <w:rsid w:val="00ED72F4"/>
    <w:rsid w:val="00ED7765"/>
    <w:rsid w:val="00ED7AF1"/>
    <w:rsid w:val="00EE0410"/>
    <w:rsid w:val="00EE2D2D"/>
    <w:rsid w:val="00EE55E7"/>
    <w:rsid w:val="00EE5A22"/>
    <w:rsid w:val="00EE5E1C"/>
    <w:rsid w:val="00EE644B"/>
    <w:rsid w:val="00EF0157"/>
    <w:rsid w:val="00EF0C21"/>
    <w:rsid w:val="00EF1FFE"/>
    <w:rsid w:val="00EF24E3"/>
    <w:rsid w:val="00EF33E4"/>
    <w:rsid w:val="00EF34FB"/>
    <w:rsid w:val="00EF447F"/>
    <w:rsid w:val="00EF7E8C"/>
    <w:rsid w:val="00F006DD"/>
    <w:rsid w:val="00F0146A"/>
    <w:rsid w:val="00F01EED"/>
    <w:rsid w:val="00F02CFE"/>
    <w:rsid w:val="00F04BA4"/>
    <w:rsid w:val="00F064D5"/>
    <w:rsid w:val="00F06CE5"/>
    <w:rsid w:val="00F06DCE"/>
    <w:rsid w:val="00F13306"/>
    <w:rsid w:val="00F1387F"/>
    <w:rsid w:val="00F141FF"/>
    <w:rsid w:val="00F142A1"/>
    <w:rsid w:val="00F14E5E"/>
    <w:rsid w:val="00F16FD3"/>
    <w:rsid w:val="00F1711E"/>
    <w:rsid w:val="00F17CBF"/>
    <w:rsid w:val="00F20C2A"/>
    <w:rsid w:val="00F21C86"/>
    <w:rsid w:val="00F21CF9"/>
    <w:rsid w:val="00F21D80"/>
    <w:rsid w:val="00F228F0"/>
    <w:rsid w:val="00F22A57"/>
    <w:rsid w:val="00F22ADE"/>
    <w:rsid w:val="00F22E25"/>
    <w:rsid w:val="00F24B5F"/>
    <w:rsid w:val="00F25032"/>
    <w:rsid w:val="00F26093"/>
    <w:rsid w:val="00F26E48"/>
    <w:rsid w:val="00F26F5A"/>
    <w:rsid w:val="00F30949"/>
    <w:rsid w:val="00F32015"/>
    <w:rsid w:val="00F3249A"/>
    <w:rsid w:val="00F325DC"/>
    <w:rsid w:val="00F32830"/>
    <w:rsid w:val="00F32A0D"/>
    <w:rsid w:val="00F332B8"/>
    <w:rsid w:val="00F345EA"/>
    <w:rsid w:val="00F35CC0"/>
    <w:rsid w:val="00F375D2"/>
    <w:rsid w:val="00F4044C"/>
    <w:rsid w:val="00F4148C"/>
    <w:rsid w:val="00F431A3"/>
    <w:rsid w:val="00F4377C"/>
    <w:rsid w:val="00F447EF"/>
    <w:rsid w:val="00F4502F"/>
    <w:rsid w:val="00F4588A"/>
    <w:rsid w:val="00F46581"/>
    <w:rsid w:val="00F46B3B"/>
    <w:rsid w:val="00F47964"/>
    <w:rsid w:val="00F47C3E"/>
    <w:rsid w:val="00F47E12"/>
    <w:rsid w:val="00F53A8B"/>
    <w:rsid w:val="00F55096"/>
    <w:rsid w:val="00F559BB"/>
    <w:rsid w:val="00F55AFE"/>
    <w:rsid w:val="00F55B3C"/>
    <w:rsid w:val="00F56EFF"/>
    <w:rsid w:val="00F5700D"/>
    <w:rsid w:val="00F57A7D"/>
    <w:rsid w:val="00F57BBC"/>
    <w:rsid w:val="00F57E52"/>
    <w:rsid w:val="00F61CF6"/>
    <w:rsid w:val="00F61EA0"/>
    <w:rsid w:val="00F635D9"/>
    <w:rsid w:val="00F651D1"/>
    <w:rsid w:val="00F6620E"/>
    <w:rsid w:val="00F66F52"/>
    <w:rsid w:val="00F674E3"/>
    <w:rsid w:val="00F67A18"/>
    <w:rsid w:val="00F70F21"/>
    <w:rsid w:val="00F71145"/>
    <w:rsid w:val="00F72AE5"/>
    <w:rsid w:val="00F72E7D"/>
    <w:rsid w:val="00F73048"/>
    <w:rsid w:val="00F7344C"/>
    <w:rsid w:val="00F73A1F"/>
    <w:rsid w:val="00F743A0"/>
    <w:rsid w:val="00F7541A"/>
    <w:rsid w:val="00F75581"/>
    <w:rsid w:val="00F755B1"/>
    <w:rsid w:val="00F75648"/>
    <w:rsid w:val="00F7570C"/>
    <w:rsid w:val="00F75808"/>
    <w:rsid w:val="00F7677C"/>
    <w:rsid w:val="00F76CED"/>
    <w:rsid w:val="00F83861"/>
    <w:rsid w:val="00F85660"/>
    <w:rsid w:val="00F8570C"/>
    <w:rsid w:val="00F858D7"/>
    <w:rsid w:val="00F87B04"/>
    <w:rsid w:val="00F87E2B"/>
    <w:rsid w:val="00F9011A"/>
    <w:rsid w:val="00F90E40"/>
    <w:rsid w:val="00F910C6"/>
    <w:rsid w:val="00F92159"/>
    <w:rsid w:val="00F92AB5"/>
    <w:rsid w:val="00F94085"/>
    <w:rsid w:val="00F959B7"/>
    <w:rsid w:val="00F95F5D"/>
    <w:rsid w:val="00F964C5"/>
    <w:rsid w:val="00F9650C"/>
    <w:rsid w:val="00F96CD9"/>
    <w:rsid w:val="00F9785D"/>
    <w:rsid w:val="00FA0734"/>
    <w:rsid w:val="00FA1767"/>
    <w:rsid w:val="00FA43AC"/>
    <w:rsid w:val="00FA4651"/>
    <w:rsid w:val="00FA5C2A"/>
    <w:rsid w:val="00FA6D96"/>
    <w:rsid w:val="00FA77AF"/>
    <w:rsid w:val="00FB084A"/>
    <w:rsid w:val="00FB496D"/>
    <w:rsid w:val="00FB4BDE"/>
    <w:rsid w:val="00FB567E"/>
    <w:rsid w:val="00FB60BD"/>
    <w:rsid w:val="00FB6DA2"/>
    <w:rsid w:val="00FB7F3C"/>
    <w:rsid w:val="00FC07EC"/>
    <w:rsid w:val="00FC0971"/>
    <w:rsid w:val="00FC0A88"/>
    <w:rsid w:val="00FC0AC7"/>
    <w:rsid w:val="00FC103C"/>
    <w:rsid w:val="00FC18FA"/>
    <w:rsid w:val="00FC31A9"/>
    <w:rsid w:val="00FC3275"/>
    <w:rsid w:val="00FC4F70"/>
    <w:rsid w:val="00FC5278"/>
    <w:rsid w:val="00FC7F93"/>
    <w:rsid w:val="00FD0806"/>
    <w:rsid w:val="00FD1393"/>
    <w:rsid w:val="00FD1C6C"/>
    <w:rsid w:val="00FD2307"/>
    <w:rsid w:val="00FD2E34"/>
    <w:rsid w:val="00FD49EC"/>
    <w:rsid w:val="00FD545D"/>
    <w:rsid w:val="00FD556A"/>
    <w:rsid w:val="00FD5801"/>
    <w:rsid w:val="00FD5B2C"/>
    <w:rsid w:val="00FD6004"/>
    <w:rsid w:val="00FD7057"/>
    <w:rsid w:val="00FE0F26"/>
    <w:rsid w:val="00FE1DC1"/>
    <w:rsid w:val="00FE1E08"/>
    <w:rsid w:val="00FE2383"/>
    <w:rsid w:val="00FE3D80"/>
    <w:rsid w:val="00FE431C"/>
    <w:rsid w:val="00FE46AA"/>
    <w:rsid w:val="00FE4ADF"/>
    <w:rsid w:val="00FE4F97"/>
    <w:rsid w:val="00FE701C"/>
    <w:rsid w:val="00FF09BB"/>
    <w:rsid w:val="00FF1DBD"/>
    <w:rsid w:val="00FF1DE9"/>
    <w:rsid w:val="00FF280B"/>
    <w:rsid w:val="00FF2831"/>
    <w:rsid w:val="00FF353A"/>
    <w:rsid w:val="00FF35BE"/>
    <w:rsid w:val="00FF4C9C"/>
    <w:rsid w:val="00FF5BA3"/>
    <w:rsid w:val="00FF5CBC"/>
    <w:rsid w:val="00FF60DD"/>
    <w:rsid w:val="00FF6246"/>
    <w:rsid w:val="00FF6666"/>
    <w:rsid w:val="00FF69FC"/>
    <w:rsid w:val="00FF6A90"/>
    <w:rsid w:val="01713791"/>
    <w:rsid w:val="065A2947"/>
    <w:rsid w:val="07AF05CA"/>
    <w:rsid w:val="084507BC"/>
    <w:rsid w:val="08E563A2"/>
    <w:rsid w:val="09DC77C8"/>
    <w:rsid w:val="0C950A42"/>
    <w:rsid w:val="0EE13275"/>
    <w:rsid w:val="125F5FD8"/>
    <w:rsid w:val="1346700C"/>
    <w:rsid w:val="14244819"/>
    <w:rsid w:val="14F30E47"/>
    <w:rsid w:val="15B8655B"/>
    <w:rsid w:val="18FD5BEF"/>
    <w:rsid w:val="1A4907FD"/>
    <w:rsid w:val="1A930373"/>
    <w:rsid w:val="1C3C444E"/>
    <w:rsid w:val="1C6B4671"/>
    <w:rsid w:val="1D886A27"/>
    <w:rsid w:val="20F50D15"/>
    <w:rsid w:val="214145B4"/>
    <w:rsid w:val="219178BE"/>
    <w:rsid w:val="25DA56A4"/>
    <w:rsid w:val="265A777F"/>
    <w:rsid w:val="26C2573E"/>
    <w:rsid w:val="27A54541"/>
    <w:rsid w:val="2A997DF6"/>
    <w:rsid w:val="2AC13D9A"/>
    <w:rsid w:val="2E9B7310"/>
    <w:rsid w:val="36A44AC4"/>
    <w:rsid w:val="36CB7199"/>
    <w:rsid w:val="37793983"/>
    <w:rsid w:val="3982334E"/>
    <w:rsid w:val="39876B22"/>
    <w:rsid w:val="3A1728EF"/>
    <w:rsid w:val="3A270D6C"/>
    <w:rsid w:val="3B060C88"/>
    <w:rsid w:val="3B73155D"/>
    <w:rsid w:val="3CA64A8A"/>
    <w:rsid w:val="3D1970F9"/>
    <w:rsid w:val="4236719C"/>
    <w:rsid w:val="4661111D"/>
    <w:rsid w:val="472C2F1D"/>
    <w:rsid w:val="4AE10470"/>
    <w:rsid w:val="4BDD6B9E"/>
    <w:rsid w:val="4D242113"/>
    <w:rsid w:val="4D5A7EBE"/>
    <w:rsid w:val="4D692172"/>
    <w:rsid w:val="4E274173"/>
    <w:rsid w:val="4EB40025"/>
    <w:rsid w:val="4EBC3CE9"/>
    <w:rsid w:val="4FC37016"/>
    <w:rsid w:val="53D40155"/>
    <w:rsid w:val="549E63C6"/>
    <w:rsid w:val="55BA484A"/>
    <w:rsid w:val="563C1610"/>
    <w:rsid w:val="57050931"/>
    <w:rsid w:val="58755A4F"/>
    <w:rsid w:val="5ADD72D4"/>
    <w:rsid w:val="5E5C5C7B"/>
    <w:rsid w:val="5E6D2508"/>
    <w:rsid w:val="612E77CF"/>
    <w:rsid w:val="62203545"/>
    <w:rsid w:val="62B83636"/>
    <w:rsid w:val="63094348"/>
    <w:rsid w:val="631A62BF"/>
    <w:rsid w:val="64A60CD9"/>
    <w:rsid w:val="671C5D51"/>
    <w:rsid w:val="689D7980"/>
    <w:rsid w:val="699E6518"/>
    <w:rsid w:val="6B801391"/>
    <w:rsid w:val="6E725522"/>
    <w:rsid w:val="6EE36DA0"/>
    <w:rsid w:val="6FBB54DB"/>
    <w:rsid w:val="70031E9A"/>
    <w:rsid w:val="713F6D48"/>
    <w:rsid w:val="7171652F"/>
    <w:rsid w:val="783C375B"/>
    <w:rsid w:val="799026AF"/>
    <w:rsid w:val="7AA5574D"/>
    <w:rsid w:val="7AC4132F"/>
    <w:rsid w:val="7B547104"/>
    <w:rsid w:val="7CFE3D60"/>
    <w:rsid w:val="7D494D26"/>
    <w:rsid w:val="7E731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37"/>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unhideWhenUsed/>
    <w:qFormat/>
    <w:uiPriority w:val="99"/>
    <w:rPr>
      <w:rFonts w:ascii="宋体"/>
      <w:sz w:val="18"/>
      <w:szCs w:val="18"/>
    </w:rPr>
  </w:style>
  <w:style w:type="paragraph" w:styleId="4">
    <w:name w:val="annotation text"/>
    <w:basedOn w:val="1"/>
    <w:semiHidden/>
    <w:unhideWhenUsed/>
    <w:qFormat/>
    <w:uiPriority w:val="99"/>
    <w:pPr>
      <w:jc w:val="left"/>
    </w:pPr>
  </w:style>
  <w:style w:type="paragraph" w:styleId="5">
    <w:name w:val="Body Text"/>
    <w:basedOn w:val="1"/>
    <w:link w:val="41"/>
    <w:qFormat/>
    <w:uiPriority w:val="0"/>
    <w:pPr>
      <w:spacing w:line="640" w:lineRule="exact"/>
    </w:pPr>
    <w:rPr>
      <w:rFonts w:ascii="楷体_GB2312" w:hAnsi="Times New Roman" w:eastAsia="楷体_GB2312"/>
      <w:sz w:val="32"/>
      <w:szCs w:val="24"/>
    </w:rPr>
  </w:style>
  <w:style w:type="paragraph" w:styleId="6">
    <w:name w:val="Plain Text"/>
    <w:basedOn w:val="1"/>
    <w:link w:val="39"/>
    <w:semiHidden/>
    <w:unhideWhenUsed/>
    <w:qFormat/>
    <w:uiPriority w:val="0"/>
    <w:pPr>
      <w:widowControl/>
      <w:spacing w:line="360" w:lineRule="auto"/>
      <w:ind w:firstLine="437"/>
    </w:pPr>
    <w:rPr>
      <w:rFonts w:ascii="宋体" w:hAnsi="Courier New" w:cs="Courier New"/>
      <w:szCs w:val="21"/>
    </w:rPr>
  </w:style>
  <w:style w:type="paragraph" w:styleId="7">
    <w:name w:val="Date"/>
    <w:basedOn w:val="1"/>
    <w:next w:val="1"/>
    <w:link w:val="34"/>
    <w:semiHidden/>
    <w:unhideWhenUsed/>
    <w:qFormat/>
    <w:uiPriority w:val="99"/>
    <w:pPr>
      <w:ind w:left="100" w:leftChars="2500"/>
    </w:pPr>
  </w:style>
  <w:style w:type="paragraph" w:styleId="8">
    <w:name w:val="Balloon Text"/>
    <w:basedOn w:val="1"/>
    <w:link w:val="19"/>
    <w:semiHidden/>
    <w:unhideWhenUsed/>
    <w:qFormat/>
    <w:uiPriority w:val="99"/>
    <w:rPr>
      <w:kern w:val="0"/>
      <w:sz w:val="18"/>
      <w:szCs w:val="18"/>
      <w:lang w:val="zh-CN"/>
    </w:rPr>
  </w:style>
  <w:style w:type="paragraph" w:styleId="9">
    <w:name w:val="footer"/>
    <w:basedOn w:val="1"/>
    <w:link w:val="32"/>
    <w:unhideWhenUsed/>
    <w:qFormat/>
    <w:uiPriority w:val="99"/>
    <w:pPr>
      <w:tabs>
        <w:tab w:val="center" w:pos="4153"/>
        <w:tab w:val="right" w:pos="8306"/>
      </w:tabs>
      <w:snapToGrid w:val="0"/>
      <w:jc w:val="left"/>
    </w:pPr>
    <w:rPr>
      <w:kern w:val="0"/>
      <w:sz w:val="18"/>
      <w:szCs w:val="18"/>
      <w:lang w:val="zh-CN"/>
    </w:rPr>
  </w:style>
  <w:style w:type="paragraph" w:styleId="10">
    <w:name w:val="header"/>
    <w:basedOn w:val="1"/>
    <w:link w:val="31"/>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Emphasis"/>
    <w:qFormat/>
    <w:uiPriority w:val="20"/>
    <w:rPr>
      <w:i/>
      <w:iCs/>
    </w:rPr>
  </w:style>
  <w:style w:type="character" w:styleId="17">
    <w:name w:val="Hyperlink"/>
    <w:basedOn w:val="14"/>
    <w:semiHidden/>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character" w:customStyle="1" w:styleId="19">
    <w:name w:val="批注框文本 Char"/>
    <w:link w:val="8"/>
    <w:semiHidden/>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段 Char"/>
    <w:link w:val="21"/>
    <w:qFormat/>
    <w:uiPriority w:val="0"/>
    <w:rPr>
      <w:rFonts w:ascii="宋体" w:hAnsi="Times New Roman"/>
      <w:sz w:val="21"/>
      <w:lang w:val="en-US" w:eastAsia="zh-CN" w:bidi="ar-SA"/>
    </w:rPr>
  </w:style>
  <w:style w:type="paragraph" w:customStyle="1" w:styleId="23">
    <w:name w:val="一级条标题"/>
    <w:next w:val="2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4">
    <w:name w:val="章标题"/>
    <w:next w:val="2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5">
    <w:name w:val="二级条标题"/>
    <w:basedOn w:val="23"/>
    <w:next w:val="21"/>
    <w:qFormat/>
    <w:uiPriority w:val="0"/>
    <w:pPr>
      <w:numPr>
        <w:ilvl w:val="2"/>
      </w:numPr>
      <w:spacing w:before="50" w:after="50"/>
      <w:outlineLvl w:val="3"/>
    </w:pPr>
  </w:style>
  <w:style w:type="paragraph" w:customStyle="1" w:styleId="26">
    <w:name w:val="三级条标题"/>
    <w:basedOn w:val="25"/>
    <w:next w:val="21"/>
    <w:qFormat/>
    <w:uiPriority w:val="0"/>
    <w:pPr>
      <w:numPr>
        <w:ilvl w:val="3"/>
      </w:numPr>
      <w:outlineLvl w:val="4"/>
    </w:pPr>
  </w:style>
  <w:style w:type="paragraph" w:customStyle="1" w:styleId="27">
    <w:name w:val="四级条标题"/>
    <w:basedOn w:val="26"/>
    <w:next w:val="21"/>
    <w:qFormat/>
    <w:uiPriority w:val="0"/>
    <w:pPr>
      <w:numPr>
        <w:ilvl w:val="4"/>
      </w:numPr>
      <w:outlineLvl w:val="5"/>
    </w:pPr>
  </w:style>
  <w:style w:type="paragraph" w:customStyle="1" w:styleId="28">
    <w:name w:val="五级条标题"/>
    <w:basedOn w:val="27"/>
    <w:next w:val="21"/>
    <w:qFormat/>
    <w:uiPriority w:val="0"/>
    <w:pPr>
      <w:numPr>
        <w:ilvl w:val="5"/>
      </w:numPr>
      <w:outlineLvl w:val="6"/>
    </w:pPr>
  </w:style>
  <w:style w:type="paragraph" w:customStyle="1" w:styleId="29">
    <w:name w:val="正文表标题"/>
    <w:next w:val="21"/>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paragraph" w:customStyle="1" w:styleId="30">
    <w:name w:val="正文图标题"/>
    <w:next w:val="21"/>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31">
    <w:name w:val="页眉 Char"/>
    <w:link w:val="10"/>
    <w:qFormat/>
    <w:uiPriority w:val="99"/>
    <w:rPr>
      <w:sz w:val="18"/>
      <w:szCs w:val="18"/>
    </w:rPr>
  </w:style>
  <w:style w:type="character" w:customStyle="1" w:styleId="32">
    <w:name w:val="页脚 Char"/>
    <w:link w:val="9"/>
    <w:qFormat/>
    <w:uiPriority w:val="99"/>
    <w:rPr>
      <w:sz w:val="18"/>
      <w:szCs w:val="18"/>
    </w:rPr>
  </w:style>
  <w:style w:type="character" w:customStyle="1" w:styleId="33">
    <w:name w:val="apple-converted-space"/>
    <w:basedOn w:val="14"/>
    <w:qFormat/>
    <w:uiPriority w:val="0"/>
  </w:style>
  <w:style w:type="character" w:customStyle="1" w:styleId="34">
    <w:name w:val="日期 Char"/>
    <w:link w:val="7"/>
    <w:semiHidden/>
    <w:qFormat/>
    <w:uiPriority w:val="99"/>
    <w:rPr>
      <w:kern w:val="2"/>
      <w:sz w:val="21"/>
      <w:szCs w:val="22"/>
    </w:rPr>
  </w:style>
  <w:style w:type="character" w:customStyle="1" w:styleId="35">
    <w:name w:val="文档结构图 Char"/>
    <w:basedOn w:val="14"/>
    <w:link w:val="3"/>
    <w:semiHidden/>
    <w:qFormat/>
    <w:uiPriority w:val="99"/>
    <w:rPr>
      <w:rFonts w:ascii="宋体" w:hAnsi="Calibri"/>
      <w:kern w:val="2"/>
      <w:sz w:val="18"/>
      <w:szCs w:val="18"/>
    </w:rPr>
  </w:style>
  <w:style w:type="paragraph" w:customStyle="1" w:styleId="3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7">
    <w:name w:val="标题 3 Char"/>
    <w:basedOn w:val="14"/>
    <w:link w:val="2"/>
    <w:qFormat/>
    <w:uiPriority w:val="9"/>
    <w:rPr>
      <w:rFonts w:ascii="宋体" w:hAnsi="宋体" w:cs="宋体"/>
      <w:b/>
      <w:bCs/>
      <w:sz w:val="27"/>
      <w:szCs w:val="27"/>
    </w:rPr>
  </w:style>
  <w:style w:type="character" w:customStyle="1" w:styleId="38">
    <w:name w:val="纯文本 Char"/>
    <w:basedOn w:val="14"/>
    <w:link w:val="6"/>
    <w:semiHidden/>
    <w:qFormat/>
    <w:uiPriority w:val="99"/>
    <w:rPr>
      <w:rFonts w:ascii="宋体" w:hAnsi="Courier New" w:cs="Courier New"/>
      <w:kern w:val="2"/>
      <w:sz w:val="21"/>
      <w:szCs w:val="21"/>
    </w:rPr>
  </w:style>
  <w:style w:type="character" w:customStyle="1" w:styleId="39">
    <w:name w:val="纯文本 Char1"/>
    <w:link w:val="6"/>
    <w:semiHidden/>
    <w:qFormat/>
    <w:locked/>
    <w:uiPriority w:val="0"/>
    <w:rPr>
      <w:rFonts w:ascii="宋体" w:hAnsi="Courier New" w:cs="Courier New"/>
      <w:kern w:val="2"/>
      <w:sz w:val="21"/>
      <w:szCs w:val="21"/>
    </w:rPr>
  </w:style>
  <w:style w:type="character" w:customStyle="1" w:styleId="40">
    <w:name w:val="正文文本 Char1"/>
    <w:link w:val="5"/>
    <w:qFormat/>
    <w:uiPriority w:val="0"/>
    <w:rPr>
      <w:rFonts w:ascii="楷体_GB2312" w:eastAsia="楷体_GB2312"/>
      <w:kern w:val="2"/>
      <w:sz w:val="32"/>
      <w:szCs w:val="24"/>
    </w:rPr>
  </w:style>
  <w:style w:type="character" w:customStyle="1" w:styleId="41">
    <w:name w:val="正文文本 Char"/>
    <w:basedOn w:val="14"/>
    <w:link w:val="5"/>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9A769-BCEA-4F87-9F8C-A6B2B39DEC47}">
  <ds:schemaRefs/>
</ds:datastoreItem>
</file>

<file path=docProps/app.xml><?xml version="1.0" encoding="utf-8"?>
<Properties xmlns="http://schemas.openxmlformats.org/officeDocument/2006/extended-properties" xmlns:vt="http://schemas.openxmlformats.org/officeDocument/2006/docPropsVTypes">
  <Template>Normal</Template>
  <Company>系统天地官网</Company>
  <Pages>26</Pages>
  <Words>3360</Words>
  <Characters>19152</Characters>
  <Lines>159</Lines>
  <Paragraphs>44</Paragraphs>
  <TotalTime>9028</TotalTime>
  <ScaleCrop>false</ScaleCrop>
  <LinksUpToDate>false</LinksUpToDate>
  <CharactersWithSpaces>22468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2020-01-11T07:55:00Z</dcterms:created>
  <dc:creator>张洪坤</dc:creator>
  <cp:lastModifiedBy>CathayMok</cp:lastModifiedBy>
  <cp:lastPrinted>2021-05-08T07:33:00Z</cp:lastPrinted>
  <dcterms:modified xsi:type="dcterms:W3CDTF">2021-05-27T08:18:30Z</dcterms:modified>
  <cp:revision>1066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