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贵金属分标委会审定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预审和讨论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959"/>
        <w:gridCol w:w="2544"/>
        <w:gridCol w:w="5621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89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8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3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钴铬铂硼合金溅射靶材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2019-0188T-YS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贵研铂业股份有限公司、有研亿金新材料有限公司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微电子技术用贵金属浆料规范（修订GB/T 17472-2008）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国标委发[2019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40号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20194103-T-610</w:t>
            </w:r>
          </w:p>
        </w:tc>
        <w:tc>
          <w:tcPr>
            <w:tcW w:w="1982" w:type="pct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贵研铂业股份有限公司、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中船重工黄冈贵金属有限公司、</w:t>
            </w:r>
            <w:r>
              <w:rPr>
                <w:rFonts w:hint="eastAsia"/>
                <w:szCs w:val="21"/>
              </w:rPr>
              <w:t>有研亿金新材料有限公司、西安宏星电子浆料科技股份有限公司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硫酸钯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工信厅科函[2019]276号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2019-W065-YS</w:t>
            </w:r>
          </w:p>
        </w:tc>
        <w:tc>
          <w:tcPr>
            <w:tcW w:w="1982" w:type="pct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贵研铂业股份有限公司、陕西瑞科新材料股份有限公司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银钢复合板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2019-0195T-YS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西安天力金属复合材料股份有限公司、江苏中圣科技有限公司、江苏鑫华半导体材料科技有限公司、西安诺博尔金属材料有限公司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3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铂族金属废料分类和技术条件(修订GB/T 23608-2009)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国标委发[2019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40号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20194102-T-610</w:t>
            </w:r>
          </w:p>
        </w:tc>
        <w:tc>
          <w:tcPr>
            <w:tcW w:w="1982" w:type="pct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江苏北矿金属循环利用科技有限公司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正面浆料用球形银粉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2019-0194T-YS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船重工黄冈贵金属有限公司、中国船舶集团有限公司第七一二研究所、黄冈师范学院、南京市产品质量监督检验院、西安宏星电子浆料科技有限责任公司、武汉优乐光电科技有限公司、江西佳银科技有限公司、西北有色金属研究院、金川集团股份有限公司、南京市产品质量监督检验院、江苏博迁新材料股份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银钨合金化学分析方法 第1部分：银含量的测定 电位滴定法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2019-0448T-YS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中铝材料应用研究院有限公司、江西省汉氏贵金属有限公司、广东省工业分析检测中心、贵研铂业股份有限公司、福建紫金矿冶测试技术有限公司、有研亿金新材料有限公司、深圳市中金岭南有色金属股份有限公司韶关冶炼厂、西安汉唐分析检测有限公司、国合通用（青岛）测试评价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银钨合金化学分析方法 第2部分：钨含量的测定 钨酸铵重量法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2019-0449T-YS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国合通用测试评价认证股份公司、国标（北京）检验认证有限公司、广东省工业分析检测中心、贵研铂业股份有限公司、江西省汉氏贵金属有限公司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中铝材料应用研究院有限公司、深圳市中金岭南有色金属股份有限公司韶关冶炼厂、福建紫金矿冶测试技术有限公司、有研亿金新材料有限公司、紫金铜业有限公司、国合通用（青岛）测试评价有限公司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银钨合金化学分析方法 第3部分：钴、铬、铜、镁、铁、钾、钠、锡、镍、硅、锌含量的测定 电感耦合等离子体原子发射光谱法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2019-0450T-YS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北矿检测技术有限公司、江西省汉氏贵金属有限公司、贵研铂业股份有限公司、广东省工业分析检测中心、深圳市中金岭南有色金属股份有限公司韶关冶炼厂、有研亿金新材料有限公司、福建紫金矿冶测试技术有限公司、紫金铜业有限公司、国合通用（青岛）测试评价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银钨合金化学分析方法 第4部分：碳含量的测定 高频燃烧红外吸收法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]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2019-0451T-YS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北矿检测技术有限公司、贵研铂业股份有限公司、广东省工业分析检测中心、江西省汉氏贵金属有限公司、有研亿金新材料有限公司、紫金矿冶测试技术有限公司、河南中原黄金冶炼厂有限责任公司、紫金铜业有限公司、国合通用（青岛）测试评价有限公司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超细水合二氧化钌粉（修订YS/T 598-2006）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工信厅科函[2021]25号2021-0405T-YS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、西安瑞鑫科金属材料有限责任公司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铂电极浆料（修订YS/T 609-2006）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工信厅科函[2021]25号2021-0406T-YS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、有研亿金新材料有限公司、西安宏星电子浆料科技股份有限公司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8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PTC陶瓷用电极浆料（修订YS/T 611-2006）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工信厅科函[2021]25号2021-0407T-YS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、西安宏星电子浆料科技股份有限公司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697A"/>
    <w:rsid w:val="4F6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2021-09-03T06:37:00Z</dcterms:created>
  <dc:creator>CathayMok</dc:creator>
  <cp:lastModifiedBy>CathayMok</cp:lastModifiedBy>
  <dcterms:modified xsi:type="dcterms:W3CDTF">2021-09-03T06:37:55Z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