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D088" w14:textId="77777777" w:rsidR="007356EC" w:rsidRDefault="007356EC" w:rsidP="007356EC">
      <w:pPr>
        <w:adjustRightInd w:val="0"/>
        <w:snapToGrid w:val="0"/>
        <w:spacing w:line="440" w:lineRule="exact"/>
        <w:jc w:val="left"/>
        <w:rPr>
          <w:rFonts w:ascii="黑体" w:eastAsia="黑体" w:hAnsi="黑体"/>
          <w:sz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p w14:paraId="301AA0E9" w14:textId="77777777" w:rsidR="007356EC" w:rsidRDefault="007356EC" w:rsidP="007356EC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轻金属分标委审定、预审和讨论的标准项目</w:t>
      </w:r>
    </w:p>
    <w:p w14:paraId="089BEAA2" w14:textId="77777777" w:rsidR="007356EC" w:rsidRDefault="007356EC" w:rsidP="007356EC">
      <w:pPr>
        <w:pStyle w:val="a0"/>
      </w:pP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829"/>
        <w:gridCol w:w="2710"/>
        <w:gridCol w:w="6911"/>
        <w:gridCol w:w="831"/>
      </w:tblGrid>
      <w:tr w:rsidR="007356EC" w14:paraId="1DC584F8" w14:textId="77777777" w:rsidTr="00447EA0">
        <w:trPr>
          <w:trHeight w:val="423"/>
          <w:tblHeader/>
        </w:trPr>
        <w:tc>
          <w:tcPr>
            <w:tcW w:w="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4F01D" w14:textId="77777777" w:rsidR="007356EC" w:rsidRDefault="007356EC" w:rsidP="00447EA0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FC6944" w14:textId="77777777" w:rsidR="007356EC" w:rsidRDefault="007356EC" w:rsidP="00447EA0">
            <w:pPr>
              <w:pStyle w:val="a9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2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F42A5" w14:textId="77777777" w:rsidR="007356EC" w:rsidRDefault="007356EC" w:rsidP="00447EA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73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CB830" w14:textId="77777777" w:rsidR="007356EC" w:rsidRDefault="007356EC" w:rsidP="00447EA0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2FA34" w14:textId="77777777" w:rsidR="007356EC" w:rsidRDefault="007356EC" w:rsidP="00447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356EC" w14:paraId="134E6BED" w14:textId="77777777" w:rsidTr="00447EA0">
        <w:trPr>
          <w:trHeight w:val="308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ADD09" w14:textId="77777777" w:rsidR="007356EC" w:rsidRDefault="007356EC" w:rsidP="00447E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第一组</w:t>
            </w:r>
          </w:p>
        </w:tc>
      </w:tr>
      <w:tr w:rsidR="007356EC" w14:paraId="445DC59E" w14:textId="77777777" w:rsidTr="00447EA0">
        <w:trPr>
          <w:trHeight w:val="697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F2BC7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12" w:space="0" w:color="auto"/>
            </w:tcBorders>
            <w:vAlign w:val="center"/>
          </w:tcPr>
          <w:p w14:paraId="098F527B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一般工业用铝及铝合金板、带材 第2部分：力学性能</w:t>
            </w:r>
          </w:p>
        </w:tc>
        <w:tc>
          <w:tcPr>
            <w:tcW w:w="97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5BDC59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发[2022]22号20220706-T-610</w:t>
            </w:r>
          </w:p>
        </w:tc>
        <w:tc>
          <w:tcPr>
            <w:tcW w:w="2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DDB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铝板带有限公司、厦门厦顺铝箔有限公司等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8F723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7356EC" w14:paraId="38927462" w14:textId="77777777" w:rsidTr="00447EA0">
        <w:trPr>
          <w:trHeight w:val="372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731850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88DB4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一般工业用铝及铝合金板、带材 第3部分：尺寸偏差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7A9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发[2022]22号20220715-T-610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ACFE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铝板带有限公司、厦门厦顺铝箔有限公司等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7ADE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7356EC" w14:paraId="3AAD9C7C" w14:textId="77777777" w:rsidTr="00447EA0">
        <w:trPr>
          <w:trHeight w:val="920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65B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AA56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双辊式铝带连续铸轧机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097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[2022]312号2022-1704T-YS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EF0" w14:textId="77777777" w:rsidR="007356EC" w:rsidRDefault="007356EC" w:rsidP="00447EA0">
            <w:pPr>
              <w:widowControl/>
              <w:jc w:val="left"/>
              <w:textAlignment w:val="center"/>
              <w:rPr>
                <w:rStyle w:val="font51"/>
                <w:rFonts w:ascii="Times New Roman" w:hAnsi="Times New Roman" w:cs="Times New Roman" w:hint="default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神有色金属加工专用设备有限公司、华北铝业有限公司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57BDD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7356EC" w14:paraId="0CAFC471" w14:textId="77777777" w:rsidTr="00447EA0">
        <w:trPr>
          <w:trHeight w:val="174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AAA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886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深冲用铝及铝合金板、带材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　　　　　　　　　　　　　　　　　　　　　　　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026F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[2022]158号2022-0815T-YS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296D" w14:textId="77777777" w:rsidR="007356EC" w:rsidRDefault="007356EC" w:rsidP="00447EA0">
            <w:pPr>
              <w:widowControl/>
              <w:jc w:val="left"/>
              <w:textAlignment w:val="center"/>
              <w:rPr>
                <w:rStyle w:val="font51"/>
                <w:rFonts w:ascii="Times New Roman" w:hAnsi="Times New Roman" w:cs="Times New Roman" w:hint="default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东北轻合金有限责任公司、西南铝业 (集团) 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210EA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7356EC" w14:paraId="39E9AB35" w14:textId="77777777" w:rsidTr="00447EA0">
        <w:trPr>
          <w:trHeight w:val="174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FD7F3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C6842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铝加工卷材立式智能仓库调度管理系统技术规范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883CB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字[2022]7号2022-021-T/CNIA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D817" w14:textId="77777777" w:rsidR="007356EC" w:rsidRDefault="007356EC" w:rsidP="00447EA0">
            <w:pPr>
              <w:widowControl/>
              <w:jc w:val="left"/>
              <w:textAlignment w:val="center"/>
              <w:rPr>
                <w:rStyle w:val="font51"/>
                <w:rFonts w:ascii="Times New Roman" w:hAnsi="Times New Roman" w:cs="Times New Roman" w:hint="default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股份有限公司、陕西新惠德金诺电气设备有限公司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2BFEC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7356EC" w14:paraId="191D24E4" w14:textId="77777777" w:rsidTr="00447EA0">
        <w:trPr>
          <w:trHeight w:val="24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9EE70" w14:textId="77777777" w:rsidR="007356EC" w:rsidRDefault="007356EC" w:rsidP="00447E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第二组</w:t>
            </w:r>
          </w:p>
        </w:tc>
      </w:tr>
      <w:tr w:rsidR="007356EC" w14:paraId="6A1AF6EA" w14:textId="77777777" w:rsidTr="00447EA0">
        <w:trPr>
          <w:trHeight w:val="523"/>
        </w:trPr>
        <w:tc>
          <w:tcPr>
            <w:tcW w:w="2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1D0F61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E3B9D5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预焙阳极用石油焦原料技术要求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FB2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[2022]94号2022-0206T-YS</w:t>
            </w:r>
          </w:p>
        </w:tc>
        <w:tc>
          <w:tcPr>
            <w:tcW w:w="2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75CD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山东京博石油化工有限公司、山东晨阳新型碳材料股份有限公司、索通发展股份有限公司、中铝郑州有色金属研究院有限公司等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9ED8D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7356EC" w14:paraId="7287FFA1" w14:textId="77777777" w:rsidTr="00447EA0">
        <w:trPr>
          <w:trHeight w:val="523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4DCB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35F8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铝用炭阳极炭碗自动填料（湿料）设备技术规范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4109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字[2022]17号</w:t>
            </w:r>
          </w:p>
          <w:p w14:paraId="1D1ADD39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2022-035-T/CNIA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9D37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中铝郑州有色金属研究院有限公司、赤壁长城炭素制品有限公司等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D01BA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7356EC" w14:paraId="227D0849" w14:textId="77777777" w:rsidTr="00447EA0">
        <w:trPr>
          <w:trHeight w:val="295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B321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EBB5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铝用阴极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行业绿色工厂评价要求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5C0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[2021]234号2021-1239T-YS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ED07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山西三晋碳素股份有限公司、山西亮宇炭素有限公司、中铝郑州有色金属研究院有限公司、太谷县腾飞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有限公司、山西晋阳碳素有限公司、宁夏宁平炭素有限责任公司、中国铝业股份有限公司青海分公司等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4FD0F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7356EC" w14:paraId="3AD26DD4" w14:textId="77777777" w:rsidTr="00447EA0">
        <w:trPr>
          <w:trHeight w:val="295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9836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123A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铝用预焙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阳极行业绿色工厂评价要求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745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[2021]234号2021-1240T-YS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40A3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索通发展股份有限公司、山东晨阳新型碳材料股份有限公司、中铝山西新材料有限公司、赤壁长城炭素制品有限公司、洛阳万基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有限公司、山东南山铝业股份有限公司、索通齐力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炭材料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有限公司、山东创新炭材料有限公司等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65408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7356EC" w14:paraId="380066B4" w14:textId="77777777" w:rsidTr="00447EA0">
        <w:trPr>
          <w:trHeight w:val="295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C3D53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74C9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阳极炭块堆垛机组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48D8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已上报计划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49D5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贵阳铝镁设计研究院有限公司、株洲天桥起重机股份有限公司、云南铝业股份有限公司、云南云铝海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铝业股份有限公司、湖南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天桥嘉成智能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科技有限公司、内蒙古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电有限责任公司等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A2F2C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7356EC" w14:paraId="3E27557F" w14:textId="77777777" w:rsidTr="00447EA0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0D851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三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组</w:t>
            </w:r>
          </w:p>
        </w:tc>
      </w:tr>
      <w:tr w:rsidR="007356EC" w14:paraId="70132A91" w14:textId="77777777" w:rsidTr="00447EA0">
        <w:trPr>
          <w:trHeight w:val="295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7BA37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F88A0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原生镁锭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4841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发[2021]41号20214658-T-610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AF45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河南宇航金属材料有限公司、陕西天宇镁业集团有限公司、南京云海特种金属股份有限公司、山西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股份有限公司、青海盐湖镁业有限公司（青海汇信资产管理有限公司）、上海交通大学、重庆市先进轻金属研究院、重庆大学、有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工程技术研究院有限公司、国标（北京）检验认证有限公司、洛阳特种材料研究院、宝钢金属有限公司、东北轻合金有限责任公司、郑州轻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合金科技有限公司、山西八达镁业有限公司等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1B2BF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7356EC" w14:paraId="4D6707EB" w14:textId="77777777" w:rsidTr="00447EA0">
        <w:trPr>
          <w:trHeight w:val="295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ED12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790B3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镁冶炼行业绿色工厂评价要求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F9A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[2021]291号2021-1766T-YS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936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国合通用测试评价认证股份公司、府谷县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镁工业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协会、山西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股份有限公司、巢湖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云海镁业有限公司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宋体"/>
                <w:sz w:val="22"/>
              </w:rPr>
              <w:t>山西八达镁业有限公司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3C69C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7356EC" w14:paraId="579CE9D9" w14:textId="77777777" w:rsidTr="00447EA0">
        <w:trPr>
          <w:trHeight w:val="618"/>
        </w:trPr>
        <w:tc>
          <w:tcPr>
            <w:tcW w:w="2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A79386" w14:textId="77777777" w:rsidR="007356EC" w:rsidRDefault="007356EC" w:rsidP="007356E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D3244B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镁及镁合金板、带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绿色工厂评价要求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415F4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[2021]291号2021-1767T-YS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2123" w14:textId="77777777" w:rsidR="007356EC" w:rsidRDefault="007356EC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中铝洛阳铜加工有限公司、郑州轻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合金科技有限公司、洛阳镁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合金制品有限公司、</w:t>
            </w:r>
            <w:r>
              <w:rPr>
                <w:rFonts w:ascii="宋体" w:eastAsia="宋体" w:hAnsi="宋体" w:cs="宋体"/>
                <w:sz w:val="22"/>
              </w:rPr>
              <w:t>山西八达镁业有限公司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2F9FC" w14:textId="77777777" w:rsidR="007356EC" w:rsidRDefault="007356EC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</w:tbl>
    <w:p w14:paraId="39C4179A" w14:textId="77777777" w:rsidR="007356EC" w:rsidRDefault="007356EC" w:rsidP="007356EC">
      <w:pPr>
        <w:rPr>
          <w:rFonts w:ascii="Times New Roman" w:hAnsi="Times New Roman" w:cs="Times New Roman"/>
          <w:sz w:val="28"/>
        </w:rPr>
      </w:pPr>
    </w:p>
    <w:p w14:paraId="10A8921D" w14:textId="6438275F" w:rsidR="00A3241D" w:rsidRPr="007356EC" w:rsidRDefault="007356EC">
      <w:pPr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</w:p>
    <w:sectPr w:rsidR="00A3241D" w:rsidRPr="007356EC" w:rsidSect="007356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8D0D" w14:textId="77777777" w:rsidR="001944FE" w:rsidRDefault="001944FE" w:rsidP="007356EC">
      <w:r>
        <w:separator/>
      </w:r>
    </w:p>
  </w:endnote>
  <w:endnote w:type="continuationSeparator" w:id="0">
    <w:p w14:paraId="4C6E2D9E" w14:textId="77777777" w:rsidR="001944FE" w:rsidRDefault="001944FE" w:rsidP="0073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D506" w14:textId="77777777" w:rsidR="001944FE" w:rsidRDefault="001944FE" w:rsidP="007356EC">
      <w:r>
        <w:separator/>
      </w:r>
    </w:p>
  </w:footnote>
  <w:footnote w:type="continuationSeparator" w:id="0">
    <w:p w14:paraId="5E638408" w14:textId="77777777" w:rsidR="001944FE" w:rsidRDefault="001944FE" w:rsidP="0073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63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36799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E2"/>
    <w:rsid w:val="001944FE"/>
    <w:rsid w:val="007356EC"/>
    <w:rsid w:val="00A3241D"/>
    <w:rsid w:val="00F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B5B3E"/>
  <w15:chartTrackingRefBased/>
  <w15:docId w15:val="{84EE0122-2C85-46D4-B598-BC5689B9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356E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35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356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5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356EC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7356EC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7356EC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7356EC"/>
    <w:rPr>
      <w:sz w:val="24"/>
    </w:rPr>
  </w:style>
  <w:style w:type="paragraph" w:styleId="ab">
    <w:name w:val="List Paragraph"/>
    <w:basedOn w:val="a"/>
    <w:uiPriority w:val="99"/>
    <w:unhideWhenUsed/>
    <w:qFormat/>
    <w:rsid w:val="007356EC"/>
    <w:pPr>
      <w:ind w:firstLineChars="200" w:firstLine="420"/>
    </w:pPr>
  </w:style>
  <w:style w:type="character" w:customStyle="1" w:styleId="font51">
    <w:name w:val="font51"/>
    <w:basedOn w:val="a1"/>
    <w:qFormat/>
    <w:rsid w:val="007356E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ac"/>
    <w:uiPriority w:val="99"/>
    <w:semiHidden/>
    <w:unhideWhenUsed/>
    <w:rsid w:val="007356EC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735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2023-03-28T12:55:00Z</dcterms:created>
  <dcterms:modified xsi:type="dcterms:W3CDTF">2023-03-28T12:55:00Z</dcterms:modified>
</cp:coreProperties>
</file>