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C14F" w14:textId="77777777" w:rsidR="003E22DF" w:rsidRDefault="003E22DF" w:rsidP="003E22DF">
      <w:pPr>
        <w:widowControl/>
        <w:spacing w:line="380" w:lineRule="exact"/>
        <w:rPr>
          <w:rFonts w:ascii="黑体"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4</w:t>
      </w:r>
      <w:r>
        <w:rPr>
          <w:rFonts w:eastAsia="黑体" w:hint="eastAsia"/>
          <w:sz w:val="28"/>
          <w:szCs w:val="28"/>
        </w:rPr>
        <w:t>：</w:t>
      </w:r>
    </w:p>
    <w:p w14:paraId="7BDFEAE8" w14:textId="77777777" w:rsidR="003E22DF" w:rsidRDefault="003E22DF" w:rsidP="003E22DF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粉末冶金分标委会审定、预审、讨论和任务落实的标准项目</w:t>
      </w:r>
    </w:p>
    <w:p w14:paraId="5843C62F" w14:textId="77777777" w:rsidR="003E22DF" w:rsidRDefault="003E22DF" w:rsidP="003E22DF">
      <w:pPr>
        <w:pStyle w:val="a0"/>
      </w:pPr>
    </w:p>
    <w:tbl>
      <w:tblPr>
        <w:tblW w:w="14670" w:type="dxa"/>
        <w:tblInd w:w="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875"/>
        <w:gridCol w:w="2900"/>
        <w:gridCol w:w="7232"/>
        <w:gridCol w:w="990"/>
      </w:tblGrid>
      <w:tr w:rsidR="003E22DF" w14:paraId="147BD68A" w14:textId="77777777" w:rsidTr="00447EA0">
        <w:trPr>
          <w:trHeight w:val="624"/>
          <w:tblHeader/>
        </w:trPr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14:paraId="3B16D550" w14:textId="77777777" w:rsidR="003E22DF" w:rsidRDefault="003E22DF" w:rsidP="00447EA0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7602288A" w14:textId="77777777" w:rsidR="003E22DF" w:rsidRDefault="003E22DF" w:rsidP="00447EA0">
            <w:pPr>
              <w:pStyle w:val="a9"/>
              <w:spacing w:line="2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2900" w:type="dxa"/>
            <w:tcBorders>
              <w:bottom w:val="single" w:sz="12" w:space="0" w:color="auto"/>
            </w:tcBorders>
            <w:vAlign w:val="center"/>
          </w:tcPr>
          <w:p w14:paraId="4BDA251A" w14:textId="77777777" w:rsidR="003E22DF" w:rsidRDefault="003E22DF" w:rsidP="00447EA0">
            <w:pPr>
              <w:widowControl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7232" w:type="dxa"/>
            <w:tcBorders>
              <w:bottom w:val="single" w:sz="12" w:space="0" w:color="auto"/>
            </w:tcBorders>
            <w:vAlign w:val="center"/>
          </w:tcPr>
          <w:p w14:paraId="0ACE30BD" w14:textId="77777777" w:rsidR="003E22DF" w:rsidRDefault="003E22DF" w:rsidP="00447EA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2330716B" w14:textId="77777777" w:rsidR="003E22DF" w:rsidRDefault="003E22DF" w:rsidP="00447EA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E22DF" w14:paraId="684F6D52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6DE2163D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157C2583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sz w:val="22"/>
              </w:rPr>
            </w:pPr>
            <w:hyperlink r:id="rId7" w:tgtFrame="http://zxd.sacinfo.org.cn/default/_blank" w:history="1">
              <w:r>
                <w:rPr>
                  <w:rFonts w:ascii="宋体" w:eastAsia="宋体" w:hAnsi="宋体" w:cs="宋体" w:hint="eastAsia"/>
                  <w:kern w:val="0"/>
                  <w:sz w:val="22"/>
                </w:rPr>
                <w:t>硬质合金可转位刀片 圆角半径</w:t>
              </w:r>
            </w:hyperlink>
          </w:p>
        </w:tc>
        <w:tc>
          <w:tcPr>
            <w:tcW w:w="2900" w:type="dxa"/>
            <w:vAlign w:val="center"/>
          </w:tcPr>
          <w:p w14:paraId="56B7D619" w14:textId="77777777" w:rsidR="003E22DF" w:rsidRDefault="003E22DF" w:rsidP="00447EA0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" w:tgtFrame="http://std.samr.gov.cn/noc/search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 w:val="22"/>
                </w:rPr>
                <w:t>国标委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22"/>
                </w:rPr>
                <w:t>发[2021]41号</w:t>
              </w:r>
            </w:hyperlink>
            <w:r>
              <w:rPr>
                <w:rFonts w:ascii="宋体" w:eastAsia="宋体" w:hAnsi="宋体" w:cs="宋体" w:hint="eastAsia"/>
                <w:kern w:val="0"/>
                <w:sz w:val="22"/>
              </w:rPr>
              <w:t>20214666-T-610</w:t>
            </w:r>
          </w:p>
        </w:tc>
        <w:tc>
          <w:tcPr>
            <w:tcW w:w="7232" w:type="dxa"/>
            <w:vAlign w:val="center"/>
          </w:tcPr>
          <w:p w14:paraId="659D702B" w14:textId="77777777" w:rsidR="003E22DF" w:rsidRDefault="003E22DF" w:rsidP="00447EA0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株洲钻石切削刀具股份有限公司、株洲硬质合金集团有限公司、厦门金鹭特种合金有限公司、崇义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股份有限公司、自贡硬质合金有限责任公司等</w:t>
            </w:r>
          </w:p>
        </w:tc>
        <w:tc>
          <w:tcPr>
            <w:tcW w:w="990" w:type="dxa"/>
            <w:vAlign w:val="center"/>
          </w:tcPr>
          <w:p w14:paraId="63E521D2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审定</w:t>
            </w:r>
          </w:p>
        </w:tc>
      </w:tr>
      <w:tr w:rsidR="003E22DF" w14:paraId="650A121F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4A21E28B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10FCBCB9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包覆钴粉</w:t>
            </w:r>
            <w:proofErr w:type="gramEnd"/>
          </w:p>
        </w:tc>
        <w:tc>
          <w:tcPr>
            <w:tcW w:w="2900" w:type="dxa"/>
            <w:vAlign w:val="center"/>
          </w:tcPr>
          <w:p w14:paraId="4AE0D0F6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</w:t>
            </w:r>
          </w:p>
          <w:p w14:paraId="2DBD3959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2022-0233T-YS</w:t>
            </w:r>
          </w:p>
        </w:tc>
        <w:tc>
          <w:tcPr>
            <w:tcW w:w="7232" w:type="dxa"/>
            <w:vAlign w:val="center"/>
          </w:tcPr>
          <w:p w14:paraId="4F4DC5DA" w14:textId="77777777" w:rsidR="003E22DF" w:rsidRDefault="003E22DF" w:rsidP="00447EA0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格林美股份有限公司、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门市格林美新材料有限公司、广东邦普循环科技有限公司等</w:t>
            </w:r>
          </w:p>
        </w:tc>
        <w:tc>
          <w:tcPr>
            <w:tcW w:w="990" w:type="dxa"/>
            <w:vAlign w:val="center"/>
          </w:tcPr>
          <w:p w14:paraId="75AC10B6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3E22DF" w14:paraId="1B4E3CBF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4E6620C7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3F045340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粉末冶金用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再生钴粉</w:t>
            </w:r>
            <w:proofErr w:type="gramEnd"/>
          </w:p>
        </w:tc>
        <w:tc>
          <w:tcPr>
            <w:tcW w:w="2900" w:type="dxa"/>
            <w:vAlign w:val="center"/>
          </w:tcPr>
          <w:p w14:paraId="23FA99BD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</w:t>
            </w:r>
          </w:p>
          <w:p w14:paraId="5FE8B92E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2022-0338T-YS</w:t>
            </w:r>
          </w:p>
        </w:tc>
        <w:tc>
          <w:tcPr>
            <w:tcW w:w="7232" w:type="dxa"/>
            <w:vAlign w:val="center"/>
          </w:tcPr>
          <w:p w14:paraId="7E150B86" w14:textId="77777777" w:rsidR="003E22DF" w:rsidRDefault="003E22DF" w:rsidP="00447EA0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格林美股份有限公司、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门市格林美新材料有限公司、广东邦普循环科技有限公司、云南省产品质量监督检验研究院等</w:t>
            </w:r>
          </w:p>
        </w:tc>
        <w:tc>
          <w:tcPr>
            <w:tcW w:w="990" w:type="dxa"/>
            <w:vAlign w:val="center"/>
          </w:tcPr>
          <w:p w14:paraId="08681084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3E22DF" w14:paraId="1004A7B8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237D25FC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1326E9AD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hyperlink r:id="rId9" w:tgtFrame="http://zxd.sacinfo.org.cn/default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 w:val="22"/>
                </w:rPr>
                <w:t>锂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22"/>
                </w:rPr>
                <w:t>离子电池材料 粉末压实密度的测定</w:t>
              </w:r>
            </w:hyperlink>
          </w:p>
        </w:tc>
        <w:tc>
          <w:tcPr>
            <w:tcW w:w="2900" w:type="dxa"/>
            <w:vAlign w:val="center"/>
          </w:tcPr>
          <w:p w14:paraId="56DF3D01" w14:textId="77777777" w:rsidR="003E22DF" w:rsidRDefault="003E22DF" w:rsidP="00447EA0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" w:tgtFrame="http://std.samr.gov.cn/noc/search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 w:val="22"/>
                </w:rPr>
                <w:t>国标委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22"/>
                </w:rPr>
                <w:t>发[2021]41号</w:t>
              </w:r>
            </w:hyperlink>
            <w:r>
              <w:rPr>
                <w:rFonts w:ascii="宋体" w:eastAsia="宋体" w:hAnsi="宋体" w:cs="宋体" w:hint="eastAsia"/>
                <w:kern w:val="0"/>
                <w:sz w:val="22"/>
              </w:rPr>
              <w:t>20214500-T-610</w:t>
            </w:r>
          </w:p>
        </w:tc>
        <w:tc>
          <w:tcPr>
            <w:tcW w:w="7232" w:type="dxa"/>
            <w:vAlign w:val="center"/>
          </w:tcPr>
          <w:p w14:paraId="4D34412E" w14:textId="77777777" w:rsidR="003E22DF" w:rsidRDefault="003E22DF" w:rsidP="00447EA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厦门厦钨新能源材料股份有限公司、宁德时代新能源科技股份有限公司、元能科技（厦门）有限公司、金驰能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有限公司、北京当升材料科技股份有限公司、广东邦普循环科技有限公司、湖南长远锂科股份有限公司、格林美股份有限公司、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科技股份有限公司、成都巴莫科技有限责任公司、广东省科学院工业分析检测中心、宜昌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邦普时代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新能源有限公司等</w:t>
            </w:r>
          </w:p>
        </w:tc>
        <w:tc>
          <w:tcPr>
            <w:tcW w:w="990" w:type="dxa"/>
            <w:vAlign w:val="center"/>
          </w:tcPr>
          <w:p w14:paraId="68B5582D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3E22DF" w14:paraId="6C08EB32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1DA2EA81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0E0B143C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航空航天热等静压用球形钛及钛合金粉末</w:t>
            </w:r>
          </w:p>
        </w:tc>
        <w:tc>
          <w:tcPr>
            <w:tcW w:w="2900" w:type="dxa"/>
            <w:vAlign w:val="center"/>
          </w:tcPr>
          <w:p w14:paraId="5A13EC34" w14:textId="77777777" w:rsidR="003E22DF" w:rsidRDefault="003E22DF" w:rsidP="00447EA0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[2021]234号</w:t>
            </w:r>
          </w:p>
          <w:p w14:paraId="49597FC0" w14:textId="77777777" w:rsidR="003E22DF" w:rsidRDefault="003E22DF" w:rsidP="00447EA0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2021-1179T-YS</w:t>
            </w:r>
          </w:p>
        </w:tc>
        <w:tc>
          <w:tcPr>
            <w:tcW w:w="7232" w:type="dxa"/>
            <w:vAlign w:val="center"/>
          </w:tcPr>
          <w:p w14:paraId="0986C211" w14:textId="77777777" w:rsidR="003E22DF" w:rsidRDefault="003E22DF" w:rsidP="00447EA0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西安欧中材料科技有限公司、安泰科技股份有限公司、江西虔悦新材料有限公司、有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研增材技术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有限公司、钢铁研究总院有限公司、西北有色金属研究院、西安赛隆金属材料有限责任公司等</w:t>
            </w:r>
          </w:p>
        </w:tc>
        <w:tc>
          <w:tcPr>
            <w:tcW w:w="990" w:type="dxa"/>
            <w:vAlign w:val="center"/>
          </w:tcPr>
          <w:p w14:paraId="11CFCD70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3E22DF" w14:paraId="1295ABFD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2D33CF22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379E0978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磷酸铁锂</w:t>
            </w:r>
          </w:p>
        </w:tc>
        <w:tc>
          <w:tcPr>
            <w:tcW w:w="2900" w:type="dxa"/>
            <w:vAlign w:val="center"/>
          </w:tcPr>
          <w:p w14:paraId="44DE0A53" w14:textId="77777777" w:rsidR="003E22DF" w:rsidRDefault="003E22DF" w:rsidP="00447EA0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[2022]94号</w:t>
            </w:r>
          </w:p>
          <w:p w14:paraId="153EE1CE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2022-0061T-YS</w:t>
            </w:r>
          </w:p>
        </w:tc>
        <w:tc>
          <w:tcPr>
            <w:tcW w:w="7232" w:type="dxa"/>
            <w:vAlign w:val="center"/>
          </w:tcPr>
          <w:p w14:paraId="28695289" w14:textId="77777777" w:rsidR="003E22DF" w:rsidRDefault="003E22DF" w:rsidP="00447EA0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江苏锂源电池材料有限公司、四川锂源新材料有限公司、湖北万润新能源科技股份有限公司、北京当升材料科技股份有限公司、广东邦普循环科技有限公司、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湖南长远锂科股份有限公司</w:t>
            </w:r>
            <w:r>
              <w:rPr>
                <w:rFonts w:ascii="宋体" w:eastAsia="宋体" w:hAnsi="宋体" w:cs="宋体" w:hint="eastAsia"/>
                <w:sz w:val="22"/>
              </w:rPr>
              <w:t>、广东省科学院工业分析检测中心、衢州华友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新材料有限公司等</w:t>
            </w:r>
          </w:p>
        </w:tc>
        <w:tc>
          <w:tcPr>
            <w:tcW w:w="990" w:type="dxa"/>
            <w:vAlign w:val="center"/>
          </w:tcPr>
          <w:p w14:paraId="6B901C2C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预审</w:t>
            </w:r>
          </w:p>
        </w:tc>
      </w:tr>
      <w:tr w:rsidR="003E22DF" w14:paraId="2AFCE72F" w14:textId="77777777" w:rsidTr="00447EA0">
        <w:trPr>
          <w:trHeight w:val="90"/>
        </w:trPr>
        <w:tc>
          <w:tcPr>
            <w:tcW w:w="673" w:type="dxa"/>
            <w:vAlign w:val="center"/>
          </w:tcPr>
          <w:p w14:paraId="12F3C0E2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2C3B6BE1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硬质合金 X射线荧光测定金属元素含量 熔融法</w:t>
            </w:r>
          </w:p>
        </w:tc>
        <w:tc>
          <w:tcPr>
            <w:tcW w:w="2900" w:type="dxa"/>
            <w:vAlign w:val="center"/>
          </w:tcPr>
          <w:p w14:paraId="7EA65F0A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发[2022]51号</w:t>
            </w:r>
          </w:p>
          <w:p w14:paraId="4F990DB3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20221728-T-610</w:t>
            </w:r>
          </w:p>
        </w:tc>
        <w:tc>
          <w:tcPr>
            <w:tcW w:w="7232" w:type="dxa"/>
            <w:vAlign w:val="center"/>
          </w:tcPr>
          <w:p w14:paraId="3DAF6AAA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股份有限公司、株洲硬质合金集团有限公司等</w:t>
            </w:r>
          </w:p>
        </w:tc>
        <w:tc>
          <w:tcPr>
            <w:tcW w:w="990" w:type="dxa"/>
            <w:vAlign w:val="center"/>
          </w:tcPr>
          <w:p w14:paraId="0D9BBF0C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3E22DF" w14:paraId="0B826A65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433DB5EA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3178A28F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硬质合金牌号 第2部分：凿岩及工程用硬质合金牌号</w:t>
            </w:r>
          </w:p>
        </w:tc>
        <w:tc>
          <w:tcPr>
            <w:tcW w:w="2900" w:type="dxa"/>
            <w:vAlign w:val="center"/>
          </w:tcPr>
          <w:p w14:paraId="7C010589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发[2022]51号</w:t>
            </w:r>
          </w:p>
          <w:p w14:paraId="4E3E64CF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20221729-T-610</w:t>
            </w:r>
          </w:p>
        </w:tc>
        <w:tc>
          <w:tcPr>
            <w:tcW w:w="7232" w:type="dxa"/>
            <w:vAlign w:val="center"/>
          </w:tcPr>
          <w:p w14:paraId="4AAE45C5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株洲硬质合金集团有限公司、江西江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硬质合金有限公司、厦门金鹭特种合金有限公司、自贡硬质合金有限责任公司等 </w:t>
            </w:r>
          </w:p>
        </w:tc>
        <w:tc>
          <w:tcPr>
            <w:tcW w:w="990" w:type="dxa"/>
          </w:tcPr>
          <w:p w14:paraId="1AB777FA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3E22DF" w14:paraId="4B0EDF69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25385D7D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7E67521B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钨条（外文版）</w:t>
            </w:r>
          </w:p>
        </w:tc>
        <w:tc>
          <w:tcPr>
            <w:tcW w:w="2900" w:type="dxa"/>
            <w:vAlign w:val="center"/>
          </w:tcPr>
          <w:p w14:paraId="5CC5E3DF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发[2022]43号</w:t>
            </w:r>
          </w:p>
          <w:p w14:paraId="2EC3CAD6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W20222949</w:t>
            </w:r>
          </w:p>
        </w:tc>
        <w:tc>
          <w:tcPr>
            <w:tcW w:w="7232" w:type="dxa"/>
            <w:vAlign w:val="center"/>
          </w:tcPr>
          <w:p w14:paraId="28495201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株洲硬质合金集团有限公司等</w:t>
            </w:r>
          </w:p>
        </w:tc>
        <w:tc>
          <w:tcPr>
            <w:tcW w:w="990" w:type="dxa"/>
            <w:vAlign w:val="center"/>
          </w:tcPr>
          <w:p w14:paraId="1FDBB72C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3E22DF" w14:paraId="59151EAE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149DA37A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7E953B1C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镍包碳化钨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复合粉</w:t>
            </w:r>
          </w:p>
        </w:tc>
        <w:tc>
          <w:tcPr>
            <w:tcW w:w="2900" w:type="dxa"/>
            <w:vAlign w:val="center"/>
          </w:tcPr>
          <w:p w14:paraId="3E099F6D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</w:t>
            </w:r>
          </w:p>
          <w:p w14:paraId="1235F4FD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2022-0062T-YS</w:t>
            </w:r>
          </w:p>
        </w:tc>
        <w:tc>
          <w:tcPr>
            <w:tcW w:w="7232" w:type="dxa"/>
            <w:vAlign w:val="center"/>
          </w:tcPr>
          <w:p w14:paraId="3B043FF6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矿冶科技集团有限公司、北矿新材科技有限公司、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工具有限公司、自贡长城硬面材料有限公司等</w:t>
            </w:r>
          </w:p>
        </w:tc>
        <w:tc>
          <w:tcPr>
            <w:tcW w:w="990" w:type="dxa"/>
            <w:vAlign w:val="center"/>
          </w:tcPr>
          <w:p w14:paraId="2D16A718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3E22DF" w14:paraId="4135DCFC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1A46E6AF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  <w:bookmarkStart w:id="0" w:name="OLE_LINK2" w:colFirst="1" w:colLast="3"/>
          </w:p>
        </w:tc>
        <w:tc>
          <w:tcPr>
            <w:tcW w:w="2875" w:type="dxa"/>
            <w:vAlign w:val="center"/>
          </w:tcPr>
          <w:p w14:paraId="2D0C8983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热喷涂用银粉</w:t>
            </w:r>
          </w:p>
        </w:tc>
        <w:tc>
          <w:tcPr>
            <w:tcW w:w="2900" w:type="dxa"/>
            <w:vAlign w:val="center"/>
          </w:tcPr>
          <w:p w14:paraId="55043A6F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</w:t>
            </w:r>
          </w:p>
          <w:p w14:paraId="1E4297FB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2022-0071T-YS</w:t>
            </w:r>
          </w:p>
        </w:tc>
        <w:tc>
          <w:tcPr>
            <w:tcW w:w="7232" w:type="dxa"/>
            <w:vAlign w:val="center"/>
          </w:tcPr>
          <w:p w14:paraId="7BCD41FC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矿冶科技集团有限公司、北矿新材科技有限公司、广东省科学院工业分析检测中心，江苏威拉里新材料科技有限公司</w:t>
            </w:r>
          </w:p>
        </w:tc>
        <w:tc>
          <w:tcPr>
            <w:tcW w:w="990" w:type="dxa"/>
            <w:vAlign w:val="center"/>
          </w:tcPr>
          <w:p w14:paraId="0C695D88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bookmarkEnd w:id="0"/>
      <w:tr w:rsidR="003E22DF" w14:paraId="748A7C29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4A6B7A53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1840A6A2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整体硬质合金高速切削刀具</w:t>
            </w:r>
          </w:p>
        </w:tc>
        <w:tc>
          <w:tcPr>
            <w:tcW w:w="2900" w:type="dxa"/>
            <w:vAlign w:val="center"/>
          </w:tcPr>
          <w:p w14:paraId="03455E96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</w:t>
            </w:r>
          </w:p>
          <w:p w14:paraId="174A49C8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2022-0077T-YS</w:t>
            </w:r>
          </w:p>
        </w:tc>
        <w:tc>
          <w:tcPr>
            <w:tcW w:w="7232" w:type="dxa"/>
            <w:vAlign w:val="center"/>
          </w:tcPr>
          <w:p w14:paraId="17FD345C" w14:textId="77777777" w:rsidR="003E22DF" w:rsidRDefault="003E22DF" w:rsidP="00447EA0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成都长城切削刀具有限责任公司、自贡硬质合金有限责任公司、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浙江恒成硬质合金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</w:tc>
        <w:tc>
          <w:tcPr>
            <w:tcW w:w="990" w:type="dxa"/>
            <w:vAlign w:val="center"/>
          </w:tcPr>
          <w:p w14:paraId="67CE6877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3E22DF" w14:paraId="16A1CBD7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7FCA366A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  <w:bookmarkStart w:id="1" w:name="OLE_LINK3" w:colFirst="1" w:colLast="2"/>
          </w:p>
        </w:tc>
        <w:tc>
          <w:tcPr>
            <w:tcW w:w="2875" w:type="dxa"/>
            <w:vAlign w:val="center"/>
          </w:tcPr>
          <w:p w14:paraId="0B9674BA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铸造碳化钨粉 杂质元素含量的测定 电感耦合等离子体原子发射光谱法</w:t>
            </w:r>
          </w:p>
        </w:tc>
        <w:tc>
          <w:tcPr>
            <w:tcW w:w="2900" w:type="dxa"/>
            <w:vAlign w:val="center"/>
          </w:tcPr>
          <w:p w14:paraId="2608AC8F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</w:t>
            </w:r>
          </w:p>
          <w:p w14:paraId="35D0AB23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2022-0078T-YS</w:t>
            </w:r>
          </w:p>
        </w:tc>
        <w:tc>
          <w:tcPr>
            <w:tcW w:w="7232" w:type="dxa"/>
            <w:vAlign w:val="center"/>
          </w:tcPr>
          <w:p w14:paraId="2142389B" w14:textId="77777777" w:rsidR="003E22DF" w:rsidRDefault="003E22DF" w:rsidP="00447EA0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自贡硬质合金有限责任公司、自贡长城硬面材料有限公司、广东省科学院工业分析检测中心、国标（北京）检验认证有限公司、株洲硬质合金集团有限公司、自贡长城表面工程技术有限公司、国合通用（青岛）测试评价有限公司、中国有色桂林矿产地质研究院有限公司、云南省产品质量监督检验研究院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工具有限公司、广西壮族自治区分析测试研究中心等</w:t>
            </w:r>
          </w:p>
        </w:tc>
        <w:tc>
          <w:tcPr>
            <w:tcW w:w="990" w:type="dxa"/>
            <w:vAlign w:val="center"/>
          </w:tcPr>
          <w:p w14:paraId="04825273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3E22DF" w14:paraId="5E14B368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5815A436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514992CB" w14:textId="77777777" w:rsidR="003E22DF" w:rsidRDefault="003E22DF" w:rsidP="00447EA0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钴酸锂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化学分析方法 第1部分：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含量的测定 EDTA 滴定法和电位滴定法</w:t>
            </w:r>
          </w:p>
        </w:tc>
        <w:tc>
          <w:tcPr>
            <w:tcW w:w="2900" w:type="dxa"/>
            <w:vAlign w:val="center"/>
          </w:tcPr>
          <w:p w14:paraId="0E915429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发[2022]51号</w:t>
            </w:r>
          </w:p>
          <w:p w14:paraId="78565746" w14:textId="77777777" w:rsidR="003E22DF" w:rsidRDefault="003E22DF" w:rsidP="00447EA0">
            <w:pPr>
              <w:pStyle w:val="a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20221726-T-610</w:t>
            </w:r>
          </w:p>
        </w:tc>
        <w:tc>
          <w:tcPr>
            <w:tcW w:w="7232" w:type="dxa"/>
            <w:vAlign w:val="center"/>
          </w:tcPr>
          <w:p w14:paraId="235F02FB" w14:textId="77777777" w:rsidR="003E22DF" w:rsidRDefault="003E22DF" w:rsidP="00447EA0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天津国安盟固利新材料科技股份有限公司、北京盟固利新材料科技有限公司等</w:t>
            </w:r>
          </w:p>
        </w:tc>
        <w:tc>
          <w:tcPr>
            <w:tcW w:w="990" w:type="dxa"/>
            <w:vAlign w:val="center"/>
          </w:tcPr>
          <w:p w14:paraId="0F02160D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3E22DF" w14:paraId="17F64976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5B338FF2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642617B8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富锂铁酸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锂</w:t>
            </w:r>
          </w:p>
        </w:tc>
        <w:tc>
          <w:tcPr>
            <w:tcW w:w="2900" w:type="dxa"/>
            <w:vAlign w:val="center"/>
          </w:tcPr>
          <w:p w14:paraId="2468E1C3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发[2023]10号</w:t>
            </w:r>
          </w:p>
          <w:p w14:paraId="66A9A93D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20230125-T-610</w:t>
            </w:r>
          </w:p>
        </w:tc>
        <w:tc>
          <w:tcPr>
            <w:tcW w:w="7232" w:type="dxa"/>
            <w:vAlign w:val="center"/>
          </w:tcPr>
          <w:p w14:paraId="15CE7A3B" w14:textId="77777777" w:rsidR="003E22DF" w:rsidRDefault="003E22DF" w:rsidP="00447EA0">
            <w:pPr>
              <w:widowControl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德方创域新能源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科技有限公司、深圳市德方纳米科技股份有限公司、宁德时代新能源科技股份有限公司、合肥国轩高科动力能源有限公司、湖北万润新能源科技股份有限公司、曲靖德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方创界新能源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科技有限公司</w:t>
            </w:r>
          </w:p>
        </w:tc>
        <w:tc>
          <w:tcPr>
            <w:tcW w:w="990" w:type="dxa"/>
            <w:vAlign w:val="center"/>
          </w:tcPr>
          <w:p w14:paraId="2D33E095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任务</w:t>
            </w:r>
          </w:p>
          <w:p w14:paraId="3A3B81FB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落实</w:t>
            </w:r>
          </w:p>
        </w:tc>
      </w:tr>
      <w:tr w:rsidR="003E22DF" w14:paraId="625EBB1C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5E6CEE16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13F6A101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热等静压钛合金件通用技术规范</w:t>
            </w:r>
          </w:p>
        </w:tc>
        <w:tc>
          <w:tcPr>
            <w:tcW w:w="2900" w:type="dxa"/>
            <w:vAlign w:val="center"/>
          </w:tcPr>
          <w:p w14:paraId="778B6320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发[2023]10号</w:t>
            </w:r>
          </w:p>
          <w:p w14:paraId="3966B292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20230122-T-610</w:t>
            </w:r>
          </w:p>
        </w:tc>
        <w:tc>
          <w:tcPr>
            <w:tcW w:w="7232" w:type="dxa"/>
            <w:vAlign w:val="center"/>
          </w:tcPr>
          <w:p w14:paraId="33DD4CE7" w14:textId="77777777" w:rsidR="003E22DF" w:rsidRDefault="003E22DF" w:rsidP="00447EA0">
            <w:pPr>
              <w:widowControl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西安欧中材料科技有限公司、西北有色金属研究院、郑州大学</w:t>
            </w:r>
          </w:p>
        </w:tc>
        <w:tc>
          <w:tcPr>
            <w:tcW w:w="990" w:type="dxa"/>
            <w:vAlign w:val="center"/>
          </w:tcPr>
          <w:p w14:paraId="4BDC06CB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任务</w:t>
            </w:r>
          </w:p>
          <w:p w14:paraId="52FD8185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落实</w:t>
            </w:r>
          </w:p>
        </w:tc>
      </w:tr>
      <w:tr w:rsidR="003E22DF" w14:paraId="4C256558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673CFB4F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2981F33F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金属粉末 干筛分法测定粒度</w:t>
            </w:r>
          </w:p>
        </w:tc>
        <w:tc>
          <w:tcPr>
            <w:tcW w:w="2900" w:type="dxa"/>
            <w:vAlign w:val="center"/>
          </w:tcPr>
          <w:p w14:paraId="795D80CA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发[2023]10号</w:t>
            </w:r>
          </w:p>
          <w:p w14:paraId="1322BB79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20230124-T-610</w:t>
            </w:r>
          </w:p>
        </w:tc>
        <w:tc>
          <w:tcPr>
            <w:tcW w:w="7232" w:type="dxa"/>
            <w:vAlign w:val="center"/>
          </w:tcPr>
          <w:p w14:paraId="367ECEA0" w14:textId="77777777" w:rsidR="003E22DF" w:rsidRDefault="003E22DF" w:rsidP="00447EA0">
            <w:pPr>
              <w:widowControl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深圳市注成科技股份有限公司、广东省科学院新材料研究所、钢铁研究总院、自贡长城硬面材料有限公司、中南大学、广东省科学院工业分析检测中心、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工具有限公司、西部宝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徳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科技股份有限公司、国标（北京）检验认证有限公司、西安欧中科技材料有限公司、湖北绿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钨资源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循环有限公司、西安赛隆金属材料有限责任公司、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龙钨钼科技有限公司、北矿新材科技有限公司、成都易态科技有限公司、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</w:t>
            </w:r>
          </w:p>
        </w:tc>
        <w:tc>
          <w:tcPr>
            <w:tcW w:w="990" w:type="dxa"/>
            <w:vAlign w:val="center"/>
          </w:tcPr>
          <w:p w14:paraId="39C99669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任务</w:t>
            </w:r>
          </w:p>
          <w:p w14:paraId="059BFC29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落实</w:t>
            </w:r>
          </w:p>
        </w:tc>
      </w:tr>
      <w:tr w:rsidR="003E22DF" w14:paraId="00FDB78C" w14:textId="77777777" w:rsidTr="00447EA0">
        <w:trPr>
          <w:trHeight w:val="624"/>
        </w:trPr>
        <w:tc>
          <w:tcPr>
            <w:tcW w:w="673" w:type="dxa"/>
            <w:vAlign w:val="center"/>
          </w:tcPr>
          <w:p w14:paraId="51ADC080" w14:textId="77777777" w:rsidR="003E22DF" w:rsidRDefault="003E22DF" w:rsidP="003E22DF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11BEDF0C" w14:textId="77777777" w:rsidR="003E22DF" w:rsidRDefault="003E22DF" w:rsidP="00447EA0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离子电池正极材料 水分含量的测定 卡尔费休库伦法</w:t>
            </w:r>
          </w:p>
        </w:tc>
        <w:tc>
          <w:tcPr>
            <w:tcW w:w="2900" w:type="dxa"/>
            <w:vAlign w:val="center"/>
          </w:tcPr>
          <w:p w14:paraId="627F7C17" w14:textId="77777777" w:rsidR="003E22DF" w:rsidRDefault="003E22DF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发[2023]10号20230123-T-610</w:t>
            </w:r>
          </w:p>
          <w:p w14:paraId="4FC8690D" w14:textId="77777777" w:rsidR="003E22DF" w:rsidRDefault="003E22DF" w:rsidP="00447EA0">
            <w:pPr>
              <w:pStyle w:val="a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32" w:type="dxa"/>
            <w:vAlign w:val="center"/>
          </w:tcPr>
          <w:p w14:paraId="56730ABD" w14:textId="77777777" w:rsidR="003E22DF" w:rsidRDefault="003E22DF" w:rsidP="00447EA0">
            <w:pPr>
              <w:widowControl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贝特瑞新材料集团股份有限公司、深圳市贝特瑞新能源技术研究院有限公司、北京当升材料科技股份有限公司、巴斯夫杉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电池材料有限公司、厦门厦钨新能源材料股份有限公司、格林美江苏钴业股份有限公司、合肥国轩高科动力能源有限公司、广东邦普循环科技有限公司、瑞士万通中国有限公司、紫金矿业集团股份有限公司、曲靖市德方纳米科技有限公司</w:t>
            </w:r>
          </w:p>
        </w:tc>
        <w:tc>
          <w:tcPr>
            <w:tcW w:w="990" w:type="dxa"/>
            <w:vAlign w:val="center"/>
          </w:tcPr>
          <w:p w14:paraId="166FC789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任务</w:t>
            </w:r>
          </w:p>
          <w:p w14:paraId="59468233" w14:textId="77777777" w:rsidR="003E22DF" w:rsidRDefault="003E22DF" w:rsidP="00447E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落实</w:t>
            </w:r>
          </w:p>
        </w:tc>
      </w:tr>
      <w:bookmarkEnd w:id="1"/>
    </w:tbl>
    <w:p w14:paraId="2077213F" w14:textId="77777777" w:rsidR="003E22DF" w:rsidRDefault="003E22DF" w:rsidP="003E22DF"/>
    <w:p w14:paraId="154327E3" w14:textId="77777777" w:rsidR="003E22DF" w:rsidRDefault="003E22DF" w:rsidP="003E22DF">
      <w:pPr>
        <w:pStyle w:val="a0"/>
        <w:rPr>
          <w:rFonts w:ascii="宋体" w:eastAsia="宋体" w:hAnsi="宋体" w:cs="宋体"/>
          <w:color w:val="000000"/>
          <w:sz w:val="24"/>
        </w:rPr>
      </w:pPr>
    </w:p>
    <w:p w14:paraId="4C5DDEB5" w14:textId="77777777" w:rsidR="003E22DF" w:rsidRDefault="003E22DF" w:rsidP="003E22DF">
      <w:pPr>
        <w:pStyle w:val="a0"/>
        <w:rPr>
          <w:rFonts w:ascii="宋体" w:eastAsia="宋体" w:hAnsi="宋体" w:cs="宋体"/>
          <w:color w:val="000000"/>
          <w:sz w:val="24"/>
        </w:rPr>
      </w:pPr>
    </w:p>
    <w:p w14:paraId="4835A088" w14:textId="77777777" w:rsidR="003E22DF" w:rsidRDefault="003E22DF" w:rsidP="003E22DF">
      <w:pPr>
        <w:pStyle w:val="a0"/>
        <w:rPr>
          <w:rFonts w:ascii="宋体" w:eastAsia="宋体" w:hAnsi="宋体" w:cs="宋体"/>
          <w:color w:val="000000"/>
          <w:sz w:val="24"/>
        </w:rPr>
      </w:pPr>
    </w:p>
    <w:p w14:paraId="4C5C4A3C" w14:textId="77777777" w:rsidR="003E22DF" w:rsidRDefault="003E22DF" w:rsidP="003E22DF">
      <w:pPr>
        <w:pStyle w:val="a0"/>
        <w:rPr>
          <w:rFonts w:ascii="宋体" w:eastAsia="宋体" w:hAnsi="宋体" w:cs="宋体"/>
          <w:color w:val="000000"/>
          <w:sz w:val="24"/>
        </w:rPr>
      </w:pPr>
    </w:p>
    <w:p w14:paraId="0B98CEEB" w14:textId="77777777" w:rsidR="003E22DF" w:rsidRDefault="003E22DF" w:rsidP="003E22DF">
      <w:pPr>
        <w:pStyle w:val="a0"/>
        <w:rPr>
          <w:rFonts w:ascii="宋体" w:eastAsia="宋体" w:hAnsi="宋体" w:cs="宋体"/>
          <w:color w:val="000000"/>
          <w:sz w:val="24"/>
        </w:rPr>
      </w:pPr>
    </w:p>
    <w:p w14:paraId="3AEFE58F" w14:textId="77777777" w:rsidR="00A3241D" w:rsidRDefault="00A3241D"/>
    <w:sectPr w:rsidR="00A3241D" w:rsidSect="003E22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3A9F" w14:textId="77777777" w:rsidR="00782BA6" w:rsidRDefault="00782BA6" w:rsidP="003E22DF">
      <w:r>
        <w:separator/>
      </w:r>
    </w:p>
  </w:endnote>
  <w:endnote w:type="continuationSeparator" w:id="0">
    <w:p w14:paraId="4643222B" w14:textId="77777777" w:rsidR="00782BA6" w:rsidRDefault="00782BA6" w:rsidP="003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24F1" w14:textId="77777777" w:rsidR="00782BA6" w:rsidRDefault="00782BA6" w:rsidP="003E22DF">
      <w:r>
        <w:separator/>
      </w:r>
    </w:p>
  </w:footnote>
  <w:footnote w:type="continuationSeparator" w:id="0">
    <w:p w14:paraId="552EF356" w14:textId="77777777" w:rsidR="00782BA6" w:rsidRDefault="00782BA6" w:rsidP="003E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989431"/>
    <w:multiLevelType w:val="singleLevel"/>
    <w:tmpl w:val="9798943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460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38"/>
    <w:rsid w:val="003E22DF"/>
    <w:rsid w:val="00464A38"/>
    <w:rsid w:val="00782BA6"/>
    <w:rsid w:val="00A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A28945-8175-4A03-BEE8-3B6BBCA3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E22D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E2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E22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2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E22DF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3E22DF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3E22DF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3E22DF"/>
    <w:rPr>
      <w:sz w:val="24"/>
    </w:rPr>
  </w:style>
  <w:style w:type="paragraph" w:styleId="ab">
    <w:name w:val="List Paragraph"/>
    <w:basedOn w:val="a"/>
    <w:uiPriority w:val="99"/>
    <w:unhideWhenUsed/>
    <w:qFormat/>
    <w:rsid w:val="003E22DF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3E22DF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3E2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d.samr.gov.cn/noc/search/nocPlanDetailed?id=D4B985A6DA351C7DE05397BE0A0A7F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xd.sacinfo.org.cn/default/com.sac.tpms.core.common.detail.projectDetailInfo.flow?projectID=1004837&amp;stage=st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d.samr.gov.cn/noc/search/nocPlanDetailed?id=D4B985A6DA351C7DE05397BE0A0A7F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xd.sacinfo.org.cn/default/com.sac.tpms.core.common.detail.projectDetailInfo.flow?projectID=1002808&amp;stage=st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2023-03-28T12:58:00Z</dcterms:created>
  <dcterms:modified xsi:type="dcterms:W3CDTF">2023-03-28T12:58:00Z</dcterms:modified>
</cp:coreProperties>
</file>