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7D42" w14:textId="77777777" w:rsidR="00B17A2F" w:rsidRDefault="00B17A2F" w:rsidP="00B17A2F">
      <w:pPr>
        <w:widowControl/>
        <w:spacing w:line="380" w:lineRule="exac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3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53B82F82" w14:textId="77777777" w:rsidR="00B17A2F" w:rsidRDefault="00B17A2F" w:rsidP="00B17A2F">
      <w:pPr>
        <w:spacing w:afterLines="50" w:after="156"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稀有金属分标委会审定、预审、讨论和任务落实的标准项目</w:t>
      </w:r>
    </w:p>
    <w:p w14:paraId="5C036298" w14:textId="77777777" w:rsidR="00B17A2F" w:rsidRDefault="00B17A2F" w:rsidP="00B17A2F">
      <w:pPr>
        <w:pStyle w:val="a0"/>
        <w:rPr>
          <w:rFonts w:ascii="Times New Roman" w:hAnsi="Times New Roman"/>
        </w:rPr>
      </w:pPr>
    </w:p>
    <w:tbl>
      <w:tblPr>
        <w:tblW w:w="147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26"/>
        <w:gridCol w:w="2872"/>
        <w:gridCol w:w="7290"/>
        <w:gridCol w:w="960"/>
      </w:tblGrid>
      <w:tr w:rsidR="00B17A2F" w14:paraId="70A5F65E" w14:textId="77777777" w:rsidTr="00A478E4">
        <w:trPr>
          <w:trHeight w:val="513"/>
          <w:tblHeader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EA4F4B" w14:textId="77777777" w:rsidR="00B17A2F" w:rsidRDefault="00B17A2F" w:rsidP="00A478E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2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F09D35" w14:textId="77777777" w:rsidR="00B17A2F" w:rsidRDefault="00B17A2F" w:rsidP="00A478E4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</w:rPr>
              <w:t>标准项目名称</w:t>
            </w:r>
          </w:p>
        </w:tc>
        <w:tc>
          <w:tcPr>
            <w:tcW w:w="2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BAD21" w14:textId="77777777" w:rsidR="00B17A2F" w:rsidRDefault="00B17A2F" w:rsidP="00A478E4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</w:rPr>
              <w:t>项目计划编号</w:t>
            </w:r>
          </w:p>
        </w:tc>
        <w:tc>
          <w:tcPr>
            <w:tcW w:w="72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DB1A3" w14:textId="77777777" w:rsidR="00B17A2F" w:rsidRDefault="00B17A2F" w:rsidP="00A478E4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</w:rPr>
              <w:t>起草单位及相关单位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4B4B8" w14:textId="77777777" w:rsidR="00B17A2F" w:rsidRDefault="00B17A2F" w:rsidP="00A478E4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B17A2F" w14:paraId="626574B4" w14:textId="77777777" w:rsidTr="00A478E4">
        <w:trPr>
          <w:trHeight w:val="90"/>
          <w:jc w:val="center"/>
        </w:trPr>
        <w:tc>
          <w:tcPr>
            <w:tcW w:w="675" w:type="dxa"/>
            <w:vAlign w:val="center"/>
          </w:tcPr>
          <w:p w14:paraId="29E97A59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D076818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钛锭熔炼行业绿色工厂评价要求</w:t>
            </w:r>
          </w:p>
        </w:tc>
        <w:tc>
          <w:tcPr>
            <w:tcW w:w="2872" w:type="dxa"/>
            <w:vAlign w:val="center"/>
          </w:tcPr>
          <w:p w14:paraId="203150AA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[2022]234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1EF04B9F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2021-1243T-YS</w:t>
            </w:r>
          </w:p>
        </w:tc>
        <w:tc>
          <w:tcPr>
            <w:tcW w:w="7290" w:type="dxa"/>
            <w:vAlign w:val="center"/>
          </w:tcPr>
          <w:p w14:paraId="0391DFA4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宝鸡钛业股份有限公司、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有限公司、有色金属技术经济研究院有限责任公司等</w:t>
            </w:r>
          </w:p>
        </w:tc>
        <w:tc>
          <w:tcPr>
            <w:tcW w:w="960" w:type="dxa"/>
            <w:vAlign w:val="center"/>
          </w:tcPr>
          <w:p w14:paraId="0E3D57FE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审定</w:t>
            </w:r>
          </w:p>
        </w:tc>
      </w:tr>
      <w:tr w:rsidR="00B17A2F" w14:paraId="3D6F1DA0" w14:textId="77777777" w:rsidTr="00A478E4">
        <w:trPr>
          <w:trHeight w:val="690"/>
          <w:jc w:val="center"/>
        </w:trPr>
        <w:tc>
          <w:tcPr>
            <w:tcW w:w="675" w:type="dxa"/>
            <w:vAlign w:val="center"/>
          </w:tcPr>
          <w:p w14:paraId="693AF787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1636E397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钽锭</w:t>
            </w:r>
          </w:p>
        </w:tc>
        <w:tc>
          <w:tcPr>
            <w:tcW w:w="2872" w:type="dxa"/>
            <w:vAlign w:val="center"/>
          </w:tcPr>
          <w:p w14:paraId="52C5E0C3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0C4C6891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2022-0060T-YS</w:t>
            </w:r>
          </w:p>
        </w:tc>
        <w:tc>
          <w:tcPr>
            <w:tcW w:w="7290" w:type="dxa"/>
            <w:vAlign w:val="center"/>
          </w:tcPr>
          <w:p w14:paraId="6A544057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宁夏东方钽业股份有限公司、九江有色金属冶炼有限公司、广东广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稀有金属光电新材料有限公司等</w:t>
            </w:r>
          </w:p>
        </w:tc>
        <w:tc>
          <w:tcPr>
            <w:tcW w:w="960" w:type="dxa"/>
            <w:vAlign w:val="center"/>
          </w:tcPr>
          <w:p w14:paraId="3D353641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预审</w:t>
            </w:r>
          </w:p>
        </w:tc>
      </w:tr>
      <w:tr w:rsidR="00B17A2F" w14:paraId="4CB665BE" w14:textId="77777777" w:rsidTr="00A478E4">
        <w:trPr>
          <w:trHeight w:val="563"/>
          <w:jc w:val="center"/>
        </w:trPr>
        <w:tc>
          <w:tcPr>
            <w:tcW w:w="675" w:type="dxa"/>
            <w:vAlign w:val="center"/>
          </w:tcPr>
          <w:p w14:paraId="6AD05DF0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56B09FB8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钽及钽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合金牌号和化学成分</w:t>
            </w:r>
          </w:p>
        </w:tc>
        <w:tc>
          <w:tcPr>
            <w:tcW w:w="2872" w:type="dxa"/>
            <w:vAlign w:val="center"/>
          </w:tcPr>
          <w:p w14:paraId="50EC4676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1357F6EF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2022-0460T-YS</w:t>
            </w:r>
          </w:p>
        </w:tc>
        <w:tc>
          <w:tcPr>
            <w:tcW w:w="7290" w:type="dxa"/>
            <w:vAlign w:val="center"/>
          </w:tcPr>
          <w:p w14:paraId="30A8EF0A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西安诺博尔稀贵金属材料股份有限公司、西部金属材料股份有限公司、西北有色金属研究院等</w:t>
            </w:r>
          </w:p>
        </w:tc>
        <w:tc>
          <w:tcPr>
            <w:tcW w:w="960" w:type="dxa"/>
            <w:vAlign w:val="center"/>
          </w:tcPr>
          <w:p w14:paraId="5BE71FA8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预审</w:t>
            </w:r>
          </w:p>
        </w:tc>
      </w:tr>
      <w:tr w:rsidR="00B17A2F" w14:paraId="1EF75518" w14:textId="77777777" w:rsidTr="00A478E4">
        <w:trPr>
          <w:trHeight w:val="547"/>
          <w:jc w:val="center"/>
        </w:trPr>
        <w:tc>
          <w:tcPr>
            <w:tcW w:w="675" w:type="dxa"/>
            <w:vAlign w:val="center"/>
          </w:tcPr>
          <w:p w14:paraId="0C6A1194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5C310F4A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磁记录用铬钛合金溅射靶材</w:t>
            </w:r>
          </w:p>
        </w:tc>
        <w:tc>
          <w:tcPr>
            <w:tcW w:w="2872" w:type="dxa"/>
            <w:vAlign w:val="center"/>
          </w:tcPr>
          <w:p w14:paraId="61247062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[2022]234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4DF84C06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2021-1177T-YS</w:t>
            </w:r>
          </w:p>
        </w:tc>
        <w:tc>
          <w:tcPr>
            <w:tcW w:w="7290" w:type="dxa"/>
            <w:vAlign w:val="center"/>
          </w:tcPr>
          <w:p w14:paraId="498955A6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宁波江丰电子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材料股份有限公司、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宁波科铂新材料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亿金新材料有限公司</w:t>
            </w:r>
          </w:p>
        </w:tc>
        <w:tc>
          <w:tcPr>
            <w:tcW w:w="960" w:type="dxa"/>
            <w:vAlign w:val="center"/>
          </w:tcPr>
          <w:p w14:paraId="34A7A87B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预审</w:t>
            </w:r>
          </w:p>
        </w:tc>
      </w:tr>
      <w:tr w:rsidR="00B17A2F" w14:paraId="14F68EC2" w14:textId="77777777" w:rsidTr="00A478E4">
        <w:trPr>
          <w:trHeight w:val="683"/>
          <w:jc w:val="center"/>
        </w:trPr>
        <w:tc>
          <w:tcPr>
            <w:tcW w:w="675" w:type="dxa"/>
            <w:vAlign w:val="center"/>
          </w:tcPr>
          <w:p w14:paraId="11884E77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3536EF6B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锆及锆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合金焊管</w:t>
            </w:r>
          </w:p>
        </w:tc>
        <w:tc>
          <w:tcPr>
            <w:tcW w:w="2872" w:type="dxa"/>
            <w:vAlign w:val="center"/>
          </w:tcPr>
          <w:p w14:paraId="178B9A97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[2021]41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20214660-T-610</w:t>
            </w:r>
          </w:p>
        </w:tc>
        <w:tc>
          <w:tcPr>
            <w:tcW w:w="7290" w:type="dxa"/>
            <w:vAlign w:val="center"/>
          </w:tcPr>
          <w:p w14:paraId="61B6479A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南京宝色股份公司、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有限公司、国核宝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钛锆业股份公司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、国核锆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理化检测有限公司、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宝钛特种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金属有限公司、宝鸡钛业股份有限公司</w:t>
            </w:r>
          </w:p>
        </w:tc>
        <w:tc>
          <w:tcPr>
            <w:tcW w:w="960" w:type="dxa"/>
            <w:vAlign w:val="center"/>
          </w:tcPr>
          <w:p w14:paraId="28E5DA5B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预审</w:t>
            </w:r>
          </w:p>
        </w:tc>
      </w:tr>
      <w:tr w:rsidR="00B17A2F" w14:paraId="31E0B843" w14:textId="77777777" w:rsidTr="00A478E4">
        <w:trPr>
          <w:trHeight w:val="885"/>
          <w:jc w:val="center"/>
        </w:trPr>
        <w:tc>
          <w:tcPr>
            <w:tcW w:w="675" w:type="dxa"/>
            <w:vAlign w:val="center"/>
          </w:tcPr>
          <w:p w14:paraId="51CF56B5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1A3E3A5E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再生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锆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原料</w:t>
            </w:r>
          </w:p>
        </w:tc>
        <w:tc>
          <w:tcPr>
            <w:tcW w:w="2872" w:type="dxa"/>
            <w:vAlign w:val="center"/>
          </w:tcPr>
          <w:p w14:paraId="6051EF1B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424EB92C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2022-031-T/CNIA</w:t>
            </w:r>
          </w:p>
        </w:tc>
        <w:tc>
          <w:tcPr>
            <w:tcW w:w="7290" w:type="dxa"/>
            <w:vAlign w:val="center"/>
          </w:tcPr>
          <w:p w14:paraId="6122A912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国核宝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钛锆业股份公司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、上海核工程设计研究院有限公司、有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资源环境技术研究院（北京）有限公司、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有限公司、西部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新锆核材料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960" w:type="dxa"/>
            <w:vAlign w:val="center"/>
          </w:tcPr>
          <w:p w14:paraId="09BCFA73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预审</w:t>
            </w:r>
          </w:p>
        </w:tc>
      </w:tr>
      <w:tr w:rsidR="00B17A2F" w14:paraId="272A07F8" w14:textId="77777777" w:rsidTr="00A478E4">
        <w:trPr>
          <w:trHeight w:val="644"/>
          <w:jc w:val="center"/>
        </w:trPr>
        <w:tc>
          <w:tcPr>
            <w:tcW w:w="675" w:type="dxa"/>
            <w:vAlign w:val="center"/>
          </w:tcPr>
          <w:p w14:paraId="1509BBCF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3176A308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钛金属复合板结合强度试验方法</w:t>
            </w:r>
          </w:p>
        </w:tc>
        <w:tc>
          <w:tcPr>
            <w:tcW w:w="2872" w:type="dxa"/>
            <w:vAlign w:val="center"/>
          </w:tcPr>
          <w:p w14:paraId="2F59318A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0BCE477D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2022-0059T-YS</w:t>
            </w:r>
          </w:p>
        </w:tc>
        <w:tc>
          <w:tcPr>
            <w:tcW w:w="7290" w:type="dxa"/>
            <w:vAlign w:val="center"/>
          </w:tcPr>
          <w:p w14:paraId="03993D69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西安汉唐分析检测有限公司、西安天力金属复合材料股份有限公司、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60" w:type="dxa"/>
            <w:vAlign w:val="center"/>
          </w:tcPr>
          <w:p w14:paraId="28D5A50F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预审</w:t>
            </w:r>
          </w:p>
        </w:tc>
      </w:tr>
      <w:tr w:rsidR="00B17A2F" w14:paraId="1038E4B0" w14:textId="77777777" w:rsidTr="00A478E4">
        <w:trPr>
          <w:trHeight w:val="643"/>
          <w:jc w:val="center"/>
        </w:trPr>
        <w:tc>
          <w:tcPr>
            <w:tcW w:w="675" w:type="dxa"/>
            <w:vAlign w:val="center"/>
          </w:tcPr>
          <w:p w14:paraId="12806E91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641E705D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锆及锆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合金管材超声检测方法</w:t>
            </w:r>
          </w:p>
        </w:tc>
        <w:tc>
          <w:tcPr>
            <w:tcW w:w="2872" w:type="dxa"/>
            <w:vAlign w:val="center"/>
          </w:tcPr>
          <w:p w14:paraId="7EC988C2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20220731-T-610</w:t>
            </w:r>
          </w:p>
        </w:tc>
        <w:tc>
          <w:tcPr>
            <w:tcW w:w="7290" w:type="dxa"/>
            <w:vAlign w:val="center"/>
          </w:tcPr>
          <w:p w14:paraId="149066AD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国核宝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钛锆业股份公司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、国核锆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理化检测有限公司、中国核动力研究设计院、西部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新锆核材料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960" w:type="dxa"/>
            <w:vAlign w:val="center"/>
          </w:tcPr>
          <w:p w14:paraId="02BFB96B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预审</w:t>
            </w:r>
          </w:p>
        </w:tc>
      </w:tr>
      <w:tr w:rsidR="00B17A2F" w14:paraId="0A33A652" w14:textId="77777777" w:rsidTr="00A478E4">
        <w:trPr>
          <w:trHeight w:val="643"/>
          <w:jc w:val="center"/>
        </w:trPr>
        <w:tc>
          <w:tcPr>
            <w:tcW w:w="675" w:type="dxa"/>
            <w:vAlign w:val="center"/>
          </w:tcPr>
          <w:p w14:paraId="71A9EADC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1EA3F03C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钛及钛合金表面污染层检测方法</w:t>
            </w:r>
          </w:p>
        </w:tc>
        <w:tc>
          <w:tcPr>
            <w:tcW w:w="2872" w:type="dxa"/>
            <w:vAlign w:val="center"/>
          </w:tcPr>
          <w:p w14:paraId="12440072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[2022]39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20220980-T-610</w:t>
            </w:r>
          </w:p>
        </w:tc>
        <w:tc>
          <w:tcPr>
            <w:tcW w:w="7290" w:type="dxa"/>
            <w:vAlign w:val="center"/>
          </w:tcPr>
          <w:p w14:paraId="55D1D64D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宝鸡钛业股份有限公司、西部超导材料科技股份有限公司、新疆湘润新材料科技有限公司、湖南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湘投金天钛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业科技有限公司、国标（北京）检验认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证有限公司、西安汉唐分析检测有限公司、宝鸡钛谷新材料检测公司、广东省科学院工业分析检测中心、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60" w:type="dxa"/>
            <w:vAlign w:val="center"/>
          </w:tcPr>
          <w:p w14:paraId="6E172D59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讨论</w:t>
            </w:r>
          </w:p>
        </w:tc>
      </w:tr>
      <w:tr w:rsidR="00B17A2F" w14:paraId="6B5189C5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7A805C58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963A3E4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钛及钛合金产品力学性能试验取样方法</w:t>
            </w:r>
          </w:p>
        </w:tc>
        <w:tc>
          <w:tcPr>
            <w:tcW w:w="2872" w:type="dxa"/>
            <w:vAlign w:val="center"/>
          </w:tcPr>
          <w:p w14:paraId="6E93287C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[2022]51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20221725-T-610</w:t>
            </w:r>
          </w:p>
        </w:tc>
        <w:tc>
          <w:tcPr>
            <w:tcW w:w="7290" w:type="dxa"/>
            <w:vAlign w:val="center"/>
          </w:tcPr>
          <w:p w14:paraId="1E8501E7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宝鸡钛业股份有限公司、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有限公司、有色金属技术经济研究院有限责任公司、南京宝色股份公司、湖南湘投金天科技集团有限责任公司、新疆湘润新材料科技有限公司、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宝武特种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冶金有限公司、西部超导材料科技股份有限公司等</w:t>
            </w:r>
          </w:p>
        </w:tc>
        <w:tc>
          <w:tcPr>
            <w:tcW w:w="960" w:type="dxa"/>
            <w:vAlign w:val="center"/>
          </w:tcPr>
          <w:p w14:paraId="6FA6C146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B17A2F" w14:paraId="29561047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321F47C6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5113E7C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及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合金高低倍组织检验方法</w:t>
            </w:r>
          </w:p>
        </w:tc>
        <w:tc>
          <w:tcPr>
            <w:tcW w:w="2872" w:type="dxa"/>
            <w:vAlign w:val="center"/>
          </w:tcPr>
          <w:p w14:paraId="319706CC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[2022]158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2022-1025T-YS</w:t>
            </w:r>
          </w:p>
        </w:tc>
        <w:tc>
          <w:tcPr>
            <w:tcW w:w="7290" w:type="dxa"/>
            <w:vAlign w:val="center"/>
          </w:tcPr>
          <w:p w14:paraId="09EC7B62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西安汉唐分析检测有限公司、国核宝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钛锆业股份公司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、西部超导材料科技股份有限公司、西安诺博尔稀贵金属材料股份有限公司</w:t>
            </w:r>
          </w:p>
        </w:tc>
        <w:tc>
          <w:tcPr>
            <w:tcW w:w="960" w:type="dxa"/>
            <w:vAlign w:val="center"/>
          </w:tcPr>
          <w:p w14:paraId="504605B7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B17A2F" w14:paraId="6C2960BB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65BB429E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5BF78488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钒及钒合金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靶材</w:t>
            </w:r>
          </w:p>
        </w:tc>
        <w:tc>
          <w:tcPr>
            <w:tcW w:w="2872" w:type="dxa"/>
            <w:vAlign w:val="center"/>
          </w:tcPr>
          <w:p w14:paraId="41A44D24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2022-0049T-YS</w:t>
            </w:r>
          </w:p>
        </w:tc>
        <w:tc>
          <w:tcPr>
            <w:tcW w:w="7290" w:type="dxa"/>
            <w:vAlign w:val="center"/>
          </w:tcPr>
          <w:p w14:paraId="573041F5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宁波江丰电子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材料股份有限公司、有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亿金新材料有限公司</w:t>
            </w:r>
          </w:p>
        </w:tc>
        <w:tc>
          <w:tcPr>
            <w:tcW w:w="960" w:type="dxa"/>
            <w:vAlign w:val="center"/>
          </w:tcPr>
          <w:p w14:paraId="715F32B6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B17A2F" w14:paraId="67E97A45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0A70E670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8451DF2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钢复合板</w:t>
            </w:r>
          </w:p>
        </w:tc>
        <w:tc>
          <w:tcPr>
            <w:tcW w:w="2872" w:type="dxa"/>
            <w:vAlign w:val="center"/>
          </w:tcPr>
          <w:p w14:paraId="7E9A9CC9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[2022]158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2022-0568T-YS</w:t>
            </w:r>
          </w:p>
        </w:tc>
        <w:tc>
          <w:tcPr>
            <w:tcW w:w="7290" w:type="dxa"/>
            <w:vAlign w:val="center"/>
          </w:tcPr>
          <w:p w14:paraId="0C7DBCFD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安徽弘雷金属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复合材料科技有限公司、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有限公司、南京宝色股份公司</w:t>
            </w:r>
          </w:p>
        </w:tc>
        <w:tc>
          <w:tcPr>
            <w:tcW w:w="960" w:type="dxa"/>
            <w:vAlign w:val="center"/>
          </w:tcPr>
          <w:p w14:paraId="4EC7F406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B17A2F" w14:paraId="6EFEC70A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03049F15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63579F53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海绵钛、钛及钛合金化学分析方法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部分：铝、碳、铬、铜、铁、锰、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、镍、硅、锡、钒、锆含量的测定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光电直读光谱法</w:t>
            </w:r>
          </w:p>
        </w:tc>
        <w:tc>
          <w:tcPr>
            <w:tcW w:w="2872" w:type="dxa"/>
            <w:vAlign w:val="center"/>
          </w:tcPr>
          <w:p w14:paraId="338823EC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[2022]22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20220743-T-610</w:t>
            </w:r>
          </w:p>
        </w:tc>
        <w:tc>
          <w:tcPr>
            <w:tcW w:w="7290" w:type="dxa"/>
            <w:vAlign w:val="center"/>
          </w:tcPr>
          <w:p w14:paraId="08D6ED61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中国船舶重工集团公司第十二研究所、岛津企业管理（中国）有限公司、中国航发北京航空材料研究院、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限公司、中国船舶重工集团公司第七二五研究所（洛阳船舶材料研究所）、攀钢集团攀枝花钢铁研究院有限公司、上海飞机制造有限公司、中国航发哈尔滨东安发动机有限公司、哈尔滨锅炉厂有限责任公司、西安汉唐分析检测有限公司、陕西中测汇谷新材料检测有限公司、中国兵器科学研究院宁波分院、沈阳铸造研究所有限公司、中铝沈阳有色金属加工有限公司、中航工业沈阳黎明航空发动机集团有限责任公司、国标（北京）检验认证有限公司、钢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纳克检测技术股份有限公司、北京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超谱斯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派克仪器开发有限公司</w:t>
            </w:r>
          </w:p>
        </w:tc>
        <w:tc>
          <w:tcPr>
            <w:tcW w:w="960" w:type="dxa"/>
            <w:vAlign w:val="center"/>
          </w:tcPr>
          <w:p w14:paraId="385D5125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讨论</w:t>
            </w:r>
          </w:p>
        </w:tc>
      </w:tr>
      <w:tr w:rsidR="00B17A2F" w14:paraId="4A531E08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3F26B93A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4B9CC3CE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高纯钽磁控溅射环</w:t>
            </w:r>
          </w:p>
        </w:tc>
        <w:tc>
          <w:tcPr>
            <w:tcW w:w="2872" w:type="dxa"/>
            <w:vAlign w:val="center"/>
          </w:tcPr>
          <w:p w14:paraId="58109897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0FBAC222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2023-0080T-YS</w:t>
            </w:r>
          </w:p>
        </w:tc>
        <w:tc>
          <w:tcPr>
            <w:tcW w:w="7290" w:type="dxa"/>
            <w:vAlign w:val="center"/>
          </w:tcPr>
          <w:p w14:paraId="0AB64DB3" w14:textId="77777777" w:rsidR="00B17A2F" w:rsidRDefault="00B17A2F" w:rsidP="00A478E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亿金新材料有限公司、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宁波江丰电子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材料股份有限公司</w:t>
            </w:r>
          </w:p>
        </w:tc>
        <w:tc>
          <w:tcPr>
            <w:tcW w:w="960" w:type="dxa"/>
            <w:vAlign w:val="center"/>
          </w:tcPr>
          <w:p w14:paraId="0ECF7A1D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任务</w:t>
            </w:r>
          </w:p>
          <w:p w14:paraId="488C52D9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B17A2F" w14:paraId="51C440CB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71B3F285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1F6BBB73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纯钛型材</w:t>
            </w:r>
            <w:proofErr w:type="gramEnd"/>
          </w:p>
        </w:tc>
        <w:tc>
          <w:tcPr>
            <w:tcW w:w="2872" w:type="dxa"/>
            <w:vAlign w:val="center"/>
          </w:tcPr>
          <w:p w14:paraId="0302EA3F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21E12098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2023-0251T-YS</w:t>
            </w:r>
          </w:p>
        </w:tc>
        <w:tc>
          <w:tcPr>
            <w:tcW w:w="7290" w:type="dxa"/>
            <w:vAlign w:val="bottom"/>
          </w:tcPr>
          <w:p w14:paraId="54AC396B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西部超导材料科技股份有限公司、西北有色金属研究院、北京科仪邦恩医疗器械科技有限公司、西安赛特思迈钛业有限公司</w:t>
            </w:r>
          </w:p>
        </w:tc>
        <w:tc>
          <w:tcPr>
            <w:tcW w:w="960" w:type="dxa"/>
            <w:vAlign w:val="center"/>
          </w:tcPr>
          <w:p w14:paraId="6E239250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任务</w:t>
            </w:r>
          </w:p>
          <w:p w14:paraId="65B0FC19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B17A2F" w14:paraId="72FD4C8B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70F6934B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3E7DA57F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精矿化学分析方法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部分：杂质元素含量的测定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电感耦合等离子体原子发射光谱法</w:t>
            </w:r>
          </w:p>
        </w:tc>
        <w:tc>
          <w:tcPr>
            <w:tcW w:w="2872" w:type="dxa"/>
            <w:vAlign w:val="center"/>
          </w:tcPr>
          <w:p w14:paraId="7542DFB6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218D3C82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2023-0414T-YS</w:t>
            </w:r>
          </w:p>
        </w:tc>
        <w:tc>
          <w:tcPr>
            <w:tcW w:w="7290" w:type="dxa"/>
            <w:vAlign w:val="center"/>
          </w:tcPr>
          <w:p w14:paraId="42571693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金堆城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业股份有限公司、西安汉唐分析检测有限公司、国标（北京）检验认证有限公司、广东省科学院工业分析检测中心</w:t>
            </w:r>
          </w:p>
        </w:tc>
        <w:tc>
          <w:tcPr>
            <w:tcW w:w="960" w:type="dxa"/>
            <w:vAlign w:val="center"/>
          </w:tcPr>
          <w:p w14:paraId="2209ECF5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任务</w:t>
            </w:r>
          </w:p>
          <w:p w14:paraId="71D42787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B17A2F" w14:paraId="60382FD2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7A6E5CEA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6EF76EA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精矿化学分析方法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部分：钾、钠含量的测定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火焰原子吸收光谱法</w:t>
            </w:r>
          </w:p>
        </w:tc>
        <w:tc>
          <w:tcPr>
            <w:tcW w:w="2872" w:type="dxa"/>
            <w:vAlign w:val="center"/>
          </w:tcPr>
          <w:p w14:paraId="5BB1DD3A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5180DB67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2023-0415T-YS</w:t>
            </w:r>
          </w:p>
        </w:tc>
        <w:tc>
          <w:tcPr>
            <w:tcW w:w="7290" w:type="dxa"/>
            <w:vAlign w:val="center"/>
          </w:tcPr>
          <w:p w14:paraId="576DD662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金堆城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业股份有限公司、西安汉唐分析检测有限公司、国标（北京）检验认证有限公司、广东省科学院工业分析检测中心</w:t>
            </w:r>
          </w:p>
        </w:tc>
        <w:tc>
          <w:tcPr>
            <w:tcW w:w="960" w:type="dxa"/>
            <w:vAlign w:val="center"/>
          </w:tcPr>
          <w:p w14:paraId="2BC650E2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任务</w:t>
            </w:r>
          </w:p>
          <w:p w14:paraId="7219BB6D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B17A2F" w14:paraId="4F3A169F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668F626E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5BFF951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铌及铌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合金高低倍组织检验方法</w:t>
            </w:r>
          </w:p>
        </w:tc>
        <w:tc>
          <w:tcPr>
            <w:tcW w:w="2872" w:type="dxa"/>
            <w:vAlign w:val="center"/>
          </w:tcPr>
          <w:p w14:paraId="50CC6CB8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4D73B5F2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2023-0416T-YS</w:t>
            </w:r>
          </w:p>
        </w:tc>
        <w:tc>
          <w:tcPr>
            <w:tcW w:w="7290" w:type="dxa"/>
            <w:vAlign w:val="bottom"/>
          </w:tcPr>
          <w:p w14:paraId="6B17DC5A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西安汉唐分析检测有限公司、西安诺博尔稀贵金属材料股份有限公司、宁夏东方钽业股份有限公司</w:t>
            </w:r>
          </w:p>
        </w:tc>
        <w:tc>
          <w:tcPr>
            <w:tcW w:w="960" w:type="dxa"/>
            <w:vAlign w:val="center"/>
          </w:tcPr>
          <w:p w14:paraId="0D6D67ED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任务</w:t>
            </w:r>
          </w:p>
          <w:p w14:paraId="3938B30F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B17A2F" w14:paraId="28A3FD54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0282B93E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6C092D14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钛合金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β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相转变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温度测定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热分析法</w:t>
            </w:r>
          </w:p>
        </w:tc>
        <w:tc>
          <w:tcPr>
            <w:tcW w:w="2872" w:type="dxa"/>
            <w:vAlign w:val="center"/>
          </w:tcPr>
          <w:p w14:paraId="371342E4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78FA0183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2023-0418T-YS</w:t>
            </w:r>
          </w:p>
        </w:tc>
        <w:tc>
          <w:tcPr>
            <w:tcW w:w="7290" w:type="dxa"/>
            <w:vAlign w:val="center"/>
          </w:tcPr>
          <w:p w14:paraId="2A18F2E1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国标（北京）检验认证有限公司、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有限公司、西北有色金属研究院、新疆湘润新材料科技有限公司</w:t>
            </w:r>
          </w:p>
        </w:tc>
        <w:tc>
          <w:tcPr>
            <w:tcW w:w="960" w:type="dxa"/>
            <w:vAlign w:val="center"/>
          </w:tcPr>
          <w:p w14:paraId="1A2A77FC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任务</w:t>
            </w:r>
          </w:p>
          <w:p w14:paraId="6A49B4A5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B17A2F" w14:paraId="4ADE74FC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363A3BC2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3135CD0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钽铁、铌铁精矿化学分析方法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部分：二氧化钛含量的测定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双安替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吡啉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甲烷分光光度法和电感耦合等离子体原子发射光谱法</w:t>
            </w:r>
          </w:p>
        </w:tc>
        <w:tc>
          <w:tcPr>
            <w:tcW w:w="2872" w:type="dxa"/>
            <w:vAlign w:val="center"/>
          </w:tcPr>
          <w:p w14:paraId="48DC8183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4E61526F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2023-0419T-YS</w:t>
            </w:r>
          </w:p>
        </w:tc>
        <w:tc>
          <w:tcPr>
            <w:tcW w:w="7290" w:type="dxa"/>
            <w:vAlign w:val="center"/>
          </w:tcPr>
          <w:p w14:paraId="06A44FFC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赣州有色冶金研究所有限公司、广东广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稀有金属光电新材料有限公司、宜春钽铌矿有限公司、九江有色金属冶炼有限公司</w:t>
            </w:r>
          </w:p>
        </w:tc>
        <w:tc>
          <w:tcPr>
            <w:tcW w:w="960" w:type="dxa"/>
            <w:vAlign w:val="center"/>
          </w:tcPr>
          <w:p w14:paraId="689D19FC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任务</w:t>
            </w:r>
          </w:p>
          <w:p w14:paraId="6DFAD586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B17A2F" w14:paraId="37B07EE8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533AB266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0DDADE81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氧化锆、氧化铪化学分析方法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部分：氧化锆中杂质元素含量的测定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电感耦合等离子体原子发射光谱法</w:t>
            </w:r>
          </w:p>
        </w:tc>
        <w:tc>
          <w:tcPr>
            <w:tcW w:w="2872" w:type="dxa"/>
            <w:vAlign w:val="center"/>
          </w:tcPr>
          <w:p w14:paraId="2096C079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5262B1FB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2023-0422T-YS</w:t>
            </w:r>
          </w:p>
        </w:tc>
        <w:tc>
          <w:tcPr>
            <w:tcW w:w="7290" w:type="dxa"/>
            <w:vAlign w:val="center"/>
          </w:tcPr>
          <w:p w14:paraId="2F52C3B9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国标（北京）检验认证有限公司、有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资源环境技术研究院（北京）有限公司、国合通用（青岛）测试评价有限公司、上海有色金属工业技术监测中心有限公司</w:t>
            </w:r>
          </w:p>
        </w:tc>
        <w:tc>
          <w:tcPr>
            <w:tcW w:w="960" w:type="dxa"/>
            <w:vAlign w:val="center"/>
          </w:tcPr>
          <w:p w14:paraId="152B6C5F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任务</w:t>
            </w:r>
          </w:p>
          <w:p w14:paraId="3DE93C06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B17A2F" w14:paraId="0B72F4F4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09016420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156ACAF0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氧化锆、氧化铪化学分析方法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部分：氧化铪中杂质元素的测定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电感耦合等离子体原子发射光谱</w:t>
            </w:r>
          </w:p>
        </w:tc>
        <w:tc>
          <w:tcPr>
            <w:tcW w:w="2872" w:type="dxa"/>
            <w:vAlign w:val="center"/>
          </w:tcPr>
          <w:p w14:paraId="3CF80C37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12F96835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2023-0423T-YS</w:t>
            </w:r>
          </w:p>
        </w:tc>
        <w:tc>
          <w:tcPr>
            <w:tcW w:w="7290" w:type="dxa"/>
            <w:vAlign w:val="center"/>
          </w:tcPr>
          <w:p w14:paraId="051F8503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国标（北京）检验认证有限公司、有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资源环境技术研究院（北京）有限公司、上海有色金属工业技术监测中心有限公司、国合通用（青岛）测试评价有限公司</w:t>
            </w:r>
          </w:p>
        </w:tc>
        <w:tc>
          <w:tcPr>
            <w:tcW w:w="960" w:type="dxa"/>
            <w:vAlign w:val="center"/>
          </w:tcPr>
          <w:p w14:paraId="253E69B5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任务</w:t>
            </w:r>
          </w:p>
          <w:p w14:paraId="6669FF45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  <w:tr w:rsidR="00B17A2F" w14:paraId="3FC365EA" w14:textId="77777777" w:rsidTr="00A478E4">
        <w:trPr>
          <w:trHeight w:val="426"/>
          <w:jc w:val="center"/>
        </w:trPr>
        <w:tc>
          <w:tcPr>
            <w:tcW w:w="675" w:type="dxa"/>
            <w:vAlign w:val="center"/>
          </w:tcPr>
          <w:p w14:paraId="542BE3EB" w14:textId="77777777" w:rsidR="00B17A2F" w:rsidRDefault="00B17A2F" w:rsidP="00B17A2F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32D39FD0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超细钼粉</w:t>
            </w:r>
          </w:p>
        </w:tc>
        <w:tc>
          <w:tcPr>
            <w:tcW w:w="2872" w:type="dxa"/>
            <w:vAlign w:val="center"/>
          </w:tcPr>
          <w:p w14:paraId="7BA6C88C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号</w:t>
            </w:r>
          </w:p>
          <w:p w14:paraId="4868A8D5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2023-W004-YS</w:t>
            </w:r>
          </w:p>
        </w:tc>
        <w:tc>
          <w:tcPr>
            <w:tcW w:w="7290" w:type="dxa"/>
            <w:vAlign w:val="center"/>
          </w:tcPr>
          <w:p w14:paraId="7221C486" w14:textId="77777777" w:rsidR="00B17A2F" w:rsidRDefault="00B17A2F" w:rsidP="00A478E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金堆城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业股份有限公司</w:t>
            </w:r>
          </w:p>
        </w:tc>
        <w:tc>
          <w:tcPr>
            <w:tcW w:w="960" w:type="dxa"/>
            <w:vAlign w:val="center"/>
          </w:tcPr>
          <w:p w14:paraId="147D3E05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任务</w:t>
            </w:r>
          </w:p>
          <w:p w14:paraId="23C10AAD" w14:textId="77777777" w:rsidR="00B17A2F" w:rsidRDefault="00B17A2F" w:rsidP="00A478E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落实</w:t>
            </w:r>
          </w:p>
        </w:tc>
      </w:tr>
    </w:tbl>
    <w:p w14:paraId="46299E65" w14:textId="77777777" w:rsidR="00B17A2F" w:rsidRDefault="00B17A2F" w:rsidP="00B17A2F">
      <w:pPr>
        <w:pStyle w:val="a0"/>
        <w:rPr>
          <w:rFonts w:ascii="Times New Roman" w:eastAsia="宋体" w:hAnsi="Times New Roman"/>
          <w:color w:val="000000"/>
          <w:sz w:val="24"/>
        </w:rPr>
      </w:pPr>
    </w:p>
    <w:p w14:paraId="45AE611B" w14:textId="77777777" w:rsidR="00B17A2F" w:rsidRDefault="00B17A2F" w:rsidP="00B17A2F">
      <w:pPr>
        <w:widowControl/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4DD02F89" w14:textId="77777777" w:rsidR="00B17A2F" w:rsidRDefault="00B17A2F" w:rsidP="00B17A2F">
      <w:pPr>
        <w:widowControl/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46BC75BB" w14:textId="77777777" w:rsidR="00B17A2F" w:rsidRDefault="00B17A2F" w:rsidP="00B17A2F">
      <w:pPr>
        <w:widowControl/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1BAC5DCF" w14:textId="77777777" w:rsidR="00CD7A6C" w:rsidRDefault="00CD7A6C"/>
    <w:sectPr w:rsidR="00CD7A6C" w:rsidSect="00B17A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CF8C" w14:textId="77777777" w:rsidR="00DA185A" w:rsidRDefault="00DA185A" w:rsidP="00B17A2F">
      <w:r>
        <w:separator/>
      </w:r>
    </w:p>
  </w:endnote>
  <w:endnote w:type="continuationSeparator" w:id="0">
    <w:p w14:paraId="7D83C2F3" w14:textId="77777777" w:rsidR="00DA185A" w:rsidRDefault="00DA185A" w:rsidP="00B1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433D" w14:textId="77777777" w:rsidR="00DA185A" w:rsidRDefault="00DA185A" w:rsidP="00B17A2F">
      <w:r>
        <w:separator/>
      </w:r>
    </w:p>
  </w:footnote>
  <w:footnote w:type="continuationSeparator" w:id="0">
    <w:p w14:paraId="624FEBB0" w14:textId="77777777" w:rsidR="00DA185A" w:rsidRDefault="00DA185A" w:rsidP="00B1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6DF385"/>
    <w:multiLevelType w:val="singleLevel"/>
    <w:tmpl w:val="E36DF385"/>
    <w:lvl w:ilvl="0">
      <w:start w:val="1"/>
      <w:numFmt w:val="decimal"/>
      <w:lvlText w:val="%1."/>
      <w:lvlJc w:val="left"/>
      <w:pPr>
        <w:ind w:left="425" w:hanging="425"/>
      </w:pPr>
      <w:rPr>
        <w:rFonts w:ascii="宋体" w:eastAsia="宋体" w:hAnsi="宋体" w:cs="宋体" w:hint="default"/>
      </w:rPr>
    </w:lvl>
  </w:abstractNum>
  <w:num w:numId="1" w16cid:durableId="119092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F"/>
    <w:rsid w:val="009759BF"/>
    <w:rsid w:val="00B17A2F"/>
    <w:rsid w:val="00CD7A6C"/>
    <w:rsid w:val="00D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D5F44B5-3697-4CA8-A574-D349C6B8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17A2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17A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17A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7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17A2F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B17A2F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B17A2F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2023-06-01T07:03:00Z</dcterms:created>
  <dcterms:modified xsi:type="dcterms:W3CDTF">2023-06-01T07:03:00Z</dcterms:modified>
</cp:coreProperties>
</file>