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7EC" w14:textId="77777777" w:rsidR="00C16C5A" w:rsidRDefault="00C16C5A" w:rsidP="00C16C5A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41AF7C93" w14:textId="77777777" w:rsidR="00C16C5A" w:rsidRDefault="00C16C5A" w:rsidP="00C16C5A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重金属分标委会预审的标准项目</w:t>
      </w:r>
    </w:p>
    <w:p w14:paraId="044AE65A" w14:textId="77777777" w:rsidR="00C16C5A" w:rsidRDefault="00C16C5A" w:rsidP="00C16C5A">
      <w:pPr>
        <w:pStyle w:val="a0"/>
        <w:rPr>
          <w:rFonts w:ascii="Times New Roman" w:hAnsi="Times New Roman"/>
        </w:rPr>
      </w:pPr>
    </w:p>
    <w:tbl>
      <w:tblPr>
        <w:tblW w:w="14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06"/>
        <w:gridCol w:w="1730"/>
        <w:gridCol w:w="8764"/>
        <w:gridCol w:w="823"/>
      </w:tblGrid>
      <w:tr w:rsidR="00C16C5A" w14:paraId="65A7853D" w14:textId="77777777" w:rsidTr="00A751B0">
        <w:trPr>
          <w:trHeight w:val="598"/>
          <w:tblHeader/>
          <w:jc w:val="center"/>
        </w:trPr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14:paraId="4873C118" w14:textId="77777777" w:rsidR="00C16C5A" w:rsidRDefault="00C16C5A" w:rsidP="00A751B0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2706" w:type="dxa"/>
            <w:tcBorders>
              <w:bottom w:val="single" w:sz="12" w:space="0" w:color="auto"/>
            </w:tcBorders>
            <w:vAlign w:val="center"/>
          </w:tcPr>
          <w:p w14:paraId="1BC38A9D" w14:textId="77777777" w:rsidR="00C16C5A" w:rsidRDefault="00C16C5A" w:rsidP="00A751B0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标准项目名称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14:paraId="37A97B28" w14:textId="77777777" w:rsidR="00C16C5A" w:rsidRDefault="00C16C5A" w:rsidP="00A751B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项目计划编号</w:t>
            </w:r>
          </w:p>
        </w:tc>
        <w:tc>
          <w:tcPr>
            <w:tcW w:w="8764" w:type="dxa"/>
            <w:tcBorders>
              <w:bottom w:val="single" w:sz="12" w:space="0" w:color="auto"/>
            </w:tcBorders>
            <w:vAlign w:val="center"/>
          </w:tcPr>
          <w:p w14:paraId="7BE68A5D" w14:textId="77777777" w:rsidR="00C16C5A" w:rsidRDefault="00C16C5A" w:rsidP="00A751B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起草单位及相关单位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56571402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C16C5A" w14:paraId="1AD7B1A5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66AF604E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710E86CB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乙二醇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硫酸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铈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滴定法</w:t>
            </w:r>
          </w:p>
        </w:tc>
        <w:tc>
          <w:tcPr>
            <w:tcW w:w="1730" w:type="dxa"/>
            <w:vAlign w:val="center"/>
          </w:tcPr>
          <w:p w14:paraId="5556209E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642E2570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[2021]234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595F23EF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hyperlink r:id="rId7" w:history="1">
              <w:r>
                <w:rPr>
                  <w:rFonts w:ascii="Times New Roman" w:eastAsia="宋体" w:hAnsi="Times New Roman" w:cs="Times New Roman"/>
                  <w:sz w:val="22"/>
                  <w:lang w:bidi="zh-CN"/>
                </w:rPr>
                <w:t>2021-1358T-YS</w:t>
              </w:r>
            </w:hyperlink>
          </w:p>
        </w:tc>
        <w:tc>
          <w:tcPr>
            <w:tcW w:w="8764" w:type="dxa"/>
            <w:vAlign w:val="center"/>
          </w:tcPr>
          <w:p w14:paraId="31F27765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业有限责任公司、长沙矿冶院检测技术有限责任公司、湖南辰州矿业股份有限公司、北矿检测技术股份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  <w:tc>
          <w:tcPr>
            <w:tcW w:w="823" w:type="dxa"/>
            <w:vAlign w:val="center"/>
          </w:tcPr>
          <w:p w14:paraId="3DDB22ED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56DC8B58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5FC6CEB9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68F5697E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乙二醇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砷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DDTC-Ag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分光光度法</w:t>
            </w:r>
          </w:p>
        </w:tc>
        <w:tc>
          <w:tcPr>
            <w:tcW w:w="1730" w:type="dxa"/>
            <w:vAlign w:val="center"/>
          </w:tcPr>
          <w:p w14:paraId="29DD0242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1EAC5EA4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[2021]234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55B78A0D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hyperlink r:id="rId8" w:history="1">
              <w:r>
                <w:rPr>
                  <w:rFonts w:ascii="Times New Roman" w:eastAsia="宋体" w:hAnsi="Times New Roman" w:cs="Times New Roman"/>
                  <w:sz w:val="22"/>
                  <w:lang w:val="zh-CN" w:bidi="zh-CN"/>
                </w:rPr>
                <w:t>2021-1359T-YS</w:t>
              </w:r>
            </w:hyperlink>
          </w:p>
        </w:tc>
        <w:tc>
          <w:tcPr>
            <w:tcW w:w="8764" w:type="dxa"/>
            <w:vAlign w:val="center"/>
          </w:tcPr>
          <w:p w14:paraId="7D37F1B5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业有限责任公司、广东省科学院工业分析检测中心、昆明冶金研究院有限公司、湖南辰州矿业股份有限公司、北矿检测技术股份有限公司、深圳市中金岭南有色金属股份有限公司韶关冶炼厂、大冶有色设计研究院有限公司、安化渣滓溪矿业有限公司</w:t>
            </w:r>
          </w:p>
        </w:tc>
        <w:tc>
          <w:tcPr>
            <w:tcW w:w="823" w:type="dxa"/>
            <w:vAlign w:val="center"/>
          </w:tcPr>
          <w:p w14:paraId="6640968D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573FBE5C" w14:textId="77777777" w:rsidTr="00A751B0">
        <w:trPr>
          <w:trHeight w:val="1370"/>
          <w:jc w:val="center"/>
        </w:trPr>
        <w:tc>
          <w:tcPr>
            <w:tcW w:w="644" w:type="dxa"/>
            <w:vAlign w:val="center"/>
          </w:tcPr>
          <w:p w14:paraId="65DA8CED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0C5D57C3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高纯铋化学分析方法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2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痕量杂质元素含量的测定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辉光放电质谱法</w:t>
            </w:r>
          </w:p>
        </w:tc>
        <w:tc>
          <w:tcPr>
            <w:tcW w:w="1730" w:type="dxa"/>
            <w:vAlign w:val="center"/>
          </w:tcPr>
          <w:p w14:paraId="73FC8A63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3A55DACC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[2022]94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0AB78E11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2022-0104T-YS</w:t>
            </w:r>
          </w:p>
        </w:tc>
        <w:tc>
          <w:tcPr>
            <w:tcW w:w="8764" w:type="dxa"/>
            <w:vAlign w:val="center"/>
          </w:tcPr>
          <w:p w14:paraId="3ED1E05E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国标（北京）检验认证有限公司、广东先导稀材股份有限公司、贵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股份有限公司、深圳市中金岭南有色金属股份有限公司、包头稀土研究院、山东恒邦冶炼股份有限公司、昆明冶金研究院有限公司、湖南柿竹园有色金属有限责任公司、江西金德铅业股份有限公司、成都中建材光电材料有限公司</w:t>
            </w:r>
          </w:p>
        </w:tc>
        <w:tc>
          <w:tcPr>
            <w:tcW w:w="823" w:type="dxa"/>
            <w:vAlign w:val="center"/>
          </w:tcPr>
          <w:p w14:paraId="149946D9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70582935" w14:textId="77777777" w:rsidTr="00A751B0">
        <w:trPr>
          <w:trHeight w:val="570"/>
          <w:jc w:val="center"/>
        </w:trPr>
        <w:tc>
          <w:tcPr>
            <w:tcW w:w="644" w:type="dxa"/>
            <w:vAlign w:val="center"/>
          </w:tcPr>
          <w:p w14:paraId="4376ACDC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3AD23ACE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湿法炼锌浸出液化学分析方法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杂质元素的测定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电感耦合等离子体原子发射光谱法</w:t>
            </w:r>
          </w:p>
        </w:tc>
        <w:tc>
          <w:tcPr>
            <w:tcW w:w="1730" w:type="dxa"/>
            <w:vAlign w:val="center"/>
          </w:tcPr>
          <w:p w14:paraId="2E26C43C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2042EBA5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[2022]94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4256D51C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2022-0216T-YS</w:t>
            </w:r>
          </w:p>
        </w:tc>
        <w:tc>
          <w:tcPr>
            <w:tcW w:w="8764" w:type="dxa"/>
            <w:vAlign w:val="center"/>
          </w:tcPr>
          <w:p w14:paraId="183A678B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云南云铜锌业股份有限公司、云南驰宏锌锗股份有限公司、昆明冶金研究院有限公司、深圳市中金岭南有色金属股份有限公司、紫金矿业集团股份有限公司、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长沙矿冶院检测技术有限责任公司、广东省科学院工业分析检测中心、中国有色桂林矿产地质研究院有限公司、中国检验认证集团广西有限公司、紫金铜业有限公司、大冶有色设计研究院有限公司、铜陵有色金属集团控股有限公司、湖南有色金属研究院有限责任公司、株洲冶炼集团股份有限公司、葫芦岛锌业股份有限公司、广西壮族自治区分析测试研究中心 、广西南丹南方金属有限公司</w:t>
            </w:r>
          </w:p>
        </w:tc>
        <w:tc>
          <w:tcPr>
            <w:tcW w:w="823" w:type="dxa"/>
            <w:vAlign w:val="center"/>
          </w:tcPr>
          <w:p w14:paraId="13A30735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6B10A778" w14:textId="77777777" w:rsidTr="00A751B0">
        <w:trPr>
          <w:trHeight w:val="1370"/>
          <w:jc w:val="center"/>
        </w:trPr>
        <w:tc>
          <w:tcPr>
            <w:tcW w:w="644" w:type="dxa"/>
            <w:vAlign w:val="center"/>
          </w:tcPr>
          <w:p w14:paraId="0131D5DC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6FE61948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粗铜化学分析方法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部分：铜含量的测定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碘量法</w:t>
            </w:r>
          </w:p>
        </w:tc>
        <w:tc>
          <w:tcPr>
            <w:tcW w:w="1730" w:type="dxa"/>
            <w:vAlign w:val="center"/>
          </w:tcPr>
          <w:p w14:paraId="6964E07B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5E04C7B1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786DB88D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2022-0826T-YS</w:t>
            </w:r>
          </w:p>
        </w:tc>
        <w:tc>
          <w:tcPr>
            <w:tcW w:w="8764" w:type="dxa"/>
          </w:tcPr>
          <w:p w14:paraId="244DDE9A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大冶有色设计研究院有限公司、铜陵集团股份有限公司、深圳市中金岭南有色金属股份有限公司、江西铜业股份有限公司、北矿检测技术股份有限公司、紫金矿业集团股份有限公司、金川集团股份有限公司、山西北方铜业有限公司、云南铜业股份有限公司西南铜业分公司、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国合通用（青岛）测试评价有限公司、张家港联合铜业有限公司</w:t>
            </w:r>
          </w:p>
        </w:tc>
        <w:tc>
          <w:tcPr>
            <w:tcW w:w="823" w:type="dxa"/>
            <w:vAlign w:val="center"/>
          </w:tcPr>
          <w:p w14:paraId="5A618AA4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64423E40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78F58407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7DD6EDDC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Na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EDTA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滴定法</w:t>
            </w:r>
          </w:p>
        </w:tc>
        <w:tc>
          <w:tcPr>
            <w:tcW w:w="1730" w:type="dxa"/>
            <w:vAlign w:val="center"/>
          </w:tcPr>
          <w:p w14:paraId="397011B9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1B64C957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048CCE00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2022-0817T-YS</w:t>
            </w:r>
          </w:p>
        </w:tc>
        <w:tc>
          <w:tcPr>
            <w:tcW w:w="8764" w:type="dxa"/>
          </w:tcPr>
          <w:p w14:paraId="28C77CBD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北矿检测技术股份有限公司、</w:t>
            </w:r>
            <w:hyperlink r:id="rId9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湖南柿竹园有色金属有限责任公司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、深圳市中金岭南有色金属股份有限公司、长沙矿冶院检测技术有限责任公司、大冶有色设计研究院有限公司、湖南有色金属研究院有限责任公司、</w:t>
            </w:r>
            <w:hyperlink r:id="rId10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、株洲冶炼集团股份有限公司、中国有色桂林矿产地质研究院有限公司、昆明冶金研究院有限公司、中国检验认证集团广西有限公司、郴州市产商品质量监督检验所、赣州有色冶金研究所、郴州众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检测有限公司</w:t>
            </w:r>
          </w:p>
        </w:tc>
        <w:tc>
          <w:tcPr>
            <w:tcW w:w="823" w:type="dxa"/>
            <w:vAlign w:val="center"/>
          </w:tcPr>
          <w:p w14:paraId="080934FB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4F9CB109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5C5AF883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</w:p>
        </w:tc>
        <w:tc>
          <w:tcPr>
            <w:tcW w:w="2706" w:type="dxa"/>
            <w:vAlign w:val="center"/>
          </w:tcPr>
          <w:p w14:paraId="28FC9C92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2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铅含量的测定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Na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EDTA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滴定法和火焰原子吸收光谱法</w:t>
            </w:r>
          </w:p>
        </w:tc>
        <w:tc>
          <w:tcPr>
            <w:tcW w:w="1730" w:type="dxa"/>
            <w:vAlign w:val="center"/>
          </w:tcPr>
          <w:p w14:paraId="7E0F64DA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2F9CFAE7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[2022]94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34524590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2022-0207T-YS</w:t>
            </w:r>
          </w:p>
        </w:tc>
        <w:tc>
          <w:tcPr>
            <w:tcW w:w="8764" w:type="dxa"/>
            <w:vAlign w:val="center"/>
          </w:tcPr>
          <w:p w14:paraId="53437064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株洲冶炼集团股份有限公司、大冶有色设计研究院有限公司、深圳市中金岭南有色金属股份有限公司、湖南有色金属研究院有限责任公司、北矿检测技术股份有限公司、铜陵有色金属集团控股有限公司、广东省科学院工业分析检测中心、中国有色桂林矿产地质研究院有限公司、紫金铜业有限公司、中国检验认证集团广东有限公司黄埔分公司、长沙矿冶院检测技术有限责任公司、中国检验认证集团广西有限公司、云南驰宏锌锗股份有限公司、湖南柿竹园有色金属有限责任公司、郴州市产商品质量监督检验所</w:t>
            </w:r>
          </w:p>
        </w:tc>
        <w:tc>
          <w:tcPr>
            <w:tcW w:w="823" w:type="dxa"/>
            <w:vAlign w:val="center"/>
          </w:tcPr>
          <w:p w14:paraId="5D3B8651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4AA8F8B3" w14:textId="77777777" w:rsidTr="00A751B0">
        <w:trPr>
          <w:trHeight w:val="288"/>
          <w:jc w:val="center"/>
        </w:trPr>
        <w:tc>
          <w:tcPr>
            <w:tcW w:w="644" w:type="dxa"/>
            <w:vAlign w:val="center"/>
          </w:tcPr>
          <w:p w14:paraId="4940776B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493212D8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部分：二氧化硅含量的测定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硅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蓝分光光度法和重量法</w:t>
            </w:r>
          </w:p>
        </w:tc>
        <w:tc>
          <w:tcPr>
            <w:tcW w:w="1730" w:type="dxa"/>
            <w:vAlign w:val="center"/>
          </w:tcPr>
          <w:p w14:paraId="2109D38B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110544A1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122692C2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2022-0818T-YS</w:t>
            </w:r>
          </w:p>
        </w:tc>
        <w:tc>
          <w:tcPr>
            <w:tcW w:w="8764" w:type="dxa"/>
          </w:tcPr>
          <w:p w14:paraId="6CD8CDC7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广东省科学院工业分析检测中心、北矿检测技术股份有限公司、</w:t>
            </w:r>
            <w:hyperlink r:id="rId11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湖南柿竹园有色金属有限责任公司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山东恒邦冶炼股份有限公司、铜陵有色金属集团股份有限公司、昆明冶金研究院有限公司、大冶有色设计研究院有限公司、中国检验认证集团广东有限公司黄埔分公司、绍兴市质量技术监督检测院、广西分析测试研究中心、长沙矿冶院检测技术有</w:t>
            </w:r>
            <w:r>
              <w:rPr>
                <w:rFonts w:ascii="宋体" w:eastAsia="宋体" w:hAnsi="宋体" w:cs="宋体" w:hint="eastAsia"/>
                <w:sz w:val="22"/>
              </w:rPr>
              <w:lastRenderedPageBreak/>
              <w:t>限责任公司、中国有色桂林矿产地质研究院有限公司、中国检验认证集团广西有限公司、国合通用（青岛）测试评价有限公司</w:t>
            </w:r>
          </w:p>
        </w:tc>
        <w:tc>
          <w:tcPr>
            <w:tcW w:w="823" w:type="dxa"/>
            <w:vAlign w:val="center"/>
          </w:tcPr>
          <w:p w14:paraId="545B3910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预审</w:t>
            </w:r>
          </w:p>
        </w:tc>
      </w:tr>
      <w:tr w:rsidR="00C16C5A" w14:paraId="5EAD52BC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4F59B55B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3F8F4517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部分：三氧化钨含量的测定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硫氰酸盐分光光度法</w:t>
            </w:r>
          </w:p>
        </w:tc>
        <w:tc>
          <w:tcPr>
            <w:tcW w:w="1730" w:type="dxa"/>
            <w:vAlign w:val="center"/>
          </w:tcPr>
          <w:p w14:paraId="765A65CF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0500A9F8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058534A3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2022-0819T-YS</w:t>
            </w:r>
          </w:p>
        </w:tc>
        <w:tc>
          <w:tcPr>
            <w:tcW w:w="8764" w:type="dxa"/>
          </w:tcPr>
          <w:p w14:paraId="624104C4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湖南柿竹园有色金属有限责任公司、长沙矿冶院检测技术有限责任公司、国标（北京）检验认证有限公司、中国有色桂林矿产地质研究院有限公司、郴州市产商品质量监督检验所、</w:t>
            </w:r>
            <w:hyperlink r:id="rId12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823" w:type="dxa"/>
            <w:vAlign w:val="center"/>
          </w:tcPr>
          <w:p w14:paraId="7360ABD7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6E2CED49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3A4BEB69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0D92F151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硫氰酸盐分光光度法</w:t>
            </w:r>
          </w:p>
        </w:tc>
        <w:tc>
          <w:tcPr>
            <w:tcW w:w="1730" w:type="dxa"/>
            <w:vAlign w:val="center"/>
          </w:tcPr>
          <w:p w14:paraId="59405F8E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159EAE18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03898A97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2022-0820T-YS</w:t>
            </w:r>
          </w:p>
        </w:tc>
        <w:tc>
          <w:tcPr>
            <w:tcW w:w="8764" w:type="dxa"/>
          </w:tcPr>
          <w:p w14:paraId="4E967B5A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湖南柿竹园有色金属有限责任公司、长沙矿冶院检测技术有限责任公司、国标（北京）检验认证有限公司、中国有色桂林矿产地质研究院有限公司、郴州市产商品质量监督检验所、</w:t>
            </w:r>
            <w:hyperlink r:id="rId13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823" w:type="dxa"/>
            <w:vAlign w:val="center"/>
          </w:tcPr>
          <w:p w14:paraId="7E0703E2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177810CA" w14:textId="77777777" w:rsidTr="00A751B0">
        <w:trPr>
          <w:trHeight w:val="2324"/>
          <w:jc w:val="center"/>
        </w:trPr>
        <w:tc>
          <w:tcPr>
            <w:tcW w:w="644" w:type="dxa"/>
            <w:vAlign w:val="center"/>
          </w:tcPr>
          <w:p w14:paraId="4C97F0D8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7BFF7AE3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6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铁含量的测定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重铬酸钾滴定法</w:t>
            </w:r>
          </w:p>
        </w:tc>
        <w:tc>
          <w:tcPr>
            <w:tcW w:w="1730" w:type="dxa"/>
            <w:vAlign w:val="center"/>
          </w:tcPr>
          <w:p w14:paraId="131A504D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73875AEF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[2022]94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2AB86F2C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2022-0208T-YS</w:t>
            </w:r>
          </w:p>
        </w:tc>
        <w:tc>
          <w:tcPr>
            <w:tcW w:w="8764" w:type="dxa"/>
            <w:vAlign w:val="center"/>
          </w:tcPr>
          <w:p w14:paraId="008DB7A4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长沙矿冶院检测技术有限责任公司、株洲冶炼集团股份有限公司、北矿检测技术股份有限公司、广东省科学院工业分析检测中心、湖南柿竹园有色金属有限责任公司、郴州市产商品质量监督检验所、铜陵有色金属集团控股有限公司、江西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华赣瑞林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稀贵金属科技有限 公司、紫金铜业有限公司、昆明冶金研究院有限公司、中国检验认证集团广西有限公司、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有限公司、大冶有色设计研究院有限公司、中国有色桂林矿产地质研究院有限公司、山东恒邦冶炼股份有限公司、云南云铜锌业股份有限公司、中国检验认证集团广东有限公司黄埔分公司</w:t>
            </w:r>
          </w:p>
        </w:tc>
        <w:tc>
          <w:tcPr>
            <w:tcW w:w="823" w:type="dxa"/>
            <w:vAlign w:val="center"/>
          </w:tcPr>
          <w:p w14:paraId="57CABB16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4A8F16F0" w14:textId="77777777" w:rsidTr="00A751B0">
        <w:trPr>
          <w:trHeight w:val="1418"/>
          <w:jc w:val="center"/>
        </w:trPr>
        <w:tc>
          <w:tcPr>
            <w:tcW w:w="644" w:type="dxa"/>
            <w:vAlign w:val="center"/>
          </w:tcPr>
          <w:p w14:paraId="7428D37F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5D469F3A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部分：硫含量的测定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燃烧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中和滴定法</w:t>
            </w:r>
          </w:p>
        </w:tc>
        <w:tc>
          <w:tcPr>
            <w:tcW w:w="1730" w:type="dxa"/>
            <w:vAlign w:val="center"/>
          </w:tcPr>
          <w:p w14:paraId="79576A14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298D84B1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352844DB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2022-0821T-YS</w:t>
            </w:r>
          </w:p>
        </w:tc>
        <w:tc>
          <w:tcPr>
            <w:tcW w:w="8764" w:type="dxa"/>
          </w:tcPr>
          <w:p w14:paraId="64E65521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水口山有色金属有限责任公司、深圳市中金岭南有色金属股份有限公司、湖南有色金属研究院有限责任公司、株洲冶炼集团股份有限公司、郴州市产商品质量监督检验所、中国有色桂林矿产地质研究院有限公司、</w:t>
            </w:r>
            <w:hyperlink r:id="rId14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、山东恒邦冶炼股份有限公司、赣州有色冶金研究所、昆明冶金研究院有限公司、郴州和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俊检测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</w:t>
            </w:r>
          </w:p>
        </w:tc>
        <w:tc>
          <w:tcPr>
            <w:tcW w:w="823" w:type="dxa"/>
            <w:vAlign w:val="center"/>
          </w:tcPr>
          <w:p w14:paraId="735CCF71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172E81CB" w14:textId="77777777" w:rsidTr="00A751B0">
        <w:trPr>
          <w:trHeight w:val="1640"/>
          <w:jc w:val="center"/>
        </w:trPr>
        <w:tc>
          <w:tcPr>
            <w:tcW w:w="644" w:type="dxa"/>
            <w:vAlign w:val="center"/>
          </w:tcPr>
          <w:p w14:paraId="6E6FDCD0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5476F96B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砷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硫酸亚铁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铵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滴定法和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DDTC-Ag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分光光度法</w:t>
            </w:r>
          </w:p>
        </w:tc>
        <w:tc>
          <w:tcPr>
            <w:tcW w:w="1730" w:type="dxa"/>
            <w:vAlign w:val="center"/>
          </w:tcPr>
          <w:p w14:paraId="734B6066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2DBE23CA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726FC43C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2022-0822T-YS</w:t>
            </w:r>
          </w:p>
        </w:tc>
        <w:tc>
          <w:tcPr>
            <w:tcW w:w="8764" w:type="dxa"/>
          </w:tcPr>
          <w:p w14:paraId="44C8396B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深圳市中金岭南有色金属股份有限公司韶关冶炼厂、株洲冶炼集团股份有限公司、国合通用（青岛）测试评价有限公司、中国检验认证集团广西有限公司、广西分析测试研究中心、江西铜业股份有限公司贵溪冶炼厂、中国有色桂林矿产地质研究院有限公司、国标（北京）检验认证有限公司、山东恒邦冶炼股份有限公司、</w:t>
            </w:r>
            <w:hyperlink r:id="rId15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、赣州有色冶金研究所</w:t>
            </w:r>
          </w:p>
        </w:tc>
        <w:tc>
          <w:tcPr>
            <w:tcW w:w="823" w:type="dxa"/>
            <w:vAlign w:val="center"/>
          </w:tcPr>
          <w:p w14:paraId="504F8F05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3AC8D179" w14:textId="77777777" w:rsidTr="00A751B0">
        <w:trPr>
          <w:trHeight w:val="598"/>
          <w:jc w:val="center"/>
        </w:trPr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14:paraId="6E360D74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tcBorders>
              <w:bottom w:val="single" w:sz="8" w:space="0" w:color="auto"/>
            </w:tcBorders>
            <w:vAlign w:val="center"/>
          </w:tcPr>
          <w:p w14:paraId="2AAF0AA3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部分：铜含量的测定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碘量法和火焰原子吸收光谱法</w:t>
            </w:r>
          </w:p>
        </w:tc>
        <w:tc>
          <w:tcPr>
            <w:tcW w:w="173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837CD7C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2FD2BF5A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4303A71A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2022-0823T-YS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E6E41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北矿检测技术股份有限公司、铜陵有色金属集团股份有限公司、深圳市中金岭南有色金属股份有限公司、大冶有色设计研究院有限公司、江西铜业股份有限公司贵溪冶炼厂、山西北方铜业有限公司、中国检验认证集团广西有限公司、广西分析测试研究中心、连云港海关综合技术中心、山东恒邦冶炼股份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五矿铜业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（湖南）有限公司、国合通用（青岛）测试评价有限公司、昆明冶金研究院有限公司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489D56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2CE680E7" w14:textId="77777777" w:rsidTr="00A751B0">
        <w:trPr>
          <w:trHeight w:val="598"/>
          <w:jc w:val="center"/>
        </w:trPr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14:paraId="4518D1A5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tcBorders>
              <w:top w:val="single" w:sz="8" w:space="0" w:color="auto"/>
            </w:tcBorders>
            <w:vAlign w:val="center"/>
          </w:tcPr>
          <w:p w14:paraId="642F73BE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部分：三氧化二铝含量的测定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铬天青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光度法和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EDTA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滴定法</w:t>
            </w:r>
          </w:p>
        </w:tc>
        <w:tc>
          <w:tcPr>
            <w:tcW w:w="1730" w:type="dxa"/>
            <w:tcBorders>
              <w:top w:val="single" w:sz="8" w:space="0" w:color="auto"/>
            </w:tcBorders>
            <w:vAlign w:val="center"/>
          </w:tcPr>
          <w:p w14:paraId="0B7820D6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函</w:t>
            </w:r>
          </w:p>
          <w:p w14:paraId="1A9058EF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[2022]158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号</w:t>
            </w:r>
          </w:p>
          <w:p w14:paraId="2EB07C3A" w14:textId="77777777" w:rsidR="00C16C5A" w:rsidRDefault="00C16C5A" w:rsidP="00A751B0">
            <w:pPr>
              <w:ind w:left="440" w:hangingChars="200" w:hanging="44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2022-0824T-YS</w:t>
            </w:r>
          </w:p>
        </w:tc>
        <w:tc>
          <w:tcPr>
            <w:tcW w:w="8764" w:type="dxa"/>
            <w:tcBorders>
              <w:top w:val="single" w:sz="8" w:space="0" w:color="auto"/>
            </w:tcBorders>
          </w:tcPr>
          <w:p w14:paraId="439A87C6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水口山有色金属有限责任公司、北矿检测技术股份有限公司、水口山有色金属有限责任公司、深圳市中金岭南有色金属股份有限公司、赣州有色冶金研究所、国标（北京）检验认证有限公司、郴州市产商品质量监督检验所、</w:t>
            </w:r>
            <w:hyperlink r:id="rId16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中国有色桂林矿产地质研究院有限公司、绍兴市质量技术监督检测院、中国检验认证集团广西有限公司、昆明冶金研究院有限公司、江西铜业股份有限公司贵溪冶炼厂、山东恒邦冶炼股份有限公司、酒泉钢铁（集团）有限责任公司</w:t>
            </w:r>
          </w:p>
        </w:tc>
        <w:tc>
          <w:tcPr>
            <w:tcW w:w="823" w:type="dxa"/>
            <w:tcBorders>
              <w:top w:val="single" w:sz="8" w:space="0" w:color="auto"/>
            </w:tcBorders>
            <w:vAlign w:val="center"/>
          </w:tcPr>
          <w:p w14:paraId="1A579471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C16C5A" w14:paraId="3A88046A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21EBED32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72F75161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银含量和金含量的测定火焰原子吸收光谱法和火试金法</w:t>
            </w:r>
          </w:p>
        </w:tc>
        <w:tc>
          <w:tcPr>
            <w:tcW w:w="1730" w:type="dxa"/>
            <w:vAlign w:val="center"/>
          </w:tcPr>
          <w:p w14:paraId="14F9FB9D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553675CC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[2022]94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2022-0209T-YS</w:t>
            </w:r>
          </w:p>
        </w:tc>
        <w:tc>
          <w:tcPr>
            <w:tcW w:w="8764" w:type="dxa"/>
            <w:vAlign w:val="center"/>
          </w:tcPr>
          <w:p w14:paraId="2552030E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长沙矿冶院检测技术有限责任公司、湖南柿竹园有色金属有限责任公司、北矿检测技术股份有限公司、中国有色桂林矿产地质研究院有限公司、云南驰宏锌锗股份有限公司、大冶有色设计研究院有限公司、铜陵有色金属集团控股有限公司、中国检验认证集团广西有限公司、株洲冶炼集团股份有限公司、昆明冶金研究院有限公司、深圳市中金岭南有色金属股份有限公司、紫金铜业有限公司、山西北方铜业有限公司、昆明冶金研究院有限公司、山东恒邦冶炼股份有限公司、中国有色桂</w:t>
            </w:r>
            <w:r>
              <w:rPr>
                <w:rFonts w:ascii="宋体" w:eastAsia="宋体" w:hAnsi="宋体" w:cs="宋体" w:hint="eastAsia"/>
                <w:sz w:val="22"/>
              </w:rPr>
              <w:lastRenderedPageBreak/>
              <w:t>林矿产地质研究院有限公司、湖南有色金属研究院有限责任公司、紫金矿业集团股份有限公司</w:t>
            </w:r>
          </w:p>
        </w:tc>
        <w:tc>
          <w:tcPr>
            <w:tcW w:w="823" w:type="dxa"/>
            <w:vAlign w:val="center"/>
          </w:tcPr>
          <w:p w14:paraId="564BF1CC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预审</w:t>
            </w:r>
          </w:p>
        </w:tc>
      </w:tr>
      <w:tr w:rsidR="00C16C5A" w14:paraId="5DCBCF72" w14:textId="77777777" w:rsidTr="00A751B0">
        <w:trPr>
          <w:trHeight w:val="598"/>
          <w:jc w:val="center"/>
        </w:trPr>
        <w:tc>
          <w:tcPr>
            <w:tcW w:w="644" w:type="dxa"/>
            <w:vAlign w:val="center"/>
          </w:tcPr>
          <w:p w14:paraId="0F1E202A" w14:textId="77777777" w:rsidR="00C16C5A" w:rsidRDefault="00C16C5A" w:rsidP="00C16C5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11C4B3F1" w14:textId="77777777" w:rsidR="00C16C5A" w:rsidRDefault="00C16C5A" w:rsidP="00A751B0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精矿化学分析方法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铅、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锌、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铜、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砷、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镉含量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电感耦合等离子体原子发射光谱法</w:t>
            </w:r>
          </w:p>
        </w:tc>
        <w:tc>
          <w:tcPr>
            <w:tcW w:w="1730" w:type="dxa"/>
            <w:vAlign w:val="center"/>
          </w:tcPr>
          <w:p w14:paraId="4237DF5F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7481098A" w14:textId="77777777" w:rsidR="00C16C5A" w:rsidRDefault="00C16C5A" w:rsidP="00A751B0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[2022]94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2022-0440T-YS</w:t>
            </w:r>
          </w:p>
        </w:tc>
        <w:tc>
          <w:tcPr>
            <w:tcW w:w="8764" w:type="dxa"/>
            <w:vAlign w:val="center"/>
          </w:tcPr>
          <w:p w14:paraId="1557DEA8" w14:textId="77777777" w:rsidR="00C16C5A" w:rsidRDefault="00C16C5A" w:rsidP="00A7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株洲冶炼集团股份有限公司、湖南柿竹园有色金属有限责任公司、深圳市中金岭南有色金属股份有限公司、铜陵有色金属集团控股有限公司、湖南水口山有色金属有限公司、郴州市产商品质量监督检验所、中国检验认证集团广东有限公司黄埔分公司、中国有色桂林矿产地质研究院有限公司、广东省科学院工业分析检测中心、大冶有色设计研究院有限公司、紫金铜业有限公司、防城海关综合技术服务中心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有限公司、山西北方铜业有限公司、中国检验认证集团广西有限公司、山东恒邦冶炼股份有限公司、昆明冶金研究院有限公司</w:t>
            </w:r>
          </w:p>
        </w:tc>
        <w:tc>
          <w:tcPr>
            <w:tcW w:w="823" w:type="dxa"/>
            <w:vAlign w:val="center"/>
          </w:tcPr>
          <w:p w14:paraId="67059FAE" w14:textId="77777777" w:rsidR="00C16C5A" w:rsidRDefault="00C16C5A" w:rsidP="00A751B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</w:tbl>
    <w:p w14:paraId="6EE21E34" w14:textId="77777777" w:rsidR="00C16C5A" w:rsidRDefault="00C16C5A" w:rsidP="00C16C5A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6678BAA2" w14:textId="77777777" w:rsidR="00041EE7" w:rsidRDefault="00041EE7"/>
    <w:sectPr w:rsidR="00041EE7" w:rsidSect="00C16C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F2E5" w14:textId="77777777" w:rsidR="003F643B" w:rsidRDefault="003F643B" w:rsidP="00C16C5A">
      <w:r>
        <w:separator/>
      </w:r>
    </w:p>
  </w:endnote>
  <w:endnote w:type="continuationSeparator" w:id="0">
    <w:p w14:paraId="31001EDB" w14:textId="77777777" w:rsidR="003F643B" w:rsidRDefault="003F643B" w:rsidP="00C1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4555" w14:textId="77777777" w:rsidR="003F643B" w:rsidRDefault="003F643B" w:rsidP="00C16C5A">
      <w:r>
        <w:separator/>
      </w:r>
    </w:p>
  </w:footnote>
  <w:footnote w:type="continuationSeparator" w:id="0">
    <w:p w14:paraId="2CB31C0C" w14:textId="77777777" w:rsidR="003F643B" w:rsidRDefault="003F643B" w:rsidP="00C1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05"/>
    <w:multiLevelType w:val="multilevel"/>
    <w:tmpl w:val="64D20D05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4067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B2"/>
    <w:rsid w:val="00041EE7"/>
    <w:rsid w:val="003F643B"/>
    <w:rsid w:val="009C5AB2"/>
    <w:rsid w:val="00C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342FFC-1ECA-45DB-8E39-FAA94E2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6C5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16C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16C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16C5A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C16C5A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C16C5A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C16C5A"/>
    <w:rPr>
      <w:sz w:val="24"/>
    </w:rPr>
  </w:style>
  <w:style w:type="paragraph" w:styleId="ab">
    <w:name w:val="List Paragraph"/>
    <w:basedOn w:val="a"/>
    <w:uiPriority w:val="99"/>
    <w:unhideWhenUsed/>
    <w:qFormat/>
    <w:rsid w:val="00C16C5A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C16C5A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C16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359TYS" TargetMode="External"/><Relationship Id="rId13" Type="http://schemas.openxmlformats.org/officeDocument/2006/relationships/hyperlink" Target="http://www.baidu.com/link?url=VwcntQfmdIrz9nq7ZrGRKAXJmSM6fLTv6uQjVGz2k7ovM8peog-i9HHfhPrBpbDYICyBoNyeAQKa8Jy6HsX8L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358TYS" TargetMode="External"/><Relationship Id="rId12" Type="http://schemas.openxmlformats.org/officeDocument/2006/relationships/hyperlink" Target="http://www.baidu.com/link?url=VwcntQfmdIrz9nq7ZrGRKAXJmSM6fLTv6uQjVGz2k7ovM8peog-i9HHfhPrBpbDYICyBoNyeAQKa8Jy6HsX8L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idu.com/link?url=VwcntQfmdIrz9nq7ZrGRKAXJmSM6fLTv6uQjVGz2k7ovM8peog-i9HHfhPrBpbDYICyBoNyeAQKa8Jy6HsX8L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idu.com/link?url=etnCh5TFlgfns0zfycgBRoQ_FelrY5GxKmeFOGPe_q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idu.com/link?url=VwcntQfmdIrz9nq7ZrGRKAXJmSM6fLTv6uQjVGz2k7ovM8peog-i9HHfhPrBpbDYICyBoNyeAQKa8Jy6HsX8L_" TargetMode="External"/><Relationship Id="rId10" Type="http://schemas.openxmlformats.org/officeDocument/2006/relationships/hyperlink" Target="http://www.baidu.com/link?url=VwcntQfmdIrz9nq7ZrGRKAXJmSM6fLTv6uQjVGz2k7ovM8peog-i9HHfhPrBpbDYICyBoNyeAQKa8Jy6HsX8L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etnCh5TFlgfns0zfycgBRoQ_FelrY5GxKmeFOGPe_qm" TargetMode="External"/><Relationship Id="rId14" Type="http://schemas.openxmlformats.org/officeDocument/2006/relationships/hyperlink" Target="http://www.baidu.com/link?url=VwcntQfmdIrz9nq7ZrGRKAXJmSM6fLTv6uQjVGz2k7ovM8peog-i9HHfhPrBpbDYICyBoNyeAQKa8Jy6HsX8L_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2023-06-22T06:41:00Z</dcterms:created>
  <dcterms:modified xsi:type="dcterms:W3CDTF">2023-06-22T06:42:00Z</dcterms:modified>
</cp:coreProperties>
</file>