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8F60" w14:textId="77777777" w:rsidR="00427E28" w:rsidRDefault="00427E28" w:rsidP="00427E28">
      <w:pPr>
        <w:spacing w:line="2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14:paraId="04234CCA" w14:textId="77777777" w:rsidR="00427E28" w:rsidRDefault="00427E28" w:rsidP="00427E28">
      <w:pPr>
        <w:spacing w:line="520" w:lineRule="exact"/>
        <w:ind w:firstLineChars="250" w:firstLine="700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有色金属行业计量技术委员会委员任职条件</w:t>
      </w:r>
    </w:p>
    <w:p w14:paraId="59459F0C" w14:textId="77777777" w:rsidR="00427E28" w:rsidRDefault="00427E28" w:rsidP="00427E28">
      <w:pPr>
        <w:spacing w:line="520" w:lineRule="exact"/>
        <w:ind w:firstLineChars="250" w:firstLine="703"/>
        <w:jc w:val="center"/>
        <w:rPr>
          <w:rFonts w:ascii="宋体" w:hAnsi="宋体"/>
          <w:b/>
          <w:sz w:val="28"/>
          <w:szCs w:val="28"/>
        </w:rPr>
      </w:pPr>
    </w:p>
    <w:p w14:paraId="5EF37C01" w14:textId="77777777" w:rsidR="00427E28" w:rsidRDefault="00427E28" w:rsidP="00427E28">
      <w:pPr>
        <w:numPr>
          <w:ilvl w:val="0"/>
          <w:numId w:val="1"/>
        </w:numPr>
        <w:spacing w:line="520" w:lineRule="exact"/>
        <w:ind w:leftChars="303" w:left="1053" w:hangingChars="149" w:hanging="417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在本领域具有较高理论水平、扎实的专业知识和丰富的实践经验，具有较好的文字水平和外语水平。</w:t>
      </w:r>
    </w:p>
    <w:p w14:paraId="3DE91ABD" w14:textId="77777777" w:rsidR="00427E28" w:rsidRDefault="00427E28" w:rsidP="00427E28">
      <w:pPr>
        <w:numPr>
          <w:ilvl w:val="0"/>
          <w:numId w:val="1"/>
        </w:numPr>
        <w:spacing w:line="520" w:lineRule="exact"/>
        <w:ind w:leftChars="303" w:left="1053" w:hangingChars="149" w:hanging="417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具有中级以上（含中级）专业技术职称，或者具有与中级</w:t>
      </w:r>
      <w:r>
        <w:rPr>
          <w:rFonts w:ascii="宋体" w:hAnsi="宋体" w:hint="eastAsia"/>
          <w:bCs/>
          <w:color w:val="000000"/>
          <w:sz w:val="28"/>
          <w:szCs w:val="28"/>
        </w:rPr>
        <w:t>或</w:t>
      </w:r>
      <w:r>
        <w:rPr>
          <w:rFonts w:ascii="宋体" w:hAnsi="宋体"/>
          <w:bCs/>
          <w:color w:val="000000"/>
          <w:sz w:val="28"/>
          <w:szCs w:val="28"/>
        </w:rPr>
        <w:t>以上专业技术职称相对应的职务</w:t>
      </w:r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14:paraId="32B39F79" w14:textId="77777777" w:rsidR="00427E28" w:rsidRDefault="00427E28" w:rsidP="00427E28">
      <w:pPr>
        <w:numPr>
          <w:ilvl w:val="0"/>
          <w:numId w:val="1"/>
        </w:numPr>
        <w:spacing w:line="520" w:lineRule="exact"/>
        <w:ind w:leftChars="303" w:left="1053" w:hangingChars="149" w:hanging="417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熟悉并愿意从事计量技术规范制修订工作，具备一定的计量专业知识，</w:t>
      </w:r>
      <w:r>
        <w:rPr>
          <w:rFonts w:ascii="宋体" w:hAnsi="宋体"/>
          <w:bCs/>
          <w:color w:val="000000"/>
          <w:sz w:val="28"/>
          <w:szCs w:val="28"/>
        </w:rPr>
        <w:t>正在从事</w:t>
      </w:r>
      <w:r>
        <w:rPr>
          <w:rFonts w:ascii="宋体" w:hAnsi="宋体" w:hint="eastAsia"/>
          <w:bCs/>
          <w:color w:val="000000"/>
          <w:sz w:val="28"/>
          <w:szCs w:val="28"/>
        </w:rPr>
        <w:t>实验室检验、检测及校准</w:t>
      </w:r>
      <w:r>
        <w:rPr>
          <w:rFonts w:ascii="宋体" w:hAnsi="宋体"/>
          <w:bCs/>
          <w:color w:val="000000"/>
          <w:sz w:val="28"/>
          <w:szCs w:val="28"/>
        </w:rPr>
        <w:t>等方面的工作，曾指导或参加</w:t>
      </w:r>
      <w:r>
        <w:rPr>
          <w:rFonts w:ascii="宋体" w:hAnsi="宋体" w:hint="eastAsia"/>
          <w:bCs/>
          <w:color w:val="000000"/>
          <w:sz w:val="28"/>
          <w:szCs w:val="28"/>
        </w:rPr>
        <w:t>计量技术规范制修订</w:t>
      </w:r>
      <w:r>
        <w:rPr>
          <w:rFonts w:ascii="宋体" w:hAnsi="宋体"/>
          <w:bCs/>
          <w:color w:val="000000"/>
          <w:sz w:val="28"/>
          <w:szCs w:val="28"/>
        </w:rPr>
        <w:t>工作，或曾参加</w:t>
      </w:r>
      <w:r>
        <w:rPr>
          <w:rFonts w:ascii="宋体" w:hAnsi="宋体" w:hint="eastAsia"/>
          <w:bCs/>
          <w:color w:val="000000"/>
          <w:sz w:val="28"/>
          <w:szCs w:val="28"/>
        </w:rPr>
        <w:t>方法</w:t>
      </w:r>
      <w:r>
        <w:rPr>
          <w:rFonts w:ascii="宋体" w:hAnsi="宋体"/>
          <w:bCs/>
          <w:color w:val="000000"/>
          <w:sz w:val="28"/>
          <w:szCs w:val="28"/>
        </w:rPr>
        <w:t>标准的</w:t>
      </w:r>
      <w:r>
        <w:rPr>
          <w:rFonts w:ascii="宋体" w:hAnsi="宋体" w:hint="eastAsia"/>
          <w:bCs/>
          <w:color w:val="000000"/>
          <w:sz w:val="28"/>
          <w:szCs w:val="28"/>
        </w:rPr>
        <w:t>制修订</w:t>
      </w:r>
      <w:r>
        <w:rPr>
          <w:rFonts w:ascii="宋体" w:hAnsi="宋体"/>
          <w:bCs/>
          <w:color w:val="000000"/>
          <w:sz w:val="28"/>
          <w:szCs w:val="28"/>
        </w:rPr>
        <w:t>工作</w:t>
      </w:r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14:paraId="2FF9C47E" w14:textId="77777777" w:rsidR="00427E28" w:rsidRDefault="00427E28" w:rsidP="00427E28">
      <w:pPr>
        <w:numPr>
          <w:ilvl w:val="0"/>
          <w:numId w:val="1"/>
        </w:numPr>
        <w:spacing w:line="520" w:lineRule="exact"/>
        <w:ind w:leftChars="303" w:left="1053" w:hangingChars="149" w:hanging="417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有较强的协调能力，曾主持或经常参加</w:t>
      </w:r>
      <w:r>
        <w:rPr>
          <w:rFonts w:ascii="宋体" w:hAnsi="宋体" w:hint="eastAsia"/>
          <w:bCs/>
          <w:color w:val="000000"/>
          <w:sz w:val="28"/>
          <w:szCs w:val="28"/>
        </w:rPr>
        <w:t>计量技术规范</w:t>
      </w:r>
      <w:r>
        <w:rPr>
          <w:rFonts w:ascii="宋体" w:hAnsi="宋体"/>
          <w:bCs/>
          <w:color w:val="000000"/>
          <w:sz w:val="28"/>
          <w:szCs w:val="28"/>
        </w:rPr>
        <w:t>或标准的审定会，具有较高的实验室技术管理水平</w:t>
      </w:r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14:paraId="1BF3DFF4" w14:textId="77777777" w:rsidR="00427E28" w:rsidRDefault="00427E28" w:rsidP="00427E28">
      <w:pPr>
        <w:numPr>
          <w:ilvl w:val="0"/>
          <w:numId w:val="1"/>
        </w:numPr>
        <w:spacing w:line="520" w:lineRule="exact"/>
        <w:ind w:leftChars="303" w:left="1053" w:hangingChars="149" w:hanging="417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能持续地参加第</w:t>
      </w:r>
      <w:r>
        <w:rPr>
          <w:rFonts w:ascii="宋体" w:hAnsi="宋体" w:hint="eastAsia"/>
          <w:bCs/>
          <w:color w:val="000000"/>
          <w:sz w:val="28"/>
          <w:szCs w:val="28"/>
        </w:rPr>
        <w:t>三</w:t>
      </w:r>
      <w:r>
        <w:rPr>
          <w:rFonts w:ascii="宋体" w:hAnsi="宋体"/>
          <w:bCs/>
          <w:color w:val="000000"/>
          <w:sz w:val="28"/>
          <w:szCs w:val="28"/>
        </w:rPr>
        <w:t>届</w:t>
      </w:r>
      <w:r>
        <w:rPr>
          <w:rFonts w:ascii="宋体" w:hAnsi="宋体" w:hint="eastAsia"/>
          <w:bCs/>
          <w:color w:val="000000"/>
          <w:sz w:val="28"/>
          <w:szCs w:val="28"/>
        </w:rPr>
        <w:t>有色计量委</w:t>
      </w:r>
      <w:r>
        <w:rPr>
          <w:rFonts w:ascii="宋体" w:hAnsi="宋体"/>
          <w:bCs/>
          <w:color w:val="000000"/>
          <w:sz w:val="28"/>
          <w:szCs w:val="28"/>
        </w:rPr>
        <w:t>的相关活动，</w:t>
      </w:r>
      <w:r>
        <w:rPr>
          <w:rFonts w:ascii="宋体" w:hAnsi="宋体" w:hint="eastAsia"/>
          <w:bCs/>
          <w:color w:val="000000"/>
          <w:sz w:val="28"/>
          <w:szCs w:val="28"/>
        </w:rPr>
        <w:t>认真</w:t>
      </w:r>
      <w:r>
        <w:rPr>
          <w:rFonts w:ascii="宋体" w:hAnsi="宋体"/>
          <w:bCs/>
          <w:color w:val="000000"/>
          <w:sz w:val="28"/>
          <w:szCs w:val="28"/>
        </w:rPr>
        <w:t>履行委员各项职责与义务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（包括对本专业技术规范进行审查、投票等）</w:t>
      </w:r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14:paraId="75E366BC" w14:textId="77777777" w:rsidR="00427E28" w:rsidRDefault="00427E28" w:rsidP="00427E28">
      <w:pPr>
        <w:numPr>
          <w:ilvl w:val="0"/>
          <w:numId w:val="1"/>
        </w:numPr>
        <w:spacing w:line="520" w:lineRule="exact"/>
        <w:ind w:leftChars="303" w:left="1053" w:hangingChars="149" w:hanging="417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每单位</w:t>
      </w:r>
      <w:r>
        <w:rPr>
          <w:rFonts w:ascii="宋体" w:hAnsi="宋体" w:hint="eastAsia"/>
          <w:bCs/>
          <w:color w:val="000000"/>
          <w:sz w:val="28"/>
          <w:szCs w:val="28"/>
        </w:rPr>
        <w:t>可</w:t>
      </w:r>
      <w:r>
        <w:rPr>
          <w:rFonts w:ascii="宋体" w:hAnsi="宋体"/>
          <w:bCs/>
          <w:color w:val="000000"/>
          <w:sz w:val="28"/>
          <w:szCs w:val="28"/>
        </w:rPr>
        <w:t>推荐1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~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/>
          <w:bCs/>
          <w:color w:val="000000"/>
          <w:sz w:val="28"/>
          <w:szCs w:val="28"/>
        </w:rPr>
        <w:t>名委员</w:t>
      </w:r>
      <w:r>
        <w:rPr>
          <w:rFonts w:ascii="宋体" w:hAnsi="宋体" w:hint="eastAsia"/>
          <w:bCs/>
          <w:color w:val="000000"/>
          <w:sz w:val="28"/>
          <w:szCs w:val="28"/>
        </w:rPr>
        <w:t>候选人。</w:t>
      </w:r>
    </w:p>
    <w:p w14:paraId="2FE924FF" w14:textId="77777777" w:rsidR="00427E28" w:rsidRDefault="00427E28" w:rsidP="00427E28">
      <w:pPr>
        <w:pStyle w:val="a7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14:paraId="1E3D174A" w14:textId="77777777" w:rsidR="00427E28" w:rsidRDefault="00427E28" w:rsidP="00427E28"/>
    <w:p w14:paraId="0A61FCE3" w14:textId="17EAA530" w:rsidR="00CB1A75" w:rsidRPr="00427E28" w:rsidRDefault="00CB1A75">
      <w:pPr>
        <w:rPr>
          <w:rFonts w:ascii="Times New Roman" w:eastAsia="黑体" w:hAnsi="Times New Roman" w:cs="Times New Roman" w:hint="eastAsia"/>
          <w:sz w:val="28"/>
          <w:szCs w:val="28"/>
        </w:rPr>
      </w:pPr>
    </w:p>
    <w:sectPr w:rsidR="00CB1A75" w:rsidRPr="0042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A539" w14:textId="77777777" w:rsidR="006823B9" w:rsidRDefault="006823B9" w:rsidP="00427E28">
      <w:r>
        <w:separator/>
      </w:r>
    </w:p>
  </w:endnote>
  <w:endnote w:type="continuationSeparator" w:id="0">
    <w:p w14:paraId="7D815C9A" w14:textId="77777777" w:rsidR="006823B9" w:rsidRDefault="006823B9" w:rsidP="004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F4E" w14:textId="77777777" w:rsidR="006823B9" w:rsidRDefault="006823B9" w:rsidP="00427E28">
      <w:r>
        <w:separator/>
      </w:r>
    </w:p>
  </w:footnote>
  <w:footnote w:type="continuationSeparator" w:id="0">
    <w:p w14:paraId="10B3108A" w14:textId="77777777" w:rsidR="006823B9" w:rsidRDefault="006823B9" w:rsidP="004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562" w:firstLine="0"/>
      </w:pPr>
    </w:lvl>
  </w:abstractNum>
  <w:num w:numId="1" w16cid:durableId="637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0E"/>
    <w:rsid w:val="002E6D0E"/>
    <w:rsid w:val="00427E28"/>
    <w:rsid w:val="006823B9"/>
    <w:rsid w:val="00C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D50F3"/>
  <w15:chartTrackingRefBased/>
  <w15:docId w15:val="{BABCAF74-7E63-45E2-9299-58A4550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E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E28"/>
    <w:rPr>
      <w:sz w:val="18"/>
      <w:szCs w:val="18"/>
    </w:rPr>
  </w:style>
  <w:style w:type="paragraph" w:styleId="a7">
    <w:name w:val="Normal (Web)"/>
    <w:basedOn w:val="a"/>
    <w:next w:val="a8"/>
    <w:uiPriority w:val="99"/>
    <w:qFormat/>
    <w:rsid w:val="00427E2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7E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7E2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2023-09-15T00:55:00Z</dcterms:created>
  <dcterms:modified xsi:type="dcterms:W3CDTF">2023-09-15T00:56:00Z</dcterms:modified>
</cp:coreProperties>
</file>