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F7515" w14:textId="77777777" w:rsidR="00192C3C" w:rsidRDefault="00192C3C" w:rsidP="00192C3C">
      <w:pPr>
        <w:widowControl/>
        <w:spacing w:line="38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</w:t>
      </w:r>
    </w:p>
    <w:p w14:paraId="6F5B748D" w14:textId="77777777" w:rsidR="00192C3C" w:rsidRDefault="00192C3C" w:rsidP="00192C3C">
      <w:pPr>
        <w:spacing w:beforeLines="50" w:before="156" w:afterLines="50" w:after="156" w:line="400" w:lineRule="exact"/>
        <w:jc w:val="center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会议</w:t>
      </w:r>
      <w:r>
        <w:rPr>
          <w:rFonts w:ascii="Times New Roman" w:eastAsia="黑体" w:hAnsi="Times New Roman" w:cs="Times New Roman" w:hint="eastAsia"/>
          <w:sz w:val="24"/>
          <w:szCs w:val="24"/>
        </w:rPr>
        <w:t>补充审定</w:t>
      </w:r>
      <w:r>
        <w:rPr>
          <w:rFonts w:ascii="Times New Roman" w:eastAsia="黑体" w:hAnsi="Times New Roman" w:cs="Times New Roman"/>
          <w:sz w:val="24"/>
          <w:szCs w:val="24"/>
        </w:rPr>
        <w:t>的</w:t>
      </w:r>
      <w:r>
        <w:rPr>
          <w:rFonts w:ascii="Times New Roman" w:eastAsia="黑体" w:hAnsi="Times New Roman" w:cs="Times New Roman" w:hint="eastAsia"/>
          <w:sz w:val="24"/>
          <w:szCs w:val="24"/>
        </w:rPr>
        <w:t>计量技术</w:t>
      </w:r>
      <w:r>
        <w:rPr>
          <w:rFonts w:ascii="Times New Roman" w:eastAsia="黑体" w:hAnsi="Times New Roman" w:cs="Times New Roman"/>
          <w:sz w:val="24"/>
          <w:szCs w:val="24"/>
        </w:rPr>
        <w:t>规范项目</w:t>
      </w:r>
    </w:p>
    <w:tbl>
      <w:tblPr>
        <w:tblStyle w:val="a9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65"/>
        <w:gridCol w:w="1768"/>
        <w:gridCol w:w="2860"/>
        <w:gridCol w:w="8309"/>
        <w:gridCol w:w="844"/>
      </w:tblGrid>
      <w:tr w:rsidR="00192C3C" w14:paraId="573C72A5" w14:textId="77777777" w:rsidTr="00DC04F4">
        <w:trPr>
          <w:trHeight w:val="670"/>
          <w:tblHeader/>
        </w:trPr>
        <w:tc>
          <w:tcPr>
            <w:tcW w:w="230" w:type="pct"/>
            <w:tcBorders>
              <w:tl2br w:val="nil"/>
              <w:tr2bl w:val="nil"/>
            </w:tcBorders>
            <w:vAlign w:val="center"/>
          </w:tcPr>
          <w:p w14:paraId="229341D5" w14:textId="77777777" w:rsidR="00192C3C" w:rsidRDefault="00192C3C" w:rsidP="00DC04F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06513E8E" w14:textId="77777777" w:rsidR="00192C3C" w:rsidRDefault="00192C3C" w:rsidP="00DC04F4">
            <w:pPr>
              <w:widowControl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75D98D92" w14:textId="77777777" w:rsidR="00192C3C" w:rsidRDefault="00192C3C" w:rsidP="00DC04F4">
            <w:pPr>
              <w:widowControl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计划下达文号及编号</w:t>
            </w:r>
          </w:p>
        </w:tc>
        <w:tc>
          <w:tcPr>
            <w:tcW w:w="2875" w:type="pct"/>
            <w:tcBorders>
              <w:tl2br w:val="nil"/>
              <w:tr2bl w:val="nil"/>
            </w:tcBorders>
            <w:vAlign w:val="center"/>
          </w:tcPr>
          <w:p w14:paraId="36191EE3" w14:textId="77777777" w:rsidR="00192C3C" w:rsidRDefault="00192C3C" w:rsidP="00DC04F4">
            <w:pPr>
              <w:widowControl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起草单位及相关单位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7CC2C640" w14:textId="77777777" w:rsidR="00192C3C" w:rsidRDefault="00192C3C" w:rsidP="00DC04F4">
            <w:pPr>
              <w:widowControl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备注</w:t>
            </w:r>
          </w:p>
        </w:tc>
      </w:tr>
      <w:tr w:rsidR="00192C3C" w14:paraId="64BA4017" w14:textId="77777777" w:rsidTr="00DC04F4">
        <w:trPr>
          <w:trHeight w:val="789"/>
        </w:trPr>
        <w:tc>
          <w:tcPr>
            <w:tcW w:w="230" w:type="pct"/>
            <w:tcBorders>
              <w:tl2br w:val="nil"/>
              <w:tr2bl w:val="nil"/>
            </w:tcBorders>
            <w:vAlign w:val="center"/>
          </w:tcPr>
          <w:p w14:paraId="45070546" w14:textId="77777777" w:rsidR="00192C3C" w:rsidRDefault="00192C3C" w:rsidP="00192C3C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39622665" w14:textId="77777777" w:rsidR="00192C3C" w:rsidRDefault="00192C3C" w:rsidP="00DC04F4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塑料容量瓶校准规范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0567D3FA" w14:textId="77777777" w:rsidR="00192C3C" w:rsidRDefault="00192C3C" w:rsidP="00DC04F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</w:t>
            </w: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〔2022〕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464号</w:t>
            </w:r>
          </w:p>
          <w:p w14:paraId="7B3BC4C8" w14:textId="77777777" w:rsidR="00192C3C" w:rsidRDefault="00192C3C" w:rsidP="00DC04F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JJFZ(有色金属)014-2022</w:t>
            </w:r>
          </w:p>
        </w:tc>
        <w:tc>
          <w:tcPr>
            <w:tcW w:w="2875" w:type="pct"/>
            <w:tcBorders>
              <w:tl2br w:val="nil"/>
              <w:tr2bl w:val="nil"/>
            </w:tcBorders>
            <w:vAlign w:val="center"/>
          </w:tcPr>
          <w:p w14:paraId="3EF917E1" w14:textId="77777777" w:rsidR="00192C3C" w:rsidRDefault="00192C3C" w:rsidP="00DC04F4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西安汉唐分析检测有限公司、广东省科学院工业分析检测中心、东北轻合金有限责任公司、国标（北京）检验认证有限公司、西南铝业（集团）有限责任公司、北矿检测技术股份有限公司、新疆湘润新材料科技有限公司、陕西省榆林有色新材料集团有限公司、西安西北有色地质研究院有限公司、汉中市质量技术监督检验检测中心、延长油田股份有限公司、陕西亿创钛锆检测有限公司、中国石油集团工程材料研究院有限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7515E9E1" w14:textId="77777777" w:rsidR="00192C3C" w:rsidRDefault="00192C3C" w:rsidP="00DC04F4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审定</w:t>
            </w:r>
          </w:p>
        </w:tc>
      </w:tr>
    </w:tbl>
    <w:p w14:paraId="5839AD29" w14:textId="77777777" w:rsidR="00192C3C" w:rsidRDefault="00192C3C" w:rsidP="00192C3C">
      <w:pPr>
        <w:pStyle w:val="a0"/>
      </w:pPr>
    </w:p>
    <w:p w14:paraId="14838436" w14:textId="77777777" w:rsidR="00923844" w:rsidRDefault="00923844"/>
    <w:sectPr w:rsidR="00923844" w:rsidSect="00D919B1">
      <w:pgSz w:w="16838" w:h="11906" w:orient="landscape"/>
      <w:pgMar w:top="1361" w:right="1304" w:bottom="124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B01A1" w14:textId="77777777" w:rsidR="00D919B1" w:rsidRDefault="00D919B1" w:rsidP="00192C3C">
      <w:r>
        <w:separator/>
      </w:r>
    </w:p>
  </w:endnote>
  <w:endnote w:type="continuationSeparator" w:id="0">
    <w:p w14:paraId="237FB56D" w14:textId="77777777" w:rsidR="00D919B1" w:rsidRDefault="00D919B1" w:rsidP="0019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5D688" w14:textId="77777777" w:rsidR="00D919B1" w:rsidRDefault="00D919B1" w:rsidP="00192C3C">
      <w:r>
        <w:separator/>
      </w:r>
    </w:p>
  </w:footnote>
  <w:footnote w:type="continuationSeparator" w:id="0">
    <w:p w14:paraId="6B7AD7B0" w14:textId="77777777" w:rsidR="00D919B1" w:rsidRDefault="00D919B1" w:rsidP="0019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12A798F"/>
    <w:multiLevelType w:val="singleLevel"/>
    <w:tmpl w:val="B12A798F"/>
    <w:lvl w:ilvl="0">
      <w:start w:val="1"/>
      <w:numFmt w:val="decimal"/>
      <w:suff w:val="nothing"/>
      <w:lvlText w:val="%1"/>
      <w:lvlJc w:val="center"/>
      <w:pPr>
        <w:tabs>
          <w:tab w:val="left" w:pos="454"/>
        </w:tabs>
        <w:ind w:left="454" w:hanging="454"/>
      </w:pPr>
      <w:rPr>
        <w:rFonts w:hint="default"/>
      </w:rPr>
    </w:lvl>
  </w:abstractNum>
  <w:num w:numId="1" w16cid:durableId="173126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A14"/>
    <w:rsid w:val="00192C3C"/>
    <w:rsid w:val="00733A14"/>
    <w:rsid w:val="00923844"/>
    <w:rsid w:val="00D9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051E3C-7174-47B6-B65B-9E3C8490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192C3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92C3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92C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2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92C3C"/>
    <w:rPr>
      <w:sz w:val="18"/>
      <w:szCs w:val="18"/>
    </w:rPr>
  </w:style>
  <w:style w:type="paragraph" w:styleId="a0">
    <w:name w:val="endnote text"/>
    <w:basedOn w:val="a"/>
    <w:link w:val="a8"/>
    <w:autoRedefine/>
    <w:uiPriority w:val="99"/>
    <w:unhideWhenUsed/>
    <w:qFormat/>
    <w:rsid w:val="00192C3C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192C3C"/>
    <w:rPr>
      <w:rFonts w:ascii="Calibri" w:eastAsia="Times New Roman" w:hAnsi="Calibri" w:cs="Times New Roman"/>
      <w:szCs w:val="24"/>
    </w:rPr>
  </w:style>
  <w:style w:type="table" w:styleId="a9">
    <w:name w:val="Table Grid"/>
    <w:basedOn w:val="a2"/>
    <w:autoRedefine/>
    <w:uiPriority w:val="59"/>
    <w:qFormat/>
    <w:rsid w:val="00192C3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2024-05-06T08:39:00Z</dcterms:created>
  <dcterms:modified xsi:type="dcterms:W3CDTF">2024-05-06T08:43:00Z</dcterms:modified>
</cp:coreProperties>
</file>