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456EF" w14:textId="77777777" w:rsidR="003913EC" w:rsidRDefault="00000000">
      <w:pPr>
        <w:widowControl/>
        <w:wordWrap w:val="0"/>
        <w:ind w:right="1503"/>
        <w:rPr>
          <w:rFonts w:ascii="黑体" w:eastAsia="黑体" w:hAnsi="黑体"/>
          <w:bCs/>
          <w:color w:val="000000"/>
          <w:kern w:val="0"/>
          <w:szCs w:val="21"/>
        </w:rPr>
      </w:pPr>
      <w:r>
        <w:rPr>
          <w:rFonts w:ascii="黑体" w:eastAsia="黑体" w:hAnsi="黑体"/>
          <w:bCs/>
          <w:color w:val="000000"/>
          <w:kern w:val="0"/>
          <w:szCs w:val="21"/>
        </w:rPr>
        <w:t xml:space="preserve">ICS 77.150.30                           </w:t>
      </w:r>
    </w:p>
    <w:p w14:paraId="7857D315" w14:textId="77777777" w:rsidR="003913EC" w:rsidRDefault="00000000">
      <w:r>
        <w:rPr>
          <w:rFonts w:ascii="黑体" w:eastAsia="黑体" w:hAnsi="黑体" w:hint="eastAsia"/>
          <w:bCs/>
          <w:color w:val="000000"/>
          <w:kern w:val="0"/>
          <w:szCs w:val="21"/>
        </w:rPr>
        <w:t xml:space="preserve">CCS </w:t>
      </w:r>
      <w:r>
        <w:rPr>
          <w:rFonts w:ascii="黑体" w:eastAsia="黑体" w:hAnsi="黑体"/>
          <w:bCs/>
          <w:color w:val="000000"/>
          <w:kern w:val="0"/>
          <w:szCs w:val="21"/>
        </w:rPr>
        <w:t>H 62</w:t>
      </w:r>
      <w:r>
        <w:rPr>
          <w:b/>
          <w:bCs/>
          <w:color w:val="000000"/>
          <w:kern w:val="0"/>
          <w:szCs w:val="21"/>
        </w:rPr>
        <w:t xml:space="preserve"> </w:t>
      </w:r>
      <w:r>
        <w:rPr>
          <w:noProof/>
        </w:rPr>
        <mc:AlternateContent>
          <mc:Choice Requires="wps">
            <w:drawing>
              <wp:anchor distT="0" distB="0" distL="114300" distR="114300" simplePos="0" relativeHeight="251659264" behindDoc="0" locked="1" layoutInCell="1" allowOverlap="1" wp14:anchorId="4E383090" wp14:editId="5CABDB27">
                <wp:simplePos x="0" y="0"/>
                <wp:positionH relativeFrom="margin">
                  <wp:posOffset>2642235</wp:posOffset>
                </wp:positionH>
                <wp:positionV relativeFrom="margin">
                  <wp:posOffset>-527685</wp:posOffset>
                </wp:positionV>
                <wp:extent cx="3547110" cy="1000125"/>
                <wp:effectExtent l="0" t="0" r="0" b="0"/>
                <wp:wrapNone/>
                <wp:docPr id="1" name="fmFrame1"/>
                <wp:cNvGraphicFramePr/>
                <a:graphic xmlns:a="http://schemas.openxmlformats.org/drawingml/2006/main">
                  <a:graphicData uri="http://schemas.microsoft.com/office/word/2010/wordprocessingShape">
                    <wps:wsp>
                      <wps:cNvSpPr txBox="1"/>
                      <wps:spPr>
                        <a:xfrm>
                          <a:off x="0" y="0"/>
                          <a:ext cx="3547110" cy="1000125"/>
                        </a:xfrm>
                        <a:prstGeom prst="rect">
                          <a:avLst/>
                        </a:prstGeom>
                        <a:solidFill>
                          <a:srgbClr val="FFFFFF"/>
                        </a:solidFill>
                        <a:ln>
                          <a:noFill/>
                        </a:ln>
                      </wps:spPr>
                      <wps:txbx>
                        <w:txbxContent>
                          <w:p w14:paraId="00903100" w14:textId="77777777" w:rsidR="003913EC" w:rsidRDefault="00000000">
                            <w:pPr>
                              <w:pStyle w:val="aff7"/>
                              <w:ind w:firstLineChars="200" w:firstLine="2891"/>
                              <w:rPr>
                                <w:sz w:val="96"/>
                                <w:szCs w:val="72"/>
                              </w:rPr>
                            </w:pPr>
                            <w:r>
                              <w:rPr>
                                <w:b/>
                                <w:sz w:val="144"/>
                                <w:szCs w:val="144"/>
                              </w:rPr>
                              <w:t>YS</w:t>
                            </w:r>
                          </w:p>
                        </w:txbxContent>
                      </wps:txbx>
                      <wps:bodyPr lIns="0" tIns="0" rIns="0" bIns="0" upright="1"/>
                    </wps:wsp>
                  </a:graphicData>
                </a:graphic>
              </wp:anchor>
            </w:drawing>
          </mc:Choice>
          <mc:Fallback>
            <w:pict>
              <v:shapetype w14:anchorId="4E383090" id="_x0000_t202" coordsize="21600,21600" o:spt="202" path="m,l,21600r21600,l21600,xe">
                <v:stroke joinstyle="miter"/>
                <v:path gradientshapeok="t" o:connecttype="rect"/>
              </v:shapetype>
              <v:shape id="fmFrame1" o:spid="_x0000_s1026" type="#_x0000_t202" style="position:absolute;left:0;text-align:left;margin-left:208.05pt;margin-top:-41.55pt;width:279.3pt;height:78.7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iUkwEAACgDAAAOAAAAZHJzL2Uyb0RvYy54bWysUttu1DAQfUfqP1h+7zpZKFTRZitBtQgJ&#10;AVLLBziOnVhyPNbY3WT/nrH3BvQNkQdnbj4z54w3D8vk2F5jtOBbXq8qzrRX0Fs/tPzn8+72nrOY&#10;pO+lA69bftCRP2xv3mzm0Og1jOB6jYxAfGzm0PIxpdAIEdWoJxlXELSnpAGcZCIXB9GjnAl9cmJd&#10;Ve/FDNgHBKVjpOjjMcm3Bd8YrdJ3Y6JOzLWcZkvlxHJ2+RTbjWwGlGG06jSG/IcpJmk9Nb1APcok&#10;2QvaV1CTVQgRTFopmAQYY5UuHIhNXf3F5mmUQRcuJE4MF5ni/4NV3/ZP4QeytHyEhRaYBZlDbCIF&#10;M5/F4JT/NCmjPEl4uMiml8QUBd/evftQ15RSlKurqqrXdxlHXK8HjOmzhollo+VIeylyyf3XmI6l&#10;55LcLYKz/c46Vxwcuk8O2V7SDnflO6H/UeZ8LvaQrx0Rc0RcyWQrLd1yYthBfyDi7osnOfPTOBt4&#10;Nrqz8RLQDiPNXeQpkLSOQvD0dPK+f/dL4+sD3/4CAAD//wMAUEsDBBQABgAIAAAAIQA0p/XF4QAA&#10;AAoBAAAPAAAAZHJzL2Rvd25yZXYueG1sTI/BTsMwDIbvSLxDZCQuaEs7qnZ0TSfY4DYOG9POWeO1&#10;FY1TJenavT3hBDdb/vT7+4v1pDt2RetaQwLieQQMqTKqpVrA8etjtgTmvCQlO0Mo4IYO1uX9XSFz&#10;ZUba4/XgaxZCyOVSQON9n3Puqga1dHPTI4XbxVgtfVhtzZWVYwjXHV9EUcq1bCl8aGSPmwar78Og&#10;BaRbO4x72jxtj+87+dnXi9Pb7STE48P0ugLmcfJ/MPzqB3Uog9PZDKQc6wQkcRoHVMBs+RyGQLxk&#10;SQbsLCBLEuBlwf9XKH8AAAD//wMAUEsBAi0AFAAGAAgAAAAhALaDOJL+AAAA4QEAABMAAAAAAAAA&#10;AAAAAAAAAAAAAFtDb250ZW50X1R5cGVzXS54bWxQSwECLQAUAAYACAAAACEAOP0h/9YAAACUAQAA&#10;CwAAAAAAAAAAAAAAAAAvAQAAX3JlbHMvLnJlbHNQSwECLQAUAAYACAAAACEAI5JolJMBAAAoAwAA&#10;DgAAAAAAAAAAAAAAAAAuAgAAZHJzL2Uyb0RvYy54bWxQSwECLQAUAAYACAAAACEANKf1xeEAAAAK&#10;AQAADwAAAAAAAAAAAAAAAADtAwAAZHJzL2Rvd25yZXYueG1sUEsFBgAAAAAEAAQA8wAAAPsEAAAA&#10;AA==&#10;" stroked="f">
                <v:textbox inset="0,0,0,0">
                  <w:txbxContent>
                    <w:p w14:paraId="00903100" w14:textId="77777777" w:rsidR="003913EC" w:rsidRDefault="00000000">
                      <w:pPr>
                        <w:pStyle w:val="aff7"/>
                        <w:ind w:firstLineChars="200" w:firstLine="2891"/>
                        <w:rPr>
                          <w:sz w:val="96"/>
                          <w:szCs w:val="72"/>
                        </w:rPr>
                      </w:pPr>
                      <w:r>
                        <w:rPr>
                          <w:b/>
                          <w:sz w:val="144"/>
                          <w:szCs w:val="144"/>
                        </w:rPr>
                        <w:t>YS</w:t>
                      </w:r>
                    </w:p>
                  </w:txbxContent>
                </v:textbox>
                <w10:wrap anchorx="margin" anchory="margin"/>
                <w10:anchorlock/>
              </v:shape>
            </w:pict>
          </mc:Fallback>
        </mc:AlternateContent>
      </w:r>
    </w:p>
    <w:p w14:paraId="36B48DBD" w14:textId="77777777" w:rsidR="003913EC" w:rsidRDefault="003913EC"/>
    <w:p w14:paraId="47AE631A" w14:textId="77777777" w:rsidR="003913EC" w:rsidRDefault="003913EC"/>
    <w:p w14:paraId="081CC0C7" w14:textId="77777777" w:rsidR="003913EC" w:rsidRDefault="003913EC"/>
    <w:p w14:paraId="521C4E16" w14:textId="77777777" w:rsidR="003913EC" w:rsidRDefault="00000000">
      <w:r>
        <w:rPr>
          <w:noProof/>
        </w:rPr>
        <mc:AlternateContent>
          <mc:Choice Requires="wps">
            <w:drawing>
              <wp:anchor distT="0" distB="0" distL="114300" distR="114300" simplePos="0" relativeHeight="251660288" behindDoc="0" locked="1" layoutInCell="1" allowOverlap="1" wp14:anchorId="48035503" wp14:editId="42E138DE">
                <wp:simplePos x="0" y="0"/>
                <wp:positionH relativeFrom="margin">
                  <wp:posOffset>-20955</wp:posOffset>
                </wp:positionH>
                <wp:positionV relativeFrom="margin">
                  <wp:posOffset>760730</wp:posOffset>
                </wp:positionV>
                <wp:extent cx="5619750" cy="437515"/>
                <wp:effectExtent l="0" t="0" r="0" b="0"/>
                <wp:wrapNone/>
                <wp:docPr id="2089217267" name="fmFrame2"/>
                <wp:cNvGraphicFramePr/>
                <a:graphic xmlns:a="http://schemas.openxmlformats.org/drawingml/2006/main">
                  <a:graphicData uri="http://schemas.microsoft.com/office/word/2010/wordprocessingShape">
                    <wps:wsp>
                      <wps:cNvSpPr txBox="1"/>
                      <wps:spPr>
                        <a:xfrm>
                          <a:off x="0" y="0"/>
                          <a:ext cx="5619750" cy="437515"/>
                        </a:xfrm>
                        <a:prstGeom prst="rect">
                          <a:avLst/>
                        </a:prstGeom>
                        <a:solidFill>
                          <a:srgbClr val="FFFFFF"/>
                        </a:solidFill>
                        <a:ln>
                          <a:noFill/>
                        </a:ln>
                      </wps:spPr>
                      <wps:txbx>
                        <w:txbxContent>
                          <w:p w14:paraId="32B246F5" w14:textId="77777777" w:rsidR="003913EC" w:rsidRDefault="00000000">
                            <w:pPr>
                              <w:pStyle w:val="aff2"/>
                              <w:rPr>
                                <w:spacing w:val="0"/>
                                <w:sz w:val="44"/>
                                <w:szCs w:val="44"/>
                              </w:rPr>
                            </w:pPr>
                            <w:r>
                              <w:rPr>
                                <w:rFonts w:hint="eastAsia"/>
                                <w:spacing w:val="0"/>
                                <w:w w:val="130"/>
                                <w:sz w:val="44"/>
                                <w:szCs w:val="44"/>
                              </w:rPr>
                              <w:t>中华人民共和国有色金属行业标准</w:t>
                            </w:r>
                          </w:p>
                        </w:txbxContent>
                      </wps:txbx>
                      <wps:bodyPr lIns="0" tIns="0" rIns="0" bIns="0" upright="1"/>
                    </wps:wsp>
                  </a:graphicData>
                </a:graphic>
              </wp:anchor>
            </w:drawing>
          </mc:Choice>
          <mc:Fallback>
            <w:pict>
              <v:shape w14:anchorId="48035503" id="fmFrame2" o:spid="_x0000_s1027" type="#_x0000_t202" style="position:absolute;left:0;text-align:left;margin-left:-1.65pt;margin-top:59.9pt;width:442.5pt;height:34.4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bdlgEAAC4DAAAOAAAAZHJzL2Uyb0RvYy54bWysUtuO0zAQfUfiHyy/U7cL3YWo6UqwKkJC&#10;sNLCBziOnViyPdbY26R/z9i9LfCGyIMzN5+Zc8ab+9k7tteYLISWrxZLznRQ0NswtPznj92b95yl&#10;LEMvHQTd8oNO/H77+tVmio2+gRFcr5ERSEjNFFs+5hwbIZIatZdpAVEHShpALzO5OIge5UTo3omb&#10;5fJWTIB9RFA6JYo+HJN8W/GN0Sp/NybpzFzLabZcT6xnV06x3chmQBlHq05jyH+YwksbqOkF6kFm&#10;yZ7R/gXlrUJIYPJCgRdgjFW6ciA2q+UfbJ5GGXXlQuKkeJEp/T9Y9W3/FB+R5fkjzLTAIsgUU5Mo&#10;WPjMBn3506SM8iTh4SKbnjNTFFzfrj7crSmlKPfu7d16tS4w4no7YsqfNXhWjJYjraWqJfdfUz6W&#10;nktKswTO9jvrXHVw6D45ZHtJK9zV74T+W5kLpThAuXZELBFx5VKsPHczs/0Lnh30B6LvvgQStTyQ&#10;s4FnozsbzxHtMNL4VaSKTEupPE8PqGz9pV/7X5/59hcAAAD//wMAUEsDBBQABgAIAAAAIQDPdOzN&#10;3wAAAAoBAAAPAAAAZHJzL2Rvd25yZXYueG1sTI89T8MwEIZ3JP6DdUgsqHXSSq0JcSpoYYOhpers&#10;xkcSEZ+j2GnSf88xwXjvPXo/8s3kWnHBPjSeNKTzBARS6W1DlYbj59tMgQjRkDWtJ9RwxQCb4vYm&#10;N5n1I+3xcoiVYBMKmdFQx9hlUoayRmfC3HdI/PvyvTORz76Stjcjm7tWLpJkJZ1piBNq0+G2xvL7&#10;MDgNq10/jHvaPuyOr+/mo6sWp5frSev7u+n5CUTEKf7B8Fufq0PBnc5+IBtEq2G2XDLJevrIExhQ&#10;Kl2DOLOi1Bpkkcv/E4ofAAAA//8DAFBLAQItABQABgAIAAAAIQC2gziS/gAAAOEBAAATAAAAAAAA&#10;AAAAAAAAAAAAAABbQ29udGVudF9UeXBlc10ueG1sUEsBAi0AFAAGAAgAAAAhADj9If/WAAAAlAEA&#10;AAsAAAAAAAAAAAAAAAAALwEAAF9yZWxzLy5yZWxzUEsBAi0AFAAGAAgAAAAhAKGMJt2WAQAALgMA&#10;AA4AAAAAAAAAAAAAAAAALgIAAGRycy9lMm9Eb2MueG1sUEsBAi0AFAAGAAgAAAAhAM907M3fAAAA&#10;CgEAAA8AAAAAAAAAAAAAAAAA8AMAAGRycy9kb3ducmV2LnhtbFBLBQYAAAAABAAEAPMAAAD8BAAA&#10;AAA=&#10;" stroked="f">
                <v:textbox inset="0,0,0,0">
                  <w:txbxContent>
                    <w:p w14:paraId="32B246F5" w14:textId="77777777" w:rsidR="003913EC" w:rsidRDefault="00000000">
                      <w:pPr>
                        <w:pStyle w:val="aff2"/>
                        <w:rPr>
                          <w:spacing w:val="0"/>
                          <w:sz w:val="44"/>
                          <w:szCs w:val="44"/>
                        </w:rPr>
                      </w:pPr>
                      <w:r>
                        <w:rPr>
                          <w:rFonts w:hint="eastAsia"/>
                          <w:spacing w:val="0"/>
                          <w:w w:val="130"/>
                          <w:sz w:val="44"/>
                          <w:szCs w:val="44"/>
                        </w:rPr>
                        <w:t>中华人民共和国有色金属行业标准</w:t>
                      </w:r>
                    </w:p>
                  </w:txbxContent>
                </v:textbox>
                <w10:wrap anchorx="margin" anchory="margin"/>
                <w10:anchorlock/>
              </v:shape>
            </w:pict>
          </mc:Fallback>
        </mc:AlternateContent>
      </w:r>
    </w:p>
    <w:p w14:paraId="7C58E97C" w14:textId="77777777" w:rsidR="003913EC" w:rsidRDefault="003913EC"/>
    <w:p w14:paraId="7A023AFF" w14:textId="77777777" w:rsidR="003913EC" w:rsidRDefault="00000000">
      <w:pPr>
        <w:jc w:val="right"/>
        <w:rPr>
          <w:rFonts w:ascii="黑体" w:eastAsia="黑体" w:hAnsi="黑体" w:cs="黑体"/>
          <w:b/>
          <w:bCs/>
          <w:sz w:val="28"/>
          <w:szCs w:val="28"/>
        </w:rPr>
      </w:pPr>
      <w:r>
        <w:rPr>
          <w:rFonts w:ascii="黑体" w:eastAsia="黑体" w:hAnsi="黑体" w:cs="黑体" w:hint="eastAsia"/>
          <w:sz w:val="24"/>
        </w:rPr>
        <w:t xml:space="preserve">YS/T </w:t>
      </w:r>
      <w:r>
        <w:rPr>
          <w:rFonts w:ascii="黑体" w:eastAsia="黑体" w:hAnsi="黑体" w:cs="黑体"/>
          <w:sz w:val="24"/>
        </w:rPr>
        <w:t>XXXX</w:t>
      </w:r>
      <w:r>
        <w:rPr>
          <w:rFonts w:ascii="黑体" w:eastAsia="黑体" w:hAnsi="黑体" w:cs="黑体" w:hint="eastAsia"/>
          <w:sz w:val="24"/>
        </w:rPr>
        <w:t>—202X</w:t>
      </w:r>
    </w:p>
    <w:p w14:paraId="429E39B4" w14:textId="77777777" w:rsidR="003913EC" w:rsidRDefault="003913EC">
      <w:pPr>
        <w:ind w:firstLineChars="1200" w:firstLine="2160"/>
        <w:jc w:val="right"/>
        <w:rPr>
          <w:sz w:val="18"/>
          <w:szCs w:val="18"/>
        </w:rPr>
      </w:pPr>
    </w:p>
    <w:p w14:paraId="4B188BFA" w14:textId="77777777" w:rsidR="003913EC" w:rsidRDefault="003913EC">
      <w:pPr>
        <w:ind w:firstLineChars="1200" w:firstLine="2160"/>
        <w:jc w:val="right"/>
        <w:rPr>
          <w:sz w:val="18"/>
          <w:szCs w:val="18"/>
        </w:rPr>
      </w:pPr>
    </w:p>
    <w:p w14:paraId="07BECAA5" w14:textId="77777777" w:rsidR="003913EC" w:rsidRDefault="00000000">
      <w:r>
        <w:rPr>
          <w:noProof/>
        </w:rPr>
        <mc:AlternateContent>
          <mc:Choice Requires="wps">
            <w:drawing>
              <wp:anchor distT="0" distB="0" distL="114300" distR="114300" simplePos="0" relativeHeight="251661312" behindDoc="0" locked="0" layoutInCell="1" allowOverlap="1" wp14:anchorId="554F8240" wp14:editId="6644B6C7">
                <wp:simplePos x="0" y="0"/>
                <wp:positionH relativeFrom="column">
                  <wp:posOffset>-53975</wp:posOffset>
                </wp:positionH>
                <wp:positionV relativeFrom="paragraph">
                  <wp:posOffset>70485</wp:posOffset>
                </wp:positionV>
                <wp:extent cx="5758815" cy="6985"/>
                <wp:effectExtent l="0" t="0" r="13335" b="12065"/>
                <wp:wrapNone/>
                <wp:docPr id="3" name="Line 10"/>
                <wp:cNvGraphicFramePr/>
                <a:graphic xmlns:a="http://schemas.openxmlformats.org/drawingml/2006/main">
                  <a:graphicData uri="http://schemas.microsoft.com/office/word/2010/wordprocessingShape">
                    <wps:wsp>
                      <wps:cNvCnPr/>
                      <wps:spPr>
                        <a:xfrm flipV="1">
                          <a:off x="0" y="0"/>
                          <a:ext cx="5758815" cy="6985"/>
                        </a:xfrm>
                        <a:prstGeom prst="line">
                          <a:avLst/>
                        </a:prstGeom>
                        <a:noFill/>
                        <a:ln w="9525" cap="flat" cmpd="sng" algn="ctr">
                          <a:solidFill>
                            <a:srgbClr val="000000">
                              <a:shade val="95000"/>
                              <a:satMod val="105000"/>
                            </a:srgbClr>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flip:y;margin-left:-4.25pt;margin-top:5.55pt;height:0.55pt;width:453.45pt;z-index:251661312;mso-width-relative:page;mso-height-relative:page;" filled="f" stroked="t" coordsize="21600,21600" o:gfxdata="UEsDBAoAAAAAAIdO4kAAAAAAAAAAAAAAAAAEAAAAZHJzL1BLAwQUAAAACACHTuJArvMrYNYAAAAI&#10;AQAADwAAAGRycy9kb3ducmV2LnhtbE2PzU7DMBCE70i8g7VI3Fo74UdpiFMhBFyQkFoCZydekgh7&#10;HcVuWt6e5QTHnRnNflNtT96JBec4BtKQrRUIpC7YkXoNzdvTqgARkyFrXCDU8I0RtvX5WWVKG460&#10;w2WfesElFEujYUhpKqWM3YDexHWYkNj7DLM3ic+5l3Y2Ry73TuZK3UpvRuIPg5nwYcDua3/wGu4/&#10;Xh6vXpfWB2c3ffNufaOec60vLzJ1ByLhKf2F4Ref0aFmpjYcyEbhNKyKG06ynmUg2C82xTWIloU8&#10;B1lX8v+A+gdQSwMEFAAAAAgAh07iQGJToAf+AQAAKgQAAA4AAABkcnMvZTJvRG9jLnhtbK1Ty27b&#10;MBC8F+g/ELzXsl0otQ3LOcRNL2lrIE3va5KSCPAFLmPZf98l5ThtcvGhOgjL5XI0Mxytb4/WsIOK&#10;qL1r+Gwy5Uw54aV2XcOfft1/WnCGCZwE451q+Ekhv918/LAewkrNfe+NVJERiMPVEBrepxRWVYWi&#10;VxZw4oNytNn6aCHRMnaVjDAQujXVfDq9qQYfZYheKETqbsdNfkaM1wD6ttVCbb14tsqlETUqA4kk&#10;Ya8D8k1h27ZKpJ9tiyox03BSmsqbPkL1Pr+rzRpWXYTQa3GmANdQeKPJgnb00QvUFhKw56jfQVkt&#10;okffponwthqFFEdIxWz6xpvHHoIqWshqDBfT8f/Bih+HXWRaNvwzZw4sXfiDdorNijVDwBVN3Lld&#10;JKPyCsMuZp3HNlrWGh1+U4aKctLCjsXY08VYdUxMULP+Ui8Ws5ozQXs3y0Wdfa9GlIwWIqZvyluW&#10;i4YbYlAw4fCAaRx9Gcnjzt9rY8rVGceGhi/reQYHimNLMaDSBpKEruMMTEc5FykWRPRGy3w642Ds&#10;9ncmsgPkdJRnHOpBqrG7rKk9pgQhffdybM+mL31ScYYpiv7Bz5y3gP14pmyNUL0C+dVJlk6BDHf0&#10;n/EswyrJmVFEN1dFXwJtrpkkGsYRg9c7ytXey1O5utKnCBWO57jnjP69Lqdff/H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7zK2DWAAAACAEAAA8AAAAAAAAAAQAgAAAAIgAAAGRycy9kb3ducmV2&#10;LnhtbFBLAQIUABQAAAAIAIdO4kBiU6AH/gEAACoEAAAOAAAAAAAAAAEAIAAAACUBAABkcnMvZTJv&#10;RG9jLnhtbFBLBQYAAAAABgAGAFkBAACV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2336" behindDoc="0" locked="1" layoutInCell="1" allowOverlap="1" wp14:anchorId="7524CED9" wp14:editId="202063E1">
                <wp:simplePos x="0" y="0"/>
                <wp:positionH relativeFrom="margin">
                  <wp:posOffset>-322580</wp:posOffset>
                </wp:positionH>
                <wp:positionV relativeFrom="margin">
                  <wp:posOffset>2171065</wp:posOffset>
                </wp:positionV>
                <wp:extent cx="5969000" cy="4587875"/>
                <wp:effectExtent l="0" t="0" r="0" b="0"/>
                <wp:wrapNone/>
                <wp:docPr id="4" name="fmFrame4"/>
                <wp:cNvGraphicFramePr/>
                <a:graphic xmlns:a="http://schemas.openxmlformats.org/drawingml/2006/main">
                  <a:graphicData uri="http://schemas.microsoft.com/office/word/2010/wordprocessingShape">
                    <wps:wsp>
                      <wps:cNvSpPr txBox="1"/>
                      <wps:spPr>
                        <a:xfrm>
                          <a:off x="0" y="0"/>
                          <a:ext cx="5969000" cy="4587875"/>
                        </a:xfrm>
                        <a:prstGeom prst="rect">
                          <a:avLst/>
                        </a:prstGeom>
                        <a:solidFill>
                          <a:srgbClr val="FFFFFF"/>
                        </a:solidFill>
                        <a:ln>
                          <a:noFill/>
                        </a:ln>
                      </wps:spPr>
                      <wps:txbx>
                        <w:txbxContent>
                          <w:p w14:paraId="46755451" w14:textId="77777777" w:rsidR="003913EC" w:rsidRDefault="003913EC">
                            <w:pPr>
                              <w:spacing w:line="360" w:lineRule="auto"/>
                              <w:rPr>
                                <w:b/>
                                <w:sz w:val="44"/>
                                <w:szCs w:val="44"/>
                              </w:rPr>
                            </w:pPr>
                          </w:p>
                          <w:p w14:paraId="1E3078F3" w14:textId="77777777" w:rsidR="003913EC" w:rsidRDefault="003913EC">
                            <w:pPr>
                              <w:spacing w:line="360" w:lineRule="auto"/>
                              <w:ind w:firstLineChars="200" w:firstLine="883"/>
                              <w:rPr>
                                <w:b/>
                                <w:sz w:val="44"/>
                                <w:szCs w:val="44"/>
                              </w:rPr>
                            </w:pPr>
                          </w:p>
                          <w:p w14:paraId="449CCDBB" w14:textId="77777777" w:rsidR="003913EC" w:rsidRDefault="003913EC">
                            <w:pPr>
                              <w:spacing w:line="360" w:lineRule="auto"/>
                              <w:ind w:firstLineChars="200" w:firstLine="883"/>
                              <w:rPr>
                                <w:b/>
                                <w:sz w:val="44"/>
                                <w:szCs w:val="44"/>
                              </w:rPr>
                            </w:pPr>
                          </w:p>
                          <w:p w14:paraId="4E8D5566" w14:textId="77777777" w:rsidR="003913EC" w:rsidRDefault="00000000">
                            <w:pPr>
                              <w:spacing w:line="360" w:lineRule="auto"/>
                              <w:ind w:firstLineChars="641" w:firstLine="2820"/>
                              <w:rPr>
                                <w:rFonts w:ascii="黑体" w:eastAsia="黑体" w:hAnsi="黑体"/>
                                <w:sz w:val="44"/>
                                <w:szCs w:val="44"/>
                              </w:rPr>
                            </w:pPr>
                            <w:r>
                              <w:rPr>
                                <w:rFonts w:ascii="黑体" w:eastAsia="黑体" w:hAnsi="黑体" w:hint="eastAsia"/>
                                <w:sz w:val="44"/>
                                <w:szCs w:val="44"/>
                              </w:rPr>
                              <w:t>超导线材用铜槽线</w:t>
                            </w:r>
                          </w:p>
                          <w:p w14:paraId="1F121B6C" w14:textId="77777777" w:rsidR="003913EC" w:rsidRDefault="003913EC">
                            <w:pPr>
                              <w:pStyle w:val="aff4"/>
                              <w:spacing w:line="300" w:lineRule="exact"/>
                              <w:rPr>
                                <w:rFonts w:ascii="黑体" w:eastAsia="黑体" w:hAnsi="黑体"/>
                                <w:b/>
                                <w:bCs/>
                                <w:color w:val="000000"/>
                                <w:sz w:val="28"/>
                                <w:szCs w:val="28"/>
                              </w:rPr>
                            </w:pPr>
                          </w:p>
                          <w:p w14:paraId="14B2D142" w14:textId="77777777" w:rsidR="003913EC" w:rsidRDefault="00000000">
                            <w:pPr>
                              <w:jc w:val="center"/>
                              <w:rPr>
                                <w:rFonts w:ascii="黑体" w:eastAsia="黑体" w:hAnsi="黑体"/>
                                <w:bCs/>
                                <w:color w:val="000000"/>
                                <w:sz w:val="24"/>
                                <w:szCs w:val="24"/>
                              </w:rPr>
                            </w:pPr>
                            <w:r>
                              <w:rPr>
                                <w:rFonts w:ascii="黑体" w:eastAsia="黑体" w:hAnsi="黑体"/>
                                <w:bCs/>
                                <w:color w:val="000000"/>
                                <w:sz w:val="24"/>
                                <w:szCs w:val="24"/>
                              </w:rPr>
                              <w:t xml:space="preserve"> The copper channel for superconducting wire </w:t>
                            </w:r>
                          </w:p>
                          <w:p w14:paraId="2B128E58" w14:textId="77777777" w:rsidR="003913EC" w:rsidRDefault="00000000">
                            <w:pPr>
                              <w:pStyle w:val="aff5"/>
                              <w:rPr>
                                <w:sz w:val="28"/>
                                <w:szCs w:val="28"/>
                                <w:lang w:val="de-DE"/>
                              </w:rPr>
                            </w:pPr>
                            <w:r>
                              <w:rPr>
                                <w:rFonts w:hint="eastAsia"/>
                                <w:sz w:val="28"/>
                                <w:szCs w:val="28"/>
                                <w:lang w:val="de-DE"/>
                              </w:rPr>
                              <w:t>（送审稿）</w:t>
                            </w:r>
                          </w:p>
                          <w:p w14:paraId="01EB96BF" w14:textId="77777777" w:rsidR="003913EC" w:rsidRDefault="003913EC">
                            <w:pPr>
                              <w:pStyle w:val="aff4"/>
                              <w:rPr>
                                <w:lang w:val="de-DE"/>
                              </w:rPr>
                            </w:pPr>
                          </w:p>
                          <w:p w14:paraId="4602C985" w14:textId="77777777" w:rsidR="003913EC" w:rsidRDefault="003913EC">
                            <w:pPr>
                              <w:pStyle w:val="aff4"/>
                              <w:rPr>
                                <w:lang w:val="de-DE"/>
                              </w:rPr>
                            </w:pPr>
                          </w:p>
                          <w:p w14:paraId="73F9CCA1" w14:textId="77777777" w:rsidR="003913EC" w:rsidRDefault="003913EC">
                            <w:pPr>
                              <w:pStyle w:val="aff4"/>
                              <w:rPr>
                                <w:lang w:val="de-DE"/>
                              </w:rPr>
                            </w:pPr>
                          </w:p>
                          <w:p w14:paraId="512C411C" w14:textId="77777777" w:rsidR="003913EC" w:rsidRDefault="003913EC">
                            <w:pPr>
                              <w:pStyle w:val="aff4"/>
                              <w:rPr>
                                <w:lang w:val="de-DE"/>
                              </w:rPr>
                            </w:pPr>
                          </w:p>
                          <w:p w14:paraId="29CABC7E" w14:textId="77777777" w:rsidR="003913EC" w:rsidRDefault="003913EC">
                            <w:pPr>
                              <w:pStyle w:val="aff4"/>
                              <w:rPr>
                                <w:lang w:val="de-DE"/>
                              </w:rPr>
                            </w:pPr>
                          </w:p>
                          <w:p w14:paraId="61AE0823" w14:textId="77777777" w:rsidR="003913EC" w:rsidRDefault="003913EC">
                            <w:pPr>
                              <w:pStyle w:val="aff4"/>
                              <w:rPr>
                                <w:lang w:val="de-DE"/>
                              </w:rPr>
                            </w:pPr>
                          </w:p>
                          <w:p w14:paraId="6C7B02CD" w14:textId="77777777" w:rsidR="003913EC" w:rsidRDefault="003913EC">
                            <w:pPr>
                              <w:pStyle w:val="aff4"/>
                              <w:rPr>
                                <w:lang w:val="de-DE"/>
                              </w:rPr>
                            </w:pPr>
                          </w:p>
                          <w:p w14:paraId="46275561" w14:textId="77777777" w:rsidR="003913EC" w:rsidRDefault="003913EC">
                            <w:pPr>
                              <w:pStyle w:val="aff4"/>
                              <w:rPr>
                                <w:lang w:val="de-DE"/>
                              </w:rPr>
                            </w:pPr>
                          </w:p>
                          <w:p w14:paraId="6E033B15" w14:textId="77777777" w:rsidR="003913EC" w:rsidRDefault="003913EC">
                            <w:pPr>
                              <w:pStyle w:val="aff4"/>
                              <w:rPr>
                                <w:lang w:val="de-DE"/>
                              </w:rPr>
                            </w:pPr>
                          </w:p>
                        </w:txbxContent>
                      </wps:txbx>
                      <wps:bodyPr lIns="0" tIns="0" rIns="0" bIns="0" upright="1"/>
                    </wps:wsp>
                  </a:graphicData>
                </a:graphic>
              </wp:anchor>
            </w:drawing>
          </mc:Choice>
          <mc:Fallback>
            <w:pict>
              <v:shape w14:anchorId="7524CED9" id="fmFrame4" o:spid="_x0000_s1028" type="#_x0000_t202" style="position:absolute;left:0;text-align:left;margin-left:-25.4pt;margin-top:170.95pt;width:470pt;height:361.2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nAmQEAAC8DAAAOAAAAZHJzL2Uyb0RvYy54bWysUstu2zAQvBfIPxC811SMOnEEywHSwEGB&#10;oi2Q9AMoipQI8IUlY8l/3yVt2U1zK6IDtS/O7sxycz9ZQ/YSovauodeLihLphO+06xv6+2X3eU1J&#10;TNx13HgnG3qQkd5vrz5txlDLpR+86SQQBHGxHkNDh5RCzVgUg7Q8LnyQDpPKg+UJXehZB3xEdGvY&#10;sqpu2OihC+CFjBGjj8ck3RZ8paRIP5WKMhHTUJwtlRPK2eaTbTe87oGHQYvTGPw/prBcO2x6hnrk&#10;iZNX0O+grBbgo1dpIbxlXiktZOGAbK6rf9g8DzzIwgXFieEsU/w4WPFj/xx+AUnTg59wgVmQMcQ6&#10;YjDzmRTY/MdJCeZRwsNZNjklIjC4uru5qypMCcx9Wa1v17erjMMu1wPE9CS9JdloKOBeilx8/z2m&#10;Y+lckrtFb3S308YUB/r2qwGy57jDXflO6G/KjMvFzudrR8QcYRcy2UpTOxHdNXQ5E219d0D+5ptD&#10;VfMLmQ2YjXY2XgPofsDxi0oFGbdSeJ5eUF77337pf3nn2z8AAAD//wMAUEsDBBQABgAIAAAAIQCf&#10;SbCG4gAAAAwBAAAPAAAAZHJzL2Rvd25yZXYueG1sTI/BTsMwEETvSPyDtUhcUGs3hChN41TQwq0c&#10;Wqqe3dhNIuJ1FDtN+vcsJziu5mnmbb6ebMuupveNQwmLuQBmsHS6wUrC8etjlgLzQaFWrUMj4WY8&#10;rIv7u1xl2o24N9dDqBiVoM+UhDqELuPcl7Wxys9dZ5Cyi+utCnT2Fde9GqnctjwSIuFWNUgLterM&#10;pjbl92GwEpJtP4x73Dxtj+879dlV0entdpLy8WF6XQELZgp/MPzqkzoU5HR2A2rPWgmzF0HqQcJz&#10;vFgCIyJNlxGwM6EiiWPgRc7/P1H8AAAA//8DAFBLAQItABQABgAIAAAAIQC2gziS/gAAAOEBAAAT&#10;AAAAAAAAAAAAAAAAAAAAAABbQ29udGVudF9UeXBlc10ueG1sUEsBAi0AFAAGAAgAAAAhADj9If/W&#10;AAAAlAEAAAsAAAAAAAAAAAAAAAAALwEAAF9yZWxzLy5yZWxzUEsBAi0AFAAGAAgAAAAhAHCDycCZ&#10;AQAALwMAAA4AAAAAAAAAAAAAAAAALgIAAGRycy9lMm9Eb2MueG1sUEsBAi0AFAAGAAgAAAAhAJ9J&#10;sIbiAAAADAEAAA8AAAAAAAAAAAAAAAAA8wMAAGRycy9kb3ducmV2LnhtbFBLBQYAAAAABAAEAPMA&#10;AAACBQAAAAA=&#10;" stroked="f">
                <v:textbox inset="0,0,0,0">
                  <w:txbxContent>
                    <w:p w14:paraId="46755451" w14:textId="77777777" w:rsidR="003913EC" w:rsidRDefault="003913EC">
                      <w:pPr>
                        <w:spacing w:line="360" w:lineRule="auto"/>
                        <w:rPr>
                          <w:b/>
                          <w:sz w:val="44"/>
                          <w:szCs w:val="44"/>
                        </w:rPr>
                      </w:pPr>
                    </w:p>
                    <w:p w14:paraId="1E3078F3" w14:textId="77777777" w:rsidR="003913EC" w:rsidRDefault="003913EC">
                      <w:pPr>
                        <w:spacing w:line="360" w:lineRule="auto"/>
                        <w:ind w:firstLineChars="200" w:firstLine="883"/>
                        <w:rPr>
                          <w:b/>
                          <w:sz w:val="44"/>
                          <w:szCs w:val="44"/>
                        </w:rPr>
                      </w:pPr>
                    </w:p>
                    <w:p w14:paraId="449CCDBB" w14:textId="77777777" w:rsidR="003913EC" w:rsidRDefault="003913EC">
                      <w:pPr>
                        <w:spacing w:line="360" w:lineRule="auto"/>
                        <w:ind w:firstLineChars="200" w:firstLine="883"/>
                        <w:rPr>
                          <w:b/>
                          <w:sz w:val="44"/>
                          <w:szCs w:val="44"/>
                        </w:rPr>
                      </w:pPr>
                    </w:p>
                    <w:p w14:paraId="4E8D5566" w14:textId="77777777" w:rsidR="003913EC" w:rsidRDefault="00000000">
                      <w:pPr>
                        <w:spacing w:line="360" w:lineRule="auto"/>
                        <w:ind w:firstLineChars="641" w:firstLine="2820"/>
                        <w:rPr>
                          <w:rFonts w:ascii="黑体" w:eastAsia="黑体" w:hAnsi="黑体"/>
                          <w:sz w:val="44"/>
                          <w:szCs w:val="44"/>
                        </w:rPr>
                      </w:pPr>
                      <w:r>
                        <w:rPr>
                          <w:rFonts w:ascii="黑体" w:eastAsia="黑体" w:hAnsi="黑体" w:hint="eastAsia"/>
                          <w:sz w:val="44"/>
                          <w:szCs w:val="44"/>
                        </w:rPr>
                        <w:t>超导线材用铜槽线</w:t>
                      </w:r>
                    </w:p>
                    <w:p w14:paraId="1F121B6C" w14:textId="77777777" w:rsidR="003913EC" w:rsidRDefault="003913EC">
                      <w:pPr>
                        <w:pStyle w:val="aff4"/>
                        <w:spacing w:line="300" w:lineRule="exact"/>
                        <w:rPr>
                          <w:rFonts w:ascii="黑体" w:eastAsia="黑体" w:hAnsi="黑体"/>
                          <w:b/>
                          <w:bCs/>
                          <w:color w:val="000000"/>
                          <w:sz w:val="28"/>
                          <w:szCs w:val="28"/>
                        </w:rPr>
                      </w:pPr>
                    </w:p>
                    <w:p w14:paraId="14B2D142" w14:textId="77777777" w:rsidR="003913EC" w:rsidRDefault="00000000">
                      <w:pPr>
                        <w:jc w:val="center"/>
                        <w:rPr>
                          <w:rFonts w:ascii="黑体" w:eastAsia="黑体" w:hAnsi="黑体"/>
                          <w:bCs/>
                          <w:color w:val="000000"/>
                          <w:sz w:val="24"/>
                          <w:szCs w:val="24"/>
                        </w:rPr>
                      </w:pPr>
                      <w:r>
                        <w:rPr>
                          <w:rFonts w:ascii="黑体" w:eastAsia="黑体" w:hAnsi="黑体"/>
                          <w:bCs/>
                          <w:color w:val="000000"/>
                          <w:sz w:val="24"/>
                          <w:szCs w:val="24"/>
                        </w:rPr>
                        <w:t xml:space="preserve"> The copper channel for superconducting wire </w:t>
                      </w:r>
                    </w:p>
                    <w:p w14:paraId="2B128E58" w14:textId="77777777" w:rsidR="003913EC" w:rsidRDefault="00000000">
                      <w:pPr>
                        <w:pStyle w:val="aff5"/>
                        <w:rPr>
                          <w:sz w:val="28"/>
                          <w:szCs w:val="28"/>
                          <w:lang w:val="de-DE"/>
                        </w:rPr>
                      </w:pPr>
                      <w:r>
                        <w:rPr>
                          <w:rFonts w:hint="eastAsia"/>
                          <w:sz w:val="28"/>
                          <w:szCs w:val="28"/>
                          <w:lang w:val="de-DE"/>
                        </w:rPr>
                        <w:t>（</w:t>
                      </w:r>
                      <w:r>
                        <w:rPr>
                          <w:rFonts w:hint="eastAsia"/>
                          <w:sz w:val="28"/>
                          <w:szCs w:val="28"/>
                          <w:lang w:val="de-DE"/>
                        </w:rPr>
                        <w:t>送审稿）</w:t>
                      </w:r>
                    </w:p>
                    <w:p w14:paraId="01EB96BF" w14:textId="77777777" w:rsidR="003913EC" w:rsidRDefault="003913EC">
                      <w:pPr>
                        <w:pStyle w:val="aff4"/>
                        <w:rPr>
                          <w:lang w:val="de-DE"/>
                        </w:rPr>
                      </w:pPr>
                    </w:p>
                    <w:p w14:paraId="4602C985" w14:textId="77777777" w:rsidR="003913EC" w:rsidRDefault="003913EC">
                      <w:pPr>
                        <w:pStyle w:val="aff4"/>
                        <w:rPr>
                          <w:lang w:val="de-DE"/>
                        </w:rPr>
                      </w:pPr>
                    </w:p>
                    <w:p w14:paraId="73F9CCA1" w14:textId="77777777" w:rsidR="003913EC" w:rsidRDefault="003913EC">
                      <w:pPr>
                        <w:pStyle w:val="aff4"/>
                        <w:rPr>
                          <w:lang w:val="de-DE"/>
                        </w:rPr>
                      </w:pPr>
                    </w:p>
                    <w:p w14:paraId="512C411C" w14:textId="77777777" w:rsidR="003913EC" w:rsidRDefault="003913EC">
                      <w:pPr>
                        <w:pStyle w:val="aff4"/>
                        <w:rPr>
                          <w:lang w:val="de-DE"/>
                        </w:rPr>
                      </w:pPr>
                    </w:p>
                    <w:p w14:paraId="29CABC7E" w14:textId="77777777" w:rsidR="003913EC" w:rsidRDefault="003913EC">
                      <w:pPr>
                        <w:pStyle w:val="aff4"/>
                        <w:rPr>
                          <w:lang w:val="de-DE"/>
                        </w:rPr>
                      </w:pPr>
                    </w:p>
                    <w:p w14:paraId="61AE0823" w14:textId="77777777" w:rsidR="003913EC" w:rsidRDefault="003913EC">
                      <w:pPr>
                        <w:pStyle w:val="aff4"/>
                        <w:rPr>
                          <w:lang w:val="de-DE"/>
                        </w:rPr>
                      </w:pPr>
                    </w:p>
                    <w:p w14:paraId="6C7B02CD" w14:textId="77777777" w:rsidR="003913EC" w:rsidRDefault="003913EC">
                      <w:pPr>
                        <w:pStyle w:val="aff4"/>
                        <w:rPr>
                          <w:lang w:val="de-DE"/>
                        </w:rPr>
                      </w:pPr>
                    </w:p>
                    <w:p w14:paraId="46275561" w14:textId="77777777" w:rsidR="003913EC" w:rsidRDefault="003913EC">
                      <w:pPr>
                        <w:pStyle w:val="aff4"/>
                        <w:rPr>
                          <w:lang w:val="de-DE"/>
                        </w:rPr>
                      </w:pPr>
                    </w:p>
                    <w:p w14:paraId="6E033B15" w14:textId="77777777" w:rsidR="003913EC" w:rsidRDefault="003913EC">
                      <w:pPr>
                        <w:pStyle w:val="aff4"/>
                        <w:rPr>
                          <w:lang w:val="de-DE"/>
                        </w:rPr>
                      </w:pPr>
                    </w:p>
                  </w:txbxContent>
                </v:textbox>
                <w10:wrap anchorx="margin" anchory="margin"/>
                <w10:anchorlock/>
              </v:shape>
            </w:pict>
          </mc:Fallback>
        </mc:AlternateContent>
      </w:r>
    </w:p>
    <w:p w14:paraId="0CFE9476" w14:textId="77777777" w:rsidR="003913EC" w:rsidRDefault="003913EC"/>
    <w:p w14:paraId="1D9221DA" w14:textId="77777777" w:rsidR="003913EC" w:rsidRDefault="003913EC"/>
    <w:p w14:paraId="0A295767" w14:textId="77777777" w:rsidR="003913EC" w:rsidRDefault="003913EC"/>
    <w:p w14:paraId="6F0ACE86" w14:textId="77777777" w:rsidR="003913EC" w:rsidRDefault="003913EC"/>
    <w:p w14:paraId="0CA1EF28" w14:textId="77777777" w:rsidR="003913EC" w:rsidRDefault="003913EC"/>
    <w:p w14:paraId="3B608A67" w14:textId="77777777" w:rsidR="003913EC" w:rsidRDefault="003913EC"/>
    <w:p w14:paraId="01AA6617" w14:textId="77777777" w:rsidR="003913EC" w:rsidRDefault="003913EC"/>
    <w:p w14:paraId="011B3D93" w14:textId="77777777" w:rsidR="003913EC" w:rsidRDefault="003913EC"/>
    <w:p w14:paraId="0D15F33F" w14:textId="77777777" w:rsidR="003913EC" w:rsidRDefault="003913EC"/>
    <w:p w14:paraId="1E215CE6" w14:textId="77777777" w:rsidR="003913EC" w:rsidRDefault="003913EC"/>
    <w:p w14:paraId="00F59FEF" w14:textId="77777777" w:rsidR="003913EC" w:rsidRDefault="003913EC"/>
    <w:p w14:paraId="6A05383D" w14:textId="77777777" w:rsidR="003913EC" w:rsidRDefault="003913EC"/>
    <w:p w14:paraId="654B60A3" w14:textId="77777777" w:rsidR="003913EC" w:rsidRDefault="003913EC"/>
    <w:p w14:paraId="17C748C6" w14:textId="77777777" w:rsidR="003913EC" w:rsidRDefault="003913EC"/>
    <w:p w14:paraId="533F9B8F" w14:textId="77777777" w:rsidR="003913EC" w:rsidRDefault="003913EC"/>
    <w:p w14:paraId="4A3FAFAA" w14:textId="77777777" w:rsidR="003913EC" w:rsidRDefault="003913EC"/>
    <w:p w14:paraId="0842EA1F" w14:textId="77777777" w:rsidR="003913EC" w:rsidRDefault="003913EC"/>
    <w:p w14:paraId="0A1C672E" w14:textId="77777777" w:rsidR="003913EC" w:rsidRDefault="003913EC"/>
    <w:p w14:paraId="7EAF00DC" w14:textId="77777777" w:rsidR="003913EC" w:rsidRDefault="003913EC"/>
    <w:p w14:paraId="1AC0FE1F" w14:textId="77777777" w:rsidR="003913EC" w:rsidRDefault="003913EC"/>
    <w:p w14:paraId="78E1AB06" w14:textId="77777777" w:rsidR="003913EC" w:rsidRDefault="003913EC"/>
    <w:p w14:paraId="046AF520" w14:textId="77777777" w:rsidR="003913EC" w:rsidRDefault="003913EC"/>
    <w:p w14:paraId="164A8E7D" w14:textId="77777777" w:rsidR="003913EC" w:rsidRDefault="003913EC"/>
    <w:p w14:paraId="45491E49" w14:textId="77777777" w:rsidR="003913EC" w:rsidRDefault="003913EC"/>
    <w:p w14:paraId="211BBE4C" w14:textId="77777777" w:rsidR="003913EC" w:rsidRDefault="003913EC"/>
    <w:p w14:paraId="4060330A" w14:textId="77777777" w:rsidR="003913EC" w:rsidRDefault="003913EC"/>
    <w:p w14:paraId="4592E0C6" w14:textId="77777777" w:rsidR="003913EC" w:rsidRDefault="00000000">
      <w:r>
        <w:rPr>
          <w:noProof/>
        </w:rPr>
        <mc:AlternateContent>
          <mc:Choice Requires="wps">
            <w:drawing>
              <wp:anchor distT="0" distB="0" distL="114300" distR="114300" simplePos="0" relativeHeight="251663360" behindDoc="0" locked="1" layoutInCell="1" allowOverlap="1" wp14:anchorId="15A46AC2" wp14:editId="5FA05AE8">
                <wp:simplePos x="0" y="0"/>
                <wp:positionH relativeFrom="margin">
                  <wp:posOffset>-60960</wp:posOffset>
                </wp:positionH>
                <wp:positionV relativeFrom="margin">
                  <wp:posOffset>7850505</wp:posOffset>
                </wp:positionV>
                <wp:extent cx="2019300" cy="312420"/>
                <wp:effectExtent l="0" t="0" r="0" b="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2E5666C7" w14:textId="77777777" w:rsidR="003913EC" w:rsidRDefault="00000000">
                            <w:pPr>
                              <w:pStyle w:val="aff9"/>
                            </w:pPr>
                            <w:r>
                              <w:rPr>
                                <w:rFonts w:ascii="黑体" w:hAnsi="黑体" w:cs="黑体" w:hint="eastAsia"/>
                              </w:rPr>
                              <w:t>XXXX-XX-XX</w:t>
                            </w:r>
                            <w:r>
                              <w:rPr>
                                <w:rFonts w:hint="eastAsia"/>
                              </w:rPr>
                              <w:t>发布</w:t>
                            </w:r>
                          </w:p>
                        </w:txbxContent>
                      </wps:txbx>
                      <wps:bodyPr lIns="0" tIns="0" rIns="0" bIns="0" upright="1"/>
                    </wps:wsp>
                  </a:graphicData>
                </a:graphic>
              </wp:anchor>
            </w:drawing>
          </mc:Choice>
          <mc:Fallback>
            <w:pict>
              <v:shape w14:anchorId="15A46AC2" id="fmFrame5" o:spid="_x0000_s1029" type="#_x0000_t202" style="position:absolute;left:0;text-align:left;margin-left:-4.8pt;margin-top:618.15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VfmQEAAC4DAAAOAAAAZHJzL2Uyb0RvYy54bWysUttu2zAMfR+wfxD0vshJh2Ez4hRoiwwD&#10;hm1Atw+QZckWIIkCpcbO349S62SXt2F+kCmSIs855P528Y6dNCYLoePbTcOZDgoGG8aO//h+fPOe&#10;s5RlGKSDoDt+1onfHl6/2s+x1TuYwA0aGRUJqZ1jx6ecYytEUpP2Mm0g6kBBA+hlpiuOYkA5U3Xv&#10;xK5p3okZcIgISqdE3ofnID/U+sZolb8ak3RmruOELdcT69mXUxz2sh1RxsmqFxjyH1B4aQM1vZR6&#10;kFmyJ7R/lfJWISQweaPACzDGKl05EJtt8webx0lGXbmQOCleZEr/r6z6cnqM35Dl5Q4WGmARZI6p&#10;TeQsfBaDvvwJKaM4SXi+yKaXzBQ5CfmHm4ZCimI3293bXdVVXF9HTPmjBs+K0XGksVS15OlzytSR&#10;UteU0iyBs8PROlcvOPb3DtlJ0giP9Ssg6clvaS6U5ADl2XO4eMSVS7Hy0i/MDoRy5dnDcCb67lMg&#10;UcuCrAauRr8aTxHtOBH8KlKtTEOpSF4WqEz913vtf13zw08AAAD//wMAUEsDBBQABgAIAAAAIQCa&#10;5Dsu4QAAAAwBAAAPAAAAZHJzL2Rvd25yZXYueG1sTI/BTsMwDIbvSLxDZCQuaEtpWVW6phNscBuH&#10;jWnnrPHaisapknTt3p7sBEf//vT7c7GadMcuaF1rSMDzPAKGVBnVUi3g8P05y4A5L0nJzhAKuKKD&#10;VXl/V8hcmZF2eNn7moUScrkU0Hjf55y7qkEt3dz0SGF3NlZLH0Zbc2XlGMp1x+MoSrmWLYULjexx&#10;3WD1sx+0gHRjh3FH66fN4WMrv/o6Pr5fj0I8PkxvS2AeJ/8Hw00/qEMZnE5mIOVYJ2D2mgYy5HGS&#10;JsACkUTZC7DTLcoWC+Blwf8/Uf4CAAD//wMAUEsBAi0AFAAGAAgAAAAhALaDOJL+AAAA4QEAABMA&#10;AAAAAAAAAAAAAAAAAAAAAFtDb250ZW50X1R5cGVzXS54bWxQSwECLQAUAAYACAAAACEAOP0h/9YA&#10;AACUAQAACwAAAAAAAAAAAAAAAAAvAQAAX3JlbHMvLnJlbHNQSwECLQAUAAYACAAAACEAtBelX5kB&#10;AAAuAwAADgAAAAAAAAAAAAAAAAAuAgAAZHJzL2Uyb0RvYy54bWxQSwECLQAUAAYACAAAACEAmuQ7&#10;LuEAAAAMAQAADwAAAAAAAAAAAAAAAADzAwAAZHJzL2Rvd25yZXYueG1sUEsFBgAAAAAEAAQA8wAA&#10;AAEFAAAAAA==&#10;" stroked="f">
                <v:textbox inset="0,0,0,0">
                  <w:txbxContent>
                    <w:p w14:paraId="2E5666C7" w14:textId="77777777" w:rsidR="003913EC" w:rsidRDefault="00000000">
                      <w:pPr>
                        <w:pStyle w:val="aff9"/>
                      </w:pPr>
                      <w:r>
                        <w:rPr>
                          <w:rFonts w:ascii="黑体" w:hAnsi="黑体" w:cs="黑体" w:hint="eastAsia"/>
                        </w:rPr>
                        <w:t>XXXX-XX-XX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25CC6C98" wp14:editId="2E6ED5CB">
                <wp:simplePos x="0" y="0"/>
                <wp:positionH relativeFrom="margin">
                  <wp:posOffset>3579495</wp:posOffset>
                </wp:positionH>
                <wp:positionV relativeFrom="margin">
                  <wp:posOffset>7860030</wp:posOffset>
                </wp:positionV>
                <wp:extent cx="2019300" cy="312420"/>
                <wp:effectExtent l="0" t="0" r="0" b="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44BD44AE" w14:textId="77777777" w:rsidR="003913EC" w:rsidRDefault="00000000">
                            <w:pPr>
                              <w:pStyle w:val="aff8"/>
                            </w:pPr>
                            <w:r>
                              <w:rPr>
                                <w:rFonts w:ascii="黑体" w:hAnsi="黑体" w:cs="黑体" w:hint="eastAsia"/>
                              </w:rPr>
                              <w:t>XXXX-XX-XX</w:t>
                            </w:r>
                            <w:r>
                              <w:rPr>
                                <w:rFonts w:hint="eastAsia"/>
                              </w:rPr>
                              <w:t>实施</w:t>
                            </w:r>
                          </w:p>
                        </w:txbxContent>
                      </wps:txbx>
                      <wps:bodyPr lIns="0" tIns="0" rIns="0" bIns="0" upright="1"/>
                    </wps:wsp>
                  </a:graphicData>
                </a:graphic>
              </wp:anchor>
            </w:drawing>
          </mc:Choice>
          <mc:Fallback>
            <w:pict>
              <v:shape w14:anchorId="25CC6C98" id="fmFrame6" o:spid="_x0000_s1030" type="#_x0000_t202" style="position:absolute;left:0;text-align:left;margin-left:281.85pt;margin-top:618.9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AmQEAAC4DAAAOAAAAZHJzL2Uyb0RvYy54bWysUttu2zAMfR+wfxD0vshJi2Ez4hTYigwD&#10;hm1Auw+QZckWIIkCpcbO349S62SXt2F+kCmSIs855P5u8Y6dNCYLoePbTcOZDgoGG8aO/3g8vnnH&#10;WcoyDNJB0B0/68TvDq9f7efY6h1M4AaNjIqE1M6x41POsRUiqUl7mTYQdaCgAfQy0xVHMaCcqbp3&#10;Ytc0b8UMOEQEpVMi7/1zkB9qfWO0yt+MSToz13HCluuJ9ezLKQ572Y4o42TVCwz5Dyi8tIGaXkrd&#10;yyzZE9q/SnmrEBKYvFHgBRhjla4ciM22+YPNwySjrlxInBQvMqX/V1Z9PT3E78jy8gEWGmARZI6p&#10;TeQsfBaDvvwJKaM4SXi+yKaXzBQ5Cfn7m4ZCimI3293truoqrq8jpvxJg2fF6DjSWKpa8vQlZepI&#10;qWtKaZbA2eFonasXHPuPDtlJ0giP9Ssg6clvaS6U5ADl2XO4eMSVS7Hy0i/MDh2/XXn2MJyJvvsc&#10;SNSyIKuBq9GvxlNEO04Ev4pUK9NQKpKXBSpT//Ve+1/X/PATAAD//wMAUEsDBBQABgAIAAAAIQBo&#10;QwY74AAAAA0BAAAPAAAAZHJzL2Rvd25yZXYueG1sTI9BT4NAEIXvJv6HzZh4MXYpjUCQpdFWb3po&#10;bXqesisQ2VnCLoX+e6cnPc57X968V6xn24mzGXzrSMFyEYEwVDndUq3g8PX+mIHwAUlj58gouBgP&#10;6/L2psBcu4l25rwPteAQ8jkqaELocyl91RiLfuF6Q+x9u8Fi4HOopR5w4nDbyTiKEmmxJf7QYG82&#10;jal+9qNVkGyHcdrR5mF7ePvAz76Oj6+Xo1L3d/PLM4hg5vAHw7U+V4eSO53cSNqLTsFTskoZZSNe&#10;pTyCkSxbsnS6SlkagSwL+X9F+QsAAP//AwBQSwECLQAUAAYACAAAACEAtoM4kv4AAADhAQAAEwAA&#10;AAAAAAAAAAAAAAAAAAAAW0NvbnRlbnRfVHlwZXNdLnhtbFBLAQItABQABgAIAAAAIQA4/SH/1gAA&#10;AJQBAAALAAAAAAAAAAAAAAAAAC8BAABfcmVscy8ucmVsc1BLAQItABQABgAIAAAAIQDDI+TAmQEA&#10;AC4DAAAOAAAAAAAAAAAAAAAAAC4CAABkcnMvZTJvRG9jLnhtbFBLAQItABQABgAIAAAAIQBoQwY7&#10;4AAAAA0BAAAPAAAAAAAAAAAAAAAAAPMDAABkcnMvZG93bnJldi54bWxQSwUGAAAAAAQABADzAAAA&#10;AAUAAAAA&#10;" stroked="f">
                <v:textbox inset="0,0,0,0">
                  <w:txbxContent>
                    <w:p w14:paraId="44BD44AE" w14:textId="77777777" w:rsidR="003913EC" w:rsidRDefault="00000000">
                      <w:pPr>
                        <w:pStyle w:val="aff8"/>
                      </w:pPr>
                      <w:r>
                        <w:rPr>
                          <w:rFonts w:ascii="黑体" w:hAnsi="黑体" w:cs="黑体" w:hint="eastAsia"/>
                        </w:rPr>
                        <w:t>XXXX-XX-XX</w:t>
                      </w:r>
                      <w:r>
                        <w:rPr>
                          <w:rFonts w:hint="eastAsia"/>
                        </w:rPr>
                        <w:t>实施</w:t>
                      </w:r>
                    </w:p>
                  </w:txbxContent>
                </v:textbox>
                <w10:wrap anchorx="margin" anchory="margin"/>
                <w10:anchorlock/>
              </v:shape>
            </w:pict>
          </mc:Fallback>
        </mc:AlternateContent>
      </w:r>
    </w:p>
    <w:p w14:paraId="2C00A207" w14:textId="77777777" w:rsidR="003913EC" w:rsidRDefault="003913EC"/>
    <w:p w14:paraId="2F549FB7" w14:textId="77777777" w:rsidR="003913EC" w:rsidRDefault="003913EC"/>
    <w:p w14:paraId="5C7FF9A8" w14:textId="77777777" w:rsidR="003913EC" w:rsidRDefault="00000000">
      <w:r>
        <w:rPr>
          <w:rFonts w:hint="eastAsia"/>
        </w:rPr>
        <w:t xml:space="preserve">  </w:t>
      </w:r>
    </w:p>
    <w:p w14:paraId="34999B7E" w14:textId="77777777" w:rsidR="003913EC" w:rsidRDefault="00000000">
      <w:r>
        <w:rPr>
          <w:noProof/>
        </w:rPr>
        <mc:AlternateContent>
          <mc:Choice Requires="wps">
            <w:drawing>
              <wp:anchor distT="0" distB="0" distL="114300" distR="114300" simplePos="0" relativeHeight="251665408" behindDoc="0" locked="0" layoutInCell="1" allowOverlap="1" wp14:anchorId="6D0C86AA" wp14:editId="14971143">
                <wp:simplePos x="0" y="0"/>
                <wp:positionH relativeFrom="column">
                  <wp:posOffset>-94615</wp:posOffset>
                </wp:positionH>
                <wp:positionV relativeFrom="paragraph">
                  <wp:posOffset>117475</wp:posOffset>
                </wp:positionV>
                <wp:extent cx="5716270" cy="3810"/>
                <wp:effectExtent l="0" t="0" r="17780" b="15240"/>
                <wp:wrapNone/>
                <wp:docPr id="7" name="直线 9"/>
                <wp:cNvGraphicFramePr/>
                <a:graphic xmlns:a="http://schemas.openxmlformats.org/drawingml/2006/main">
                  <a:graphicData uri="http://schemas.microsoft.com/office/word/2010/wordprocessingShape">
                    <wps:wsp>
                      <wps:cNvCnPr/>
                      <wps:spPr>
                        <a:xfrm>
                          <a:off x="0" y="0"/>
                          <a:ext cx="5716270" cy="3810"/>
                        </a:xfrm>
                        <a:prstGeom prst="line">
                          <a:avLst/>
                        </a:prstGeom>
                        <a:noFill/>
                        <a:ln w="9525" cap="flat" cmpd="sng" algn="ctr">
                          <a:solidFill>
                            <a:srgbClr val="000000">
                              <a:shade val="95000"/>
                              <a:satMod val="105000"/>
                            </a:srgbClr>
                          </a:solidFill>
                          <a:prstDash val="solid"/>
                          <a:headEnd type="none" w="med" len="med"/>
                          <a:tailEnd type="none" w="med" len="med"/>
                        </a:ln>
                      </wps:spPr>
                      <wps:bodyPr/>
                    </wps:wsp>
                  </a:graphicData>
                </a:graphic>
              </wp:anchor>
            </w:drawing>
          </mc:Choice>
          <mc:Fallback xmlns:wpsCustomData="http://www.wps.cn/officeDocument/2013/wpsCustomData">
            <w:pict>
              <v:line id="直线 9" o:spid="_x0000_s1026" o:spt="20" style="position:absolute;left:0pt;margin-left:-7.45pt;margin-top:9.25pt;height:0.3pt;width:450.1pt;z-index:251665408;mso-width-relative:page;mso-height-relative:page;" filled="f" stroked="t" coordsize="21600,21600" o:gfxdata="UEsDBAoAAAAAAIdO4kAAAAAAAAAAAAAAAAAEAAAAZHJzL1BLAwQUAAAACACHTuJAikgA09cAAAAJ&#10;AQAADwAAAGRycy9kb3ducmV2LnhtbE2PPU/DQAyGdyT+w8lILFV7SUurNOTSAcjGQqFidXMmicj5&#10;0tz1A349ZoLRfh+9flxsLq5XJxpD59lAOktAEdfedtwYeHutphmoEJEt9p7JwBcF2JTXVwXm1p/5&#10;hU7b2Cgp4ZCjgTbGIdc61C05DDM/EEv24UeHUcax0XbEs5S7Xs+TZKUddiwXWhzooaX6c3t0BkK1&#10;o0P1Paknyfui8TQ/PD4/oTG3N2lyDyrSJf7B8Ksv6lCK094f2QbVG5imd2tBJciWoATIsuUC1F4W&#10;6xR0Wej/H5Q/UEsDBBQAAAAIAIdO4kD4OURbBQIAACEEAAAOAAAAZHJzL2Uyb0RvYy54bWytU0tu&#10;2zAQ3RfoHQjua9kuHMeC5Szippt+ArQ9wJikJAL8gcNY9ll6ja666XFyjQ4px2nTjRfVQhoOh4/v&#10;vRmtbw7WsL2KqL1r+Gwy5Uw54aV2XcO/fb17c80ZJnASjHeq4UeF/Gbz+tV6CLWa+94bqSIjEIf1&#10;EBrepxTqqkLRKws48UE52mx9tJBoGbtKRhgI3ZpqPp1eVYOPMkQvFCJlt+MmPyHGSwB922qhtl48&#10;WOXSiBqVgUSSsNcB+aawbVsl0ue2RZWYaTgpTeVNl1C8y+9qs4a6ixB6LU4U4BIKLzRZ0I4uPUNt&#10;IQF7iPofKKtF9OjbNBHeVqOQ4gipmE1fePOlh6CKFrIaw9l0/H+w4tP+PjItG77kzIGlhj9+//H4&#10;8xdbZW+GgDWV3Lr7eFphuI9Z6KGNNn9JAjsUP49nP9UhMUHJxXJ2NV+S1YL23l7Pit3V89kQMb1X&#10;3rIcNNxol9VCDfsPmOg+Kn0qyWnn77QxpWPGsaHhq8V8QeBAU9hS9ym0gZSg6zgD09F4ixQLInqj&#10;ZT6dcTB2u1sT2R7yUJRnLOpBqjG7WlB6HA6E9NHLMT2bPuWJ2gmm0PwLP3PeAvbjmbI1QvUK5Dsn&#10;WToG8tnR78WzDKskZ0YR3RwVfQm0uaSSaBhHDHKfxs7kaOflsTSs5GlyCsfTlOfR/HNdTj//2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kgA09cAAAAJAQAADwAAAAAAAAABACAAAAAiAAAAZHJz&#10;L2Rvd25yZXYueG1sUEsBAhQAFAAAAAgAh07iQPg5RFsFAgAAIQQAAA4AAAAAAAAAAQAgAAAAJgEA&#10;AGRycy9lMm9Eb2MueG1sUEsFBgAAAAAGAAYAWQEAAJ0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6432" behindDoc="0" locked="1" layoutInCell="1" allowOverlap="1" wp14:anchorId="027DE13B" wp14:editId="32363627">
                <wp:simplePos x="0" y="0"/>
                <wp:positionH relativeFrom="margin">
                  <wp:posOffset>-473710</wp:posOffset>
                </wp:positionH>
                <wp:positionV relativeFrom="margin">
                  <wp:posOffset>8328660</wp:posOffset>
                </wp:positionV>
                <wp:extent cx="6120130" cy="763905"/>
                <wp:effectExtent l="0" t="0" r="0" b="0"/>
                <wp:wrapNone/>
                <wp:docPr id="8" name="fmFrame7"/>
                <wp:cNvGraphicFramePr/>
                <a:graphic xmlns:a="http://schemas.openxmlformats.org/drawingml/2006/main">
                  <a:graphicData uri="http://schemas.microsoft.com/office/word/2010/wordprocessingShape">
                    <wps:wsp>
                      <wps:cNvSpPr txBox="1"/>
                      <wps:spPr>
                        <a:xfrm>
                          <a:off x="0" y="0"/>
                          <a:ext cx="6120130" cy="763905"/>
                        </a:xfrm>
                        <a:prstGeom prst="rect">
                          <a:avLst/>
                        </a:prstGeom>
                        <a:solidFill>
                          <a:srgbClr val="FFFFFF"/>
                        </a:solidFill>
                        <a:ln>
                          <a:noFill/>
                        </a:ln>
                      </wps:spPr>
                      <wps:txbx>
                        <w:txbxContent>
                          <w:p w14:paraId="428C1486" w14:textId="77777777" w:rsidR="003913EC" w:rsidRDefault="003913EC">
                            <w:pPr>
                              <w:adjustRightInd w:val="0"/>
                              <w:snapToGrid w:val="0"/>
                              <w:ind w:firstLineChars="300" w:firstLine="1150"/>
                              <w:rPr>
                                <w:rStyle w:val="affc"/>
                                <w:b/>
                                <w:bCs/>
                                <w:sz w:val="36"/>
                                <w:szCs w:val="36"/>
                              </w:rPr>
                            </w:pPr>
                          </w:p>
                          <w:p w14:paraId="12FC2E7A" w14:textId="77777777" w:rsidR="003913EC" w:rsidRDefault="00000000">
                            <w:pPr>
                              <w:ind w:firstLineChars="300" w:firstLine="1030"/>
                              <w:jc w:val="center"/>
                            </w:pPr>
                            <w:r>
                              <w:rPr>
                                <w:rStyle w:val="affc"/>
                                <w:rFonts w:hAnsi="黑体" w:hint="eastAsia"/>
                                <w:b/>
                                <w:bCs/>
                                <w:sz w:val="32"/>
                                <w:szCs w:val="32"/>
                              </w:rPr>
                              <w:t>中华人民共和国工业和信息化部</w:t>
                            </w:r>
                            <w:r>
                              <w:rPr>
                                <w:rStyle w:val="affc"/>
                                <w:rFonts w:hAnsi="黑体" w:hint="eastAsia"/>
                                <w:b/>
                                <w:bCs/>
                                <w:sz w:val="36"/>
                                <w:szCs w:val="36"/>
                              </w:rPr>
                              <w:t xml:space="preserve">   </w:t>
                            </w:r>
                            <w:r>
                              <w:rPr>
                                <w:rStyle w:val="affc"/>
                                <w:rFonts w:hAnsi="黑体" w:hint="eastAsia"/>
                                <w:b/>
                                <w:bCs/>
                                <w:szCs w:val="28"/>
                              </w:rPr>
                              <w:t>发布</w:t>
                            </w:r>
                          </w:p>
                        </w:txbxContent>
                      </wps:txbx>
                      <wps:bodyPr lIns="0" tIns="0" rIns="0" bIns="0" upright="1"/>
                    </wps:wsp>
                  </a:graphicData>
                </a:graphic>
              </wp:anchor>
            </w:drawing>
          </mc:Choice>
          <mc:Fallback>
            <w:pict>
              <v:shape w14:anchorId="027DE13B" id="fmFrame7" o:spid="_x0000_s1031" type="#_x0000_t202" style="position:absolute;left:0;text-align:left;margin-left:-37.3pt;margin-top:655.8pt;width:481.9pt;height:60.15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ynlwEAAC4DAAAOAAAAZHJzL2Uyb0RvYy54bWysUtuOFCEQfTfxHwjvDj27cdTO9GyimzEm&#10;Rk1WP4CmoZsEKFKw0z1/b8HcvLwZ+4EuqorDOafYPizesYPGZCF0fL1qONNBwWDD2PEf3/ev3nKW&#10;sgyDdBB0x4868YfdyxfbObb6DiZwg0ZGICG1c+z4lHNshUhq0l6mFUQdqGgAvcy0xVEMKGdC907c&#10;Nc1GzIBDRFA6Jco+nop8V/GN0Sp/NSbpzFzHiVuuK9a1L6vYbWU7ooyTVWca8h9YeGkDXXqFepRZ&#10;sme0f0F5qxASmLxS4AUYY5WuGkjNuvlDzdMko65ayJwUrzal/wervhye4jdkeXkPCw2wGDLH1CZK&#10;Fj2LQV/+xJRRnSw8Xm3TS2aKkps1cb+nkqLam839u+Z1gRG30xFT/qjBsxJ0HGks1S15+JzyqfXS&#10;Ui5L4Oywt87VDY79B4fsIGmE+/qd0X9rc6E0ByjHToglI25aSpSXfmF26HglWDI9DEeS7z4FMrU8&#10;kEuAl6C/BM8R7TgR/WpSRaahVJ3nB1Sm/uu+3n975rufAAAA//8DAFBLAwQUAAYACAAAACEA8PYh&#10;LeMAAAANAQAADwAAAGRycy9kb3ducmV2LnhtbEyPwU7DMBBE70j8g7WVuKDWSVqFNMSpoIUbHFqq&#10;nt3YTSLidWQ7Tfr3LCe47e6MZt8Um8l07Kqdby0KiBcRMI2VVS3WAo5f7/MMmA8SlewsagE37WFT&#10;3t8VMld2xL2+HkLNKAR9LgU0IfQ5575qtJF+YXuNpF2sMzLQ6mqunBwp3HQ8iaKUG9kifWhkr7eN&#10;rr4PgxGQ7tww7nH7uDu+fcjPvk5Or7eTEA+z6eUZWNBT+DPDLz6hQ0lMZzug8qwTMH9apWQlYRnH&#10;NJEly9YJsDOdVst4Dbws+P8W5Q8AAAD//wMAUEsBAi0AFAAGAAgAAAAhALaDOJL+AAAA4QEAABMA&#10;AAAAAAAAAAAAAAAAAAAAAFtDb250ZW50X1R5cGVzXS54bWxQSwECLQAUAAYACAAAACEAOP0h/9YA&#10;AACUAQAACwAAAAAAAAAAAAAAAAAvAQAAX3JlbHMvLnJlbHNQSwECLQAUAAYACAAAACEA8nIcp5cB&#10;AAAuAwAADgAAAAAAAAAAAAAAAAAuAgAAZHJzL2Uyb0RvYy54bWxQSwECLQAUAAYACAAAACEA8PYh&#10;LeMAAAANAQAADwAAAAAAAAAAAAAAAADxAwAAZHJzL2Rvd25yZXYueG1sUEsFBgAAAAAEAAQA8wAA&#10;AAEFAAAAAA==&#10;" stroked="f">
                <v:textbox inset="0,0,0,0">
                  <w:txbxContent>
                    <w:p w14:paraId="428C1486" w14:textId="77777777" w:rsidR="003913EC" w:rsidRDefault="003913EC">
                      <w:pPr>
                        <w:adjustRightInd w:val="0"/>
                        <w:snapToGrid w:val="0"/>
                        <w:ind w:firstLineChars="300" w:firstLine="1150"/>
                        <w:rPr>
                          <w:rStyle w:val="affc"/>
                          <w:b/>
                          <w:bCs/>
                          <w:sz w:val="36"/>
                          <w:szCs w:val="36"/>
                        </w:rPr>
                      </w:pPr>
                    </w:p>
                    <w:p w14:paraId="12FC2E7A" w14:textId="77777777" w:rsidR="003913EC" w:rsidRDefault="00000000">
                      <w:pPr>
                        <w:ind w:firstLineChars="300" w:firstLine="1030"/>
                        <w:jc w:val="center"/>
                      </w:pPr>
                      <w:r>
                        <w:rPr>
                          <w:rStyle w:val="affc"/>
                          <w:rFonts w:hAnsi="黑体" w:hint="eastAsia"/>
                          <w:b/>
                          <w:bCs/>
                          <w:sz w:val="32"/>
                          <w:szCs w:val="32"/>
                        </w:rPr>
                        <w:t>中华人民共和国工业和信息化部</w:t>
                      </w:r>
                      <w:r>
                        <w:rPr>
                          <w:rStyle w:val="affc"/>
                          <w:rFonts w:hAnsi="黑体" w:hint="eastAsia"/>
                          <w:b/>
                          <w:bCs/>
                          <w:sz w:val="36"/>
                          <w:szCs w:val="36"/>
                        </w:rPr>
                        <w:t xml:space="preserve">   </w:t>
                      </w:r>
                      <w:r>
                        <w:rPr>
                          <w:rStyle w:val="affc"/>
                          <w:rFonts w:hAnsi="黑体" w:hint="eastAsia"/>
                          <w:b/>
                          <w:bCs/>
                          <w:szCs w:val="28"/>
                        </w:rPr>
                        <w:t>发布</w:t>
                      </w:r>
                    </w:p>
                  </w:txbxContent>
                </v:textbox>
                <w10:wrap anchorx="margin" anchory="margin"/>
                <w10:anchorlock/>
              </v:shape>
            </w:pict>
          </mc:Fallback>
        </mc:AlternateContent>
      </w:r>
    </w:p>
    <w:p w14:paraId="2CE3A5E2" w14:textId="77777777" w:rsidR="003913EC" w:rsidRDefault="003913EC">
      <w:pPr>
        <w:pStyle w:val="a0"/>
        <w:numPr>
          <w:ilvl w:val="0"/>
          <w:numId w:val="1"/>
        </w:numPr>
        <w:snapToGrid w:val="0"/>
        <w:spacing w:before="850" w:after="680"/>
        <w:sectPr w:rsidR="003913EC">
          <w:headerReference w:type="even" r:id="rId9"/>
          <w:headerReference w:type="default" r:id="rId10"/>
          <w:pgSz w:w="11906" w:h="16838"/>
          <w:pgMar w:top="1440" w:right="1800" w:bottom="1440" w:left="1800" w:header="851" w:footer="992" w:gutter="0"/>
          <w:cols w:space="425"/>
          <w:docGrid w:type="lines" w:linePitch="312"/>
        </w:sectPr>
      </w:pPr>
    </w:p>
    <w:p w14:paraId="345F94DC" w14:textId="77777777" w:rsidR="003913EC" w:rsidRDefault="00000000">
      <w:pPr>
        <w:pStyle w:val="a0"/>
        <w:numPr>
          <w:ilvl w:val="0"/>
          <w:numId w:val="1"/>
        </w:numPr>
        <w:snapToGrid w:val="0"/>
        <w:spacing w:before="850" w:after="680"/>
      </w:pPr>
      <w:r>
        <w:rPr>
          <w:rFonts w:hint="eastAsia"/>
        </w:rPr>
        <w:lastRenderedPageBreak/>
        <w:t>前</w:t>
      </w:r>
      <w:r>
        <w:t xml:space="preserve">    </w:t>
      </w:r>
      <w:r>
        <w:rPr>
          <w:rFonts w:hint="eastAsia"/>
        </w:rPr>
        <w:t xml:space="preserve">言 </w:t>
      </w:r>
    </w:p>
    <w:p w14:paraId="51DE99E2" w14:textId="77777777" w:rsidR="003913EC" w:rsidRDefault="00000000">
      <w:pPr>
        <w:ind w:firstLineChars="200" w:firstLine="420"/>
        <w:rPr>
          <w:rFonts w:asciiTheme="minorEastAsia" w:eastAsiaTheme="minorEastAsia" w:hAnsiTheme="minorEastAsia"/>
          <w:kern w:val="0"/>
          <w:szCs w:val="22"/>
        </w:rPr>
      </w:pPr>
      <w:r>
        <w:rPr>
          <w:rFonts w:asciiTheme="minorEastAsia" w:eastAsiaTheme="minorEastAsia" w:hAnsiTheme="minorEastAsia" w:hint="eastAsia"/>
          <w:kern w:val="0"/>
          <w:szCs w:val="22"/>
        </w:rPr>
        <w:t>本文件按照GB/T 1.1-2020《标准化工作导则  第1部分：标准化文件的结构和起草规则》的规定起草。</w:t>
      </w:r>
    </w:p>
    <w:p w14:paraId="63C24466" w14:textId="77777777" w:rsidR="003913EC" w:rsidRDefault="00000000">
      <w:pPr>
        <w:ind w:firstLineChars="200" w:firstLine="420"/>
        <w:rPr>
          <w:rFonts w:asciiTheme="minorEastAsia" w:eastAsiaTheme="minorEastAsia" w:hAnsiTheme="minorEastAsia"/>
          <w:kern w:val="0"/>
          <w:szCs w:val="22"/>
        </w:rPr>
      </w:pPr>
      <w:r>
        <w:rPr>
          <w:rFonts w:asciiTheme="minorEastAsia" w:eastAsiaTheme="minorEastAsia" w:hAnsiTheme="minorEastAsia" w:hint="eastAsia"/>
          <w:kern w:val="0"/>
          <w:szCs w:val="22"/>
        </w:rPr>
        <w:t>请注意本文件的某些内容可能涉及专利。本文件的发布机构不承担识别专利的责任。</w:t>
      </w:r>
    </w:p>
    <w:p w14:paraId="2EC6D9F8" w14:textId="77777777" w:rsidR="003913EC" w:rsidRDefault="00000000">
      <w:pPr>
        <w:ind w:firstLineChars="200" w:firstLine="420"/>
        <w:rPr>
          <w:rFonts w:asciiTheme="minorEastAsia" w:eastAsiaTheme="minorEastAsia" w:hAnsiTheme="minorEastAsia"/>
          <w:kern w:val="0"/>
          <w:szCs w:val="22"/>
        </w:rPr>
      </w:pPr>
      <w:r>
        <w:rPr>
          <w:rFonts w:asciiTheme="minorEastAsia" w:eastAsiaTheme="minorEastAsia" w:hAnsiTheme="minorEastAsia" w:hint="eastAsia"/>
          <w:kern w:val="0"/>
          <w:szCs w:val="22"/>
        </w:rPr>
        <w:t>本文件由全国有色金属标准化技术委员会（SAC/TC243）提出并归口。</w:t>
      </w:r>
    </w:p>
    <w:p w14:paraId="1DA4BB90" w14:textId="77777777" w:rsidR="003913EC" w:rsidRDefault="00000000">
      <w:pPr>
        <w:ind w:firstLineChars="200" w:firstLine="420"/>
        <w:rPr>
          <w:rFonts w:asciiTheme="minorEastAsia" w:eastAsiaTheme="minorEastAsia" w:hAnsiTheme="minorEastAsia"/>
          <w:kern w:val="0"/>
          <w:szCs w:val="22"/>
        </w:rPr>
      </w:pPr>
      <w:r>
        <w:rPr>
          <w:rFonts w:asciiTheme="minorEastAsia" w:eastAsiaTheme="minorEastAsia" w:hAnsiTheme="minorEastAsia" w:hint="eastAsia"/>
          <w:kern w:val="0"/>
          <w:szCs w:val="22"/>
        </w:rPr>
        <w:t>本文件起草单位：西部超导材料科技股份有限公司、西安聚能超导线材科技有限公司、广东中实金属有限公司、西安汉唐分析检测有限公司、西北有色金属研究院。</w:t>
      </w:r>
    </w:p>
    <w:p w14:paraId="53BC4D31" w14:textId="77777777" w:rsidR="003913EC" w:rsidRDefault="00000000">
      <w:pPr>
        <w:ind w:firstLineChars="200" w:firstLine="420"/>
        <w:rPr>
          <w:rFonts w:asciiTheme="minorEastAsia" w:eastAsiaTheme="minorEastAsia" w:hAnsiTheme="minorEastAsia"/>
          <w:szCs w:val="22"/>
        </w:rPr>
      </w:pPr>
      <w:r>
        <w:rPr>
          <w:rFonts w:asciiTheme="minorEastAsia" w:eastAsiaTheme="minorEastAsia" w:hAnsiTheme="minorEastAsia" w:hint="eastAsia"/>
          <w:kern w:val="0"/>
          <w:szCs w:val="22"/>
        </w:rPr>
        <w:t>本文件主要起草人：郭强、王瑞龙、柳祥、史小云、方瀚楷、周子敬、白新房、张凯林、朱燕敏、王庆阳</w:t>
      </w:r>
      <w:r>
        <w:rPr>
          <w:rFonts w:asciiTheme="minorEastAsia" w:eastAsiaTheme="minorEastAsia" w:hAnsiTheme="minorEastAsia"/>
          <w:szCs w:val="22"/>
        </w:rPr>
        <w:t>。</w:t>
      </w:r>
    </w:p>
    <w:p w14:paraId="79EA2E62" w14:textId="77777777" w:rsidR="003913EC" w:rsidRDefault="003913EC"/>
    <w:p w14:paraId="280260C9" w14:textId="77777777" w:rsidR="003913EC" w:rsidRDefault="003913EC"/>
    <w:p w14:paraId="7E47CA2B" w14:textId="77777777" w:rsidR="003913EC" w:rsidRDefault="003913EC"/>
    <w:p w14:paraId="2323DAF2" w14:textId="77777777" w:rsidR="003913EC" w:rsidRDefault="003913EC">
      <w:pPr>
        <w:pStyle w:val="aff5"/>
        <w:snapToGrid w:val="0"/>
        <w:spacing w:before="100" w:beforeAutospacing="1" w:after="680" w:line="240" w:lineRule="auto"/>
        <w:jc w:val="both"/>
        <w:rPr>
          <w:rFonts w:ascii="黑体" w:eastAsia="黑体" w:hAnsi="黑体" w:cs="黑体"/>
          <w:bCs/>
          <w:sz w:val="32"/>
          <w:szCs w:val="32"/>
        </w:rPr>
      </w:pPr>
    </w:p>
    <w:p w14:paraId="31932B30" w14:textId="77777777" w:rsidR="003913EC" w:rsidRDefault="003913EC">
      <w:pPr>
        <w:pStyle w:val="aff5"/>
        <w:snapToGrid w:val="0"/>
        <w:spacing w:before="100" w:beforeAutospacing="1" w:after="680" w:line="240" w:lineRule="auto"/>
        <w:jc w:val="both"/>
        <w:rPr>
          <w:rFonts w:ascii="黑体" w:eastAsia="黑体" w:hAnsi="黑体" w:cs="黑体"/>
          <w:bCs/>
          <w:sz w:val="32"/>
          <w:szCs w:val="32"/>
        </w:rPr>
      </w:pPr>
    </w:p>
    <w:p w14:paraId="75ECAFE5" w14:textId="77777777" w:rsidR="003913EC" w:rsidRDefault="003913EC">
      <w:pPr>
        <w:pStyle w:val="aff5"/>
        <w:snapToGrid w:val="0"/>
        <w:spacing w:before="100" w:beforeAutospacing="1" w:after="680" w:line="240" w:lineRule="auto"/>
        <w:jc w:val="both"/>
        <w:rPr>
          <w:rFonts w:ascii="黑体" w:eastAsia="黑体" w:hAnsi="黑体" w:cs="黑体"/>
          <w:bCs/>
          <w:sz w:val="32"/>
          <w:szCs w:val="32"/>
        </w:rPr>
      </w:pPr>
    </w:p>
    <w:p w14:paraId="1424CDC5" w14:textId="77777777" w:rsidR="003913EC" w:rsidRDefault="003913EC">
      <w:pPr>
        <w:pStyle w:val="aff5"/>
        <w:snapToGrid w:val="0"/>
        <w:spacing w:before="100" w:beforeAutospacing="1" w:after="680" w:line="240" w:lineRule="auto"/>
        <w:jc w:val="both"/>
        <w:rPr>
          <w:rFonts w:ascii="黑体" w:eastAsia="黑体" w:hAnsi="黑体" w:cs="黑体"/>
          <w:bCs/>
          <w:sz w:val="32"/>
          <w:szCs w:val="32"/>
        </w:rPr>
      </w:pPr>
    </w:p>
    <w:p w14:paraId="62F6AF7E" w14:textId="77777777" w:rsidR="003913EC" w:rsidRDefault="003913EC">
      <w:pPr>
        <w:pStyle w:val="aff5"/>
        <w:snapToGrid w:val="0"/>
        <w:spacing w:before="100" w:beforeAutospacing="1" w:after="680" w:line="240" w:lineRule="auto"/>
        <w:jc w:val="both"/>
        <w:rPr>
          <w:rFonts w:ascii="黑体" w:eastAsia="黑体" w:hAnsi="黑体" w:cs="黑体"/>
          <w:bCs/>
          <w:sz w:val="32"/>
          <w:szCs w:val="32"/>
        </w:rPr>
      </w:pPr>
    </w:p>
    <w:p w14:paraId="2CB76611" w14:textId="77777777" w:rsidR="003913EC" w:rsidRDefault="003913EC">
      <w:pPr>
        <w:pStyle w:val="aff5"/>
        <w:snapToGrid w:val="0"/>
        <w:spacing w:before="100" w:beforeAutospacing="1" w:after="680" w:line="240" w:lineRule="auto"/>
        <w:jc w:val="both"/>
        <w:rPr>
          <w:rFonts w:ascii="黑体" w:eastAsia="黑体" w:hAnsi="黑体" w:cs="黑体"/>
          <w:bCs/>
          <w:sz w:val="32"/>
          <w:szCs w:val="32"/>
        </w:rPr>
      </w:pPr>
    </w:p>
    <w:p w14:paraId="12D3663B" w14:textId="77777777" w:rsidR="003913EC" w:rsidRDefault="003913EC">
      <w:pPr>
        <w:pStyle w:val="aff5"/>
        <w:snapToGrid w:val="0"/>
        <w:spacing w:before="100" w:beforeAutospacing="1" w:after="680" w:line="240" w:lineRule="auto"/>
        <w:jc w:val="both"/>
        <w:rPr>
          <w:rFonts w:ascii="黑体" w:eastAsia="黑体" w:hAnsi="黑体" w:cs="黑体"/>
          <w:bCs/>
          <w:sz w:val="32"/>
          <w:szCs w:val="32"/>
        </w:rPr>
      </w:pPr>
    </w:p>
    <w:p w14:paraId="6A7CA222" w14:textId="77777777" w:rsidR="003913EC" w:rsidRDefault="003913EC">
      <w:pPr>
        <w:pStyle w:val="aff5"/>
        <w:snapToGrid w:val="0"/>
        <w:spacing w:before="100" w:beforeAutospacing="1" w:after="680" w:line="240" w:lineRule="auto"/>
        <w:jc w:val="both"/>
        <w:rPr>
          <w:rFonts w:ascii="黑体" w:eastAsia="黑体" w:hAnsi="黑体" w:cs="黑体"/>
          <w:bCs/>
          <w:sz w:val="32"/>
          <w:szCs w:val="32"/>
        </w:rPr>
        <w:sectPr w:rsidR="003913EC">
          <w:headerReference w:type="even" r:id="rId11"/>
          <w:footerReference w:type="even" r:id="rId12"/>
          <w:footerReference w:type="default" r:id="rId13"/>
          <w:pgSz w:w="11906" w:h="16838"/>
          <w:pgMar w:top="1701" w:right="1247" w:bottom="1134" w:left="1077" w:header="1417" w:footer="1134" w:gutter="283"/>
          <w:pgNumType w:start="1"/>
          <w:cols w:space="0"/>
          <w:docGrid w:type="lines" w:linePitch="312"/>
        </w:sectPr>
      </w:pPr>
    </w:p>
    <w:p w14:paraId="4A64F507" w14:textId="77777777" w:rsidR="003913EC" w:rsidRDefault="00000000">
      <w:pPr>
        <w:pStyle w:val="aff5"/>
        <w:snapToGrid w:val="0"/>
        <w:spacing w:before="0" w:line="240" w:lineRule="auto"/>
        <w:rPr>
          <w:rFonts w:ascii="黑体" w:eastAsia="黑体" w:hAnsi="黑体" w:cs="黑体"/>
          <w:b/>
          <w:bCs/>
          <w:sz w:val="32"/>
          <w:szCs w:val="32"/>
        </w:rPr>
      </w:pPr>
      <w:r>
        <w:rPr>
          <w:rFonts w:ascii="黑体" w:eastAsia="黑体" w:hAnsi="黑体" w:cs="黑体" w:hint="eastAsia"/>
          <w:bCs/>
          <w:sz w:val="32"/>
          <w:szCs w:val="32"/>
        </w:rPr>
        <w:lastRenderedPageBreak/>
        <w:t>超导线材用铜槽线</w:t>
      </w:r>
    </w:p>
    <w:p w14:paraId="1E18DEFE" w14:textId="77777777" w:rsidR="003913EC" w:rsidRDefault="00000000">
      <w:pPr>
        <w:pStyle w:val="aff1"/>
        <w:spacing w:beforeLines="100" w:before="312" w:afterLines="100" w:after="312"/>
        <w:ind w:firstLineChars="0" w:firstLine="0"/>
        <w:rPr>
          <w:rFonts w:ascii="黑体" w:eastAsia="黑体" w:hAnsi="黑体"/>
        </w:rPr>
      </w:pPr>
      <w:r>
        <w:rPr>
          <w:rFonts w:ascii="黑体" w:eastAsia="黑体" w:hAnsi="黑体" w:cs="黑体" w:hint="eastAsia"/>
          <w:szCs w:val="22"/>
        </w:rPr>
        <w:t>1</w:t>
      </w:r>
      <w:r>
        <w:rPr>
          <w:rFonts w:ascii="黑体" w:eastAsia="黑体" w:hAnsi="黑体" w:cs="黑体"/>
          <w:szCs w:val="22"/>
        </w:rPr>
        <w:t xml:space="preserve">  </w:t>
      </w:r>
      <w:r>
        <w:rPr>
          <w:rFonts w:ascii="黑体" w:eastAsia="黑体" w:hAnsi="黑体"/>
        </w:rPr>
        <w:t>范围</w:t>
      </w:r>
    </w:p>
    <w:p w14:paraId="3B2F7AC2" w14:textId="77777777" w:rsidR="003913EC" w:rsidRDefault="00000000">
      <w:pPr>
        <w:ind w:firstLineChars="200" w:firstLine="420"/>
        <w:rPr>
          <w:kern w:val="0"/>
        </w:rPr>
      </w:pPr>
      <w:r>
        <w:rPr>
          <w:rFonts w:hint="eastAsia"/>
          <w:kern w:val="0"/>
        </w:rPr>
        <w:t>本文件规定了超导线材用铜槽线（以下简称铜槽线）的分类和标记、技术要求、试验方法、检验规则、标志、包装、运输、贮存及随行文件和订货单内容。</w:t>
      </w:r>
    </w:p>
    <w:p w14:paraId="27853F11" w14:textId="77777777" w:rsidR="003913EC" w:rsidRDefault="00000000">
      <w:pPr>
        <w:ind w:firstLineChars="200" w:firstLine="420"/>
        <w:rPr>
          <w:kern w:val="0"/>
          <w:szCs w:val="22"/>
        </w:rPr>
      </w:pPr>
      <w:r>
        <w:rPr>
          <w:rFonts w:hint="eastAsia"/>
          <w:kern w:val="0"/>
        </w:rPr>
        <w:t>本文件适用于医疗器械等领域的超导线材用铜槽线</w:t>
      </w:r>
      <w:r>
        <w:rPr>
          <w:kern w:val="0"/>
          <w:szCs w:val="22"/>
        </w:rPr>
        <w:t>。</w:t>
      </w:r>
    </w:p>
    <w:p w14:paraId="3DD139CE" w14:textId="77777777" w:rsidR="003913EC" w:rsidRDefault="00000000">
      <w:pPr>
        <w:pStyle w:val="a1"/>
        <w:numPr>
          <w:ilvl w:val="0"/>
          <w:numId w:val="0"/>
        </w:numPr>
        <w:spacing w:beforeLines="100" w:before="312" w:afterLines="100" w:after="312"/>
        <w:rPr>
          <w:rFonts w:ascii="Times New Roman"/>
        </w:rPr>
      </w:pPr>
      <w:r>
        <w:rPr>
          <w:rFonts w:hAnsi="黑体" w:cs="黑体" w:hint="eastAsia"/>
          <w:szCs w:val="22"/>
        </w:rPr>
        <w:t>2</w:t>
      </w:r>
      <w:r>
        <w:rPr>
          <w:rFonts w:hAnsi="黑体" w:cs="黑体"/>
          <w:szCs w:val="22"/>
        </w:rPr>
        <w:t xml:space="preserve">  </w:t>
      </w:r>
      <w:r>
        <w:rPr>
          <w:rFonts w:ascii="Times New Roman"/>
        </w:rPr>
        <w:t>规范性引用文件</w:t>
      </w:r>
    </w:p>
    <w:p w14:paraId="1EA36A61" w14:textId="77777777" w:rsidR="003913EC" w:rsidRDefault="00000000">
      <w:pPr>
        <w:pStyle w:val="af1"/>
        <w:rPr>
          <w:rFonts w:ascii="宋体" w:hAnsi="宋体"/>
          <w:kern w:val="0"/>
          <w:szCs w:val="20"/>
        </w:rPr>
      </w:pPr>
      <w:r>
        <w:rPr>
          <w:rFonts w:ascii="宋体" w:hAnsi="宋体"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E34DD35" w14:textId="77777777" w:rsidR="003913EC" w:rsidRDefault="00000000">
      <w:pPr>
        <w:pStyle w:val="af1"/>
        <w:rPr>
          <w:rFonts w:ascii="宋体" w:hAnsi="宋体"/>
          <w:kern w:val="0"/>
          <w:szCs w:val="20"/>
        </w:rPr>
      </w:pPr>
      <w:r>
        <w:rPr>
          <w:rFonts w:ascii="宋体" w:hAnsi="宋体" w:hint="eastAsia"/>
          <w:kern w:val="0"/>
          <w:szCs w:val="20"/>
        </w:rPr>
        <w:t>GB/T 5121（所有部分）  铜及铜合金化学分析方法</w:t>
      </w:r>
    </w:p>
    <w:p w14:paraId="4D172F84" w14:textId="46EE837A" w:rsidR="003913EC" w:rsidRDefault="00000000">
      <w:pPr>
        <w:pStyle w:val="af1"/>
        <w:rPr>
          <w:rFonts w:ascii="宋体" w:hAnsi="宋体"/>
          <w:kern w:val="0"/>
          <w:szCs w:val="20"/>
        </w:rPr>
      </w:pPr>
      <w:r>
        <w:rPr>
          <w:rFonts w:ascii="宋体" w:hAnsi="宋体" w:hint="eastAsia"/>
          <w:kern w:val="0"/>
          <w:szCs w:val="20"/>
        </w:rPr>
        <w:t>GB/T 5231  加工铜及铜合金牌号和化学成分</w:t>
      </w:r>
    </w:p>
    <w:p w14:paraId="0D86BF23" w14:textId="77777777" w:rsidR="003913EC" w:rsidRDefault="00000000">
      <w:pPr>
        <w:pStyle w:val="af1"/>
        <w:rPr>
          <w:rFonts w:ascii="宋体" w:hAnsi="宋体"/>
          <w:kern w:val="0"/>
          <w:szCs w:val="20"/>
        </w:rPr>
      </w:pPr>
      <w:r>
        <w:rPr>
          <w:rFonts w:ascii="宋体" w:hAnsi="宋体" w:hint="eastAsia"/>
          <w:kern w:val="0"/>
          <w:szCs w:val="20"/>
        </w:rPr>
        <w:t>GB/T 8170  数值</w:t>
      </w:r>
      <w:proofErr w:type="gramStart"/>
      <w:r>
        <w:rPr>
          <w:rFonts w:ascii="宋体" w:hAnsi="宋体" w:hint="eastAsia"/>
          <w:kern w:val="0"/>
          <w:szCs w:val="20"/>
        </w:rPr>
        <w:t>修约规则</w:t>
      </w:r>
      <w:proofErr w:type="gramEnd"/>
      <w:r>
        <w:rPr>
          <w:rFonts w:ascii="宋体" w:hAnsi="宋体" w:hint="eastAsia"/>
          <w:kern w:val="0"/>
          <w:szCs w:val="20"/>
        </w:rPr>
        <w:t>与极限数值的表示和判定</w:t>
      </w:r>
    </w:p>
    <w:p w14:paraId="055F4F93" w14:textId="77777777" w:rsidR="003913EC" w:rsidRDefault="00000000">
      <w:pPr>
        <w:pStyle w:val="af1"/>
        <w:rPr>
          <w:rFonts w:ascii="宋体" w:hAnsi="宋体"/>
          <w:kern w:val="0"/>
          <w:szCs w:val="20"/>
        </w:rPr>
      </w:pPr>
      <w:r>
        <w:rPr>
          <w:rFonts w:ascii="宋体" w:hAnsi="宋体" w:hint="eastAsia"/>
          <w:kern w:val="0"/>
          <w:szCs w:val="20"/>
        </w:rPr>
        <w:t>GB/T 8888  重有色金属加工产品的包装、标志、运输、贮存和质量证明书</w:t>
      </w:r>
    </w:p>
    <w:p w14:paraId="347C742C" w14:textId="77777777" w:rsidR="003913EC" w:rsidRDefault="00000000">
      <w:pPr>
        <w:pStyle w:val="af1"/>
        <w:rPr>
          <w:rFonts w:ascii="宋体" w:hAnsi="宋体"/>
          <w:kern w:val="0"/>
          <w:szCs w:val="20"/>
        </w:rPr>
      </w:pPr>
      <w:r>
        <w:rPr>
          <w:rFonts w:ascii="宋体" w:hAnsi="宋体" w:hint="eastAsia"/>
          <w:kern w:val="0"/>
          <w:szCs w:val="20"/>
        </w:rPr>
        <w:t>GB/T 25897</w:t>
      </w:r>
      <w:r>
        <w:rPr>
          <w:rFonts w:ascii="宋体" w:hAnsi="宋体" w:hint="eastAsia"/>
          <w:szCs w:val="22"/>
        </w:rPr>
        <w:t>-2020</w:t>
      </w:r>
      <w:r>
        <w:rPr>
          <w:rFonts w:ascii="宋体" w:hAnsi="宋体" w:hint="eastAsia"/>
          <w:kern w:val="0"/>
          <w:szCs w:val="20"/>
        </w:rPr>
        <w:t xml:space="preserve">  剩余电阻比测量 铌-钛（Nb-Ti）和</w:t>
      </w:r>
      <w:proofErr w:type="gramStart"/>
      <w:r>
        <w:rPr>
          <w:rFonts w:ascii="宋体" w:hAnsi="宋体" w:hint="eastAsia"/>
          <w:kern w:val="0"/>
          <w:szCs w:val="20"/>
        </w:rPr>
        <w:t>铌三</w:t>
      </w:r>
      <w:proofErr w:type="gramEnd"/>
      <w:r>
        <w:rPr>
          <w:rFonts w:ascii="宋体" w:hAnsi="宋体" w:hint="eastAsia"/>
          <w:kern w:val="0"/>
          <w:szCs w:val="20"/>
        </w:rPr>
        <w:t>锡（Nb</w:t>
      </w:r>
      <w:r>
        <w:rPr>
          <w:rFonts w:ascii="宋体" w:hAnsi="宋体" w:hint="eastAsia"/>
          <w:kern w:val="0"/>
          <w:szCs w:val="20"/>
          <w:vertAlign w:val="subscript"/>
        </w:rPr>
        <w:t>3</w:t>
      </w:r>
      <w:r>
        <w:rPr>
          <w:rFonts w:ascii="宋体" w:hAnsi="宋体" w:hint="eastAsia"/>
          <w:kern w:val="0"/>
          <w:szCs w:val="20"/>
        </w:rPr>
        <w:t>Sn）复合超导体剩余电阻比测量</w:t>
      </w:r>
    </w:p>
    <w:p w14:paraId="2581978C" w14:textId="77777777" w:rsidR="003913EC" w:rsidRDefault="00000000">
      <w:pPr>
        <w:pStyle w:val="af1"/>
        <w:rPr>
          <w:rFonts w:ascii="宋体" w:hAnsi="宋体"/>
          <w:kern w:val="0"/>
          <w:szCs w:val="20"/>
        </w:rPr>
      </w:pPr>
      <w:r>
        <w:rPr>
          <w:rFonts w:ascii="宋体" w:hAnsi="宋体" w:hint="eastAsia"/>
          <w:kern w:val="0"/>
          <w:szCs w:val="20"/>
        </w:rPr>
        <w:t>GB/T 26303.2  铜及铜合金加工外形尺寸检验方法  第2部分：棒、线、型材</w:t>
      </w:r>
    </w:p>
    <w:p w14:paraId="779FAE59" w14:textId="77777777" w:rsidR="003913EC" w:rsidRDefault="00000000">
      <w:pPr>
        <w:pStyle w:val="af1"/>
        <w:rPr>
          <w:rFonts w:ascii="宋体" w:hAnsi="宋体"/>
          <w:kern w:val="0"/>
          <w:szCs w:val="20"/>
        </w:rPr>
      </w:pPr>
      <w:r>
        <w:rPr>
          <w:rFonts w:ascii="宋体" w:hAnsi="宋体" w:hint="eastAsia"/>
          <w:kern w:val="0"/>
          <w:szCs w:val="20"/>
        </w:rPr>
        <w:t>GB/T 29997  铜及铜合金棒线材涡流探伤方法</w:t>
      </w:r>
    </w:p>
    <w:p w14:paraId="43F07A07" w14:textId="77777777" w:rsidR="003913EC" w:rsidRDefault="00000000">
      <w:pPr>
        <w:pStyle w:val="af1"/>
        <w:rPr>
          <w:rFonts w:ascii="宋体" w:hAnsi="宋体"/>
          <w:kern w:val="0"/>
          <w:szCs w:val="20"/>
        </w:rPr>
      </w:pPr>
      <w:r>
        <w:rPr>
          <w:rFonts w:ascii="宋体" w:hAnsi="宋体" w:hint="eastAsia"/>
          <w:kern w:val="0"/>
          <w:szCs w:val="20"/>
        </w:rPr>
        <w:t>GB/T 34505  铜及铜合金材料  室温拉伸试验方法</w:t>
      </w:r>
    </w:p>
    <w:p w14:paraId="7B863562" w14:textId="77777777" w:rsidR="003913EC" w:rsidRDefault="00000000">
      <w:pPr>
        <w:pStyle w:val="af1"/>
        <w:rPr>
          <w:rFonts w:ascii="宋体" w:hAnsi="宋体"/>
          <w:kern w:val="0"/>
          <w:szCs w:val="20"/>
        </w:rPr>
      </w:pPr>
      <w:r>
        <w:rPr>
          <w:rFonts w:ascii="宋体" w:hAnsi="宋体" w:hint="eastAsia"/>
          <w:kern w:val="0"/>
          <w:szCs w:val="20"/>
        </w:rPr>
        <w:t>YS/T 482  铜及铜合金分析方法  火花放电原子发射光谱法</w:t>
      </w:r>
    </w:p>
    <w:p w14:paraId="66BADE72" w14:textId="77777777" w:rsidR="003913EC" w:rsidRDefault="00000000">
      <w:pPr>
        <w:pStyle w:val="af1"/>
        <w:rPr>
          <w:rFonts w:ascii="宋体" w:hAnsi="宋体"/>
          <w:kern w:val="0"/>
          <w:szCs w:val="20"/>
        </w:rPr>
      </w:pPr>
      <w:r>
        <w:rPr>
          <w:rFonts w:ascii="宋体" w:hAnsi="宋体" w:hint="eastAsia"/>
          <w:kern w:val="0"/>
          <w:szCs w:val="20"/>
        </w:rPr>
        <w:t>YS/T 483  铜及铜合金分析方法  X射线荧光光谱法（波长色散型）</w:t>
      </w:r>
    </w:p>
    <w:p w14:paraId="29F4A058" w14:textId="77777777" w:rsidR="003913EC" w:rsidRDefault="00000000">
      <w:pPr>
        <w:pStyle w:val="af1"/>
        <w:rPr>
          <w:rFonts w:ascii="宋体" w:hAnsi="宋体"/>
          <w:color w:val="000000"/>
        </w:rPr>
      </w:pPr>
      <w:r>
        <w:rPr>
          <w:rFonts w:ascii="宋体" w:hAnsi="宋体" w:hint="eastAsia"/>
          <w:kern w:val="0"/>
          <w:szCs w:val="20"/>
        </w:rPr>
        <w:t>YS/T 668  铜及铜合金理化检测取样方法</w:t>
      </w:r>
    </w:p>
    <w:p w14:paraId="28B81D26"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3  术语和定义</w:t>
      </w:r>
    </w:p>
    <w:p w14:paraId="3A42F1BA" w14:textId="77777777" w:rsidR="003913EC" w:rsidRDefault="00000000">
      <w:pPr>
        <w:pStyle w:val="aff1"/>
        <w:ind w:firstLine="420"/>
        <w:rPr>
          <w:rFonts w:hAnsi="宋体"/>
          <w:szCs w:val="22"/>
        </w:rPr>
      </w:pPr>
      <w:r>
        <w:rPr>
          <w:rFonts w:hAnsi="宋体" w:hint="eastAsia"/>
          <w:szCs w:val="22"/>
        </w:rPr>
        <w:t>GB/T 25897-2020界定的以及下列术语和定义适用于本文件</w:t>
      </w:r>
      <w:r>
        <w:rPr>
          <w:rFonts w:hAnsi="宋体"/>
          <w:szCs w:val="22"/>
        </w:rPr>
        <w:t>。</w:t>
      </w:r>
    </w:p>
    <w:p w14:paraId="35404BE1"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3</w:t>
      </w:r>
      <w:r>
        <w:rPr>
          <w:rFonts w:ascii="黑体" w:eastAsia="黑体" w:hAnsi="黑体" w:cs="黑体"/>
          <w:szCs w:val="22"/>
        </w:rPr>
        <w:t>.1</w:t>
      </w:r>
    </w:p>
    <w:p w14:paraId="7EABD25F" w14:textId="77777777" w:rsidR="003913EC" w:rsidRDefault="00000000">
      <w:pPr>
        <w:pStyle w:val="aff1"/>
        <w:ind w:firstLine="420"/>
        <w:rPr>
          <w:rFonts w:ascii="黑体" w:eastAsia="黑体" w:hAnsi="黑体" w:cs="黑体"/>
          <w:szCs w:val="22"/>
        </w:rPr>
      </w:pPr>
      <w:r>
        <w:rPr>
          <w:rFonts w:ascii="黑体" w:eastAsia="黑体" w:hAnsi="黑体" w:cs="黑体" w:hint="eastAsia"/>
          <w:szCs w:val="22"/>
        </w:rPr>
        <w:t>超导体</w:t>
      </w:r>
      <w:r>
        <w:rPr>
          <w:rFonts w:ascii="黑体" w:eastAsia="黑体" w:hAnsi="黑体" w:cs="黑体"/>
          <w:szCs w:val="22"/>
        </w:rPr>
        <w:t xml:space="preserve">  superconductor</w:t>
      </w:r>
    </w:p>
    <w:p w14:paraId="20B28C56" w14:textId="77777777" w:rsidR="003913EC" w:rsidRDefault="00000000">
      <w:pPr>
        <w:pStyle w:val="aff1"/>
        <w:ind w:firstLine="420"/>
        <w:rPr>
          <w:rFonts w:ascii="Times New Roman"/>
          <w:szCs w:val="22"/>
        </w:rPr>
      </w:pPr>
      <w:r>
        <w:rPr>
          <w:rFonts w:ascii="Times New Roman" w:hint="eastAsia"/>
          <w:szCs w:val="22"/>
        </w:rPr>
        <w:t>在某一温度下，电阻为零的导体。</w:t>
      </w:r>
    </w:p>
    <w:p w14:paraId="7CBE8299"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3.2</w:t>
      </w:r>
    </w:p>
    <w:p w14:paraId="33A53319" w14:textId="77777777" w:rsidR="003913EC" w:rsidRDefault="00000000">
      <w:pPr>
        <w:pStyle w:val="aff1"/>
        <w:ind w:firstLine="420"/>
        <w:rPr>
          <w:rFonts w:ascii="黑体" w:eastAsia="黑体" w:hAnsi="黑体" w:cs="黑体"/>
          <w:szCs w:val="22"/>
        </w:rPr>
      </w:pPr>
      <w:r>
        <w:rPr>
          <w:rFonts w:ascii="黑体" w:eastAsia="黑体" w:hAnsi="黑体" w:cs="黑体" w:hint="eastAsia"/>
          <w:szCs w:val="22"/>
        </w:rPr>
        <w:t>铜槽线</w:t>
      </w:r>
      <w:r>
        <w:rPr>
          <w:rFonts w:ascii="黑体" w:eastAsia="黑体" w:hAnsi="黑体" w:cs="黑体"/>
          <w:szCs w:val="22"/>
        </w:rPr>
        <w:t xml:space="preserve">  copper channel</w:t>
      </w:r>
    </w:p>
    <w:p w14:paraId="63A62850" w14:textId="77777777" w:rsidR="003913EC" w:rsidRDefault="00000000">
      <w:pPr>
        <w:pStyle w:val="aff1"/>
        <w:ind w:firstLine="420"/>
        <w:rPr>
          <w:rFonts w:ascii="Times New Roman"/>
          <w:szCs w:val="22"/>
        </w:rPr>
      </w:pPr>
      <w:r>
        <w:rPr>
          <w:rFonts w:ascii="Times New Roman" w:hint="eastAsia"/>
          <w:szCs w:val="22"/>
        </w:rPr>
        <w:t>具有一定形状带有凹槽的铜导体。</w:t>
      </w:r>
    </w:p>
    <w:p w14:paraId="786563EB"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3.3</w:t>
      </w:r>
    </w:p>
    <w:p w14:paraId="64B72CEC" w14:textId="77777777" w:rsidR="003913EC" w:rsidRDefault="00000000">
      <w:pPr>
        <w:pStyle w:val="aff1"/>
        <w:ind w:firstLine="420"/>
        <w:rPr>
          <w:rFonts w:ascii="黑体" w:eastAsia="黑体" w:hAnsi="黑体" w:cs="黑体"/>
          <w:szCs w:val="22"/>
        </w:rPr>
      </w:pPr>
      <w:r>
        <w:rPr>
          <w:rFonts w:ascii="黑体" w:eastAsia="黑体" w:hAnsi="黑体" w:cs="黑体" w:hint="eastAsia"/>
          <w:szCs w:val="22"/>
        </w:rPr>
        <w:t>剩余电阻比</w:t>
      </w:r>
      <w:r>
        <w:rPr>
          <w:rFonts w:ascii="黑体" w:eastAsia="黑体" w:hAnsi="黑体" w:cs="黑体"/>
          <w:szCs w:val="22"/>
        </w:rPr>
        <w:t xml:space="preserve">  residual resistance ratio</w:t>
      </w:r>
    </w:p>
    <w:p w14:paraId="624351FE" w14:textId="77777777" w:rsidR="003913EC" w:rsidRDefault="00000000">
      <w:pPr>
        <w:pStyle w:val="aff1"/>
        <w:ind w:firstLine="420"/>
        <w:rPr>
          <w:rFonts w:ascii="Times New Roman"/>
          <w:i/>
          <w:szCs w:val="22"/>
        </w:rPr>
      </w:pPr>
      <w:r>
        <w:rPr>
          <w:rFonts w:ascii="Times New Roman"/>
          <w:i/>
          <w:szCs w:val="22"/>
        </w:rPr>
        <w:lastRenderedPageBreak/>
        <w:t>RRR</w:t>
      </w:r>
    </w:p>
    <w:p w14:paraId="4BAD6B91" w14:textId="77777777" w:rsidR="003913EC" w:rsidRDefault="00000000">
      <w:pPr>
        <w:pStyle w:val="aff1"/>
        <w:ind w:firstLine="420"/>
        <w:rPr>
          <w:rFonts w:ascii="Times New Roman"/>
          <w:szCs w:val="22"/>
        </w:rPr>
      </w:pPr>
      <w:r>
        <w:rPr>
          <w:rFonts w:ascii="Times New Roman" w:hint="eastAsia"/>
          <w:szCs w:val="22"/>
        </w:rPr>
        <w:t>室温时的电阻值与刚超过超导转变温度时的电阻值之比。</w:t>
      </w:r>
    </w:p>
    <w:p w14:paraId="570481E6"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4  分类和标记</w:t>
      </w:r>
    </w:p>
    <w:p w14:paraId="62F847CB"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4.1  产品分类</w:t>
      </w:r>
    </w:p>
    <w:p w14:paraId="69E71E85" w14:textId="77777777" w:rsidR="003913EC" w:rsidRDefault="00000000">
      <w:pPr>
        <w:pStyle w:val="aff1"/>
        <w:ind w:firstLine="420"/>
        <w:rPr>
          <w:szCs w:val="22"/>
        </w:rPr>
      </w:pPr>
      <w:r>
        <w:rPr>
          <w:rFonts w:ascii="Times New Roman" w:hint="eastAsia"/>
          <w:szCs w:val="22"/>
        </w:rPr>
        <w:t>铜槽线的牌号、代号、状态、规</w:t>
      </w:r>
      <w:r>
        <w:rPr>
          <w:rFonts w:asciiTheme="minorEastAsia" w:eastAsiaTheme="minorEastAsia" w:hAnsiTheme="minorEastAsia" w:hint="eastAsia"/>
          <w:szCs w:val="22"/>
        </w:rPr>
        <w:t>格应符合表</w:t>
      </w:r>
      <w:r>
        <w:rPr>
          <w:rFonts w:asciiTheme="minorEastAsia" w:eastAsiaTheme="minorEastAsia" w:hAnsiTheme="minorEastAsia"/>
          <w:szCs w:val="22"/>
        </w:rPr>
        <w:t>1</w:t>
      </w:r>
      <w:r>
        <w:rPr>
          <w:rFonts w:asciiTheme="minorEastAsia" w:eastAsiaTheme="minorEastAsia" w:hAnsiTheme="minorEastAsia" w:hint="eastAsia"/>
          <w:szCs w:val="22"/>
        </w:rPr>
        <w:t>的</w:t>
      </w:r>
      <w:r>
        <w:rPr>
          <w:rFonts w:ascii="Times New Roman" w:hint="eastAsia"/>
          <w:szCs w:val="22"/>
        </w:rPr>
        <w:t>规定</w:t>
      </w:r>
      <w:r>
        <w:rPr>
          <w:rFonts w:hint="eastAsia"/>
          <w:szCs w:val="22"/>
        </w:rPr>
        <w:t>。</w:t>
      </w:r>
      <w:r>
        <w:rPr>
          <w:rFonts w:hint="eastAsia"/>
        </w:rPr>
        <w:t>经供需双方协商，也可供应其他牌号、状态和规格的铜槽线，具体要求在订货单中注明。</w:t>
      </w:r>
    </w:p>
    <w:p w14:paraId="628AC41C" w14:textId="77777777" w:rsidR="003913EC" w:rsidRDefault="00000000">
      <w:pPr>
        <w:spacing w:beforeLines="100" w:before="312" w:afterLines="100" w:after="312"/>
        <w:jc w:val="center"/>
        <w:rPr>
          <w:rFonts w:ascii="黑体" w:eastAsia="黑体" w:hAnsi="黑体"/>
          <w:kern w:val="0"/>
          <w:szCs w:val="22"/>
        </w:rPr>
      </w:pPr>
      <w:r>
        <w:rPr>
          <w:rFonts w:ascii="黑体" w:eastAsia="黑体" w:hAnsi="黑体" w:hint="eastAsia"/>
          <w:kern w:val="0"/>
          <w:szCs w:val="22"/>
        </w:rPr>
        <w:t>表1</w:t>
      </w:r>
      <w:r>
        <w:rPr>
          <w:rFonts w:ascii="黑体" w:eastAsia="黑体" w:hAnsi="黑体"/>
          <w:kern w:val="0"/>
          <w:szCs w:val="22"/>
        </w:rPr>
        <w:t xml:space="preserve">  </w:t>
      </w:r>
      <w:r>
        <w:rPr>
          <w:rFonts w:ascii="黑体" w:eastAsia="黑体" w:hAnsi="黑体" w:hint="eastAsia"/>
          <w:kern w:val="0"/>
          <w:szCs w:val="22"/>
        </w:rPr>
        <w:t>铜槽线的牌号、代号、状态及规格</w:t>
      </w:r>
    </w:p>
    <w:tbl>
      <w:tblPr>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1269"/>
        <w:gridCol w:w="1330"/>
        <w:gridCol w:w="1569"/>
        <w:gridCol w:w="1374"/>
        <w:gridCol w:w="1298"/>
        <w:gridCol w:w="1360"/>
      </w:tblGrid>
      <w:tr w:rsidR="003913EC" w14:paraId="4ABB74F7" w14:textId="77777777">
        <w:trPr>
          <w:trHeight w:val="578"/>
        </w:trPr>
        <w:tc>
          <w:tcPr>
            <w:tcW w:w="114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00924051" w14:textId="77777777" w:rsidR="003913EC" w:rsidRDefault="00000000">
            <w:pPr>
              <w:jc w:val="center"/>
              <w:rPr>
                <w:rFonts w:ascii="宋体" w:hAnsi="宋体"/>
                <w:color w:val="000000"/>
                <w:sz w:val="18"/>
                <w:szCs w:val="18"/>
              </w:rPr>
            </w:pPr>
            <w:r>
              <w:rPr>
                <w:rFonts w:ascii="宋体" w:hAnsi="宋体"/>
                <w:color w:val="000000"/>
                <w:sz w:val="18"/>
                <w:szCs w:val="18"/>
              </w:rPr>
              <w:t>牌号</w:t>
            </w:r>
          </w:p>
        </w:tc>
        <w:tc>
          <w:tcPr>
            <w:tcW w:w="126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5BA0440" w14:textId="77777777" w:rsidR="003913EC" w:rsidRDefault="00000000">
            <w:pPr>
              <w:jc w:val="center"/>
              <w:rPr>
                <w:rFonts w:ascii="宋体" w:hAnsi="宋体"/>
                <w:color w:val="000000"/>
                <w:sz w:val="18"/>
                <w:szCs w:val="18"/>
              </w:rPr>
            </w:pPr>
            <w:r>
              <w:rPr>
                <w:rFonts w:ascii="宋体" w:hAnsi="宋体"/>
                <w:color w:val="000000"/>
                <w:sz w:val="18"/>
                <w:szCs w:val="18"/>
              </w:rPr>
              <w:t>代号</w:t>
            </w:r>
          </w:p>
        </w:tc>
        <w:tc>
          <w:tcPr>
            <w:tcW w:w="133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C41ADCB" w14:textId="77777777" w:rsidR="003913EC" w:rsidRDefault="00000000">
            <w:pPr>
              <w:jc w:val="center"/>
              <w:rPr>
                <w:rFonts w:ascii="宋体" w:hAnsi="宋体"/>
                <w:color w:val="000000"/>
                <w:sz w:val="18"/>
                <w:szCs w:val="18"/>
              </w:rPr>
            </w:pPr>
            <w:r>
              <w:rPr>
                <w:rFonts w:ascii="宋体" w:hAnsi="宋体"/>
                <w:color w:val="000000"/>
                <w:sz w:val="18"/>
                <w:szCs w:val="18"/>
              </w:rPr>
              <w:t>状态</w:t>
            </w:r>
          </w:p>
        </w:tc>
        <w:tc>
          <w:tcPr>
            <w:tcW w:w="5601" w:type="dxa"/>
            <w:gridSpan w:val="4"/>
            <w:tcBorders>
              <w:top w:val="single" w:sz="12" w:space="0" w:color="auto"/>
              <w:left w:val="single" w:sz="4" w:space="0" w:color="auto"/>
              <w:bottom w:val="single" w:sz="4" w:space="0" w:color="auto"/>
              <w:right w:val="single" w:sz="12" w:space="0" w:color="auto"/>
            </w:tcBorders>
            <w:vAlign w:val="center"/>
          </w:tcPr>
          <w:p w14:paraId="0EB51FF8" w14:textId="77777777" w:rsidR="003913EC" w:rsidRDefault="00000000">
            <w:pPr>
              <w:pStyle w:val="aff1"/>
              <w:ind w:firstLineChars="0" w:firstLine="0"/>
              <w:jc w:val="center"/>
              <w:rPr>
                <w:rFonts w:hAnsi="宋体"/>
                <w:sz w:val="18"/>
                <w:szCs w:val="18"/>
                <w:lang w:val="zh-CN"/>
              </w:rPr>
            </w:pPr>
            <w:r>
              <w:rPr>
                <w:rFonts w:hAnsi="宋体"/>
                <w:sz w:val="18"/>
                <w:szCs w:val="18"/>
                <w:lang w:val="zh-CN"/>
              </w:rPr>
              <w:t>规格</w:t>
            </w:r>
          </w:p>
          <w:p w14:paraId="559831CD" w14:textId="77777777" w:rsidR="003913EC" w:rsidRDefault="00000000">
            <w:pPr>
              <w:pStyle w:val="aff1"/>
              <w:ind w:firstLineChars="0" w:firstLine="0"/>
              <w:jc w:val="center"/>
              <w:rPr>
                <w:rFonts w:hAnsi="宋体"/>
                <w:sz w:val="18"/>
                <w:szCs w:val="18"/>
                <w:lang w:val="zh-CN"/>
              </w:rPr>
            </w:pPr>
            <w:r>
              <w:rPr>
                <w:rFonts w:hAnsi="宋体"/>
                <w:sz w:val="18"/>
                <w:szCs w:val="18"/>
                <w:lang w:val="zh-CN"/>
              </w:rPr>
              <w:t>mm</w:t>
            </w:r>
          </w:p>
        </w:tc>
      </w:tr>
      <w:tr w:rsidR="003913EC" w14:paraId="4E83AF81" w14:textId="77777777">
        <w:trPr>
          <w:trHeight w:val="315"/>
        </w:trPr>
        <w:tc>
          <w:tcPr>
            <w:tcW w:w="1141"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14830C5D" w14:textId="77777777" w:rsidR="003913EC" w:rsidRDefault="003913EC">
            <w:pPr>
              <w:pStyle w:val="aff1"/>
              <w:ind w:firstLineChars="0" w:firstLine="0"/>
              <w:jc w:val="center"/>
              <w:rPr>
                <w:rFonts w:hAnsi="宋体"/>
                <w:sz w:val="18"/>
                <w:szCs w:val="18"/>
                <w:lang w:val="zh-CN"/>
              </w:rPr>
            </w:pPr>
          </w:p>
        </w:tc>
        <w:tc>
          <w:tcPr>
            <w:tcW w:w="1269"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027DFD18" w14:textId="77777777" w:rsidR="003913EC" w:rsidRDefault="003913EC">
            <w:pPr>
              <w:pStyle w:val="aff1"/>
              <w:ind w:firstLineChars="0" w:firstLine="0"/>
              <w:jc w:val="center"/>
              <w:rPr>
                <w:rFonts w:hAnsi="宋体"/>
                <w:sz w:val="18"/>
                <w:szCs w:val="18"/>
                <w:lang w:val="zh-CN"/>
              </w:rPr>
            </w:pPr>
          </w:p>
        </w:tc>
        <w:tc>
          <w:tcPr>
            <w:tcW w:w="1330"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66322C3" w14:textId="77777777" w:rsidR="003913EC" w:rsidRDefault="003913EC">
            <w:pPr>
              <w:pStyle w:val="aff1"/>
              <w:ind w:firstLineChars="0" w:firstLine="0"/>
              <w:jc w:val="center"/>
              <w:rPr>
                <w:rFonts w:hAnsi="宋体"/>
                <w:sz w:val="18"/>
                <w:szCs w:val="18"/>
                <w:lang w:val="zh-CN"/>
              </w:rPr>
            </w:pPr>
          </w:p>
        </w:tc>
        <w:tc>
          <w:tcPr>
            <w:tcW w:w="1569" w:type="dxa"/>
            <w:tcBorders>
              <w:top w:val="single" w:sz="4" w:space="0" w:color="auto"/>
              <w:left w:val="single" w:sz="4" w:space="0" w:color="auto"/>
              <w:bottom w:val="single" w:sz="12" w:space="0" w:color="auto"/>
              <w:right w:val="single" w:sz="4" w:space="0" w:color="auto"/>
            </w:tcBorders>
            <w:shd w:val="clear" w:color="auto" w:fill="auto"/>
            <w:vAlign w:val="center"/>
          </w:tcPr>
          <w:p w14:paraId="143970A8" w14:textId="77777777" w:rsidR="003913EC" w:rsidRDefault="00000000">
            <w:pPr>
              <w:pStyle w:val="aff1"/>
              <w:ind w:firstLineChars="0" w:firstLine="0"/>
              <w:jc w:val="center"/>
              <w:rPr>
                <w:rFonts w:hAnsi="宋体"/>
                <w:sz w:val="18"/>
                <w:szCs w:val="18"/>
                <w:lang w:val="zh-CN"/>
              </w:rPr>
            </w:pPr>
            <w:r>
              <w:rPr>
                <w:rFonts w:hAnsi="宋体"/>
                <w:sz w:val="18"/>
                <w:szCs w:val="18"/>
                <w:lang w:val="zh-CN"/>
              </w:rPr>
              <w:t>宽度</w:t>
            </w:r>
          </w:p>
        </w:tc>
        <w:tc>
          <w:tcPr>
            <w:tcW w:w="1374" w:type="dxa"/>
            <w:tcBorders>
              <w:top w:val="single" w:sz="4" w:space="0" w:color="auto"/>
              <w:left w:val="single" w:sz="4" w:space="0" w:color="auto"/>
              <w:bottom w:val="single" w:sz="12" w:space="0" w:color="auto"/>
              <w:right w:val="single" w:sz="4" w:space="0" w:color="auto"/>
            </w:tcBorders>
            <w:vAlign w:val="center"/>
          </w:tcPr>
          <w:p w14:paraId="7AA39107" w14:textId="77777777" w:rsidR="003913EC" w:rsidRDefault="00000000">
            <w:pPr>
              <w:pStyle w:val="aff1"/>
              <w:ind w:firstLineChars="0" w:firstLine="0"/>
              <w:jc w:val="center"/>
              <w:rPr>
                <w:rFonts w:hAnsi="宋体"/>
                <w:sz w:val="18"/>
                <w:szCs w:val="18"/>
                <w:lang w:val="zh-CN"/>
              </w:rPr>
            </w:pPr>
            <w:r>
              <w:rPr>
                <w:rFonts w:hAnsi="宋体"/>
                <w:sz w:val="18"/>
                <w:szCs w:val="18"/>
                <w:lang w:val="zh-CN"/>
              </w:rPr>
              <w:t>高度</w:t>
            </w:r>
          </w:p>
        </w:tc>
        <w:tc>
          <w:tcPr>
            <w:tcW w:w="1298" w:type="dxa"/>
            <w:tcBorders>
              <w:top w:val="single" w:sz="4" w:space="0" w:color="auto"/>
              <w:left w:val="single" w:sz="4" w:space="0" w:color="auto"/>
              <w:bottom w:val="single" w:sz="12" w:space="0" w:color="auto"/>
              <w:right w:val="single" w:sz="4" w:space="0" w:color="auto"/>
            </w:tcBorders>
            <w:vAlign w:val="center"/>
          </w:tcPr>
          <w:p w14:paraId="6FFFBBFE" w14:textId="77777777" w:rsidR="003913EC" w:rsidRDefault="00000000">
            <w:pPr>
              <w:pStyle w:val="aff1"/>
              <w:ind w:firstLineChars="0" w:firstLine="0"/>
              <w:jc w:val="center"/>
              <w:rPr>
                <w:rFonts w:hAnsi="宋体"/>
                <w:sz w:val="18"/>
                <w:szCs w:val="18"/>
                <w:lang w:val="zh-CN"/>
              </w:rPr>
            </w:pPr>
            <w:r>
              <w:rPr>
                <w:rFonts w:hAnsi="宋体" w:hint="eastAsia"/>
                <w:sz w:val="18"/>
                <w:szCs w:val="18"/>
                <w:lang w:val="zh-CN"/>
              </w:rPr>
              <w:t>槽深</w:t>
            </w:r>
          </w:p>
        </w:tc>
        <w:tc>
          <w:tcPr>
            <w:tcW w:w="1360" w:type="dxa"/>
            <w:tcBorders>
              <w:top w:val="single" w:sz="4" w:space="0" w:color="auto"/>
              <w:left w:val="single" w:sz="4" w:space="0" w:color="auto"/>
              <w:bottom w:val="single" w:sz="12" w:space="0" w:color="auto"/>
              <w:right w:val="single" w:sz="12" w:space="0" w:color="auto"/>
            </w:tcBorders>
            <w:shd w:val="clear" w:color="auto" w:fill="auto"/>
            <w:vAlign w:val="center"/>
          </w:tcPr>
          <w:p w14:paraId="40DBE241" w14:textId="77777777" w:rsidR="003913EC" w:rsidRDefault="00000000">
            <w:pPr>
              <w:pStyle w:val="aff1"/>
              <w:ind w:firstLineChars="0" w:firstLine="0"/>
              <w:jc w:val="center"/>
              <w:rPr>
                <w:rFonts w:hAnsi="宋体"/>
                <w:sz w:val="18"/>
                <w:szCs w:val="18"/>
                <w:lang w:val="zh-CN"/>
              </w:rPr>
            </w:pPr>
            <w:proofErr w:type="gramStart"/>
            <w:r>
              <w:rPr>
                <w:rFonts w:hAnsi="宋体" w:hint="eastAsia"/>
                <w:sz w:val="18"/>
                <w:szCs w:val="18"/>
                <w:lang w:val="zh-CN"/>
              </w:rPr>
              <w:t>槽宽</w:t>
            </w:r>
            <w:proofErr w:type="gramEnd"/>
          </w:p>
        </w:tc>
      </w:tr>
      <w:tr w:rsidR="003913EC" w14:paraId="307EC795" w14:textId="77777777">
        <w:trPr>
          <w:trHeight w:val="315"/>
        </w:trPr>
        <w:tc>
          <w:tcPr>
            <w:tcW w:w="1141" w:type="dxa"/>
            <w:tcBorders>
              <w:top w:val="single" w:sz="12" w:space="0" w:color="auto"/>
              <w:left w:val="single" w:sz="12" w:space="0" w:color="auto"/>
              <w:bottom w:val="single" w:sz="12" w:space="0" w:color="auto"/>
            </w:tcBorders>
            <w:shd w:val="clear" w:color="auto" w:fill="auto"/>
            <w:vAlign w:val="center"/>
          </w:tcPr>
          <w:p w14:paraId="2CF0C42D" w14:textId="77777777" w:rsidR="003913EC" w:rsidRDefault="00000000">
            <w:pPr>
              <w:pStyle w:val="aff1"/>
              <w:ind w:firstLineChars="0" w:firstLine="0"/>
              <w:jc w:val="center"/>
              <w:rPr>
                <w:rFonts w:hAnsi="宋体"/>
                <w:sz w:val="18"/>
                <w:szCs w:val="18"/>
                <w:lang w:val="zh-CN"/>
              </w:rPr>
            </w:pPr>
            <w:r>
              <w:rPr>
                <w:rFonts w:hAnsi="宋体"/>
                <w:sz w:val="18"/>
                <w:szCs w:val="18"/>
                <w:lang w:val="zh-CN"/>
              </w:rPr>
              <w:t>T1.5</w:t>
            </w:r>
          </w:p>
        </w:tc>
        <w:tc>
          <w:tcPr>
            <w:tcW w:w="1269" w:type="dxa"/>
            <w:tcBorders>
              <w:top w:val="single" w:sz="12" w:space="0" w:color="auto"/>
              <w:bottom w:val="single" w:sz="12" w:space="0" w:color="auto"/>
            </w:tcBorders>
            <w:shd w:val="clear" w:color="auto" w:fill="auto"/>
            <w:vAlign w:val="center"/>
          </w:tcPr>
          <w:p w14:paraId="2BA2C3CC" w14:textId="77777777" w:rsidR="003913EC" w:rsidRDefault="00000000">
            <w:pPr>
              <w:pStyle w:val="aff1"/>
              <w:ind w:firstLineChars="0" w:firstLine="0"/>
              <w:jc w:val="center"/>
              <w:rPr>
                <w:rFonts w:hAnsi="宋体"/>
                <w:sz w:val="18"/>
                <w:szCs w:val="18"/>
                <w:lang w:val="zh-CN"/>
              </w:rPr>
            </w:pPr>
            <w:r>
              <w:rPr>
                <w:rFonts w:hAnsi="宋体" w:hint="eastAsia"/>
                <w:sz w:val="18"/>
                <w:szCs w:val="18"/>
                <w:lang w:val="zh-CN"/>
              </w:rPr>
              <w:t>T</w:t>
            </w:r>
            <w:r>
              <w:rPr>
                <w:rFonts w:hAnsi="宋体"/>
                <w:sz w:val="18"/>
                <w:szCs w:val="18"/>
                <w:lang w:val="zh-CN"/>
              </w:rPr>
              <w:t>10950</w:t>
            </w:r>
          </w:p>
        </w:tc>
        <w:tc>
          <w:tcPr>
            <w:tcW w:w="1330" w:type="dxa"/>
            <w:tcBorders>
              <w:top w:val="single" w:sz="12" w:space="0" w:color="auto"/>
              <w:bottom w:val="single" w:sz="12" w:space="0" w:color="auto"/>
            </w:tcBorders>
            <w:shd w:val="clear" w:color="auto" w:fill="auto"/>
            <w:vAlign w:val="center"/>
          </w:tcPr>
          <w:p w14:paraId="1E3E2D99" w14:textId="77777777" w:rsidR="003913EC" w:rsidRDefault="00000000">
            <w:pPr>
              <w:pStyle w:val="aff1"/>
              <w:ind w:firstLineChars="0" w:firstLine="0"/>
              <w:jc w:val="center"/>
              <w:rPr>
                <w:rFonts w:hAnsi="宋体"/>
                <w:sz w:val="18"/>
                <w:szCs w:val="18"/>
                <w:lang w:val="zh-CN"/>
              </w:rPr>
            </w:pPr>
            <w:r>
              <w:rPr>
                <w:rFonts w:hAnsi="宋体" w:hint="eastAsia"/>
                <w:sz w:val="18"/>
                <w:szCs w:val="18"/>
                <w:lang w:val="zh-CN"/>
              </w:rPr>
              <w:t>硬（</w:t>
            </w:r>
            <w:r>
              <w:rPr>
                <w:rFonts w:hAnsi="宋体"/>
                <w:sz w:val="18"/>
                <w:szCs w:val="18"/>
                <w:lang w:val="zh-CN"/>
              </w:rPr>
              <w:t>H04</w:t>
            </w:r>
            <w:r>
              <w:rPr>
                <w:rFonts w:hAnsi="宋体" w:hint="eastAsia"/>
                <w:sz w:val="18"/>
                <w:szCs w:val="18"/>
                <w:lang w:val="zh-CN"/>
              </w:rPr>
              <w:t>）</w:t>
            </w:r>
          </w:p>
        </w:tc>
        <w:tc>
          <w:tcPr>
            <w:tcW w:w="1569" w:type="dxa"/>
            <w:tcBorders>
              <w:top w:val="single" w:sz="12" w:space="0" w:color="auto"/>
              <w:bottom w:val="single" w:sz="12" w:space="0" w:color="auto"/>
            </w:tcBorders>
            <w:shd w:val="clear" w:color="auto" w:fill="auto"/>
            <w:vAlign w:val="center"/>
          </w:tcPr>
          <w:p w14:paraId="5267FACE" w14:textId="77777777" w:rsidR="003913EC" w:rsidRDefault="00000000">
            <w:pPr>
              <w:pStyle w:val="aff1"/>
              <w:ind w:firstLineChars="0" w:firstLine="0"/>
              <w:jc w:val="center"/>
              <w:rPr>
                <w:rFonts w:hAnsi="宋体"/>
                <w:sz w:val="18"/>
                <w:szCs w:val="18"/>
                <w:lang w:val="zh-CN"/>
              </w:rPr>
            </w:pPr>
            <w:r>
              <w:rPr>
                <w:rFonts w:hAnsi="宋体"/>
                <w:sz w:val="18"/>
                <w:szCs w:val="18"/>
                <w:lang w:val="zh-CN"/>
              </w:rPr>
              <w:t>1.400～7.500</w:t>
            </w:r>
          </w:p>
        </w:tc>
        <w:tc>
          <w:tcPr>
            <w:tcW w:w="1374" w:type="dxa"/>
            <w:tcBorders>
              <w:top w:val="single" w:sz="12" w:space="0" w:color="auto"/>
              <w:bottom w:val="single" w:sz="12" w:space="0" w:color="auto"/>
            </w:tcBorders>
            <w:vAlign w:val="center"/>
          </w:tcPr>
          <w:p w14:paraId="7A0DA1D3" w14:textId="77777777" w:rsidR="003913EC" w:rsidRDefault="00000000">
            <w:pPr>
              <w:pStyle w:val="aff1"/>
              <w:ind w:firstLineChars="0" w:firstLine="0"/>
              <w:jc w:val="center"/>
              <w:rPr>
                <w:rFonts w:hAnsi="宋体"/>
                <w:sz w:val="18"/>
                <w:szCs w:val="18"/>
                <w:lang w:val="zh-CN"/>
              </w:rPr>
            </w:pPr>
            <w:r>
              <w:rPr>
                <w:rFonts w:hAnsi="宋体"/>
                <w:sz w:val="18"/>
                <w:szCs w:val="18"/>
                <w:lang w:val="zh-CN"/>
              </w:rPr>
              <w:t>1.000～4.500</w:t>
            </w:r>
          </w:p>
        </w:tc>
        <w:tc>
          <w:tcPr>
            <w:tcW w:w="1298" w:type="dxa"/>
            <w:tcBorders>
              <w:top w:val="single" w:sz="12" w:space="0" w:color="auto"/>
              <w:bottom w:val="single" w:sz="12" w:space="0" w:color="auto"/>
            </w:tcBorders>
            <w:vAlign w:val="center"/>
          </w:tcPr>
          <w:p w14:paraId="7806188E" w14:textId="77777777" w:rsidR="003913EC" w:rsidRDefault="00000000">
            <w:pPr>
              <w:pStyle w:val="aff1"/>
              <w:ind w:firstLineChars="0" w:firstLine="0"/>
              <w:jc w:val="center"/>
              <w:rPr>
                <w:rFonts w:hAnsi="宋体"/>
                <w:sz w:val="18"/>
                <w:szCs w:val="18"/>
                <w:lang w:val="zh-CN"/>
              </w:rPr>
            </w:pPr>
            <w:r>
              <w:rPr>
                <w:rFonts w:hAnsi="宋体" w:hint="eastAsia"/>
                <w:sz w:val="18"/>
                <w:szCs w:val="18"/>
                <w:lang w:val="zh-CN"/>
              </w:rPr>
              <w:t>0</w:t>
            </w:r>
            <w:r>
              <w:rPr>
                <w:rFonts w:hAnsi="宋体"/>
                <w:sz w:val="18"/>
                <w:szCs w:val="18"/>
                <w:lang w:val="zh-CN"/>
              </w:rPr>
              <w:t>.500～</w:t>
            </w:r>
            <w:r>
              <w:rPr>
                <w:rFonts w:hAnsi="宋体" w:hint="eastAsia"/>
                <w:sz w:val="18"/>
                <w:szCs w:val="18"/>
                <w:lang w:val="zh-CN"/>
              </w:rPr>
              <w:t>2</w:t>
            </w:r>
            <w:r>
              <w:rPr>
                <w:rFonts w:hAnsi="宋体"/>
                <w:sz w:val="18"/>
                <w:szCs w:val="18"/>
                <w:lang w:val="zh-CN"/>
              </w:rPr>
              <w:t>.500</w:t>
            </w:r>
          </w:p>
        </w:tc>
        <w:tc>
          <w:tcPr>
            <w:tcW w:w="1360" w:type="dxa"/>
            <w:tcBorders>
              <w:top w:val="single" w:sz="12" w:space="0" w:color="auto"/>
              <w:bottom w:val="single" w:sz="12" w:space="0" w:color="auto"/>
              <w:right w:val="single" w:sz="12" w:space="0" w:color="auto"/>
            </w:tcBorders>
            <w:shd w:val="clear" w:color="auto" w:fill="auto"/>
            <w:vAlign w:val="center"/>
          </w:tcPr>
          <w:p w14:paraId="1CE8F800" w14:textId="77777777" w:rsidR="003913EC" w:rsidRDefault="00000000">
            <w:pPr>
              <w:pStyle w:val="aff1"/>
              <w:ind w:firstLineChars="0" w:firstLine="0"/>
              <w:jc w:val="center"/>
              <w:rPr>
                <w:rFonts w:hAnsi="宋体"/>
                <w:sz w:val="18"/>
                <w:szCs w:val="18"/>
                <w:lang w:val="zh-CN"/>
              </w:rPr>
            </w:pPr>
            <w:r>
              <w:rPr>
                <w:rFonts w:hAnsi="宋体" w:hint="eastAsia"/>
                <w:sz w:val="18"/>
                <w:szCs w:val="18"/>
                <w:lang w:val="zh-CN"/>
              </w:rPr>
              <w:t>0</w:t>
            </w:r>
            <w:r>
              <w:rPr>
                <w:rFonts w:hAnsi="宋体"/>
                <w:sz w:val="18"/>
                <w:szCs w:val="18"/>
                <w:lang w:val="zh-CN"/>
              </w:rPr>
              <w:t>.500～6.000</w:t>
            </w:r>
          </w:p>
        </w:tc>
      </w:tr>
    </w:tbl>
    <w:p w14:paraId="0ABB5FB8" w14:textId="77777777" w:rsidR="003913EC" w:rsidRDefault="00000000">
      <w:pPr>
        <w:pStyle w:val="a3"/>
        <w:numPr>
          <w:ilvl w:val="0"/>
          <w:numId w:val="0"/>
        </w:numPr>
        <w:autoSpaceDE w:val="0"/>
        <w:autoSpaceDN w:val="0"/>
        <w:spacing w:beforeLines="100" w:before="312" w:afterLines="100" w:after="312"/>
        <w:jc w:val="both"/>
        <w:outlineLvl w:val="9"/>
        <w:rPr>
          <w:rFonts w:ascii="黑体" w:hAnsi="黑体" w:cs="黑体"/>
        </w:rPr>
      </w:pPr>
      <w:r>
        <w:rPr>
          <w:rFonts w:ascii="黑体" w:hAnsi="黑体" w:cs="黑体" w:hint="eastAsia"/>
        </w:rPr>
        <w:t xml:space="preserve">4.2 </w:t>
      </w:r>
      <w:r>
        <w:rPr>
          <w:rFonts w:ascii="黑体" w:hAnsi="黑体" w:cs="黑体"/>
        </w:rPr>
        <w:t xml:space="preserve"> </w:t>
      </w:r>
      <w:r>
        <w:rPr>
          <w:rFonts w:ascii="黑体" w:hAnsi="黑体" w:cs="黑体" w:hint="eastAsia"/>
        </w:rPr>
        <w:t>产品标记</w:t>
      </w:r>
    </w:p>
    <w:p w14:paraId="5153DF59" w14:textId="77777777" w:rsidR="003913EC" w:rsidRDefault="00000000">
      <w:pPr>
        <w:pStyle w:val="aff1"/>
        <w:ind w:firstLine="420"/>
        <w:rPr>
          <w:rFonts w:hAnsi="宋体"/>
          <w:color w:val="000000"/>
        </w:rPr>
      </w:pPr>
      <w:r>
        <w:rPr>
          <w:rFonts w:hAnsi="宋体" w:hint="eastAsia"/>
          <w:color w:val="000000"/>
          <w:szCs w:val="21"/>
        </w:rPr>
        <w:t>产品标记按产品名称、文件编号、牌号（或代号）、状态和规格的顺序表示。铜槽线截面形状示意图如图1所示，标记示例如下：</w:t>
      </w:r>
    </w:p>
    <w:p w14:paraId="19AC3A71" w14:textId="77777777" w:rsidR="003913EC" w:rsidRDefault="00000000">
      <w:pPr>
        <w:pStyle w:val="afb"/>
        <w:ind w:firstLine="210"/>
        <w:jc w:val="center"/>
        <w:rPr>
          <w:color w:val="000000"/>
        </w:rPr>
      </w:pPr>
      <w:r>
        <w:rPr>
          <w:noProof/>
          <w:color w:val="000000"/>
        </w:rPr>
        <w:drawing>
          <wp:inline distT="0" distB="0" distL="0" distR="0" wp14:anchorId="64C845F8" wp14:editId="723116BA">
            <wp:extent cx="3368675" cy="2159635"/>
            <wp:effectExtent l="0" t="0" r="3175" b="0"/>
            <wp:docPr id="16564943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94388" name="图片 1"/>
                    <pic:cNvPicPr>
                      <a:picLocks noChangeAspect="1"/>
                    </pic:cNvPicPr>
                  </pic:nvPicPr>
                  <pic:blipFill>
                    <a:blip r:embed="rId14"/>
                    <a:stretch>
                      <a:fillRect/>
                    </a:stretch>
                  </pic:blipFill>
                  <pic:spPr>
                    <a:xfrm>
                      <a:off x="0" y="0"/>
                      <a:ext cx="3369180" cy="2160000"/>
                    </a:xfrm>
                    <a:prstGeom prst="rect">
                      <a:avLst/>
                    </a:prstGeom>
                  </pic:spPr>
                </pic:pic>
              </a:graphicData>
            </a:graphic>
          </wp:inline>
        </w:drawing>
      </w:r>
    </w:p>
    <w:p w14:paraId="7F4AC41C" w14:textId="77777777" w:rsidR="003913EC" w:rsidRDefault="00000000">
      <w:pPr>
        <w:pStyle w:val="aff1"/>
        <w:ind w:firstLine="300"/>
        <w:rPr>
          <w:rFonts w:hAnsi="宋体"/>
          <w:color w:val="000000"/>
          <w:sz w:val="15"/>
          <w:szCs w:val="15"/>
        </w:rPr>
      </w:pPr>
      <w:r>
        <w:rPr>
          <w:rFonts w:hAnsi="宋体" w:hint="eastAsia"/>
          <w:color w:val="000000"/>
          <w:sz w:val="15"/>
          <w:szCs w:val="15"/>
        </w:rPr>
        <w:t>标引符号说明：</w:t>
      </w:r>
    </w:p>
    <w:p w14:paraId="725255D0" w14:textId="77777777" w:rsidR="003913EC" w:rsidRDefault="00000000">
      <w:pPr>
        <w:pStyle w:val="aff1"/>
        <w:ind w:firstLine="300"/>
        <w:rPr>
          <w:rFonts w:hAnsi="宋体"/>
          <w:color w:val="000000"/>
          <w:sz w:val="15"/>
          <w:szCs w:val="15"/>
        </w:rPr>
      </w:pPr>
      <w:r>
        <w:rPr>
          <w:rFonts w:hAnsi="宋体"/>
          <w:i/>
          <w:color w:val="000000"/>
          <w:sz w:val="15"/>
          <w:szCs w:val="15"/>
        </w:rPr>
        <w:t xml:space="preserve">A </w:t>
      </w:r>
      <w:r>
        <w:rPr>
          <w:rFonts w:hAnsi="宋体"/>
          <w:color w:val="000000"/>
          <w:sz w:val="15"/>
          <w:szCs w:val="15"/>
        </w:rPr>
        <w:t>——</w:t>
      </w:r>
      <w:r>
        <w:rPr>
          <w:rFonts w:hAnsi="宋体" w:hint="eastAsia"/>
          <w:color w:val="000000"/>
          <w:sz w:val="15"/>
          <w:szCs w:val="15"/>
        </w:rPr>
        <w:t>宽度；</w:t>
      </w:r>
    </w:p>
    <w:p w14:paraId="5BB2FF47" w14:textId="77777777" w:rsidR="003913EC" w:rsidRDefault="00000000">
      <w:pPr>
        <w:pStyle w:val="aff1"/>
        <w:ind w:firstLineChars="0" w:firstLine="300"/>
        <w:rPr>
          <w:rFonts w:hAnsi="宋体"/>
          <w:color w:val="000000"/>
          <w:sz w:val="15"/>
          <w:szCs w:val="15"/>
        </w:rPr>
      </w:pPr>
      <w:r>
        <w:rPr>
          <w:rFonts w:hAnsi="宋体"/>
          <w:i/>
          <w:color w:val="000000"/>
          <w:sz w:val="15"/>
          <w:szCs w:val="15"/>
        </w:rPr>
        <w:t>B</w:t>
      </w:r>
      <w:r>
        <w:rPr>
          <w:rFonts w:hAnsi="宋体"/>
          <w:color w:val="000000"/>
          <w:sz w:val="15"/>
          <w:szCs w:val="15"/>
        </w:rPr>
        <w:t xml:space="preserve"> ——</w:t>
      </w:r>
      <w:r>
        <w:rPr>
          <w:rFonts w:hAnsi="宋体" w:hint="eastAsia"/>
          <w:color w:val="000000"/>
          <w:sz w:val="15"/>
          <w:szCs w:val="15"/>
        </w:rPr>
        <w:t>高度；</w:t>
      </w:r>
    </w:p>
    <w:p w14:paraId="7CF8243A" w14:textId="77777777" w:rsidR="003913EC" w:rsidRDefault="00000000">
      <w:pPr>
        <w:pStyle w:val="aff1"/>
        <w:ind w:firstLineChars="0" w:firstLine="300"/>
        <w:rPr>
          <w:rFonts w:hAnsi="宋体"/>
          <w:color w:val="000000"/>
          <w:sz w:val="15"/>
          <w:szCs w:val="15"/>
        </w:rPr>
      </w:pPr>
      <w:r>
        <w:rPr>
          <w:rFonts w:hAnsi="宋体"/>
          <w:i/>
          <w:color w:val="000000"/>
          <w:sz w:val="15"/>
          <w:szCs w:val="15"/>
        </w:rPr>
        <w:t>C</w:t>
      </w:r>
      <w:r>
        <w:rPr>
          <w:rFonts w:hAnsi="宋体"/>
          <w:color w:val="000000"/>
          <w:sz w:val="15"/>
          <w:szCs w:val="15"/>
        </w:rPr>
        <w:t xml:space="preserve"> ——</w:t>
      </w:r>
      <w:r>
        <w:rPr>
          <w:rFonts w:hAnsi="宋体" w:hint="eastAsia"/>
          <w:color w:val="000000"/>
          <w:sz w:val="15"/>
          <w:szCs w:val="15"/>
        </w:rPr>
        <w:t>槽深；</w:t>
      </w:r>
    </w:p>
    <w:p w14:paraId="5692B251" w14:textId="77777777" w:rsidR="003913EC" w:rsidRDefault="00000000">
      <w:pPr>
        <w:pStyle w:val="aff1"/>
        <w:ind w:firstLineChars="0" w:firstLine="300"/>
        <w:rPr>
          <w:rFonts w:hAnsi="宋体"/>
          <w:color w:val="000000"/>
          <w:sz w:val="15"/>
          <w:szCs w:val="15"/>
        </w:rPr>
      </w:pPr>
      <w:r>
        <w:rPr>
          <w:rFonts w:hAnsi="宋体"/>
          <w:i/>
          <w:color w:val="000000"/>
          <w:sz w:val="15"/>
          <w:szCs w:val="15"/>
        </w:rPr>
        <w:t xml:space="preserve">D </w:t>
      </w:r>
      <w:r>
        <w:rPr>
          <w:rFonts w:hAnsi="宋体"/>
          <w:color w:val="000000"/>
          <w:sz w:val="15"/>
          <w:szCs w:val="15"/>
        </w:rPr>
        <w:t>——</w:t>
      </w:r>
      <w:r>
        <w:rPr>
          <w:rFonts w:hAnsi="宋体" w:hint="eastAsia"/>
          <w:color w:val="000000"/>
          <w:sz w:val="15"/>
          <w:szCs w:val="15"/>
        </w:rPr>
        <w:t>槽宽；</w:t>
      </w:r>
    </w:p>
    <w:p w14:paraId="54CFA0F8" w14:textId="77777777" w:rsidR="003913EC" w:rsidRDefault="00000000">
      <w:pPr>
        <w:pStyle w:val="aff1"/>
        <w:ind w:firstLineChars="0" w:firstLine="300"/>
        <w:rPr>
          <w:rFonts w:hAnsi="宋体"/>
          <w:color w:val="000000"/>
          <w:sz w:val="15"/>
          <w:szCs w:val="15"/>
        </w:rPr>
      </w:pPr>
      <w:r>
        <w:rPr>
          <w:rFonts w:hAnsi="宋体"/>
          <w:i/>
          <w:color w:val="000000"/>
          <w:sz w:val="15"/>
          <w:szCs w:val="15"/>
        </w:rPr>
        <w:t>R</w:t>
      </w:r>
      <w:r>
        <w:rPr>
          <w:rFonts w:hAnsi="宋体"/>
          <w:color w:val="000000"/>
          <w:sz w:val="15"/>
          <w:szCs w:val="15"/>
        </w:rPr>
        <w:t xml:space="preserve"> ——</w:t>
      </w:r>
      <w:r>
        <w:rPr>
          <w:rFonts w:hAnsi="宋体" w:hint="eastAsia"/>
          <w:color w:val="000000"/>
          <w:sz w:val="15"/>
          <w:szCs w:val="15"/>
        </w:rPr>
        <w:t>外圆角半径；</w:t>
      </w:r>
    </w:p>
    <w:p w14:paraId="3C5F383D" w14:textId="77777777" w:rsidR="003913EC" w:rsidRDefault="00000000">
      <w:pPr>
        <w:pStyle w:val="aff1"/>
        <w:ind w:firstLineChars="0" w:firstLine="300"/>
        <w:rPr>
          <w:rFonts w:hAnsi="宋体"/>
          <w:color w:val="000000"/>
          <w:sz w:val="15"/>
          <w:szCs w:val="15"/>
        </w:rPr>
      </w:pPr>
      <w:r>
        <w:rPr>
          <w:rFonts w:hAnsi="宋体"/>
          <w:i/>
          <w:color w:val="000000"/>
          <w:sz w:val="15"/>
          <w:szCs w:val="15"/>
        </w:rPr>
        <w:t>r</w:t>
      </w:r>
      <w:r>
        <w:rPr>
          <w:rFonts w:hAnsi="宋体"/>
          <w:color w:val="000000"/>
          <w:sz w:val="15"/>
          <w:szCs w:val="15"/>
        </w:rPr>
        <w:t xml:space="preserve"> ——</w:t>
      </w:r>
      <w:r>
        <w:rPr>
          <w:rFonts w:hAnsi="宋体" w:hint="eastAsia"/>
          <w:color w:val="000000"/>
          <w:sz w:val="15"/>
          <w:szCs w:val="15"/>
        </w:rPr>
        <w:t>内圆角半径。</w:t>
      </w:r>
    </w:p>
    <w:p w14:paraId="2BFD5673" w14:textId="77777777" w:rsidR="003913EC" w:rsidRDefault="00000000">
      <w:pPr>
        <w:pStyle w:val="aff1"/>
        <w:ind w:firstLineChars="1650" w:firstLine="3465"/>
        <w:rPr>
          <w:rFonts w:ascii="黑体" w:eastAsia="黑体" w:hAnsi="黑体"/>
          <w:szCs w:val="21"/>
        </w:rPr>
      </w:pPr>
      <w:r>
        <w:rPr>
          <w:rFonts w:ascii="黑体" w:eastAsia="黑体" w:hAnsi="黑体" w:hint="eastAsia"/>
          <w:szCs w:val="21"/>
        </w:rPr>
        <w:t>图1  铜槽线截面形状示意图</w:t>
      </w:r>
    </w:p>
    <w:p w14:paraId="30EA4EE6" w14:textId="77777777" w:rsidR="003913EC" w:rsidRDefault="003913EC">
      <w:pPr>
        <w:pStyle w:val="aff1"/>
        <w:ind w:firstLine="420"/>
        <w:rPr>
          <w:rFonts w:ascii="黑体" w:eastAsia="黑体" w:hAnsi="黑体" w:cs="黑体"/>
          <w:szCs w:val="22"/>
        </w:rPr>
      </w:pPr>
    </w:p>
    <w:p w14:paraId="27E18E38" w14:textId="77777777" w:rsidR="003913EC" w:rsidRDefault="00000000">
      <w:pPr>
        <w:pStyle w:val="aff1"/>
        <w:ind w:firstLine="420"/>
        <w:rPr>
          <w:rFonts w:ascii="黑体" w:eastAsia="黑体" w:hAnsi="黑体" w:cs="黑体"/>
          <w:szCs w:val="22"/>
        </w:rPr>
      </w:pPr>
      <w:r>
        <w:rPr>
          <w:rFonts w:ascii="黑体" w:eastAsia="黑体" w:hAnsi="黑体" w:cs="黑体" w:hint="eastAsia"/>
          <w:szCs w:val="22"/>
        </w:rPr>
        <w:lastRenderedPageBreak/>
        <w:t>示例：</w:t>
      </w:r>
    </w:p>
    <w:tbl>
      <w:tblPr>
        <w:tblpPr w:leftFromText="180" w:rightFromText="180" w:vertAnchor="text" w:horzAnchor="page" w:tblpX="1192" w:tblpY="17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913EC" w14:paraId="5DECEF2C" w14:textId="77777777">
        <w:trPr>
          <w:trHeight w:val="711"/>
        </w:trPr>
        <w:tc>
          <w:tcPr>
            <w:tcW w:w="5000" w:type="pct"/>
          </w:tcPr>
          <w:p w14:paraId="1319CAD2" w14:textId="77777777" w:rsidR="003913EC" w:rsidRDefault="00000000">
            <w:pPr>
              <w:pStyle w:val="aff1"/>
              <w:widowControl w:val="0"/>
              <w:ind w:firstLine="360"/>
              <w:rPr>
                <w:rFonts w:hAnsi="宋体"/>
                <w:sz w:val="18"/>
                <w:szCs w:val="18"/>
              </w:rPr>
            </w:pPr>
            <w:r>
              <w:rPr>
                <w:rFonts w:hAnsi="宋体" w:hint="eastAsia"/>
                <w:sz w:val="18"/>
                <w:szCs w:val="18"/>
              </w:rPr>
              <w:t>用T1.5制造的硬（H04），宽度为2.148mm，高度为1.313mm，</w:t>
            </w:r>
            <w:proofErr w:type="gramStart"/>
            <w:r>
              <w:rPr>
                <w:rFonts w:hAnsi="宋体" w:hint="eastAsia"/>
                <w:sz w:val="18"/>
                <w:szCs w:val="18"/>
              </w:rPr>
              <w:t>槽宽为</w:t>
            </w:r>
            <w:proofErr w:type="gramEnd"/>
            <w:r>
              <w:rPr>
                <w:rFonts w:hAnsi="宋体" w:hint="eastAsia"/>
                <w:sz w:val="18"/>
                <w:szCs w:val="18"/>
              </w:rPr>
              <w:t>0.820mm的铜槽线标记为</w:t>
            </w:r>
            <w:r>
              <w:rPr>
                <w:rFonts w:hAnsi="宋体"/>
                <w:sz w:val="18"/>
                <w:szCs w:val="18"/>
              </w:rPr>
              <w:t>：</w:t>
            </w:r>
          </w:p>
          <w:p w14:paraId="5F8690E9" w14:textId="77777777" w:rsidR="003913EC" w:rsidRDefault="00000000">
            <w:pPr>
              <w:pStyle w:val="aff1"/>
              <w:widowControl w:val="0"/>
              <w:ind w:firstLine="360"/>
              <w:jc w:val="center"/>
              <w:rPr>
                <w:rFonts w:hAnsi="宋体"/>
                <w:sz w:val="18"/>
                <w:szCs w:val="18"/>
              </w:rPr>
            </w:pPr>
            <w:r>
              <w:rPr>
                <w:rFonts w:hAnsi="宋体" w:hint="eastAsia"/>
                <w:sz w:val="18"/>
                <w:szCs w:val="18"/>
              </w:rPr>
              <w:t xml:space="preserve">     铜槽线 YS/T XXX</w:t>
            </w:r>
            <w:r>
              <w:rPr>
                <w:rFonts w:hAnsi="宋体"/>
                <w:sz w:val="18"/>
                <w:szCs w:val="18"/>
              </w:rPr>
              <w:t>X</w:t>
            </w:r>
            <w:r>
              <w:rPr>
                <w:rFonts w:hAnsi="宋体" w:hint="eastAsia"/>
                <w:sz w:val="18"/>
                <w:szCs w:val="18"/>
              </w:rPr>
              <w:t>-T1.5H04-2,148×1,313/0,820</w:t>
            </w:r>
          </w:p>
          <w:p w14:paraId="48722471" w14:textId="77777777" w:rsidR="003913EC" w:rsidRDefault="00000000">
            <w:pPr>
              <w:pStyle w:val="aff1"/>
              <w:widowControl w:val="0"/>
              <w:ind w:firstLineChars="0" w:firstLine="0"/>
              <w:jc w:val="center"/>
              <w:rPr>
                <w:rFonts w:hAnsi="宋体"/>
                <w:sz w:val="18"/>
                <w:szCs w:val="18"/>
              </w:rPr>
            </w:pPr>
            <w:r>
              <w:rPr>
                <w:rFonts w:hAnsi="宋体" w:hint="eastAsia"/>
                <w:sz w:val="18"/>
                <w:szCs w:val="18"/>
              </w:rPr>
              <w:t xml:space="preserve">  </w:t>
            </w:r>
            <w:r>
              <w:rPr>
                <w:rFonts w:hAnsi="宋体"/>
                <w:sz w:val="18"/>
                <w:szCs w:val="18"/>
              </w:rPr>
              <w:t xml:space="preserve"> </w:t>
            </w:r>
            <w:r>
              <w:rPr>
                <w:rFonts w:hAnsi="宋体" w:hint="eastAsia"/>
                <w:sz w:val="18"/>
                <w:szCs w:val="18"/>
              </w:rPr>
              <w:t xml:space="preserve">  </w:t>
            </w:r>
            <w:r>
              <w:rPr>
                <w:rFonts w:hAnsi="宋体"/>
                <w:sz w:val="18"/>
                <w:szCs w:val="18"/>
              </w:rPr>
              <w:t xml:space="preserve">或 </w:t>
            </w:r>
            <w:r>
              <w:rPr>
                <w:rFonts w:hAnsi="宋体" w:hint="eastAsia"/>
                <w:sz w:val="18"/>
                <w:szCs w:val="18"/>
              </w:rPr>
              <w:t xml:space="preserve"> </w:t>
            </w:r>
            <w:r>
              <w:rPr>
                <w:rFonts w:hAnsi="宋体"/>
                <w:sz w:val="18"/>
                <w:szCs w:val="18"/>
              </w:rPr>
              <w:t xml:space="preserve">  </w:t>
            </w:r>
            <w:r>
              <w:rPr>
                <w:rFonts w:hAnsi="宋体" w:hint="eastAsia"/>
                <w:sz w:val="18"/>
                <w:szCs w:val="18"/>
              </w:rPr>
              <w:t>铜槽线 YS/T XXX</w:t>
            </w:r>
            <w:r>
              <w:rPr>
                <w:rFonts w:hAnsi="宋体"/>
                <w:sz w:val="18"/>
                <w:szCs w:val="18"/>
              </w:rPr>
              <w:t>X</w:t>
            </w:r>
            <w:r>
              <w:rPr>
                <w:rFonts w:hAnsi="宋体" w:hint="eastAsia"/>
                <w:sz w:val="18"/>
                <w:szCs w:val="18"/>
              </w:rPr>
              <w:t>-T10950H04-2,148×1,313/0,820</w:t>
            </w:r>
          </w:p>
        </w:tc>
      </w:tr>
    </w:tbl>
    <w:p w14:paraId="65A048F1" w14:textId="77777777" w:rsidR="003913EC" w:rsidRDefault="00000000">
      <w:pPr>
        <w:pStyle w:val="a1"/>
        <w:numPr>
          <w:ilvl w:val="0"/>
          <w:numId w:val="0"/>
        </w:numPr>
        <w:autoSpaceDE w:val="0"/>
        <w:autoSpaceDN w:val="0"/>
        <w:spacing w:beforeLines="100" w:before="312" w:afterLines="100" w:after="312"/>
        <w:outlineLvl w:val="9"/>
        <w:rPr>
          <w:rFonts w:hAnsi="黑体" w:cs="黑体"/>
        </w:rPr>
      </w:pPr>
      <w:r>
        <w:rPr>
          <w:rFonts w:hAnsi="黑体" w:cs="黑体" w:hint="eastAsia"/>
        </w:rPr>
        <w:t>5  技术要求</w:t>
      </w:r>
    </w:p>
    <w:p w14:paraId="511B3D36" w14:textId="77777777" w:rsidR="003913EC" w:rsidRDefault="00000000">
      <w:pPr>
        <w:pStyle w:val="a2"/>
        <w:numPr>
          <w:ilvl w:val="0"/>
          <w:numId w:val="0"/>
        </w:numPr>
        <w:autoSpaceDE w:val="0"/>
        <w:autoSpaceDN w:val="0"/>
        <w:spacing w:beforeLines="100" w:before="312" w:afterLines="100" w:after="312"/>
        <w:jc w:val="both"/>
        <w:outlineLvl w:val="9"/>
        <w:rPr>
          <w:rFonts w:ascii="黑体" w:hAnsi="黑体" w:cs="黑体"/>
        </w:rPr>
      </w:pPr>
      <w:r>
        <w:rPr>
          <w:rFonts w:ascii="黑体" w:hAnsi="黑体" w:cs="黑体" w:hint="eastAsia"/>
        </w:rPr>
        <w:t>5.1  化学成分</w:t>
      </w:r>
    </w:p>
    <w:p w14:paraId="1D081D88" w14:textId="77777777" w:rsidR="003913EC" w:rsidRDefault="00000000">
      <w:pPr>
        <w:pStyle w:val="af1"/>
        <w:rPr>
          <w:kern w:val="0"/>
          <w:szCs w:val="20"/>
        </w:rPr>
      </w:pPr>
      <w:r>
        <w:rPr>
          <w:rFonts w:hint="eastAsia"/>
          <w:szCs w:val="21"/>
        </w:rPr>
        <w:t>铜槽线的化</w:t>
      </w:r>
      <w:r>
        <w:rPr>
          <w:rFonts w:asciiTheme="minorEastAsia" w:eastAsiaTheme="minorEastAsia" w:hAnsiTheme="minorEastAsia" w:hint="eastAsia"/>
          <w:szCs w:val="21"/>
        </w:rPr>
        <w:t>学成分应符合表</w:t>
      </w:r>
      <w:r>
        <w:rPr>
          <w:rFonts w:asciiTheme="minorEastAsia" w:eastAsiaTheme="minorEastAsia" w:hAnsiTheme="minorEastAsia"/>
          <w:szCs w:val="21"/>
        </w:rPr>
        <w:t>2</w:t>
      </w:r>
      <w:r>
        <w:rPr>
          <w:rFonts w:asciiTheme="minorEastAsia" w:eastAsiaTheme="minorEastAsia" w:hAnsiTheme="minorEastAsia" w:hint="eastAsia"/>
          <w:szCs w:val="21"/>
        </w:rPr>
        <w:t>的</w:t>
      </w:r>
      <w:r>
        <w:rPr>
          <w:rFonts w:hint="eastAsia"/>
          <w:szCs w:val="21"/>
        </w:rPr>
        <w:t>规定。</w:t>
      </w:r>
    </w:p>
    <w:p w14:paraId="5B61A6DF" w14:textId="77777777" w:rsidR="003913EC" w:rsidRDefault="00000000">
      <w:pPr>
        <w:spacing w:beforeLines="100" w:before="312" w:afterLines="100" w:after="312"/>
        <w:jc w:val="center"/>
        <w:rPr>
          <w:rFonts w:ascii="黑体" w:eastAsia="黑体" w:hAnsi="黑体"/>
          <w:kern w:val="0"/>
          <w:szCs w:val="22"/>
        </w:rPr>
      </w:pPr>
      <w:r>
        <w:rPr>
          <w:rFonts w:ascii="黑体" w:eastAsia="黑体" w:hAnsi="黑体" w:hint="eastAsia"/>
          <w:kern w:val="0"/>
          <w:szCs w:val="22"/>
        </w:rPr>
        <w:t>表</w:t>
      </w:r>
      <w:r>
        <w:rPr>
          <w:rFonts w:ascii="黑体" w:eastAsia="黑体" w:hAnsi="黑体"/>
          <w:kern w:val="0"/>
          <w:szCs w:val="22"/>
        </w:rPr>
        <w:t>2  化学成分</w:t>
      </w:r>
    </w:p>
    <w:p w14:paraId="4C4BA941" w14:textId="77777777" w:rsidR="003913EC" w:rsidRDefault="00000000">
      <w:pPr>
        <w:pStyle w:val="a"/>
        <w:numPr>
          <w:ilvl w:val="0"/>
          <w:numId w:val="0"/>
        </w:numPr>
        <w:ind w:left="3544"/>
        <w:jc w:val="right"/>
        <w:rPr>
          <w:rFonts w:ascii="宋体" w:eastAsia="宋体" w:hAnsi="宋体"/>
          <w:sz w:val="18"/>
          <w:szCs w:val="16"/>
        </w:rPr>
      </w:pPr>
      <w:r>
        <w:rPr>
          <w:rFonts w:ascii="宋体" w:eastAsia="宋体" w:hAnsi="宋体" w:hint="eastAsia"/>
          <w:sz w:val="18"/>
          <w:szCs w:val="16"/>
        </w:rPr>
        <w:t>质量分数/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31"/>
        <w:gridCol w:w="918"/>
        <w:gridCol w:w="949"/>
        <w:gridCol w:w="955"/>
        <w:gridCol w:w="1036"/>
        <w:gridCol w:w="1075"/>
        <w:gridCol w:w="1362"/>
        <w:gridCol w:w="1138"/>
      </w:tblGrid>
      <w:tr w:rsidR="003913EC" w14:paraId="453CEEE6" w14:textId="77777777" w:rsidTr="00315ABA">
        <w:trPr>
          <w:trHeight w:val="374"/>
          <w:jc w:val="center"/>
        </w:trPr>
        <w:tc>
          <w:tcPr>
            <w:tcW w:w="488" w:type="pct"/>
            <w:tcBorders>
              <w:top w:val="single" w:sz="12" w:space="0" w:color="auto"/>
              <w:left w:val="single" w:sz="12" w:space="0" w:color="auto"/>
            </w:tcBorders>
            <w:vAlign w:val="center"/>
          </w:tcPr>
          <w:p w14:paraId="0DA90034" w14:textId="77777777" w:rsidR="003913EC" w:rsidRDefault="00000000">
            <w:pPr>
              <w:spacing w:line="360" w:lineRule="exact"/>
              <w:jc w:val="center"/>
              <w:rPr>
                <w:rFonts w:ascii="宋体" w:hAnsi="宋体"/>
                <w:sz w:val="18"/>
                <w:szCs w:val="18"/>
              </w:rPr>
            </w:pPr>
            <w:proofErr w:type="spellStart"/>
            <w:r>
              <w:rPr>
                <w:rFonts w:ascii="宋体" w:hAnsi="宋体"/>
                <w:sz w:val="18"/>
                <w:szCs w:val="18"/>
              </w:rPr>
              <w:t>Cu</w:t>
            </w:r>
            <w:r>
              <w:rPr>
                <w:rFonts w:ascii="宋体" w:hAnsi="宋体" w:hint="eastAsia"/>
                <w:sz w:val="18"/>
                <w:szCs w:val="18"/>
              </w:rPr>
              <w:t>+Ag</w:t>
            </w:r>
            <w:proofErr w:type="spellEnd"/>
          </w:p>
        </w:tc>
        <w:tc>
          <w:tcPr>
            <w:tcW w:w="502" w:type="pct"/>
            <w:tcBorders>
              <w:top w:val="single" w:sz="12" w:space="0" w:color="auto"/>
            </w:tcBorders>
            <w:vAlign w:val="center"/>
          </w:tcPr>
          <w:p w14:paraId="27797959" w14:textId="77777777" w:rsidR="003913EC" w:rsidRDefault="00000000">
            <w:pPr>
              <w:spacing w:line="360" w:lineRule="exact"/>
              <w:jc w:val="center"/>
              <w:rPr>
                <w:rFonts w:ascii="宋体" w:hAnsi="宋体"/>
                <w:sz w:val="18"/>
                <w:szCs w:val="18"/>
              </w:rPr>
            </w:pPr>
            <w:r>
              <w:rPr>
                <w:rFonts w:ascii="宋体" w:hAnsi="宋体"/>
                <w:sz w:val="18"/>
                <w:szCs w:val="18"/>
              </w:rPr>
              <w:t>P</w:t>
            </w:r>
          </w:p>
        </w:tc>
        <w:tc>
          <w:tcPr>
            <w:tcW w:w="495" w:type="pct"/>
            <w:tcBorders>
              <w:top w:val="single" w:sz="12" w:space="0" w:color="auto"/>
            </w:tcBorders>
            <w:vAlign w:val="center"/>
          </w:tcPr>
          <w:p w14:paraId="7A31167B" w14:textId="77777777" w:rsidR="003913EC" w:rsidRDefault="00000000">
            <w:pPr>
              <w:spacing w:line="360" w:lineRule="exact"/>
              <w:jc w:val="center"/>
              <w:rPr>
                <w:rFonts w:ascii="宋体" w:hAnsi="宋体"/>
                <w:sz w:val="18"/>
                <w:szCs w:val="18"/>
              </w:rPr>
            </w:pPr>
            <w:r>
              <w:rPr>
                <w:rFonts w:ascii="宋体" w:hAnsi="宋体"/>
                <w:sz w:val="18"/>
                <w:szCs w:val="18"/>
              </w:rPr>
              <w:t>Ag</w:t>
            </w:r>
          </w:p>
        </w:tc>
        <w:tc>
          <w:tcPr>
            <w:tcW w:w="512" w:type="pct"/>
            <w:tcBorders>
              <w:top w:val="single" w:sz="12" w:space="0" w:color="auto"/>
            </w:tcBorders>
            <w:vAlign w:val="center"/>
          </w:tcPr>
          <w:p w14:paraId="48387401" w14:textId="77777777" w:rsidR="003913EC" w:rsidRDefault="00000000">
            <w:pPr>
              <w:spacing w:line="360" w:lineRule="exact"/>
              <w:jc w:val="center"/>
              <w:rPr>
                <w:rFonts w:ascii="宋体" w:hAnsi="宋体"/>
                <w:sz w:val="18"/>
                <w:szCs w:val="18"/>
              </w:rPr>
            </w:pPr>
            <w:r>
              <w:rPr>
                <w:rFonts w:ascii="宋体" w:hAnsi="宋体"/>
                <w:sz w:val="18"/>
                <w:szCs w:val="18"/>
              </w:rPr>
              <w:t>Bi</w:t>
            </w:r>
          </w:p>
        </w:tc>
        <w:tc>
          <w:tcPr>
            <w:tcW w:w="515" w:type="pct"/>
            <w:tcBorders>
              <w:top w:val="single" w:sz="12" w:space="0" w:color="auto"/>
            </w:tcBorders>
            <w:vAlign w:val="center"/>
          </w:tcPr>
          <w:p w14:paraId="38C72600" w14:textId="77777777" w:rsidR="003913EC" w:rsidRDefault="00000000">
            <w:pPr>
              <w:spacing w:line="360" w:lineRule="exact"/>
              <w:jc w:val="center"/>
              <w:rPr>
                <w:rFonts w:ascii="宋体" w:hAnsi="宋体"/>
                <w:sz w:val="18"/>
                <w:szCs w:val="18"/>
              </w:rPr>
            </w:pPr>
            <w:r>
              <w:rPr>
                <w:rFonts w:ascii="宋体" w:hAnsi="宋体"/>
                <w:sz w:val="18"/>
                <w:szCs w:val="18"/>
              </w:rPr>
              <w:t>Sb</w:t>
            </w:r>
          </w:p>
        </w:tc>
        <w:tc>
          <w:tcPr>
            <w:tcW w:w="559" w:type="pct"/>
            <w:tcBorders>
              <w:top w:val="single" w:sz="12" w:space="0" w:color="auto"/>
            </w:tcBorders>
            <w:vAlign w:val="center"/>
          </w:tcPr>
          <w:p w14:paraId="4B09AD75" w14:textId="77777777" w:rsidR="003913EC" w:rsidRDefault="00000000">
            <w:pPr>
              <w:spacing w:line="360" w:lineRule="exact"/>
              <w:jc w:val="center"/>
              <w:rPr>
                <w:rFonts w:ascii="宋体" w:hAnsi="宋体"/>
                <w:sz w:val="18"/>
                <w:szCs w:val="18"/>
              </w:rPr>
            </w:pPr>
            <w:r>
              <w:rPr>
                <w:rFonts w:ascii="宋体" w:hAnsi="宋体"/>
                <w:sz w:val="18"/>
                <w:szCs w:val="18"/>
              </w:rPr>
              <w:t>As</w:t>
            </w:r>
          </w:p>
        </w:tc>
        <w:tc>
          <w:tcPr>
            <w:tcW w:w="580" w:type="pct"/>
            <w:tcBorders>
              <w:top w:val="single" w:sz="12" w:space="0" w:color="auto"/>
            </w:tcBorders>
            <w:vAlign w:val="center"/>
          </w:tcPr>
          <w:p w14:paraId="4D504B14" w14:textId="77777777" w:rsidR="003913EC" w:rsidRDefault="00000000">
            <w:pPr>
              <w:spacing w:line="360" w:lineRule="exact"/>
              <w:jc w:val="center"/>
              <w:rPr>
                <w:rFonts w:ascii="宋体" w:hAnsi="宋体"/>
                <w:sz w:val="18"/>
                <w:szCs w:val="18"/>
              </w:rPr>
            </w:pPr>
            <w:r>
              <w:rPr>
                <w:rFonts w:ascii="宋体" w:hAnsi="宋体"/>
                <w:sz w:val="18"/>
                <w:szCs w:val="18"/>
              </w:rPr>
              <w:t>Fe</w:t>
            </w:r>
          </w:p>
        </w:tc>
        <w:tc>
          <w:tcPr>
            <w:tcW w:w="735" w:type="pct"/>
            <w:tcBorders>
              <w:top w:val="single" w:sz="12" w:space="0" w:color="auto"/>
            </w:tcBorders>
            <w:vAlign w:val="center"/>
          </w:tcPr>
          <w:p w14:paraId="1C5D157C" w14:textId="77777777" w:rsidR="003913EC" w:rsidRDefault="00000000">
            <w:pPr>
              <w:spacing w:line="360" w:lineRule="exact"/>
              <w:jc w:val="center"/>
              <w:rPr>
                <w:rFonts w:ascii="宋体" w:hAnsi="宋体"/>
                <w:sz w:val="18"/>
                <w:szCs w:val="18"/>
              </w:rPr>
            </w:pPr>
            <w:r>
              <w:rPr>
                <w:rFonts w:ascii="宋体" w:hAnsi="宋体"/>
                <w:sz w:val="18"/>
                <w:szCs w:val="18"/>
              </w:rPr>
              <w:t>Ni</w:t>
            </w:r>
          </w:p>
        </w:tc>
        <w:tc>
          <w:tcPr>
            <w:tcW w:w="611" w:type="pct"/>
            <w:tcBorders>
              <w:top w:val="single" w:sz="12" w:space="0" w:color="auto"/>
              <w:right w:val="single" w:sz="12" w:space="0" w:color="auto"/>
            </w:tcBorders>
            <w:vAlign w:val="center"/>
          </w:tcPr>
          <w:p w14:paraId="3A0DFA02" w14:textId="77777777" w:rsidR="003913EC" w:rsidRDefault="00000000">
            <w:pPr>
              <w:spacing w:line="360" w:lineRule="exact"/>
              <w:jc w:val="center"/>
              <w:rPr>
                <w:rFonts w:ascii="宋体" w:hAnsi="宋体"/>
                <w:sz w:val="18"/>
                <w:szCs w:val="18"/>
              </w:rPr>
            </w:pPr>
            <w:r>
              <w:rPr>
                <w:rFonts w:ascii="宋体" w:hAnsi="宋体"/>
                <w:sz w:val="18"/>
                <w:szCs w:val="18"/>
              </w:rPr>
              <w:t>Pb</w:t>
            </w:r>
          </w:p>
        </w:tc>
      </w:tr>
      <w:tr w:rsidR="003913EC" w14:paraId="19E3C7AD" w14:textId="77777777" w:rsidTr="00315ABA">
        <w:trPr>
          <w:trHeight w:val="374"/>
          <w:jc w:val="center"/>
        </w:trPr>
        <w:tc>
          <w:tcPr>
            <w:tcW w:w="488" w:type="pct"/>
            <w:tcBorders>
              <w:left w:val="single" w:sz="12" w:space="0" w:color="auto"/>
              <w:bottom w:val="single" w:sz="12" w:space="0" w:color="auto"/>
            </w:tcBorders>
            <w:vAlign w:val="center"/>
          </w:tcPr>
          <w:p w14:paraId="4DA5D508"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99.95</w:t>
            </w:r>
          </w:p>
        </w:tc>
        <w:tc>
          <w:tcPr>
            <w:tcW w:w="502" w:type="pct"/>
            <w:tcBorders>
              <w:bottom w:val="single" w:sz="12" w:space="0" w:color="auto"/>
            </w:tcBorders>
            <w:vAlign w:val="center"/>
          </w:tcPr>
          <w:p w14:paraId="6DEA67D3"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0.0003</w:t>
            </w:r>
          </w:p>
        </w:tc>
        <w:tc>
          <w:tcPr>
            <w:tcW w:w="495" w:type="pct"/>
            <w:tcBorders>
              <w:bottom w:val="single" w:sz="12" w:space="0" w:color="auto"/>
            </w:tcBorders>
            <w:vAlign w:val="center"/>
          </w:tcPr>
          <w:p w14:paraId="549DF446"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0.0025</w:t>
            </w:r>
          </w:p>
        </w:tc>
        <w:tc>
          <w:tcPr>
            <w:tcW w:w="512" w:type="pct"/>
            <w:tcBorders>
              <w:bottom w:val="single" w:sz="12" w:space="0" w:color="auto"/>
            </w:tcBorders>
            <w:vAlign w:val="center"/>
          </w:tcPr>
          <w:p w14:paraId="4AB10D8D"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0.0001</w:t>
            </w:r>
          </w:p>
        </w:tc>
        <w:tc>
          <w:tcPr>
            <w:tcW w:w="515" w:type="pct"/>
            <w:tcBorders>
              <w:bottom w:val="single" w:sz="12" w:space="0" w:color="auto"/>
            </w:tcBorders>
            <w:vAlign w:val="center"/>
          </w:tcPr>
          <w:p w14:paraId="0561B830"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0.0004</w:t>
            </w:r>
          </w:p>
        </w:tc>
        <w:tc>
          <w:tcPr>
            <w:tcW w:w="559" w:type="pct"/>
            <w:tcBorders>
              <w:bottom w:val="single" w:sz="12" w:space="0" w:color="auto"/>
            </w:tcBorders>
            <w:vAlign w:val="center"/>
          </w:tcPr>
          <w:p w14:paraId="10E3B460"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0.0005</w:t>
            </w:r>
          </w:p>
        </w:tc>
        <w:tc>
          <w:tcPr>
            <w:tcW w:w="580" w:type="pct"/>
            <w:tcBorders>
              <w:bottom w:val="single" w:sz="12" w:space="0" w:color="auto"/>
            </w:tcBorders>
            <w:vAlign w:val="center"/>
          </w:tcPr>
          <w:p w14:paraId="0A8B7D6D"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0.0010</w:t>
            </w:r>
          </w:p>
        </w:tc>
        <w:tc>
          <w:tcPr>
            <w:tcW w:w="735" w:type="pct"/>
            <w:tcBorders>
              <w:bottom w:val="single" w:sz="12" w:space="0" w:color="auto"/>
            </w:tcBorders>
            <w:vAlign w:val="center"/>
          </w:tcPr>
          <w:p w14:paraId="24577B11"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0.0010</w:t>
            </w:r>
          </w:p>
        </w:tc>
        <w:tc>
          <w:tcPr>
            <w:tcW w:w="611" w:type="pct"/>
            <w:tcBorders>
              <w:bottom w:val="single" w:sz="12" w:space="0" w:color="auto"/>
              <w:right w:val="single" w:sz="12" w:space="0" w:color="auto"/>
            </w:tcBorders>
            <w:vAlign w:val="center"/>
          </w:tcPr>
          <w:p w14:paraId="4B19050E"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0.0005</w:t>
            </w:r>
          </w:p>
        </w:tc>
      </w:tr>
      <w:tr w:rsidR="003913EC" w14:paraId="7254D447" w14:textId="77777777" w:rsidTr="00315ABA">
        <w:trPr>
          <w:trHeight w:val="374"/>
          <w:jc w:val="center"/>
        </w:trPr>
        <w:tc>
          <w:tcPr>
            <w:tcW w:w="488" w:type="pct"/>
            <w:tcBorders>
              <w:top w:val="single" w:sz="12" w:space="0" w:color="auto"/>
              <w:left w:val="single" w:sz="12" w:space="0" w:color="auto"/>
            </w:tcBorders>
            <w:vAlign w:val="center"/>
          </w:tcPr>
          <w:p w14:paraId="526FE64D" w14:textId="77777777" w:rsidR="003913EC" w:rsidRDefault="00000000">
            <w:pPr>
              <w:spacing w:line="360" w:lineRule="exact"/>
              <w:jc w:val="center"/>
              <w:rPr>
                <w:rFonts w:ascii="宋体" w:hAnsi="宋体"/>
                <w:sz w:val="18"/>
                <w:szCs w:val="18"/>
              </w:rPr>
            </w:pPr>
            <w:r>
              <w:rPr>
                <w:rFonts w:ascii="宋体" w:hAnsi="宋体"/>
                <w:sz w:val="18"/>
                <w:szCs w:val="18"/>
              </w:rPr>
              <w:t>Sn</w:t>
            </w:r>
          </w:p>
        </w:tc>
        <w:tc>
          <w:tcPr>
            <w:tcW w:w="502" w:type="pct"/>
            <w:tcBorders>
              <w:top w:val="single" w:sz="12" w:space="0" w:color="auto"/>
            </w:tcBorders>
            <w:vAlign w:val="center"/>
          </w:tcPr>
          <w:p w14:paraId="29E3097E" w14:textId="77777777" w:rsidR="003913EC" w:rsidRDefault="00000000">
            <w:pPr>
              <w:spacing w:line="360" w:lineRule="exact"/>
              <w:jc w:val="center"/>
              <w:rPr>
                <w:rFonts w:ascii="宋体" w:hAnsi="宋体"/>
                <w:sz w:val="18"/>
                <w:szCs w:val="18"/>
              </w:rPr>
            </w:pPr>
            <w:r>
              <w:rPr>
                <w:rFonts w:ascii="宋体" w:hAnsi="宋体"/>
                <w:sz w:val="18"/>
                <w:szCs w:val="18"/>
              </w:rPr>
              <w:t>S</w:t>
            </w:r>
          </w:p>
        </w:tc>
        <w:tc>
          <w:tcPr>
            <w:tcW w:w="495" w:type="pct"/>
            <w:tcBorders>
              <w:top w:val="single" w:sz="12" w:space="0" w:color="auto"/>
            </w:tcBorders>
            <w:vAlign w:val="center"/>
          </w:tcPr>
          <w:p w14:paraId="05EFE15F" w14:textId="77777777" w:rsidR="003913EC" w:rsidRDefault="00000000">
            <w:pPr>
              <w:spacing w:line="360" w:lineRule="exact"/>
              <w:jc w:val="center"/>
              <w:rPr>
                <w:rFonts w:ascii="宋体" w:hAnsi="宋体"/>
                <w:sz w:val="18"/>
                <w:szCs w:val="18"/>
              </w:rPr>
            </w:pPr>
            <w:r>
              <w:rPr>
                <w:rFonts w:ascii="宋体" w:hAnsi="宋体"/>
                <w:sz w:val="18"/>
                <w:szCs w:val="18"/>
              </w:rPr>
              <w:t>Zn</w:t>
            </w:r>
          </w:p>
        </w:tc>
        <w:tc>
          <w:tcPr>
            <w:tcW w:w="512" w:type="pct"/>
            <w:tcBorders>
              <w:top w:val="single" w:sz="12" w:space="0" w:color="auto"/>
            </w:tcBorders>
            <w:vAlign w:val="center"/>
          </w:tcPr>
          <w:p w14:paraId="5EA5AEA2" w14:textId="77777777" w:rsidR="003913EC" w:rsidRDefault="00000000">
            <w:pPr>
              <w:spacing w:line="360" w:lineRule="exact"/>
              <w:jc w:val="center"/>
              <w:rPr>
                <w:rFonts w:ascii="宋体" w:hAnsi="宋体"/>
                <w:sz w:val="18"/>
                <w:szCs w:val="18"/>
              </w:rPr>
            </w:pPr>
            <w:r>
              <w:rPr>
                <w:rFonts w:ascii="宋体" w:hAnsi="宋体"/>
                <w:sz w:val="18"/>
                <w:szCs w:val="18"/>
              </w:rPr>
              <w:t>Se</w:t>
            </w:r>
          </w:p>
        </w:tc>
        <w:tc>
          <w:tcPr>
            <w:tcW w:w="515" w:type="pct"/>
            <w:tcBorders>
              <w:top w:val="single" w:sz="12" w:space="0" w:color="auto"/>
            </w:tcBorders>
            <w:vAlign w:val="center"/>
          </w:tcPr>
          <w:p w14:paraId="152974BD" w14:textId="77777777" w:rsidR="003913EC" w:rsidRDefault="00000000">
            <w:pPr>
              <w:spacing w:line="360" w:lineRule="exact"/>
              <w:jc w:val="center"/>
              <w:rPr>
                <w:rFonts w:ascii="宋体" w:hAnsi="宋体"/>
                <w:sz w:val="18"/>
                <w:szCs w:val="18"/>
              </w:rPr>
            </w:pPr>
            <w:proofErr w:type="spellStart"/>
            <w:r>
              <w:rPr>
                <w:rFonts w:ascii="宋体" w:hAnsi="宋体"/>
                <w:sz w:val="18"/>
                <w:szCs w:val="18"/>
              </w:rPr>
              <w:t>Te</w:t>
            </w:r>
            <w:proofErr w:type="spellEnd"/>
          </w:p>
        </w:tc>
        <w:tc>
          <w:tcPr>
            <w:tcW w:w="559" w:type="pct"/>
            <w:tcBorders>
              <w:top w:val="single" w:sz="12" w:space="0" w:color="auto"/>
            </w:tcBorders>
            <w:vAlign w:val="center"/>
          </w:tcPr>
          <w:p w14:paraId="7270421C" w14:textId="77777777" w:rsidR="003913EC" w:rsidRDefault="00000000">
            <w:pPr>
              <w:spacing w:line="360" w:lineRule="exact"/>
              <w:jc w:val="center"/>
              <w:rPr>
                <w:rFonts w:ascii="宋体" w:hAnsi="宋体"/>
                <w:sz w:val="18"/>
                <w:szCs w:val="18"/>
              </w:rPr>
            </w:pPr>
            <w:r>
              <w:rPr>
                <w:rFonts w:ascii="宋体" w:hAnsi="宋体"/>
                <w:sz w:val="18"/>
                <w:szCs w:val="18"/>
              </w:rPr>
              <w:t>Mn</w:t>
            </w:r>
          </w:p>
        </w:tc>
        <w:tc>
          <w:tcPr>
            <w:tcW w:w="580" w:type="pct"/>
            <w:tcBorders>
              <w:top w:val="single" w:sz="12" w:space="0" w:color="auto"/>
            </w:tcBorders>
            <w:vAlign w:val="center"/>
          </w:tcPr>
          <w:p w14:paraId="57A52900" w14:textId="77777777" w:rsidR="003913EC" w:rsidRDefault="00000000">
            <w:pPr>
              <w:spacing w:line="360" w:lineRule="exact"/>
              <w:jc w:val="center"/>
              <w:rPr>
                <w:rFonts w:ascii="宋体" w:hAnsi="宋体"/>
                <w:sz w:val="18"/>
                <w:szCs w:val="18"/>
              </w:rPr>
            </w:pPr>
            <w:r>
              <w:rPr>
                <w:rFonts w:ascii="宋体" w:hAnsi="宋体"/>
                <w:sz w:val="18"/>
                <w:szCs w:val="18"/>
              </w:rPr>
              <w:t>Cd</w:t>
            </w:r>
          </w:p>
        </w:tc>
        <w:tc>
          <w:tcPr>
            <w:tcW w:w="735" w:type="pct"/>
            <w:tcBorders>
              <w:top w:val="single" w:sz="12" w:space="0" w:color="auto"/>
              <w:right w:val="single" w:sz="4" w:space="0" w:color="auto"/>
            </w:tcBorders>
            <w:vAlign w:val="center"/>
          </w:tcPr>
          <w:p w14:paraId="7622D683" w14:textId="77777777" w:rsidR="003913EC" w:rsidRDefault="00000000">
            <w:pPr>
              <w:spacing w:line="360" w:lineRule="exact"/>
              <w:jc w:val="center"/>
              <w:rPr>
                <w:rFonts w:ascii="宋体" w:hAnsi="宋体"/>
                <w:sz w:val="18"/>
                <w:szCs w:val="18"/>
              </w:rPr>
            </w:pPr>
            <w:r>
              <w:rPr>
                <w:rFonts w:ascii="宋体" w:hAnsi="宋体"/>
                <w:sz w:val="18"/>
                <w:szCs w:val="18"/>
              </w:rPr>
              <w:t>O</w:t>
            </w:r>
          </w:p>
        </w:tc>
        <w:tc>
          <w:tcPr>
            <w:tcW w:w="611" w:type="pct"/>
            <w:tcBorders>
              <w:top w:val="single" w:sz="12" w:space="0" w:color="auto"/>
              <w:right w:val="single" w:sz="12" w:space="0" w:color="auto"/>
            </w:tcBorders>
            <w:vAlign w:val="center"/>
          </w:tcPr>
          <w:p w14:paraId="318C66E9" w14:textId="77777777" w:rsidR="003913EC" w:rsidRPr="00315ABA" w:rsidRDefault="00000000">
            <w:pPr>
              <w:spacing w:line="360" w:lineRule="exact"/>
              <w:jc w:val="center"/>
              <w:rPr>
                <w:rFonts w:ascii="宋体" w:hAnsi="宋体"/>
                <w:sz w:val="18"/>
                <w:szCs w:val="18"/>
                <w:vertAlign w:val="superscript"/>
              </w:rPr>
            </w:pPr>
            <w:r>
              <w:rPr>
                <w:rFonts w:ascii="宋体" w:hAnsi="宋体" w:hint="eastAsia"/>
                <w:sz w:val="18"/>
                <w:szCs w:val="18"/>
              </w:rPr>
              <w:t>总和</w:t>
            </w:r>
            <w:r>
              <w:rPr>
                <w:rFonts w:ascii="宋体" w:hAnsi="宋体" w:hint="eastAsia"/>
                <w:sz w:val="18"/>
                <w:szCs w:val="18"/>
                <w:vertAlign w:val="superscript"/>
              </w:rPr>
              <w:t>a</w:t>
            </w:r>
          </w:p>
        </w:tc>
      </w:tr>
      <w:tr w:rsidR="003913EC" w14:paraId="0C3BD6A2" w14:textId="77777777" w:rsidTr="00315ABA">
        <w:trPr>
          <w:trHeight w:val="374"/>
          <w:jc w:val="center"/>
        </w:trPr>
        <w:tc>
          <w:tcPr>
            <w:tcW w:w="488" w:type="pct"/>
            <w:tcBorders>
              <w:left w:val="single" w:sz="12" w:space="0" w:color="auto"/>
              <w:bottom w:val="single" w:sz="12" w:space="0" w:color="auto"/>
            </w:tcBorders>
            <w:vAlign w:val="center"/>
          </w:tcPr>
          <w:p w14:paraId="3B60AD9E"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0.0002</w:t>
            </w:r>
          </w:p>
        </w:tc>
        <w:tc>
          <w:tcPr>
            <w:tcW w:w="502" w:type="pct"/>
            <w:tcBorders>
              <w:bottom w:val="single" w:sz="12" w:space="0" w:color="auto"/>
            </w:tcBorders>
            <w:vAlign w:val="center"/>
          </w:tcPr>
          <w:p w14:paraId="06F149C3"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0.0015</w:t>
            </w:r>
          </w:p>
        </w:tc>
        <w:tc>
          <w:tcPr>
            <w:tcW w:w="495" w:type="pct"/>
            <w:tcBorders>
              <w:bottom w:val="single" w:sz="12" w:space="0" w:color="auto"/>
            </w:tcBorders>
            <w:vAlign w:val="center"/>
          </w:tcPr>
          <w:p w14:paraId="71A77CA1"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0.0001</w:t>
            </w:r>
          </w:p>
        </w:tc>
        <w:tc>
          <w:tcPr>
            <w:tcW w:w="512" w:type="pct"/>
            <w:tcBorders>
              <w:bottom w:val="single" w:sz="12" w:space="0" w:color="auto"/>
            </w:tcBorders>
            <w:vAlign w:val="center"/>
          </w:tcPr>
          <w:p w14:paraId="41650E92"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0.0003</w:t>
            </w:r>
          </w:p>
        </w:tc>
        <w:tc>
          <w:tcPr>
            <w:tcW w:w="515" w:type="pct"/>
            <w:tcBorders>
              <w:bottom w:val="single" w:sz="12" w:space="0" w:color="auto"/>
            </w:tcBorders>
            <w:vAlign w:val="center"/>
          </w:tcPr>
          <w:p w14:paraId="5CECC809"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0.0002</w:t>
            </w:r>
          </w:p>
        </w:tc>
        <w:tc>
          <w:tcPr>
            <w:tcW w:w="559" w:type="pct"/>
            <w:tcBorders>
              <w:bottom w:val="single" w:sz="12" w:space="0" w:color="auto"/>
            </w:tcBorders>
            <w:vAlign w:val="center"/>
          </w:tcPr>
          <w:p w14:paraId="02C2E8AD"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0.00005</w:t>
            </w:r>
          </w:p>
        </w:tc>
        <w:tc>
          <w:tcPr>
            <w:tcW w:w="580" w:type="pct"/>
            <w:tcBorders>
              <w:bottom w:val="single" w:sz="12" w:space="0" w:color="auto"/>
            </w:tcBorders>
            <w:vAlign w:val="center"/>
          </w:tcPr>
          <w:p w14:paraId="0A64DB70" w14:textId="77777777" w:rsidR="003913EC" w:rsidRDefault="00000000">
            <w:pPr>
              <w:spacing w:line="360" w:lineRule="exact"/>
              <w:jc w:val="center"/>
              <w:rPr>
                <w:rFonts w:ascii="宋体" w:hAnsi="宋体"/>
                <w:sz w:val="18"/>
                <w:szCs w:val="18"/>
              </w:rPr>
            </w:pPr>
            <w:r>
              <w:rPr>
                <w:rFonts w:ascii="宋体" w:hAnsi="宋体" w:hint="eastAsia"/>
                <w:sz w:val="18"/>
                <w:szCs w:val="18"/>
              </w:rPr>
              <w:t>≤</w:t>
            </w:r>
            <w:r>
              <w:rPr>
                <w:rFonts w:ascii="宋体" w:hAnsi="宋体"/>
                <w:sz w:val="18"/>
                <w:szCs w:val="18"/>
              </w:rPr>
              <w:t>0.0001</w:t>
            </w:r>
          </w:p>
        </w:tc>
        <w:tc>
          <w:tcPr>
            <w:tcW w:w="735" w:type="pct"/>
            <w:tcBorders>
              <w:bottom w:val="single" w:sz="12" w:space="0" w:color="auto"/>
              <w:right w:val="single" w:sz="4" w:space="0" w:color="auto"/>
            </w:tcBorders>
            <w:vAlign w:val="center"/>
          </w:tcPr>
          <w:p w14:paraId="5A432012" w14:textId="77777777" w:rsidR="003913EC" w:rsidRDefault="00000000">
            <w:pPr>
              <w:spacing w:line="360" w:lineRule="exact"/>
              <w:jc w:val="center"/>
              <w:rPr>
                <w:rFonts w:ascii="宋体" w:hAnsi="宋体"/>
                <w:sz w:val="18"/>
                <w:szCs w:val="18"/>
              </w:rPr>
            </w:pPr>
            <w:r>
              <w:rPr>
                <w:rFonts w:ascii="宋体" w:hAnsi="宋体" w:hint="eastAsia"/>
                <w:sz w:val="18"/>
                <w:szCs w:val="18"/>
              </w:rPr>
              <w:t>0</w:t>
            </w:r>
            <w:r>
              <w:rPr>
                <w:rFonts w:ascii="宋体" w:hAnsi="宋体"/>
                <w:sz w:val="18"/>
                <w:szCs w:val="18"/>
              </w:rPr>
              <w:t>.0080</w:t>
            </w:r>
            <w:r>
              <w:rPr>
                <w:rFonts w:ascii="宋体" w:hAnsi="宋体"/>
                <w:sz w:val="18"/>
                <w:szCs w:val="18"/>
                <w:lang w:val="zh-CN"/>
              </w:rPr>
              <w:t>～</w:t>
            </w:r>
            <w:r>
              <w:rPr>
                <w:rFonts w:ascii="宋体" w:hAnsi="宋体" w:hint="eastAsia"/>
                <w:sz w:val="18"/>
                <w:szCs w:val="18"/>
                <w:lang w:val="zh-CN"/>
              </w:rPr>
              <w:t>0</w:t>
            </w:r>
            <w:r>
              <w:rPr>
                <w:rFonts w:ascii="宋体" w:hAnsi="宋体"/>
                <w:sz w:val="18"/>
                <w:szCs w:val="18"/>
                <w:lang w:val="zh-CN"/>
              </w:rPr>
              <w:t>.0300</w:t>
            </w:r>
          </w:p>
        </w:tc>
        <w:tc>
          <w:tcPr>
            <w:tcW w:w="611" w:type="pct"/>
            <w:tcBorders>
              <w:bottom w:val="single" w:sz="12" w:space="0" w:color="auto"/>
              <w:right w:val="single" w:sz="12" w:space="0" w:color="auto"/>
            </w:tcBorders>
            <w:vAlign w:val="center"/>
          </w:tcPr>
          <w:p w14:paraId="5C322ED7" w14:textId="6C597553" w:rsidR="003913EC" w:rsidRDefault="00000000">
            <w:pPr>
              <w:spacing w:line="360" w:lineRule="exact"/>
              <w:jc w:val="center"/>
              <w:rPr>
                <w:rFonts w:ascii="宋体" w:hAnsi="宋体"/>
                <w:sz w:val="18"/>
                <w:szCs w:val="18"/>
              </w:rPr>
            </w:pPr>
            <w:r>
              <w:rPr>
                <w:rFonts w:ascii="宋体" w:hAnsi="宋体" w:hint="eastAsia"/>
                <w:sz w:val="18"/>
                <w:szCs w:val="18"/>
              </w:rPr>
              <w:t>≤0.0</w:t>
            </w:r>
            <w:r w:rsidR="002E714D">
              <w:rPr>
                <w:rFonts w:ascii="宋体" w:hAnsi="宋体" w:hint="eastAsia"/>
                <w:sz w:val="18"/>
                <w:szCs w:val="18"/>
              </w:rPr>
              <w:t>08</w:t>
            </w:r>
          </w:p>
        </w:tc>
      </w:tr>
      <w:tr w:rsidR="003913EC" w14:paraId="72709B24" w14:textId="77777777">
        <w:trPr>
          <w:trHeight w:val="374"/>
          <w:jc w:val="center"/>
        </w:trPr>
        <w:tc>
          <w:tcPr>
            <w:tcW w:w="5000" w:type="pct"/>
            <w:gridSpan w:val="9"/>
            <w:tcBorders>
              <w:top w:val="single" w:sz="12" w:space="0" w:color="auto"/>
              <w:left w:val="single" w:sz="12" w:space="0" w:color="auto"/>
              <w:bottom w:val="single" w:sz="12" w:space="0" w:color="auto"/>
              <w:right w:val="single" w:sz="12" w:space="0" w:color="auto"/>
            </w:tcBorders>
            <w:vAlign w:val="center"/>
          </w:tcPr>
          <w:p w14:paraId="6EA5C73C" w14:textId="74CEB97D" w:rsidR="003913EC" w:rsidRDefault="00000000">
            <w:pPr>
              <w:spacing w:line="360" w:lineRule="exact"/>
              <w:ind w:firstLineChars="200" w:firstLine="360"/>
              <w:jc w:val="left"/>
              <w:rPr>
                <w:rFonts w:ascii="宋体" w:hAnsi="宋体"/>
                <w:sz w:val="18"/>
                <w:szCs w:val="18"/>
              </w:rPr>
            </w:pPr>
            <w:r w:rsidRPr="00315ABA">
              <w:rPr>
                <w:rFonts w:ascii="宋体" w:hAnsi="宋体" w:cs="宋体"/>
                <w:sz w:val="18"/>
                <w:szCs w:val="18"/>
                <w:vertAlign w:val="superscript"/>
              </w:rPr>
              <w:t>a</w:t>
            </w:r>
            <w:r w:rsidRPr="00315ABA">
              <w:rPr>
                <w:rFonts w:ascii="宋体" w:hAnsi="宋体" w:cs="宋体" w:hint="eastAsia"/>
                <w:sz w:val="18"/>
                <w:szCs w:val="18"/>
              </w:rPr>
              <w:t>总和</w:t>
            </w:r>
            <w:r>
              <w:rPr>
                <w:rFonts w:ascii="宋体" w:hAnsi="宋体" w:cs="宋体" w:hint="eastAsia"/>
                <w:sz w:val="18"/>
                <w:szCs w:val="18"/>
              </w:rPr>
              <w:t>为表中所列杂质</w:t>
            </w:r>
            <w:r>
              <w:rPr>
                <w:rFonts w:ascii="宋体" w:hAnsi="宋体" w:hint="eastAsia"/>
                <w:sz w:val="18"/>
                <w:szCs w:val="18"/>
              </w:rPr>
              <w:t>元素实测值的总和，不包含O</w:t>
            </w:r>
            <w:r>
              <w:rPr>
                <w:rFonts w:ascii="宋体" w:hAnsi="宋体"/>
                <w:sz w:val="18"/>
                <w:szCs w:val="18"/>
              </w:rPr>
              <w:t>。</w:t>
            </w:r>
          </w:p>
        </w:tc>
      </w:tr>
    </w:tbl>
    <w:p w14:paraId="64FCAD76"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5.2  外形尺寸及其允许偏差</w:t>
      </w:r>
    </w:p>
    <w:p w14:paraId="4C976B99" w14:textId="77777777" w:rsidR="003913EC" w:rsidRDefault="00000000">
      <w:pPr>
        <w:pStyle w:val="aff1"/>
        <w:ind w:firstLineChars="0" w:firstLine="0"/>
        <w:rPr>
          <w:rFonts w:hAnsi="宋体" w:cs="宋体"/>
          <w:szCs w:val="22"/>
        </w:rPr>
      </w:pPr>
      <w:r>
        <w:rPr>
          <w:rFonts w:ascii="黑体" w:eastAsia="黑体" w:hAnsi="黑体" w:cs="黑体"/>
          <w:szCs w:val="22"/>
        </w:rPr>
        <w:t xml:space="preserve">5.2.1 </w:t>
      </w:r>
      <w:r>
        <w:rPr>
          <w:rFonts w:hAnsi="宋体" w:cs="宋体" w:hint="eastAsia"/>
          <w:szCs w:val="22"/>
        </w:rPr>
        <w:t>铜槽线宽度、高度、槽深、</w:t>
      </w:r>
      <w:proofErr w:type="gramStart"/>
      <w:r>
        <w:rPr>
          <w:rFonts w:hAnsi="宋体" w:cs="宋体" w:hint="eastAsia"/>
          <w:szCs w:val="22"/>
        </w:rPr>
        <w:t>槽宽及其</w:t>
      </w:r>
      <w:proofErr w:type="gramEnd"/>
      <w:r>
        <w:rPr>
          <w:rFonts w:hAnsi="宋体" w:cs="宋体" w:hint="eastAsia"/>
          <w:szCs w:val="22"/>
        </w:rPr>
        <w:t>允许偏差应符合表</w:t>
      </w:r>
      <w:r>
        <w:rPr>
          <w:rFonts w:hAnsi="宋体" w:cs="宋体"/>
          <w:szCs w:val="22"/>
        </w:rPr>
        <w:t>3的规定。</w:t>
      </w:r>
    </w:p>
    <w:p w14:paraId="68079D5A" w14:textId="77777777" w:rsidR="003913EC" w:rsidRDefault="00000000">
      <w:pPr>
        <w:spacing w:beforeLines="100" w:before="312" w:afterLines="100" w:after="312"/>
        <w:jc w:val="center"/>
        <w:rPr>
          <w:rFonts w:ascii="黑体" w:eastAsia="黑体" w:hAnsi="黑体"/>
          <w:kern w:val="0"/>
          <w:szCs w:val="22"/>
        </w:rPr>
      </w:pPr>
      <w:r>
        <w:rPr>
          <w:rFonts w:ascii="黑体" w:eastAsia="黑体" w:hAnsi="黑体" w:hint="eastAsia"/>
          <w:kern w:val="0"/>
          <w:szCs w:val="22"/>
        </w:rPr>
        <w:t>表</w:t>
      </w:r>
      <w:r>
        <w:rPr>
          <w:rFonts w:ascii="黑体" w:eastAsia="黑体" w:hAnsi="黑体"/>
          <w:kern w:val="0"/>
          <w:szCs w:val="22"/>
        </w:rPr>
        <w:t xml:space="preserve">3  </w:t>
      </w:r>
      <w:r>
        <w:rPr>
          <w:rFonts w:ascii="黑体" w:eastAsia="黑体" w:hAnsi="黑体" w:hint="eastAsia"/>
          <w:kern w:val="0"/>
          <w:szCs w:val="22"/>
        </w:rPr>
        <w:t>尺寸及其允许偏差</w:t>
      </w:r>
    </w:p>
    <w:p w14:paraId="072C7E8F" w14:textId="77777777" w:rsidR="003913EC" w:rsidRDefault="00000000">
      <w:pPr>
        <w:pStyle w:val="aff1"/>
        <w:ind w:firstLine="360"/>
        <w:jc w:val="right"/>
        <w:rPr>
          <w:sz w:val="18"/>
          <w:szCs w:val="16"/>
        </w:rPr>
      </w:pPr>
      <w:r>
        <w:rPr>
          <w:rFonts w:hint="eastAsia"/>
          <w:sz w:val="18"/>
          <w:szCs w:val="16"/>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3090"/>
        <w:gridCol w:w="3088"/>
      </w:tblGrid>
      <w:tr w:rsidR="003913EC" w14:paraId="1BBAB750" w14:textId="77777777">
        <w:trPr>
          <w:trHeight w:val="374"/>
        </w:trPr>
        <w:tc>
          <w:tcPr>
            <w:tcW w:w="1667" w:type="pct"/>
            <w:tcBorders>
              <w:top w:val="single" w:sz="12" w:space="0" w:color="auto"/>
              <w:left w:val="single" w:sz="12" w:space="0" w:color="auto"/>
              <w:bottom w:val="single" w:sz="12" w:space="0" w:color="auto"/>
            </w:tcBorders>
            <w:vAlign w:val="center"/>
          </w:tcPr>
          <w:p w14:paraId="50FFE6E6" w14:textId="77777777" w:rsidR="003913EC" w:rsidRDefault="00000000">
            <w:pPr>
              <w:pStyle w:val="aff1"/>
              <w:ind w:firstLineChars="0" w:firstLine="0"/>
              <w:jc w:val="center"/>
              <w:rPr>
                <w:rFonts w:hAnsi="宋体"/>
                <w:sz w:val="18"/>
                <w:szCs w:val="18"/>
              </w:rPr>
            </w:pPr>
            <w:r>
              <w:rPr>
                <w:rFonts w:hAnsi="宋体" w:hint="eastAsia"/>
                <w:sz w:val="18"/>
                <w:szCs w:val="18"/>
              </w:rPr>
              <w:t>项目</w:t>
            </w:r>
          </w:p>
        </w:tc>
        <w:tc>
          <w:tcPr>
            <w:tcW w:w="1667" w:type="pct"/>
            <w:tcBorders>
              <w:top w:val="single" w:sz="12" w:space="0" w:color="auto"/>
              <w:bottom w:val="single" w:sz="12" w:space="0" w:color="auto"/>
            </w:tcBorders>
            <w:shd w:val="clear" w:color="auto" w:fill="auto"/>
            <w:vAlign w:val="center"/>
          </w:tcPr>
          <w:p w14:paraId="0449F32E" w14:textId="77777777" w:rsidR="003913EC" w:rsidRDefault="00000000">
            <w:pPr>
              <w:pStyle w:val="aff1"/>
              <w:ind w:firstLineChars="0" w:firstLine="0"/>
              <w:jc w:val="center"/>
              <w:rPr>
                <w:rFonts w:hAnsi="宋体"/>
                <w:sz w:val="18"/>
                <w:szCs w:val="18"/>
              </w:rPr>
            </w:pPr>
            <w:r>
              <w:rPr>
                <w:rFonts w:hAnsi="宋体" w:hint="eastAsia"/>
                <w:sz w:val="18"/>
                <w:szCs w:val="18"/>
              </w:rPr>
              <w:t>尺寸</w:t>
            </w:r>
          </w:p>
        </w:tc>
        <w:tc>
          <w:tcPr>
            <w:tcW w:w="1666" w:type="pct"/>
            <w:tcBorders>
              <w:top w:val="single" w:sz="12" w:space="0" w:color="auto"/>
              <w:bottom w:val="single" w:sz="12" w:space="0" w:color="auto"/>
              <w:right w:val="single" w:sz="12" w:space="0" w:color="auto"/>
            </w:tcBorders>
            <w:shd w:val="clear" w:color="auto" w:fill="auto"/>
            <w:vAlign w:val="center"/>
          </w:tcPr>
          <w:p w14:paraId="2402D539" w14:textId="77777777" w:rsidR="003913EC" w:rsidRDefault="00000000">
            <w:pPr>
              <w:pStyle w:val="aff1"/>
              <w:ind w:firstLineChars="0" w:firstLine="0"/>
              <w:jc w:val="center"/>
              <w:rPr>
                <w:rFonts w:hAnsi="宋体"/>
                <w:sz w:val="18"/>
                <w:szCs w:val="18"/>
              </w:rPr>
            </w:pPr>
            <w:r>
              <w:rPr>
                <w:rFonts w:hAnsi="宋体" w:hint="eastAsia"/>
                <w:sz w:val="18"/>
                <w:szCs w:val="18"/>
              </w:rPr>
              <w:t>允许偏差</w:t>
            </w:r>
            <w:r>
              <w:rPr>
                <w:rFonts w:hAnsi="宋体" w:hint="eastAsia"/>
                <w:sz w:val="18"/>
                <w:szCs w:val="18"/>
                <w:vertAlign w:val="superscript"/>
              </w:rPr>
              <w:t>a</w:t>
            </w:r>
          </w:p>
        </w:tc>
      </w:tr>
      <w:tr w:rsidR="003913EC" w14:paraId="156B11E3" w14:textId="77777777">
        <w:trPr>
          <w:trHeight w:val="374"/>
        </w:trPr>
        <w:tc>
          <w:tcPr>
            <w:tcW w:w="1667" w:type="pct"/>
            <w:vMerge w:val="restart"/>
            <w:tcBorders>
              <w:top w:val="single" w:sz="12" w:space="0" w:color="auto"/>
              <w:left w:val="single" w:sz="12" w:space="0" w:color="auto"/>
            </w:tcBorders>
            <w:vAlign w:val="center"/>
          </w:tcPr>
          <w:p w14:paraId="6517361A" w14:textId="77777777" w:rsidR="003913EC" w:rsidRDefault="00000000">
            <w:pPr>
              <w:pStyle w:val="afff1"/>
              <w:rPr>
                <w:rFonts w:ascii="宋体" w:hAnsi="宋体"/>
              </w:rPr>
            </w:pPr>
            <w:r>
              <w:rPr>
                <w:rFonts w:ascii="宋体" w:hAnsi="宋体"/>
              </w:rPr>
              <w:t>宽度</w:t>
            </w:r>
            <w:r>
              <w:rPr>
                <w:rFonts w:ascii="宋体" w:hAnsi="宋体" w:hint="eastAsia"/>
              </w:rPr>
              <w:t xml:space="preserve"> </w:t>
            </w:r>
            <w:r>
              <w:rPr>
                <w:rFonts w:ascii="宋体" w:hAnsi="宋体" w:hint="eastAsia"/>
                <w:i/>
                <w:iCs/>
              </w:rPr>
              <w:t>A</w:t>
            </w:r>
          </w:p>
        </w:tc>
        <w:tc>
          <w:tcPr>
            <w:tcW w:w="1667" w:type="pct"/>
            <w:tcBorders>
              <w:top w:val="single" w:sz="12" w:space="0" w:color="auto"/>
            </w:tcBorders>
            <w:shd w:val="clear" w:color="auto" w:fill="auto"/>
            <w:vAlign w:val="center"/>
          </w:tcPr>
          <w:p w14:paraId="46836C92" w14:textId="77777777" w:rsidR="003913EC" w:rsidRDefault="00000000">
            <w:pPr>
              <w:pStyle w:val="afff1"/>
              <w:rPr>
                <w:rFonts w:ascii="宋体" w:hAnsi="宋体"/>
              </w:rPr>
            </w:pPr>
            <w:r>
              <w:rPr>
                <w:rFonts w:ascii="宋体" w:hAnsi="宋体"/>
              </w:rPr>
              <w:t>1.400</w:t>
            </w:r>
            <w:r>
              <w:rPr>
                <w:rFonts w:ascii="宋体" w:hAnsi="宋体"/>
                <w:lang w:val="zh-CN"/>
              </w:rPr>
              <w:t>～</w:t>
            </w:r>
            <w:r>
              <w:rPr>
                <w:rFonts w:ascii="宋体" w:hAnsi="宋体"/>
              </w:rPr>
              <w:t>＜3.000</w:t>
            </w:r>
          </w:p>
        </w:tc>
        <w:tc>
          <w:tcPr>
            <w:tcW w:w="1666" w:type="pct"/>
            <w:tcBorders>
              <w:top w:val="single" w:sz="12" w:space="0" w:color="auto"/>
              <w:right w:val="single" w:sz="12" w:space="0" w:color="auto"/>
            </w:tcBorders>
            <w:shd w:val="clear" w:color="auto" w:fill="auto"/>
            <w:vAlign w:val="center"/>
          </w:tcPr>
          <w:p w14:paraId="3AE8F0CF" w14:textId="77777777" w:rsidR="003913EC" w:rsidRDefault="00000000">
            <w:pPr>
              <w:pStyle w:val="aff1"/>
              <w:ind w:firstLineChars="0" w:firstLine="0"/>
              <w:jc w:val="center"/>
              <w:rPr>
                <w:rFonts w:hAnsi="宋体"/>
                <w:sz w:val="18"/>
                <w:szCs w:val="18"/>
              </w:rPr>
            </w:pPr>
            <w:r>
              <w:rPr>
                <w:rFonts w:hAnsi="宋体"/>
                <w:sz w:val="18"/>
                <w:szCs w:val="18"/>
              </w:rPr>
              <w:t>±0.020</w:t>
            </w:r>
          </w:p>
        </w:tc>
      </w:tr>
      <w:tr w:rsidR="003913EC" w14:paraId="01E8940A" w14:textId="77777777">
        <w:trPr>
          <w:trHeight w:val="374"/>
        </w:trPr>
        <w:tc>
          <w:tcPr>
            <w:tcW w:w="1667" w:type="pct"/>
            <w:vMerge/>
            <w:tcBorders>
              <w:left w:val="single" w:sz="12" w:space="0" w:color="auto"/>
            </w:tcBorders>
            <w:vAlign w:val="center"/>
          </w:tcPr>
          <w:p w14:paraId="4799FF64" w14:textId="77777777" w:rsidR="003913EC" w:rsidRDefault="003913EC">
            <w:pPr>
              <w:pStyle w:val="afff1"/>
              <w:rPr>
                <w:rFonts w:ascii="宋体" w:hAnsi="宋体"/>
              </w:rPr>
            </w:pPr>
          </w:p>
        </w:tc>
        <w:tc>
          <w:tcPr>
            <w:tcW w:w="1667" w:type="pct"/>
            <w:shd w:val="clear" w:color="auto" w:fill="auto"/>
            <w:vAlign w:val="center"/>
          </w:tcPr>
          <w:p w14:paraId="79E77591" w14:textId="77777777" w:rsidR="003913EC" w:rsidRDefault="00000000">
            <w:pPr>
              <w:pStyle w:val="afff1"/>
              <w:rPr>
                <w:rFonts w:ascii="宋体" w:hAnsi="宋体"/>
              </w:rPr>
            </w:pPr>
            <w:r>
              <w:rPr>
                <w:rFonts w:ascii="宋体" w:hAnsi="宋体"/>
              </w:rPr>
              <w:t>3.000</w:t>
            </w:r>
            <w:r>
              <w:rPr>
                <w:rFonts w:ascii="宋体" w:hAnsi="宋体"/>
                <w:lang w:val="zh-CN"/>
              </w:rPr>
              <w:t>～</w:t>
            </w:r>
            <w:r>
              <w:rPr>
                <w:rFonts w:ascii="宋体" w:hAnsi="宋体"/>
              </w:rPr>
              <w:t>7.500</w:t>
            </w:r>
          </w:p>
        </w:tc>
        <w:tc>
          <w:tcPr>
            <w:tcW w:w="1666" w:type="pct"/>
            <w:tcBorders>
              <w:right w:val="single" w:sz="12" w:space="0" w:color="auto"/>
            </w:tcBorders>
            <w:shd w:val="clear" w:color="auto" w:fill="auto"/>
            <w:vAlign w:val="center"/>
          </w:tcPr>
          <w:p w14:paraId="3F963E80" w14:textId="77777777" w:rsidR="003913EC" w:rsidRDefault="00000000">
            <w:pPr>
              <w:pStyle w:val="aff1"/>
              <w:ind w:firstLineChars="0" w:firstLine="0"/>
              <w:jc w:val="center"/>
              <w:rPr>
                <w:rFonts w:hAnsi="宋体"/>
                <w:sz w:val="18"/>
                <w:szCs w:val="18"/>
              </w:rPr>
            </w:pPr>
            <w:r>
              <w:rPr>
                <w:rFonts w:hAnsi="宋体"/>
                <w:sz w:val="18"/>
                <w:szCs w:val="18"/>
              </w:rPr>
              <w:t>±0.030</w:t>
            </w:r>
          </w:p>
        </w:tc>
      </w:tr>
      <w:tr w:rsidR="003913EC" w14:paraId="5A07ED11" w14:textId="77777777">
        <w:trPr>
          <w:trHeight w:val="374"/>
        </w:trPr>
        <w:tc>
          <w:tcPr>
            <w:tcW w:w="1667" w:type="pct"/>
            <w:vMerge w:val="restart"/>
            <w:tcBorders>
              <w:left w:val="single" w:sz="12" w:space="0" w:color="auto"/>
            </w:tcBorders>
            <w:vAlign w:val="center"/>
          </w:tcPr>
          <w:p w14:paraId="5283E773" w14:textId="77777777" w:rsidR="003913EC" w:rsidRDefault="00000000">
            <w:pPr>
              <w:pStyle w:val="afff1"/>
              <w:rPr>
                <w:rFonts w:ascii="宋体" w:hAnsi="宋体"/>
              </w:rPr>
            </w:pPr>
            <w:r>
              <w:rPr>
                <w:rFonts w:ascii="宋体" w:hAnsi="宋体" w:hint="eastAsia"/>
              </w:rPr>
              <w:t>高</w:t>
            </w:r>
            <w:r>
              <w:rPr>
                <w:rFonts w:ascii="宋体" w:hAnsi="宋体"/>
              </w:rPr>
              <w:t>度</w:t>
            </w:r>
            <w:r>
              <w:rPr>
                <w:rFonts w:ascii="宋体" w:hAnsi="宋体" w:hint="eastAsia"/>
              </w:rPr>
              <w:t xml:space="preserve"> </w:t>
            </w:r>
            <w:r>
              <w:rPr>
                <w:rFonts w:ascii="宋体" w:hAnsi="宋体" w:hint="eastAsia"/>
                <w:i/>
                <w:iCs/>
              </w:rPr>
              <w:t>B</w:t>
            </w:r>
          </w:p>
        </w:tc>
        <w:tc>
          <w:tcPr>
            <w:tcW w:w="1667" w:type="pct"/>
            <w:shd w:val="clear" w:color="auto" w:fill="auto"/>
            <w:vAlign w:val="center"/>
          </w:tcPr>
          <w:p w14:paraId="2952F9E0" w14:textId="77777777" w:rsidR="003913EC" w:rsidRDefault="00000000">
            <w:pPr>
              <w:pStyle w:val="afff1"/>
              <w:rPr>
                <w:rFonts w:ascii="宋体" w:hAnsi="宋体"/>
              </w:rPr>
            </w:pPr>
            <w:r>
              <w:rPr>
                <w:rFonts w:ascii="宋体" w:hAnsi="宋体"/>
              </w:rPr>
              <w:t>1.000</w:t>
            </w:r>
            <w:r>
              <w:rPr>
                <w:rFonts w:ascii="宋体" w:hAnsi="宋体"/>
                <w:lang w:val="zh-CN"/>
              </w:rPr>
              <w:t>～</w:t>
            </w:r>
            <w:r>
              <w:rPr>
                <w:rFonts w:ascii="宋体" w:hAnsi="宋体"/>
              </w:rPr>
              <w:t>＜3.000</w:t>
            </w:r>
          </w:p>
        </w:tc>
        <w:tc>
          <w:tcPr>
            <w:tcW w:w="1666" w:type="pct"/>
            <w:tcBorders>
              <w:right w:val="single" w:sz="12" w:space="0" w:color="auto"/>
            </w:tcBorders>
            <w:shd w:val="clear" w:color="auto" w:fill="auto"/>
            <w:vAlign w:val="center"/>
          </w:tcPr>
          <w:p w14:paraId="6F48E1B6" w14:textId="77777777" w:rsidR="003913EC" w:rsidRDefault="00000000">
            <w:pPr>
              <w:pStyle w:val="aff1"/>
              <w:ind w:firstLineChars="0" w:firstLine="0"/>
              <w:jc w:val="center"/>
              <w:rPr>
                <w:rFonts w:hAnsi="宋体"/>
                <w:sz w:val="18"/>
                <w:szCs w:val="18"/>
              </w:rPr>
            </w:pPr>
            <w:r>
              <w:rPr>
                <w:rFonts w:hAnsi="宋体"/>
                <w:sz w:val="18"/>
                <w:szCs w:val="18"/>
              </w:rPr>
              <w:t>±0.020</w:t>
            </w:r>
          </w:p>
        </w:tc>
      </w:tr>
      <w:tr w:rsidR="003913EC" w14:paraId="73798632" w14:textId="77777777">
        <w:trPr>
          <w:trHeight w:val="374"/>
        </w:trPr>
        <w:tc>
          <w:tcPr>
            <w:tcW w:w="1667" w:type="pct"/>
            <w:vMerge/>
            <w:tcBorders>
              <w:left w:val="single" w:sz="12" w:space="0" w:color="auto"/>
            </w:tcBorders>
            <w:vAlign w:val="center"/>
          </w:tcPr>
          <w:p w14:paraId="7D1E7904" w14:textId="77777777" w:rsidR="003913EC" w:rsidRDefault="003913EC">
            <w:pPr>
              <w:pStyle w:val="afff1"/>
              <w:rPr>
                <w:rFonts w:ascii="宋体" w:hAnsi="宋体"/>
              </w:rPr>
            </w:pPr>
          </w:p>
        </w:tc>
        <w:tc>
          <w:tcPr>
            <w:tcW w:w="1667" w:type="pct"/>
            <w:shd w:val="clear" w:color="auto" w:fill="auto"/>
            <w:vAlign w:val="center"/>
          </w:tcPr>
          <w:p w14:paraId="15159879" w14:textId="77777777" w:rsidR="003913EC" w:rsidRDefault="00000000">
            <w:pPr>
              <w:pStyle w:val="afff1"/>
              <w:rPr>
                <w:rFonts w:ascii="宋体" w:hAnsi="宋体"/>
              </w:rPr>
            </w:pPr>
            <w:r>
              <w:rPr>
                <w:rFonts w:ascii="宋体" w:hAnsi="宋体"/>
              </w:rPr>
              <w:t>3.000</w:t>
            </w:r>
            <w:r>
              <w:rPr>
                <w:rFonts w:ascii="宋体" w:hAnsi="宋体"/>
                <w:lang w:val="zh-CN"/>
              </w:rPr>
              <w:t>～</w:t>
            </w:r>
            <w:r>
              <w:rPr>
                <w:rFonts w:ascii="宋体" w:hAnsi="宋体"/>
              </w:rPr>
              <w:t>4.500</w:t>
            </w:r>
          </w:p>
        </w:tc>
        <w:tc>
          <w:tcPr>
            <w:tcW w:w="1666" w:type="pct"/>
            <w:tcBorders>
              <w:right w:val="single" w:sz="12" w:space="0" w:color="auto"/>
            </w:tcBorders>
            <w:shd w:val="clear" w:color="auto" w:fill="auto"/>
            <w:vAlign w:val="center"/>
          </w:tcPr>
          <w:p w14:paraId="788723E8" w14:textId="77777777" w:rsidR="003913EC" w:rsidRDefault="00000000">
            <w:pPr>
              <w:pStyle w:val="aff1"/>
              <w:ind w:firstLineChars="0" w:firstLine="0"/>
              <w:jc w:val="center"/>
              <w:rPr>
                <w:rFonts w:hAnsi="宋体"/>
                <w:sz w:val="18"/>
                <w:szCs w:val="18"/>
              </w:rPr>
            </w:pPr>
            <w:r>
              <w:rPr>
                <w:rFonts w:hAnsi="宋体"/>
                <w:sz w:val="18"/>
                <w:szCs w:val="18"/>
              </w:rPr>
              <w:t>±0.030</w:t>
            </w:r>
          </w:p>
        </w:tc>
      </w:tr>
      <w:tr w:rsidR="003913EC" w14:paraId="3D685AFF" w14:textId="77777777">
        <w:trPr>
          <w:trHeight w:val="374"/>
        </w:trPr>
        <w:tc>
          <w:tcPr>
            <w:tcW w:w="1667" w:type="pct"/>
            <w:tcBorders>
              <w:left w:val="single" w:sz="12" w:space="0" w:color="auto"/>
            </w:tcBorders>
            <w:vAlign w:val="center"/>
          </w:tcPr>
          <w:p w14:paraId="181E2361" w14:textId="77777777" w:rsidR="003913EC" w:rsidRDefault="00000000">
            <w:pPr>
              <w:pStyle w:val="afff1"/>
              <w:rPr>
                <w:rFonts w:ascii="宋体" w:hAnsi="宋体"/>
              </w:rPr>
            </w:pPr>
            <w:r>
              <w:rPr>
                <w:rFonts w:ascii="宋体" w:hAnsi="宋体" w:hint="eastAsia"/>
              </w:rPr>
              <w:t xml:space="preserve">槽深 </w:t>
            </w:r>
            <w:r>
              <w:rPr>
                <w:rFonts w:ascii="宋体" w:hAnsi="宋体" w:hint="eastAsia"/>
                <w:i/>
                <w:iCs/>
              </w:rPr>
              <w:t>C</w:t>
            </w:r>
          </w:p>
        </w:tc>
        <w:tc>
          <w:tcPr>
            <w:tcW w:w="1667" w:type="pct"/>
            <w:shd w:val="clear" w:color="auto" w:fill="auto"/>
            <w:vAlign w:val="center"/>
          </w:tcPr>
          <w:p w14:paraId="573FF36A" w14:textId="77777777" w:rsidR="003913EC" w:rsidRDefault="00000000">
            <w:pPr>
              <w:pStyle w:val="afff1"/>
              <w:rPr>
                <w:rFonts w:ascii="宋体" w:hAnsi="宋体"/>
              </w:rPr>
            </w:pPr>
            <w:r>
              <w:rPr>
                <w:rFonts w:ascii="宋体" w:hAnsi="宋体"/>
              </w:rPr>
              <w:t>0.500</w:t>
            </w:r>
            <w:r>
              <w:rPr>
                <w:rFonts w:ascii="宋体" w:hAnsi="宋体"/>
                <w:lang w:val="zh-CN"/>
              </w:rPr>
              <w:t>～</w:t>
            </w:r>
            <w:r>
              <w:rPr>
                <w:rFonts w:ascii="宋体" w:hAnsi="宋体"/>
              </w:rPr>
              <w:t>2.500</w:t>
            </w:r>
          </w:p>
        </w:tc>
        <w:tc>
          <w:tcPr>
            <w:tcW w:w="1666" w:type="pct"/>
            <w:tcBorders>
              <w:right w:val="single" w:sz="12" w:space="0" w:color="auto"/>
            </w:tcBorders>
            <w:shd w:val="clear" w:color="auto" w:fill="auto"/>
            <w:vAlign w:val="center"/>
          </w:tcPr>
          <w:p w14:paraId="4B6A05AB" w14:textId="77777777" w:rsidR="003913EC" w:rsidRDefault="00000000">
            <w:pPr>
              <w:pStyle w:val="aff1"/>
              <w:ind w:firstLineChars="0" w:firstLine="0"/>
              <w:jc w:val="center"/>
              <w:rPr>
                <w:rFonts w:hAnsi="宋体"/>
                <w:sz w:val="18"/>
                <w:szCs w:val="18"/>
              </w:rPr>
            </w:pPr>
            <w:r>
              <w:rPr>
                <w:rFonts w:hAnsi="宋体"/>
                <w:sz w:val="18"/>
                <w:szCs w:val="18"/>
              </w:rPr>
              <w:t>±0.020</w:t>
            </w:r>
          </w:p>
        </w:tc>
      </w:tr>
      <w:tr w:rsidR="003913EC" w14:paraId="2CD684A6" w14:textId="77777777">
        <w:trPr>
          <w:trHeight w:val="374"/>
        </w:trPr>
        <w:tc>
          <w:tcPr>
            <w:tcW w:w="1667" w:type="pct"/>
            <w:vMerge w:val="restart"/>
            <w:tcBorders>
              <w:left w:val="single" w:sz="12" w:space="0" w:color="auto"/>
            </w:tcBorders>
            <w:vAlign w:val="center"/>
          </w:tcPr>
          <w:p w14:paraId="6777B55C" w14:textId="77777777" w:rsidR="003913EC" w:rsidRDefault="00000000">
            <w:pPr>
              <w:pStyle w:val="afff1"/>
              <w:rPr>
                <w:rFonts w:ascii="宋体" w:hAnsi="宋体"/>
              </w:rPr>
            </w:pPr>
            <w:proofErr w:type="gramStart"/>
            <w:r>
              <w:rPr>
                <w:rFonts w:ascii="宋体" w:hAnsi="宋体" w:hint="eastAsia"/>
              </w:rPr>
              <w:t>槽宽</w:t>
            </w:r>
            <w:proofErr w:type="gramEnd"/>
            <w:r>
              <w:rPr>
                <w:rFonts w:ascii="宋体" w:hAnsi="宋体" w:hint="eastAsia"/>
              </w:rPr>
              <w:t xml:space="preserve"> </w:t>
            </w:r>
            <w:r>
              <w:rPr>
                <w:rFonts w:ascii="宋体" w:hAnsi="宋体" w:hint="eastAsia"/>
                <w:i/>
                <w:iCs/>
              </w:rPr>
              <w:t>D</w:t>
            </w:r>
          </w:p>
        </w:tc>
        <w:tc>
          <w:tcPr>
            <w:tcW w:w="1667" w:type="pct"/>
            <w:shd w:val="clear" w:color="auto" w:fill="auto"/>
            <w:vAlign w:val="center"/>
          </w:tcPr>
          <w:p w14:paraId="76758A9F" w14:textId="77777777" w:rsidR="003913EC" w:rsidRDefault="00000000">
            <w:pPr>
              <w:pStyle w:val="afff1"/>
              <w:rPr>
                <w:rFonts w:ascii="宋体" w:hAnsi="宋体"/>
              </w:rPr>
            </w:pPr>
            <w:r>
              <w:rPr>
                <w:rFonts w:ascii="宋体" w:hAnsi="宋体"/>
              </w:rPr>
              <w:t>0.500</w:t>
            </w:r>
            <w:r>
              <w:rPr>
                <w:rFonts w:ascii="宋体" w:hAnsi="宋体"/>
                <w:lang w:val="zh-CN"/>
              </w:rPr>
              <w:t>～</w:t>
            </w:r>
            <w:r>
              <w:rPr>
                <w:rFonts w:ascii="宋体" w:hAnsi="宋体"/>
              </w:rPr>
              <w:t>＜3.000</w:t>
            </w:r>
          </w:p>
        </w:tc>
        <w:tc>
          <w:tcPr>
            <w:tcW w:w="1666" w:type="pct"/>
            <w:tcBorders>
              <w:right w:val="single" w:sz="12" w:space="0" w:color="auto"/>
            </w:tcBorders>
            <w:shd w:val="clear" w:color="auto" w:fill="auto"/>
            <w:vAlign w:val="center"/>
          </w:tcPr>
          <w:p w14:paraId="1653EDCD" w14:textId="77777777" w:rsidR="003913EC" w:rsidRDefault="00000000">
            <w:pPr>
              <w:pStyle w:val="aff1"/>
              <w:ind w:firstLineChars="0" w:firstLine="0"/>
              <w:jc w:val="center"/>
              <w:rPr>
                <w:rFonts w:hAnsi="宋体"/>
                <w:sz w:val="18"/>
                <w:szCs w:val="18"/>
              </w:rPr>
            </w:pPr>
            <w:r>
              <w:rPr>
                <w:rFonts w:hAnsi="宋体"/>
                <w:sz w:val="18"/>
                <w:szCs w:val="18"/>
              </w:rPr>
              <w:t>±0.020</w:t>
            </w:r>
          </w:p>
        </w:tc>
      </w:tr>
      <w:tr w:rsidR="003913EC" w14:paraId="5051409C" w14:textId="77777777">
        <w:trPr>
          <w:trHeight w:val="374"/>
        </w:trPr>
        <w:tc>
          <w:tcPr>
            <w:tcW w:w="1667" w:type="pct"/>
            <w:vMerge/>
            <w:tcBorders>
              <w:left w:val="single" w:sz="12" w:space="0" w:color="auto"/>
              <w:bottom w:val="single" w:sz="12" w:space="0" w:color="auto"/>
            </w:tcBorders>
            <w:vAlign w:val="center"/>
          </w:tcPr>
          <w:p w14:paraId="3CABB078" w14:textId="77777777" w:rsidR="003913EC" w:rsidRDefault="003913EC">
            <w:pPr>
              <w:pStyle w:val="afff1"/>
              <w:rPr>
                <w:rFonts w:ascii="宋体" w:hAnsi="宋体"/>
              </w:rPr>
            </w:pPr>
          </w:p>
        </w:tc>
        <w:tc>
          <w:tcPr>
            <w:tcW w:w="1667" w:type="pct"/>
            <w:tcBorders>
              <w:bottom w:val="single" w:sz="12" w:space="0" w:color="auto"/>
            </w:tcBorders>
            <w:shd w:val="clear" w:color="auto" w:fill="auto"/>
            <w:vAlign w:val="center"/>
          </w:tcPr>
          <w:p w14:paraId="219DAF1B" w14:textId="77777777" w:rsidR="003913EC" w:rsidRDefault="00000000">
            <w:pPr>
              <w:pStyle w:val="afff1"/>
              <w:rPr>
                <w:rFonts w:ascii="宋体" w:hAnsi="宋体"/>
              </w:rPr>
            </w:pPr>
            <w:r>
              <w:rPr>
                <w:rFonts w:ascii="宋体" w:hAnsi="宋体"/>
              </w:rPr>
              <w:t>3.000</w:t>
            </w:r>
            <w:r>
              <w:rPr>
                <w:rFonts w:ascii="宋体" w:hAnsi="宋体"/>
                <w:lang w:val="zh-CN"/>
              </w:rPr>
              <w:t>～</w:t>
            </w:r>
            <w:r>
              <w:rPr>
                <w:rFonts w:ascii="宋体" w:hAnsi="宋体"/>
              </w:rPr>
              <w:t>6.000</w:t>
            </w:r>
          </w:p>
        </w:tc>
        <w:tc>
          <w:tcPr>
            <w:tcW w:w="1666" w:type="pct"/>
            <w:tcBorders>
              <w:bottom w:val="single" w:sz="12" w:space="0" w:color="auto"/>
              <w:right w:val="single" w:sz="12" w:space="0" w:color="auto"/>
            </w:tcBorders>
            <w:shd w:val="clear" w:color="auto" w:fill="auto"/>
            <w:vAlign w:val="center"/>
          </w:tcPr>
          <w:p w14:paraId="39536B89" w14:textId="77777777" w:rsidR="003913EC" w:rsidRDefault="00000000">
            <w:pPr>
              <w:pStyle w:val="aff1"/>
              <w:ind w:firstLineChars="0" w:firstLine="0"/>
              <w:jc w:val="center"/>
              <w:rPr>
                <w:rFonts w:hAnsi="宋体"/>
                <w:sz w:val="18"/>
                <w:szCs w:val="18"/>
              </w:rPr>
            </w:pPr>
            <w:r>
              <w:rPr>
                <w:rFonts w:hAnsi="宋体"/>
                <w:sz w:val="18"/>
                <w:szCs w:val="18"/>
              </w:rPr>
              <w:t>±0.030</w:t>
            </w:r>
          </w:p>
        </w:tc>
      </w:tr>
      <w:tr w:rsidR="003913EC" w14:paraId="22B7735C" w14:textId="77777777">
        <w:trPr>
          <w:trHeight w:val="374"/>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58287258" w14:textId="77777777" w:rsidR="003913EC" w:rsidRDefault="00000000">
            <w:pPr>
              <w:pStyle w:val="aff1"/>
              <w:ind w:firstLine="360"/>
              <w:rPr>
                <w:rFonts w:hAnsi="宋体"/>
                <w:sz w:val="18"/>
                <w:szCs w:val="18"/>
              </w:rPr>
            </w:pPr>
            <w:r>
              <w:rPr>
                <w:rFonts w:hAnsi="宋体" w:hint="eastAsia"/>
                <w:sz w:val="18"/>
                <w:szCs w:val="18"/>
                <w:vertAlign w:val="superscript"/>
              </w:rPr>
              <w:t>a</w:t>
            </w:r>
            <w:r>
              <w:rPr>
                <w:rFonts w:hint="eastAsia"/>
                <w:sz w:val="18"/>
                <w:szCs w:val="18"/>
              </w:rPr>
              <w:t>当需方要求</w:t>
            </w:r>
            <w:r>
              <w:rPr>
                <w:rFonts w:hAnsi="宋体" w:cs="宋体" w:hint="eastAsia"/>
                <w:sz w:val="18"/>
                <w:szCs w:val="18"/>
              </w:rPr>
              <w:t>允许偏差全为（+）或全为（-）单向偏差时，其值为表中相应数值的2倍。</w:t>
            </w:r>
          </w:p>
        </w:tc>
      </w:tr>
    </w:tbl>
    <w:p w14:paraId="72D15EA5" w14:textId="77777777" w:rsidR="003913EC" w:rsidRDefault="00000000">
      <w:pPr>
        <w:pStyle w:val="aff1"/>
        <w:spacing w:beforeLines="50" w:before="156"/>
        <w:ind w:firstLineChars="0" w:firstLine="0"/>
        <w:rPr>
          <w:rFonts w:hAnsi="宋体" w:cs="宋体"/>
          <w:szCs w:val="22"/>
        </w:rPr>
      </w:pPr>
      <w:r>
        <w:rPr>
          <w:rFonts w:ascii="黑体" w:eastAsia="黑体" w:hAnsi="黑体" w:cs="黑体" w:hint="eastAsia"/>
          <w:szCs w:val="22"/>
        </w:rPr>
        <w:t xml:space="preserve">5.2.2 </w:t>
      </w:r>
      <w:r>
        <w:rPr>
          <w:rFonts w:hAnsi="宋体" w:cs="宋体" w:hint="eastAsia"/>
          <w:szCs w:val="22"/>
        </w:rPr>
        <w:t>铜槽线外圆角半径和内圆角半径及其允许偏差应符合表</w:t>
      </w:r>
      <w:r>
        <w:rPr>
          <w:rFonts w:hAnsi="宋体" w:cs="宋体"/>
          <w:szCs w:val="22"/>
        </w:rPr>
        <w:t>4的规定。</w:t>
      </w:r>
    </w:p>
    <w:p w14:paraId="694FF759" w14:textId="77777777" w:rsidR="003913EC" w:rsidRDefault="00000000">
      <w:pPr>
        <w:spacing w:beforeLines="100" w:before="312" w:afterLines="100" w:after="312"/>
        <w:jc w:val="center"/>
        <w:rPr>
          <w:rFonts w:ascii="黑体" w:eastAsia="黑体" w:hAnsi="黑体"/>
        </w:rPr>
      </w:pPr>
      <w:r>
        <w:rPr>
          <w:rFonts w:ascii="黑体" w:eastAsia="黑体" w:hAnsi="黑体" w:hint="eastAsia"/>
          <w:kern w:val="0"/>
          <w:szCs w:val="22"/>
        </w:rPr>
        <w:lastRenderedPageBreak/>
        <w:t>表</w:t>
      </w:r>
      <w:r>
        <w:rPr>
          <w:rFonts w:ascii="黑体" w:eastAsia="黑体" w:hAnsi="黑体"/>
          <w:kern w:val="0"/>
          <w:szCs w:val="22"/>
        </w:rPr>
        <w:t xml:space="preserve">4  </w:t>
      </w:r>
      <w:r>
        <w:rPr>
          <w:rFonts w:ascii="黑体" w:eastAsia="黑体" w:hAnsi="黑体" w:hint="eastAsia"/>
          <w:kern w:val="0"/>
          <w:szCs w:val="22"/>
        </w:rPr>
        <w:t>圆角半径及其允许偏差</w:t>
      </w:r>
    </w:p>
    <w:p w14:paraId="3BD10818" w14:textId="77777777" w:rsidR="003913EC" w:rsidRDefault="00000000">
      <w:pPr>
        <w:pStyle w:val="aff1"/>
        <w:ind w:firstLine="360"/>
        <w:jc w:val="right"/>
        <w:rPr>
          <w:sz w:val="18"/>
          <w:szCs w:val="16"/>
        </w:rPr>
      </w:pPr>
      <w:r>
        <w:rPr>
          <w:rFonts w:hint="eastAsia"/>
          <w:sz w:val="18"/>
          <w:szCs w:val="16"/>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3090"/>
        <w:gridCol w:w="3088"/>
      </w:tblGrid>
      <w:tr w:rsidR="003913EC" w14:paraId="1E87BE0E" w14:textId="77777777">
        <w:trPr>
          <w:trHeight w:val="374"/>
        </w:trPr>
        <w:tc>
          <w:tcPr>
            <w:tcW w:w="1667" w:type="pct"/>
            <w:tcBorders>
              <w:top w:val="single" w:sz="12" w:space="0" w:color="auto"/>
              <w:left w:val="single" w:sz="12" w:space="0" w:color="auto"/>
              <w:bottom w:val="single" w:sz="12" w:space="0" w:color="auto"/>
            </w:tcBorders>
            <w:vAlign w:val="center"/>
          </w:tcPr>
          <w:p w14:paraId="5D3056BC" w14:textId="77777777" w:rsidR="003913EC" w:rsidRDefault="00000000">
            <w:pPr>
              <w:pStyle w:val="aff1"/>
              <w:ind w:firstLineChars="0" w:firstLine="0"/>
              <w:jc w:val="center"/>
              <w:rPr>
                <w:rFonts w:hAnsi="宋体"/>
                <w:sz w:val="18"/>
                <w:szCs w:val="18"/>
              </w:rPr>
            </w:pPr>
            <w:r>
              <w:rPr>
                <w:rFonts w:hAnsi="宋体" w:hint="eastAsia"/>
                <w:sz w:val="18"/>
                <w:szCs w:val="18"/>
              </w:rPr>
              <w:t>项目</w:t>
            </w:r>
          </w:p>
        </w:tc>
        <w:tc>
          <w:tcPr>
            <w:tcW w:w="1667" w:type="pct"/>
            <w:tcBorders>
              <w:top w:val="single" w:sz="12" w:space="0" w:color="auto"/>
              <w:bottom w:val="single" w:sz="12" w:space="0" w:color="auto"/>
            </w:tcBorders>
            <w:shd w:val="clear" w:color="auto" w:fill="auto"/>
            <w:vAlign w:val="center"/>
          </w:tcPr>
          <w:p w14:paraId="227C5838" w14:textId="77777777" w:rsidR="003913EC" w:rsidRDefault="00000000">
            <w:pPr>
              <w:pStyle w:val="aff1"/>
              <w:ind w:firstLineChars="0" w:firstLine="0"/>
              <w:jc w:val="center"/>
              <w:rPr>
                <w:rFonts w:hAnsi="宋体"/>
                <w:sz w:val="18"/>
                <w:szCs w:val="18"/>
              </w:rPr>
            </w:pPr>
            <w:r>
              <w:rPr>
                <w:rFonts w:hAnsi="宋体" w:hint="eastAsia"/>
                <w:sz w:val="18"/>
                <w:szCs w:val="18"/>
              </w:rPr>
              <w:t>尺寸</w:t>
            </w:r>
          </w:p>
        </w:tc>
        <w:tc>
          <w:tcPr>
            <w:tcW w:w="1666" w:type="pct"/>
            <w:tcBorders>
              <w:top w:val="single" w:sz="12" w:space="0" w:color="auto"/>
              <w:bottom w:val="single" w:sz="12" w:space="0" w:color="auto"/>
              <w:right w:val="single" w:sz="12" w:space="0" w:color="auto"/>
            </w:tcBorders>
            <w:shd w:val="clear" w:color="auto" w:fill="auto"/>
            <w:vAlign w:val="center"/>
          </w:tcPr>
          <w:p w14:paraId="175121BB" w14:textId="77777777" w:rsidR="003913EC" w:rsidRDefault="00000000">
            <w:pPr>
              <w:pStyle w:val="aff1"/>
              <w:ind w:firstLineChars="0" w:firstLine="0"/>
              <w:jc w:val="center"/>
              <w:rPr>
                <w:rFonts w:hAnsi="宋体"/>
                <w:sz w:val="18"/>
                <w:szCs w:val="18"/>
              </w:rPr>
            </w:pPr>
            <w:r>
              <w:rPr>
                <w:rFonts w:hAnsi="宋体" w:hint="eastAsia"/>
                <w:sz w:val="18"/>
                <w:szCs w:val="18"/>
              </w:rPr>
              <w:t>允许偏差</w:t>
            </w:r>
            <w:r>
              <w:rPr>
                <w:rFonts w:hAnsi="宋体" w:hint="eastAsia"/>
                <w:sz w:val="18"/>
                <w:szCs w:val="18"/>
                <w:vertAlign w:val="superscript"/>
              </w:rPr>
              <w:t>a</w:t>
            </w:r>
          </w:p>
        </w:tc>
      </w:tr>
      <w:tr w:rsidR="003913EC" w14:paraId="253A490F" w14:textId="77777777">
        <w:trPr>
          <w:trHeight w:val="374"/>
        </w:trPr>
        <w:tc>
          <w:tcPr>
            <w:tcW w:w="1667" w:type="pct"/>
            <w:vMerge w:val="restart"/>
            <w:tcBorders>
              <w:top w:val="single" w:sz="12" w:space="0" w:color="auto"/>
              <w:left w:val="single" w:sz="12" w:space="0" w:color="auto"/>
            </w:tcBorders>
            <w:vAlign w:val="center"/>
          </w:tcPr>
          <w:p w14:paraId="5892DEA0" w14:textId="77777777" w:rsidR="003913EC" w:rsidRDefault="00000000">
            <w:pPr>
              <w:pStyle w:val="afff1"/>
              <w:rPr>
                <w:rFonts w:ascii="宋体" w:hAnsi="宋体"/>
              </w:rPr>
            </w:pPr>
            <w:r>
              <w:rPr>
                <w:rFonts w:ascii="宋体" w:hAnsi="宋体" w:hint="eastAsia"/>
              </w:rPr>
              <w:t xml:space="preserve">外圆角半径 </w:t>
            </w:r>
            <w:r>
              <w:rPr>
                <w:rFonts w:ascii="宋体" w:hAnsi="宋体" w:hint="eastAsia"/>
                <w:i/>
                <w:iCs/>
              </w:rPr>
              <w:t>R</w:t>
            </w:r>
          </w:p>
        </w:tc>
        <w:tc>
          <w:tcPr>
            <w:tcW w:w="1667" w:type="pct"/>
            <w:tcBorders>
              <w:top w:val="single" w:sz="12" w:space="0" w:color="auto"/>
            </w:tcBorders>
            <w:shd w:val="clear" w:color="auto" w:fill="auto"/>
            <w:vAlign w:val="center"/>
          </w:tcPr>
          <w:p w14:paraId="15737B2A" w14:textId="77777777" w:rsidR="003913EC" w:rsidRDefault="00000000">
            <w:pPr>
              <w:pStyle w:val="aff1"/>
              <w:ind w:firstLineChars="0" w:firstLine="0"/>
              <w:jc w:val="center"/>
              <w:rPr>
                <w:rFonts w:hAnsi="宋体"/>
                <w:sz w:val="18"/>
                <w:szCs w:val="18"/>
              </w:rPr>
            </w:pPr>
            <w:r>
              <w:rPr>
                <w:rFonts w:hAnsi="宋体"/>
                <w:sz w:val="18"/>
                <w:szCs w:val="18"/>
              </w:rPr>
              <w:t>0.15～＜0.30</w:t>
            </w:r>
          </w:p>
        </w:tc>
        <w:tc>
          <w:tcPr>
            <w:tcW w:w="1666" w:type="pct"/>
            <w:tcBorders>
              <w:top w:val="single" w:sz="12" w:space="0" w:color="auto"/>
              <w:right w:val="single" w:sz="12" w:space="0" w:color="auto"/>
            </w:tcBorders>
            <w:shd w:val="clear" w:color="auto" w:fill="auto"/>
            <w:vAlign w:val="center"/>
          </w:tcPr>
          <w:p w14:paraId="0A48C856" w14:textId="77777777" w:rsidR="003913EC" w:rsidRDefault="00000000">
            <w:pPr>
              <w:pStyle w:val="aff1"/>
              <w:ind w:firstLineChars="0" w:firstLine="0"/>
              <w:jc w:val="center"/>
              <w:rPr>
                <w:rFonts w:hAnsi="宋体"/>
                <w:sz w:val="18"/>
                <w:szCs w:val="18"/>
              </w:rPr>
            </w:pPr>
            <w:r>
              <w:rPr>
                <w:rFonts w:hAnsi="宋体" w:hint="eastAsia"/>
                <w:sz w:val="18"/>
                <w:szCs w:val="18"/>
              </w:rPr>
              <w:t>±</w:t>
            </w:r>
            <w:r>
              <w:rPr>
                <w:rFonts w:hAnsi="宋体"/>
                <w:sz w:val="18"/>
                <w:szCs w:val="18"/>
              </w:rPr>
              <w:t>0.02</w:t>
            </w:r>
          </w:p>
        </w:tc>
      </w:tr>
      <w:tr w:rsidR="003913EC" w14:paraId="79D1A3D6" w14:textId="77777777">
        <w:trPr>
          <w:trHeight w:val="374"/>
        </w:trPr>
        <w:tc>
          <w:tcPr>
            <w:tcW w:w="1667" w:type="pct"/>
            <w:vMerge/>
            <w:tcBorders>
              <w:left w:val="single" w:sz="12" w:space="0" w:color="auto"/>
            </w:tcBorders>
            <w:vAlign w:val="center"/>
          </w:tcPr>
          <w:p w14:paraId="481198AB" w14:textId="77777777" w:rsidR="003913EC" w:rsidRDefault="003913EC">
            <w:pPr>
              <w:pStyle w:val="afff1"/>
              <w:rPr>
                <w:rFonts w:ascii="宋体" w:hAnsi="宋体"/>
              </w:rPr>
            </w:pPr>
          </w:p>
        </w:tc>
        <w:tc>
          <w:tcPr>
            <w:tcW w:w="1667" w:type="pct"/>
            <w:shd w:val="clear" w:color="auto" w:fill="auto"/>
            <w:vAlign w:val="center"/>
          </w:tcPr>
          <w:p w14:paraId="661AB841" w14:textId="77777777" w:rsidR="003913EC" w:rsidRDefault="00000000">
            <w:pPr>
              <w:pStyle w:val="aff1"/>
              <w:ind w:firstLineChars="0" w:firstLine="0"/>
              <w:jc w:val="center"/>
              <w:rPr>
                <w:rFonts w:hAnsi="宋体"/>
                <w:sz w:val="18"/>
                <w:szCs w:val="18"/>
              </w:rPr>
            </w:pPr>
            <w:r>
              <w:rPr>
                <w:rFonts w:hAnsi="宋体"/>
                <w:sz w:val="18"/>
                <w:szCs w:val="18"/>
              </w:rPr>
              <w:t>0.30～0.50</w:t>
            </w:r>
          </w:p>
        </w:tc>
        <w:tc>
          <w:tcPr>
            <w:tcW w:w="1666" w:type="pct"/>
            <w:tcBorders>
              <w:right w:val="single" w:sz="12" w:space="0" w:color="auto"/>
            </w:tcBorders>
            <w:shd w:val="clear" w:color="auto" w:fill="auto"/>
            <w:vAlign w:val="center"/>
          </w:tcPr>
          <w:p w14:paraId="2A1B712D" w14:textId="77777777" w:rsidR="003913EC" w:rsidRDefault="00000000">
            <w:pPr>
              <w:pStyle w:val="aff1"/>
              <w:ind w:firstLineChars="0" w:firstLine="0"/>
              <w:jc w:val="center"/>
              <w:rPr>
                <w:rFonts w:hAnsi="宋体"/>
                <w:sz w:val="18"/>
                <w:szCs w:val="18"/>
              </w:rPr>
            </w:pPr>
            <w:r>
              <w:rPr>
                <w:rFonts w:hAnsi="宋体" w:hint="eastAsia"/>
                <w:sz w:val="18"/>
                <w:szCs w:val="18"/>
              </w:rPr>
              <w:t>±</w:t>
            </w:r>
            <w:r>
              <w:rPr>
                <w:rFonts w:hAnsi="宋体"/>
                <w:sz w:val="18"/>
                <w:szCs w:val="18"/>
              </w:rPr>
              <w:t>0.03</w:t>
            </w:r>
          </w:p>
        </w:tc>
      </w:tr>
      <w:tr w:rsidR="003913EC" w14:paraId="34A6361D" w14:textId="77777777">
        <w:trPr>
          <w:trHeight w:val="374"/>
        </w:trPr>
        <w:tc>
          <w:tcPr>
            <w:tcW w:w="1667" w:type="pct"/>
            <w:tcBorders>
              <w:left w:val="single" w:sz="12" w:space="0" w:color="auto"/>
              <w:bottom w:val="single" w:sz="12" w:space="0" w:color="auto"/>
            </w:tcBorders>
            <w:vAlign w:val="center"/>
          </w:tcPr>
          <w:p w14:paraId="7A87366F" w14:textId="77777777" w:rsidR="003913EC" w:rsidRDefault="00000000">
            <w:pPr>
              <w:pStyle w:val="afff1"/>
              <w:rPr>
                <w:rFonts w:ascii="宋体" w:hAnsi="宋体"/>
              </w:rPr>
            </w:pPr>
            <w:r>
              <w:rPr>
                <w:rFonts w:ascii="宋体" w:hAnsi="宋体" w:hint="eastAsia"/>
              </w:rPr>
              <w:t xml:space="preserve">内圆角半径 </w:t>
            </w:r>
            <w:r>
              <w:rPr>
                <w:rFonts w:ascii="宋体" w:hAnsi="宋体" w:hint="eastAsia"/>
                <w:i/>
                <w:iCs/>
              </w:rPr>
              <w:t>r</w:t>
            </w:r>
          </w:p>
        </w:tc>
        <w:tc>
          <w:tcPr>
            <w:tcW w:w="1667" w:type="pct"/>
            <w:tcBorders>
              <w:bottom w:val="single" w:sz="12" w:space="0" w:color="auto"/>
            </w:tcBorders>
            <w:shd w:val="clear" w:color="auto" w:fill="auto"/>
            <w:vAlign w:val="center"/>
          </w:tcPr>
          <w:p w14:paraId="30403D88" w14:textId="77777777" w:rsidR="003913EC" w:rsidRDefault="00000000">
            <w:pPr>
              <w:pStyle w:val="aff1"/>
              <w:ind w:firstLineChars="0" w:firstLine="0"/>
              <w:jc w:val="center"/>
              <w:rPr>
                <w:rFonts w:hAnsi="宋体"/>
                <w:sz w:val="18"/>
                <w:szCs w:val="18"/>
              </w:rPr>
            </w:pPr>
            <w:r>
              <w:rPr>
                <w:rFonts w:hAnsi="宋体"/>
                <w:sz w:val="18"/>
                <w:szCs w:val="18"/>
              </w:rPr>
              <w:t>0.15～0.30</w:t>
            </w:r>
          </w:p>
        </w:tc>
        <w:tc>
          <w:tcPr>
            <w:tcW w:w="1666" w:type="pct"/>
            <w:tcBorders>
              <w:bottom w:val="single" w:sz="12" w:space="0" w:color="auto"/>
              <w:right w:val="single" w:sz="12" w:space="0" w:color="auto"/>
            </w:tcBorders>
            <w:shd w:val="clear" w:color="auto" w:fill="auto"/>
            <w:vAlign w:val="center"/>
          </w:tcPr>
          <w:p w14:paraId="2B8551F7" w14:textId="77777777" w:rsidR="003913EC" w:rsidRDefault="00000000">
            <w:pPr>
              <w:pStyle w:val="aff1"/>
              <w:ind w:firstLineChars="0" w:firstLine="0"/>
              <w:jc w:val="center"/>
              <w:rPr>
                <w:rFonts w:hAnsi="宋体"/>
                <w:sz w:val="18"/>
                <w:szCs w:val="18"/>
              </w:rPr>
            </w:pPr>
            <w:r>
              <w:rPr>
                <w:rFonts w:hAnsi="宋体" w:hint="eastAsia"/>
                <w:sz w:val="18"/>
                <w:szCs w:val="18"/>
              </w:rPr>
              <w:t>±</w:t>
            </w:r>
            <w:r>
              <w:rPr>
                <w:rFonts w:hAnsi="宋体"/>
                <w:sz w:val="18"/>
                <w:szCs w:val="18"/>
              </w:rPr>
              <w:t>0.02</w:t>
            </w:r>
          </w:p>
        </w:tc>
      </w:tr>
      <w:tr w:rsidR="003913EC" w14:paraId="5549F75B" w14:textId="77777777">
        <w:trPr>
          <w:trHeight w:val="374"/>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6776D804" w14:textId="77777777" w:rsidR="003913EC" w:rsidRDefault="00000000">
            <w:pPr>
              <w:pStyle w:val="aff1"/>
              <w:ind w:firstLine="360"/>
              <w:rPr>
                <w:rFonts w:hAnsi="宋体"/>
                <w:sz w:val="18"/>
                <w:szCs w:val="18"/>
              </w:rPr>
            </w:pPr>
            <w:r>
              <w:rPr>
                <w:rFonts w:hAnsi="宋体" w:hint="eastAsia"/>
                <w:sz w:val="18"/>
                <w:szCs w:val="18"/>
                <w:vertAlign w:val="superscript"/>
              </w:rPr>
              <w:t>a</w:t>
            </w:r>
            <w:r>
              <w:rPr>
                <w:rFonts w:hint="eastAsia"/>
                <w:sz w:val="18"/>
                <w:szCs w:val="18"/>
              </w:rPr>
              <w:t>当需方要求</w:t>
            </w:r>
            <w:r>
              <w:rPr>
                <w:rFonts w:hAnsi="宋体" w:cs="宋体" w:hint="eastAsia"/>
                <w:sz w:val="18"/>
                <w:szCs w:val="18"/>
              </w:rPr>
              <w:t>允许偏差全为（+）或全为（-）单向偏差时，其值为表中相应数值的2倍。</w:t>
            </w:r>
          </w:p>
        </w:tc>
      </w:tr>
    </w:tbl>
    <w:p w14:paraId="11A3391A" w14:textId="75AA0E1C" w:rsidR="003913EC" w:rsidRDefault="00000000">
      <w:pPr>
        <w:pStyle w:val="aff1"/>
        <w:spacing w:beforeLines="50" w:before="156"/>
        <w:ind w:firstLineChars="0" w:firstLine="0"/>
        <w:rPr>
          <w:rFonts w:ascii="Times New Roman"/>
          <w:szCs w:val="22"/>
        </w:rPr>
      </w:pPr>
      <w:r>
        <w:rPr>
          <w:rFonts w:ascii="黑体" w:eastAsia="黑体" w:hAnsi="黑体" w:cs="黑体" w:hint="eastAsia"/>
          <w:szCs w:val="22"/>
        </w:rPr>
        <w:t xml:space="preserve">5.2.3 </w:t>
      </w:r>
      <w:r>
        <w:rPr>
          <w:rFonts w:ascii="Times New Roman" w:hint="eastAsia"/>
          <w:szCs w:val="22"/>
        </w:rPr>
        <w:t>铜槽线的扭拧度每米应不</w:t>
      </w:r>
      <w:r>
        <w:rPr>
          <w:rFonts w:hAnsi="宋体" w:hint="eastAsia"/>
          <w:szCs w:val="22"/>
        </w:rPr>
        <w:t>大于5°</w:t>
      </w:r>
      <w:r>
        <w:rPr>
          <w:rFonts w:ascii="Times New Roman"/>
          <w:szCs w:val="22"/>
        </w:rPr>
        <w:t>。</w:t>
      </w:r>
    </w:p>
    <w:p w14:paraId="3DD24228"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 xml:space="preserve">5.3  拉伸性能 </w:t>
      </w:r>
    </w:p>
    <w:p w14:paraId="4640DCB6" w14:textId="3AD636AC" w:rsidR="003913EC" w:rsidRDefault="00000000">
      <w:pPr>
        <w:pStyle w:val="aff1"/>
        <w:ind w:firstLine="420"/>
        <w:rPr>
          <w:color w:val="000000"/>
        </w:rPr>
      </w:pPr>
      <w:r>
        <w:rPr>
          <w:rFonts w:ascii="Times New Roman"/>
          <w:color w:val="000000"/>
        </w:rPr>
        <w:t>铜槽线的室温</w:t>
      </w:r>
      <w:r>
        <w:rPr>
          <w:rFonts w:asciiTheme="minorEastAsia" w:eastAsiaTheme="minorEastAsia" w:hAnsiTheme="minorEastAsia" w:hint="eastAsia"/>
          <w:color w:val="000000"/>
        </w:rPr>
        <w:t>抗拉强度（</w:t>
      </w:r>
      <w:r>
        <w:rPr>
          <w:rFonts w:hAnsi="宋体"/>
          <w:i/>
          <w:sz w:val="18"/>
          <w:szCs w:val="18"/>
        </w:rPr>
        <w:t>R</w:t>
      </w:r>
      <w:r>
        <w:rPr>
          <w:rFonts w:hAnsi="宋体"/>
          <w:sz w:val="18"/>
          <w:szCs w:val="18"/>
          <w:vertAlign w:val="subscript"/>
        </w:rPr>
        <w:t>m</w:t>
      </w:r>
      <w:r>
        <w:rPr>
          <w:rFonts w:asciiTheme="minorEastAsia" w:eastAsiaTheme="minorEastAsia" w:hAnsiTheme="minorEastAsia" w:hint="eastAsia"/>
          <w:color w:val="000000"/>
        </w:rPr>
        <w:t>）为</w:t>
      </w:r>
      <w:r>
        <w:rPr>
          <w:rFonts w:hAnsi="宋体" w:hint="eastAsia"/>
        </w:rPr>
        <w:t>2</w:t>
      </w:r>
      <w:r>
        <w:rPr>
          <w:rFonts w:hAnsi="宋体"/>
        </w:rPr>
        <w:t>90～420</w:t>
      </w:r>
      <w:r>
        <w:rPr>
          <w:rFonts w:hAnsi="宋体"/>
          <w:sz w:val="18"/>
          <w:szCs w:val="18"/>
        </w:rPr>
        <w:t>MPa</w:t>
      </w:r>
      <w:r>
        <w:rPr>
          <w:rFonts w:hint="eastAsia"/>
          <w:color w:val="000000"/>
        </w:rPr>
        <w:t>。</w:t>
      </w:r>
    </w:p>
    <w:p w14:paraId="4C1F860A"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5.4  电性能</w:t>
      </w:r>
    </w:p>
    <w:p w14:paraId="7065FE8E" w14:textId="77777777" w:rsidR="003913EC" w:rsidRDefault="00000000">
      <w:pPr>
        <w:pStyle w:val="aff1"/>
        <w:ind w:firstLine="420"/>
        <w:rPr>
          <w:rFonts w:hAnsi="宋体"/>
        </w:rPr>
      </w:pPr>
      <w:bookmarkStart w:id="0" w:name="_Hlk154099038"/>
      <w:r>
        <w:rPr>
          <w:rFonts w:hAnsi="宋体" w:hint="eastAsia"/>
        </w:rPr>
        <w:t>铜槽线经过</w:t>
      </w:r>
      <w:r>
        <w:rPr>
          <w:rFonts w:hAnsi="宋体"/>
        </w:rPr>
        <w:t>500℃</w:t>
      </w:r>
      <w:r>
        <w:rPr>
          <w:rFonts w:hAnsi="宋体" w:hint="eastAsia"/>
        </w:rPr>
        <w:t>，真空保温</w:t>
      </w:r>
      <w:r>
        <w:rPr>
          <w:rFonts w:hAnsi="宋体"/>
        </w:rPr>
        <w:t>2h</w:t>
      </w:r>
      <w:r>
        <w:rPr>
          <w:rFonts w:hAnsi="宋体" w:hint="eastAsia"/>
        </w:rPr>
        <w:t>随炉冷却到室温的剩余电阻比（</w:t>
      </w:r>
      <w:r>
        <w:rPr>
          <w:rFonts w:hAnsi="宋体"/>
        </w:rPr>
        <w:t>RRR</w:t>
      </w:r>
      <w:r>
        <w:rPr>
          <w:rFonts w:hAnsi="宋体" w:hint="eastAsia"/>
        </w:rPr>
        <w:t>）应为</w:t>
      </w:r>
      <w:r>
        <w:rPr>
          <w:rFonts w:hAnsi="宋体"/>
        </w:rPr>
        <w:t>300～</w:t>
      </w:r>
      <w:r>
        <w:rPr>
          <w:rFonts w:hAnsi="宋体" w:hint="eastAsia"/>
        </w:rPr>
        <w:t>6</w:t>
      </w:r>
      <w:r>
        <w:rPr>
          <w:rFonts w:hAnsi="宋体"/>
        </w:rPr>
        <w:t>90</w:t>
      </w:r>
      <w:bookmarkEnd w:id="0"/>
      <w:r>
        <w:rPr>
          <w:rFonts w:hAnsi="宋体" w:hint="eastAsia"/>
        </w:rPr>
        <w:t>。</w:t>
      </w:r>
    </w:p>
    <w:p w14:paraId="13E36E06"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5</w:t>
      </w:r>
      <w:r>
        <w:rPr>
          <w:rFonts w:ascii="黑体" w:eastAsia="黑体" w:hAnsi="黑体" w:cs="黑体"/>
          <w:szCs w:val="22"/>
        </w:rPr>
        <w:t xml:space="preserve">.5  </w:t>
      </w:r>
      <w:r>
        <w:rPr>
          <w:rFonts w:ascii="黑体" w:eastAsia="黑体" w:hAnsi="黑体" w:cs="黑体" w:hint="eastAsia"/>
          <w:szCs w:val="22"/>
        </w:rPr>
        <w:t>涡流检验</w:t>
      </w:r>
    </w:p>
    <w:p w14:paraId="170086F7" w14:textId="0A53DAC7" w:rsidR="003913EC" w:rsidRDefault="00000000">
      <w:pPr>
        <w:pStyle w:val="aff1"/>
        <w:ind w:firstLine="420"/>
      </w:pPr>
      <w:r>
        <w:rPr>
          <w:rFonts w:asciiTheme="minorEastAsia" w:eastAsiaTheme="minorEastAsia" w:hAnsiTheme="minorEastAsia" w:hint="eastAsia"/>
        </w:rPr>
        <w:t>铜槽线应进行涡流检验。响应信号应不大于纵向槽型标准人工缺陷信号幅度，标准人工缺陷大小应符合表5的规定</w:t>
      </w:r>
      <w:r>
        <w:rPr>
          <w:rFonts w:hint="eastAsia"/>
        </w:rPr>
        <w:t>。</w:t>
      </w:r>
    </w:p>
    <w:p w14:paraId="0A4680B5" w14:textId="15D7820D" w:rsidR="003913EC" w:rsidRDefault="00000000">
      <w:pPr>
        <w:pStyle w:val="aff1"/>
        <w:widowControl w:val="0"/>
        <w:autoSpaceDE/>
        <w:autoSpaceDN/>
        <w:spacing w:beforeLines="100" w:before="312" w:afterLines="100" w:after="312"/>
        <w:ind w:firstLineChars="0" w:firstLine="0"/>
        <w:jc w:val="center"/>
        <w:rPr>
          <w:rFonts w:ascii="黑体" w:eastAsia="黑体" w:hAnsi="黑体"/>
          <w:szCs w:val="22"/>
        </w:rPr>
      </w:pPr>
      <w:r>
        <w:rPr>
          <w:rFonts w:ascii="黑体" w:eastAsia="黑体" w:hAnsi="黑体" w:hint="eastAsia"/>
          <w:szCs w:val="22"/>
        </w:rPr>
        <w:t>表5</w:t>
      </w:r>
      <w:r>
        <w:rPr>
          <w:rFonts w:ascii="黑体" w:eastAsia="黑体" w:hAnsi="黑体"/>
          <w:szCs w:val="22"/>
        </w:rPr>
        <w:t xml:space="preserve">  </w:t>
      </w:r>
      <w:r>
        <w:rPr>
          <w:rFonts w:ascii="黑体" w:eastAsia="黑体" w:hAnsi="黑体" w:hint="eastAsia"/>
          <w:szCs w:val="22"/>
        </w:rPr>
        <w:t>标准人工缺陷</w:t>
      </w:r>
    </w:p>
    <w:p w14:paraId="4DC46476" w14:textId="77777777" w:rsidR="003913EC" w:rsidRDefault="00000000">
      <w:pPr>
        <w:pStyle w:val="aff1"/>
        <w:ind w:firstLine="360"/>
        <w:jc w:val="right"/>
        <w:rPr>
          <w:sz w:val="18"/>
          <w:szCs w:val="16"/>
        </w:rPr>
      </w:pPr>
      <w:r>
        <w:rPr>
          <w:rFonts w:hint="eastAsia"/>
          <w:sz w:val="18"/>
          <w:szCs w:val="16"/>
        </w:rPr>
        <w:t>单位为毫米</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088"/>
        <w:gridCol w:w="3090"/>
        <w:gridCol w:w="3090"/>
      </w:tblGrid>
      <w:tr w:rsidR="003913EC" w14:paraId="1C7A94BE" w14:textId="77777777">
        <w:trPr>
          <w:trHeight w:val="374"/>
        </w:trPr>
        <w:tc>
          <w:tcPr>
            <w:tcW w:w="3171" w:type="dxa"/>
            <w:shd w:val="clear" w:color="auto" w:fill="auto"/>
            <w:vAlign w:val="center"/>
          </w:tcPr>
          <w:p w14:paraId="024EF25D" w14:textId="77777777" w:rsidR="003913EC" w:rsidRDefault="00000000">
            <w:pPr>
              <w:pStyle w:val="aff1"/>
              <w:ind w:firstLineChars="0" w:firstLine="0"/>
              <w:jc w:val="center"/>
              <w:rPr>
                <w:rFonts w:hAnsi="宋体"/>
                <w:sz w:val="18"/>
                <w:szCs w:val="18"/>
              </w:rPr>
            </w:pPr>
            <w:r>
              <w:rPr>
                <w:rFonts w:hAnsi="宋体" w:hint="eastAsia"/>
                <w:sz w:val="18"/>
                <w:szCs w:val="18"/>
              </w:rPr>
              <w:t>深度</w:t>
            </w:r>
          </w:p>
        </w:tc>
        <w:tc>
          <w:tcPr>
            <w:tcW w:w="3172" w:type="dxa"/>
            <w:shd w:val="clear" w:color="auto" w:fill="auto"/>
            <w:vAlign w:val="center"/>
          </w:tcPr>
          <w:p w14:paraId="29B4980D" w14:textId="77777777" w:rsidR="003913EC" w:rsidRDefault="00000000">
            <w:pPr>
              <w:pStyle w:val="aff1"/>
              <w:ind w:firstLineChars="0" w:firstLine="0"/>
              <w:jc w:val="center"/>
              <w:rPr>
                <w:rFonts w:hAnsi="宋体"/>
                <w:sz w:val="18"/>
                <w:szCs w:val="18"/>
              </w:rPr>
            </w:pPr>
            <w:r>
              <w:rPr>
                <w:rFonts w:hAnsi="宋体" w:hint="eastAsia"/>
                <w:sz w:val="18"/>
                <w:szCs w:val="18"/>
              </w:rPr>
              <w:t>宽度</w:t>
            </w:r>
          </w:p>
        </w:tc>
        <w:tc>
          <w:tcPr>
            <w:tcW w:w="3172" w:type="dxa"/>
            <w:shd w:val="clear" w:color="auto" w:fill="auto"/>
            <w:vAlign w:val="center"/>
          </w:tcPr>
          <w:p w14:paraId="103A0265" w14:textId="77777777" w:rsidR="003913EC" w:rsidRDefault="00000000">
            <w:pPr>
              <w:pStyle w:val="aff1"/>
              <w:ind w:firstLineChars="0" w:firstLine="0"/>
              <w:jc w:val="center"/>
              <w:rPr>
                <w:rFonts w:hAnsi="宋体"/>
                <w:sz w:val="18"/>
                <w:szCs w:val="18"/>
              </w:rPr>
            </w:pPr>
            <w:r>
              <w:rPr>
                <w:rFonts w:hAnsi="宋体" w:hint="eastAsia"/>
                <w:sz w:val="18"/>
                <w:szCs w:val="18"/>
              </w:rPr>
              <w:t>长度</w:t>
            </w:r>
          </w:p>
        </w:tc>
      </w:tr>
      <w:tr w:rsidR="003913EC" w14:paraId="6798A04F" w14:textId="77777777">
        <w:trPr>
          <w:trHeight w:val="374"/>
        </w:trPr>
        <w:tc>
          <w:tcPr>
            <w:tcW w:w="3171" w:type="dxa"/>
            <w:shd w:val="clear" w:color="auto" w:fill="auto"/>
            <w:vAlign w:val="center"/>
          </w:tcPr>
          <w:p w14:paraId="25A8EB68" w14:textId="77777777" w:rsidR="003913EC" w:rsidRDefault="00000000">
            <w:pPr>
              <w:pStyle w:val="aff1"/>
              <w:ind w:firstLineChars="0" w:firstLine="0"/>
              <w:jc w:val="center"/>
              <w:rPr>
                <w:rFonts w:hAnsi="宋体"/>
                <w:sz w:val="18"/>
                <w:szCs w:val="18"/>
              </w:rPr>
            </w:pPr>
            <w:r>
              <w:rPr>
                <w:rFonts w:hAnsi="宋体"/>
                <w:sz w:val="18"/>
                <w:szCs w:val="18"/>
              </w:rPr>
              <w:t>0.20</w:t>
            </w:r>
            <w:r>
              <w:rPr>
                <w:rFonts w:hAnsi="宋体" w:hint="eastAsia"/>
                <w:sz w:val="18"/>
                <w:szCs w:val="18"/>
              </w:rPr>
              <w:t>±</w:t>
            </w:r>
            <w:r>
              <w:rPr>
                <w:rFonts w:hAnsi="宋体"/>
                <w:sz w:val="18"/>
                <w:szCs w:val="18"/>
              </w:rPr>
              <w:t>0.02</w:t>
            </w:r>
          </w:p>
        </w:tc>
        <w:tc>
          <w:tcPr>
            <w:tcW w:w="3172" w:type="dxa"/>
            <w:shd w:val="clear" w:color="auto" w:fill="auto"/>
            <w:vAlign w:val="center"/>
          </w:tcPr>
          <w:p w14:paraId="5C5BB8F7" w14:textId="77777777" w:rsidR="003913EC" w:rsidRDefault="00000000">
            <w:pPr>
              <w:pStyle w:val="aff1"/>
              <w:ind w:firstLineChars="0" w:firstLine="0"/>
              <w:jc w:val="center"/>
              <w:rPr>
                <w:rFonts w:hAnsi="宋体"/>
                <w:sz w:val="18"/>
                <w:szCs w:val="18"/>
              </w:rPr>
            </w:pPr>
            <w:r>
              <w:rPr>
                <w:rFonts w:hAnsi="宋体"/>
                <w:sz w:val="18"/>
                <w:szCs w:val="18"/>
              </w:rPr>
              <w:t>0.20</w:t>
            </w:r>
            <w:r>
              <w:rPr>
                <w:rFonts w:hAnsi="宋体" w:hint="eastAsia"/>
                <w:sz w:val="18"/>
                <w:szCs w:val="18"/>
              </w:rPr>
              <w:t>±</w:t>
            </w:r>
            <w:r>
              <w:rPr>
                <w:rFonts w:hAnsi="宋体"/>
                <w:sz w:val="18"/>
                <w:szCs w:val="18"/>
              </w:rPr>
              <w:t>0.02</w:t>
            </w:r>
          </w:p>
        </w:tc>
        <w:tc>
          <w:tcPr>
            <w:tcW w:w="3172" w:type="dxa"/>
            <w:shd w:val="clear" w:color="auto" w:fill="auto"/>
            <w:vAlign w:val="center"/>
          </w:tcPr>
          <w:p w14:paraId="45D3C0CF" w14:textId="77777777" w:rsidR="003913EC" w:rsidRDefault="00000000">
            <w:pPr>
              <w:pStyle w:val="aff1"/>
              <w:ind w:firstLineChars="0" w:firstLine="0"/>
              <w:jc w:val="center"/>
              <w:rPr>
                <w:rFonts w:hAnsi="宋体"/>
                <w:sz w:val="18"/>
                <w:szCs w:val="18"/>
              </w:rPr>
            </w:pPr>
            <w:r>
              <w:rPr>
                <w:rFonts w:hAnsi="宋体"/>
                <w:sz w:val="18"/>
                <w:szCs w:val="18"/>
              </w:rPr>
              <w:t>1.20</w:t>
            </w:r>
            <w:r>
              <w:rPr>
                <w:rFonts w:hAnsi="宋体" w:hint="eastAsia"/>
                <w:sz w:val="18"/>
                <w:szCs w:val="18"/>
              </w:rPr>
              <w:t>±</w:t>
            </w:r>
            <w:r>
              <w:rPr>
                <w:rFonts w:hAnsi="宋体"/>
                <w:sz w:val="18"/>
                <w:szCs w:val="18"/>
              </w:rPr>
              <w:t>0.05</w:t>
            </w:r>
          </w:p>
        </w:tc>
      </w:tr>
    </w:tbl>
    <w:p w14:paraId="654AF21B"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5</w:t>
      </w:r>
      <w:r>
        <w:rPr>
          <w:rFonts w:ascii="黑体" w:eastAsia="黑体" w:hAnsi="黑体" w:cs="黑体"/>
          <w:szCs w:val="22"/>
        </w:rPr>
        <w:t xml:space="preserve">.6  </w:t>
      </w:r>
      <w:r>
        <w:rPr>
          <w:rFonts w:ascii="黑体" w:eastAsia="黑体" w:hAnsi="黑体" w:cs="黑体" w:hint="eastAsia"/>
          <w:szCs w:val="22"/>
        </w:rPr>
        <w:t>外观质量</w:t>
      </w:r>
    </w:p>
    <w:p w14:paraId="0736D5DF" w14:textId="77777777" w:rsidR="003913EC" w:rsidRDefault="00000000">
      <w:pPr>
        <w:pStyle w:val="aff1"/>
        <w:ind w:firstLine="420"/>
        <w:rPr>
          <w:rFonts w:ascii="Times New Roman"/>
          <w:szCs w:val="22"/>
        </w:rPr>
      </w:pPr>
      <w:r>
        <w:rPr>
          <w:rFonts w:ascii="Times New Roman" w:hint="eastAsia"/>
          <w:szCs w:val="22"/>
        </w:rPr>
        <w:t>铜槽线表面不应有杂质（铁颗粒等）、裂纹以及其他影响使用的缺陷。</w:t>
      </w:r>
    </w:p>
    <w:p w14:paraId="5DB77A3E"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 xml:space="preserve">6 </w:t>
      </w:r>
      <w:r>
        <w:rPr>
          <w:rFonts w:ascii="黑体" w:eastAsia="黑体" w:hAnsi="黑体" w:cs="黑体"/>
          <w:szCs w:val="22"/>
        </w:rPr>
        <w:t xml:space="preserve"> </w:t>
      </w:r>
      <w:r>
        <w:rPr>
          <w:rFonts w:ascii="黑体" w:eastAsia="黑体" w:hAnsi="黑体" w:cs="黑体" w:hint="eastAsia"/>
          <w:szCs w:val="22"/>
        </w:rPr>
        <w:t>试验方法</w:t>
      </w:r>
    </w:p>
    <w:p w14:paraId="62D97922"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 xml:space="preserve">6.1 </w:t>
      </w:r>
      <w:r>
        <w:rPr>
          <w:rFonts w:ascii="黑体" w:eastAsia="黑体" w:hAnsi="黑体" w:cs="黑体"/>
          <w:szCs w:val="22"/>
        </w:rPr>
        <w:t xml:space="preserve"> </w:t>
      </w:r>
      <w:r>
        <w:rPr>
          <w:rFonts w:ascii="黑体" w:eastAsia="黑体" w:hAnsi="黑体" w:cs="黑体" w:hint="eastAsia"/>
          <w:szCs w:val="22"/>
        </w:rPr>
        <w:t>化学成分</w:t>
      </w:r>
    </w:p>
    <w:p w14:paraId="4C08FAAC" w14:textId="1A2105BB" w:rsidR="003913EC" w:rsidRDefault="00000000">
      <w:pPr>
        <w:pStyle w:val="aff1"/>
        <w:ind w:firstLine="420"/>
        <w:rPr>
          <w:rFonts w:hAnsi="宋体"/>
          <w:szCs w:val="22"/>
        </w:rPr>
      </w:pPr>
      <w:r>
        <w:rPr>
          <w:rFonts w:hAnsi="宋体" w:hint="eastAsia"/>
          <w:szCs w:val="22"/>
        </w:rPr>
        <w:t xml:space="preserve">铜槽线的化学成分分析方法按GB/T 5121（所有部分）、 </w:t>
      </w:r>
      <w:r>
        <w:rPr>
          <w:rFonts w:hAnsi="宋体" w:hint="eastAsia"/>
        </w:rPr>
        <w:t xml:space="preserve">YS/T 482 或 YS/T 483 </w:t>
      </w:r>
      <w:r>
        <w:rPr>
          <w:rFonts w:hAnsi="宋体" w:hint="eastAsia"/>
          <w:szCs w:val="22"/>
        </w:rPr>
        <w:t>的规定进行，仲裁时按GB/T 5121（所有部分）的规定进行</w:t>
      </w:r>
      <w:r>
        <w:rPr>
          <w:rFonts w:hAnsi="宋体"/>
          <w:szCs w:val="22"/>
        </w:rPr>
        <w:t>。</w:t>
      </w:r>
    </w:p>
    <w:p w14:paraId="0F8572DA"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lastRenderedPageBreak/>
        <w:t xml:space="preserve">6.2 </w:t>
      </w:r>
      <w:r>
        <w:rPr>
          <w:rFonts w:ascii="黑体" w:eastAsia="黑体" w:hAnsi="黑体" w:cs="黑体"/>
          <w:szCs w:val="22"/>
        </w:rPr>
        <w:t xml:space="preserve"> </w:t>
      </w:r>
      <w:r>
        <w:rPr>
          <w:rFonts w:ascii="黑体" w:eastAsia="黑体" w:hAnsi="黑体" w:cs="黑体" w:hint="eastAsia"/>
          <w:szCs w:val="22"/>
        </w:rPr>
        <w:t>外形尺寸及其允许偏差</w:t>
      </w:r>
    </w:p>
    <w:p w14:paraId="0D93CAEC" w14:textId="1C8247CF" w:rsidR="003913EC" w:rsidRDefault="00000000">
      <w:pPr>
        <w:pStyle w:val="aff1"/>
        <w:ind w:firstLine="420"/>
        <w:rPr>
          <w:rFonts w:hAnsi="宋体"/>
          <w:szCs w:val="22"/>
        </w:rPr>
      </w:pPr>
      <w:r>
        <w:rPr>
          <w:rFonts w:hAnsi="宋体" w:hint="eastAsia"/>
          <w:szCs w:val="22"/>
        </w:rPr>
        <w:t>铜槽线的扭拧度</w:t>
      </w:r>
      <w:proofErr w:type="gramStart"/>
      <w:r>
        <w:rPr>
          <w:rFonts w:hAnsi="宋体" w:hint="eastAsia"/>
          <w:szCs w:val="22"/>
        </w:rPr>
        <w:t>测量按</w:t>
      </w:r>
      <w:proofErr w:type="gramEnd"/>
      <w:r>
        <w:rPr>
          <w:rFonts w:hAnsi="宋体" w:hint="eastAsia"/>
          <w:szCs w:val="22"/>
        </w:rPr>
        <w:t>GB/T 26303.2的规定进行，其他外形尺寸及其允许偏差的测量采用金相法进行。</w:t>
      </w:r>
    </w:p>
    <w:p w14:paraId="79DC7C46"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 xml:space="preserve">6.3 </w:t>
      </w:r>
      <w:r>
        <w:rPr>
          <w:rFonts w:ascii="黑体" w:eastAsia="黑体" w:hAnsi="黑体" w:cs="黑体"/>
          <w:szCs w:val="22"/>
        </w:rPr>
        <w:t xml:space="preserve"> </w:t>
      </w:r>
      <w:r>
        <w:rPr>
          <w:rFonts w:ascii="黑体" w:eastAsia="黑体" w:hAnsi="黑体" w:cs="黑体" w:hint="eastAsia"/>
          <w:szCs w:val="22"/>
        </w:rPr>
        <w:t>拉伸性能</w:t>
      </w:r>
    </w:p>
    <w:p w14:paraId="1A9880A5" w14:textId="77777777" w:rsidR="003913EC" w:rsidRDefault="00000000">
      <w:pPr>
        <w:pStyle w:val="aff1"/>
        <w:ind w:firstLine="420"/>
        <w:rPr>
          <w:rFonts w:hAnsi="宋体"/>
          <w:szCs w:val="22"/>
        </w:rPr>
      </w:pPr>
      <w:r>
        <w:rPr>
          <w:rFonts w:hAnsi="宋体" w:hint="eastAsia"/>
          <w:szCs w:val="22"/>
        </w:rPr>
        <w:t>铜槽线的室温拉伸试验按GB/T 34505的规定进行。</w:t>
      </w:r>
    </w:p>
    <w:p w14:paraId="678BED1E"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 xml:space="preserve">6.4 </w:t>
      </w:r>
      <w:r>
        <w:rPr>
          <w:rFonts w:ascii="黑体" w:eastAsia="黑体" w:hAnsi="黑体" w:cs="黑体"/>
          <w:szCs w:val="22"/>
        </w:rPr>
        <w:t xml:space="preserve"> </w:t>
      </w:r>
      <w:r>
        <w:rPr>
          <w:rFonts w:ascii="黑体" w:eastAsia="黑体" w:hAnsi="黑体" w:cs="黑体" w:hint="eastAsia"/>
          <w:szCs w:val="22"/>
        </w:rPr>
        <w:t>电性能</w:t>
      </w:r>
    </w:p>
    <w:p w14:paraId="7E14740F" w14:textId="77777777" w:rsidR="003913EC" w:rsidRDefault="00000000">
      <w:pPr>
        <w:pStyle w:val="affe"/>
        <w:numPr>
          <w:ilvl w:val="0"/>
          <w:numId w:val="0"/>
        </w:numPr>
        <w:ind w:firstLineChars="200" w:firstLine="420"/>
        <w:rPr>
          <w:rFonts w:ascii="Times New Roman"/>
        </w:rPr>
      </w:pPr>
      <w:r>
        <w:rPr>
          <w:rFonts w:hint="eastAsia"/>
          <w:szCs w:val="22"/>
        </w:rPr>
        <w:t>铜槽线的电性能</w:t>
      </w:r>
      <w:proofErr w:type="gramStart"/>
      <w:r>
        <w:rPr>
          <w:rFonts w:hint="eastAsia"/>
          <w:szCs w:val="22"/>
        </w:rPr>
        <w:t>检验按</w:t>
      </w:r>
      <w:proofErr w:type="gramEnd"/>
      <w:r>
        <w:rPr>
          <w:rFonts w:hint="eastAsia"/>
          <w:szCs w:val="22"/>
        </w:rPr>
        <w:t>GB/T 25897规定的方法进行，</w:t>
      </w:r>
      <w:r>
        <w:rPr>
          <w:rFonts w:ascii="Times New Roman" w:hint="eastAsia"/>
        </w:rPr>
        <w:t>剩余电阻比按公</w:t>
      </w:r>
      <w:r>
        <w:rPr>
          <w:rFonts w:hAnsi="宋体" w:hint="eastAsia"/>
        </w:rPr>
        <w:t>式（1）计</w:t>
      </w:r>
      <w:r>
        <w:rPr>
          <w:rFonts w:ascii="Times New Roman" w:hint="eastAsia"/>
        </w:rPr>
        <w:t>算</w:t>
      </w:r>
      <w:r>
        <w:rPr>
          <w:rFonts w:ascii="Times New Roman"/>
        </w:rPr>
        <w:t>。</w:t>
      </w:r>
    </w:p>
    <w:p w14:paraId="71B54D52" w14:textId="77777777" w:rsidR="003913EC" w:rsidRDefault="00000000">
      <w:pPr>
        <w:pStyle w:val="aff1"/>
        <w:ind w:firstLine="640"/>
        <w:jc w:val="right"/>
        <w:rPr>
          <w:rFonts w:ascii="Times New Roman"/>
        </w:rPr>
      </w:pPr>
      <m:oMath>
        <m:r>
          <w:rPr>
            <w:rFonts w:ascii="Cambria Math"/>
            <w:sz w:val="32"/>
            <w:szCs w:val="32"/>
          </w:rPr>
          <m:t>RRR=</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sz w:val="32"/>
                    <w:szCs w:val="32"/>
                  </w:rPr>
                  <m:t>ρ</m:t>
                </m:r>
              </m:e>
              <m:sub>
                <m:r>
                  <w:rPr>
                    <w:rFonts w:ascii="Cambria Math"/>
                    <w:sz w:val="32"/>
                    <w:szCs w:val="32"/>
                  </w:rPr>
                  <m:t>300K</m:t>
                </m:r>
              </m:sub>
            </m:sSub>
          </m:num>
          <m:den>
            <m:sSub>
              <m:sSubPr>
                <m:ctrlPr>
                  <w:rPr>
                    <w:rFonts w:ascii="Cambria Math" w:hAnsi="Cambria Math"/>
                    <w:i/>
                    <w:sz w:val="32"/>
                    <w:szCs w:val="32"/>
                  </w:rPr>
                </m:ctrlPr>
              </m:sSubPr>
              <m:e>
                <m:r>
                  <w:rPr>
                    <w:rFonts w:ascii="Cambria Math"/>
                    <w:sz w:val="32"/>
                    <w:szCs w:val="32"/>
                  </w:rPr>
                  <m:t>ρ</m:t>
                </m:r>
              </m:e>
              <m:sub>
                <m:r>
                  <w:rPr>
                    <w:rFonts w:ascii="Cambria Math"/>
                    <w:sz w:val="32"/>
                    <w:szCs w:val="32"/>
                  </w:rPr>
                  <m:t>10K</m:t>
                </m:r>
              </m:sub>
            </m:sSub>
          </m:den>
        </m:f>
      </m:oMath>
      <w:r>
        <w:rPr>
          <w:rFonts w:ascii="Times New Roman"/>
          <w:sz w:val="20"/>
        </w:rPr>
        <w:t xml:space="preserve"> </w:t>
      </w:r>
      <w:r>
        <w:rPr>
          <w:rFonts w:ascii="微软雅黑" w:eastAsia="微软雅黑" w:hAnsi="微软雅黑" w:cs="微软雅黑" w:hint="eastAsia"/>
          <w:sz w:val="20"/>
        </w:rPr>
        <w:t>……</w:t>
      </w:r>
      <w:r>
        <w:rPr>
          <w:rFonts w:ascii="Times New Roman"/>
          <w:sz w:val="20"/>
        </w:rPr>
        <w:t xml:space="preserve"> </w:t>
      </w:r>
      <w:r>
        <w:rPr>
          <w:rFonts w:ascii="微软雅黑" w:eastAsia="微软雅黑" w:hAnsi="微软雅黑" w:cs="微软雅黑" w:hint="eastAsia"/>
          <w:sz w:val="20"/>
        </w:rPr>
        <w:t>……</w:t>
      </w:r>
      <w:r>
        <w:rPr>
          <w:rFonts w:ascii="Times New Roman"/>
          <w:sz w:val="20"/>
        </w:rPr>
        <w:t xml:space="preserve"> </w:t>
      </w:r>
      <w:r>
        <w:rPr>
          <w:rFonts w:ascii="微软雅黑" w:eastAsia="微软雅黑" w:hAnsi="微软雅黑" w:cs="微软雅黑" w:hint="eastAsia"/>
          <w:sz w:val="20"/>
        </w:rPr>
        <w:t>……</w:t>
      </w:r>
      <w:r>
        <w:rPr>
          <w:rFonts w:ascii="Times New Roman"/>
          <w:sz w:val="20"/>
        </w:rPr>
        <w:t xml:space="preserve"> </w:t>
      </w:r>
      <w:r>
        <w:rPr>
          <w:rFonts w:ascii="微软雅黑" w:eastAsia="微软雅黑" w:hAnsi="微软雅黑" w:cs="微软雅黑" w:hint="eastAsia"/>
          <w:sz w:val="20"/>
        </w:rPr>
        <w:t>……</w:t>
      </w:r>
      <w:r>
        <w:rPr>
          <w:rFonts w:ascii="Times New Roman"/>
          <w:sz w:val="20"/>
        </w:rPr>
        <w:t xml:space="preserve"> </w:t>
      </w:r>
      <w:r>
        <w:rPr>
          <w:rFonts w:ascii="微软雅黑" w:eastAsia="微软雅黑" w:hAnsi="微软雅黑" w:cs="微软雅黑" w:hint="eastAsia"/>
          <w:sz w:val="20"/>
        </w:rPr>
        <w:t>……</w:t>
      </w:r>
      <w:r>
        <w:rPr>
          <w:rFonts w:ascii="Times New Roman"/>
          <w:sz w:val="20"/>
        </w:rPr>
        <w:t xml:space="preserve"> </w:t>
      </w:r>
      <w:r>
        <w:rPr>
          <w:rFonts w:ascii="微软雅黑" w:eastAsia="微软雅黑" w:hAnsi="微软雅黑" w:cs="微软雅黑" w:hint="eastAsia"/>
          <w:sz w:val="20"/>
        </w:rPr>
        <w:t>……</w:t>
      </w:r>
      <w:r>
        <w:rPr>
          <w:rFonts w:ascii="Times New Roman"/>
          <w:sz w:val="20"/>
        </w:rPr>
        <w:t xml:space="preserve"> </w:t>
      </w:r>
      <w:r>
        <w:rPr>
          <w:rFonts w:ascii="微软雅黑" w:eastAsia="微软雅黑" w:hAnsi="微软雅黑" w:cs="微软雅黑" w:hint="eastAsia"/>
          <w:sz w:val="20"/>
        </w:rPr>
        <w:t>……</w:t>
      </w:r>
      <w:r>
        <w:rPr>
          <w:rFonts w:ascii="Times New Roman"/>
          <w:sz w:val="20"/>
        </w:rPr>
        <w:t xml:space="preserve"> </w:t>
      </w:r>
      <w:r>
        <w:rPr>
          <w:rFonts w:ascii="微软雅黑" w:eastAsia="微软雅黑" w:hAnsi="微软雅黑" w:cs="微软雅黑" w:hint="eastAsia"/>
          <w:sz w:val="20"/>
        </w:rPr>
        <w:t>……</w:t>
      </w:r>
      <w:r>
        <w:rPr>
          <w:rFonts w:ascii="Times New Roman"/>
          <w:sz w:val="20"/>
        </w:rPr>
        <w:t xml:space="preserve"> </w:t>
      </w:r>
      <w:r>
        <w:rPr>
          <w:rFonts w:ascii="微软雅黑" w:eastAsia="微软雅黑" w:hAnsi="微软雅黑" w:cs="微软雅黑" w:hint="eastAsia"/>
          <w:sz w:val="20"/>
        </w:rPr>
        <w:t>……</w:t>
      </w:r>
      <w:r>
        <w:rPr>
          <w:rFonts w:hAnsi="宋体" w:hint="eastAsia"/>
        </w:rPr>
        <w:t>（</w:t>
      </w:r>
      <w:r>
        <w:rPr>
          <w:rFonts w:hAnsi="宋体"/>
        </w:rPr>
        <w:t>1</w:t>
      </w:r>
      <w:r>
        <w:rPr>
          <w:rFonts w:hAnsi="宋体" w:hint="eastAsia"/>
        </w:rPr>
        <w:t>）</w:t>
      </w:r>
    </w:p>
    <w:p w14:paraId="0D343D59" w14:textId="77777777" w:rsidR="003913EC" w:rsidRDefault="00000000">
      <w:pPr>
        <w:pStyle w:val="aff1"/>
        <w:ind w:firstLine="420"/>
        <w:rPr>
          <w:rFonts w:ascii="Times New Roman"/>
          <w:color w:val="000000"/>
          <w:szCs w:val="21"/>
        </w:rPr>
      </w:pPr>
      <w:r>
        <w:rPr>
          <w:rFonts w:ascii="Times New Roman" w:hint="eastAsia"/>
          <w:color w:val="000000"/>
          <w:szCs w:val="21"/>
        </w:rPr>
        <w:t>式中：</w:t>
      </w:r>
    </w:p>
    <w:p w14:paraId="28223E20" w14:textId="77777777" w:rsidR="003913EC" w:rsidRDefault="00000000">
      <w:pPr>
        <w:pStyle w:val="aff1"/>
        <w:ind w:firstLine="480"/>
        <w:rPr>
          <w:rFonts w:hAnsi="宋体"/>
          <w:color w:val="000000"/>
          <w:szCs w:val="21"/>
        </w:rPr>
      </w:pPr>
      <m:oMath>
        <m:sSub>
          <m:sSubPr>
            <m:ctrlPr>
              <w:rPr>
                <w:rFonts w:ascii="Cambria Math" w:hAnsi="Cambria Math"/>
                <w:i/>
                <w:color w:val="000000"/>
                <w:sz w:val="24"/>
              </w:rPr>
            </m:ctrlPr>
          </m:sSubPr>
          <m:e>
            <m:r>
              <w:rPr>
                <w:rFonts w:ascii="Cambria Math"/>
                <w:color w:val="000000"/>
                <w:sz w:val="28"/>
                <w:szCs w:val="28"/>
              </w:rPr>
              <m:t>ρ</m:t>
            </m:r>
          </m:e>
          <m:sub>
            <m:r>
              <w:rPr>
                <w:rFonts w:ascii="Cambria Math" w:hAnsi="Cambria Math"/>
                <w:color w:val="000000"/>
                <w:sz w:val="24"/>
              </w:rPr>
              <m:t>300K</m:t>
            </m:r>
          </m:sub>
        </m:sSub>
      </m:oMath>
      <w:r>
        <w:rPr>
          <w:rFonts w:ascii="Times New Roman" w:hint="eastAsia"/>
          <w:color w:val="000000"/>
          <w:szCs w:val="21"/>
        </w:rPr>
        <w:t>——</w:t>
      </w:r>
      <w:r>
        <w:rPr>
          <w:rFonts w:hAnsi="宋体"/>
          <w:color w:val="000000"/>
          <w:szCs w:val="21"/>
        </w:rPr>
        <w:t>300K</w:t>
      </w:r>
      <w:r>
        <w:rPr>
          <w:rFonts w:hAnsi="宋体" w:hint="eastAsia"/>
          <w:color w:val="000000"/>
          <w:szCs w:val="21"/>
        </w:rPr>
        <w:t>温度下的电阻值；</w:t>
      </w:r>
    </w:p>
    <w:p w14:paraId="6E587983" w14:textId="77777777" w:rsidR="003913EC" w:rsidRDefault="00000000">
      <w:pPr>
        <w:pStyle w:val="aff1"/>
        <w:ind w:firstLine="480"/>
        <w:rPr>
          <w:rFonts w:hAnsi="宋体"/>
        </w:rPr>
      </w:pPr>
      <m:oMath>
        <m:sSub>
          <m:sSubPr>
            <m:ctrlPr>
              <w:rPr>
                <w:rFonts w:ascii="Cambria Math" w:hAnsi="Cambria Math"/>
                <w:i/>
                <w:color w:val="000000"/>
                <w:sz w:val="24"/>
              </w:rPr>
            </m:ctrlPr>
          </m:sSubPr>
          <m:e>
            <m:r>
              <w:rPr>
                <w:rFonts w:ascii="Cambria Math" w:hAnsi="Cambria Math"/>
                <w:color w:val="000000"/>
                <w:sz w:val="28"/>
                <w:szCs w:val="28"/>
              </w:rPr>
              <m:t>ρ</m:t>
            </m:r>
          </m:e>
          <m:sub>
            <m:r>
              <w:rPr>
                <w:rFonts w:ascii="Cambria Math" w:hAnsi="Cambria Math"/>
                <w:color w:val="000000"/>
                <w:sz w:val="24"/>
              </w:rPr>
              <m:t>10K</m:t>
            </m:r>
          </m:sub>
        </m:sSub>
      </m:oMath>
      <w:r>
        <w:rPr>
          <w:rFonts w:hAnsi="宋体" w:hint="eastAsia"/>
          <w:color w:val="000000"/>
          <w:szCs w:val="21"/>
        </w:rPr>
        <w:t>——</w:t>
      </w:r>
      <w:r>
        <w:rPr>
          <w:rFonts w:hAnsi="宋体"/>
          <w:color w:val="000000"/>
          <w:szCs w:val="21"/>
        </w:rPr>
        <w:t>10K</w:t>
      </w:r>
      <w:r>
        <w:rPr>
          <w:rFonts w:hAnsi="宋体" w:hint="eastAsia"/>
          <w:color w:val="000000"/>
          <w:szCs w:val="21"/>
        </w:rPr>
        <w:t>温度下的电阻值</w:t>
      </w:r>
      <w:r>
        <w:rPr>
          <w:rFonts w:hAnsi="宋体" w:hint="eastAsia"/>
        </w:rPr>
        <w:t>。</w:t>
      </w:r>
    </w:p>
    <w:p w14:paraId="0C161EAB"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 xml:space="preserve">6.5 </w:t>
      </w:r>
      <w:r>
        <w:rPr>
          <w:rFonts w:ascii="黑体" w:eastAsia="黑体" w:hAnsi="黑体" w:cs="黑体"/>
          <w:szCs w:val="22"/>
        </w:rPr>
        <w:t xml:space="preserve"> </w:t>
      </w:r>
      <w:r>
        <w:rPr>
          <w:rFonts w:ascii="黑体" w:eastAsia="黑体" w:hAnsi="黑体" w:cs="黑体" w:hint="eastAsia"/>
          <w:szCs w:val="22"/>
        </w:rPr>
        <w:t>涡流检验</w:t>
      </w:r>
    </w:p>
    <w:p w14:paraId="47A34F2D" w14:textId="77777777" w:rsidR="003913EC" w:rsidRDefault="00000000">
      <w:pPr>
        <w:pStyle w:val="af1"/>
        <w:spacing w:before="10" w:after="10"/>
        <w:rPr>
          <w:color w:val="000000"/>
          <w:szCs w:val="21"/>
        </w:rPr>
      </w:pPr>
      <w:r>
        <w:rPr>
          <w:rFonts w:hint="eastAsia"/>
          <w:color w:val="000000"/>
          <w:szCs w:val="21"/>
        </w:rPr>
        <w:t>铜槽线的涡流</w:t>
      </w:r>
      <w:proofErr w:type="gramStart"/>
      <w:r>
        <w:rPr>
          <w:rFonts w:hint="eastAsia"/>
          <w:color w:val="000000"/>
          <w:szCs w:val="21"/>
        </w:rPr>
        <w:t>检</w:t>
      </w:r>
      <w:r>
        <w:rPr>
          <w:rFonts w:ascii="宋体" w:hAnsi="宋体" w:hint="eastAsia"/>
          <w:color w:val="000000"/>
          <w:szCs w:val="21"/>
        </w:rPr>
        <w:t>验按</w:t>
      </w:r>
      <w:proofErr w:type="gramEnd"/>
      <w:r>
        <w:rPr>
          <w:rFonts w:ascii="宋体" w:hAnsi="宋体" w:hint="eastAsia"/>
          <w:color w:val="000000"/>
          <w:szCs w:val="21"/>
        </w:rPr>
        <w:t>GB/T 29997规定的方法进行。</w:t>
      </w:r>
    </w:p>
    <w:p w14:paraId="5F214F02"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6.6</w:t>
      </w:r>
      <w:r>
        <w:rPr>
          <w:rFonts w:ascii="黑体" w:eastAsia="黑体" w:hAnsi="黑体" w:cs="黑体"/>
          <w:szCs w:val="22"/>
        </w:rPr>
        <w:t xml:space="preserve">  </w:t>
      </w:r>
      <w:r>
        <w:rPr>
          <w:rFonts w:ascii="黑体" w:eastAsia="黑体" w:hAnsi="黑体" w:cs="黑体" w:hint="eastAsia"/>
          <w:szCs w:val="22"/>
        </w:rPr>
        <w:t>外观质量</w:t>
      </w:r>
    </w:p>
    <w:p w14:paraId="1BE0DB84" w14:textId="77777777" w:rsidR="003913EC" w:rsidRDefault="00000000">
      <w:pPr>
        <w:pStyle w:val="af1"/>
        <w:spacing w:before="10" w:after="10"/>
        <w:rPr>
          <w:color w:val="000000"/>
          <w:szCs w:val="21"/>
        </w:rPr>
      </w:pPr>
      <w:r>
        <w:rPr>
          <w:rFonts w:hint="eastAsia"/>
          <w:szCs w:val="22"/>
        </w:rPr>
        <w:t>铜槽线的</w:t>
      </w:r>
      <w:r>
        <w:rPr>
          <w:rFonts w:hint="eastAsia"/>
          <w:color w:val="000000"/>
          <w:szCs w:val="21"/>
        </w:rPr>
        <w:t>外观质量采用目视检验的方法进行。</w:t>
      </w:r>
    </w:p>
    <w:p w14:paraId="1C521DFD" w14:textId="77777777" w:rsidR="003913EC" w:rsidRDefault="00000000">
      <w:pPr>
        <w:pStyle w:val="aff1"/>
        <w:spacing w:beforeLines="100" w:before="312" w:afterLines="100" w:after="312"/>
        <w:ind w:firstLineChars="0" w:firstLine="0"/>
        <w:rPr>
          <w:rFonts w:ascii="黑体" w:eastAsia="黑体" w:hAnsi="黑体" w:cs="黑体"/>
          <w:szCs w:val="22"/>
        </w:rPr>
      </w:pPr>
      <w:r>
        <w:rPr>
          <w:rFonts w:ascii="黑体" w:eastAsia="黑体" w:hAnsi="黑体" w:cs="黑体" w:hint="eastAsia"/>
          <w:szCs w:val="22"/>
        </w:rPr>
        <w:t xml:space="preserve">7 </w:t>
      </w:r>
      <w:r>
        <w:rPr>
          <w:rFonts w:ascii="黑体" w:eastAsia="黑体" w:hAnsi="黑体" w:cs="黑体"/>
          <w:szCs w:val="22"/>
        </w:rPr>
        <w:t xml:space="preserve"> </w:t>
      </w:r>
      <w:r>
        <w:rPr>
          <w:rFonts w:ascii="黑体" w:eastAsia="黑体" w:hAnsi="黑体" w:cs="黑体" w:hint="eastAsia"/>
          <w:szCs w:val="22"/>
        </w:rPr>
        <w:t>检验规则</w:t>
      </w:r>
    </w:p>
    <w:p w14:paraId="15552DE2" w14:textId="77777777" w:rsidR="003913EC" w:rsidRDefault="00000000">
      <w:pPr>
        <w:pStyle w:val="aff1"/>
        <w:spacing w:beforeLines="100" w:before="312" w:afterLines="100" w:after="312"/>
        <w:ind w:firstLineChars="0" w:firstLine="0"/>
        <w:rPr>
          <w:rFonts w:ascii="Times New Roman" w:eastAsia="黑体"/>
          <w:szCs w:val="22"/>
        </w:rPr>
      </w:pPr>
      <w:r>
        <w:rPr>
          <w:rFonts w:ascii="黑体" w:eastAsia="黑体" w:hAnsi="黑体" w:cs="黑体" w:hint="eastAsia"/>
          <w:szCs w:val="22"/>
        </w:rPr>
        <w:t xml:space="preserve">7.1 </w:t>
      </w:r>
      <w:r>
        <w:rPr>
          <w:rFonts w:ascii="黑体" w:eastAsia="黑体" w:hAnsi="黑体" w:cs="黑体"/>
          <w:szCs w:val="22"/>
        </w:rPr>
        <w:t xml:space="preserve"> </w:t>
      </w:r>
      <w:r>
        <w:rPr>
          <w:rFonts w:ascii="黑体" w:eastAsia="黑体" w:hAnsi="黑体" w:cs="黑体" w:hint="eastAsia"/>
          <w:szCs w:val="22"/>
        </w:rPr>
        <w:t>检查和验收</w:t>
      </w:r>
    </w:p>
    <w:p w14:paraId="7FCDE8B3" w14:textId="77777777" w:rsidR="003913EC" w:rsidRDefault="00000000">
      <w:pPr>
        <w:pStyle w:val="a7"/>
        <w:adjustRightInd w:val="0"/>
        <w:spacing w:after="0"/>
        <w:ind w:firstLineChars="0" w:firstLine="0"/>
        <w:jc w:val="left"/>
        <w:textAlignment w:val="baseline"/>
        <w:rPr>
          <w:szCs w:val="22"/>
          <w:lang w:val="de-DE"/>
        </w:rPr>
      </w:pPr>
      <w:r>
        <w:rPr>
          <w:rFonts w:ascii="黑体" w:eastAsia="黑体" w:hAnsi="黑体" w:cs="黑体" w:hint="eastAsia"/>
          <w:szCs w:val="22"/>
        </w:rPr>
        <w:t xml:space="preserve">7.1.1 </w:t>
      </w:r>
      <w:r>
        <w:rPr>
          <w:rFonts w:hint="eastAsia"/>
          <w:szCs w:val="22"/>
        </w:rPr>
        <w:t>产品应由供方或第三方进行检验，产品质量应符合本文件及订货单的规定</w:t>
      </w:r>
      <w:r>
        <w:rPr>
          <w:szCs w:val="22"/>
          <w:lang w:val="de-DE"/>
        </w:rPr>
        <w:t>。</w:t>
      </w:r>
    </w:p>
    <w:p w14:paraId="196524AC" w14:textId="77777777" w:rsidR="003913EC" w:rsidRDefault="00000000">
      <w:pPr>
        <w:pStyle w:val="a7"/>
        <w:adjustRightInd w:val="0"/>
        <w:spacing w:after="0"/>
        <w:ind w:firstLineChars="0" w:firstLine="0"/>
        <w:jc w:val="left"/>
        <w:textAlignment w:val="baseline"/>
        <w:rPr>
          <w:color w:val="000000"/>
          <w:szCs w:val="21"/>
        </w:rPr>
      </w:pPr>
      <w:r>
        <w:rPr>
          <w:rFonts w:ascii="黑体" w:eastAsia="黑体" w:hAnsi="黑体" w:cs="黑体"/>
        </w:rPr>
        <w:t xml:space="preserve">7.1.2 </w:t>
      </w:r>
      <w:r>
        <w:t>需方可对收到的产品按本文件的规定进行检验。如检验结果与本文件</w:t>
      </w:r>
      <w:r>
        <w:rPr>
          <w:rFonts w:hint="eastAsia"/>
        </w:rPr>
        <w:t>或</w:t>
      </w:r>
      <w:r>
        <w:t>订货单的规定不符时，应以书面形式向供方提出，由供需双方协商解决。属于</w:t>
      </w:r>
      <w:r>
        <w:rPr>
          <w:rFonts w:hint="eastAsia"/>
        </w:rPr>
        <w:t>表面</w:t>
      </w:r>
      <w:r>
        <w:t>质量或外形尺寸的异议，应在收到产品之日起</w:t>
      </w:r>
      <w:r>
        <w:rPr>
          <w:rFonts w:hint="eastAsia"/>
        </w:rPr>
        <w:t>一个月</w:t>
      </w:r>
      <w:r>
        <w:t>内提出；属于</w:t>
      </w:r>
      <w:r>
        <w:rPr>
          <w:rFonts w:hint="eastAsia"/>
        </w:rPr>
        <w:t>其他性能</w:t>
      </w:r>
      <w:r>
        <w:t>的异议，应在收到产品之日起</w:t>
      </w:r>
      <w:r>
        <w:rPr>
          <w:rFonts w:hint="eastAsia"/>
        </w:rPr>
        <w:t>三个月</w:t>
      </w:r>
      <w:r>
        <w:t>内提出。如需仲裁，应由供需双方在需方共同取样或协商确定</w:t>
      </w:r>
      <w:r>
        <w:rPr>
          <w:rFonts w:hint="eastAsia"/>
        </w:rPr>
        <w:t>。</w:t>
      </w:r>
    </w:p>
    <w:p w14:paraId="583CA7E2" w14:textId="77777777" w:rsidR="003913EC" w:rsidRDefault="00000000">
      <w:pPr>
        <w:widowControl/>
        <w:autoSpaceDE w:val="0"/>
        <w:autoSpaceDN w:val="0"/>
        <w:spacing w:beforeLines="100" w:before="312" w:afterLines="100" w:after="312"/>
        <w:rPr>
          <w:rFonts w:ascii="黑体" w:eastAsia="黑体" w:hAnsi="黑体" w:cs="黑体"/>
          <w:color w:val="000000"/>
          <w:szCs w:val="21"/>
        </w:rPr>
      </w:pPr>
      <w:r>
        <w:rPr>
          <w:rFonts w:ascii="黑体" w:eastAsia="黑体" w:hAnsi="黑体" w:cs="黑体" w:hint="eastAsia"/>
          <w:color w:val="000000"/>
          <w:szCs w:val="21"/>
        </w:rPr>
        <w:t xml:space="preserve">7.2 </w:t>
      </w:r>
      <w:r>
        <w:rPr>
          <w:rFonts w:ascii="黑体" w:eastAsia="黑体" w:hAnsi="黑体" w:cs="黑体"/>
          <w:color w:val="000000"/>
          <w:szCs w:val="21"/>
        </w:rPr>
        <w:t xml:space="preserve"> </w:t>
      </w:r>
      <w:r>
        <w:rPr>
          <w:rFonts w:ascii="黑体" w:eastAsia="黑体" w:hAnsi="黑体" w:cs="黑体" w:hint="eastAsia"/>
          <w:color w:val="000000"/>
          <w:szCs w:val="21"/>
        </w:rPr>
        <w:t>组批</w:t>
      </w:r>
    </w:p>
    <w:p w14:paraId="2A017B4B" w14:textId="4D097F41" w:rsidR="003913EC" w:rsidRDefault="00000000">
      <w:pPr>
        <w:ind w:firstLineChars="200" w:firstLine="420"/>
        <w:rPr>
          <w:rFonts w:ascii="宋体" w:hAnsi="宋体"/>
          <w:color w:val="000000"/>
          <w:szCs w:val="21"/>
        </w:rPr>
      </w:pPr>
      <w:r>
        <w:rPr>
          <w:rFonts w:hint="eastAsia"/>
          <w:color w:val="000000"/>
          <w:szCs w:val="21"/>
        </w:rPr>
        <w:t>铜槽线应成批提交检验，每批应由同一炉次和规格的产品组成。每</w:t>
      </w:r>
      <w:r>
        <w:rPr>
          <w:rFonts w:ascii="宋体" w:hAnsi="宋体"/>
          <w:color w:val="000000"/>
          <w:szCs w:val="21"/>
        </w:rPr>
        <w:t>批重量应不大于4 000kg。</w:t>
      </w:r>
    </w:p>
    <w:p w14:paraId="15E3BF32" w14:textId="77777777" w:rsidR="003913EC" w:rsidRDefault="00000000">
      <w:pPr>
        <w:widowControl/>
        <w:autoSpaceDE w:val="0"/>
        <w:autoSpaceDN w:val="0"/>
        <w:spacing w:beforeLines="100" w:before="312" w:afterLines="100" w:after="312"/>
        <w:rPr>
          <w:rFonts w:ascii="黑体" w:eastAsia="黑体" w:hAnsi="黑体" w:cs="黑体"/>
          <w:color w:val="000000"/>
          <w:szCs w:val="21"/>
        </w:rPr>
      </w:pPr>
      <w:r>
        <w:rPr>
          <w:rFonts w:ascii="黑体" w:eastAsia="黑体" w:hAnsi="黑体" w:cs="黑体" w:hint="eastAsia"/>
          <w:color w:val="000000"/>
          <w:szCs w:val="21"/>
        </w:rPr>
        <w:t xml:space="preserve">7.3 </w:t>
      </w:r>
      <w:r>
        <w:rPr>
          <w:rFonts w:ascii="黑体" w:eastAsia="黑体" w:hAnsi="黑体" w:cs="黑体"/>
          <w:color w:val="000000"/>
          <w:szCs w:val="21"/>
        </w:rPr>
        <w:t xml:space="preserve"> </w:t>
      </w:r>
      <w:r>
        <w:rPr>
          <w:rFonts w:ascii="黑体" w:eastAsia="黑体" w:hAnsi="黑体" w:cs="黑体" w:hint="eastAsia"/>
          <w:color w:val="000000"/>
          <w:szCs w:val="21"/>
        </w:rPr>
        <w:t>检验项目</w:t>
      </w:r>
    </w:p>
    <w:p w14:paraId="5D2A9790" w14:textId="77777777" w:rsidR="003913EC" w:rsidRDefault="00000000">
      <w:pPr>
        <w:ind w:firstLineChars="200" w:firstLine="420"/>
        <w:rPr>
          <w:rFonts w:ascii="宋体" w:hAnsi="宋体"/>
          <w:color w:val="000000"/>
          <w:szCs w:val="21"/>
        </w:rPr>
      </w:pPr>
      <w:r>
        <w:rPr>
          <w:rFonts w:ascii="宋体" w:hAnsi="宋体" w:hint="eastAsia"/>
          <w:color w:val="000000"/>
          <w:szCs w:val="21"/>
        </w:rPr>
        <w:lastRenderedPageBreak/>
        <w:t>每批铜槽线应进行化学成分、外形尺寸及其允许偏差、拉伸性能、电性能、涡流检验、外观质量的检验。</w:t>
      </w:r>
    </w:p>
    <w:p w14:paraId="46054435" w14:textId="77777777" w:rsidR="003913EC" w:rsidRDefault="00000000">
      <w:pPr>
        <w:widowControl/>
        <w:autoSpaceDE w:val="0"/>
        <w:autoSpaceDN w:val="0"/>
        <w:spacing w:beforeLines="100" w:before="312" w:afterLines="100" w:after="312"/>
        <w:rPr>
          <w:rFonts w:ascii="黑体" w:eastAsia="黑体" w:hAnsi="黑体" w:cs="黑体"/>
          <w:color w:val="000000"/>
          <w:szCs w:val="21"/>
        </w:rPr>
      </w:pPr>
      <w:r>
        <w:rPr>
          <w:rFonts w:ascii="黑体" w:eastAsia="黑体" w:hAnsi="黑体" w:cs="黑体" w:hint="eastAsia"/>
          <w:color w:val="000000"/>
          <w:szCs w:val="21"/>
        </w:rPr>
        <w:t>7.</w:t>
      </w:r>
      <w:r>
        <w:rPr>
          <w:rFonts w:ascii="黑体" w:eastAsia="黑体" w:hAnsi="黑体" w:cs="黑体"/>
          <w:color w:val="000000"/>
          <w:szCs w:val="21"/>
        </w:rPr>
        <w:t>4</w:t>
      </w:r>
      <w:r>
        <w:rPr>
          <w:rFonts w:ascii="黑体" w:eastAsia="黑体" w:hAnsi="黑体" w:cs="黑体" w:hint="eastAsia"/>
          <w:color w:val="000000"/>
          <w:szCs w:val="21"/>
        </w:rPr>
        <w:t xml:space="preserve"> </w:t>
      </w:r>
      <w:r>
        <w:rPr>
          <w:rFonts w:ascii="黑体" w:eastAsia="黑体" w:hAnsi="黑体" w:cs="黑体"/>
          <w:color w:val="000000"/>
          <w:szCs w:val="21"/>
        </w:rPr>
        <w:t xml:space="preserve"> </w:t>
      </w:r>
      <w:r>
        <w:rPr>
          <w:rFonts w:ascii="黑体" w:eastAsia="黑体" w:hAnsi="黑体" w:cs="黑体" w:hint="eastAsia"/>
          <w:color w:val="000000"/>
          <w:szCs w:val="21"/>
        </w:rPr>
        <w:t>取样</w:t>
      </w:r>
    </w:p>
    <w:p w14:paraId="53167760" w14:textId="3EF6D568" w:rsidR="003913EC" w:rsidRDefault="00000000">
      <w:pPr>
        <w:pStyle w:val="aff1"/>
        <w:ind w:firstLine="420"/>
        <w:rPr>
          <w:rFonts w:ascii="Times New Roman"/>
        </w:rPr>
      </w:pPr>
      <w:r>
        <w:rPr>
          <w:rFonts w:ascii="Times New Roman" w:hint="eastAsia"/>
        </w:rPr>
        <w:t>铜槽线</w:t>
      </w:r>
      <w:r>
        <w:rPr>
          <w:rFonts w:ascii="Times New Roman"/>
        </w:rPr>
        <w:t>的取样应符</w:t>
      </w:r>
      <w:r>
        <w:rPr>
          <w:rFonts w:hAnsi="宋体"/>
        </w:rPr>
        <w:t>合表</w:t>
      </w:r>
      <w:r w:rsidR="00C075B3">
        <w:rPr>
          <w:rFonts w:hAnsi="宋体" w:hint="eastAsia"/>
        </w:rPr>
        <w:t>6</w:t>
      </w:r>
      <w:r>
        <w:rPr>
          <w:rFonts w:hAnsi="宋体"/>
        </w:rPr>
        <w:t>的规定。</w:t>
      </w:r>
      <w:r>
        <w:rPr>
          <w:rFonts w:hAnsi="宋体"/>
          <w:color w:val="000000"/>
        </w:rPr>
        <w:t>取样方法按YS/T 668的规定进行。</w:t>
      </w:r>
    </w:p>
    <w:p w14:paraId="1FEE7AB7" w14:textId="6764DDE9" w:rsidR="003913EC" w:rsidRDefault="00000000">
      <w:pPr>
        <w:pStyle w:val="aff1"/>
        <w:widowControl w:val="0"/>
        <w:autoSpaceDE/>
        <w:autoSpaceDN/>
        <w:spacing w:beforeLines="100" w:before="312" w:afterLines="100" w:after="312"/>
        <w:ind w:firstLineChars="0" w:firstLine="0"/>
        <w:jc w:val="center"/>
        <w:rPr>
          <w:rFonts w:ascii="黑体" w:eastAsia="黑体" w:hAnsi="黑体"/>
          <w:szCs w:val="22"/>
        </w:rPr>
      </w:pPr>
      <w:r>
        <w:rPr>
          <w:rFonts w:ascii="黑体" w:eastAsia="黑体" w:hAnsi="黑体" w:hint="eastAsia"/>
          <w:szCs w:val="22"/>
        </w:rPr>
        <w:t>表</w:t>
      </w:r>
      <w:r w:rsidR="00C075B3">
        <w:rPr>
          <w:rFonts w:ascii="黑体" w:eastAsia="黑体" w:hAnsi="黑体" w:hint="eastAsia"/>
          <w:szCs w:val="22"/>
        </w:rPr>
        <w:t>6</w:t>
      </w:r>
      <w:r w:rsidR="00C075B3">
        <w:rPr>
          <w:rFonts w:ascii="黑体" w:eastAsia="黑体" w:hAnsi="黑体"/>
          <w:szCs w:val="22"/>
        </w:rPr>
        <w:t xml:space="preserve">  </w:t>
      </w:r>
      <w:r>
        <w:rPr>
          <w:rFonts w:ascii="黑体" w:eastAsia="黑体" w:hAnsi="黑体"/>
          <w:szCs w:val="22"/>
        </w:rPr>
        <w:t>取样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3965"/>
        <w:gridCol w:w="1511"/>
        <w:gridCol w:w="1475"/>
      </w:tblGrid>
      <w:tr w:rsidR="003913EC" w14:paraId="74647D57" w14:textId="77777777">
        <w:trPr>
          <w:trHeight w:val="374"/>
        </w:trPr>
        <w:tc>
          <w:tcPr>
            <w:tcW w:w="1250" w:type="pct"/>
            <w:tcBorders>
              <w:top w:val="single" w:sz="12" w:space="0" w:color="auto"/>
              <w:left w:val="single" w:sz="12" w:space="0" w:color="auto"/>
              <w:bottom w:val="single" w:sz="12" w:space="0" w:color="auto"/>
            </w:tcBorders>
            <w:shd w:val="clear" w:color="auto" w:fill="auto"/>
            <w:vAlign w:val="center"/>
          </w:tcPr>
          <w:p w14:paraId="1AE673FB" w14:textId="77777777" w:rsidR="003913EC" w:rsidRDefault="00000000">
            <w:pPr>
              <w:pStyle w:val="aff1"/>
              <w:ind w:firstLineChars="0" w:firstLine="0"/>
              <w:jc w:val="center"/>
              <w:rPr>
                <w:rFonts w:hAnsi="宋体"/>
                <w:sz w:val="18"/>
                <w:szCs w:val="15"/>
              </w:rPr>
            </w:pPr>
            <w:r>
              <w:rPr>
                <w:rFonts w:hAnsi="宋体"/>
                <w:sz w:val="18"/>
                <w:szCs w:val="15"/>
              </w:rPr>
              <w:t>检验项目</w:t>
            </w:r>
          </w:p>
        </w:tc>
        <w:tc>
          <w:tcPr>
            <w:tcW w:w="2139" w:type="pct"/>
            <w:tcBorders>
              <w:top w:val="single" w:sz="12" w:space="0" w:color="auto"/>
              <w:bottom w:val="single" w:sz="12" w:space="0" w:color="auto"/>
            </w:tcBorders>
            <w:shd w:val="clear" w:color="auto" w:fill="auto"/>
            <w:vAlign w:val="center"/>
          </w:tcPr>
          <w:p w14:paraId="15FC3230" w14:textId="77777777" w:rsidR="003913EC" w:rsidRDefault="00000000">
            <w:pPr>
              <w:pStyle w:val="aff1"/>
              <w:ind w:firstLineChars="0" w:firstLine="0"/>
              <w:jc w:val="center"/>
              <w:rPr>
                <w:rFonts w:hAnsi="宋体"/>
                <w:sz w:val="18"/>
                <w:szCs w:val="15"/>
              </w:rPr>
            </w:pPr>
            <w:r>
              <w:rPr>
                <w:rFonts w:hAnsi="宋体"/>
                <w:sz w:val="18"/>
                <w:szCs w:val="15"/>
              </w:rPr>
              <w:t>取样规定</w:t>
            </w:r>
          </w:p>
        </w:tc>
        <w:tc>
          <w:tcPr>
            <w:tcW w:w="815" w:type="pct"/>
            <w:tcBorders>
              <w:top w:val="single" w:sz="12" w:space="0" w:color="auto"/>
              <w:bottom w:val="single" w:sz="12" w:space="0" w:color="auto"/>
            </w:tcBorders>
            <w:shd w:val="clear" w:color="auto" w:fill="auto"/>
            <w:vAlign w:val="center"/>
          </w:tcPr>
          <w:p w14:paraId="071E124A" w14:textId="77777777" w:rsidR="003913EC" w:rsidRDefault="00000000">
            <w:pPr>
              <w:pStyle w:val="aff1"/>
              <w:ind w:firstLineChars="0" w:firstLine="0"/>
              <w:jc w:val="center"/>
              <w:rPr>
                <w:rFonts w:hAnsi="宋体"/>
                <w:sz w:val="18"/>
                <w:szCs w:val="15"/>
              </w:rPr>
            </w:pPr>
            <w:r>
              <w:rPr>
                <w:rFonts w:hAnsi="宋体"/>
                <w:sz w:val="18"/>
                <w:szCs w:val="15"/>
              </w:rPr>
              <w:t>技术要求的</w:t>
            </w:r>
          </w:p>
          <w:p w14:paraId="27B052DD" w14:textId="77777777" w:rsidR="003913EC" w:rsidRDefault="00000000">
            <w:pPr>
              <w:pStyle w:val="aff1"/>
              <w:ind w:firstLineChars="0" w:firstLine="0"/>
              <w:jc w:val="center"/>
              <w:rPr>
                <w:rFonts w:hAnsi="宋体"/>
                <w:sz w:val="18"/>
                <w:szCs w:val="15"/>
              </w:rPr>
            </w:pPr>
            <w:proofErr w:type="gramStart"/>
            <w:r>
              <w:rPr>
                <w:rFonts w:hAnsi="宋体"/>
                <w:sz w:val="18"/>
                <w:szCs w:val="15"/>
              </w:rPr>
              <w:t>章条号</w:t>
            </w:r>
            <w:proofErr w:type="gramEnd"/>
          </w:p>
        </w:tc>
        <w:tc>
          <w:tcPr>
            <w:tcW w:w="796" w:type="pct"/>
            <w:tcBorders>
              <w:top w:val="single" w:sz="12" w:space="0" w:color="auto"/>
              <w:bottom w:val="single" w:sz="12" w:space="0" w:color="auto"/>
              <w:right w:val="single" w:sz="12" w:space="0" w:color="auto"/>
            </w:tcBorders>
            <w:shd w:val="clear" w:color="auto" w:fill="auto"/>
            <w:vAlign w:val="center"/>
          </w:tcPr>
          <w:p w14:paraId="3267A1AE" w14:textId="77777777" w:rsidR="003913EC" w:rsidRDefault="00000000">
            <w:pPr>
              <w:pStyle w:val="aff1"/>
              <w:ind w:firstLineChars="0" w:firstLine="0"/>
              <w:jc w:val="center"/>
              <w:rPr>
                <w:rFonts w:hAnsi="宋体"/>
                <w:sz w:val="18"/>
                <w:szCs w:val="15"/>
              </w:rPr>
            </w:pPr>
            <w:r>
              <w:rPr>
                <w:rFonts w:hAnsi="宋体"/>
                <w:sz w:val="18"/>
                <w:szCs w:val="15"/>
              </w:rPr>
              <w:t>试验方法的</w:t>
            </w:r>
          </w:p>
          <w:p w14:paraId="4CB26F4B" w14:textId="77777777" w:rsidR="003913EC" w:rsidRDefault="00000000">
            <w:pPr>
              <w:pStyle w:val="aff1"/>
              <w:ind w:firstLineChars="0" w:firstLine="0"/>
              <w:jc w:val="center"/>
              <w:rPr>
                <w:rFonts w:hAnsi="宋体"/>
                <w:sz w:val="18"/>
                <w:szCs w:val="15"/>
              </w:rPr>
            </w:pPr>
            <w:proofErr w:type="gramStart"/>
            <w:r>
              <w:rPr>
                <w:rFonts w:hAnsi="宋体"/>
                <w:sz w:val="18"/>
                <w:szCs w:val="15"/>
              </w:rPr>
              <w:t>章条号</w:t>
            </w:r>
            <w:proofErr w:type="gramEnd"/>
          </w:p>
        </w:tc>
      </w:tr>
      <w:tr w:rsidR="003913EC" w14:paraId="3F23CE88" w14:textId="77777777">
        <w:trPr>
          <w:trHeight w:val="374"/>
        </w:trPr>
        <w:tc>
          <w:tcPr>
            <w:tcW w:w="1250" w:type="pct"/>
            <w:tcBorders>
              <w:top w:val="single" w:sz="12" w:space="0" w:color="auto"/>
              <w:left w:val="single" w:sz="12" w:space="0" w:color="auto"/>
            </w:tcBorders>
            <w:shd w:val="clear" w:color="auto" w:fill="auto"/>
            <w:vAlign w:val="center"/>
          </w:tcPr>
          <w:p w14:paraId="4E295E6D" w14:textId="77777777" w:rsidR="003913EC" w:rsidRDefault="00000000">
            <w:pPr>
              <w:pStyle w:val="aff1"/>
              <w:ind w:firstLineChars="0" w:firstLine="0"/>
              <w:jc w:val="center"/>
              <w:rPr>
                <w:rFonts w:hAnsi="宋体"/>
                <w:sz w:val="18"/>
                <w:szCs w:val="15"/>
              </w:rPr>
            </w:pPr>
            <w:r>
              <w:rPr>
                <w:rFonts w:hAnsi="宋体"/>
                <w:sz w:val="18"/>
                <w:szCs w:val="15"/>
              </w:rPr>
              <w:t>化学成分</w:t>
            </w:r>
          </w:p>
        </w:tc>
        <w:tc>
          <w:tcPr>
            <w:tcW w:w="2139" w:type="pct"/>
            <w:tcBorders>
              <w:top w:val="single" w:sz="12" w:space="0" w:color="auto"/>
            </w:tcBorders>
            <w:shd w:val="clear" w:color="auto" w:fill="auto"/>
            <w:vAlign w:val="center"/>
          </w:tcPr>
          <w:p w14:paraId="24186420" w14:textId="77777777" w:rsidR="003913EC" w:rsidRDefault="00000000">
            <w:pPr>
              <w:pStyle w:val="aff1"/>
              <w:ind w:firstLineChars="0" w:firstLine="0"/>
              <w:rPr>
                <w:rFonts w:hAnsi="宋体"/>
                <w:sz w:val="18"/>
                <w:szCs w:val="15"/>
              </w:rPr>
            </w:pPr>
            <w:r>
              <w:rPr>
                <w:rFonts w:hAnsi="宋体"/>
                <w:sz w:val="18"/>
                <w:szCs w:val="15"/>
              </w:rPr>
              <w:t>每批任选1卷，取1个试样</w:t>
            </w:r>
          </w:p>
        </w:tc>
        <w:tc>
          <w:tcPr>
            <w:tcW w:w="815" w:type="pct"/>
            <w:tcBorders>
              <w:top w:val="single" w:sz="12" w:space="0" w:color="auto"/>
            </w:tcBorders>
            <w:shd w:val="clear" w:color="auto" w:fill="auto"/>
            <w:vAlign w:val="center"/>
          </w:tcPr>
          <w:p w14:paraId="56C5E203" w14:textId="77777777" w:rsidR="003913EC" w:rsidRDefault="00000000">
            <w:pPr>
              <w:pStyle w:val="aff1"/>
              <w:ind w:firstLineChars="0" w:firstLine="0"/>
              <w:jc w:val="center"/>
              <w:rPr>
                <w:rFonts w:hAnsi="宋体"/>
                <w:sz w:val="18"/>
                <w:szCs w:val="15"/>
              </w:rPr>
            </w:pPr>
            <w:r>
              <w:rPr>
                <w:rFonts w:hAnsi="宋体"/>
                <w:sz w:val="18"/>
                <w:szCs w:val="15"/>
              </w:rPr>
              <w:t>5.</w:t>
            </w:r>
            <w:r>
              <w:rPr>
                <w:rFonts w:hAnsi="宋体" w:hint="eastAsia"/>
                <w:sz w:val="18"/>
                <w:szCs w:val="15"/>
              </w:rPr>
              <w:t>1</w:t>
            </w:r>
          </w:p>
        </w:tc>
        <w:tc>
          <w:tcPr>
            <w:tcW w:w="796" w:type="pct"/>
            <w:tcBorders>
              <w:top w:val="single" w:sz="12" w:space="0" w:color="auto"/>
              <w:right w:val="single" w:sz="12" w:space="0" w:color="auto"/>
            </w:tcBorders>
            <w:shd w:val="clear" w:color="auto" w:fill="auto"/>
            <w:vAlign w:val="center"/>
          </w:tcPr>
          <w:p w14:paraId="007C6463" w14:textId="77777777" w:rsidR="003913EC" w:rsidRDefault="00000000">
            <w:pPr>
              <w:pStyle w:val="aff1"/>
              <w:ind w:firstLineChars="0" w:firstLine="0"/>
              <w:jc w:val="center"/>
              <w:rPr>
                <w:rFonts w:hAnsi="宋体"/>
                <w:sz w:val="18"/>
                <w:szCs w:val="15"/>
              </w:rPr>
            </w:pPr>
            <w:r>
              <w:rPr>
                <w:rFonts w:hAnsi="宋体"/>
                <w:sz w:val="18"/>
                <w:szCs w:val="15"/>
              </w:rPr>
              <w:t>6.1</w:t>
            </w:r>
          </w:p>
        </w:tc>
      </w:tr>
      <w:tr w:rsidR="003913EC" w14:paraId="0D1ADF43" w14:textId="77777777">
        <w:trPr>
          <w:trHeight w:val="374"/>
        </w:trPr>
        <w:tc>
          <w:tcPr>
            <w:tcW w:w="1250" w:type="pct"/>
            <w:tcBorders>
              <w:left w:val="single" w:sz="12" w:space="0" w:color="auto"/>
            </w:tcBorders>
            <w:shd w:val="clear" w:color="auto" w:fill="auto"/>
            <w:vAlign w:val="center"/>
          </w:tcPr>
          <w:p w14:paraId="5BB70375" w14:textId="77777777" w:rsidR="003913EC" w:rsidRDefault="00000000">
            <w:pPr>
              <w:pStyle w:val="aff1"/>
              <w:ind w:firstLineChars="0" w:firstLine="0"/>
              <w:jc w:val="center"/>
              <w:rPr>
                <w:rFonts w:hAnsi="宋体"/>
                <w:sz w:val="18"/>
                <w:szCs w:val="15"/>
              </w:rPr>
            </w:pPr>
            <w:r>
              <w:rPr>
                <w:rFonts w:hAnsi="宋体"/>
                <w:sz w:val="18"/>
                <w:szCs w:val="15"/>
              </w:rPr>
              <w:t>外形尺寸及其允许偏差</w:t>
            </w:r>
          </w:p>
        </w:tc>
        <w:tc>
          <w:tcPr>
            <w:tcW w:w="2139" w:type="pct"/>
            <w:shd w:val="clear" w:color="auto" w:fill="auto"/>
            <w:vAlign w:val="center"/>
          </w:tcPr>
          <w:p w14:paraId="170C92D2" w14:textId="77777777" w:rsidR="003913EC" w:rsidRDefault="00000000">
            <w:pPr>
              <w:pStyle w:val="aff1"/>
              <w:ind w:firstLineChars="0" w:firstLine="0"/>
              <w:rPr>
                <w:rFonts w:hAnsi="宋体"/>
                <w:sz w:val="18"/>
                <w:szCs w:val="15"/>
              </w:rPr>
            </w:pPr>
            <w:r>
              <w:rPr>
                <w:rFonts w:hAnsi="宋体"/>
                <w:sz w:val="18"/>
                <w:szCs w:val="15"/>
              </w:rPr>
              <w:t>每批任选2卷，每卷取2个试样</w:t>
            </w:r>
          </w:p>
        </w:tc>
        <w:tc>
          <w:tcPr>
            <w:tcW w:w="815" w:type="pct"/>
            <w:shd w:val="clear" w:color="auto" w:fill="auto"/>
            <w:vAlign w:val="center"/>
          </w:tcPr>
          <w:p w14:paraId="58694AAB" w14:textId="77777777" w:rsidR="003913EC" w:rsidRDefault="00000000">
            <w:pPr>
              <w:pStyle w:val="aff1"/>
              <w:ind w:firstLineChars="0" w:firstLine="0"/>
              <w:jc w:val="center"/>
              <w:rPr>
                <w:rFonts w:hAnsi="宋体"/>
                <w:sz w:val="18"/>
                <w:szCs w:val="15"/>
              </w:rPr>
            </w:pPr>
            <w:r>
              <w:rPr>
                <w:rFonts w:hAnsi="宋体"/>
                <w:sz w:val="18"/>
                <w:szCs w:val="15"/>
              </w:rPr>
              <w:t>5.</w:t>
            </w:r>
            <w:r>
              <w:rPr>
                <w:rFonts w:hAnsi="宋体" w:hint="eastAsia"/>
                <w:sz w:val="18"/>
                <w:szCs w:val="15"/>
              </w:rPr>
              <w:t>2</w:t>
            </w:r>
          </w:p>
        </w:tc>
        <w:tc>
          <w:tcPr>
            <w:tcW w:w="796" w:type="pct"/>
            <w:tcBorders>
              <w:right w:val="single" w:sz="12" w:space="0" w:color="auto"/>
            </w:tcBorders>
            <w:shd w:val="clear" w:color="auto" w:fill="auto"/>
            <w:vAlign w:val="center"/>
          </w:tcPr>
          <w:p w14:paraId="5A626DCB" w14:textId="77777777" w:rsidR="003913EC" w:rsidRDefault="00000000">
            <w:pPr>
              <w:pStyle w:val="aff1"/>
              <w:ind w:firstLineChars="0" w:firstLine="0"/>
              <w:jc w:val="center"/>
              <w:rPr>
                <w:rFonts w:hAnsi="宋体"/>
                <w:sz w:val="18"/>
                <w:szCs w:val="15"/>
              </w:rPr>
            </w:pPr>
            <w:r>
              <w:rPr>
                <w:rFonts w:hAnsi="宋体"/>
                <w:sz w:val="18"/>
                <w:szCs w:val="15"/>
              </w:rPr>
              <w:t>6.2</w:t>
            </w:r>
          </w:p>
        </w:tc>
      </w:tr>
      <w:tr w:rsidR="003913EC" w14:paraId="263E8808" w14:textId="77777777">
        <w:trPr>
          <w:trHeight w:val="374"/>
        </w:trPr>
        <w:tc>
          <w:tcPr>
            <w:tcW w:w="1250" w:type="pct"/>
            <w:tcBorders>
              <w:left w:val="single" w:sz="12" w:space="0" w:color="auto"/>
            </w:tcBorders>
            <w:shd w:val="clear" w:color="auto" w:fill="auto"/>
            <w:vAlign w:val="center"/>
          </w:tcPr>
          <w:p w14:paraId="5AF3D100" w14:textId="77777777" w:rsidR="003913EC" w:rsidRDefault="00000000">
            <w:pPr>
              <w:pStyle w:val="aff1"/>
              <w:ind w:firstLineChars="0" w:firstLine="0"/>
              <w:jc w:val="center"/>
              <w:rPr>
                <w:rFonts w:hAnsi="宋体"/>
                <w:sz w:val="18"/>
                <w:szCs w:val="15"/>
              </w:rPr>
            </w:pPr>
            <w:r>
              <w:rPr>
                <w:rFonts w:hAnsi="宋体"/>
                <w:sz w:val="18"/>
                <w:szCs w:val="15"/>
              </w:rPr>
              <w:t>拉伸性能</w:t>
            </w:r>
          </w:p>
        </w:tc>
        <w:tc>
          <w:tcPr>
            <w:tcW w:w="2139" w:type="pct"/>
            <w:shd w:val="clear" w:color="auto" w:fill="auto"/>
            <w:vAlign w:val="center"/>
          </w:tcPr>
          <w:p w14:paraId="56A5C7AA" w14:textId="77777777" w:rsidR="003913EC" w:rsidRDefault="00000000">
            <w:pPr>
              <w:pStyle w:val="aff1"/>
              <w:ind w:firstLineChars="0" w:firstLine="0"/>
              <w:rPr>
                <w:rFonts w:hAnsi="宋体"/>
                <w:sz w:val="18"/>
                <w:szCs w:val="15"/>
              </w:rPr>
            </w:pPr>
            <w:r>
              <w:rPr>
                <w:rFonts w:hAnsi="宋体"/>
                <w:sz w:val="18"/>
                <w:szCs w:val="15"/>
              </w:rPr>
              <w:t>每批任选1卷，每卷取2个试样</w:t>
            </w:r>
          </w:p>
        </w:tc>
        <w:tc>
          <w:tcPr>
            <w:tcW w:w="815" w:type="pct"/>
            <w:shd w:val="clear" w:color="auto" w:fill="auto"/>
            <w:vAlign w:val="center"/>
          </w:tcPr>
          <w:p w14:paraId="30E9965B" w14:textId="77777777" w:rsidR="003913EC" w:rsidRDefault="00000000">
            <w:pPr>
              <w:pStyle w:val="aff1"/>
              <w:ind w:firstLineChars="0" w:firstLine="0"/>
              <w:jc w:val="center"/>
              <w:rPr>
                <w:rFonts w:hAnsi="宋体"/>
                <w:sz w:val="18"/>
                <w:szCs w:val="15"/>
              </w:rPr>
            </w:pPr>
            <w:r>
              <w:rPr>
                <w:rFonts w:hAnsi="宋体"/>
                <w:sz w:val="18"/>
                <w:szCs w:val="15"/>
              </w:rPr>
              <w:t>5.</w:t>
            </w:r>
            <w:r>
              <w:rPr>
                <w:rFonts w:hAnsi="宋体" w:hint="eastAsia"/>
                <w:sz w:val="18"/>
                <w:szCs w:val="15"/>
              </w:rPr>
              <w:t>3</w:t>
            </w:r>
          </w:p>
        </w:tc>
        <w:tc>
          <w:tcPr>
            <w:tcW w:w="796" w:type="pct"/>
            <w:tcBorders>
              <w:right w:val="single" w:sz="12" w:space="0" w:color="auto"/>
            </w:tcBorders>
            <w:shd w:val="clear" w:color="auto" w:fill="auto"/>
            <w:vAlign w:val="center"/>
          </w:tcPr>
          <w:p w14:paraId="0C39F37C" w14:textId="77777777" w:rsidR="003913EC" w:rsidRDefault="00000000">
            <w:pPr>
              <w:pStyle w:val="aff1"/>
              <w:ind w:firstLineChars="0" w:firstLine="0"/>
              <w:jc w:val="center"/>
              <w:rPr>
                <w:rFonts w:hAnsi="宋体"/>
                <w:sz w:val="18"/>
                <w:szCs w:val="15"/>
              </w:rPr>
            </w:pPr>
            <w:r>
              <w:rPr>
                <w:rFonts w:hAnsi="宋体"/>
                <w:sz w:val="18"/>
                <w:szCs w:val="15"/>
              </w:rPr>
              <w:t>6.3</w:t>
            </w:r>
          </w:p>
        </w:tc>
      </w:tr>
      <w:tr w:rsidR="003913EC" w14:paraId="01CF196B" w14:textId="77777777">
        <w:trPr>
          <w:trHeight w:val="374"/>
        </w:trPr>
        <w:tc>
          <w:tcPr>
            <w:tcW w:w="1250" w:type="pct"/>
            <w:tcBorders>
              <w:left w:val="single" w:sz="12" w:space="0" w:color="auto"/>
            </w:tcBorders>
            <w:shd w:val="clear" w:color="auto" w:fill="auto"/>
            <w:vAlign w:val="center"/>
          </w:tcPr>
          <w:p w14:paraId="47F56649" w14:textId="77777777" w:rsidR="003913EC" w:rsidRDefault="00000000">
            <w:pPr>
              <w:pStyle w:val="aff1"/>
              <w:ind w:firstLineChars="0" w:firstLine="0"/>
              <w:jc w:val="center"/>
              <w:rPr>
                <w:rFonts w:hAnsi="宋体"/>
                <w:sz w:val="18"/>
                <w:szCs w:val="15"/>
              </w:rPr>
            </w:pPr>
            <w:r>
              <w:rPr>
                <w:rFonts w:hAnsi="宋体"/>
                <w:sz w:val="18"/>
                <w:szCs w:val="15"/>
              </w:rPr>
              <w:t>电性能</w:t>
            </w:r>
          </w:p>
        </w:tc>
        <w:tc>
          <w:tcPr>
            <w:tcW w:w="2139" w:type="pct"/>
            <w:shd w:val="clear" w:color="auto" w:fill="auto"/>
            <w:vAlign w:val="center"/>
          </w:tcPr>
          <w:p w14:paraId="2C61CE05" w14:textId="77777777" w:rsidR="003913EC" w:rsidRDefault="00000000">
            <w:pPr>
              <w:pStyle w:val="aff1"/>
              <w:ind w:firstLineChars="0" w:firstLine="0"/>
              <w:rPr>
                <w:rFonts w:hAnsi="宋体"/>
                <w:sz w:val="18"/>
                <w:szCs w:val="15"/>
              </w:rPr>
            </w:pPr>
            <w:r>
              <w:rPr>
                <w:rFonts w:hAnsi="宋体"/>
                <w:sz w:val="18"/>
                <w:szCs w:val="15"/>
              </w:rPr>
              <w:t>每批任选1卷，每卷取2个试样</w:t>
            </w:r>
          </w:p>
        </w:tc>
        <w:tc>
          <w:tcPr>
            <w:tcW w:w="815" w:type="pct"/>
            <w:shd w:val="clear" w:color="auto" w:fill="auto"/>
            <w:vAlign w:val="center"/>
          </w:tcPr>
          <w:p w14:paraId="3F2964F1" w14:textId="77777777" w:rsidR="003913EC" w:rsidRDefault="00000000">
            <w:pPr>
              <w:pStyle w:val="aff1"/>
              <w:ind w:firstLineChars="0" w:firstLine="0"/>
              <w:jc w:val="center"/>
              <w:rPr>
                <w:rFonts w:hAnsi="宋体"/>
                <w:sz w:val="18"/>
                <w:szCs w:val="15"/>
              </w:rPr>
            </w:pPr>
            <w:r>
              <w:rPr>
                <w:rFonts w:hAnsi="宋体"/>
                <w:sz w:val="18"/>
                <w:szCs w:val="15"/>
              </w:rPr>
              <w:t>5.</w:t>
            </w:r>
            <w:r>
              <w:rPr>
                <w:rFonts w:hAnsi="宋体" w:hint="eastAsia"/>
                <w:sz w:val="18"/>
                <w:szCs w:val="15"/>
              </w:rPr>
              <w:t>4</w:t>
            </w:r>
          </w:p>
        </w:tc>
        <w:tc>
          <w:tcPr>
            <w:tcW w:w="796" w:type="pct"/>
            <w:tcBorders>
              <w:right w:val="single" w:sz="12" w:space="0" w:color="auto"/>
            </w:tcBorders>
            <w:shd w:val="clear" w:color="auto" w:fill="auto"/>
            <w:vAlign w:val="center"/>
          </w:tcPr>
          <w:p w14:paraId="32124433" w14:textId="77777777" w:rsidR="003913EC" w:rsidRDefault="00000000">
            <w:pPr>
              <w:pStyle w:val="aff1"/>
              <w:ind w:firstLineChars="0" w:firstLine="0"/>
              <w:jc w:val="center"/>
              <w:rPr>
                <w:rFonts w:hAnsi="宋体"/>
                <w:sz w:val="18"/>
                <w:szCs w:val="15"/>
              </w:rPr>
            </w:pPr>
            <w:r>
              <w:rPr>
                <w:rFonts w:hAnsi="宋体"/>
                <w:sz w:val="18"/>
                <w:szCs w:val="15"/>
              </w:rPr>
              <w:t>6.4</w:t>
            </w:r>
          </w:p>
        </w:tc>
      </w:tr>
      <w:tr w:rsidR="003913EC" w14:paraId="55DC65D6" w14:textId="77777777">
        <w:trPr>
          <w:trHeight w:val="374"/>
        </w:trPr>
        <w:tc>
          <w:tcPr>
            <w:tcW w:w="1250" w:type="pct"/>
            <w:tcBorders>
              <w:left w:val="single" w:sz="12" w:space="0" w:color="auto"/>
            </w:tcBorders>
            <w:shd w:val="clear" w:color="auto" w:fill="auto"/>
            <w:vAlign w:val="center"/>
          </w:tcPr>
          <w:p w14:paraId="010EDCE4" w14:textId="77777777" w:rsidR="003913EC" w:rsidRDefault="00000000">
            <w:pPr>
              <w:pStyle w:val="aff1"/>
              <w:ind w:firstLineChars="0" w:firstLine="0"/>
              <w:jc w:val="center"/>
              <w:rPr>
                <w:rFonts w:hAnsi="宋体"/>
                <w:sz w:val="18"/>
                <w:szCs w:val="15"/>
              </w:rPr>
            </w:pPr>
            <w:r>
              <w:rPr>
                <w:rFonts w:hAnsi="宋体"/>
                <w:sz w:val="18"/>
                <w:szCs w:val="15"/>
              </w:rPr>
              <w:t>涡流检验</w:t>
            </w:r>
          </w:p>
        </w:tc>
        <w:tc>
          <w:tcPr>
            <w:tcW w:w="2139" w:type="pct"/>
            <w:shd w:val="clear" w:color="auto" w:fill="auto"/>
            <w:vAlign w:val="center"/>
          </w:tcPr>
          <w:p w14:paraId="323CC117" w14:textId="77777777" w:rsidR="003913EC" w:rsidRDefault="00000000">
            <w:pPr>
              <w:pStyle w:val="aff1"/>
              <w:ind w:firstLineChars="0" w:firstLine="0"/>
              <w:rPr>
                <w:rFonts w:hAnsi="宋体"/>
                <w:sz w:val="18"/>
                <w:szCs w:val="15"/>
              </w:rPr>
            </w:pPr>
            <w:r>
              <w:rPr>
                <w:rFonts w:hAnsi="宋体"/>
                <w:sz w:val="18"/>
                <w:szCs w:val="15"/>
              </w:rPr>
              <w:t>逐卷</w:t>
            </w:r>
          </w:p>
        </w:tc>
        <w:tc>
          <w:tcPr>
            <w:tcW w:w="815" w:type="pct"/>
            <w:shd w:val="clear" w:color="auto" w:fill="auto"/>
            <w:vAlign w:val="center"/>
          </w:tcPr>
          <w:p w14:paraId="5FC86AE9" w14:textId="77777777" w:rsidR="003913EC" w:rsidRDefault="00000000">
            <w:pPr>
              <w:pStyle w:val="aff1"/>
              <w:ind w:firstLineChars="0" w:firstLine="0"/>
              <w:jc w:val="center"/>
              <w:rPr>
                <w:rFonts w:hAnsi="宋体"/>
                <w:sz w:val="18"/>
                <w:szCs w:val="15"/>
              </w:rPr>
            </w:pPr>
            <w:r>
              <w:rPr>
                <w:rFonts w:hAnsi="宋体"/>
                <w:sz w:val="18"/>
                <w:szCs w:val="15"/>
              </w:rPr>
              <w:t>5.</w:t>
            </w:r>
            <w:r>
              <w:rPr>
                <w:rFonts w:hAnsi="宋体" w:hint="eastAsia"/>
                <w:sz w:val="18"/>
                <w:szCs w:val="15"/>
              </w:rPr>
              <w:t>5</w:t>
            </w:r>
          </w:p>
        </w:tc>
        <w:tc>
          <w:tcPr>
            <w:tcW w:w="796" w:type="pct"/>
            <w:tcBorders>
              <w:right w:val="single" w:sz="12" w:space="0" w:color="auto"/>
            </w:tcBorders>
            <w:shd w:val="clear" w:color="auto" w:fill="auto"/>
            <w:vAlign w:val="center"/>
          </w:tcPr>
          <w:p w14:paraId="26BA585B" w14:textId="77777777" w:rsidR="003913EC" w:rsidRDefault="00000000">
            <w:pPr>
              <w:pStyle w:val="aff1"/>
              <w:ind w:firstLineChars="0" w:firstLine="0"/>
              <w:jc w:val="center"/>
              <w:rPr>
                <w:rFonts w:hAnsi="宋体"/>
                <w:sz w:val="18"/>
                <w:szCs w:val="15"/>
              </w:rPr>
            </w:pPr>
            <w:r>
              <w:rPr>
                <w:rFonts w:hAnsi="宋体"/>
                <w:sz w:val="18"/>
                <w:szCs w:val="15"/>
              </w:rPr>
              <w:t>6.5</w:t>
            </w:r>
          </w:p>
        </w:tc>
      </w:tr>
      <w:tr w:rsidR="003913EC" w14:paraId="45C90609" w14:textId="77777777">
        <w:trPr>
          <w:trHeight w:val="374"/>
        </w:trPr>
        <w:tc>
          <w:tcPr>
            <w:tcW w:w="1250" w:type="pct"/>
            <w:tcBorders>
              <w:left w:val="single" w:sz="12" w:space="0" w:color="auto"/>
              <w:bottom w:val="single" w:sz="12" w:space="0" w:color="auto"/>
            </w:tcBorders>
            <w:shd w:val="clear" w:color="auto" w:fill="auto"/>
            <w:vAlign w:val="center"/>
          </w:tcPr>
          <w:p w14:paraId="033BA73A" w14:textId="77777777" w:rsidR="003913EC" w:rsidRDefault="00000000">
            <w:pPr>
              <w:pStyle w:val="aff1"/>
              <w:ind w:firstLineChars="0" w:firstLine="0"/>
              <w:jc w:val="center"/>
              <w:rPr>
                <w:rFonts w:hAnsi="宋体"/>
                <w:sz w:val="18"/>
                <w:szCs w:val="15"/>
              </w:rPr>
            </w:pPr>
            <w:r>
              <w:rPr>
                <w:rFonts w:hAnsi="宋体"/>
                <w:sz w:val="18"/>
                <w:szCs w:val="15"/>
              </w:rPr>
              <w:t>外观质量</w:t>
            </w:r>
          </w:p>
        </w:tc>
        <w:tc>
          <w:tcPr>
            <w:tcW w:w="2139" w:type="pct"/>
            <w:tcBorders>
              <w:bottom w:val="single" w:sz="12" w:space="0" w:color="auto"/>
            </w:tcBorders>
            <w:shd w:val="clear" w:color="auto" w:fill="auto"/>
            <w:vAlign w:val="center"/>
          </w:tcPr>
          <w:p w14:paraId="228AFF70" w14:textId="77777777" w:rsidR="003913EC" w:rsidRDefault="00000000">
            <w:pPr>
              <w:pStyle w:val="aff1"/>
              <w:ind w:firstLineChars="0" w:firstLine="0"/>
              <w:rPr>
                <w:rFonts w:hAnsi="宋体"/>
                <w:sz w:val="18"/>
                <w:szCs w:val="15"/>
              </w:rPr>
            </w:pPr>
            <w:r>
              <w:rPr>
                <w:rFonts w:hAnsi="宋体"/>
                <w:sz w:val="18"/>
                <w:szCs w:val="15"/>
              </w:rPr>
              <w:t>逐卷</w:t>
            </w:r>
          </w:p>
        </w:tc>
        <w:tc>
          <w:tcPr>
            <w:tcW w:w="815" w:type="pct"/>
            <w:tcBorders>
              <w:bottom w:val="single" w:sz="12" w:space="0" w:color="auto"/>
            </w:tcBorders>
            <w:shd w:val="clear" w:color="auto" w:fill="auto"/>
            <w:vAlign w:val="center"/>
          </w:tcPr>
          <w:p w14:paraId="49763B57" w14:textId="77777777" w:rsidR="003913EC" w:rsidRDefault="00000000">
            <w:pPr>
              <w:pStyle w:val="aff1"/>
              <w:ind w:firstLineChars="0" w:firstLine="0"/>
              <w:jc w:val="center"/>
              <w:rPr>
                <w:rFonts w:hAnsi="宋体"/>
                <w:sz w:val="18"/>
                <w:szCs w:val="15"/>
              </w:rPr>
            </w:pPr>
            <w:r>
              <w:rPr>
                <w:rFonts w:hAnsi="宋体"/>
                <w:sz w:val="18"/>
                <w:szCs w:val="15"/>
              </w:rPr>
              <w:t>5.</w:t>
            </w:r>
            <w:r>
              <w:rPr>
                <w:rFonts w:hAnsi="宋体" w:hint="eastAsia"/>
                <w:sz w:val="18"/>
                <w:szCs w:val="15"/>
              </w:rPr>
              <w:t>6</w:t>
            </w:r>
          </w:p>
        </w:tc>
        <w:tc>
          <w:tcPr>
            <w:tcW w:w="796" w:type="pct"/>
            <w:tcBorders>
              <w:bottom w:val="single" w:sz="12" w:space="0" w:color="auto"/>
              <w:right w:val="single" w:sz="12" w:space="0" w:color="auto"/>
            </w:tcBorders>
            <w:shd w:val="clear" w:color="auto" w:fill="auto"/>
            <w:vAlign w:val="center"/>
          </w:tcPr>
          <w:p w14:paraId="57CF464E" w14:textId="77777777" w:rsidR="003913EC" w:rsidRDefault="00000000">
            <w:pPr>
              <w:pStyle w:val="aff1"/>
              <w:ind w:firstLineChars="0" w:firstLine="0"/>
              <w:jc w:val="center"/>
              <w:rPr>
                <w:rFonts w:hAnsi="宋体"/>
                <w:sz w:val="18"/>
                <w:szCs w:val="15"/>
              </w:rPr>
            </w:pPr>
            <w:r>
              <w:rPr>
                <w:rFonts w:hAnsi="宋体"/>
                <w:sz w:val="18"/>
                <w:szCs w:val="15"/>
              </w:rPr>
              <w:t>6.6</w:t>
            </w:r>
          </w:p>
        </w:tc>
      </w:tr>
    </w:tbl>
    <w:p w14:paraId="4BF97018" w14:textId="77777777" w:rsidR="003913EC" w:rsidRDefault="00000000">
      <w:pPr>
        <w:widowControl/>
        <w:autoSpaceDE w:val="0"/>
        <w:autoSpaceDN w:val="0"/>
        <w:spacing w:beforeLines="100" w:before="312" w:afterLines="100" w:after="312"/>
        <w:rPr>
          <w:rFonts w:ascii="黑体" w:eastAsia="黑体" w:hAnsi="黑体" w:cs="黑体"/>
          <w:szCs w:val="21"/>
        </w:rPr>
      </w:pPr>
      <w:r>
        <w:rPr>
          <w:rFonts w:ascii="黑体" w:eastAsia="黑体" w:hAnsi="黑体" w:cs="黑体" w:hint="eastAsia"/>
          <w:szCs w:val="21"/>
        </w:rPr>
        <w:t xml:space="preserve">7.5 </w:t>
      </w:r>
      <w:r>
        <w:rPr>
          <w:rFonts w:ascii="黑体" w:eastAsia="黑体" w:hAnsi="黑体" w:cs="黑体"/>
          <w:szCs w:val="21"/>
        </w:rPr>
        <w:t xml:space="preserve"> </w:t>
      </w:r>
      <w:r>
        <w:rPr>
          <w:rFonts w:ascii="黑体" w:eastAsia="黑体" w:hAnsi="黑体" w:cs="黑体" w:hint="eastAsia"/>
          <w:szCs w:val="21"/>
        </w:rPr>
        <w:t>检验结果的判定</w:t>
      </w:r>
    </w:p>
    <w:p w14:paraId="3B4E26FB" w14:textId="77777777" w:rsidR="003913EC" w:rsidRDefault="00000000">
      <w:pPr>
        <w:rPr>
          <w:szCs w:val="21"/>
        </w:rPr>
      </w:pPr>
      <w:r>
        <w:rPr>
          <w:rFonts w:ascii="黑体" w:eastAsia="黑体" w:hAnsi="黑体" w:cs="黑体" w:hint="eastAsia"/>
          <w:szCs w:val="21"/>
        </w:rPr>
        <w:t>7.5.</w:t>
      </w:r>
      <w:r>
        <w:rPr>
          <w:rFonts w:ascii="黑体" w:eastAsia="黑体" w:hAnsi="黑体" w:cs="黑体"/>
          <w:szCs w:val="21"/>
        </w:rPr>
        <w:t xml:space="preserve">1 </w:t>
      </w:r>
      <w:r>
        <w:rPr>
          <w:rFonts w:hint="eastAsia"/>
          <w:szCs w:val="21"/>
        </w:rPr>
        <w:t>检验结果的数</w:t>
      </w:r>
      <w:r>
        <w:rPr>
          <w:rFonts w:ascii="宋体" w:hAnsi="宋体" w:hint="eastAsia"/>
          <w:szCs w:val="21"/>
        </w:rPr>
        <w:t>值按GB/T 8170的规定进行修约，并采用修约值比较</w:t>
      </w:r>
      <w:r>
        <w:rPr>
          <w:rFonts w:hint="eastAsia"/>
          <w:szCs w:val="21"/>
        </w:rPr>
        <w:t>法判定。</w:t>
      </w:r>
    </w:p>
    <w:p w14:paraId="403A31FE" w14:textId="77777777" w:rsidR="003913EC" w:rsidRDefault="00000000">
      <w:pPr>
        <w:rPr>
          <w:szCs w:val="21"/>
        </w:rPr>
      </w:pPr>
      <w:r>
        <w:rPr>
          <w:rFonts w:ascii="黑体" w:eastAsia="黑体" w:hAnsi="黑体" w:cs="黑体" w:hint="eastAsia"/>
          <w:szCs w:val="21"/>
        </w:rPr>
        <w:t>7.5.</w:t>
      </w:r>
      <w:r>
        <w:rPr>
          <w:rFonts w:ascii="黑体" w:eastAsia="黑体" w:hAnsi="黑体" w:cs="黑体"/>
          <w:szCs w:val="21"/>
        </w:rPr>
        <w:t xml:space="preserve">2 </w:t>
      </w:r>
      <w:r>
        <w:rPr>
          <w:rFonts w:hint="eastAsia"/>
          <w:szCs w:val="21"/>
        </w:rPr>
        <w:t>化学成分不合格时，判该批铜槽线不合格。</w:t>
      </w:r>
    </w:p>
    <w:p w14:paraId="139CA9B4" w14:textId="77777777" w:rsidR="003913EC" w:rsidRDefault="00000000">
      <w:pPr>
        <w:rPr>
          <w:szCs w:val="21"/>
        </w:rPr>
      </w:pPr>
      <w:r>
        <w:rPr>
          <w:rFonts w:ascii="黑体" w:eastAsia="黑体" w:hAnsi="黑体" w:cs="黑体" w:hint="eastAsia"/>
          <w:szCs w:val="21"/>
        </w:rPr>
        <w:t>7.5.3</w:t>
      </w:r>
      <w:r>
        <w:rPr>
          <w:rFonts w:hint="eastAsia"/>
          <w:szCs w:val="21"/>
        </w:rPr>
        <w:t>当外形尺寸及其允许偏差、拉伸性能和电性能的</w:t>
      </w:r>
      <w:r>
        <w:rPr>
          <w:rFonts w:hint="eastAsia"/>
        </w:rPr>
        <w:t>试验结果中有试样不合格时，</w:t>
      </w:r>
      <w:r>
        <w:rPr>
          <w:rFonts w:hint="eastAsia"/>
          <w:szCs w:val="21"/>
        </w:rPr>
        <w:t>应从该批铜槽线</w:t>
      </w:r>
      <w:r>
        <w:rPr>
          <w:rFonts w:hint="eastAsia"/>
        </w:rPr>
        <w:t>（包括原检验不合格的</w:t>
      </w:r>
      <w:proofErr w:type="gramStart"/>
      <w:r>
        <w:rPr>
          <w:rFonts w:hint="eastAsia"/>
        </w:rPr>
        <w:t>那卷铜槽线</w:t>
      </w:r>
      <w:proofErr w:type="gramEnd"/>
      <w:r>
        <w:rPr>
          <w:rFonts w:hint="eastAsia"/>
        </w:rPr>
        <w:t>）</w:t>
      </w:r>
      <w:r>
        <w:rPr>
          <w:rFonts w:hint="eastAsia"/>
          <w:szCs w:val="21"/>
        </w:rPr>
        <w:t>中另取双倍数量的试样进行重复试验，</w:t>
      </w:r>
      <w:r>
        <w:rPr>
          <w:rFonts w:hint="eastAsia"/>
        </w:rPr>
        <w:t>重复试验结果全部合格，则判整批铜槽线合格。若重复试验结果仍有试样不合格，则判该批铜槽线不合格，或由供方逐卷检验，逐卷判定</w:t>
      </w:r>
      <w:r>
        <w:rPr>
          <w:rFonts w:hint="eastAsia"/>
          <w:szCs w:val="21"/>
        </w:rPr>
        <w:t>。</w:t>
      </w:r>
    </w:p>
    <w:p w14:paraId="7C271C5A" w14:textId="77777777" w:rsidR="003913EC" w:rsidRDefault="00000000">
      <w:pPr>
        <w:rPr>
          <w:szCs w:val="21"/>
        </w:rPr>
      </w:pPr>
      <w:r>
        <w:rPr>
          <w:rFonts w:ascii="黑体" w:eastAsia="黑体" w:hAnsi="黑体" w:cs="黑体" w:hint="eastAsia"/>
          <w:szCs w:val="21"/>
        </w:rPr>
        <w:t xml:space="preserve">7.5.4 </w:t>
      </w:r>
      <w:r>
        <w:rPr>
          <w:rFonts w:hint="eastAsia"/>
          <w:szCs w:val="21"/>
        </w:rPr>
        <w:t>涡流检验和外观质量不合格时，判该卷铜槽线不合格。</w:t>
      </w:r>
    </w:p>
    <w:p w14:paraId="0377B138" w14:textId="77777777" w:rsidR="003913EC" w:rsidRDefault="00000000">
      <w:pPr>
        <w:pStyle w:val="a1"/>
        <w:numPr>
          <w:ilvl w:val="0"/>
          <w:numId w:val="0"/>
        </w:numPr>
        <w:autoSpaceDE w:val="0"/>
        <w:autoSpaceDN w:val="0"/>
        <w:spacing w:beforeLines="100" w:before="312" w:afterLines="100" w:after="312"/>
        <w:outlineLvl w:val="9"/>
        <w:rPr>
          <w:rFonts w:ascii="Times New Roman"/>
        </w:rPr>
      </w:pPr>
      <w:r>
        <w:rPr>
          <w:rFonts w:hAnsi="黑体" w:cs="黑体" w:hint="eastAsia"/>
        </w:rPr>
        <w:t xml:space="preserve">8 </w:t>
      </w:r>
      <w:r>
        <w:rPr>
          <w:rFonts w:ascii="Times New Roman" w:hint="eastAsia"/>
        </w:rPr>
        <w:t xml:space="preserve"> </w:t>
      </w:r>
      <w:r>
        <w:rPr>
          <w:rFonts w:ascii="Times New Roman" w:hint="eastAsia"/>
        </w:rPr>
        <w:t>标志、包装、运输、贮存及随行文件</w:t>
      </w:r>
    </w:p>
    <w:p w14:paraId="21D66306" w14:textId="77777777" w:rsidR="003913EC" w:rsidRDefault="00000000">
      <w:pPr>
        <w:pStyle w:val="aff1"/>
        <w:spacing w:beforeLines="100" w:before="312" w:afterLines="100" w:after="312"/>
        <w:ind w:firstLineChars="0" w:firstLine="0"/>
        <w:rPr>
          <w:rFonts w:ascii="黑体" w:eastAsia="黑体" w:hAnsi="黑体" w:cs="黑体"/>
        </w:rPr>
      </w:pPr>
      <w:r>
        <w:rPr>
          <w:rFonts w:ascii="黑体" w:eastAsia="黑体" w:hAnsi="黑体" w:cs="黑体" w:hint="eastAsia"/>
        </w:rPr>
        <w:t>8.1</w:t>
      </w:r>
      <w:r>
        <w:rPr>
          <w:rFonts w:hAnsi="黑体" w:cs="黑体" w:hint="eastAsia"/>
        </w:rPr>
        <w:t xml:space="preserve"> </w:t>
      </w:r>
      <w:r>
        <w:rPr>
          <w:rFonts w:ascii="Times New Roman" w:hint="eastAsia"/>
        </w:rPr>
        <w:t xml:space="preserve"> </w:t>
      </w:r>
      <w:r>
        <w:rPr>
          <w:rFonts w:ascii="黑体" w:eastAsia="黑体" w:hAnsi="黑体" w:cs="黑体" w:hint="eastAsia"/>
        </w:rPr>
        <w:t>标志、包装、运输、贮存</w:t>
      </w:r>
    </w:p>
    <w:p w14:paraId="38A1A111" w14:textId="77777777" w:rsidR="003913EC" w:rsidRDefault="00000000">
      <w:pPr>
        <w:pStyle w:val="aff1"/>
        <w:ind w:firstLine="420"/>
        <w:rPr>
          <w:rFonts w:hAnsi="宋体"/>
        </w:rPr>
      </w:pPr>
      <w:r>
        <w:rPr>
          <w:rFonts w:ascii="Times New Roman" w:hint="eastAsia"/>
        </w:rPr>
        <w:t>产品的标志、包装、运输、贮</w:t>
      </w:r>
      <w:r>
        <w:rPr>
          <w:rFonts w:hAnsi="宋体" w:hint="eastAsia"/>
        </w:rPr>
        <w:t>存应符合</w:t>
      </w:r>
      <w:r>
        <w:rPr>
          <w:rFonts w:hAnsi="宋体"/>
        </w:rPr>
        <w:t>GB/T 8888</w:t>
      </w:r>
      <w:r>
        <w:rPr>
          <w:rFonts w:hAnsi="宋体" w:hint="eastAsia"/>
        </w:rPr>
        <w:t>的规定。</w:t>
      </w:r>
    </w:p>
    <w:p w14:paraId="2BACD262" w14:textId="77777777" w:rsidR="003913EC" w:rsidRDefault="00000000">
      <w:pPr>
        <w:widowControl/>
        <w:autoSpaceDE w:val="0"/>
        <w:autoSpaceDN w:val="0"/>
        <w:spacing w:beforeLines="100" w:before="312" w:afterLines="100" w:after="312"/>
        <w:rPr>
          <w:kern w:val="0"/>
          <w:szCs w:val="21"/>
        </w:rPr>
      </w:pPr>
      <w:r>
        <w:rPr>
          <w:rFonts w:ascii="黑体" w:eastAsia="黑体" w:hAnsi="黑体" w:cs="黑体" w:hint="eastAsia"/>
          <w:szCs w:val="21"/>
        </w:rPr>
        <w:t>8.</w:t>
      </w:r>
      <w:r>
        <w:rPr>
          <w:rFonts w:ascii="黑体" w:eastAsia="黑体" w:hAnsi="黑体" w:cs="黑体"/>
          <w:szCs w:val="21"/>
        </w:rPr>
        <w:t xml:space="preserve">2  </w:t>
      </w:r>
      <w:r>
        <w:rPr>
          <w:rFonts w:eastAsia="黑体"/>
          <w:szCs w:val="21"/>
        </w:rPr>
        <w:t>随行文件</w:t>
      </w:r>
    </w:p>
    <w:p w14:paraId="200FBED6" w14:textId="77777777" w:rsidR="003913EC" w:rsidRDefault="00000000">
      <w:pPr>
        <w:widowControl/>
        <w:autoSpaceDE w:val="0"/>
        <w:autoSpaceDN w:val="0"/>
        <w:ind w:firstLineChars="200" w:firstLine="420"/>
        <w:rPr>
          <w:kern w:val="0"/>
          <w:szCs w:val="21"/>
        </w:rPr>
      </w:pPr>
      <w:r>
        <w:rPr>
          <w:rFonts w:hint="eastAsia"/>
          <w:kern w:val="0"/>
          <w:szCs w:val="21"/>
        </w:rPr>
        <w:t>每批产品应附有随行文件，其中除应包括供方信息、产品信息、本文件编号、出厂日期或包装日期外，还宜包括</w:t>
      </w:r>
      <w:r>
        <w:rPr>
          <w:kern w:val="0"/>
          <w:szCs w:val="21"/>
        </w:rPr>
        <w:t>：</w:t>
      </w:r>
    </w:p>
    <w:p w14:paraId="1718EB4A" w14:textId="77777777" w:rsidR="003913EC" w:rsidRDefault="00000000">
      <w:pPr>
        <w:numPr>
          <w:ilvl w:val="0"/>
          <w:numId w:val="6"/>
        </w:numPr>
        <w:tabs>
          <w:tab w:val="left" w:pos="780"/>
        </w:tabs>
        <w:ind w:left="420"/>
        <w:rPr>
          <w:szCs w:val="21"/>
        </w:rPr>
      </w:pPr>
      <w:r>
        <w:rPr>
          <w:szCs w:val="21"/>
          <w:shd w:val="clear" w:color="auto" w:fill="FFFFFF"/>
        </w:rPr>
        <w:t>产品质量</w:t>
      </w:r>
      <w:r>
        <w:rPr>
          <w:rFonts w:hint="eastAsia"/>
          <w:szCs w:val="21"/>
          <w:shd w:val="clear" w:color="auto" w:fill="FFFFFF"/>
        </w:rPr>
        <w:t>证明</w:t>
      </w:r>
      <w:r>
        <w:rPr>
          <w:szCs w:val="21"/>
          <w:shd w:val="clear" w:color="auto" w:fill="FFFFFF"/>
        </w:rPr>
        <w:t>书，内容如下</w:t>
      </w:r>
      <w:r>
        <w:rPr>
          <w:szCs w:val="21"/>
        </w:rPr>
        <w:t>：</w:t>
      </w:r>
    </w:p>
    <w:p w14:paraId="32073DAA" w14:textId="77777777" w:rsidR="003913EC" w:rsidRDefault="00000000">
      <w:pPr>
        <w:tabs>
          <w:tab w:val="left" w:pos="780"/>
        </w:tabs>
        <w:ind w:firstLineChars="400" w:firstLine="840"/>
        <w:rPr>
          <w:szCs w:val="21"/>
        </w:rPr>
      </w:pPr>
      <w:r>
        <w:rPr>
          <w:rFonts w:ascii="宋体" w:hAnsi="宋体" w:cs="宋体" w:hint="eastAsia"/>
          <w:szCs w:val="21"/>
        </w:rPr>
        <w:t>·</w:t>
      </w:r>
      <w:r>
        <w:rPr>
          <w:szCs w:val="21"/>
        </w:rPr>
        <w:t xml:space="preserve"> </w:t>
      </w:r>
      <w:r>
        <w:rPr>
          <w:rFonts w:hint="eastAsia"/>
          <w:szCs w:val="21"/>
        </w:rPr>
        <w:t xml:space="preserve"> </w:t>
      </w:r>
      <w:r>
        <w:rPr>
          <w:szCs w:val="21"/>
        </w:rPr>
        <w:t>产品</w:t>
      </w:r>
      <w:r>
        <w:rPr>
          <w:rFonts w:hint="eastAsia"/>
          <w:szCs w:val="21"/>
        </w:rPr>
        <w:t>名称、牌号、规格和状态</w:t>
      </w:r>
      <w:r>
        <w:rPr>
          <w:szCs w:val="21"/>
        </w:rPr>
        <w:t>；</w:t>
      </w:r>
    </w:p>
    <w:p w14:paraId="5AD57D0C" w14:textId="77777777" w:rsidR="003913EC" w:rsidRDefault="00000000">
      <w:pPr>
        <w:tabs>
          <w:tab w:val="left" w:pos="780"/>
        </w:tabs>
        <w:ind w:left="420" w:firstLineChars="200" w:firstLine="420"/>
        <w:rPr>
          <w:szCs w:val="21"/>
        </w:rPr>
      </w:pPr>
      <w:r>
        <w:rPr>
          <w:rFonts w:ascii="宋体" w:hAnsi="宋体" w:cs="宋体" w:hint="eastAsia"/>
          <w:szCs w:val="21"/>
        </w:rPr>
        <w:t>·</w:t>
      </w:r>
      <w:r>
        <w:rPr>
          <w:szCs w:val="21"/>
        </w:rPr>
        <w:t xml:space="preserve">  </w:t>
      </w:r>
      <w:r>
        <w:rPr>
          <w:szCs w:val="21"/>
        </w:rPr>
        <w:t>产品</w:t>
      </w:r>
      <w:r>
        <w:rPr>
          <w:rFonts w:hint="eastAsia"/>
          <w:szCs w:val="21"/>
        </w:rPr>
        <w:t>加工批号和重量</w:t>
      </w:r>
      <w:r>
        <w:rPr>
          <w:szCs w:val="21"/>
        </w:rPr>
        <w:t>；</w:t>
      </w:r>
    </w:p>
    <w:p w14:paraId="4B2B0A7A" w14:textId="77777777" w:rsidR="003913EC" w:rsidRDefault="00000000">
      <w:pPr>
        <w:tabs>
          <w:tab w:val="left" w:pos="780"/>
        </w:tabs>
        <w:ind w:left="420" w:firstLineChars="200" w:firstLine="420"/>
        <w:rPr>
          <w:szCs w:val="21"/>
        </w:rPr>
      </w:pPr>
      <w:r>
        <w:rPr>
          <w:rFonts w:ascii="宋体" w:hAnsi="宋体" w:cs="宋体" w:hint="eastAsia"/>
          <w:szCs w:val="21"/>
        </w:rPr>
        <w:t>·</w:t>
      </w:r>
      <w:r>
        <w:rPr>
          <w:szCs w:val="21"/>
        </w:rPr>
        <w:t xml:space="preserve"> </w:t>
      </w:r>
      <w:r>
        <w:rPr>
          <w:rFonts w:hint="eastAsia"/>
          <w:szCs w:val="21"/>
        </w:rPr>
        <w:t xml:space="preserve"> </w:t>
      </w:r>
      <w:r>
        <w:rPr>
          <w:rFonts w:hint="eastAsia"/>
          <w:szCs w:val="21"/>
        </w:rPr>
        <w:t>产品的主要性能</w:t>
      </w:r>
      <w:r>
        <w:rPr>
          <w:szCs w:val="21"/>
        </w:rPr>
        <w:t>；</w:t>
      </w:r>
    </w:p>
    <w:p w14:paraId="4D3DD159" w14:textId="77777777" w:rsidR="003913EC" w:rsidRDefault="00000000">
      <w:pPr>
        <w:tabs>
          <w:tab w:val="left" w:pos="780"/>
        </w:tabs>
        <w:ind w:left="420" w:firstLineChars="200" w:firstLine="420"/>
        <w:rPr>
          <w:szCs w:val="21"/>
        </w:rPr>
      </w:pPr>
      <w:r>
        <w:rPr>
          <w:rFonts w:ascii="宋体" w:hAnsi="宋体" w:cs="宋体" w:hint="eastAsia"/>
          <w:szCs w:val="21"/>
        </w:rPr>
        <w:lastRenderedPageBreak/>
        <w:t>·</w:t>
      </w:r>
      <w:r>
        <w:rPr>
          <w:szCs w:val="21"/>
        </w:rPr>
        <w:t xml:space="preserve">  </w:t>
      </w:r>
      <w:r>
        <w:rPr>
          <w:szCs w:val="21"/>
        </w:rPr>
        <w:t>各项分析检验结果</w:t>
      </w:r>
      <w:r>
        <w:rPr>
          <w:rFonts w:hint="eastAsia"/>
          <w:szCs w:val="21"/>
        </w:rPr>
        <w:t>及质量检验部门印记</w:t>
      </w:r>
      <w:r>
        <w:rPr>
          <w:szCs w:val="21"/>
        </w:rPr>
        <w:t>。</w:t>
      </w:r>
    </w:p>
    <w:p w14:paraId="579513CE" w14:textId="77777777" w:rsidR="003913EC" w:rsidRDefault="00000000">
      <w:pPr>
        <w:numPr>
          <w:ilvl w:val="0"/>
          <w:numId w:val="6"/>
        </w:numPr>
        <w:tabs>
          <w:tab w:val="left" w:pos="780"/>
        </w:tabs>
        <w:ind w:left="420"/>
        <w:rPr>
          <w:szCs w:val="21"/>
        </w:rPr>
      </w:pPr>
      <w:r>
        <w:rPr>
          <w:szCs w:val="21"/>
          <w:shd w:val="clear" w:color="auto" w:fill="FFFFFF"/>
        </w:rPr>
        <w:t>产品合格证，内容如下：</w:t>
      </w:r>
    </w:p>
    <w:p w14:paraId="0D25A2D3" w14:textId="77777777" w:rsidR="003913EC" w:rsidRDefault="00000000">
      <w:pPr>
        <w:tabs>
          <w:tab w:val="left" w:pos="780"/>
        </w:tabs>
        <w:ind w:left="420" w:firstLineChars="200" w:firstLine="420"/>
        <w:rPr>
          <w:szCs w:val="21"/>
        </w:rPr>
      </w:pPr>
      <w:r>
        <w:rPr>
          <w:rFonts w:ascii="宋体" w:hAnsi="宋体" w:cs="宋体" w:hint="eastAsia"/>
          <w:szCs w:val="21"/>
        </w:rPr>
        <w:t>·</w:t>
      </w:r>
      <w:r>
        <w:rPr>
          <w:szCs w:val="21"/>
        </w:rPr>
        <w:t xml:space="preserve"> </w:t>
      </w:r>
      <w:r>
        <w:rPr>
          <w:rFonts w:hint="eastAsia"/>
          <w:szCs w:val="21"/>
        </w:rPr>
        <w:t xml:space="preserve"> </w:t>
      </w:r>
      <w:r>
        <w:rPr>
          <w:rFonts w:hint="eastAsia"/>
          <w:szCs w:val="21"/>
        </w:rPr>
        <w:t>产品加工批号</w:t>
      </w:r>
      <w:r>
        <w:rPr>
          <w:szCs w:val="21"/>
        </w:rPr>
        <w:t>；</w:t>
      </w:r>
    </w:p>
    <w:p w14:paraId="77E43C16" w14:textId="77777777" w:rsidR="003913EC" w:rsidRDefault="00000000">
      <w:pPr>
        <w:tabs>
          <w:tab w:val="left" w:pos="780"/>
        </w:tabs>
        <w:ind w:left="420" w:firstLineChars="200" w:firstLine="420"/>
        <w:rPr>
          <w:szCs w:val="21"/>
        </w:rPr>
      </w:pPr>
      <w:r>
        <w:rPr>
          <w:rFonts w:ascii="宋体" w:hAnsi="宋体" w:cs="宋体" w:hint="eastAsia"/>
          <w:szCs w:val="21"/>
        </w:rPr>
        <w:t>·</w:t>
      </w:r>
      <w:r>
        <w:rPr>
          <w:szCs w:val="21"/>
        </w:rPr>
        <w:t xml:space="preserve">  </w:t>
      </w:r>
      <w:r>
        <w:rPr>
          <w:rFonts w:hint="eastAsia"/>
          <w:szCs w:val="21"/>
        </w:rPr>
        <w:t>检验日期</w:t>
      </w:r>
      <w:r>
        <w:rPr>
          <w:szCs w:val="21"/>
        </w:rPr>
        <w:t>；</w:t>
      </w:r>
    </w:p>
    <w:p w14:paraId="09E2041E" w14:textId="77777777" w:rsidR="003913EC" w:rsidRDefault="00000000">
      <w:pPr>
        <w:tabs>
          <w:tab w:val="left" w:pos="780"/>
        </w:tabs>
        <w:ind w:left="420" w:firstLineChars="200" w:firstLine="420"/>
        <w:rPr>
          <w:szCs w:val="21"/>
        </w:rPr>
      </w:pPr>
      <w:r>
        <w:rPr>
          <w:rFonts w:ascii="宋体" w:hAnsi="宋体" w:cs="宋体" w:hint="eastAsia"/>
          <w:szCs w:val="21"/>
        </w:rPr>
        <w:t>·</w:t>
      </w:r>
      <w:r>
        <w:rPr>
          <w:szCs w:val="21"/>
        </w:rPr>
        <w:t xml:space="preserve">  </w:t>
      </w:r>
      <w:r>
        <w:rPr>
          <w:szCs w:val="21"/>
        </w:rPr>
        <w:t>检验员签名或盖章</w:t>
      </w:r>
      <w:r>
        <w:rPr>
          <w:rFonts w:hint="eastAsia"/>
          <w:szCs w:val="21"/>
        </w:rPr>
        <w:t>。</w:t>
      </w:r>
    </w:p>
    <w:p w14:paraId="3EC4AA92" w14:textId="77777777" w:rsidR="003913EC" w:rsidRDefault="00000000">
      <w:pPr>
        <w:numPr>
          <w:ilvl w:val="0"/>
          <w:numId w:val="6"/>
        </w:numPr>
        <w:tabs>
          <w:tab w:val="left" w:pos="780"/>
        </w:tabs>
        <w:ind w:left="420"/>
        <w:rPr>
          <w:szCs w:val="21"/>
        </w:rPr>
      </w:pPr>
      <w:r>
        <w:rPr>
          <w:rFonts w:hint="eastAsia"/>
          <w:szCs w:val="21"/>
          <w:shd w:val="clear" w:color="auto" w:fill="FFFFFF"/>
        </w:rPr>
        <w:t>产品</w:t>
      </w:r>
      <w:r>
        <w:rPr>
          <w:rFonts w:hint="eastAsia"/>
          <w:szCs w:val="21"/>
        </w:rPr>
        <w:t>质量控制过程中的检验报告及成品检验报告；</w:t>
      </w:r>
    </w:p>
    <w:p w14:paraId="19D07B4F" w14:textId="77777777" w:rsidR="003913EC" w:rsidRDefault="00000000">
      <w:pPr>
        <w:numPr>
          <w:ilvl w:val="0"/>
          <w:numId w:val="6"/>
        </w:numPr>
        <w:tabs>
          <w:tab w:val="left" w:pos="780"/>
        </w:tabs>
        <w:ind w:left="420"/>
        <w:rPr>
          <w:szCs w:val="21"/>
        </w:rPr>
      </w:pPr>
      <w:r>
        <w:rPr>
          <w:rFonts w:hint="eastAsia"/>
          <w:szCs w:val="21"/>
        </w:rPr>
        <w:t>产品使用说明：正确搬运、使用、贮存方法等；</w:t>
      </w:r>
    </w:p>
    <w:p w14:paraId="6E173820" w14:textId="77777777" w:rsidR="003913EC" w:rsidRDefault="00000000">
      <w:pPr>
        <w:numPr>
          <w:ilvl w:val="0"/>
          <w:numId w:val="6"/>
        </w:numPr>
        <w:tabs>
          <w:tab w:val="left" w:pos="780"/>
        </w:tabs>
        <w:ind w:left="420"/>
        <w:rPr>
          <w:szCs w:val="21"/>
        </w:rPr>
      </w:pPr>
      <w:r>
        <w:rPr>
          <w:rFonts w:hint="eastAsia"/>
          <w:szCs w:val="21"/>
        </w:rPr>
        <w:t>其他。</w:t>
      </w:r>
    </w:p>
    <w:p w14:paraId="0BD106D5" w14:textId="77777777" w:rsidR="003913EC" w:rsidRDefault="00000000">
      <w:pPr>
        <w:pStyle w:val="a1"/>
        <w:numPr>
          <w:ilvl w:val="0"/>
          <w:numId w:val="0"/>
        </w:numPr>
        <w:autoSpaceDE w:val="0"/>
        <w:autoSpaceDN w:val="0"/>
        <w:spacing w:beforeLines="100" w:before="312" w:afterLines="100" w:after="312"/>
        <w:outlineLvl w:val="9"/>
      </w:pPr>
      <w:r>
        <w:rPr>
          <w:rFonts w:hAnsi="黑体" w:cs="黑体" w:hint="eastAsia"/>
        </w:rPr>
        <w:t xml:space="preserve">9 </w:t>
      </w:r>
      <w:r>
        <w:rPr>
          <w:rFonts w:ascii="Times New Roman" w:hint="eastAsia"/>
        </w:rPr>
        <w:t xml:space="preserve"> </w:t>
      </w:r>
      <w:r>
        <w:rPr>
          <w:rFonts w:ascii="Times New Roman" w:hint="eastAsia"/>
        </w:rPr>
        <w:t>订货单内容</w:t>
      </w:r>
    </w:p>
    <w:p w14:paraId="6CFFDFBC" w14:textId="77777777" w:rsidR="003913EC" w:rsidRDefault="00000000">
      <w:pPr>
        <w:widowControl/>
        <w:autoSpaceDE w:val="0"/>
        <w:autoSpaceDN w:val="0"/>
        <w:ind w:firstLineChars="200" w:firstLine="420"/>
      </w:pPr>
      <w:r>
        <w:rPr>
          <w:rFonts w:hint="eastAsia"/>
          <w:kern w:val="0"/>
          <w:szCs w:val="21"/>
        </w:rPr>
        <w:t>需方可根据自身的需要，在订购</w:t>
      </w:r>
      <w:r>
        <w:rPr>
          <w:kern w:val="0"/>
          <w:szCs w:val="21"/>
        </w:rPr>
        <w:t>本文件所列产品的订货单内，列出如下内容：</w:t>
      </w:r>
    </w:p>
    <w:p w14:paraId="2F371EA4" w14:textId="77777777" w:rsidR="003913EC" w:rsidRDefault="00000000">
      <w:pPr>
        <w:pStyle w:val="affb"/>
        <w:numPr>
          <w:ilvl w:val="1"/>
          <w:numId w:val="4"/>
        </w:numPr>
        <w:tabs>
          <w:tab w:val="left" w:pos="840"/>
        </w:tabs>
        <w:ind w:leftChars="0" w:firstLineChars="0"/>
        <w:rPr>
          <w:rFonts w:ascii="Times New Roman"/>
        </w:rPr>
      </w:pPr>
      <w:r>
        <w:rPr>
          <w:rFonts w:ascii="Times New Roman" w:hint="eastAsia"/>
        </w:rPr>
        <w:t>产品名称；</w:t>
      </w:r>
    </w:p>
    <w:p w14:paraId="709F506B" w14:textId="77777777" w:rsidR="003913EC" w:rsidRDefault="00000000">
      <w:pPr>
        <w:pStyle w:val="affb"/>
        <w:numPr>
          <w:ilvl w:val="1"/>
          <w:numId w:val="4"/>
        </w:numPr>
        <w:tabs>
          <w:tab w:val="left" w:pos="840"/>
        </w:tabs>
        <w:ind w:leftChars="0" w:firstLineChars="0"/>
        <w:rPr>
          <w:rFonts w:ascii="Times New Roman"/>
        </w:rPr>
      </w:pPr>
      <w:r>
        <w:rPr>
          <w:rFonts w:ascii="Times New Roman" w:hint="eastAsia"/>
        </w:rPr>
        <w:t>牌号；</w:t>
      </w:r>
    </w:p>
    <w:p w14:paraId="2ADD06B8" w14:textId="77777777" w:rsidR="003913EC" w:rsidRDefault="00000000">
      <w:pPr>
        <w:pStyle w:val="affb"/>
        <w:numPr>
          <w:ilvl w:val="1"/>
          <w:numId w:val="4"/>
        </w:numPr>
        <w:tabs>
          <w:tab w:val="left" w:pos="840"/>
        </w:tabs>
        <w:ind w:leftChars="0" w:firstLineChars="0"/>
        <w:rPr>
          <w:rFonts w:ascii="Times New Roman"/>
        </w:rPr>
      </w:pPr>
      <w:r>
        <w:rPr>
          <w:rFonts w:ascii="Times New Roman" w:hint="eastAsia"/>
        </w:rPr>
        <w:t>状态；</w:t>
      </w:r>
    </w:p>
    <w:p w14:paraId="7C577F68" w14:textId="77777777" w:rsidR="003913EC" w:rsidRDefault="00000000">
      <w:pPr>
        <w:pStyle w:val="affb"/>
        <w:numPr>
          <w:ilvl w:val="1"/>
          <w:numId w:val="4"/>
        </w:numPr>
        <w:tabs>
          <w:tab w:val="left" w:pos="840"/>
        </w:tabs>
        <w:ind w:leftChars="0" w:firstLineChars="0"/>
        <w:rPr>
          <w:rFonts w:ascii="Times New Roman"/>
        </w:rPr>
      </w:pPr>
      <w:r>
        <w:rPr>
          <w:rFonts w:ascii="Times New Roman" w:hint="eastAsia"/>
        </w:rPr>
        <w:t>规格；</w:t>
      </w:r>
    </w:p>
    <w:p w14:paraId="43BFAC52" w14:textId="77777777" w:rsidR="003913EC" w:rsidRDefault="00000000">
      <w:pPr>
        <w:pStyle w:val="affb"/>
        <w:numPr>
          <w:ilvl w:val="1"/>
          <w:numId w:val="4"/>
        </w:numPr>
        <w:tabs>
          <w:tab w:val="left" w:pos="840"/>
        </w:tabs>
        <w:ind w:leftChars="0" w:firstLineChars="0"/>
      </w:pPr>
      <w:r>
        <w:rPr>
          <w:rFonts w:hint="eastAsia"/>
        </w:rPr>
        <w:t>重量（或卷数）；</w:t>
      </w:r>
    </w:p>
    <w:p w14:paraId="2B42A33A" w14:textId="77777777" w:rsidR="003913EC" w:rsidRDefault="00000000">
      <w:pPr>
        <w:pStyle w:val="affb"/>
        <w:numPr>
          <w:ilvl w:val="1"/>
          <w:numId w:val="4"/>
        </w:numPr>
        <w:tabs>
          <w:tab w:val="left" w:pos="840"/>
        </w:tabs>
        <w:ind w:leftChars="0" w:firstLineChars="0"/>
        <w:rPr>
          <w:rFonts w:ascii="Times New Roman"/>
        </w:rPr>
      </w:pPr>
      <w:r>
        <w:rPr>
          <w:rFonts w:ascii="Times New Roman" w:hint="eastAsia"/>
        </w:rPr>
        <w:t>本文件编号；</w:t>
      </w:r>
    </w:p>
    <w:p w14:paraId="367CAEF4" w14:textId="77777777" w:rsidR="003913EC" w:rsidRDefault="00000000">
      <w:pPr>
        <w:pStyle w:val="affb"/>
        <w:numPr>
          <w:ilvl w:val="1"/>
          <w:numId w:val="4"/>
        </w:numPr>
        <w:tabs>
          <w:tab w:val="left" w:pos="840"/>
        </w:tabs>
        <w:ind w:leftChars="0" w:firstLineChars="0"/>
      </w:pPr>
      <w:r>
        <w:rPr>
          <w:rFonts w:hint="eastAsia"/>
        </w:rPr>
        <w:t>其他。</w:t>
      </w:r>
    </w:p>
    <w:p w14:paraId="68509A09" w14:textId="77777777" w:rsidR="003913EC" w:rsidRDefault="00000000">
      <w:pPr>
        <w:jc w:val="center"/>
        <w:rPr>
          <w:rFonts w:ascii="宋体" w:hAnsi="宋体"/>
          <w:b/>
          <w:bCs/>
          <w:szCs w:val="21"/>
        </w:rPr>
      </w:pPr>
      <w:r>
        <w:rPr>
          <w:rFonts w:ascii="宋体" w:hAnsi="宋体"/>
          <w:noProof/>
          <w:color w:val="000000"/>
          <w:szCs w:val="21"/>
        </w:rPr>
        <mc:AlternateContent>
          <mc:Choice Requires="wps">
            <w:drawing>
              <wp:anchor distT="0" distB="0" distL="114300" distR="114300" simplePos="0" relativeHeight="251667456" behindDoc="0" locked="0" layoutInCell="1" allowOverlap="1" wp14:anchorId="6041E364" wp14:editId="5ABD5D0D">
                <wp:simplePos x="0" y="0"/>
                <wp:positionH relativeFrom="column">
                  <wp:posOffset>2006600</wp:posOffset>
                </wp:positionH>
                <wp:positionV relativeFrom="paragraph">
                  <wp:posOffset>165100</wp:posOffset>
                </wp:positionV>
                <wp:extent cx="2171700" cy="0"/>
                <wp:effectExtent l="0" t="0" r="0" b="0"/>
                <wp:wrapNone/>
                <wp:docPr id="9" name="直线 12"/>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2" o:spid="_x0000_s1026" o:spt="20" style="position:absolute;left:0pt;margin-left:158pt;margin-top:13pt;height:0pt;width:171pt;z-index:251667456;mso-width-relative:page;mso-height-relative:page;" filled="f" stroked="t" coordsize="21600,21600" o:gfxdata="UEsDBAoAAAAAAIdO4kAAAAAAAAAAAAAAAAAEAAAAZHJzL1BLAwQUAAAACACHTuJApes6VdUAAAAJ&#10;AQAADwAAAGRycy9kb3ducmV2LnhtbE2Py07DMBBF90j8gzVIbCrqJBVRlcbpAsiODQXEdhpPk4h4&#10;nMbuA76eqVjAal5Xd84t12c3qCNNofdsIJ0noIgbb3tuDby91ndLUCEiWxw8k4EvCrCurq9KLKw/&#10;8QsdN7FVYsKhQANdjGOhdWg6chjmfiSW285PDqOMU6vthCcxd4POkiTXDnuWDx2O9NBR87k5OAOh&#10;fqd9/T1rZsnHovWU7R+fn9CY25s0WYGKdI5/YrjgCzpUwrT1B7ZBDQYWaS5ZooHsUkWQ3y+l2f4u&#10;dFXq/wmqH1BLAwQUAAAACACHTuJAliNhd+ABAADQAwAADgAAAGRycy9lMm9Eb2MueG1srVPNjtMw&#10;EL4j8Q6W7zRNpGUharqHLcsFQSXYB5jaTmLJf/J4m/ZZeA1OXHicfQ3GTrcLy6UHcnDG45lv5vs8&#10;Xt0crGF7FVF71/F6seRMOeGldkPH77/dvXnHGSZwEox3quNHhfxm/frVagqtavzojVSREYjDdgod&#10;H1MKbVWhGJUFXPigHB32PlpItI1DJSNMhG5N1SyXb6vJRxmiFwqRvJv5kJ8Q4yWAvu+1UBsvHqxy&#10;aUaNykAiSjjqgHxduu17JdKXvkeVmOk4MU1lpSJk7/JarVfQDhHCqMWpBbikhRecLGhHRc9QG0jA&#10;HqL+B8pqET36Pi2Et9VMpChCLOrlC22+jhBU4UJSYziLjv8PVnzebyPTsuPvOXNg6cIfv/94/PmL&#10;1U0WZwrYUsyt28bTDsM2ZqaHPtr8Jw7sUAQ9ngVVh8QEOZv6ur5ektbi6ax6TgwR00flLctGx412&#10;mSu0sP+EiYpR6FNIdhvHJuryqrkiOKDB6+nCybSBmkc3lFz0Rss7bUzOwDjsbk1ke8iXX75MiXD/&#10;CstFNoDjHFeO5rEYFcgPTrJ0DCSLo9fAcwtWSc6MoseTLQKENoE2l0RSaeOog6zqrGO2dl4ei7zF&#10;TxddejwNZZ6kP/cl+/kh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es6VdUAAAAJAQAADwAA&#10;AAAAAAABACAAAAAiAAAAZHJzL2Rvd25yZXYueG1sUEsBAhQAFAAAAAgAh07iQJYjYXfgAQAA0AMA&#10;AA4AAAAAAAAAAQAgAAAAJAEAAGRycy9lMm9Eb2MueG1sUEsFBgAAAAAGAAYAWQEAAHYFAAAAAA==&#10;">
                <v:fill on="f" focussize="0,0"/>
                <v:stroke color="#000000" joinstyle="round"/>
                <v:imagedata o:title=""/>
                <o:lock v:ext="edit" aspectratio="f"/>
              </v:line>
            </w:pict>
          </mc:Fallback>
        </mc:AlternateContent>
      </w:r>
    </w:p>
    <w:sectPr w:rsidR="003913EC">
      <w:pgSz w:w="11906" w:h="16838"/>
      <w:pgMar w:top="1701" w:right="1247" w:bottom="1134" w:left="1077" w:header="1418" w:footer="1134" w:gutter="284"/>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13DCE" w14:textId="77777777" w:rsidR="000109FE" w:rsidRDefault="000109FE">
      <w:r>
        <w:separator/>
      </w:r>
    </w:p>
  </w:endnote>
  <w:endnote w:type="continuationSeparator" w:id="0">
    <w:p w14:paraId="7A6EDCD3" w14:textId="77777777" w:rsidR="000109FE" w:rsidRDefault="0001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A3E2" w14:textId="77777777" w:rsidR="003913EC" w:rsidRDefault="00000000">
    <w:pPr>
      <w:pStyle w:val="af7"/>
    </w:pPr>
    <w:r>
      <w:rPr>
        <w:noProof/>
      </w:rPr>
      <mc:AlternateContent>
        <mc:Choice Requires="wps">
          <w:drawing>
            <wp:anchor distT="0" distB="0" distL="114300" distR="114300" simplePos="0" relativeHeight="251660288" behindDoc="0" locked="0" layoutInCell="1" allowOverlap="1" wp14:anchorId="2DA7A0E1" wp14:editId="12D39376">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3F14B" w14:textId="77777777" w:rsidR="003913EC" w:rsidRDefault="00000000">
                          <w:pPr>
                            <w:pStyle w:val="af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type w14:anchorId="2DA7A0E1" id="_x0000_t202" coordsize="21600,21600" o:spt="202" path="m,l,21600r21600,l21600,xe">
              <v:stroke joinstyle="miter"/>
              <v:path gradientshapeok="t" o:connecttype="rect"/>
            </v:shapetype>
            <v:shape id="文本框 2" o:spid="_x0000_s1032"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5F3F14B" w14:textId="77777777" w:rsidR="003913EC" w:rsidRDefault="00000000">
                    <w:pPr>
                      <w:pStyle w:val="af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7C23" w14:textId="77777777" w:rsidR="003913EC" w:rsidRDefault="00000000">
    <w:pPr>
      <w:pStyle w:val="af7"/>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4B7C" w14:textId="77777777" w:rsidR="000109FE" w:rsidRDefault="000109FE">
      <w:r>
        <w:separator/>
      </w:r>
    </w:p>
  </w:footnote>
  <w:footnote w:type="continuationSeparator" w:id="0">
    <w:p w14:paraId="230BA0D8" w14:textId="77777777" w:rsidR="000109FE" w:rsidRDefault="0001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211A" w14:textId="77777777" w:rsidR="003913EC" w:rsidRDefault="003913EC">
    <w:pPr>
      <w:pStyle w:val="af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F4E8" w14:textId="77777777" w:rsidR="003913EC" w:rsidRDefault="00000000">
    <w:pPr>
      <w:pStyle w:val="affd"/>
      <w:spacing w:after="0"/>
      <w:rPr>
        <w:rFonts w:ascii="黑体" w:eastAsia="黑体" w:hAnsi="黑体" w:cs="黑体"/>
      </w:rPr>
    </w:pPr>
    <w:r>
      <w:rPr>
        <w:rFonts w:ascii="黑体" w:eastAsia="黑体" w:hAnsi="黑体" w:cs="黑体" w:hint="eastAsia"/>
      </w:rPr>
      <w:t xml:space="preserve">YS/T </w:t>
    </w:r>
    <w:r>
      <w:rPr>
        <w:rFonts w:ascii="黑体" w:eastAsia="黑体" w:hAnsi="黑体" w:cs="黑体"/>
      </w:rPr>
      <w:t>XXXX</w:t>
    </w:r>
    <w:r>
      <w:rPr>
        <w:rFonts w:ascii="黑体" w:eastAsia="黑体" w:hAnsi="黑体" w:cs="黑体" w:hint="eastAsia"/>
      </w:rPr>
      <w:t>-202X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D612" w14:textId="77777777" w:rsidR="003913EC" w:rsidRDefault="00000000">
    <w:pPr>
      <w:pStyle w:val="affd"/>
      <w:spacing w:after="0"/>
      <w:jc w:val="both"/>
      <w:rPr>
        <w:rFonts w:ascii="黑体" w:eastAsia="黑体" w:hAnsi="黑体" w:cs="黑体"/>
      </w:rPr>
    </w:pPr>
    <w:r>
      <w:rPr>
        <w:rFonts w:ascii="黑体" w:eastAsia="黑体" w:hAnsi="黑体" w:cs="黑体" w:hint="eastAsia"/>
      </w:rPr>
      <w:t>YS/T XXXX-202X</w:t>
    </w:r>
  </w:p>
  <w:p w14:paraId="698935EC" w14:textId="77777777" w:rsidR="003913EC" w:rsidRDefault="003913EC">
    <w:pPr>
      <w:pStyle w:val="affd"/>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128CDA"/>
    <w:multiLevelType w:val="singleLevel"/>
    <w:tmpl w:val="A8128CDA"/>
    <w:lvl w:ilvl="0">
      <w:start w:val="1"/>
      <w:numFmt w:val="lowerLetter"/>
      <w:suff w:val="space"/>
      <w:lvlText w:val="%1）"/>
      <w:lvlJc w:val="left"/>
      <w:rPr>
        <w:rFonts w:asciiTheme="minorEastAsia" w:eastAsiaTheme="minorEastAsia" w:hAnsiTheme="minorEastAsia"/>
      </w:rPr>
    </w:lvl>
  </w:abstractNum>
  <w:abstractNum w:abstractNumId="1" w15:restartNumberingAfterBreak="0">
    <w:nsid w:val="496E4D7B"/>
    <w:multiLevelType w:val="multilevel"/>
    <w:tmpl w:val="496E4D7B"/>
    <w:lvl w:ilvl="0">
      <w:start w:val="1"/>
      <w:numFmt w:val="none"/>
      <w:pStyle w:val="a"/>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646260FA"/>
    <w:multiLevelType w:val="multilevel"/>
    <w:tmpl w:val="646260FA"/>
    <w:lvl w:ilvl="0">
      <w:start w:val="1"/>
      <w:numFmt w:val="decimal"/>
      <w:pStyle w:val="a0"/>
      <w:suff w:val="nothing"/>
      <w:lvlText w:val="表%1　"/>
      <w:lvlJc w:val="left"/>
      <w:rPr>
        <w:rFonts w:ascii="黑体" w:eastAsia="黑体" w:hAnsi="Times New Roman" w:cs="Times New Roman" w:hint="eastAsia"/>
        <w:b w:val="0"/>
        <w:i w:val="0"/>
        <w:sz w:val="21"/>
      </w:rPr>
    </w:lvl>
    <w:lvl w:ilvl="1">
      <w:start w:val="1"/>
      <w:numFmt w:val="decimal"/>
      <w:pStyle w:val="a1"/>
      <w:lvlText w:val="%1.%2"/>
      <w:lvlJc w:val="left"/>
      <w:pPr>
        <w:tabs>
          <w:tab w:val="left" w:pos="992"/>
        </w:tabs>
        <w:ind w:left="992" w:hanging="567"/>
      </w:pPr>
      <w:rPr>
        <w:rFonts w:cs="Times New Roman" w:hint="eastAsia"/>
      </w:rPr>
    </w:lvl>
    <w:lvl w:ilvl="2">
      <w:start w:val="1"/>
      <w:numFmt w:val="decimal"/>
      <w:pStyle w:val="a2"/>
      <w:lvlText w:val="%1.%2.%3"/>
      <w:lvlJc w:val="left"/>
      <w:pPr>
        <w:tabs>
          <w:tab w:val="left" w:pos="1418"/>
        </w:tabs>
        <w:ind w:left="1418" w:hanging="567"/>
      </w:pPr>
      <w:rPr>
        <w:rFonts w:cs="Times New Roman" w:hint="eastAsia"/>
      </w:rPr>
    </w:lvl>
    <w:lvl w:ilvl="3">
      <w:start w:val="1"/>
      <w:numFmt w:val="decimal"/>
      <w:pStyle w:val="a3"/>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 w15:restartNumberingAfterBreak="0">
    <w:nsid w:val="65FD6AEF"/>
    <w:multiLevelType w:val="multilevel"/>
    <w:tmpl w:val="65FD6AEF"/>
    <w:lvl w:ilvl="0">
      <w:start w:val="1"/>
      <w:numFmt w:val="lowerLetter"/>
      <w:pStyle w:val="a4"/>
      <w:lvlText w:val="%1."/>
      <w:lvlJc w:val="left"/>
      <w:pPr>
        <w:tabs>
          <w:tab w:val="left" w:pos="780"/>
        </w:tabs>
        <w:ind w:left="780" w:hanging="360"/>
      </w:pPr>
      <w:rPr>
        <w:rFonts w:cs="Times New Roman" w:hint="default"/>
      </w:rPr>
    </w:lvl>
    <w:lvl w:ilvl="1">
      <w:start w:val="1"/>
      <w:numFmt w:val="lowerLetter"/>
      <w:lvlText w:val="%2）"/>
      <w:lvlJc w:val="left"/>
      <w:pPr>
        <w:tabs>
          <w:tab w:val="left" w:pos="780"/>
        </w:tabs>
        <w:ind w:left="780" w:hanging="360"/>
      </w:pPr>
      <w:rPr>
        <w:rFonts w:ascii="宋体" w:eastAsia="宋体" w:hAnsi="宋体" w:cs="Times New Roman" w:hint="default"/>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pStyle w:val="3"/>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5" w15:restartNumberingAfterBreak="0">
    <w:nsid w:val="6DBF04F4"/>
    <w:multiLevelType w:val="multilevel"/>
    <w:tmpl w:val="6DBF04F4"/>
    <w:lvl w:ilvl="0">
      <w:start w:val="1"/>
      <w:numFmt w:val="none"/>
      <w:pStyle w:val="a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943852619">
    <w:abstractNumId w:val="4"/>
  </w:num>
  <w:num w:numId="2" w16cid:durableId="1341933905">
    <w:abstractNumId w:val="2"/>
  </w:num>
  <w:num w:numId="3" w16cid:durableId="680619381">
    <w:abstractNumId w:val="1"/>
  </w:num>
  <w:num w:numId="4" w16cid:durableId="1682585784">
    <w:abstractNumId w:val="3"/>
  </w:num>
  <w:num w:numId="5" w16cid:durableId="947736973">
    <w:abstractNumId w:val="5"/>
  </w:num>
  <w:num w:numId="6" w16cid:durableId="77791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trackRevisions/>
  <w:defaultTabStop w:val="720"/>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3NjdhMzRkNzc1ZjMzMjM5NTdkY2FjNzA1OWE0YWIifQ=="/>
  </w:docVars>
  <w:rsids>
    <w:rsidRoot w:val="00695D8A"/>
    <w:rsid w:val="0000064D"/>
    <w:rsid w:val="00000FB5"/>
    <w:rsid w:val="00002C65"/>
    <w:rsid w:val="00002DC5"/>
    <w:rsid w:val="000030E5"/>
    <w:rsid w:val="000033DE"/>
    <w:rsid w:val="0000480F"/>
    <w:rsid w:val="0000666A"/>
    <w:rsid w:val="00007A38"/>
    <w:rsid w:val="000109FE"/>
    <w:rsid w:val="00011B00"/>
    <w:rsid w:val="000132C0"/>
    <w:rsid w:val="00020AB2"/>
    <w:rsid w:val="0002238E"/>
    <w:rsid w:val="00023B66"/>
    <w:rsid w:val="000246DF"/>
    <w:rsid w:val="0002481D"/>
    <w:rsid w:val="00026E48"/>
    <w:rsid w:val="0003159C"/>
    <w:rsid w:val="00033AAA"/>
    <w:rsid w:val="00035FD8"/>
    <w:rsid w:val="00041460"/>
    <w:rsid w:val="00042B1E"/>
    <w:rsid w:val="00045295"/>
    <w:rsid w:val="0004760B"/>
    <w:rsid w:val="000523CD"/>
    <w:rsid w:val="000544AF"/>
    <w:rsid w:val="0005491D"/>
    <w:rsid w:val="00056F5D"/>
    <w:rsid w:val="00061913"/>
    <w:rsid w:val="0007035F"/>
    <w:rsid w:val="00072CE8"/>
    <w:rsid w:val="000761B7"/>
    <w:rsid w:val="000772AD"/>
    <w:rsid w:val="0008096F"/>
    <w:rsid w:val="00080B97"/>
    <w:rsid w:val="000815EF"/>
    <w:rsid w:val="00082004"/>
    <w:rsid w:val="00082BFE"/>
    <w:rsid w:val="00090449"/>
    <w:rsid w:val="00091802"/>
    <w:rsid w:val="00092E3E"/>
    <w:rsid w:val="00093867"/>
    <w:rsid w:val="000A225F"/>
    <w:rsid w:val="000A6005"/>
    <w:rsid w:val="000A6530"/>
    <w:rsid w:val="000A7830"/>
    <w:rsid w:val="000A7C34"/>
    <w:rsid w:val="000A7E10"/>
    <w:rsid w:val="000B075D"/>
    <w:rsid w:val="000B58C2"/>
    <w:rsid w:val="000C05CA"/>
    <w:rsid w:val="000C0B22"/>
    <w:rsid w:val="000C7021"/>
    <w:rsid w:val="000C725F"/>
    <w:rsid w:val="000D00C1"/>
    <w:rsid w:val="000D16CA"/>
    <w:rsid w:val="000D1F60"/>
    <w:rsid w:val="000D39B7"/>
    <w:rsid w:val="000D4847"/>
    <w:rsid w:val="000D4EE8"/>
    <w:rsid w:val="000D5ED3"/>
    <w:rsid w:val="000D60E7"/>
    <w:rsid w:val="000D7814"/>
    <w:rsid w:val="000E2C3A"/>
    <w:rsid w:val="000E2EFB"/>
    <w:rsid w:val="000F0779"/>
    <w:rsid w:val="000F1AC9"/>
    <w:rsid w:val="000F2FCE"/>
    <w:rsid w:val="000F43A1"/>
    <w:rsid w:val="000F499C"/>
    <w:rsid w:val="000F5738"/>
    <w:rsid w:val="000F592B"/>
    <w:rsid w:val="000F6CF5"/>
    <w:rsid w:val="000F711D"/>
    <w:rsid w:val="000F7F07"/>
    <w:rsid w:val="00104163"/>
    <w:rsid w:val="001041B9"/>
    <w:rsid w:val="00104BB1"/>
    <w:rsid w:val="00104CEF"/>
    <w:rsid w:val="001051C9"/>
    <w:rsid w:val="00105BFA"/>
    <w:rsid w:val="00107068"/>
    <w:rsid w:val="00107888"/>
    <w:rsid w:val="00110664"/>
    <w:rsid w:val="001109FD"/>
    <w:rsid w:val="0011130E"/>
    <w:rsid w:val="001119C6"/>
    <w:rsid w:val="00111D39"/>
    <w:rsid w:val="001141EE"/>
    <w:rsid w:val="00116E18"/>
    <w:rsid w:val="00120C22"/>
    <w:rsid w:val="00121CCD"/>
    <w:rsid w:val="0012293D"/>
    <w:rsid w:val="00123F85"/>
    <w:rsid w:val="00124135"/>
    <w:rsid w:val="00124EB2"/>
    <w:rsid w:val="00124F77"/>
    <w:rsid w:val="00127D8D"/>
    <w:rsid w:val="00135AC6"/>
    <w:rsid w:val="001370BA"/>
    <w:rsid w:val="00137942"/>
    <w:rsid w:val="001400A1"/>
    <w:rsid w:val="00140B17"/>
    <w:rsid w:val="00144510"/>
    <w:rsid w:val="0014493B"/>
    <w:rsid w:val="00145EF7"/>
    <w:rsid w:val="00145FF1"/>
    <w:rsid w:val="00152C7A"/>
    <w:rsid w:val="0015419F"/>
    <w:rsid w:val="00154FA1"/>
    <w:rsid w:val="0016137E"/>
    <w:rsid w:val="001616FE"/>
    <w:rsid w:val="00163505"/>
    <w:rsid w:val="00165305"/>
    <w:rsid w:val="0016725D"/>
    <w:rsid w:val="00171368"/>
    <w:rsid w:val="0017263B"/>
    <w:rsid w:val="001753BF"/>
    <w:rsid w:val="00176158"/>
    <w:rsid w:val="001802D6"/>
    <w:rsid w:val="00180BF6"/>
    <w:rsid w:val="001817AC"/>
    <w:rsid w:val="00182DB7"/>
    <w:rsid w:val="0018308D"/>
    <w:rsid w:val="00183753"/>
    <w:rsid w:val="00184844"/>
    <w:rsid w:val="00185B25"/>
    <w:rsid w:val="0018686F"/>
    <w:rsid w:val="00190127"/>
    <w:rsid w:val="00191176"/>
    <w:rsid w:val="00193AA5"/>
    <w:rsid w:val="00193C1E"/>
    <w:rsid w:val="00194B86"/>
    <w:rsid w:val="00194BCC"/>
    <w:rsid w:val="001A141E"/>
    <w:rsid w:val="001A4EB7"/>
    <w:rsid w:val="001B260C"/>
    <w:rsid w:val="001B34C4"/>
    <w:rsid w:val="001B38C6"/>
    <w:rsid w:val="001B51EA"/>
    <w:rsid w:val="001B64D4"/>
    <w:rsid w:val="001B79C6"/>
    <w:rsid w:val="001C0316"/>
    <w:rsid w:val="001C066C"/>
    <w:rsid w:val="001C06E9"/>
    <w:rsid w:val="001C1BFF"/>
    <w:rsid w:val="001C3B80"/>
    <w:rsid w:val="001C45EB"/>
    <w:rsid w:val="001C4AD0"/>
    <w:rsid w:val="001C4D25"/>
    <w:rsid w:val="001C550A"/>
    <w:rsid w:val="001C6EAF"/>
    <w:rsid w:val="001C73DE"/>
    <w:rsid w:val="001C7C0F"/>
    <w:rsid w:val="001D0FED"/>
    <w:rsid w:val="001D15DE"/>
    <w:rsid w:val="001D2E6F"/>
    <w:rsid w:val="001D3C1F"/>
    <w:rsid w:val="001D4693"/>
    <w:rsid w:val="001D492C"/>
    <w:rsid w:val="001D5EDD"/>
    <w:rsid w:val="001D5F7E"/>
    <w:rsid w:val="001D6A78"/>
    <w:rsid w:val="001E3522"/>
    <w:rsid w:val="001E6C74"/>
    <w:rsid w:val="001E6E25"/>
    <w:rsid w:val="001F1096"/>
    <w:rsid w:val="001F6F51"/>
    <w:rsid w:val="00200B43"/>
    <w:rsid w:val="00201122"/>
    <w:rsid w:val="00201490"/>
    <w:rsid w:val="002014DE"/>
    <w:rsid w:val="00205F6E"/>
    <w:rsid w:val="002073F0"/>
    <w:rsid w:val="002111E5"/>
    <w:rsid w:val="0021267C"/>
    <w:rsid w:val="00212C89"/>
    <w:rsid w:val="00216E5A"/>
    <w:rsid w:val="002213C2"/>
    <w:rsid w:val="00222985"/>
    <w:rsid w:val="002234D1"/>
    <w:rsid w:val="00226177"/>
    <w:rsid w:val="00226377"/>
    <w:rsid w:val="002307CE"/>
    <w:rsid w:val="00230A66"/>
    <w:rsid w:val="00232ACB"/>
    <w:rsid w:val="00232D87"/>
    <w:rsid w:val="002337CF"/>
    <w:rsid w:val="00233C6A"/>
    <w:rsid w:val="002366E4"/>
    <w:rsid w:val="002375B4"/>
    <w:rsid w:val="00240B19"/>
    <w:rsid w:val="00241BB0"/>
    <w:rsid w:val="00246462"/>
    <w:rsid w:val="0024705A"/>
    <w:rsid w:val="00254BB2"/>
    <w:rsid w:val="002559C3"/>
    <w:rsid w:val="00255D89"/>
    <w:rsid w:val="0026075E"/>
    <w:rsid w:val="002639C8"/>
    <w:rsid w:val="00264323"/>
    <w:rsid w:val="00265550"/>
    <w:rsid w:val="00270FF8"/>
    <w:rsid w:val="0027108F"/>
    <w:rsid w:val="00272F6C"/>
    <w:rsid w:val="00274ECF"/>
    <w:rsid w:val="00277F83"/>
    <w:rsid w:val="0028332B"/>
    <w:rsid w:val="0028358A"/>
    <w:rsid w:val="00285828"/>
    <w:rsid w:val="002871C7"/>
    <w:rsid w:val="0029009A"/>
    <w:rsid w:val="00290BE0"/>
    <w:rsid w:val="00291E10"/>
    <w:rsid w:val="002950F8"/>
    <w:rsid w:val="0029571C"/>
    <w:rsid w:val="002A0068"/>
    <w:rsid w:val="002A2DCD"/>
    <w:rsid w:val="002A2DCE"/>
    <w:rsid w:val="002A34B0"/>
    <w:rsid w:val="002B2591"/>
    <w:rsid w:val="002B59AB"/>
    <w:rsid w:val="002B65CE"/>
    <w:rsid w:val="002B6D2E"/>
    <w:rsid w:val="002B7A14"/>
    <w:rsid w:val="002C05C7"/>
    <w:rsid w:val="002C28AD"/>
    <w:rsid w:val="002C2A28"/>
    <w:rsid w:val="002C3012"/>
    <w:rsid w:val="002D4046"/>
    <w:rsid w:val="002D40D1"/>
    <w:rsid w:val="002D4DBB"/>
    <w:rsid w:val="002D5597"/>
    <w:rsid w:val="002D58F3"/>
    <w:rsid w:val="002D5BE1"/>
    <w:rsid w:val="002D6043"/>
    <w:rsid w:val="002D72CB"/>
    <w:rsid w:val="002E07E2"/>
    <w:rsid w:val="002E11AC"/>
    <w:rsid w:val="002E19A9"/>
    <w:rsid w:val="002E5DC8"/>
    <w:rsid w:val="002E64DD"/>
    <w:rsid w:val="002E6830"/>
    <w:rsid w:val="002E714D"/>
    <w:rsid w:val="002E73F9"/>
    <w:rsid w:val="002F2831"/>
    <w:rsid w:val="002F36B2"/>
    <w:rsid w:val="002F5015"/>
    <w:rsid w:val="002F53F4"/>
    <w:rsid w:val="002F5455"/>
    <w:rsid w:val="002F6066"/>
    <w:rsid w:val="00300836"/>
    <w:rsid w:val="00303534"/>
    <w:rsid w:val="00304878"/>
    <w:rsid w:val="00304C68"/>
    <w:rsid w:val="0031189D"/>
    <w:rsid w:val="0031192D"/>
    <w:rsid w:val="003128E7"/>
    <w:rsid w:val="00314F17"/>
    <w:rsid w:val="00315652"/>
    <w:rsid w:val="00315807"/>
    <w:rsid w:val="00315ABA"/>
    <w:rsid w:val="0031662D"/>
    <w:rsid w:val="00321487"/>
    <w:rsid w:val="00321CB3"/>
    <w:rsid w:val="0032410C"/>
    <w:rsid w:val="00325C91"/>
    <w:rsid w:val="003262A6"/>
    <w:rsid w:val="003266E6"/>
    <w:rsid w:val="003275B3"/>
    <w:rsid w:val="00332967"/>
    <w:rsid w:val="00334E2B"/>
    <w:rsid w:val="003358AA"/>
    <w:rsid w:val="003377E5"/>
    <w:rsid w:val="00337800"/>
    <w:rsid w:val="00343771"/>
    <w:rsid w:val="00346031"/>
    <w:rsid w:val="00350807"/>
    <w:rsid w:val="0036316E"/>
    <w:rsid w:val="00364E38"/>
    <w:rsid w:val="003666EA"/>
    <w:rsid w:val="00367609"/>
    <w:rsid w:val="00370FA2"/>
    <w:rsid w:val="00372405"/>
    <w:rsid w:val="003779B3"/>
    <w:rsid w:val="00380253"/>
    <w:rsid w:val="003805D2"/>
    <w:rsid w:val="003817F5"/>
    <w:rsid w:val="003819A9"/>
    <w:rsid w:val="00381E3E"/>
    <w:rsid w:val="003837A3"/>
    <w:rsid w:val="00384A30"/>
    <w:rsid w:val="00384F02"/>
    <w:rsid w:val="00385A51"/>
    <w:rsid w:val="00385F60"/>
    <w:rsid w:val="00390772"/>
    <w:rsid w:val="003913EC"/>
    <w:rsid w:val="003960E1"/>
    <w:rsid w:val="00397973"/>
    <w:rsid w:val="003A1FF7"/>
    <w:rsid w:val="003A691D"/>
    <w:rsid w:val="003A7425"/>
    <w:rsid w:val="003A75A3"/>
    <w:rsid w:val="003B1495"/>
    <w:rsid w:val="003B4701"/>
    <w:rsid w:val="003B7750"/>
    <w:rsid w:val="003B7EC6"/>
    <w:rsid w:val="003C04AA"/>
    <w:rsid w:val="003C1014"/>
    <w:rsid w:val="003C394B"/>
    <w:rsid w:val="003C4ADF"/>
    <w:rsid w:val="003D062F"/>
    <w:rsid w:val="003D48F8"/>
    <w:rsid w:val="003D4962"/>
    <w:rsid w:val="003D4AC2"/>
    <w:rsid w:val="003D78D3"/>
    <w:rsid w:val="003D7B29"/>
    <w:rsid w:val="003E0732"/>
    <w:rsid w:val="003E131A"/>
    <w:rsid w:val="003E1BC1"/>
    <w:rsid w:val="003E26BF"/>
    <w:rsid w:val="003E6429"/>
    <w:rsid w:val="003F0E7C"/>
    <w:rsid w:val="003F2539"/>
    <w:rsid w:val="003F792D"/>
    <w:rsid w:val="003F7FBB"/>
    <w:rsid w:val="004011AD"/>
    <w:rsid w:val="00401704"/>
    <w:rsid w:val="0040248F"/>
    <w:rsid w:val="0040743D"/>
    <w:rsid w:val="0041147E"/>
    <w:rsid w:val="0041185F"/>
    <w:rsid w:val="00411E39"/>
    <w:rsid w:val="0042102D"/>
    <w:rsid w:val="0042327E"/>
    <w:rsid w:val="00424BB7"/>
    <w:rsid w:val="00426FF8"/>
    <w:rsid w:val="0043261E"/>
    <w:rsid w:val="00432D9F"/>
    <w:rsid w:val="00433F43"/>
    <w:rsid w:val="00436A92"/>
    <w:rsid w:val="004411FC"/>
    <w:rsid w:val="004414CC"/>
    <w:rsid w:val="00442655"/>
    <w:rsid w:val="00443BC4"/>
    <w:rsid w:val="00447368"/>
    <w:rsid w:val="00447F96"/>
    <w:rsid w:val="0045069D"/>
    <w:rsid w:val="00450722"/>
    <w:rsid w:val="00453816"/>
    <w:rsid w:val="00455716"/>
    <w:rsid w:val="00456BEB"/>
    <w:rsid w:val="00457BE6"/>
    <w:rsid w:val="00460F51"/>
    <w:rsid w:val="00460F56"/>
    <w:rsid w:val="004619BE"/>
    <w:rsid w:val="004647B8"/>
    <w:rsid w:val="00470C96"/>
    <w:rsid w:val="0047106D"/>
    <w:rsid w:val="0047194C"/>
    <w:rsid w:val="0047283D"/>
    <w:rsid w:val="00474BA5"/>
    <w:rsid w:val="0047646A"/>
    <w:rsid w:val="00480C60"/>
    <w:rsid w:val="004844C6"/>
    <w:rsid w:val="00485BA8"/>
    <w:rsid w:val="00485CC5"/>
    <w:rsid w:val="00485E6E"/>
    <w:rsid w:val="00487DBA"/>
    <w:rsid w:val="00487E9D"/>
    <w:rsid w:val="004929F9"/>
    <w:rsid w:val="00494AAC"/>
    <w:rsid w:val="00494CBF"/>
    <w:rsid w:val="00494D6C"/>
    <w:rsid w:val="00495EF1"/>
    <w:rsid w:val="004A0B8F"/>
    <w:rsid w:val="004A3303"/>
    <w:rsid w:val="004A343E"/>
    <w:rsid w:val="004A45CD"/>
    <w:rsid w:val="004A52C2"/>
    <w:rsid w:val="004A572B"/>
    <w:rsid w:val="004B13DE"/>
    <w:rsid w:val="004B34ED"/>
    <w:rsid w:val="004B6FA9"/>
    <w:rsid w:val="004C136A"/>
    <w:rsid w:val="004C1840"/>
    <w:rsid w:val="004C24FA"/>
    <w:rsid w:val="004C4FB7"/>
    <w:rsid w:val="004C6C14"/>
    <w:rsid w:val="004C712A"/>
    <w:rsid w:val="004D13EA"/>
    <w:rsid w:val="004D1C68"/>
    <w:rsid w:val="004D3F79"/>
    <w:rsid w:val="004D5470"/>
    <w:rsid w:val="004D6F97"/>
    <w:rsid w:val="004E0419"/>
    <w:rsid w:val="004E0DF6"/>
    <w:rsid w:val="004E1CAC"/>
    <w:rsid w:val="004E1D71"/>
    <w:rsid w:val="004E22BE"/>
    <w:rsid w:val="004E2910"/>
    <w:rsid w:val="004E5125"/>
    <w:rsid w:val="004E5A03"/>
    <w:rsid w:val="004E6362"/>
    <w:rsid w:val="004E68A1"/>
    <w:rsid w:val="004F12E1"/>
    <w:rsid w:val="004F2B5A"/>
    <w:rsid w:val="004F65BF"/>
    <w:rsid w:val="00502464"/>
    <w:rsid w:val="00503A0F"/>
    <w:rsid w:val="00505203"/>
    <w:rsid w:val="00507CD8"/>
    <w:rsid w:val="005114CE"/>
    <w:rsid w:val="0051178B"/>
    <w:rsid w:val="00511ACC"/>
    <w:rsid w:val="005141B7"/>
    <w:rsid w:val="005149EE"/>
    <w:rsid w:val="00516FE3"/>
    <w:rsid w:val="005170EE"/>
    <w:rsid w:val="00517457"/>
    <w:rsid w:val="00517C1E"/>
    <w:rsid w:val="00522EFC"/>
    <w:rsid w:val="005255EE"/>
    <w:rsid w:val="005263B3"/>
    <w:rsid w:val="0052707E"/>
    <w:rsid w:val="005304CD"/>
    <w:rsid w:val="005330F7"/>
    <w:rsid w:val="005368F5"/>
    <w:rsid w:val="00540560"/>
    <w:rsid w:val="0054236A"/>
    <w:rsid w:val="00544FB7"/>
    <w:rsid w:val="00544FC2"/>
    <w:rsid w:val="00545448"/>
    <w:rsid w:val="005469C1"/>
    <w:rsid w:val="00547345"/>
    <w:rsid w:val="00550027"/>
    <w:rsid w:val="005528E7"/>
    <w:rsid w:val="00556089"/>
    <w:rsid w:val="0055673C"/>
    <w:rsid w:val="00556C02"/>
    <w:rsid w:val="00556F9C"/>
    <w:rsid w:val="00562019"/>
    <w:rsid w:val="00562AA1"/>
    <w:rsid w:val="00563FC5"/>
    <w:rsid w:val="00564066"/>
    <w:rsid w:val="00564ACF"/>
    <w:rsid w:val="00565310"/>
    <w:rsid w:val="00565B5E"/>
    <w:rsid w:val="00566126"/>
    <w:rsid w:val="00566C96"/>
    <w:rsid w:val="005673F9"/>
    <w:rsid w:val="005702E9"/>
    <w:rsid w:val="00570CA1"/>
    <w:rsid w:val="00572788"/>
    <w:rsid w:val="00573C98"/>
    <w:rsid w:val="0057620D"/>
    <w:rsid w:val="00576FCA"/>
    <w:rsid w:val="00577010"/>
    <w:rsid w:val="00580267"/>
    <w:rsid w:val="00580C7E"/>
    <w:rsid w:val="00581A86"/>
    <w:rsid w:val="0058288B"/>
    <w:rsid w:val="00585619"/>
    <w:rsid w:val="00585687"/>
    <w:rsid w:val="00587079"/>
    <w:rsid w:val="00591171"/>
    <w:rsid w:val="00591F15"/>
    <w:rsid w:val="00592237"/>
    <w:rsid w:val="005931B2"/>
    <w:rsid w:val="005945C7"/>
    <w:rsid w:val="00594D35"/>
    <w:rsid w:val="005976A6"/>
    <w:rsid w:val="00597E65"/>
    <w:rsid w:val="005A29E6"/>
    <w:rsid w:val="005A3094"/>
    <w:rsid w:val="005A40DC"/>
    <w:rsid w:val="005A4DEF"/>
    <w:rsid w:val="005A4F49"/>
    <w:rsid w:val="005A50AA"/>
    <w:rsid w:val="005A5A8E"/>
    <w:rsid w:val="005A6E8C"/>
    <w:rsid w:val="005A7BD0"/>
    <w:rsid w:val="005B396B"/>
    <w:rsid w:val="005C567D"/>
    <w:rsid w:val="005C6B73"/>
    <w:rsid w:val="005C7B7D"/>
    <w:rsid w:val="005D0ECF"/>
    <w:rsid w:val="005D1A8B"/>
    <w:rsid w:val="005D1E82"/>
    <w:rsid w:val="005D2099"/>
    <w:rsid w:val="005D218B"/>
    <w:rsid w:val="005D3C78"/>
    <w:rsid w:val="005D590D"/>
    <w:rsid w:val="005D61E0"/>
    <w:rsid w:val="005D6452"/>
    <w:rsid w:val="005D6F97"/>
    <w:rsid w:val="005D757F"/>
    <w:rsid w:val="005E0E5B"/>
    <w:rsid w:val="005E0FAF"/>
    <w:rsid w:val="005E1D6E"/>
    <w:rsid w:val="005E4C11"/>
    <w:rsid w:val="005E5025"/>
    <w:rsid w:val="005E5B0D"/>
    <w:rsid w:val="005E5FD8"/>
    <w:rsid w:val="005F11F3"/>
    <w:rsid w:val="005F4174"/>
    <w:rsid w:val="00602BC9"/>
    <w:rsid w:val="00603511"/>
    <w:rsid w:val="00603A82"/>
    <w:rsid w:val="00607737"/>
    <w:rsid w:val="00607B69"/>
    <w:rsid w:val="00611AD1"/>
    <w:rsid w:val="00611DBC"/>
    <w:rsid w:val="00611E88"/>
    <w:rsid w:val="006130A2"/>
    <w:rsid w:val="0061682F"/>
    <w:rsid w:val="00617BFD"/>
    <w:rsid w:val="00617DB1"/>
    <w:rsid w:val="00620816"/>
    <w:rsid w:val="006243A0"/>
    <w:rsid w:val="00632CA5"/>
    <w:rsid w:val="006368B2"/>
    <w:rsid w:val="006373CB"/>
    <w:rsid w:val="00642CD7"/>
    <w:rsid w:val="00643975"/>
    <w:rsid w:val="0064446E"/>
    <w:rsid w:val="00645606"/>
    <w:rsid w:val="00645A32"/>
    <w:rsid w:val="00645BEE"/>
    <w:rsid w:val="006472EE"/>
    <w:rsid w:val="00650239"/>
    <w:rsid w:val="0065087B"/>
    <w:rsid w:val="00650CF7"/>
    <w:rsid w:val="00650F9C"/>
    <w:rsid w:val="00652466"/>
    <w:rsid w:val="00654450"/>
    <w:rsid w:val="00655CB6"/>
    <w:rsid w:val="00657CE5"/>
    <w:rsid w:val="00661DFD"/>
    <w:rsid w:val="006637A4"/>
    <w:rsid w:val="0066678B"/>
    <w:rsid w:val="00671575"/>
    <w:rsid w:val="0067275B"/>
    <w:rsid w:val="00672C45"/>
    <w:rsid w:val="0067457A"/>
    <w:rsid w:val="00674D48"/>
    <w:rsid w:val="006755E5"/>
    <w:rsid w:val="0067579C"/>
    <w:rsid w:val="006801E4"/>
    <w:rsid w:val="00680ACE"/>
    <w:rsid w:val="006839D4"/>
    <w:rsid w:val="00684D44"/>
    <w:rsid w:val="0068615C"/>
    <w:rsid w:val="00692CEA"/>
    <w:rsid w:val="00693CEE"/>
    <w:rsid w:val="006948CD"/>
    <w:rsid w:val="00695D8A"/>
    <w:rsid w:val="006960F8"/>
    <w:rsid w:val="00696137"/>
    <w:rsid w:val="00696B58"/>
    <w:rsid w:val="00697E5D"/>
    <w:rsid w:val="006A04E8"/>
    <w:rsid w:val="006A1111"/>
    <w:rsid w:val="006A11A7"/>
    <w:rsid w:val="006A1632"/>
    <w:rsid w:val="006A2D0F"/>
    <w:rsid w:val="006A5703"/>
    <w:rsid w:val="006A5F46"/>
    <w:rsid w:val="006B6209"/>
    <w:rsid w:val="006C3266"/>
    <w:rsid w:val="006C4CE6"/>
    <w:rsid w:val="006D1CC8"/>
    <w:rsid w:val="006D2478"/>
    <w:rsid w:val="006D24CC"/>
    <w:rsid w:val="006D2DA2"/>
    <w:rsid w:val="006D4D7F"/>
    <w:rsid w:val="006D54D4"/>
    <w:rsid w:val="006D5945"/>
    <w:rsid w:val="006D607F"/>
    <w:rsid w:val="006D7663"/>
    <w:rsid w:val="006E0D99"/>
    <w:rsid w:val="006E2414"/>
    <w:rsid w:val="006E3E97"/>
    <w:rsid w:val="006E4A27"/>
    <w:rsid w:val="006E52C9"/>
    <w:rsid w:val="006E5D5F"/>
    <w:rsid w:val="006E7FE7"/>
    <w:rsid w:val="006F25D3"/>
    <w:rsid w:val="006F2817"/>
    <w:rsid w:val="006F6315"/>
    <w:rsid w:val="006F6CCA"/>
    <w:rsid w:val="006F70C5"/>
    <w:rsid w:val="00700548"/>
    <w:rsid w:val="007045E6"/>
    <w:rsid w:val="0071065C"/>
    <w:rsid w:val="00712392"/>
    <w:rsid w:val="00713282"/>
    <w:rsid w:val="007141AC"/>
    <w:rsid w:val="00714320"/>
    <w:rsid w:val="00714ADC"/>
    <w:rsid w:val="0071574F"/>
    <w:rsid w:val="00715DF1"/>
    <w:rsid w:val="0072200C"/>
    <w:rsid w:val="00722019"/>
    <w:rsid w:val="0072360F"/>
    <w:rsid w:val="007248E2"/>
    <w:rsid w:val="0072792D"/>
    <w:rsid w:val="00730B3B"/>
    <w:rsid w:val="00732B0B"/>
    <w:rsid w:val="0073318D"/>
    <w:rsid w:val="007336A3"/>
    <w:rsid w:val="00737415"/>
    <w:rsid w:val="00737427"/>
    <w:rsid w:val="0074366F"/>
    <w:rsid w:val="00743D63"/>
    <w:rsid w:val="00745FDA"/>
    <w:rsid w:val="00751803"/>
    <w:rsid w:val="00753486"/>
    <w:rsid w:val="007536CA"/>
    <w:rsid w:val="0075418A"/>
    <w:rsid w:val="00756F71"/>
    <w:rsid w:val="0076074A"/>
    <w:rsid w:val="00760D53"/>
    <w:rsid w:val="00762705"/>
    <w:rsid w:val="00762D05"/>
    <w:rsid w:val="007646B3"/>
    <w:rsid w:val="00764F64"/>
    <w:rsid w:val="00765A98"/>
    <w:rsid w:val="007666B6"/>
    <w:rsid w:val="00767B20"/>
    <w:rsid w:val="0077099B"/>
    <w:rsid w:val="00770C50"/>
    <w:rsid w:val="00771BDC"/>
    <w:rsid w:val="00771E9A"/>
    <w:rsid w:val="00772465"/>
    <w:rsid w:val="00772D7C"/>
    <w:rsid w:val="007744A1"/>
    <w:rsid w:val="00774A74"/>
    <w:rsid w:val="00774ED2"/>
    <w:rsid w:val="0077696C"/>
    <w:rsid w:val="0077750A"/>
    <w:rsid w:val="00777F83"/>
    <w:rsid w:val="00780BC2"/>
    <w:rsid w:val="00780D67"/>
    <w:rsid w:val="00782972"/>
    <w:rsid w:val="00783F7A"/>
    <w:rsid w:val="007841B1"/>
    <w:rsid w:val="00785F5A"/>
    <w:rsid w:val="0078649C"/>
    <w:rsid w:val="0079031F"/>
    <w:rsid w:val="007922D2"/>
    <w:rsid w:val="007A18DD"/>
    <w:rsid w:val="007A44DE"/>
    <w:rsid w:val="007B428B"/>
    <w:rsid w:val="007B55BD"/>
    <w:rsid w:val="007B6924"/>
    <w:rsid w:val="007C0F2A"/>
    <w:rsid w:val="007C16B2"/>
    <w:rsid w:val="007C1F50"/>
    <w:rsid w:val="007C5059"/>
    <w:rsid w:val="007C62E4"/>
    <w:rsid w:val="007C78CE"/>
    <w:rsid w:val="007D3F27"/>
    <w:rsid w:val="007D55BF"/>
    <w:rsid w:val="007E04D1"/>
    <w:rsid w:val="007E067F"/>
    <w:rsid w:val="007E0964"/>
    <w:rsid w:val="007E0F7E"/>
    <w:rsid w:val="007E171F"/>
    <w:rsid w:val="007E2D63"/>
    <w:rsid w:val="007E3A8F"/>
    <w:rsid w:val="007E6479"/>
    <w:rsid w:val="007E6A5A"/>
    <w:rsid w:val="007E75B1"/>
    <w:rsid w:val="007F3F29"/>
    <w:rsid w:val="007F5B4E"/>
    <w:rsid w:val="00800A1D"/>
    <w:rsid w:val="0080456B"/>
    <w:rsid w:val="00806A48"/>
    <w:rsid w:val="00806CA1"/>
    <w:rsid w:val="00810557"/>
    <w:rsid w:val="008131CE"/>
    <w:rsid w:val="0081439F"/>
    <w:rsid w:val="00814A28"/>
    <w:rsid w:val="00816135"/>
    <w:rsid w:val="00821BCE"/>
    <w:rsid w:val="00824176"/>
    <w:rsid w:val="0082584D"/>
    <w:rsid w:val="00825AA2"/>
    <w:rsid w:val="00825C94"/>
    <w:rsid w:val="008276AE"/>
    <w:rsid w:val="008300EC"/>
    <w:rsid w:val="00830D3E"/>
    <w:rsid w:val="00833717"/>
    <w:rsid w:val="008344AE"/>
    <w:rsid w:val="008347FF"/>
    <w:rsid w:val="008357D5"/>
    <w:rsid w:val="008364EB"/>
    <w:rsid w:val="008379C1"/>
    <w:rsid w:val="00840A3B"/>
    <w:rsid w:val="00841FB1"/>
    <w:rsid w:val="0084323A"/>
    <w:rsid w:val="0084632C"/>
    <w:rsid w:val="00847B0B"/>
    <w:rsid w:val="0085230E"/>
    <w:rsid w:val="00856DD2"/>
    <w:rsid w:val="00857411"/>
    <w:rsid w:val="008604FD"/>
    <w:rsid w:val="008608D1"/>
    <w:rsid w:val="008633F6"/>
    <w:rsid w:val="008639D3"/>
    <w:rsid w:val="0086434F"/>
    <w:rsid w:val="00866302"/>
    <w:rsid w:val="00881C8D"/>
    <w:rsid w:val="00886E61"/>
    <w:rsid w:val="008874CD"/>
    <w:rsid w:val="0089327A"/>
    <w:rsid w:val="00893CFC"/>
    <w:rsid w:val="0089725F"/>
    <w:rsid w:val="008A0747"/>
    <w:rsid w:val="008A0B1A"/>
    <w:rsid w:val="008A18CF"/>
    <w:rsid w:val="008A2F8C"/>
    <w:rsid w:val="008A3447"/>
    <w:rsid w:val="008A390B"/>
    <w:rsid w:val="008A5729"/>
    <w:rsid w:val="008A5EBE"/>
    <w:rsid w:val="008A76FE"/>
    <w:rsid w:val="008A7CEE"/>
    <w:rsid w:val="008A7EC2"/>
    <w:rsid w:val="008B0108"/>
    <w:rsid w:val="008B0979"/>
    <w:rsid w:val="008B2031"/>
    <w:rsid w:val="008B5BBA"/>
    <w:rsid w:val="008B602D"/>
    <w:rsid w:val="008B6D62"/>
    <w:rsid w:val="008B7358"/>
    <w:rsid w:val="008C1E25"/>
    <w:rsid w:val="008C4E66"/>
    <w:rsid w:val="008C51BF"/>
    <w:rsid w:val="008D1AA0"/>
    <w:rsid w:val="008D3122"/>
    <w:rsid w:val="008D3F8B"/>
    <w:rsid w:val="008D45FD"/>
    <w:rsid w:val="008E1B1A"/>
    <w:rsid w:val="008E5003"/>
    <w:rsid w:val="008E576F"/>
    <w:rsid w:val="008F0998"/>
    <w:rsid w:val="008F299D"/>
    <w:rsid w:val="008F314C"/>
    <w:rsid w:val="008F5F8F"/>
    <w:rsid w:val="008F673C"/>
    <w:rsid w:val="008F6DFF"/>
    <w:rsid w:val="008F707B"/>
    <w:rsid w:val="0090352E"/>
    <w:rsid w:val="009037B8"/>
    <w:rsid w:val="0090395E"/>
    <w:rsid w:val="00905D44"/>
    <w:rsid w:val="00912C79"/>
    <w:rsid w:val="009168FF"/>
    <w:rsid w:val="00916F44"/>
    <w:rsid w:val="0091707E"/>
    <w:rsid w:val="009170D7"/>
    <w:rsid w:val="009213DE"/>
    <w:rsid w:val="00921DE4"/>
    <w:rsid w:val="00922DF6"/>
    <w:rsid w:val="00923E73"/>
    <w:rsid w:val="0092564D"/>
    <w:rsid w:val="00927B67"/>
    <w:rsid w:val="00930A53"/>
    <w:rsid w:val="009320F4"/>
    <w:rsid w:val="00932832"/>
    <w:rsid w:val="00933E56"/>
    <w:rsid w:val="00934426"/>
    <w:rsid w:val="00935DD5"/>
    <w:rsid w:val="00944966"/>
    <w:rsid w:val="00945268"/>
    <w:rsid w:val="009462C2"/>
    <w:rsid w:val="00947BF5"/>
    <w:rsid w:val="00950C11"/>
    <w:rsid w:val="00953313"/>
    <w:rsid w:val="0095527D"/>
    <w:rsid w:val="00955BD2"/>
    <w:rsid w:val="009566D6"/>
    <w:rsid w:val="00960346"/>
    <w:rsid w:val="00963B2A"/>
    <w:rsid w:val="0096534B"/>
    <w:rsid w:val="009656F7"/>
    <w:rsid w:val="009658E3"/>
    <w:rsid w:val="00966523"/>
    <w:rsid w:val="009667DA"/>
    <w:rsid w:val="0096791E"/>
    <w:rsid w:val="00972994"/>
    <w:rsid w:val="00973B70"/>
    <w:rsid w:val="0097520C"/>
    <w:rsid w:val="00977FCB"/>
    <w:rsid w:val="00981D3E"/>
    <w:rsid w:val="0098498A"/>
    <w:rsid w:val="009853A9"/>
    <w:rsid w:val="009864A4"/>
    <w:rsid w:val="00990708"/>
    <w:rsid w:val="00990F41"/>
    <w:rsid w:val="009961A9"/>
    <w:rsid w:val="00997525"/>
    <w:rsid w:val="009A1492"/>
    <w:rsid w:val="009A2581"/>
    <w:rsid w:val="009A42FD"/>
    <w:rsid w:val="009A4E81"/>
    <w:rsid w:val="009B042E"/>
    <w:rsid w:val="009B0A6A"/>
    <w:rsid w:val="009B25BA"/>
    <w:rsid w:val="009B3005"/>
    <w:rsid w:val="009B38A4"/>
    <w:rsid w:val="009B79D0"/>
    <w:rsid w:val="009C012B"/>
    <w:rsid w:val="009C20ED"/>
    <w:rsid w:val="009C23EF"/>
    <w:rsid w:val="009C38AF"/>
    <w:rsid w:val="009D06A1"/>
    <w:rsid w:val="009D1A36"/>
    <w:rsid w:val="009D656A"/>
    <w:rsid w:val="009D7E4F"/>
    <w:rsid w:val="009E2519"/>
    <w:rsid w:val="009E6EC4"/>
    <w:rsid w:val="009F1226"/>
    <w:rsid w:val="009F291C"/>
    <w:rsid w:val="009F4963"/>
    <w:rsid w:val="009F4D5D"/>
    <w:rsid w:val="009F503E"/>
    <w:rsid w:val="009F588E"/>
    <w:rsid w:val="00A03B0F"/>
    <w:rsid w:val="00A046AF"/>
    <w:rsid w:val="00A046F9"/>
    <w:rsid w:val="00A0495C"/>
    <w:rsid w:val="00A061AC"/>
    <w:rsid w:val="00A062E4"/>
    <w:rsid w:val="00A10929"/>
    <w:rsid w:val="00A1214C"/>
    <w:rsid w:val="00A135C1"/>
    <w:rsid w:val="00A13F7A"/>
    <w:rsid w:val="00A14541"/>
    <w:rsid w:val="00A148DC"/>
    <w:rsid w:val="00A14911"/>
    <w:rsid w:val="00A14A7B"/>
    <w:rsid w:val="00A167FD"/>
    <w:rsid w:val="00A16E82"/>
    <w:rsid w:val="00A203E4"/>
    <w:rsid w:val="00A20847"/>
    <w:rsid w:val="00A20C33"/>
    <w:rsid w:val="00A22813"/>
    <w:rsid w:val="00A23F32"/>
    <w:rsid w:val="00A328B8"/>
    <w:rsid w:val="00A347C8"/>
    <w:rsid w:val="00A3481D"/>
    <w:rsid w:val="00A36F87"/>
    <w:rsid w:val="00A376EF"/>
    <w:rsid w:val="00A4000E"/>
    <w:rsid w:val="00A40EBE"/>
    <w:rsid w:val="00A42A24"/>
    <w:rsid w:val="00A445D8"/>
    <w:rsid w:val="00A44F00"/>
    <w:rsid w:val="00A46411"/>
    <w:rsid w:val="00A47D67"/>
    <w:rsid w:val="00A5128D"/>
    <w:rsid w:val="00A526C8"/>
    <w:rsid w:val="00A54F06"/>
    <w:rsid w:val="00A553F0"/>
    <w:rsid w:val="00A55930"/>
    <w:rsid w:val="00A569FC"/>
    <w:rsid w:val="00A56C68"/>
    <w:rsid w:val="00A57CEF"/>
    <w:rsid w:val="00A60F9F"/>
    <w:rsid w:val="00A614D4"/>
    <w:rsid w:val="00A62A7D"/>
    <w:rsid w:val="00A638E3"/>
    <w:rsid w:val="00A63D51"/>
    <w:rsid w:val="00A65552"/>
    <w:rsid w:val="00A656A8"/>
    <w:rsid w:val="00A65C18"/>
    <w:rsid w:val="00A667CD"/>
    <w:rsid w:val="00A71B99"/>
    <w:rsid w:val="00A72B66"/>
    <w:rsid w:val="00A81AA3"/>
    <w:rsid w:val="00A8252B"/>
    <w:rsid w:val="00A84EED"/>
    <w:rsid w:val="00A86CD5"/>
    <w:rsid w:val="00A93024"/>
    <w:rsid w:val="00A93F6E"/>
    <w:rsid w:val="00A94A98"/>
    <w:rsid w:val="00A97F71"/>
    <w:rsid w:val="00AA04F6"/>
    <w:rsid w:val="00AA0650"/>
    <w:rsid w:val="00AA0FE0"/>
    <w:rsid w:val="00AA2BA8"/>
    <w:rsid w:val="00AA2C24"/>
    <w:rsid w:val="00AA4770"/>
    <w:rsid w:val="00AA4C59"/>
    <w:rsid w:val="00AA52DB"/>
    <w:rsid w:val="00AA6653"/>
    <w:rsid w:val="00AA7913"/>
    <w:rsid w:val="00AA7FE1"/>
    <w:rsid w:val="00AB0A40"/>
    <w:rsid w:val="00AB442E"/>
    <w:rsid w:val="00AB4811"/>
    <w:rsid w:val="00AB61D0"/>
    <w:rsid w:val="00AB6501"/>
    <w:rsid w:val="00AB7BA3"/>
    <w:rsid w:val="00AC1072"/>
    <w:rsid w:val="00AC4F26"/>
    <w:rsid w:val="00AD0D25"/>
    <w:rsid w:val="00AD2D23"/>
    <w:rsid w:val="00AD42D3"/>
    <w:rsid w:val="00AD5231"/>
    <w:rsid w:val="00AD5B97"/>
    <w:rsid w:val="00AD64D2"/>
    <w:rsid w:val="00AE19C3"/>
    <w:rsid w:val="00AE1B2D"/>
    <w:rsid w:val="00AE36F7"/>
    <w:rsid w:val="00AE387E"/>
    <w:rsid w:val="00AE3C95"/>
    <w:rsid w:val="00AE5864"/>
    <w:rsid w:val="00AE71DD"/>
    <w:rsid w:val="00AF2F8F"/>
    <w:rsid w:val="00AF3118"/>
    <w:rsid w:val="00AF34B5"/>
    <w:rsid w:val="00AF40BD"/>
    <w:rsid w:val="00AF7F9B"/>
    <w:rsid w:val="00B011A7"/>
    <w:rsid w:val="00B013F8"/>
    <w:rsid w:val="00B0163B"/>
    <w:rsid w:val="00B0682F"/>
    <w:rsid w:val="00B12EE5"/>
    <w:rsid w:val="00B14AE7"/>
    <w:rsid w:val="00B14DC1"/>
    <w:rsid w:val="00B161D3"/>
    <w:rsid w:val="00B17302"/>
    <w:rsid w:val="00B202E0"/>
    <w:rsid w:val="00B20D5A"/>
    <w:rsid w:val="00B20EF5"/>
    <w:rsid w:val="00B21CF4"/>
    <w:rsid w:val="00B236EF"/>
    <w:rsid w:val="00B23CE9"/>
    <w:rsid w:val="00B24920"/>
    <w:rsid w:val="00B24FC1"/>
    <w:rsid w:val="00B2669A"/>
    <w:rsid w:val="00B3425B"/>
    <w:rsid w:val="00B371FA"/>
    <w:rsid w:val="00B40679"/>
    <w:rsid w:val="00B41A6C"/>
    <w:rsid w:val="00B436CA"/>
    <w:rsid w:val="00B439E9"/>
    <w:rsid w:val="00B4511F"/>
    <w:rsid w:val="00B45876"/>
    <w:rsid w:val="00B45A55"/>
    <w:rsid w:val="00B46A44"/>
    <w:rsid w:val="00B47043"/>
    <w:rsid w:val="00B50261"/>
    <w:rsid w:val="00B51DBA"/>
    <w:rsid w:val="00B51F96"/>
    <w:rsid w:val="00B520BB"/>
    <w:rsid w:val="00B55DF3"/>
    <w:rsid w:val="00B57091"/>
    <w:rsid w:val="00B60979"/>
    <w:rsid w:val="00B61FF4"/>
    <w:rsid w:val="00B62BE7"/>
    <w:rsid w:val="00B6317E"/>
    <w:rsid w:val="00B63E03"/>
    <w:rsid w:val="00B66B43"/>
    <w:rsid w:val="00B671B5"/>
    <w:rsid w:val="00B706C4"/>
    <w:rsid w:val="00B70DAA"/>
    <w:rsid w:val="00B715BF"/>
    <w:rsid w:val="00B74571"/>
    <w:rsid w:val="00B7573E"/>
    <w:rsid w:val="00B763AA"/>
    <w:rsid w:val="00B77694"/>
    <w:rsid w:val="00B80E9E"/>
    <w:rsid w:val="00B83DEC"/>
    <w:rsid w:val="00B85982"/>
    <w:rsid w:val="00B9070B"/>
    <w:rsid w:val="00B939BD"/>
    <w:rsid w:val="00B96161"/>
    <w:rsid w:val="00BA1195"/>
    <w:rsid w:val="00BA2957"/>
    <w:rsid w:val="00BA3AEF"/>
    <w:rsid w:val="00BA48EF"/>
    <w:rsid w:val="00BA7599"/>
    <w:rsid w:val="00BB058F"/>
    <w:rsid w:val="00BB0AC5"/>
    <w:rsid w:val="00BB6606"/>
    <w:rsid w:val="00BC2352"/>
    <w:rsid w:val="00BC4D50"/>
    <w:rsid w:val="00BC6739"/>
    <w:rsid w:val="00BC7FEC"/>
    <w:rsid w:val="00BD00DB"/>
    <w:rsid w:val="00BD0FB5"/>
    <w:rsid w:val="00BD1A92"/>
    <w:rsid w:val="00BD2640"/>
    <w:rsid w:val="00BE32FA"/>
    <w:rsid w:val="00BE40E1"/>
    <w:rsid w:val="00BF0012"/>
    <w:rsid w:val="00BF1E65"/>
    <w:rsid w:val="00BF2103"/>
    <w:rsid w:val="00BF2B17"/>
    <w:rsid w:val="00BF44C8"/>
    <w:rsid w:val="00BF4CE1"/>
    <w:rsid w:val="00BF51F0"/>
    <w:rsid w:val="00BF6748"/>
    <w:rsid w:val="00BF71D4"/>
    <w:rsid w:val="00C02090"/>
    <w:rsid w:val="00C046AD"/>
    <w:rsid w:val="00C075B3"/>
    <w:rsid w:val="00C07876"/>
    <w:rsid w:val="00C10D85"/>
    <w:rsid w:val="00C118C8"/>
    <w:rsid w:val="00C11E3C"/>
    <w:rsid w:val="00C12D86"/>
    <w:rsid w:val="00C13E27"/>
    <w:rsid w:val="00C15B33"/>
    <w:rsid w:val="00C16C0A"/>
    <w:rsid w:val="00C17493"/>
    <w:rsid w:val="00C2443E"/>
    <w:rsid w:val="00C2699F"/>
    <w:rsid w:val="00C273E3"/>
    <w:rsid w:val="00C3191A"/>
    <w:rsid w:val="00C366D3"/>
    <w:rsid w:val="00C371C5"/>
    <w:rsid w:val="00C37903"/>
    <w:rsid w:val="00C40644"/>
    <w:rsid w:val="00C407AC"/>
    <w:rsid w:val="00C41A0C"/>
    <w:rsid w:val="00C42396"/>
    <w:rsid w:val="00C428EB"/>
    <w:rsid w:val="00C438A4"/>
    <w:rsid w:val="00C45638"/>
    <w:rsid w:val="00C46E83"/>
    <w:rsid w:val="00C518C9"/>
    <w:rsid w:val="00C53379"/>
    <w:rsid w:val="00C5368D"/>
    <w:rsid w:val="00C53E89"/>
    <w:rsid w:val="00C57881"/>
    <w:rsid w:val="00C604B0"/>
    <w:rsid w:val="00C60962"/>
    <w:rsid w:val="00C629C8"/>
    <w:rsid w:val="00C641F2"/>
    <w:rsid w:val="00C644BC"/>
    <w:rsid w:val="00C664D6"/>
    <w:rsid w:val="00C669F9"/>
    <w:rsid w:val="00C678FF"/>
    <w:rsid w:val="00C67CDC"/>
    <w:rsid w:val="00C722BB"/>
    <w:rsid w:val="00C72E36"/>
    <w:rsid w:val="00C7457E"/>
    <w:rsid w:val="00C7469F"/>
    <w:rsid w:val="00C7474B"/>
    <w:rsid w:val="00C74BFF"/>
    <w:rsid w:val="00C74E55"/>
    <w:rsid w:val="00C75281"/>
    <w:rsid w:val="00C801B1"/>
    <w:rsid w:val="00C8049C"/>
    <w:rsid w:val="00C830F9"/>
    <w:rsid w:val="00C83F8C"/>
    <w:rsid w:val="00C84AC4"/>
    <w:rsid w:val="00C84E55"/>
    <w:rsid w:val="00C866C8"/>
    <w:rsid w:val="00C94890"/>
    <w:rsid w:val="00C94B05"/>
    <w:rsid w:val="00C97B86"/>
    <w:rsid w:val="00C97F7D"/>
    <w:rsid w:val="00CA220B"/>
    <w:rsid w:val="00CA2677"/>
    <w:rsid w:val="00CA371C"/>
    <w:rsid w:val="00CA3E10"/>
    <w:rsid w:val="00CB0065"/>
    <w:rsid w:val="00CB230F"/>
    <w:rsid w:val="00CB2D12"/>
    <w:rsid w:val="00CB470D"/>
    <w:rsid w:val="00CB5140"/>
    <w:rsid w:val="00CB5E7B"/>
    <w:rsid w:val="00CB77EA"/>
    <w:rsid w:val="00CC21E7"/>
    <w:rsid w:val="00CC354D"/>
    <w:rsid w:val="00CC59CF"/>
    <w:rsid w:val="00CC7231"/>
    <w:rsid w:val="00CD1E0B"/>
    <w:rsid w:val="00CD38E9"/>
    <w:rsid w:val="00CD6CE2"/>
    <w:rsid w:val="00CE0CDF"/>
    <w:rsid w:val="00CE104A"/>
    <w:rsid w:val="00CE2263"/>
    <w:rsid w:val="00CE2A42"/>
    <w:rsid w:val="00CE5846"/>
    <w:rsid w:val="00CE64E2"/>
    <w:rsid w:val="00CE7498"/>
    <w:rsid w:val="00CF0B8B"/>
    <w:rsid w:val="00CF142F"/>
    <w:rsid w:val="00CF22EC"/>
    <w:rsid w:val="00CF4A4F"/>
    <w:rsid w:val="00CF5478"/>
    <w:rsid w:val="00CF773B"/>
    <w:rsid w:val="00D0138B"/>
    <w:rsid w:val="00D014DC"/>
    <w:rsid w:val="00D01F6B"/>
    <w:rsid w:val="00D02797"/>
    <w:rsid w:val="00D041C2"/>
    <w:rsid w:val="00D06C8F"/>
    <w:rsid w:val="00D07518"/>
    <w:rsid w:val="00D106F5"/>
    <w:rsid w:val="00D12B90"/>
    <w:rsid w:val="00D15E83"/>
    <w:rsid w:val="00D16956"/>
    <w:rsid w:val="00D178CD"/>
    <w:rsid w:val="00D20028"/>
    <w:rsid w:val="00D21016"/>
    <w:rsid w:val="00D21140"/>
    <w:rsid w:val="00D266D9"/>
    <w:rsid w:val="00D2691E"/>
    <w:rsid w:val="00D2750B"/>
    <w:rsid w:val="00D27601"/>
    <w:rsid w:val="00D277FA"/>
    <w:rsid w:val="00D27F0A"/>
    <w:rsid w:val="00D35486"/>
    <w:rsid w:val="00D35F3D"/>
    <w:rsid w:val="00D40A79"/>
    <w:rsid w:val="00D42A28"/>
    <w:rsid w:val="00D436FC"/>
    <w:rsid w:val="00D449F5"/>
    <w:rsid w:val="00D45867"/>
    <w:rsid w:val="00D51D62"/>
    <w:rsid w:val="00D520F4"/>
    <w:rsid w:val="00D526FC"/>
    <w:rsid w:val="00D571FB"/>
    <w:rsid w:val="00D57946"/>
    <w:rsid w:val="00D57BA7"/>
    <w:rsid w:val="00D57BBE"/>
    <w:rsid w:val="00D57E5F"/>
    <w:rsid w:val="00D60430"/>
    <w:rsid w:val="00D61705"/>
    <w:rsid w:val="00D62889"/>
    <w:rsid w:val="00D6400C"/>
    <w:rsid w:val="00D663C5"/>
    <w:rsid w:val="00D66719"/>
    <w:rsid w:val="00D70AE1"/>
    <w:rsid w:val="00D7314B"/>
    <w:rsid w:val="00D747D5"/>
    <w:rsid w:val="00D80CC9"/>
    <w:rsid w:val="00D81D1A"/>
    <w:rsid w:val="00D8433B"/>
    <w:rsid w:val="00D84DF9"/>
    <w:rsid w:val="00D84FF8"/>
    <w:rsid w:val="00D86026"/>
    <w:rsid w:val="00D871B4"/>
    <w:rsid w:val="00D92E75"/>
    <w:rsid w:val="00D92F01"/>
    <w:rsid w:val="00D9399B"/>
    <w:rsid w:val="00D957D1"/>
    <w:rsid w:val="00D960BC"/>
    <w:rsid w:val="00D964E2"/>
    <w:rsid w:val="00DA2571"/>
    <w:rsid w:val="00DA3464"/>
    <w:rsid w:val="00DA37CB"/>
    <w:rsid w:val="00DA3B02"/>
    <w:rsid w:val="00DB07FF"/>
    <w:rsid w:val="00DB2155"/>
    <w:rsid w:val="00DB26D3"/>
    <w:rsid w:val="00DB361D"/>
    <w:rsid w:val="00DB38B1"/>
    <w:rsid w:val="00DB40A1"/>
    <w:rsid w:val="00DB4308"/>
    <w:rsid w:val="00DB487D"/>
    <w:rsid w:val="00DB6F2C"/>
    <w:rsid w:val="00DB71BE"/>
    <w:rsid w:val="00DB7D54"/>
    <w:rsid w:val="00DC0DAF"/>
    <w:rsid w:val="00DC227B"/>
    <w:rsid w:val="00DD03BF"/>
    <w:rsid w:val="00DD0B33"/>
    <w:rsid w:val="00DD1802"/>
    <w:rsid w:val="00DD3884"/>
    <w:rsid w:val="00DD48FB"/>
    <w:rsid w:val="00DD5561"/>
    <w:rsid w:val="00DD6D5C"/>
    <w:rsid w:val="00DD7988"/>
    <w:rsid w:val="00DD7A8F"/>
    <w:rsid w:val="00DE24D8"/>
    <w:rsid w:val="00DE278E"/>
    <w:rsid w:val="00DE43BE"/>
    <w:rsid w:val="00DE468B"/>
    <w:rsid w:val="00DE7B83"/>
    <w:rsid w:val="00DF0CE5"/>
    <w:rsid w:val="00DF0D28"/>
    <w:rsid w:val="00DF178E"/>
    <w:rsid w:val="00DF439B"/>
    <w:rsid w:val="00DF5704"/>
    <w:rsid w:val="00DF5818"/>
    <w:rsid w:val="00DF585D"/>
    <w:rsid w:val="00DF7756"/>
    <w:rsid w:val="00E00C95"/>
    <w:rsid w:val="00E00F64"/>
    <w:rsid w:val="00E01373"/>
    <w:rsid w:val="00E03282"/>
    <w:rsid w:val="00E06AD3"/>
    <w:rsid w:val="00E070D9"/>
    <w:rsid w:val="00E079A9"/>
    <w:rsid w:val="00E10A37"/>
    <w:rsid w:val="00E11591"/>
    <w:rsid w:val="00E11D26"/>
    <w:rsid w:val="00E17741"/>
    <w:rsid w:val="00E20E79"/>
    <w:rsid w:val="00E223B8"/>
    <w:rsid w:val="00E277B1"/>
    <w:rsid w:val="00E27E6B"/>
    <w:rsid w:val="00E304D4"/>
    <w:rsid w:val="00E32C1D"/>
    <w:rsid w:val="00E368F4"/>
    <w:rsid w:val="00E36A35"/>
    <w:rsid w:val="00E36F49"/>
    <w:rsid w:val="00E375AC"/>
    <w:rsid w:val="00E4067B"/>
    <w:rsid w:val="00E41E45"/>
    <w:rsid w:val="00E451DE"/>
    <w:rsid w:val="00E455C2"/>
    <w:rsid w:val="00E4658A"/>
    <w:rsid w:val="00E5044B"/>
    <w:rsid w:val="00E528CC"/>
    <w:rsid w:val="00E555C4"/>
    <w:rsid w:val="00E622A7"/>
    <w:rsid w:val="00E6246F"/>
    <w:rsid w:val="00E625A2"/>
    <w:rsid w:val="00E66C1A"/>
    <w:rsid w:val="00E73445"/>
    <w:rsid w:val="00E75B7E"/>
    <w:rsid w:val="00E77D18"/>
    <w:rsid w:val="00E77FF7"/>
    <w:rsid w:val="00E80526"/>
    <w:rsid w:val="00E8507A"/>
    <w:rsid w:val="00E85515"/>
    <w:rsid w:val="00E85DA2"/>
    <w:rsid w:val="00E86105"/>
    <w:rsid w:val="00E878F4"/>
    <w:rsid w:val="00E87B42"/>
    <w:rsid w:val="00E92151"/>
    <w:rsid w:val="00E94CF9"/>
    <w:rsid w:val="00E95955"/>
    <w:rsid w:val="00E96401"/>
    <w:rsid w:val="00E97F4F"/>
    <w:rsid w:val="00EA1C73"/>
    <w:rsid w:val="00EA4CEE"/>
    <w:rsid w:val="00EA5B55"/>
    <w:rsid w:val="00EB012F"/>
    <w:rsid w:val="00EB0E74"/>
    <w:rsid w:val="00EB17A1"/>
    <w:rsid w:val="00EB2D84"/>
    <w:rsid w:val="00EB2E9A"/>
    <w:rsid w:val="00EB4F42"/>
    <w:rsid w:val="00EB79AC"/>
    <w:rsid w:val="00EB7E92"/>
    <w:rsid w:val="00EC0C89"/>
    <w:rsid w:val="00EC156E"/>
    <w:rsid w:val="00EC2460"/>
    <w:rsid w:val="00EC643E"/>
    <w:rsid w:val="00ED10C6"/>
    <w:rsid w:val="00ED32E2"/>
    <w:rsid w:val="00ED4A07"/>
    <w:rsid w:val="00ED62A3"/>
    <w:rsid w:val="00ED6863"/>
    <w:rsid w:val="00ED6925"/>
    <w:rsid w:val="00ED7E9F"/>
    <w:rsid w:val="00EE00BE"/>
    <w:rsid w:val="00EE0330"/>
    <w:rsid w:val="00EE480A"/>
    <w:rsid w:val="00EE66D0"/>
    <w:rsid w:val="00EF0B0B"/>
    <w:rsid w:val="00EF2C74"/>
    <w:rsid w:val="00EF2F73"/>
    <w:rsid w:val="00EF3834"/>
    <w:rsid w:val="00EF5832"/>
    <w:rsid w:val="00EF7FD9"/>
    <w:rsid w:val="00F00B0E"/>
    <w:rsid w:val="00F0172B"/>
    <w:rsid w:val="00F0323C"/>
    <w:rsid w:val="00F059D5"/>
    <w:rsid w:val="00F06775"/>
    <w:rsid w:val="00F15028"/>
    <w:rsid w:val="00F150E1"/>
    <w:rsid w:val="00F16B0A"/>
    <w:rsid w:val="00F226FC"/>
    <w:rsid w:val="00F244BE"/>
    <w:rsid w:val="00F257B8"/>
    <w:rsid w:val="00F26AAF"/>
    <w:rsid w:val="00F2780C"/>
    <w:rsid w:val="00F347BD"/>
    <w:rsid w:val="00F35327"/>
    <w:rsid w:val="00F36BD8"/>
    <w:rsid w:val="00F40002"/>
    <w:rsid w:val="00F40D12"/>
    <w:rsid w:val="00F437C1"/>
    <w:rsid w:val="00F45FFA"/>
    <w:rsid w:val="00F52362"/>
    <w:rsid w:val="00F537C2"/>
    <w:rsid w:val="00F537F2"/>
    <w:rsid w:val="00F549EF"/>
    <w:rsid w:val="00F55BDE"/>
    <w:rsid w:val="00F579D3"/>
    <w:rsid w:val="00F57AEA"/>
    <w:rsid w:val="00F57D16"/>
    <w:rsid w:val="00F6091F"/>
    <w:rsid w:val="00F63364"/>
    <w:rsid w:val="00F634D2"/>
    <w:rsid w:val="00F63DE3"/>
    <w:rsid w:val="00F63F4D"/>
    <w:rsid w:val="00F65745"/>
    <w:rsid w:val="00F665AF"/>
    <w:rsid w:val="00F704E0"/>
    <w:rsid w:val="00F71963"/>
    <w:rsid w:val="00F726BB"/>
    <w:rsid w:val="00F74D50"/>
    <w:rsid w:val="00F8051C"/>
    <w:rsid w:val="00F90A1E"/>
    <w:rsid w:val="00F934B6"/>
    <w:rsid w:val="00F9474B"/>
    <w:rsid w:val="00F964C1"/>
    <w:rsid w:val="00FA03B9"/>
    <w:rsid w:val="00FA2557"/>
    <w:rsid w:val="00FA524B"/>
    <w:rsid w:val="00FA54ED"/>
    <w:rsid w:val="00FA6BA4"/>
    <w:rsid w:val="00FB0FDB"/>
    <w:rsid w:val="00FB11CE"/>
    <w:rsid w:val="00FB592F"/>
    <w:rsid w:val="00FB6557"/>
    <w:rsid w:val="00FB6B0A"/>
    <w:rsid w:val="00FB79B8"/>
    <w:rsid w:val="00FC13F0"/>
    <w:rsid w:val="00FC16DA"/>
    <w:rsid w:val="00FC3C49"/>
    <w:rsid w:val="00FC3ECB"/>
    <w:rsid w:val="00FC4FF1"/>
    <w:rsid w:val="00FC64CA"/>
    <w:rsid w:val="00FC6C73"/>
    <w:rsid w:val="00FD0A55"/>
    <w:rsid w:val="00FD5544"/>
    <w:rsid w:val="00FD7DE5"/>
    <w:rsid w:val="00FE2108"/>
    <w:rsid w:val="00FE3FD5"/>
    <w:rsid w:val="00FE456F"/>
    <w:rsid w:val="00FE515A"/>
    <w:rsid w:val="00FE6192"/>
    <w:rsid w:val="00FE633F"/>
    <w:rsid w:val="00FF024F"/>
    <w:rsid w:val="00FF12EE"/>
    <w:rsid w:val="00FF1912"/>
    <w:rsid w:val="00FF28CC"/>
    <w:rsid w:val="00FF5978"/>
    <w:rsid w:val="00FF6D5C"/>
    <w:rsid w:val="00FF780A"/>
    <w:rsid w:val="00FF7A90"/>
    <w:rsid w:val="04A701E2"/>
    <w:rsid w:val="0952035A"/>
    <w:rsid w:val="139E7B16"/>
    <w:rsid w:val="1AE37C06"/>
    <w:rsid w:val="1FE26682"/>
    <w:rsid w:val="237000A0"/>
    <w:rsid w:val="23FA5BBC"/>
    <w:rsid w:val="241F7C07"/>
    <w:rsid w:val="32FA1F11"/>
    <w:rsid w:val="38222062"/>
    <w:rsid w:val="391F74BC"/>
    <w:rsid w:val="71F613F9"/>
    <w:rsid w:val="78866B18"/>
    <w:rsid w:val="79A96557"/>
    <w:rsid w:val="7E02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F85C98"/>
  <w15:docId w15:val="{03A07FA0-8359-42BF-BFD4-3F720605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rPr>
  </w:style>
  <w:style w:type="paragraph" w:styleId="1">
    <w:name w:val="heading 1"/>
    <w:basedOn w:val="a6"/>
    <w:next w:val="a7"/>
    <w:link w:val="10"/>
    <w:qFormat/>
    <w:pPr>
      <w:keepNext/>
      <w:keepLines/>
      <w:spacing w:before="340" w:after="330" w:line="578" w:lineRule="auto"/>
      <w:outlineLvl w:val="0"/>
    </w:pPr>
    <w:rPr>
      <w:b/>
      <w:bCs/>
      <w:kern w:val="44"/>
      <w:sz w:val="44"/>
      <w:szCs w:val="44"/>
    </w:rPr>
  </w:style>
  <w:style w:type="paragraph" w:styleId="3">
    <w:name w:val="heading 3"/>
    <w:basedOn w:val="1"/>
    <w:next w:val="a8"/>
    <w:link w:val="30"/>
    <w:qFormat/>
    <w:pPr>
      <w:keepNext w:val="0"/>
      <w:keepLines w:val="0"/>
      <w:numPr>
        <w:ilvl w:val="2"/>
        <w:numId w:val="1"/>
      </w:numPr>
      <w:adjustRightInd w:val="0"/>
      <w:spacing w:before="0" w:after="0" w:line="240" w:lineRule="auto"/>
      <w:jc w:val="left"/>
      <w:textAlignment w:val="baseline"/>
      <w:outlineLvl w:val="2"/>
    </w:pPr>
    <w:rPr>
      <w:rFonts w:ascii="宋体" w:hAnsi="Tahoma"/>
      <w:kern w:val="0"/>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link w:val="ad"/>
    <w:unhideWhenUsed/>
    <w:qFormat/>
    <w:pPr>
      <w:ind w:firstLineChars="100" w:firstLine="420"/>
    </w:pPr>
  </w:style>
  <w:style w:type="paragraph" w:styleId="ac">
    <w:name w:val="Body Text"/>
    <w:basedOn w:val="a6"/>
    <w:link w:val="ae"/>
    <w:autoRedefine/>
    <w:uiPriority w:val="99"/>
    <w:semiHidden/>
    <w:unhideWhenUsed/>
    <w:qFormat/>
    <w:pPr>
      <w:spacing w:after="120"/>
    </w:pPr>
  </w:style>
  <w:style w:type="paragraph" w:styleId="a8">
    <w:name w:val="Normal Indent"/>
    <w:basedOn w:val="a6"/>
    <w:autoRedefine/>
    <w:uiPriority w:val="99"/>
    <w:semiHidden/>
    <w:unhideWhenUsed/>
    <w:qFormat/>
    <w:pPr>
      <w:ind w:firstLineChars="200" w:firstLine="420"/>
    </w:pPr>
  </w:style>
  <w:style w:type="paragraph" w:styleId="af">
    <w:name w:val="annotation text"/>
    <w:basedOn w:val="a6"/>
    <w:link w:val="af0"/>
    <w:uiPriority w:val="99"/>
    <w:unhideWhenUsed/>
    <w:qFormat/>
    <w:pPr>
      <w:jc w:val="left"/>
    </w:pPr>
  </w:style>
  <w:style w:type="paragraph" w:styleId="af1">
    <w:name w:val="Body Text Indent"/>
    <w:basedOn w:val="a6"/>
    <w:link w:val="af2"/>
    <w:autoRedefine/>
    <w:uiPriority w:val="99"/>
    <w:unhideWhenUsed/>
    <w:qFormat/>
    <w:pPr>
      <w:ind w:firstLineChars="200" w:firstLine="420"/>
    </w:pPr>
    <w:rPr>
      <w:szCs w:val="24"/>
    </w:rPr>
  </w:style>
  <w:style w:type="paragraph" w:styleId="af3">
    <w:name w:val="Plain Text"/>
    <w:basedOn w:val="a6"/>
    <w:link w:val="af4"/>
    <w:autoRedefine/>
    <w:qFormat/>
    <w:rPr>
      <w:rFonts w:ascii="宋体" w:hAnsi="Courier New" w:cs="Courier New"/>
      <w:szCs w:val="21"/>
    </w:rPr>
  </w:style>
  <w:style w:type="paragraph" w:styleId="af5">
    <w:name w:val="Balloon Text"/>
    <w:basedOn w:val="a6"/>
    <w:link w:val="af6"/>
    <w:autoRedefine/>
    <w:uiPriority w:val="99"/>
    <w:semiHidden/>
    <w:unhideWhenUsed/>
    <w:qFormat/>
    <w:rPr>
      <w:rFonts w:ascii="宋体"/>
      <w:sz w:val="18"/>
      <w:szCs w:val="18"/>
    </w:rPr>
  </w:style>
  <w:style w:type="paragraph" w:styleId="af7">
    <w:name w:val="footer"/>
    <w:basedOn w:val="a6"/>
    <w:link w:val="af8"/>
    <w:autoRedefine/>
    <w:uiPriority w:val="99"/>
    <w:qFormat/>
    <w:pPr>
      <w:tabs>
        <w:tab w:val="center" w:pos="4153"/>
        <w:tab w:val="right" w:pos="8306"/>
      </w:tabs>
      <w:snapToGrid w:val="0"/>
      <w:jc w:val="right"/>
    </w:pPr>
    <w:rPr>
      <w:rFonts w:ascii="宋体" w:hAnsi="宋体"/>
      <w:sz w:val="18"/>
      <w:szCs w:val="18"/>
      <w:lang w:val="zh-CN"/>
    </w:rPr>
  </w:style>
  <w:style w:type="paragraph" w:styleId="af9">
    <w:name w:val="header"/>
    <w:basedOn w:val="a6"/>
    <w:link w:val="afa"/>
    <w:autoRedefine/>
    <w:uiPriority w:val="99"/>
    <w:qFormat/>
    <w:pPr>
      <w:pBdr>
        <w:bottom w:val="single" w:sz="6" w:space="1" w:color="auto"/>
      </w:pBdr>
      <w:tabs>
        <w:tab w:val="center" w:pos="4153"/>
        <w:tab w:val="right" w:pos="8306"/>
      </w:tabs>
      <w:snapToGrid w:val="0"/>
      <w:jc w:val="center"/>
    </w:pPr>
    <w:rPr>
      <w:sz w:val="18"/>
      <w:szCs w:val="18"/>
    </w:rPr>
  </w:style>
  <w:style w:type="paragraph" w:styleId="afb">
    <w:name w:val="Normal (Web)"/>
    <w:basedOn w:val="a6"/>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c">
    <w:name w:val="annotation subject"/>
    <w:basedOn w:val="af"/>
    <w:next w:val="af"/>
    <w:link w:val="afd"/>
    <w:uiPriority w:val="99"/>
    <w:semiHidden/>
    <w:unhideWhenUsed/>
    <w:rPr>
      <w:b/>
      <w:bCs/>
    </w:rPr>
  </w:style>
  <w:style w:type="table" w:styleId="afe">
    <w:name w:val="Table Grid"/>
    <w:basedOn w:val="aa"/>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autoRedefine/>
    <w:qFormat/>
    <w:rPr>
      <w:b/>
      <w:bCs/>
    </w:rPr>
  </w:style>
  <w:style w:type="character" w:styleId="aff0">
    <w:name w:val="annotation reference"/>
    <w:basedOn w:val="a9"/>
    <w:uiPriority w:val="99"/>
    <w:semiHidden/>
    <w:unhideWhenUsed/>
    <w:qFormat/>
    <w:rPr>
      <w:sz w:val="21"/>
      <w:szCs w:val="21"/>
    </w:rPr>
  </w:style>
  <w:style w:type="character" w:customStyle="1" w:styleId="10">
    <w:name w:val="标题 1 字符"/>
    <w:basedOn w:val="a9"/>
    <w:link w:val="1"/>
    <w:autoRedefine/>
    <w:qFormat/>
    <w:rPr>
      <w:rFonts w:ascii="Times New Roman" w:eastAsia="宋体" w:hAnsi="Times New Roman" w:cs="Times New Roman"/>
      <w:b/>
      <w:bCs/>
      <w:kern w:val="44"/>
      <w:sz w:val="44"/>
      <w:szCs w:val="44"/>
    </w:rPr>
  </w:style>
  <w:style w:type="character" w:customStyle="1" w:styleId="30">
    <w:name w:val="标题 3 字符"/>
    <w:basedOn w:val="a9"/>
    <w:link w:val="3"/>
    <w:autoRedefine/>
    <w:qFormat/>
    <w:rPr>
      <w:rFonts w:ascii="宋体" w:eastAsia="宋体" w:hAnsi="Tahoma" w:cs="Times New Roman"/>
      <w:b/>
      <w:bCs/>
      <w:sz w:val="21"/>
      <w:szCs w:val="20"/>
    </w:rPr>
  </w:style>
  <w:style w:type="character" w:customStyle="1" w:styleId="ae">
    <w:name w:val="正文文本 字符"/>
    <w:basedOn w:val="a9"/>
    <w:link w:val="ac"/>
    <w:autoRedefine/>
    <w:uiPriority w:val="99"/>
    <w:semiHidden/>
    <w:qFormat/>
    <w:rPr>
      <w:rFonts w:ascii="Times New Roman" w:eastAsia="宋体" w:hAnsi="Times New Roman" w:cs="Times New Roman"/>
      <w:kern w:val="2"/>
      <w:sz w:val="21"/>
      <w:szCs w:val="20"/>
    </w:rPr>
  </w:style>
  <w:style w:type="character" w:customStyle="1" w:styleId="ad">
    <w:name w:val="正文文本首行缩进 字符"/>
    <w:basedOn w:val="ae"/>
    <w:link w:val="a7"/>
    <w:autoRedefine/>
    <w:uiPriority w:val="99"/>
    <w:qFormat/>
    <w:rPr>
      <w:rFonts w:ascii="Times New Roman" w:eastAsia="宋体" w:hAnsi="Times New Roman" w:cs="Times New Roman"/>
      <w:kern w:val="2"/>
      <w:sz w:val="21"/>
      <w:szCs w:val="20"/>
    </w:rPr>
  </w:style>
  <w:style w:type="character" w:customStyle="1" w:styleId="af0">
    <w:name w:val="批注文字 字符"/>
    <w:basedOn w:val="a9"/>
    <w:link w:val="af"/>
    <w:autoRedefine/>
    <w:uiPriority w:val="99"/>
    <w:qFormat/>
    <w:rPr>
      <w:rFonts w:ascii="Times New Roman" w:eastAsia="宋体" w:hAnsi="Times New Roman" w:cs="Times New Roman"/>
      <w:kern w:val="2"/>
      <w:sz w:val="21"/>
      <w:szCs w:val="20"/>
    </w:rPr>
  </w:style>
  <w:style w:type="character" w:customStyle="1" w:styleId="af2">
    <w:name w:val="正文文本缩进 字符"/>
    <w:basedOn w:val="a9"/>
    <w:link w:val="af1"/>
    <w:autoRedefine/>
    <w:uiPriority w:val="99"/>
    <w:qFormat/>
    <w:rPr>
      <w:rFonts w:ascii="Times New Roman" w:eastAsia="宋体" w:hAnsi="Times New Roman" w:cs="Times New Roman"/>
      <w:kern w:val="2"/>
      <w:sz w:val="21"/>
      <w:szCs w:val="24"/>
    </w:rPr>
  </w:style>
  <w:style w:type="character" w:customStyle="1" w:styleId="af4">
    <w:name w:val="纯文本 字符"/>
    <w:basedOn w:val="a9"/>
    <w:link w:val="af3"/>
    <w:autoRedefine/>
    <w:qFormat/>
    <w:rPr>
      <w:rFonts w:ascii="宋体" w:eastAsia="宋体" w:hAnsi="Courier New" w:cs="Courier New"/>
      <w:kern w:val="2"/>
      <w:sz w:val="21"/>
      <w:szCs w:val="21"/>
    </w:rPr>
  </w:style>
  <w:style w:type="character" w:customStyle="1" w:styleId="af8">
    <w:name w:val="页脚 字符"/>
    <w:basedOn w:val="a9"/>
    <w:link w:val="af7"/>
    <w:uiPriority w:val="99"/>
    <w:qFormat/>
    <w:rPr>
      <w:rFonts w:ascii="宋体" w:hAnsi="宋体"/>
      <w:kern w:val="2"/>
      <w:sz w:val="18"/>
      <w:szCs w:val="18"/>
      <w:lang w:val="zh-CN"/>
    </w:rPr>
  </w:style>
  <w:style w:type="character" w:customStyle="1" w:styleId="afa">
    <w:name w:val="页眉 字符"/>
    <w:basedOn w:val="a9"/>
    <w:link w:val="af9"/>
    <w:uiPriority w:val="99"/>
    <w:qFormat/>
    <w:rPr>
      <w:rFonts w:ascii="Times New Roman" w:eastAsia="宋体" w:hAnsi="Times New Roman" w:cs="Times New Roman"/>
      <w:kern w:val="2"/>
      <w:sz w:val="18"/>
      <w:szCs w:val="18"/>
    </w:rPr>
  </w:style>
  <w:style w:type="paragraph" w:customStyle="1" w:styleId="a0">
    <w:name w:val="前言、引言标题"/>
    <w:next w:val="a6"/>
    <w:uiPriority w:val="99"/>
    <w:qFormat/>
    <w:pPr>
      <w:numPr>
        <w:numId w:val="2"/>
      </w:numPr>
      <w:shd w:val="clear" w:color="FFFFFF" w:fill="FFFFFF"/>
      <w:spacing w:before="640" w:after="560"/>
      <w:jc w:val="center"/>
      <w:outlineLvl w:val="0"/>
    </w:pPr>
    <w:rPr>
      <w:rFonts w:ascii="黑体" w:eastAsia="黑体"/>
      <w:sz w:val="32"/>
    </w:rPr>
  </w:style>
  <w:style w:type="paragraph" w:customStyle="1" w:styleId="aff1">
    <w:name w:val="段"/>
    <w:link w:val="Char"/>
    <w:qFormat/>
    <w:pPr>
      <w:autoSpaceDE w:val="0"/>
      <w:autoSpaceDN w:val="0"/>
      <w:ind w:firstLineChars="200" w:firstLine="200"/>
      <w:jc w:val="both"/>
    </w:pPr>
    <w:rPr>
      <w:rFonts w:ascii="宋体"/>
      <w:sz w:val="21"/>
    </w:rPr>
  </w:style>
  <w:style w:type="paragraph" w:customStyle="1" w:styleId="aff2">
    <w:name w:val="标准称谓"/>
    <w:next w:val="a6"/>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3">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4">
    <w:name w:val="封面标准文稿编辑信息"/>
    <w:qFormat/>
    <w:pPr>
      <w:spacing w:before="180" w:line="180" w:lineRule="exact"/>
      <w:jc w:val="center"/>
    </w:pPr>
    <w:rPr>
      <w:rFonts w:ascii="宋体"/>
      <w:sz w:val="21"/>
    </w:rPr>
  </w:style>
  <w:style w:type="paragraph" w:customStyle="1" w:styleId="aff5">
    <w:name w:val="封面标准文稿类别"/>
    <w:qFormat/>
    <w:pPr>
      <w:spacing w:before="440" w:line="400" w:lineRule="exact"/>
      <w:jc w:val="center"/>
    </w:pPr>
    <w:rPr>
      <w:rFonts w:ascii="宋体"/>
      <w:sz w:val="24"/>
    </w:rPr>
  </w:style>
  <w:style w:type="paragraph" w:customStyle="1" w:styleId="aff6">
    <w:name w:val="封面一致性程度标识"/>
    <w:uiPriority w:val="99"/>
    <w:qFormat/>
    <w:pPr>
      <w:spacing w:before="440" w:line="400" w:lineRule="exact"/>
      <w:jc w:val="center"/>
    </w:pPr>
    <w:rPr>
      <w:rFonts w:ascii="宋体"/>
      <w:sz w:val="28"/>
    </w:rPr>
  </w:style>
  <w:style w:type="paragraph" w:customStyle="1" w:styleId="aff7">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aff8">
    <w:name w:val="实施日期"/>
    <w:basedOn w:val="a6"/>
    <w:uiPriority w:val="99"/>
    <w:qFormat/>
    <w:pPr>
      <w:framePr w:w="4000" w:h="473" w:hRule="exact" w:vSpace="180" w:wrap="around" w:hAnchor="text" w:xAlign="right" w:y="13511" w:anchorLock="1"/>
      <w:widowControl/>
      <w:jc w:val="right"/>
    </w:pPr>
    <w:rPr>
      <w:rFonts w:eastAsia="黑体"/>
      <w:kern w:val="0"/>
      <w:sz w:val="28"/>
    </w:rPr>
  </w:style>
  <w:style w:type="paragraph" w:customStyle="1" w:styleId="aff9">
    <w:name w:val="发布日期"/>
    <w:uiPriority w:val="99"/>
    <w:qFormat/>
    <w:pPr>
      <w:framePr w:w="4000" w:h="473" w:hRule="exact" w:hSpace="180" w:vSpace="180" w:wrap="around" w:hAnchor="margin" w:y="13511" w:anchorLock="1"/>
    </w:pPr>
    <w:rPr>
      <w:rFonts w:eastAsia="黑体"/>
      <w:sz w:val="28"/>
    </w:rPr>
  </w:style>
  <w:style w:type="paragraph" w:customStyle="1" w:styleId="a3">
    <w:name w:val="二级条标题"/>
    <w:basedOn w:val="a2"/>
    <w:next w:val="aff1"/>
    <w:qFormat/>
    <w:pPr>
      <w:numPr>
        <w:ilvl w:val="3"/>
      </w:numPr>
      <w:outlineLvl w:val="3"/>
    </w:pPr>
  </w:style>
  <w:style w:type="paragraph" w:customStyle="1" w:styleId="a2">
    <w:name w:val="一级条标题"/>
    <w:next w:val="aff1"/>
    <w:qFormat/>
    <w:pPr>
      <w:numPr>
        <w:ilvl w:val="2"/>
        <w:numId w:val="2"/>
      </w:numPr>
      <w:outlineLvl w:val="2"/>
    </w:pPr>
    <w:rPr>
      <w:rFonts w:eastAsia="黑体"/>
      <w:sz w:val="21"/>
    </w:rPr>
  </w:style>
  <w:style w:type="paragraph" w:customStyle="1" w:styleId="a1">
    <w:name w:val="章标题"/>
    <w:next w:val="aff1"/>
    <w:qFormat/>
    <w:pPr>
      <w:numPr>
        <w:ilvl w:val="1"/>
        <w:numId w:val="2"/>
      </w:numPr>
      <w:spacing w:beforeLines="50" w:afterLines="50" w:after="200"/>
      <w:jc w:val="both"/>
      <w:outlineLvl w:val="1"/>
    </w:pPr>
    <w:rPr>
      <w:rFonts w:ascii="黑体" w:eastAsia="黑体"/>
      <w:sz w:val="21"/>
    </w:rPr>
  </w:style>
  <w:style w:type="paragraph" w:customStyle="1" w:styleId="affa">
    <w:name w:val="目次、标准名称标题"/>
    <w:basedOn w:val="a0"/>
    <w:next w:val="aff1"/>
    <w:uiPriority w:val="99"/>
    <w:qFormat/>
    <w:pPr>
      <w:spacing w:line="460" w:lineRule="exact"/>
    </w:pPr>
  </w:style>
  <w:style w:type="paragraph" w:customStyle="1" w:styleId="a">
    <w:name w:val="正文表标题"/>
    <w:next w:val="aff1"/>
    <w:qFormat/>
    <w:pPr>
      <w:numPr>
        <w:numId w:val="3"/>
      </w:numPr>
      <w:jc w:val="center"/>
    </w:pPr>
    <w:rPr>
      <w:rFonts w:ascii="黑体" w:eastAsia="黑体"/>
      <w:sz w:val="21"/>
    </w:rPr>
  </w:style>
  <w:style w:type="paragraph" w:customStyle="1" w:styleId="affb">
    <w:name w:val="字母编号列项（一级）"/>
    <w:uiPriority w:val="99"/>
    <w:qFormat/>
    <w:pPr>
      <w:ind w:leftChars="200" w:left="840" w:hangingChars="200" w:hanging="420"/>
      <w:jc w:val="both"/>
    </w:pPr>
    <w:rPr>
      <w:rFonts w:ascii="宋体"/>
      <w:sz w:val="21"/>
    </w:rPr>
  </w:style>
  <w:style w:type="paragraph" w:customStyle="1" w:styleId="a4">
    <w:name w:val="注×："/>
    <w:uiPriority w:val="99"/>
    <w:qFormat/>
    <w:pPr>
      <w:widowControl w:val="0"/>
      <w:numPr>
        <w:numId w:val="4"/>
      </w:numPr>
      <w:tabs>
        <w:tab w:val="left" w:pos="630"/>
      </w:tabs>
      <w:autoSpaceDE w:val="0"/>
      <w:autoSpaceDN w:val="0"/>
      <w:jc w:val="both"/>
    </w:pPr>
    <w:rPr>
      <w:rFonts w:ascii="宋体"/>
      <w:sz w:val="18"/>
    </w:rPr>
  </w:style>
  <w:style w:type="character" w:customStyle="1" w:styleId="affc">
    <w:name w:val="发布"/>
    <w:basedOn w:val="a9"/>
    <w:uiPriority w:val="99"/>
    <w:qFormat/>
    <w:rPr>
      <w:rFonts w:ascii="黑体" w:eastAsia="黑体" w:cs="Times New Roman"/>
      <w:spacing w:val="22"/>
      <w:w w:val="100"/>
      <w:position w:val="3"/>
      <w:sz w:val="28"/>
    </w:rPr>
  </w:style>
  <w:style w:type="paragraph" w:customStyle="1" w:styleId="affd">
    <w:name w:val="标准书眉_奇数页"/>
    <w:next w:val="a6"/>
    <w:qFormat/>
    <w:pPr>
      <w:tabs>
        <w:tab w:val="center" w:pos="4154"/>
        <w:tab w:val="right" w:pos="8306"/>
      </w:tabs>
      <w:spacing w:after="120"/>
      <w:jc w:val="right"/>
    </w:pPr>
    <w:rPr>
      <w:sz w:val="21"/>
    </w:rPr>
  </w:style>
  <w:style w:type="paragraph" w:customStyle="1" w:styleId="a5">
    <w:name w:val="注："/>
    <w:next w:val="aff1"/>
    <w:qFormat/>
    <w:pPr>
      <w:widowControl w:val="0"/>
      <w:numPr>
        <w:numId w:val="5"/>
      </w:numPr>
      <w:autoSpaceDE w:val="0"/>
      <w:autoSpaceDN w:val="0"/>
      <w:jc w:val="both"/>
    </w:pPr>
    <w:rPr>
      <w:rFonts w:ascii="宋体"/>
      <w:sz w:val="18"/>
      <w:szCs w:val="18"/>
    </w:rPr>
  </w:style>
  <w:style w:type="paragraph" w:customStyle="1" w:styleId="affe">
    <w:name w:val="二级无"/>
    <w:basedOn w:val="a3"/>
    <w:qFormat/>
    <w:pPr>
      <w:ind w:left="0" w:firstLine="0"/>
    </w:pPr>
    <w:rPr>
      <w:rFonts w:ascii="宋体" w:eastAsia="宋体"/>
    </w:rPr>
  </w:style>
  <w:style w:type="paragraph" w:customStyle="1" w:styleId="afff">
    <w:name w:val="一级无"/>
    <w:basedOn w:val="a2"/>
    <w:qFormat/>
    <w:rPr>
      <w:rFonts w:ascii="宋体" w:eastAsia="宋体"/>
    </w:rPr>
  </w:style>
  <w:style w:type="paragraph" w:styleId="afff0">
    <w:name w:val="List Paragraph"/>
    <w:basedOn w:val="a6"/>
    <w:uiPriority w:val="99"/>
    <w:unhideWhenUsed/>
    <w:qFormat/>
    <w:pPr>
      <w:widowControl/>
      <w:ind w:firstLineChars="200" w:firstLine="420"/>
    </w:pPr>
    <w:rPr>
      <w:sz w:val="20"/>
    </w:rPr>
  </w:style>
  <w:style w:type="character" w:customStyle="1" w:styleId="Char">
    <w:name w:val="段 Char"/>
    <w:link w:val="aff1"/>
    <w:qFormat/>
    <w:rPr>
      <w:rFonts w:ascii="宋体" w:eastAsia="宋体" w:hAnsi="Times New Roman" w:cs="Times New Roman"/>
      <w:sz w:val="21"/>
      <w:szCs w:val="20"/>
    </w:rPr>
  </w:style>
  <w:style w:type="character" w:customStyle="1" w:styleId="af6">
    <w:name w:val="批注框文本 字符"/>
    <w:basedOn w:val="a9"/>
    <w:link w:val="af5"/>
    <w:uiPriority w:val="99"/>
    <w:semiHidden/>
    <w:qFormat/>
    <w:rPr>
      <w:rFonts w:ascii="宋体" w:eastAsia="宋体" w:hAnsi="Times New Roman" w:cs="Times New Roman"/>
      <w:kern w:val="2"/>
      <w:sz w:val="18"/>
      <w:szCs w:val="18"/>
    </w:rPr>
  </w:style>
  <w:style w:type="paragraph" w:customStyle="1" w:styleId="afff1">
    <w:name w:val="标准文件_段"/>
    <w:autoRedefine/>
    <w:pPr>
      <w:tabs>
        <w:tab w:val="left" w:pos="-105"/>
        <w:tab w:val="left" w:pos="456"/>
      </w:tabs>
      <w:autoSpaceDE w:val="0"/>
      <w:autoSpaceDN w:val="0"/>
      <w:adjustRightInd w:val="0"/>
      <w:ind w:firstLineChars="48" w:firstLine="86"/>
      <w:jc w:val="center"/>
    </w:pPr>
    <w:rPr>
      <w:color w:val="000000"/>
      <w:kern w:val="2"/>
      <w:sz w:val="18"/>
      <w:szCs w:val="18"/>
    </w:rPr>
  </w:style>
  <w:style w:type="paragraph" w:customStyle="1" w:styleId="afff2">
    <w:name w:val="三级条标题"/>
    <w:basedOn w:val="a3"/>
    <w:next w:val="aff1"/>
    <w:pPr>
      <w:numPr>
        <w:ilvl w:val="0"/>
        <w:numId w:val="0"/>
      </w:numPr>
      <w:tabs>
        <w:tab w:val="clear" w:pos="1418"/>
      </w:tabs>
      <w:spacing w:beforeLines="50" w:before="50" w:afterLines="50" w:after="50"/>
      <w:outlineLvl w:val="4"/>
    </w:pPr>
    <w:rPr>
      <w:rFonts w:ascii="黑体"/>
      <w:szCs w:val="21"/>
      <w:lang w:val="zh-CN"/>
    </w:rPr>
  </w:style>
  <w:style w:type="paragraph" w:customStyle="1" w:styleId="afff3">
    <w:name w:val="四级条标题"/>
    <w:basedOn w:val="afff2"/>
    <w:next w:val="aff1"/>
    <w:pPr>
      <w:outlineLvl w:val="5"/>
    </w:pPr>
  </w:style>
  <w:style w:type="paragraph" w:customStyle="1" w:styleId="afff4">
    <w:name w:val="五级条标题"/>
    <w:basedOn w:val="afff3"/>
    <w:next w:val="aff1"/>
    <w:pPr>
      <w:outlineLvl w:val="6"/>
    </w:pPr>
  </w:style>
  <w:style w:type="paragraph" w:customStyle="1" w:styleId="11">
    <w:name w:val="修订1"/>
    <w:hidden/>
    <w:uiPriority w:val="99"/>
    <w:unhideWhenUsed/>
    <w:qFormat/>
    <w:rPr>
      <w:kern w:val="2"/>
      <w:sz w:val="21"/>
    </w:rPr>
  </w:style>
  <w:style w:type="paragraph" w:customStyle="1" w:styleId="2">
    <w:name w:val="修订2"/>
    <w:hidden/>
    <w:uiPriority w:val="99"/>
    <w:unhideWhenUsed/>
    <w:rPr>
      <w:kern w:val="2"/>
      <w:sz w:val="21"/>
    </w:rPr>
  </w:style>
  <w:style w:type="character" w:customStyle="1" w:styleId="afd">
    <w:name w:val="批注主题 字符"/>
    <w:basedOn w:val="af0"/>
    <w:link w:val="afc"/>
    <w:uiPriority w:val="99"/>
    <w:semiHidden/>
    <w:rPr>
      <w:rFonts w:ascii="Times New Roman" w:eastAsia="宋体" w:hAnsi="Times New Roman" w:cs="Times New Roman"/>
      <w:b/>
      <w:bCs/>
      <w:kern w:val="2"/>
      <w:sz w:val="21"/>
      <w:szCs w:val="20"/>
    </w:rPr>
  </w:style>
  <w:style w:type="paragraph" w:styleId="afff5">
    <w:name w:val="Revision"/>
    <w:hidden/>
    <w:uiPriority w:val="99"/>
    <w:unhideWhenUsed/>
    <w:rsid w:val="00315A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EDBE70F-82AF-4A85-8C1F-8F49CCC1F2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648</Words>
  <Characters>3696</Characters>
  <Application>Microsoft Office Word</Application>
  <DocSecurity>0</DocSecurity>
  <Lines>30</Lines>
  <Paragraphs>8</Paragraphs>
  <ScaleCrop>false</ScaleCrop>
  <Company>China</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瑞龙 王</cp:lastModifiedBy>
  <cp:revision>115</cp:revision>
  <cp:lastPrinted>2024-01-24T09:04:00Z</cp:lastPrinted>
  <dcterms:created xsi:type="dcterms:W3CDTF">2024-05-11T08:35:00Z</dcterms:created>
  <dcterms:modified xsi:type="dcterms:W3CDTF">2024-06-26T03:03:00Z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1C5A7EA731E24735B95E97AC7B0C7BB8_12</vt:lpwstr>
  </property>
</Properties>
</file>