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65395" w14:textId="301E2FA6" w:rsidR="00FD379A" w:rsidRDefault="004C2846">
      <w:pPr>
        <w:spacing w:afterLines="50" w:after="156"/>
        <w:rPr>
          <w:rFonts w:eastAsia="黑体"/>
          <w:szCs w:val="21"/>
        </w:rPr>
      </w:pPr>
      <w:bookmarkStart w:id="0" w:name="SectionMark0"/>
      <w:bookmarkStart w:id="1" w:name="_Toc175740193"/>
      <w:r>
        <w:rPr>
          <w:rFonts w:eastAsia="黑体"/>
          <w:noProof/>
          <w:szCs w:val="21"/>
        </w:rPr>
        <mc:AlternateContent>
          <mc:Choice Requires="wps">
            <w:drawing>
              <wp:anchor distT="0" distB="0" distL="114300" distR="114300" simplePos="0" relativeHeight="251661824" behindDoc="0" locked="1" layoutInCell="0" allowOverlap="1" wp14:anchorId="2966D5AC" wp14:editId="632CF584">
                <wp:simplePos x="0" y="0"/>
                <wp:positionH relativeFrom="margin">
                  <wp:posOffset>2730500</wp:posOffset>
                </wp:positionH>
                <wp:positionV relativeFrom="margin">
                  <wp:posOffset>231140</wp:posOffset>
                </wp:positionV>
                <wp:extent cx="3175000" cy="720090"/>
                <wp:effectExtent l="0" t="0" r="0" b="0"/>
                <wp:wrapNone/>
                <wp:docPr id="9"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19132385" w14:textId="77777777" w:rsidR="005C228B" w:rsidRDefault="005C228B">
                            <w:pPr>
                              <w:pStyle w:val="aff"/>
                              <w:rPr>
                                <w:w w:val="150"/>
                              </w:rPr>
                            </w:pPr>
                            <w:r>
                              <w:rPr>
                                <w:rFonts w:hint="eastAsia"/>
                                <w:w w:val="150"/>
                              </w:rPr>
                              <w:t>YS</w:t>
                            </w:r>
                          </w:p>
                          <w:p w14:paraId="0E466F93" w14:textId="77777777" w:rsidR="005C228B" w:rsidRDefault="005C228B"/>
                        </w:txbxContent>
                      </wps:txbx>
                      <wps:bodyPr rot="0" vert="horz" wrap="square" lIns="0" tIns="0" rIns="0" bIns="0" anchor="t" anchorCtr="0" upright="1">
                        <a:noAutofit/>
                      </wps:bodyPr>
                    </wps:wsp>
                  </a:graphicData>
                </a:graphic>
              </wp:anchor>
            </w:drawing>
          </mc:Choice>
          <mc:Fallback>
            <w:pict>
              <v:shapetype w14:anchorId="2966D5AC" id="_x0000_t202" coordsize="21600,21600" o:spt="202" path="m,l,21600r21600,l21600,xe">
                <v:stroke joinstyle="miter"/>
                <v:path gradientshapeok="t" o:connecttype="rect"/>
              </v:shapetype>
              <v:shape id="fmFrame8" o:spid="_x0000_s1026" type="#_x0000_t202" style="position:absolute;left:0;text-align:left;margin-left:215pt;margin-top:18.2pt;width:250pt;height:56.7pt;z-index:2516618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" o:allowincell="f" stroked="f">
                <v:textbox inset="0,0,0,0">
                  <w:txbxContent>
                    <w:p w14:paraId="19132385" w14:textId="77777777" w:rsidR="005C228B" w:rsidRDefault="005C228B">
                      <w:pPr>
                        <w:pStyle w:val="aff"/>
                        <w:rPr>
                          <w:w w:val="150"/>
                        </w:rPr>
                      </w:pPr>
                      <w:r>
                        <w:rPr>
                          <w:rFonts w:hint="eastAsia"/>
                          <w:w w:val="150"/>
                        </w:rPr>
                        <w:t>YS</w:t>
                      </w:r>
                    </w:p>
                    <w:p w14:paraId="0E466F93" w14:textId="77777777" w:rsidR="005C228B" w:rsidRDefault="005C228B"/>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7728" behindDoc="0" locked="1" layoutInCell="0" allowOverlap="1" wp14:anchorId="07D2DCA8" wp14:editId="0BB6103B">
                <wp:simplePos x="0" y="0"/>
                <wp:positionH relativeFrom="margin">
                  <wp:posOffset>0</wp:posOffset>
                </wp:positionH>
                <wp:positionV relativeFrom="margin">
                  <wp:posOffset>8788400</wp:posOffset>
                </wp:positionV>
                <wp:extent cx="6120130" cy="363220"/>
                <wp:effectExtent l="0" t="0" r="0" b="0"/>
                <wp:wrapNone/>
                <wp:docPr id="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24B0E206" w14:textId="77777777" w:rsidR="005C228B" w:rsidRDefault="005C228B">
                            <w:pPr>
                              <w:pStyle w:val="aff5"/>
                              <w:tabs>
                                <w:tab w:val="center" w:pos="7140"/>
                                <w:tab w:val="center" w:pos="7980"/>
                              </w:tabs>
                              <w:rPr>
                                <w:rFonts w:ascii="宋体" w:eastAsia="宋体"/>
                                <w:b/>
                                <w:sz w:val="30"/>
                                <w:szCs w:val="30"/>
                              </w:rPr>
                            </w:pPr>
                            <w:r w:rsidRPr="0002133D">
                              <w:rPr>
                                <w:rFonts w:hAnsi="黑体" w:hint="eastAsia"/>
                                <w:szCs w:val="36"/>
                              </w:rPr>
                              <w:t>中华人民共和国工业和信息化部</w:t>
                            </w:r>
                            <w:r>
                              <w:rPr>
                                <w:rFonts w:ascii="宋体" w:eastAsia="宋体" w:hint="eastAsia"/>
                                <w:sz w:val="30"/>
                                <w:szCs w:val="30"/>
                              </w:rPr>
                              <w:t xml:space="preserve"> </w:t>
                            </w:r>
                            <w:r>
                              <w:rPr>
                                <w:rStyle w:val="aff0"/>
                                <w:rFonts w:hint="eastAsia"/>
                                <w:b/>
                                <w:sz w:val="30"/>
                                <w:szCs w:val="30"/>
                              </w:rPr>
                              <w:t>发布</w:t>
                            </w:r>
                          </w:p>
                        </w:txbxContent>
                      </wps:txbx>
                      <wps:bodyPr rot="0" vert="horz" wrap="square" lIns="0" tIns="0" rIns="0" bIns="0" anchor="t" anchorCtr="0" upright="1">
                        <a:noAutofit/>
                      </wps:bodyPr>
                    </wps:wsp>
                  </a:graphicData>
                </a:graphic>
              </wp:anchor>
            </w:drawing>
          </mc:Choice>
          <mc:Fallback>
            <w:pict>
              <v:shape w14:anchorId="07D2DCA8" id="fmFrame7" o:spid="_x0000_s1027" type="#_x0000_t202" style="position:absolute;left:0;text-align:left;margin-left:0;margin-top:692pt;width:481.9pt;height:28.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" o:allowincell="f" stroked="f">
                <v:textbox inset="0,0,0,0">
                  <w:txbxContent>
                    <w:p w14:paraId="24B0E206" w14:textId="77777777" w:rsidR="005C228B" w:rsidRDefault="005C228B">
                      <w:pPr>
                        <w:pStyle w:val="aff5"/>
                        <w:tabs>
                          <w:tab w:val="center" w:pos="7140"/>
                          <w:tab w:val="center" w:pos="7980"/>
                        </w:tabs>
                        <w:rPr>
                          <w:rFonts w:ascii="宋体" w:eastAsia="宋体"/>
                          <w:b/>
                          <w:sz w:val="30"/>
                          <w:szCs w:val="30"/>
                        </w:rPr>
                      </w:pPr>
                      <w:r w:rsidRPr="0002133D">
                        <w:rPr>
                          <w:rFonts w:hAnsi="黑体" w:hint="eastAsia"/>
                          <w:szCs w:val="36"/>
                        </w:rPr>
                        <w:t>中华人民共和国工业和信息化部</w:t>
                      </w:r>
                      <w:r>
                        <w:rPr>
                          <w:rFonts w:ascii="宋体" w:eastAsia="宋体" w:hint="eastAsia"/>
                          <w:sz w:val="30"/>
                          <w:szCs w:val="30"/>
                        </w:rPr>
                        <w:t xml:space="preserve"> </w:t>
                      </w:r>
                      <w:r>
                        <w:rPr>
                          <w:rStyle w:val="aff0"/>
                          <w:rFonts w:hint="eastAsia"/>
                          <w:b/>
                          <w:sz w:val="30"/>
                          <w:szCs w:val="30"/>
                        </w:rPr>
                        <w:t>发布</w:t>
                      </w:r>
                    </w:p>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8752" behindDoc="0" locked="1" layoutInCell="0" allowOverlap="1" wp14:anchorId="0F2B45BA" wp14:editId="0AB3B16E">
                <wp:simplePos x="0" y="0"/>
                <wp:positionH relativeFrom="margin">
                  <wp:posOffset>4098290</wp:posOffset>
                </wp:positionH>
                <wp:positionV relativeFrom="margin">
                  <wp:posOffset>8319770</wp:posOffset>
                </wp:positionV>
                <wp:extent cx="1882140" cy="312420"/>
                <wp:effectExtent l="0" t="0" r="381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12420"/>
                        </a:xfrm>
                        <a:prstGeom prst="rect">
                          <a:avLst/>
                        </a:prstGeom>
                        <a:solidFill>
                          <a:srgbClr val="FFFFFF"/>
                        </a:solidFill>
                        <a:ln>
                          <a:noFill/>
                        </a:ln>
                      </wps:spPr>
                      <wps:txbx>
                        <w:txbxContent>
                          <w:p w14:paraId="7B5C399A" w14:textId="77777777" w:rsidR="005C228B" w:rsidRPr="0092142F" w:rsidRDefault="005C228B" w:rsidP="0002133D">
                            <w:pPr>
                              <w:jc w:val="right"/>
                            </w:pPr>
                            <w:r w:rsidRPr="0002133D">
                              <w:rPr>
                                <w:rFonts w:eastAsia="黑体"/>
                                <w:sz w:val="28"/>
                                <w:szCs w:val="28"/>
                              </w:rPr>
                              <w:t>××××-××-××</w:t>
                            </w:r>
                            <w:r w:rsidRPr="0002133D">
                              <w:rPr>
                                <w:rFonts w:eastAsia="黑体"/>
                                <w:sz w:val="28"/>
                                <w:szCs w:val="28"/>
                              </w:rPr>
                              <w:t>实施</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F2B45BA" id="fmFrame6" o:spid="_x0000_s1028" type="#_x0000_t202" style="position:absolute;left:0;text-align:left;margin-left:322.7pt;margin-top:655.1pt;width:148.2pt;height:24.6pt;z-index:25165875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" o:allowincell="f" stroked="f">
                <v:textbox inset="0,0,0,0">
                  <w:txbxContent>
                    <w:p w14:paraId="7B5C399A" w14:textId="77777777" w:rsidR="005C228B" w:rsidRPr="0092142F" w:rsidRDefault="005C228B" w:rsidP="0002133D">
                      <w:pPr>
                        <w:jc w:val="right"/>
                      </w:pPr>
                      <w:r w:rsidRPr="0002133D">
                        <w:rPr>
                          <w:rFonts w:eastAsia="黑体"/>
                          <w:sz w:val="28"/>
                          <w:szCs w:val="28"/>
                        </w:rPr>
                        <w:t>××××-××-××</w:t>
                      </w:r>
                      <w:r w:rsidRPr="0002133D">
                        <w:rPr>
                          <w:rFonts w:eastAsia="黑体"/>
                          <w:sz w:val="28"/>
                          <w:szCs w:val="28"/>
                        </w:rPr>
                        <w:t>实施</w:t>
                      </w:r>
                    </w:p>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6704" behindDoc="0" locked="1" layoutInCell="0" allowOverlap="1" wp14:anchorId="5335014A" wp14:editId="73F5D5B2">
                <wp:simplePos x="0" y="0"/>
                <wp:positionH relativeFrom="margin">
                  <wp:posOffset>0</wp:posOffset>
                </wp:positionH>
                <wp:positionV relativeFrom="margin">
                  <wp:posOffset>8342630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6F1D32D" w14:textId="77777777" w:rsidR="005C228B" w:rsidRPr="0092142F" w:rsidRDefault="005C228B">
                            <w:r w:rsidRPr="0002133D">
                              <w:rPr>
                                <w:rFonts w:eastAsia="黑体"/>
                                <w:sz w:val="28"/>
                                <w:szCs w:val="28"/>
                              </w:rPr>
                              <w:t>××××-××-××</w:t>
                            </w:r>
                            <w:r w:rsidRPr="0002133D">
                              <w:rPr>
                                <w:rFonts w:eastAsia="黑体"/>
                                <w:sz w:val="28"/>
                                <w:szCs w:val="28"/>
                              </w:rPr>
                              <w:t>发布</w:t>
                            </w:r>
                          </w:p>
                        </w:txbxContent>
                      </wps:txbx>
                      <wps:bodyPr rot="0" vert="horz" wrap="square" lIns="0" tIns="0" rIns="0" bIns="0" anchor="t" anchorCtr="0" upright="1">
                        <a:noAutofit/>
                      </wps:bodyPr>
                    </wps:wsp>
                  </a:graphicData>
                </a:graphic>
              </wp:anchor>
            </w:drawing>
          </mc:Choice>
          <mc:Fallback>
            <w:pict>
              <v:shape w14:anchorId="5335014A" id="fmFrame5" o:spid="_x0000_s1029" type="#_x0000_t202" style="position:absolute;left:0;text-align:left;margin-left:0;margin-top:656.9pt;width:159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" o:allowincell="f" stroked="f">
                <v:textbox inset="0,0,0,0">
                  <w:txbxContent>
                    <w:p w14:paraId="46F1D32D" w14:textId="77777777" w:rsidR="005C228B" w:rsidRPr="0092142F" w:rsidRDefault="005C228B">
                      <w:r w:rsidRPr="0002133D">
                        <w:rPr>
                          <w:rFonts w:eastAsia="黑体"/>
                          <w:sz w:val="28"/>
                          <w:szCs w:val="28"/>
                        </w:rPr>
                        <w:t>××××-××-××</w:t>
                      </w:r>
                      <w:r w:rsidRPr="0002133D">
                        <w:rPr>
                          <w:rFonts w:eastAsia="黑体"/>
                          <w:sz w:val="28"/>
                          <w:szCs w:val="28"/>
                        </w:rPr>
                        <w:t>发布</w:t>
                      </w:r>
                    </w:p>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5680" behindDoc="0" locked="1" layoutInCell="0" allowOverlap="1" wp14:anchorId="39A6D7E9" wp14:editId="45DCD93B">
                <wp:simplePos x="0" y="0"/>
                <wp:positionH relativeFrom="margin">
                  <wp:posOffset>-283845</wp:posOffset>
                </wp:positionH>
                <wp:positionV relativeFrom="margin">
                  <wp:posOffset>2820670</wp:posOffset>
                </wp:positionV>
                <wp:extent cx="6393815" cy="4681220"/>
                <wp:effectExtent l="0" t="0" r="6985" b="508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4681220"/>
                        </a:xfrm>
                        <a:prstGeom prst="rect">
                          <a:avLst/>
                        </a:prstGeom>
                        <a:solidFill>
                          <a:srgbClr val="FFFFFF"/>
                        </a:solidFill>
                        <a:ln>
                          <a:noFill/>
                        </a:ln>
                      </wps:spPr>
                      <wps:txbx>
                        <w:txbxContent>
                          <w:p w14:paraId="1912781C" w14:textId="6B5297D6" w:rsidR="006119C6" w:rsidRPr="00C302CB" w:rsidRDefault="006119C6" w:rsidP="006119C6">
                            <w:pPr>
                              <w:spacing w:beforeLines="50" w:before="156" w:afterLines="50" w:after="156"/>
                              <w:jc w:val="center"/>
                              <w:rPr>
                                <w:rFonts w:ascii="黑体" w:eastAsia="黑体"/>
                                <w:sz w:val="52"/>
                                <w:szCs w:val="52"/>
                              </w:rPr>
                            </w:pPr>
                            <w:r w:rsidRPr="00BE78D1">
                              <w:rPr>
                                <w:rFonts w:ascii="黑体" w:eastAsia="黑体"/>
                                <w:sz w:val="52"/>
                                <w:szCs w:val="52"/>
                              </w:rPr>
                              <w:t xml:space="preserve">温室气体 </w:t>
                            </w:r>
                            <w:r w:rsidRPr="00BE78D1">
                              <w:rPr>
                                <w:rFonts w:ascii="黑体" w:eastAsia="黑体"/>
                                <w:sz w:val="52"/>
                                <w:szCs w:val="52"/>
                              </w:rPr>
                              <w:t>产品碳足迹量化方法与要求</w:t>
                            </w:r>
                            <w:r w:rsidRPr="00C302CB">
                              <w:rPr>
                                <w:rFonts w:ascii="黑体" w:eastAsia="黑体"/>
                                <w:sz w:val="52"/>
                                <w:szCs w:val="52"/>
                              </w:rPr>
                              <w:t xml:space="preserve"> 铅锭</w:t>
                            </w:r>
                          </w:p>
                          <w:p w14:paraId="01A49A6B" w14:textId="28F1898B" w:rsidR="005C228B" w:rsidRDefault="005C228B">
                            <w:pPr>
                              <w:tabs>
                                <w:tab w:val="center" w:pos="6527"/>
                                <w:tab w:val="center" w:pos="6848"/>
                                <w:tab w:val="center" w:pos="6955"/>
                                <w:tab w:val="center" w:pos="7169"/>
                              </w:tabs>
                              <w:jc w:val="center"/>
                              <w:rPr>
                                <w:rFonts w:ascii="黑体" w:eastAsia="黑体"/>
                                <w:sz w:val="52"/>
                                <w:szCs w:val="52"/>
                              </w:rPr>
                            </w:pPr>
                            <w:r>
                              <w:rPr>
                                <w:rFonts w:ascii="黑体" w:eastAsia="黑体" w:hint="eastAsia"/>
                                <w:sz w:val="52"/>
                                <w:szCs w:val="52"/>
                              </w:rPr>
                              <w:t xml:space="preserve"> </w:t>
                            </w:r>
                          </w:p>
                          <w:p w14:paraId="22C4A8BB" w14:textId="225899EB" w:rsidR="005C228B" w:rsidRDefault="006119C6">
                            <w:pPr>
                              <w:adjustRightInd w:val="0"/>
                              <w:snapToGrid w:val="0"/>
                              <w:jc w:val="center"/>
                              <w:rPr>
                                <w:rFonts w:eastAsia="黑体"/>
                                <w:sz w:val="28"/>
                                <w:szCs w:val="28"/>
                              </w:rPr>
                            </w:pPr>
                            <w:bookmarkStart w:id="2" w:name="_Hlk100910057"/>
                            <w:r w:rsidRPr="00BE78D1">
                              <w:rPr>
                                <w:rFonts w:eastAsia="黑体"/>
                                <w:sz w:val="28"/>
                                <w:szCs w:val="28"/>
                              </w:rPr>
                              <w:t>Greenhouse gases</w:t>
                            </w:r>
                            <w:proofErr w:type="gramStart"/>
                            <w:r w:rsidRPr="00BE78D1">
                              <w:rPr>
                                <w:rFonts w:eastAsia="黑体"/>
                                <w:sz w:val="28"/>
                                <w:szCs w:val="28"/>
                              </w:rPr>
                              <w:t>一</w:t>
                            </w:r>
                            <w:proofErr w:type="gramEnd"/>
                            <w:r w:rsidRPr="00BE78D1">
                              <w:rPr>
                                <w:rFonts w:eastAsia="黑体"/>
                                <w:sz w:val="28"/>
                                <w:szCs w:val="28"/>
                              </w:rPr>
                              <w:t>Methodology and requirements for quantification of carbon footprint of product</w:t>
                            </w:r>
                            <w:proofErr w:type="gramStart"/>
                            <w:r w:rsidRPr="00BE78D1">
                              <w:rPr>
                                <w:rFonts w:eastAsia="黑体"/>
                                <w:sz w:val="28"/>
                                <w:szCs w:val="28"/>
                              </w:rPr>
                              <w:t>一</w:t>
                            </w:r>
                            <w:proofErr w:type="gramEnd"/>
                            <w:r w:rsidR="005C228B">
                              <w:rPr>
                                <w:rFonts w:eastAsia="黑体"/>
                                <w:sz w:val="28"/>
                                <w:szCs w:val="28"/>
                              </w:rPr>
                              <w:t xml:space="preserve"> Lead </w:t>
                            </w:r>
                            <w:r w:rsidR="005C228B">
                              <w:rPr>
                                <w:rFonts w:eastAsia="黑体" w:hint="eastAsia"/>
                                <w:sz w:val="28"/>
                                <w:szCs w:val="28"/>
                              </w:rPr>
                              <w:t>i</w:t>
                            </w:r>
                            <w:r w:rsidR="005C228B">
                              <w:rPr>
                                <w:rFonts w:eastAsia="黑体"/>
                                <w:sz w:val="28"/>
                                <w:szCs w:val="28"/>
                              </w:rPr>
                              <w:t>ngots</w:t>
                            </w:r>
                          </w:p>
                          <w:bookmarkEnd w:id="2"/>
                          <w:p w14:paraId="6D89C7B4" w14:textId="77777777" w:rsidR="005C228B" w:rsidRDefault="005C228B">
                            <w:pPr>
                              <w:pStyle w:val="aff3"/>
                              <w:rPr>
                                <w:rFonts w:ascii="黑体" w:eastAsia="黑体" w:hAnsi="黑体"/>
                                <w:kern w:val="2"/>
                                <w:szCs w:val="28"/>
                              </w:rPr>
                            </w:pPr>
                            <w:r>
                              <w:rPr>
                                <w:rFonts w:ascii="黑体" w:eastAsia="黑体" w:hAnsi="黑体" w:hint="eastAsia"/>
                                <w:kern w:val="2"/>
                                <w:szCs w:val="28"/>
                              </w:rPr>
                              <w:t>（草案）</w:t>
                            </w:r>
                          </w:p>
                          <w:p w14:paraId="15F2E852" w14:textId="232F4AF0" w:rsidR="005C228B" w:rsidRDefault="005C228B">
                            <w:pPr>
                              <w:pStyle w:val="aff1"/>
                            </w:pPr>
                            <w:r>
                              <w:rPr>
                                <w:rFonts w:hint="eastAsia"/>
                                <w:szCs w:val="21"/>
                              </w:rPr>
                              <w:t xml:space="preserve">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9A6D7E9" id="fmFrame4" o:spid="_x0000_s1030" type="#_x0000_t202" style="position:absolute;left:0;text-align:left;margin-left:-22.35pt;margin-top:222.1pt;width:503.45pt;height:368.6pt;z-index:25165568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" o:allowincell="f" stroked="f">
                <v:textbox inset="0,0,0,0">
                  <w:txbxContent>
                    <w:p w14:paraId="1912781C" w14:textId="6B5297D6" w:rsidR="006119C6" w:rsidRPr="00C302CB" w:rsidRDefault="006119C6" w:rsidP="006119C6">
                      <w:pPr>
                        <w:spacing w:beforeLines="50" w:before="156" w:afterLines="50" w:after="156"/>
                        <w:jc w:val="center"/>
                        <w:rPr>
                          <w:rFonts w:ascii="黑体" w:eastAsia="黑体"/>
                          <w:sz w:val="52"/>
                          <w:szCs w:val="52"/>
                        </w:rPr>
                      </w:pPr>
                      <w:r w:rsidRPr="00BE78D1">
                        <w:rPr>
                          <w:rFonts w:ascii="黑体" w:eastAsia="黑体"/>
                          <w:sz w:val="52"/>
                          <w:szCs w:val="52"/>
                        </w:rPr>
                        <w:t xml:space="preserve">温室气体 </w:t>
                      </w:r>
                      <w:r w:rsidRPr="00BE78D1">
                        <w:rPr>
                          <w:rFonts w:ascii="黑体" w:eastAsia="黑体"/>
                          <w:sz w:val="52"/>
                          <w:szCs w:val="52"/>
                        </w:rPr>
                        <w:t>产品碳足迹量化方法与要求</w:t>
                      </w:r>
                      <w:r w:rsidRPr="00C302CB">
                        <w:rPr>
                          <w:rFonts w:ascii="黑体" w:eastAsia="黑体"/>
                          <w:sz w:val="52"/>
                          <w:szCs w:val="52"/>
                        </w:rPr>
                        <w:t xml:space="preserve"> 铅锭</w:t>
                      </w:r>
                    </w:p>
                    <w:p w14:paraId="01A49A6B" w14:textId="28F1898B" w:rsidR="005C228B" w:rsidRDefault="005C228B">
                      <w:pPr>
                        <w:tabs>
                          <w:tab w:val="center" w:pos="6527"/>
                          <w:tab w:val="center" w:pos="6848"/>
                          <w:tab w:val="center" w:pos="6955"/>
                          <w:tab w:val="center" w:pos="7169"/>
                        </w:tabs>
                        <w:jc w:val="center"/>
                        <w:rPr>
                          <w:rFonts w:ascii="黑体" w:eastAsia="黑体"/>
                          <w:sz w:val="52"/>
                          <w:szCs w:val="52"/>
                        </w:rPr>
                      </w:pPr>
                      <w:r>
                        <w:rPr>
                          <w:rFonts w:ascii="黑体" w:eastAsia="黑体" w:hint="eastAsia"/>
                          <w:sz w:val="52"/>
                          <w:szCs w:val="52"/>
                        </w:rPr>
                        <w:t xml:space="preserve"> </w:t>
                      </w:r>
                    </w:p>
                    <w:p w14:paraId="22C4A8BB" w14:textId="225899EB" w:rsidR="005C228B" w:rsidRDefault="006119C6">
                      <w:pPr>
                        <w:adjustRightInd w:val="0"/>
                        <w:snapToGrid w:val="0"/>
                        <w:jc w:val="center"/>
                        <w:rPr>
                          <w:rFonts w:eastAsia="黑体"/>
                          <w:sz w:val="28"/>
                          <w:szCs w:val="28"/>
                        </w:rPr>
                      </w:pPr>
                      <w:bookmarkStart w:id="3" w:name="_Hlk100910057"/>
                      <w:r w:rsidRPr="00BE78D1">
                        <w:rPr>
                          <w:rFonts w:eastAsia="黑体"/>
                          <w:sz w:val="28"/>
                          <w:szCs w:val="28"/>
                        </w:rPr>
                        <w:t>Greenhouse gases</w:t>
                      </w:r>
                      <w:proofErr w:type="gramStart"/>
                      <w:r w:rsidRPr="00BE78D1">
                        <w:rPr>
                          <w:rFonts w:eastAsia="黑体"/>
                          <w:sz w:val="28"/>
                          <w:szCs w:val="28"/>
                        </w:rPr>
                        <w:t>一</w:t>
                      </w:r>
                      <w:proofErr w:type="gramEnd"/>
                      <w:r w:rsidRPr="00BE78D1">
                        <w:rPr>
                          <w:rFonts w:eastAsia="黑体"/>
                          <w:sz w:val="28"/>
                          <w:szCs w:val="28"/>
                        </w:rPr>
                        <w:t>Methodology and requirements for quantification of carbon footprint of product</w:t>
                      </w:r>
                      <w:proofErr w:type="gramStart"/>
                      <w:r w:rsidRPr="00BE78D1">
                        <w:rPr>
                          <w:rFonts w:eastAsia="黑体"/>
                          <w:sz w:val="28"/>
                          <w:szCs w:val="28"/>
                        </w:rPr>
                        <w:t>一</w:t>
                      </w:r>
                      <w:proofErr w:type="gramEnd"/>
                      <w:r w:rsidR="005C228B">
                        <w:rPr>
                          <w:rFonts w:eastAsia="黑体"/>
                          <w:sz w:val="28"/>
                          <w:szCs w:val="28"/>
                        </w:rPr>
                        <w:t xml:space="preserve"> Lead </w:t>
                      </w:r>
                      <w:r w:rsidR="005C228B">
                        <w:rPr>
                          <w:rFonts w:eastAsia="黑体" w:hint="eastAsia"/>
                          <w:sz w:val="28"/>
                          <w:szCs w:val="28"/>
                        </w:rPr>
                        <w:t>i</w:t>
                      </w:r>
                      <w:r w:rsidR="005C228B">
                        <w:rPr>
                          <w:rFonts w:eastAsia="黑体"/>
                          <w:sz w:val="28"/>
                          <w:szCs w:val="28"/>
                        </w:rPr>
                        <w:t>ngots</w:t>
                      </w:r>
                    </w:p>
                    <w:bookmarkEnd w:id="3"/>
                    <w:p w14:paraId="6D89C7B4" w14:textId="77777777" w:rsidR="005C228B" w:rsidRDefault="005C228B">
                      <w:pPr>
                        <w:pStyle w:val="aff3"/>
                        <w:rPr>
                          <w:rFonts w:ascii="黑体" w:eastAsia="黑体" w:hAnsi="黑体"/>
                          <w:kern w:val="2"/>
                          <w:szCs w:val="28"/>
                        </w:rPr>
                      </w:pPr>
                      <w:r>
                        <w:rPr>
                          <w:rFonts w:ascii="黑体" w:eastAsia="黑体" w:hAnsi="黑体" w:hint="eastAsia"/>
                          <w:kern w:val="2"/>
                          <w:szCs w:val="28"/>
                        </w:rPr>
                        <w:t>（草案）</w:t>
                      </w:r>
                    </w:p>
                    <w:p w14:paraId="15F2E852" w14:textId="232F4AF0" w:rsidR="005C228B" w:rsidRDefault="005C228B">
                      <w:pPr>
                        <w:pStyle w:val="aff1"/>
                      </w:pPr>
                      <w:r>
                        <w:rPr>
                          <w:rFonts w:hint="eastAsia"/>
                          <w:szCs w:val="21"/>
                        </w:rPr>
                        <w:t xml:space="preserve"> </w:t>
                      </w:r>
                    </w:p>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4656" behindDoc="0" locked="1" layoutInCell="1" allowOverlap="1" wp14:anchorId="6937CD27" wp14:editId="79A44316">
                <wp:simplePos x="0" y="0"/>
                <wp:positionH relativeFrom="margin">
                  <wp:align>right</wp:align>
                </wp:positionH>
                <wp:positionV relativeFrom="margin">
                  <wp:posOffset>1576070</wp:posOffset>
                </wp:positionV>
                <wp:extent cx="5638800" cy="860425"/>
                <wp:effectExtent l="0" t="0" r="0" b="0"/>
                <wp:wrapNone/>
                <wp:docPr id="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60425"/>
                        </a:xfrm>
                        <a:prstGeom prst="rect">
                          <a:avLst/>
                        </a:prstGeom>
                        <a:solidFill>
                          <a:srgbClr val="FFFFFF"/>
                        </a:solidFill>
                        <a:ln>
                          <a:noFill/>
                        </a:ln>
                      </wps:spPr>
                      <wps:txbx>
                        <w:txbxContent>
                          <w:p w14:paraId="4269D24C" w14:textId="4DE3D99B" w:rsidR="005C228B" w:rsidRDefault="005C228B" w:rsidP="0002133D">
                            <w:pPr>
                              <w:tabs>
                                <w:tab w:val="center" w:pos="6527"/>
                                <w:tab w:val="center" w:pos="6848"/>
                                <w:tab w:val="center" w:pos="6955"/>
                                <w:tab w:val="center" w:pos="7169"/>
                              </w:tabs>
                              <w:adjustRightInd w:val="0"/>
                              <w:snapToGrid w:val="0"/>
                              <w:jc w:val="right"/>
                              <w:rPr>
                                <w:lang w:val="fr-FR"/>
                              </w:rPr>
                            </w:pPr>
                            <w:r>
                              <w:rPr>
                                <w:rFonts w:ascii="黑体" w:eastAsia="黑体" w:hint="eastAsia"/>
                                <w:sz w:val="28"/>
                                <w:szCs w:val="28"/>
                                <w:lang w:val="fr-FR"/>
                              </w:rPr>
                              <w:t xml:space="preserve">                    </w:t>
                            </w:r>
                            <w:r>
                              <w:rPr>
                                <w:rFonts w:ascii="黑体" w:eastAsia="黑体"/>
                                <w:sz w:val="28"/>
                                <w:szCs w:val="28"/>
                                <w:lang w:val="fr-FR"/>
                              </w:rPr>
                              <w:t xml:space="preserve"> </w:t>
                            </w:r>
                            <w:r>
                              <w:rPr>
                                <w:rFonts w:ascii="黑体" w:eastAsia="黑体" w:hint="eastAsia"/>
                                <w:sz w:val="28"/>
                                <w:szCs w:val="28"/>
                                <w:lang w:val="fr-FR"/>
                              </w:rPr>
                              <w:t xml:space="preserve"> </w:t>
                            </w:r>
                            <w:r w:rsidRPr="0002133D">
                              <w:rPr>
                                <w:rFonts w:eastAsia="黑体"/>
                                <w:sz w:val="28"/>
                                <w:szCs w:val="28"/>
                                <w:lang w:val="fr-FR"/>
                              </w:rPr>
                              <w:t>YS</w:t>
                            </w:r>
                            <w:r w:rsidRPr="0092142F">
                              <w:rPr>
                                <w:rFonts w:eastAsia="黑体"/>
                                <w:sz w:val="28"/>
                                <w:szCs w:val="28"/>
                                <w:lang w:val="fr-FR"/>
                              </w:rPr>
                              <w:t>/T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6937CD27" id="fmFrame3" o:spid="_x0000_s1031" type="#_x0000_t202" style="position:absolute;left:0;text-align:left;margin-left:392.8pt;margin-top:124.1pt;width:444pt;height:67.75pt;z-index:251654656;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" stroked="f">
                <v:textbox inset="0,0,0,0">
                  <w:txbxContent>
                    <w:p w14:paraId="4269D24C" w14:textId="4DE3D99B" w:rsidR="005C228B" w:rsidRDefault="005C228B" w:rsidP="0002133D">
                      <w:pPr>
                        <w:tabs>
                          <w:tab w:val="center" w:pos="6527"/>
                          <w:tab w:val="center" w:pos="6848"/>
                          <w:tab w:val="center" w:pos="6955"/>
                          <w:tab w:val="center" w:pos="7169"/>
                        </w:tabs>
                        <w:adjustRightInd w:val="0"/>
                        <w:snapToGrid w:val="0"/>
                        <w:jc w:val="right"/>
                        <w:rPr>
                          <w:lang w:val="fr-FR"/>
                        </w:rPr>
                      </w:pPr>
                      <w:r>
                        <w:rPr>
                          <w:rFonts w:ascii="黑体" w:eastAsia="黑体" w:hint="eastAsia"/>
                          <w:sz w:val="28"/>
                          <w:szCs w:val="28"/>
                          <w:lang w:val="fr-FR"/>
                        </w:rPr>
                        <w:t xml:space="preserve">                    </w:t>
                      </w:r>
                      <w:r>
                        <w:rPr>
                          <w:rFonts w:ascii="黑体" w:eastAsia="黑体"/>
                          <w:sz w:val="28"/>
                          <w:szCs w:val="28"/>
                          <w:lang w:val="fr-FR"/>
                        </w:rPr>
                        <w:t xml:space="preserve"> </w:t>
                      </w:r>
                      <w:r>
                        <w:rPr>
                          <w:rFonts w:ascii="黑体" w:eastAsia="黑体" w:hint="eastAsia"/>
                          <w:sz w:val="28"/>
                          <w:szCs w:val="28"/>
                          <w:lang w:val="fr-FR"/>
                        </w:rPr>
                        <w:t xml:space="preserve"> </w:t>
                      </w:r>
                      <w:r w:rsidRPr="0002133D">
                        <w:rPr>
                          <w:rFonts w:eastAsia="黑体"/>
                          <w:sz w:val="28"/>
                          <w:szCs w:val="28"/>
                          <w:lang w:val="fr-FR"/>
                        </w:rPr>
                        <w:t>YS</w:t>
                      </w:r>
                      <w:r w:rsidRPr="0092142F">
                        <w:rPr>
                          <w:rFonts w:eastAsia="黑体"/>
                          <w:sz w:val="28"/>
                          <w:szCs w:val="28"/>
                          <w:lang w:val="fr-FR"/>
                        </w:rPr>
                        <w:t>/T ××××—××××</w:t>
                      </w:r>
                    </w:p>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3632" behindDoc="0" locked="1" layoutInCell="0" allowOverlap="1" wp14:anchorId="7BD9A176" wp14:editId="671423D3">
                <wp:simplePos x="0" y="0"/>
                <wp:positionH relativeFrom="margin">
                  <wp:posOffset>0</wp:posOffset>
                </wp:positionH>
                <wp:positionV relativeFrom="margin">
                  <wp:posOffset>1010920</wp:posOffset>
                </wp:positionV>
                <wp:extent cx="6120130" cy="391160"/>
                <wp:effectExtent l="0" t="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7F4AF63F" w14:textId="77777777" w:rsidR="005C228B" w:rsidRDefault="005C228B">
                            <w:pPr>
                              <w:pStyle w:val="aff4"/>
                              <w:rPr>
                                <w:rFonts w:ascii="宋体" w:eastAsia="宋体"/>
                                <w:b/>
                              </w:rPr>
                            </w:pPr>
                            <w:r>
                              <w:rPr>
                                <w:rFonts w:ascii="宋体" w:eastAsia="宋体" w:hint="eastAsia"/>
                                <w:b/>
                              </w:rPr>
                              <w:t>中华人民共和国有色行业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w14:anchorId="7BD9A176" id="fmFrame2" o:spid="_x0000_s1032" type="#_x0000_t202" style="position:absolute;left:0;text-align:left;margin-left:0;margin-top:79.6pt;width:481.9pt;height:30.8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z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" o:allowincell="f" stroked="f">
                <v:textbox inset="0,0,0,0">
                  <w:txbxContent>
                    <w:p w14:paraId="7F4AF63F" w14:textId="77777777" w:rsidR="005C228B" w:rsidRDefault="005C228B">
                      <w:pPr>
                        <w:pStyle w:val="aff4"/>
                        <w:rPr>
                          <w:rFonts w:ascii="宋体" w:eastAsia="宋体"/>
                          <w:b/>
                        </w:rPr>
                      </w:pPr>
                      <w:r>
                        <w:rPr>
                          <w:rFonts w:ascii="宋体" w:eastAsia="宋体" w:hint="eastAsia"/>
                          <w:b/>
                        </w:rPr>
                        <w:t>中华人民共和国有色行业</w:t>
                      </w:r>
                      <w:r>
                        <w:rPr>
                          <w:rFonts w:ascii="宋体" w:eastAsia="宋体"/>
                          <w:b/>
                        </w:rPr>
                        <w:t>标准</w:t>
                      </w:r>
                    </w:p>
                  </w:txbxContent>
                </v:textbox>
                <w10:wrap anchorx="margin" anchory="margin"/>
                <w10:anchorlock/>
              </v:shape>
            </w:pict>
          </mc:Fallback>
        </mc:AlternateContent>
      </w:r>
      <w:bookmarkEnd w:id="0"/>
      <w:r>
        <w:rPr>
          <w:rFonts w:eastAsia="黑体" w:hint="eastAsia"/>
          <w:szCs w:val="21"/>
        </w:rPr>
        <w:t xml:space="preserve">ICS </w:t>
      </w:r>
      <w:r>
        <w:rPr>
          <w:szCs w:val="21"/>
        </w:rPr>
        <w:t>77.120.01</w:t>
      </w:r>
    </w:p>
    <w:p w14:paraId="7FC14947" w14:textId="77777777" w:rsidR="00FD379A" w:rsidRDefault="004C2846">
      <w:pPr>
        <w:spacing w:afterLines="50" w:after="156"/>
        <w:rPr>
          <w:rFonts w:eastAsia="黑体"/>
          <w:szCs w:val="21"/>
        </w:rPr>
      </w:pPr>
      <w:r>
        <w:rPr>
          <w:rFonts w:eastAsia="黑体" w:hint="eastAsia"/>
          <w:szCs w:val="21"/>
        </w:rPr>
        <w:t>CCS</w:t>
      </w:r>
      <w:r>
        <w:rPr>
          <w:szCs w:val="21"/>
        </w:rPr>
        <w:t xml:space="preserve"> H 01</w:t>
      </w:r>
    </w:p>
    <w:p w14:paraId="352513F1" w14:textId="1116C009" w:rsidR="00FD379A" w:rsidRDefault="0092142F">
      <w:pPr>
        <w:pStyle w:val="110"/>
        <w:rPr>
          <w:sz w:val="21"/>
          <w:szCs w:val="21"/>
        </w:rPr>
        <w:sectPr w:rsidR="00FD379A" w:rsidSect="005E1770">
          <w:footerReference w:type="even" r:id="rId9"/>
          <w:footerReference w:type="default" r:id="rId10"/>
          <w:pgSz w:w="11906" w:h="16838"/>
          <w:pgMar w:top="1418" w:right="1134" w:bottom="1440" w:left="1418" w:header="851" w:footer="992" w:gutter="0"/>
          <w:pgNumType w:fmt="upperRoman" w:start="1"/>
          <w:cols w:space="425"/>
          <w:docGrid w:type="lines" w:linePitch="312"/>
        </w:sectPr>
      </w:pPr>
      <w:r>
        <w:rPr>
          <w:noProof/>
          <w:szCs w:val="21"/>
        </w:rPr>
        <mc:AlternateContent>
          <mc:Choice Requires="wps">
            <w:drawing>
              <wp:anchor distT="0" distB="0" distL="114300" distR="114300" simplePos="0" relativeHeight="251660800" behindDoc="0" locked="0" layoutInCell="0" allowOverlap="1" wp14:anchorId="0C021D47" wp14:editId="199E1112">
                <wp:simplePos x="0" y="0"/>
                <wp:positionH relativeFrom="column">
                  <wp:posOffset>-83820</wp:posOffset>
                </wp:positionH>
                <wp:positionV relativeFrom="paragraph">
                  <wp:posOffset>8089265</wp:posOffset>
                </wp:positionV>
                <wp:extent cx="6121400" cy="0"/>
                <wp:effectExtent l="0" t="0" r="0" b="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wps:spPr>
                      <wps:bodyPr/>
                    </wps:wsp>
                  </a:graphicData>
                </a:graphic>
              </wp:anchor>
            </w:drawing>
          </mc:Choice>
          <mc:Fallback>
            <w:pict>
              <v:line w14:anchorId="54CB06D6" id="Line 43"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6.6pt,636.95pt" to="475.4pt,6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" o:allowincell="f" strokecolor="#080000" strokeweight="1.75pt"/>
            </w:pict>
          </mc:Fallback>
        </mc:AlternateContent>
      </w:r>
      <w:r>
        <w:rPr>
          <w:noProof/>
          <w:szCs w:val="21"/>
        </w:rPr>
        <mc:AlternateContent>
          <mc:Choice Requires="wps">
            <w:drawing>
              <wp:anchor distT="0" distB="0" distL="114300" distR="114300" simplePos="0" relativeHeight="251659776" behindDoc="0" locked="0" layoutInCell="1" allowOverlap="1" wp14:anchorId="3CE9C08D" wp14:editId="53E0E584">
                <wp:simplePos x="0" y="0"/>
                <wp:positionH relativeFrom="column">
                  <wp:posOffset>0</wp:posOffset>
                </wp:positionH>
                <wp:positionV relativeFrom="paragraph">
                  <wp:posOffset>1278255</wp:posOffset>
                </wp:positionV>
                <wp:extent cx="612140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wps:spPr>
                      <wps:bodyPr/>
                    </wps:wsp>
                  </a:graphicData>
                </a:graphic>
              </wp:anchor>
            </w:drawing>
          </mc:Choice>
          <mc:Fallback>
            <w:pict>
              <v:line w14:anchorId="0312C20E" id="Line 4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0,100.65pt" to="482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" strokecolor="#080000" strokeweight="1.75pt"/>
            </w:pict>
          </mc:Fallback>
        </mc:AlternateContent>
      </w:r>
      <w:r w:rsidR="004C2846">
        <w:rPr>
          <w:rFonts w:hint="eastAsia"/>
          <w:sz w:val="21"/>
          <w:szCs w:val="21"/>
        </w:rPr>
        <w:t>ICS</w:t>
      </w:r>
    </w:p>
    <w:p w14:paraId="6A7AD4CC" w14:textId="072D1EF5" w:rsidR="00FD379A" w:rsidRDefault="004C2846">
      <w:pPr>
        <w:pStyle w:val="aff8"/>
        <w:spacing w:before="300" w:after="240"/>
        <w:rPr>
          <w:rFonts w:ascii="Times New Roman"/>
        </w:rPr>
      </w:pPr>
      <w:bookmarkStart w:id="4" w:name="_Toc101106175"/>
      <w:r>
        <w:rPr>
          <w:rFonts w:ascii="Times New Roman" w:hAnsi="黑体"/>
        </w:rPr>
        <w:lastRenderedPageBreak/>
        <w:t>前</w:t>
      </w:r>
      <w:r w:rsidR="0094788A">
        <w:rPr>
          <w:rFonts w:ascii="Times New Roman"/>
        </w:rPr>
        <w:t xml:space="preserve">  </w:t>
      </w:r>
      <w:r>
        <w:rPr>
          <w:rFonts w:ascii="Times New Roman" w:hAnsi="黑体"/>
        </w:rPr>
        <w:t>言</w:t>
      </w:r>
      <w:bookmarkEnd w:id="4"/>
    </w:p>
    <w:p w14:paraId="0542848F" w14:textId="77777777" w:rsidR="00FD379A" w:rsidRDefault="004C2846">
      <w:pPr>
        <w:pStyle w:val="aff7"/>
        <w:rPr>
          <w:rFonts w:ascii="Times New Roman" w:hAnsi="Times New Roman"/>
        </w:rPr>
      </w:pPr>
      <w:r>
        <w:rPr>
          <w:rFonts w:ascii="Times New Roman" w:hAnsi="Times New Roman"/>
        </w:rPr>
        <w:t>本文件按照</w:t>
      </w:r>
      <w:r>
        <w:rPr>
          <w:rFonts w:ascii="Times New Roman" w:hAnsi="Times New Roman"/>
        </w:rPr>
        <w:t>GB/T 1.1—2020</w:t>
      </w:r>
      <w:r>
        <w:rPr>
          <w:rFonts w:ascii="Times New Roman" w:hAnsi="Times New Roman"/>
        </w:rPr>
        <w:t>《标准化工作导则</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部分：标准化文件的结构和起草规则》的规定起草。</w:t>
      </w:r>
    </w:p>
    <w:p w14:paraId="63E40B62" w14:textId="77777777" w:rsidR="00FD379A" w:rsidRDefault="004C2846">
      <w:pPr>
        <w:pStyle w:val="aff7"/>
        <w:rPr>
          <w:rFonts w:ascii="Times New Roman" w:hAnsi="Times New Roman"/>
        </w:rPr>
      </w:pPr>
      <w:r>
        <w:rPr>
          <w:rFonts w:ascii="Times New Roman" w:hAnsi="Times New Roman"/>
        </w:rPr>
        <w:t>请注意本文件的某些内容可能涉及专利，本文件的发布机构不承担识别专利的责任。</w:t>
      </w:r>
    </w:p>
    <w:p w14:paraId="3E959999" w14:textId="77777777" w:rsidR="00FD379A" w:rsidRDefault="004C2846">
      <w:pPr>
        <w:pStyle w:val="aff7"/>
        <w:tabs>
          <w:tab w:val="clear" w:pos="4201"/>
          <w:tab w:val="clear" w:pos="9298"/>
        </w:tabs>
        <w:rPr>
          <w:rFonts w:ascii="Times New Roman" w:hAnsi="Times New Roman"/>
          <w:szCs w:val="18"/>
        </w:rPr>
      </w:pPr>
      <w:r>
        <w:rPr>
          <w:rFonts w:ascii="Times New Roman" w:hAnsi="Times New Roman"/>
          <w:szCs w:val="18"/>
        </w:rPr>
        <w:t>本文件由全国有色金属标准化技术委员会（</w:t>
      </w:r>
      <w:r>
        <w:rPr>
          <w:rFonts w:ascii="Times New Roman" w:hAnsi="Times New Roman"/>
          <w:szCs w:val="18"/>
        </w:rPr>
        <w:t>SAC/TC 243</w:t>
      </w:r>
      <w:r>
        <w:rPr>
          <w:rFonts w:ascii="Times New Roman" w:hAnsi="Times New Roman"/>
          <w:szCs w:val="18"/>
        </w:rPr>
        <w:t>）提出并归口。</w:t>
      </w:r>
    </w:p>
    <w:p w14:paraId="0C326B1C" w14:textId="1C92639D" w:rsidR="00FD379A" w:rsidRDefault="004C2846">
      <w:pPr>
        <w:pStyle w:val="aff7"/>
        <w:tabs>
          <w:tab w:val="clear" w:pos="4201"/>
          <w:tab w:val="clear" w:pos="9298"/>
        </w:tabs>
      </w:pPr>
      <w:r>
        <w:t>本</w:t>
      </w:r>
      <w:r>
        <w:rPr>
          <w:rFonts w:hint="eastAsia"/>
        </w:rPr>
        <w:t>文件</w:t>
      </w:r>
      <w:r>
        <w:t>起草单位：</w:t>
      </w:r>
      <w:r w:rsidR="002B3C52">
        <w:rPr>
          <w:rFonts w:hint="eastAsia"/>
        </w:rPr>
        <w:t>矿冶科技集团有限公司……</w:t>
      </w:r>
    </w:p>
    <w:p w14:paraId="0543D390" w14:textId="2D350B6A" w:rsidR="00FD379A" w:rsidRDefault="004C2846">
      <w:pPr>
        <w:pStyle w:val="aff7"/>
        <w:tabs>
          <w:tab w:val="clear" w:pos="4201"/>
          <w:tab w:val="clear" w:pos="9298"/>
        </w:tabs>
      </w:pPr>
      <w:r>
        <w:rPr>
          <w:rFonts w:ascii="Times New Roman" w:hAnsi="Times New Roman"/>
        </w:rPr>
        <w:t>本</w:t>
      </w:r>
      <w:r>
        <w:rPr>
          <w:rFonts w:hint="eastAsia"/>
        </w:rPr>
        <w:t>文件</w:t>
      </w:r>
      <w:r>
        <w:rPr>
          <w:rFonts w:ascii="Times New Roman" w:hAnsi="Times New Roman"/>
        </w:rPr>
        <w:t>主要起草人：</w:t>
      </w:r>
    </w:p>
    <w:p w14:paraId="1617EC3E" w14:textId="77777777" w:rsidR="00FD379A" w:rsidRDefault="00FD379A">
      <w:pPr>
        <w:sectPr w:rsidR="00FD379A" w:rsidSect="005E1770">
          <w:headerReference w:type="default" r:id="rId11"/>
          <w:footerReference w:type="default" r:id="rId12"/>
          <w:pgSz w:w="11906" w:h="16838"/>
          <w:pgMar w:top="1418" w:right="1134" w:bottom="1440" w:left="1418" w:header="851" w:footer="992" w:gutter="0"/>
          <w:pgNumType w:fmt="upperRoman"/>
          <w:cols w:space="425"/>
          <w:docGrid w:type="lines" w:linePitch="312"/>
        </w:sectPr>
      </w:pPr>
    </w:p>
    <w:p w14:paraId="745DF4B8" w14:textId="0AB64E67" w:rsidR="00FD379A" w:rsidRDefault="00831D74">
      <w:pPr>
        <w:spacing w:line="360" w:lineRule="auto"/>
        <w:jc w:val="center"/>
        <w:outlineLvl w:val="0"/>
        <w:rPr>
          <w:rFonts w:eastAsia="黑体" w:hAnsi="黑体"/>
          <w:kern w:val="0"/>
          <w:sz w:val="32"/>
          <w:szCs w:val="20"/>
        </w:rPr>
      </w:pPr>
      <w:bookmarkStart w:id="5" w:name="_Toc101106177"/>
      <w:bookmarkStart w:id="6" w:name="_Toc81755136"/>
      <w:r w:rsidRPr="00831D74">
        <w:rPr>
          <w:rFonts w:eastAsia="黑体" w:hAnsi="黑体"/>
          <w:kern w:val="0"/>
          <w:sz w:val="32"/>
          <w:szCs w:val="20"/>
        </w:rPr>
        <w:lastRenderedPageBreak/>
        <w:t>温室气体</w:t>
      </w:r>
      <w:r w:rsidRPr="00831D74">
        <w:rPr>
          <w:rFonts w:eastAsia="黑体" w:hAnsi="黑体"/>
          <w:kern w:val="0"/>
          <w:sz w:val="32"/>
          <w:szCs w:val="20"/>
        </w:rPr>
        <w:t xml:space="preserve"> </w:t>
      </w:r>
      <w:r w:rsidRPr="00831D74">
        <w:rPr>
          <w:rFonts w:eastAsia="黑体" w:hAnsi="黑体"/>
          <w:kern w:val="0"/>
          <w:sz w:val="32"/>
          <w:szCs w:val="20"/>
        </w:rPr>
        <w:t>产品碳足迹量化方法与要求</w:t>
      </w:r>
      <w:r w:rsidR="004C2846">
        <w:rPr>
          <w:rFonts w:eastAsia="黑体" w:hAnsi="黑体" w:hint="eastAsia"/>
          <w:kern w:val="0"/>
          <w:sz w:val="32"/>
          <w:szCs w:val="20"/>
        </w:rPr>
        <w:t xml:space="preserve"> </w:t>
      </w:r>
      <w:r w:rsidR="004C2846">
        <w:rPr>
          <w:rFonts w:eastAsia="黑体" w:hAnsi="黑体" w:hint="eastAsia"/>
          <w:kern w:val="0"/>
          <w:sz w:val="32"/>
          <w:szCs w:val="20"/>
        </w:rPr>
        <w:t>铅锭</w:t>
      </w:r>
      <w:bookmarkEnd w:id="5"/>
      <w:bookmarkEnd w:id="6"/>
    </w:p>
    <w:p w14:paraId="53822297" w14:textId="44032895" w:rsidR="00FD379A" w:rsidRPr="0002133D" w:rsidRDefault="004C2846">
      <w:pPr>
        <w:spacing w:line="360" w:lineRule="auto"/>
        <w:outlineLvl w:val="0"/>
        <w:rPr>
          <w:rFonts w:ascii="黑体" w:eastAsia="黑体" w:hAnsi="黑体" w:cs="黑体"/>
          <w:bCs/>
        </w:rPr>
      </w:pPr>
      <w:bookmarkStart w:id="7" w:name="_Toc81755137"/>
      <w:bookmarkStart w:id="8" w:name="_Toc101106178"/>
      <w:r w:rsidRPr="0002133D">
        <w:rPr>
          <w:rFonts w:ascii="黑体" w:eastAsia="黑体" w:hAnsi="黑体" w:cs="黑体"/>
          <w:bCs/>
        </w:rPr>
        <w:t>1</w:t>
      </w:r>
      <w:r w:rsidR="0094788A">
        <w:rPr>
          <w:rFonts w:ascii="黑体" w:eastAsia="黑体" w:hAnsi="黑体" w:cs="黑体"/>
          <w:bCs/>
        </w:rPr>
        <w:t xml:space="preserve"> </w:t>
      </w:r>
      <w:r w:rsidRPr="0002133D">
        <w:rPr>
          <w:rFonts w:ascii="黑体" w:eastAsia="黑体" w:hAnsi="黑体" w:cs="黑体" w:hint="eastAsia"/>
          <w:bCs/>
        </w:rPr>
        <w:t>范围</w:t>
      </w:r>
      <w:bookmarkEnd w:id="7"/>
      <w:bookmarkEnd w:id="8"/>
    </w:p>
    <w:p w14:paraId="4275DC7D" w14:textId="5E7500FA" w:rsidR="00FD379A" w:rsidRDefault="004C2846">
      <w:pPr>
        <w:ind w:firstLineChars="200" w:firstLine="420"/>
        <w:rPr>
          <w:rFonts w:hAnsi="宋体"/>
        </w:rPr>
      </w:pPr>
      <w:bookmarkStart w:id="9" w:name="_Toc175740194"/>
      <w:bookmarkEnd w:id="1"/>
      <w:r>
        <w:rPr>
          <w:rFonts w:hAnsi="宋体" w:hint="eastAsia"/>
        </w:rPr>
        <w:t>本文件规定了铅锭</w:t>
      </w:r>
      <w:r w:rsidR="0002133D">
        <w:rPr>
          <w:rFonts w:hAnsi="宋体" w:hint="eastAsia"/>
        </w:rPr>
        <w:t>及其前序产品</w:t>
      </w:r>
      <w:r w:rsidR="00FA33FD" w:rsidRPr="00FA33FD">
        <w:rPr>
          <w:rFonts w:hAnsi="宋体" w:hint="eastAsia"/>
        </w:rPr>
        <w:t>“摇篮</w:t>
      </w:r>
      <w:r w:rsidR="00FA33FD" w:rsidRPr="00FA33FD">
        <w:rPr>
          <w:rFonts w:hAnsi="宋体" w:hint="eastAsia"/>
        </w:rPr>
        <w:t>-</w:t>
      </w:r>
      <w:r w:rsidR="00FA33FD" w:rsidRPr="00FA33FD">
        <w:rPr>
          <w:rFonts w:hAnsi="宋体" w:hint="eastAsia"/>
        </w:rPr>
        <w:t>到</w:t>
      </w:r>
      <w:r w:rsidR="00FA33FD" w:rsidRPr="00FA33FD">
        <w:rPr>
          <w:rFonts w:hAnsi="宋体" w:hint="eastAsia"/>
        </w:rPr>
        <w:t>-</w:t>
      </w:r>
      <w:r w:rsidR="00FA33FD" w:rsidRPr="00FA33FD">
        <w:rPr>
          <w:rFonts w:hAnsi="宋体" w:hint="eastAsia"/>
        </w:rPr>
        <w:t>大门”</w:t>
      </w:r>
      <w:r>
        <w:rPr>
          <w:rFonts w:hAnsi="宋体" w:hint="eastAsia"/>
        </w:rPr>
        <w:t>碳足迹</w:t>
      </w:r>
      <w:r w:rsidR="0002133D">
        <w:rPr>
          <w:rFonts w:hAnsi="宋体" w:hint="eastAsia"/>
        </w:rPr>
        <w:t>的</w:t>
      </w:r>
      <w:r w:rsidR="0002133D" w:rsidRPr="00513D79">
        <w:rPr>
          <w:rFonts w:hAnsi="宋体" w:hint="eastAsia"/>
        </w:rPr>
        <w:t>产品描述和</w:t>
      </w:r>
      <w:r w:rsidR="00FB40F8" w:rsidRPr="00513D79">
        <w:rPr>
          <w:rFonts w:hAnsi="宋体" w:hint="eastAsia"/>
        </w:rPr>
        <w:t>声明</w:t>
      </w:r>
      <w:r w:rsidR="0002133D" w:rsidRPr="00513D79">
        <w:rPr>
          <w:rFonts w:hAnsi="宋体" w:hint="eastAsia"/>
        </w:rPr>
        <w:t>单位、系统边界、</w:t>
      </w:r>
      <w:r w:rsidR="00FB40F8" w:rsidRPr="00513D79">
        <w:rPr>
          <w:rFonts w:hAnsi="宋体" w:hint="eastAsia"/>
        </w:rPr>
        <w:t>生命周期清单分析</w:t>
      </w:r>
      <w:r w:rsidR="0002133D" w:rsidRPr="00513D79">
        <w:rPr>
          <w:rFonts w:hAnsi="宋体" w:hint="eastAsia"/>
        </w:rPr>
        <w:t>、</w:t>
      </w:r>
      <w:r w:rsidR="00FB40F8" w:rsidRPr="00513D79">
        <w:rPr>
          <w:rFonts w:hAnsi="宋体" w:hint="eastAsia"/>
        </w:rPr>
        <w:t>产品碳足迹核算</w:t>
      </w:r>
      <w:r w:rsidR="0002133D" w:rsidRPr="00513D79">
        <w:rPr>
          <w:rFonts w:hAnsi="宋体" w:hint="eastAsia"/>
        </w:rPr>
        <w:t>和报告</w:t>
      </w:r>
      <w:r w:rsidR="00513D79" w:rsidRPr="00513D79">
        <w:rPr>
          <w:rFonts w:hAnsi="宋体" w:hint="eastAsia"/>
        </w:rPr>
        <w:t>内容</w:t>
      </w:r>
      <w:r w:rsidR="0002133D" w:rsidRPr="00513D79">
        <w:rPr>
          <w:rFonts w:hAnsi="宋体" w:hint="eastAsia"/>
        </w:rPr>
        <w:t>等内容。</w:t>
      </w:r>
    </w:p>
    <w:p w14:paraId="3E9874E3" w14:textId="09DE55CB" w:rsidR="00FD379A" w:rsidRDefault="004C2846">
      <w:pPr>
        <w:ind w:firstLineChars="200" w:firstLine="420"/>
        <w:rPr>
          <w:rFonts w:hAnsi="宋体"/>
        </w:rPr>
      </w:pPr>
      <w:r>
        <w:rPr>
          <w:rFonts w:hAnsi="宋体" w:hint="eastAsia"/>
        </w:rPr>
        <w:t>本文件适用于</w:t>
      </w:r>
      <w:r w:rsidR="0002133D">
        <w:rPr>
          <w:rFonts w:hAnsi="宋体" w:hint="eastAsia"/>
        </w:rPr>
        <w:t>指导</w:t>
      </w:r>
      <w:r w:rsidR="001A289B">
        <w:rPr>
          <w:rFonts w:hAnsi="宋体" w:hint="eastAsia"/>
        </w:rPr>
        <w:t>矿产</w:t>
      </w:r>
      <w:r w:rsidR="0002133D" w:rsidRPr="0002133D">
        <w:rPr>
          <w:rFonts w:hAnsi="宋体" w:hint="eastAsia"/>
        </w:rPr>
        <w:t>铅锭及其前</w:t>
      </w:r>
      <w:proofErr w:type="gramStart"/>
      <w:r w:rsidR="0002133D" w:rsidRPr="0002133D">
        <w:rPr>
          <w:rFonts w:hAnsi="宋体" w:hint="eastAsia"/>
        </w:rPr>
        <w:t>序产品</w:t>
      </w:r>
      <w:r w:rsidR="001A289B">
        <w:rPr>
          <w:rFonts w:hAnsi="宋体" w:hint="eastAsia"/>
        </w:rPr>
        <w:t>铅</w:t>
      </w:r>
      <w:proofErr w:type="gramEnd"/>
      <w:r w:rsidR="001A289B">
        <w:rPr>
          <w:rFonts w:hAnsi="宋体" w:hint="eastAsia"/>
        </w:rPr>
        <w:t>精矿</w:t>
      </w:r>
      <w:r w:rsidR="0002133D" w:rsidRPr="0002133D">
        <w:rPr>
          <w:rFonts w:hAnsi="宋体" w:hint="eastAsia"/>
        </w:rPr>
        <w:t>碳足迹的核算</w:t>
      </w:r>
      <w:r w:rsidR="0002133D">
        <w:rPr>
          <w:rFonts w:hAnsi="宋体" w:hint="eastAsia"/>
        </w:rPr>
        <w:t>，适用产品种类包括：铅精矿、</w:t>
      </w:r>
      <w:r>
        <w:rPr>
          <w:rFonts w:hAnsi="宋体" w:hint="eastAsia"/>
        </w:rPr>
        <w:t>铅锭。</w:t>
      </w:r>
    </w:p>
    <w:p w14:paraId="20417E0A" w14:textId="3B7C20AC" w:rsidR="00AA5DB0" w:rsidRDefault="00AA5DB0">
      <w:pPr>
        <w:ind w:firstLineChars="200" w:firstLine="420"/>
        <w:rPr>
          <w:rFonts w:hAnsi="宋体"/>
        </w:rPr>
      </w:pPr>
      <w:r w:rsidRPr="00931E03">
        <w:rPr>
          <w:rFonts w:hAnsi="宋体" w:hint="eastAsia"/>
        </w:rPr>
        <w:t>本文件适用于指导核算</w:t>
      </w:r>
      <w:proofErr w:type="gramStart"/>
      <w:r w:rsidRPr="00931E03">
        <w:rPr>
          <w:rFonts w:hAnsi="宋体" w:hint="eastAsia"/>
        </w:rPr>
        <w:t>铅产品</w:t>
      </w:r>
      <w:proofErr w:type="gramEnd"/>
      <w:r w:rsidRPr="00931E03">
        <w:rPr>
          <w:rFonts w:hAnsi="宋体" w:hint="eastAsia"/>
        </w:rPr>
        <w:t>生产过程中的二氧化碳</w:t>
      </w:r>
      <w:r w:rsidRPr="00931E03">
        <w:rPr>
          <w:rFonts w:hAnsi="宋体" w:hint="eastAsia"/>
        </w:rPr>
        <w:t>(CO</w:t>
      </w:r>
      <w:r w:rsidRPr="00931E03">
        <w:rPr>
          <w:rFonts w:hAnsi="宋体" w:hint="eastAsia"/>
          <w:vertAlign w:val="subscript"/>
        </w:rPr>
        <w:t>2</w:t>
      </w:r>
      <w:r w:rsidRPr="00931E03">
        <w:rPr>
          <w:rFonts w:hAnsi="宋体" w:hint="eastAsia"/>
        </w:rPr>
        <w:t>)</w:t>
      </w:r>
      <w:r w:rsidRPr="00931E03">
        <w:rPr>
          <w:rFonts w:hAnsi="宋体" w:hint="eastAsia"/>
        </w:rPr>
        <w:t>，核算结果可包含由原辅料、能源、运输等过程引入的甲烷</w:t>
      </w:r>
      <w:r w:rsidRPr="00931E03">
        <w:rPr>
          <w:rFonts w:hAnsi="宋体" w:hint="eastAsia"/>
        </w:rPr>
        <w:t>(CH</w:t>
      </w:r>
      <w:r w:rsidRPr="00931E03">
        <w:rPr>
          <w:rFonts w:hAnsi="宋体" w:hint="eastAsia"/>
          <w:vertAlign w:val="subscript"/>
        </w:rPr>
        <w:t>4</w:t>
      </w:r>
      <w:r w:rsidRPr="00931E03">
        <w:rPr>
          <w:rFonts w:hAnsi="宋体" w:hint="eastAsia"/>
        </w:rPr>
        <w:t>)</w:t>
      </w:r>
      <w:r w:rsidRPr="00931E03">
        <w:rPr>
          <w:rFonts w:hAnsi="宋体" w:hint="eastAsia"/>
        </w:rPr>
        <w:t>、氧化亚氮</w:t>
      </w:r>
      <w:r w:rsidRPr="00931E03">
        <w:rPr>
          <w:rFonts w:hAnsi="宋体" w:hint="eastAsia"/>
        </w:rPr>
        <w:t>(N</w:t>
      </w:r>
      <w:r w:rsidRPr="00931E03">
        <w:rPr>
          <w:rFonts w:hAnsi="宋体" w:hint="eastAsia"/>
          <w:vertAlign w:val="subscript"/>
        </w:rPr>
        <w:t>2</w:t>
      </w:r>
      <w:r w:rsidRPr="00931E03">
        <w:rPr>
          <w:rFonts w:hAnsi="宋体" w:hint="eastAsia"/>
        </w:rPr>
        <w:t>O)</w:t>
      </w:r>
      <w:r w:rsidRPr="00931E03">
        <w:rPr>
          <w:rFonts w:hAnsi="宋体" w:hint="eastAsia"/>
        </w:rPr>
        <w:t>、氢氟碳化物</w:t>
      </w:r>
      <w:r w:rsidRPr="00931E03">
        <w:rPr>
          <w:rFonts w:hAnsi="宋体" w:hint="eastAsia"/>
        </w:rPr>
        <w:t>(HFCs)</w:t>
      </w:r>
      <w:r w:rsidRPr="00931E03">
        <w:rPr>
          <w:rFonts w:hAnsi="宋体" w:hint="eastAsia"/>
        </w:rPr>
        <w:t>、</w:t>
      </w:r>
      <w:proofErr w:type="gramStart"/>
      <w:r w:rsidRPr="00931E03">
        <w:rPr>
          <w:rFonts w:hAnsi="宋体" w:hint="eastAsia"/>
        </w:rPr>
        <w:t>全氟碳化物</w:t>
      </w:r>
      <w:proofErr w:type="gramEnd"/>
      <w:r w:rsidRPr="00931E03">
        <w:rPr>
          <w:rFonts w:hAnsi="宋体" w:hint="eastAsia"/>
        </w:rPr>
        <w:t>(PFCs)</w:t>
      </w:r>
      <w:r w:rsidRPr="00931E03">
        <w:rPr>
          <w:rFonts w:hAnsi="宋体" w:hint="eastAsia"/>
        </w:rPr>
        <w:t>、六氟化硫</w:t>
      </w:r>
      <w:r w:rsidRPr="00931E03">
        <w:rPr>
          <w:rFonts w:hAnsi="宋体" w:hint="eastAsia"/>
        </w:rPr>
        <w:t>(SF</w:t>
      </w:r>
      <w:r w:rsidRPr="00931E03">
        <w:rPr>
          <w:rFonts w:hAnsi="宋体" w:hint="eastAsia"/>
          <w:vertAlign w:val="subscript"/>
        </w:rPr>
        <w:t>6</w:t>
      </w:r>
      <w:r w:rsidRPr="00931E03">
        <w:rPr>
          <w:rFonts w:hAnsi="宋体" w:hint="eastAsia"/>
        </w:rPr>
        <w:t>)</w:t>
      </w:r>
      <w:r w:rsidRPr="00931E03">
        <w:rPr>
          <w:rFonts w:hAnsi="宋体" w:hint="eastAsia"/>
        </w:rPr>
        <w:t>和三氟化氮</w:t>
      </w:r>
      <w:r w:rsidRPr="00931E03">
        <w:rPr>
          <w:rFonts w:hAnsi="宋体" w:hint="eastAsia"/>
        </w:rPr>
        <w:t>(NF</w:t>
      </w:r>
      <w:r w:rsidRPr="00931E03">
        <w:rPr>
          <w:rFonts w:hAnsi="宋体" w:hint="eastAsia"/>
          <w:vertAlign w:val="subscript"/>
        </w:rPr>
        <w:t>3</w:t>
      </w:r>
      <w:r w:rsidRPr="00931E03">
        <w:rPr>
          <w:rFonts w:hAnsi="宋体" w:hint="eastAsia"/>
        </w:rPr>
        <w:t>)</w:t>
      </w:r>
      <w:r w:rsidRPr="00931E03">
        <w:rPr>
          <w:rFonts w:hAnsi="宋体" w:hint="eastAsia"/>
        </w:rPr>
        <w:t>等其他温室气体。</w:t>
      </w:r>
    </w:p>
    <w:p w14:paraId="79C8FB42" w14:textId="41DAC614" w:rsidR="00FD379A" w:rsidRPr="0002133D" w:rsidRDefault="004C2846" w:rsidP="005C1681">
      <w:pPr>
        <w:pStyle w:val="1"/>
        <w:spacing w:before="0" w:after="0" w:line="360" w:lineRule="auto"/>
        <w:jc w:val="left"/>
        <w:rPr>
          <w:rFonts w:ascii="黑体" w:hAnsi="黑体" w:cs="黑体"/>
          <w:bCs w:val="0"/>
        </w:rPr>
      </w:pPr>
      <w:bookmarkStart w:id="10" w:name="_Toc101106179"/>
      <w:r w:rsidRPr="0002133D">
        <w:rPr>
          <w:rFonts w:ascii="黑体" w:hAnsi="黑体" w:cs="黑体"/>
        </w:rPr>
        <w:t>2</w:t>
      </w:r>
      <w:r w:rsidR="0094788A">
        <w:rPr>
          <w:rFonts w:ascii="黑体" w:hAnsi="黑体" w:cs="黑体"/>
        </w:rPr>
        <w:t xml:space="preserve"> </w:t>
      </w:r>
      <w:bookmarkEnd w:id="9"/>
      <w:r w:rsidRPr="0002133D">
        <w:rPr>
          <w:rFonts w:ascii="黑体" w:hAnsi="黑体" w:cs="黑体" w:hint="eastAsia"/>
        </w:rPr>
        <w:t>规范性引用文件</w:t>
      </w:r>
      <w:bookmarkEnd w:id="10"/>
    </w:p>
    <w:p w14:paraId="2E5C082A" w14:textId="762BE4C2" w:rsidR="00FD379A" w:rsidRDefault="004C2846">
      <w:pPr>
        <w:ind w:firstLineChars="200" w:firstLine="420"/>
      </w:pPr>
      <w:r>
        <w:rPr>
          <w:rFonts w:hAnsi="宋体"/>
        </w:rPr>
        <w:t>下列文件</w:t>
      </w:r>
      <w:r w:rsidR="0066325F">
        <w:rPr>
          <w:rFonts w:hAnsi="宋体" w:hint="eastAsia"/>
        </w:rPr>
        <w:t>中的内容通过文中的规范性引用而构成</w:t>
      </w:r>
      <w:r>
        <w:rPr>
          <w:rFonts w:hAnsi="宋体"/>
        </w:rPr>
        <w:t>本文件</w:t>
      </w:r>
      <w:r w:rsidR="0066325F">
        <w:rPr>
          <w:rFonts w:hAnsi="宋体" w:hint="eastAsia"/>
        </w:rPr>
        <w:t>必不可少的条款。其中，注日期的引用文件，仅该日期对应的版本适用于本文件；不注日期的引用文件，其最新版本（包括所有的修改单）适用于本文件。</w:t>
      </w:r>
    </w:p>
    <w:p w14:paraId="192BC411" w14:textId="466B498F" w:rsidR="00FD379A" w:rsidRDefault="004C2846">
      <w:pPr>
        <w:ind w:firstLineChars="200" w:firstLine="420"/>
      </w:pPr>
      <w:r>
        <w:rPr>
          <w:rFonts w:hint="eastAsia"/>
        </w:rPr>
        <w:t>GB/T</w:t>
      </w:r>
      <w:r>
        <w:t xml:space="preserve"> </w:t>
      </w:r>
      <w:r>
        <w:rPr>
          <w:rFonts w:hint="eastAsia"/>
        </w:rPr>
        <w:t>469</w:t>
      </w:r>
      <w:r w:rsidR="0094788A">
        <w:rPr>
          <w:rFonts w:hint="eastAsia"/>
        </w:rPr>
        <w:t xml:space="preserve"> </w:t>
      </w:r>
      <w:r w:rsidR="0094788A">
        <w:t xml:space="preserve">  </w:t>
      </w:r>
      <w:r>
        <w:t xml:space="preserve"> </w:t>
      </w:r>
      <w:r>
        <w:rPr>
          <w:rFonts w:hint="eastAsia"/>
        </w:rPr>
        <w:t>铅锭</w:t>
      </w:r>
    </w:p>
    <w:p w14:paraId="3F0D7DB1" w14:textId="615500FC" w:rsidR="00FD379A" w:rsidRDefault="004C2846">
      <w:pPr>
        <w:ind w:firstLineChars="200" w:firstLine="420"/>
      </w:pPr>
      <w:r>
        <w:t>GB/T 17167</w:t>
      </w:r>
      <w:r w:rsidR="0094788A">
        <w:t xml:space="preserve">  </w:t>
      </w:r>
      <w:r>
        <w:t xml:space="preserve"> </w:t>
      </w:r>
      <w:r>
        <w:rPr>
          <w:rFonts w:hint="eastAsia"/>
        </w:rPr>
        <w:t>用能单位能源计量器具配备和管理规则</w:t>
      </w:r>
    </w:p>
    <w:p w14:paraId="039BCE04" w14:textId="56E24C22" w:rsidR="00FD379A" w:rsidRDefault="00FD379A">
      <w:pPr>
        <w:ind w:firstLineChars="200" w:firstLine="420"/>
      </w:pPr>
    </w:p>
    <w:p w14:paraId="2EB353F1" w14:textId="6CD6AA75" w:rsidR="005813BF" w:rsidRPr="003E5FA3" w:rsidRDefault="005813BF">
      <w:pPr>
        <w:ind w:firstLineChars="200" w:firstLine="420"/>
      </w:pPr>
      <w:r w:rsidRPr="005813BF">
        <w:rPr>
          <w:rFonts w:hint="eastAsia"/>
        </w:rPr>
        <w:t>GB T 24025</w:t>
      </w:r>
      <w:r>
        <w:t xml:space="preserve">  </w:t>
      </w:r>
      <w:r w:rsidRPr="005813BF">
        <w:rPr>
          <w:rFonts w:hint="eastAsia"/>
        </w:rPr>
        <w:t xml:space="preserve"> </w:t>
      </w:r>
      <w:r w:rsidRPr="005813BF">
        <w:rPr>
          <w:rFonts w:hint="eastAsia"/>
        </w:rPr>
        <w:t>环境标志和声明</w:t>
      </w:r>
      <w:r w:rsidRPr="005813BF">
        <w:rPr>
          <w:rFonts w:hint="eastAsia"/>
        </w:rPr>
        <w:t xml:space="preserve"> </w:t>
      </w:r>
      <w:r w:rsidRPr="005813BF">
        <w:rPr>
          <w:rFonts w:hint="eastAsia"/>
        </w:rPr>
        <w:t>Ⅲ型环境声明</w:t>
      </w:r>
      <w:r w:rsidRPr="005813BF">
        <w:rPr>
          <w:rFonts w:hint="eastAsia"/>
        </w:rPr>
        <w:t xml:space="preserve"> </w:t>
      </w:r>
      <w:r w:rsidRPr="005813BF">
        <w:rPr>
          <w:rFonts w:hint="eastAsia"/>
        </w:rPr>
        <w:t>原则和程序标准</w:t>
      </w:r>
    </w:p>
    <w:p w14:paraId="0B3B1359" w14:textId="62B2CD60" w:rsidR="00FD379A" w:rsidRPr="003E5FA3" w:rsidRDefault="004C2846">
      <w:pPr>
        <w:ind w:firstLineChars="200" w:firstLine="420"/>
      </w:pPr>
      <w:r w:rsidRPr="003E5FA3">
        <w:rPr>
          <w:rFonts w:hint="eastAsia"/>
        </w:rPr>
        <w:t>GB/T 24040</w:t>
      </w:r>
      <w:r w:rsidR="0094788A" w:rsidRPr="003E5FA3">
        <w:rPr>
          <w:rFonts w:hint="eastAsia"/>
        </w:rPr>
        <w:t xml:space="preserve"> </w:t>
      </w:r>
      <w:r w:rsidR="0094788A" w:rsidRPr="003E5FA3">
        <w:t xml:space="preserve"> </w:t>
      </w:r>
      <w:r w:rsidRPr="003E5FA3">
        <w:t xml:space="preserve"> </w:t>
      </w:r>
      <w:r w:rsidRPr="003E5FA3">
        <w:rPr>
          <w:rFonts w:hint="eastAsia"/>
        </w:rPr>
        <w:t>环境管理</w:t>
      </w:r>
      <w:r w:rsidR="0066325F" w:rsidRPr="003E5FA3">
        <w:rPr>
          <w:rFonts w:hint="eastAsia"/>
        </w:rPr>
        <w:t xml:space="preserve"> </w:t>
      </w:r>
      <w:r w:rsidRPr="003E5FA3">
        <w:rPr>
          <w:rFonts w:hint="eastAsia"/>
        </w:rPr>
        <w:t>生命周期评价</w:t>
      </w:r>
      <w:r w:rsidR="0066325F" w:rsidRPr="003E5FA3">
        <w:rPr>
          <w:rFonts w:hint="eastAsia"/>
        </w:rPr>
        <w:t xml:space="preserve"> </w:t>
      </w:r>
      <w:r w:rsidRPr="003E5FA3">
        <w:rPr>
          <w:rFonts w:hint="eastAsia"/>
        </w:rPr>
        <w:t>原则与框架</w:t>
      </w:r>
    </w:p>
    <w:p w14:paraId="7461F108" w14:textId="093DB528" w:rsidR="00FD379A" w:rsidRPr="003E5FA3" w:rsidRDefault="004C2846">
      <w:pPr>
        <w:ind w:firstLineChars="200" w:firstLine="420"/>
      </w:pPr>
      <w:r w:rsidRPr="003E5FA3">
        <w:rPr>
          <w:rFonts w:hint="eastAsia"/>
        </w:rPr>
        <w:t>GB/T 24044</w:t>
      </w:r>
      <w:r w:rsidR="0094788A" w:rsidRPr="003E5FA3">
        <w:rPr>
          <w:rFonts w:hint="eastAsia"/>
        </w:rPr>
        <w:t xml:space="preserve"> </w:t>
      </w:r>
      <w:r w:rsidR="0094788A" w:rsidRPr="003E5FA3">
        <w:t xml:space="preserve"> </w:t>
      </w:r>
      <w:r w:rsidRPr="003E5FA3">
        <w:t xml:space="preserve"> </w:t>
      </w:r>
      <w:r w:rsidRPr="003E5FA3">
        <w:rPr>
          <w:rFonts w:hint="eastAsia"/>
        </w:rPr>
        <w:t>环境管理</w:t>
      </w:r>
      <w:r w:rsidR="0066325F" w:rsidRPr="003E5FA3">
        <w:rPr>
          <w:rFonts w:hint="eastAsia"/>
        </w:rPr>
        <w:t xml:space="preserve"> </w:t>
      </w:r>
      <w:r w:rsidRPr="003E5FA3">
        <w:rPr>
          <w:rFonts w:hint="eastAsia"/>
        </w:rPr>
        <w:t>生命周期评价</w:t>
      </w:r>
      <w:r w:rsidR="0066325F" w:rsidRPr="003E5FA3">
        <w:rPr>
          <w:rFonts w:hint="eastAsia"/>
        </w:rPr>
        <w:t xml:space="preserve"> </w:t>
      </w:r>
      <w:r w:rsidRPr="003E5FA3">
        <w:rPr>
          <w:rFonts w:hint="eastAsia"/>
        </w:rPr>
        <w:t>要求与指南</w:t>
      </w:r>
    </w:p>
    <w:p w14:paraId="6C68A67B" w14:textId="2DB3C0ED" w:rsidR="00FD379A" w:rsidRPr="003E5FA3" w:rsidRDefault="004C2846">
      <w:pPr>
        <w:ind w:firstLineChars="200" w:firstLine="420"/>
      </w:pPr>
      <w:r w:rsidRPr="003E5FA3">
        <w:t>GB/T 24050</w:t>
      </w:r>
      <w:r w:rsidR="0094788A" w:rsidRPr="003E5FA3">
        <w:t xml:space="preserve">  </w:t>
      </w:r>
      <w:r w:rsidRPr="003E5FA3">
        <w:t xml:space="preserve"> </w:t>
      </w:r>
      <w:r w:rsidRPr="003E5FA3">
        <w:rPr>
          <w:rFonts w:hint="eastAsia"/>
        </w:rPr>
        <w:t>环境管理术语</w:t>
      </w:r>
    </w:p>
    <w:p w14:paraId="05C7B027" w14:textId="46426F64" w:rsidR="00FD379A" w:rsidRPr="003E5FA3" w:rsidRDefault="004C2846">
      <w:pPr>
        <w:ind w:firstLineChars="200" w:firstLine="420"/>
      </w:pPr>
      <w:r w:rsidRPr="003E5FA3">
        <w:rPr>
          <w:rFonts w:hint="eastAsia"/>
        </w:rPr>
        <w:t>GB 32150</w:t>
      </w:r>
      <w:r w:rsidR="0094788A" w:rsidRPr="003E5FA3">
        <w:rPr>
          <w:rFonts w:hint="eastAsia"/>
        </w:rPr>
        <w:t xml:space="preserve"> </w:t>
      </w:r>
      <w:r w:rsidR="0094788A" w:rsidRPr="003E5FA3">
        <w:t xml:space="preserve">  </w:t>
      </w:r>
      <w:r w:rsidRPr="003E5FA3">
        <w:t xml:space="preserve"> </w:t>
      </w:r>
      <w:r w:rsidRPr="003E5FA3">
        <w:rPr>
          <w:rFonts w:hint="eastAsia"/>
        </w:rPr>
        <w:t>工业企业温室气体核算和报告通则</w:t>
      </w:r>
    </w:p>
    <w:p w14:paraId="77B9008F" w14:textId="19595A5D" w:rsidR="00FD379A" w:rsidRPr="003E5FA3" w:rsidRDefault="004C2846">
      <w:pPr>
        <w:ind w:firstLineChars="200" w:firstLine="420"/>
      </w:pPr>
      <w:r w:rsidRPr="003E5FA3">
        <w:rPr>
          <w:rFonts w:hint="eastAsia"/>
        </w:rPr>
        <w:t>GB 32151</w:t>
      </w:r>
      <w:r w:rsidR="0094788A" w:rsidRPr="003E5FA3">
        <w:rPr>
          <w:rFonts w:hint="eastAsia"/>
        </w:rPr>
        <w:t xml:space="preserve"> </w:t>
      </w:r>
      <w:r w:rsidR="0094788A" w:rsidRPr="003E5FA3">
        <w:t xml:space="preserve">  </w:t>
      </w:r>
      <w:r w:rsidRPr="003E5FA3">
        <w:rPr>
          <w:rFonts w:hint="eastAsia"/>
        </w:rPr>
        <w:t xml:space="preserve"> </w:t>
      </w:r>
      <w:r w:rsidRPr="003E5FA3">
        <w:rPr>
          <w:rFonts w:hint="eastAsia"/>
        </w:rPr>
        <w:t>温室气体排放核算与报告要求</w:t>
      </w:r>
    </w:p>
    <w:p w14:paraId="27C22493" w14:textId="25EA98E8" w:rsidR="00FD379A" w:rsidRPr="003E5FA3" w:rsidRDefault="004C2846">
      <w:pPr>
        <w:ind w:firstLineChars="200" w:firstLine="420"/>
      </w:pPr>
      <w:r w:rsidRPr="003E5FA3">
        <w:rPr>
          <w:rFonts w:hint="eastAsia"/>
        </w:rPr>
        <w:t>Y</w:t>
      </w:r>
      <w:r w:rsidRPr="003E5FA3">
        <w:t>S</w:t>
      </w:r>
      <w:r w:rsidRPr="003E5FA3">
        <w:rPr>
          <w:rFonts w:hint="eastAsia"/>
        </w:rPr>
        <w:t>/</w:t>
      </w:r>
      <w:r w:rsidRPr="003E5FA3">
        <w:t xml:space="preserve"> </w:t>
      </w:r>
      <w:r w:rsidRPr="003E5FA3">
        <w:rPr>
          <w:rFonts w:hint="eastAsia"/>
        </w:rPr>
        <w:t>T</w:t>
      </w:r>
      <w:r w:rsidRPr="003E5FA3">
        <w:t xml:space="preserve"> 31</w:t>
      </w:r>
      <w:r w:rsidRPr="003E5FA3">
        <w:rPr>
          <w:rFonts w:hint="eastAsia"/>
        </w:rPr>
        <w:t>9</w:t>
      </w:r>
      <w:r w:rsidR="0094788A" w:rsidRPr="003E5FA3">
        <w:rPr>
          <w:rFonts w:hint="eastAsia"/>
        </w:rPr>
        <w:t xml:space="preserve"> </w:t>
      </w:r>
      <w:r w:rsidR="0094788A" w:rsidRPr="003E5FA3">
        <w:t xml:space="preserve">  </w:t>
      </w:r>
      <w:r w:rsidRPr="003E5FA3">
        <w:t xml:space="preserve"> </w:t>
      </w:r>
      <w:r w:rsidRPr="003E5FA3">
        <w:rPr>
          <w:rFonts w:hint="eastAsia"/>
        </w:rPr>
        <w:t>铅精矿</w:t>
      </w:r>
    </w:p>
    <w:p w14:paraId="5E01D04D" w14:textId="6BDC5933" w:rsidR="00FD379A" w:rsidRPr="003E5FA3" w:rsidRDefault="004C2846">
      <w:pPr>
        <w:spacing w:line="360" w:lineRule="auto"/>
        <w:outlineLvl w:val="0"/>
        <w:rPr>
          <w:rFonts w:ascii="黑体" w:eastAsia="黑体" w:hAnsi="黑体" w:cs="黑体"/>
          <w:bCs/>
        </w:rPr>
      </w:pPr>
      <w:bookmarkStart w:id="11" w:name="_Toc175740195"/>
      <w:bookmarkStart w:id="12" w:name="_Toc101106180"/>
      <w:bookmarkStart w:id="13" w:name="_Toc81755138"/>
      <w:r w:rsidRPr="003E5FA3">
        <w:rPr>
          <w:rFonts w:ascii="黑体" w:eastAsia="黑体" w:hAnsi="黑体" w:cs="黑体"/>
          <w:bCs/>
        </w:rPr>
        <w:t>3</w:t>
      </w:r>
      <w:r w:rsidR="0094788A" w:rsidRPr="003E5FA3">
        <w:rPr>
          <w:rFonts w:ascii="黑体" w:eastAsia="黑体" w:hAnsi="黑体" w:cs="黑体"/>
          <w:bCs/>
        </w:rPr>
        <w:t xml:space="preserve"> </w:t>
      </w:r>
      <w:r w:rsidRPr="003E5FA3">
        <w:rPr>
          <w:rFonts w:ascii="黑体" w:eastAsia="黑体" w:hAnsi="黑体" w:cs="黑体" w:hint="eastAsia"/>
          <w:bCs/>
        </w:rPr>
        <w:t>术语</w:t>
      </w:r>
      <w:bookmarkEnd w:id="11"/>
      <w:r w:rsidRPr="003E5FA3">
        <w:rPr>
          <w:rFonts w:ascii="黑体" w:eastAsia="黑体" w:hAnsi="黑体" w:cs="黑体" w:hint="eastAsia"/>
          <w:bCs/>
        </w:rPr>
        <w:t>和定义</w:t>
      </w:r>
      <w:bookmarkEnd w:id="12"/>
      <w:bookmarkEnd w:id="13"/>
    </w:p>
    <w:p w14:paraId="06A0FCF5" w14:textId="59D38032" w:rsidR="00FD379A" w:rsidRDefault="004C2846">
      <w:pPr>
        <w:ind w:firstLineChars="200" w:firstLine="420"/>
      </w:pPr>
      <w:r w:rsidRPr="003E5FA3">
        <w:t>GB/T 24040</w:t>
      </w:r>
      <w:r w:rsidR="00FA33FD" w:rsidRPr="003E5FA3">
        <w:rPr>
          <w:rFonts w:hint="eastAsia"/>
        </w:rPr>
        <w:t>、</w:t>
      </w:r>
      <w:r w:rsidRPr="003E5FA3">
        <w:t>GB/T 24044</w:t>
      </w:r>
      <w:r w:rsidR="00FA33FD" w:rsidRPr="003E5FA3">
        <w:rPr>
          <w:rFonts w:hint="eastAsia"/>
        </w:rPr>
        <w:t>和</w:t>
      </w:r>
      <w:r w:rsidR="00FA33FD" w:rsidRPr="003E5FA3">
        <w:t>GB/T 32150</w:t>
      </w:r>
      <w:r w:rsidRPr="003E5FA3">
        <w:t>界定的以及下列术语和定义适用于本文件。</w:t>
      </w:r>
    </w:p>
    <w:p w14:paraId="21EE1321" w14:textId="77777777" w:rsidR="009875FE" w:rsidRPr="009875FE" w:rsidRDefault="009875FE" w:rsidP="009875FE">
      <w:pPr>
        <w:spacing w:line="360" w:lineRule="auto"/>
        <w:outlineLvl w:val="0"/>
        <w:rPr>
          <w:rFonts w:ascii="黑体" w:eastAsia="黑体" w:hAnsi="黑体" w:cs="黑体"/>
        </w:rPr>
      </w:pPr>
      <w:bookmarkStart w:id="14" w:name="_Toc101106181"/>
      <w:bookmarkStart w:id="15" w:name="_Toc81755139"/>
      <w:r>
        <w:rPr>
          <w:rFonts w:ascii="黑体" w:eastAsia="黑体" w:hAnsi="黑体" w:cs="黑体" w:hint="eastAsia"/>
        </w:rPr>
        <w:t>3.1</w:t>
      </w:r>
    </w:p>
    <w:p w14:paraId="4560A8DD" w14:textId="5562D7D9" w:rsidR="009875FE" w:rsidRPr="00646E51" w:rsidRDefault="009875FE" w:rsidP="00646E51">
      <w:pPr>
        <w:spacing w:line="360" w:lineRule="auto"/>
        <w:ind w:firstLineChars="200" w:firstLine="420"/>
        <w:outlineLvl w:val="0"/>
        <w:rPr>
          <w:rFonts w:ascii="黑体" w:eastAsia="黑体" w:hAnsi="黑体" w:cs="黑体"/>
        </w:rPr>
      </w:pPr>
      <w:r>
        <w:rPr>
          <w:rFonts w:ascii="黑体" w:eastAsia="黑体" w:hAnsi="黑体" w:cs="黑体" w:hint="eastAsia"/>
        </w:rPr>
        <w:t>铅锭及其前</w:t>
      </w:r>
      <w:proofErr w:type="gramStart"/>
      <w:r>
        <w:rPr>
          <w:rFonts w:ascii="黑体" w:eastAsia="黑体" w:hAnsi="黑体" w:cs="黑体" w:hint="eastAsia"/>
        </w:rPr>
        <w:t>序产品</w:t>
      </w:r>
      <w:proofErr w:type="gramEnd"/>
      <w:r>
        <w:rPr>
          <w:rFonts w:ascii="黑体" w:eastAsia="黑体" w:hAnsi="黑体" w:cs="黑体" w:hint="eastAsia"/>
        </w:rPr>
        <w:t xml:space="preserve">  lead ingot and precursor product</w:t>
      </w:r>
    </w:p>
    <w:p w14:paraId="283AF1E4" w14:textId="7F7BAB55" w:rsidR="009875FE" w:rsidRDefault="009875FE" w:rsidP="009875FE">
      <w:pPr>
        <w:pStyle w:val="aff7"/>
      </w:pPr>
      <w:r>
        <w:rPr>
          <w:rFonts w:hint="eastAsia"/>
        </w:rPr>
        <w:t>铅锭指经过冶炼工艺生产的符合</w:t>
      </w:r>
      <w:r w:rsidRPr="009875FE">
        <w:t>GB/T 469</w:t>
      </w:r>
      <w:r>
        <w:rPr>
          <w:rFonts w:hint="eastAsia"/>
        </w:rPr>
        <w:t>的铅锭。</w:t>
      </w:r>
    </w:p>
    <w:p w14:paraId="785E75DE" w14:textId="4B08B175" w:rsidR="009875FE" w:rsidRDefault="009875FE" w:rsidP="009875FE">
      <w:pPr>
        <w:pStyle w:val="aff7"/>
      </w:pPr>
      <w:r>
        <w:rPr>
          <w:rFonts w:hint="eastAsia"/>
        </w:rPr>
        <w:t>其前</w:t>
      </w:r>
      <w:proofErr w:type="gramStart"/>
      <w:r>
        <w:rPr>
          <w:rFonts w:hint="eastAsia"/>
        </w:rPr>
        <w:t>序产品</w:t>
      </w:r>
      <w:proofErr w:type="gramEnd"/>
      <w:r>
        <w:rPr>
          <w:rFonts w:hint="eastAsia"/>
        </w:rPr>
        <w:t>主要包括：铅精矿</w:t>
      </w:r>
      <w:r w:rsidR="00656246">
        <w:rPr>
          <w:rFonts w:hint="eastAsia"/>
        </w:rPr>
        <w:t>、粗铅</w:t>
      </w:r>
      <w:r>
        <w:rPr>
          <w:rFonts w:hint="eastAsia"/>
        </w:rPr>
        <w:t>。</w:t>
      </w:r>
    </w:p>
    <w:p w14:paraId="5ADCAEC6" w14:textId="77777777" w:rsidR="009875FE" w:rsidRDefault="009875FE" w:rsidP="009875FE">
      <w:pPr>
        <w:spacing w:line="360" w:lineRule="auto"/>
        <w:outlineLvl w:val="0"/>
        <w:rPr>
          <w:rFonts w:ascii="黑体" w:eastAsia="黑体" w:hAnsi="黑体" w:cs="黑体"/>
        </w:rPr>
      </w:pPr>
      <w:r>
        <w:rPr>
          <w:rFonts w:ascii="黑体" w:eastAsia="黑体" w:hAnsi="黑体" w:cs="黑体" w:hint="eastAsia"/>
        </w:rPr>
        <w:t xml:space="preserve">3.2 </w:t>
      </w:r>
    </w:p>
    <w:p w14:paraId="5F29B5C6" w14:textId="6378E1F0" w:rsidR="009875FE" w:rsidRDefault="009875FE" w:rsidP="00646E51">
      <w:pPr>
        <w:spacing w:line="360" w:lineRule="auto"/>
        <w:ind w:firstLineChars="200" w:firstLine="420"/>
        <w:outlineLvl w:val="0"/>
        <w:rPr>
          <w:rFonts w:ascii="黑体" w:eastAsia="黑体" w:hAnsi="黑体" w:cs="黑体"/>
        </w:rPr>
      </w:pPr>
      <w:proofErr w:type="gramStart"/>
      <w:r>
        <w:rPr>
          <w:rFonts w:ascii="黑体" w:eastAsia="黑体" w:hAnsi="黑体" w:cs="黑体" w:hint="eastAsia"/>
        </w:rPr>
        <w:t>铅产品</w:t>
      </w:r>
      <w:proofErr w:type="gramEnd"/>
      <w:r>
        <w:rPr>
          <w:rFonts w:ascii="黑体" w:eastAsia="黑体" w:hAnsi="黑体" w:cs="黑体" w:hint="eastAsia"/>
        </w:rPr>
        <w:t>生命周期  lead product life cycle</w:t>
      </w:r>
    </w:p>
    <w:p w14:paraId="13B0BB2F" w14:textId="64BF013D" w:rsidR="009875FE" w:rsidRPr="009875FE" w:rsidRDefault="009875FE" w:rsidP="009875FE">
      <w:pPr>
        <w:pStyle w:val="aff7"/>
        <w:rPr>
          <w:rFonts w:hAnsi="Times New Roman"/>
        </w:rPr>
      </w:pPr>
      <w:r>
        <w:rPr>
          <w:rFonts w:hint="eastAsia"/>
        </w:rPr>
        <w:t>从铅矿石开采、原辅材料和燃料等生产制造开始，经过选冶加工过程，形成铅锭产品，产品包装、运输和销售、再加工、终端产品制造和使用，直至废弃或回收循环的整个过程。</w:t>
      </w:r>
    </w:p>
    <w:p w14:paraId="6914F474" w14:textId="60BA04DB" w:rsidR="00FD379A" w:rsidRDefault="004C2846">
      <w:pPr>
        <w:spacing w:line="360" w:lineRule="auto"/>
        <w:outlineLvl w:val="0"/>
        <w:rPr>
          <w:rFonts w:ascii="黑体" w:eastAsia="黑体" w:hAnsi="黑体" w:cs="黑体"/>
        </w:rPr>
      </w:pPr>
      <w:r w:rsidRPr="0002133D">
        <w:rPr>
          <w:rFonts w:ascii="黑体" w:eastAsia="黑体" w:hAnsi="黑体" w:cs="黑体"/>
        </w:rPr>
        <w:t>3.</w:t>
      </w:r>
      <w:r w:rsidR="001A289B">
        <w:rPr>
          <w:rFonts w:ascii="黑体" w:eastAsia="黑体" w:hAnsi="黑体" w:cs="黑体" w:hint="eastAsia"/>
        </w:rPr>
        <w:t>3</w:t>
      </w:r>
      <w:r w:rsidRPr="0002133D">
        <w:rPr>
          <w:rFonts w:ascii="黑体" w:eastAsia="黑体" w:hAnsi="黑体" w:cs="黑体"/>
        </w:rPr>
        <w:t xml:space="preserve"> </w:t>
      </w:r>
    </w:p>
    <w:p w14:paraId="63F301D8" w14:textId="3F531FA0" w:rsidR="00FD379A" w:rsidRPr="0002133D" w:rsidRDefault="004C2846" w:rsidP="0002133D">
      <w:pPr>
        <w:spacing w:line="360" w:lineRule="auto"/>
        <w:ind w:firstLineChars="200" w:firstLine="420"/>
        <w:outlineLvl w:val="0"/>
        <w:rPr>
          <w:rFonts w:ascii="黑体" w:eastAsia="黑体" w:hAnsi="黑体" w:cs="黑体"/>
        </w:rPr>
      </w:pPr>
      <w:r w:rsidRPr="0002133D">
        <w:rPr>
          <w:rFonts w:ascii="黑体" w:eastAsia="黑体" w:hAnsi="黑体" w:cs="黑体" w:hint="eastAsia"/>
        </w:rPr>
        <w:t>产品碳足迹</w:t>
      </w:r>
      <w:r w:rsidRPr="0002133D">
        <w:rPr>
          <w:rFonts w:ascii="黑体" w:eastAsia="黑体" w:hAnsi="黑体" w:cs="黑体"/>
        </w:rPr>
        <w:t xml:space="preserve"> carbon footprint of product</w:t>
      </w:r>
      <w:bookmarkEnd w:id="14"/>
      <w:bookmarkEnd w:id="15"/>
      <w:r w:rsidRPr="0002133D">
        <w:rPr>
          <w:rFonts w:ascii="黑体" w:eastAsia="黑体" w:hAnsi="黑体" w:cs="黑体"/>
        </w:rPr>
        <w:t xml:space="preserve"> </w:t>
      </w:r>
      <w:r w:rsidR="00656246">
        <w:rPr>
          <w:rFonts w:ascii="黑体" w:eastAsia="黑体" w:hAnsi="黑体" w:cs="黑体"/>
        </w:rPr>
        <w:t>(CFP)</w:t>
      </w:r>
    </w:p>
    <w:p w14:paraId="7C9AB766" w14:textId="77777777" w:rsidR="00FD379A" w:rsidRPr="00931E03" w:rsidRDefault="004C2846">
      <w:pPr>
        <w:ind w:firstLineChars="200" w:firstLine="420"/>
      </w:pPr>
      <w:r w:rsidRPr="00931E03">
        <w:t>某一产品系统在其整个生命周期内以二氧化碳当量为单位表示所有温室气体排放量与温室气体清除量之</w:t>
      </w:r>
      <w:proofErr w:type="gramStart"/>
      <w:r w:rsidRPr="00931E03">
        <w:t>和</w:t>
      </w:r>
      <w:proofErr w:type="gramEnd"/>
      <w:r w:rsidRPr="00931E03">
        <w:t>。</w:t>
      </w:r>
    </w:p>
    <w:p w14:paraId="320D1C30" w14:textId="09DEE6A3" w:rsidR="00763CC3" w:rsidRDefault="004C2846">
      <w:pPr>
        <w:spacing w:line="360" w:lineRule="auto"/>
        <w:outlineLvl w:val="0"/>
        <w:rPr>
          <w:rFonts w:ascii="黑体" w:eastAsia="黑体" w:hAnsi="黑体" w:cs="黑体"/>
        </w:rPr>
      </w:pPr>
      <w:bookmarkStart w:id="16" w:name="_Toc101106182"/>
      <w:bookmarkStart w:id="17" w:name="_Toc81755140"/>
      <w:r w:rsidRPr="00931E03">
        <w:rPr>
          <w:rFonts w:ascii="黑体" w:eastAsia="黑体" w:hAnsi="黑体" w:cs="黑体"/>
        </w:rPr>
        <w:t>3.</w:t>
      </w:r>
      <w:r w:rsidR="001A289B" w:rsidRPr="00931E03">
        <w:rPr>
          <w:rFonts w:ascii="黑体" w:eastAsia="黑体" w:hAnsi="黑体" w:cs="黑体" w:hint="eastAsia"/>
        </w:rPr>
        <w:t>4</w:t>
      </w:r>
      <w:r w:rsidRPr="0002133D">
        <w:rPr>
          <w:rFonts w:ascii="黑体" w:eastAsia="黑体" w:hAnsi="黑体" w:cs="黑体"/>
        </w:rPr>
        <w:t xml:space="preserve"> </w:t>
      </w:r>
    </w:p>
    <w:p w14:paraId="567AAE87" w14:textId="7DF7677E" w:rsidR="00FD379A" w:rsidRPr="0002133D" w:rsidRDefault="004C2846" w:rsidP="0002133D">
      <w:pPr>
        <w:spacing w:line="360" w:lineRule="auto"/>
        <w:ind w:firstLineChars="200" w:firstLine="420"/>
        <w:outlineLvl w:val="0"/>
        <w:rPr>
          <w:rFonts w:ascii="黑体" w:eastAsia="黑体" w:hAnsi="黑体" w:cs="黑体"/>
        </w:rPr>
      </w:pPr>
      <w:r w:rsidRPr="0002133D">
        <w:rPr>
          <w:rFonts w:ascii="黑体" w:eastAsia="黑体" w:hAnsi="黑体" w:cs="黑体" w:hint="eastAsia"/>
        </w:rPr>
        <w:lastRenderedPageBreak/>
        <w:t>温室气体</w:t>
      </w:r>
      <w:r w:rsidRPr="0002133D">
        <w:rPr>
          <w:rFonts w:ascii="黑体" w:eastAsia="黑体" w:hAnsi="黑体" w:cs="黑体"/>
        </w:rPr>
        <w:t xml:space="preserve"> greenhouse gas</w:t>
      </w:r>
      <w:bookmarkEnd w:id="16"/>
      <w:bookmarkEnd w:id="17"/>
      <w:r w:rsidRPr="0002133D">
        <w:rPr>
          <w:rFonts w:ascii="黑体" w:eastAsia="黑体" w:hAnsi="黑体" w:cs="黑体"/>
        </w:rPr>
        <w:t xml:space="preserve"> </w:t>
      </w:r>
      <w:r w:rsidR="00656246">
        <w:rPr>
          <w:rFonts w:ascii="黑体" w:eastAsia="黑体" w:hAnsi="黑体" w:cs="黑体"/>
        </w:rPr>
        <w:t>(GHG</w:t>
      </w:r>
      <w:r w:rsidR="00656246">
        <w:rPr>
          <w:rFonts w:ascii="黑体" w:eastAsia="黑体" w:hAnsi="黑体" w:cs="黑体" w:hint="eastAsia"/>
        </w:rPr>
        <w:t>)</w:t>
      </w:r>
    </w:p>
    <w:p w14:paraId="0C653BA3" w14:textId="77777777" w:rsidR="0066325F" w:rsidRDefault="004C2846">
      <w:pPr>
        <w:ind w:firstLineChars="200" w:firstLine="420"/>
      </w:pPr>
      <w:r>
        <w:t>大气层中自然存在的和由于人类活动产生的能够吸收和散发由地球表面、大气层和云层所产生的、波长在红外光谱内的辐射的气态成分。</w:t>
      </w:r>
    </w:p>
    <w:p w14:paraId="3B864F3A" w14:textId="46FDA9BB" w:rsidR="00FD379A" w:rsidRDefault="004C2846">
      <w:pPr>
        <w:ind w:firstLineChars="200" w:firstLine="420"/>
      </w:pPr>
      <w:r>
        <w:t>[GB/T 32150-2015</w:t>
      </w:r>
      <w:r>
        <w:t>，定义</w:t>
      </w:r>
      <w:r>
        <w:t>3.1]</w:t>
      </w:r>
    </w:p>
    <w:p w14:paraId="307E7320" w14:textId="3C2F2751" w:rsidR="00763CC3" w:rsidRDefault="004C2846">
      <w:pPr>
        <w:spacing w:line="360" w:lineRule="auto"/>
        <w:outlineLvl w:val="0"/>
        <w:rPr>
          <w:rFonts w:ascii="黑体" w:eastAsia="黑体" w:hAnsi="黑体" w:cs="黑体"/>
        </w:rPr>
      </w:pPr>
      <w:bookmarkStart w:id="18" w:name="_Toc81755142"/>
      <w:bookmarkStart w:id="19" w:name="_Toc101106184"/>
      <w:r w:rsidRPr="0002133D">
        <w:rPr>
          <w:rFonts w:ascii="黑体" w:eastAsia="黑体" w:hAnsi="黑体" w:cs="黑体"/>
        </w:rPr>
        <w:t>3.</w:t>
      </w:r>
      <w:r w:rsidR="001A289B">
        <w:rPr>
          <w:rFonts w:ascii="黑体" w:eastAsia="黑体" w:hAnsi="黑体" w:cs="黑体" w:hint="eastAsia"/>
        </w:rPr>
        <w:t>5</w:t>
      </w:r>
      <w:r w:rsidRPr="0002133D">
        <w:rPr>
          <w:rFonts w:ascii="黑体" w:eastAsia="黑体" w:hAnsi="黑体" w:cs="黑体"/>
        </w:rPr>
        <w:t xml:space="preserve"> </w:t>
      </w:r>
    </w:p>
    <w:p w14:paraId="3EC92AC2" w14:textId="4548C2F7" w:rsidR="00FD379A" w:rsidRPr="0002133D" w:rsidRDefault="001A289B" w:rsidP="0002133D">
      <w:pPr>
        <w:spacing w:line="360" w:lineRule="auto"/>
        <w:ind w:firstLineChars="200" w:firstLine="420"/>
        <w:outlineLvl w:val="0"/>
        <w:rPr>
          <w:rFonts w:ascii="黑体" w:eastAsia="黑体" w:hAnsi="黑体" w:cs="黑体"/>
        </w:rPr>
      </w:pPr>
      <w:r>
        <w:rPr>
          <w:rFonts w:ascii="黑体" w:eastAsia="黑体" w:hAnsi="黑体" w:cs="黑体" w:hint="eastAsia"/>
        </w:rPr>
        <w:t>声明</w:t>
      </w:r>
      <w:r w:rsidR="004C2846" w:rsidRPr="0002133D">
        <w:rPr>
          <w:rFonts w:ascii="黑体" w:eastAsia="黑体" w:hAnsi="黑体" w:cs="黑体" w:hint="eastAsia"/>
        </w:rPr>
        <w:t>单位</w:t>
      </w:r>
      <w:r w:rsidR="004C2846" w:rsidRPr="0002133D">
        <w:rPr>
          <w:rFonts w:ascii="黑体" w:eastAsia="黑体" w:hAnsi="黑体" w:cs="黑体"/>
        </w:rPr>
        <w:t xml:space="preserve"> </w:t>
      </w:r>
      <w:r>
        <w:rPr>
          <w:rFonts w:ascii="黑体" w:eastAsia="黑体" w:hAnsi="黑体" w:cs="黑体" w:hint="eastAsia"/>
        </w:rPr>
        <w:t>declaration</w:t>
      </w:r>
      <w:r w:rsidR="004C2846" w:rsidRPr="0002133D">
        <w:rPr>
          <w:rFonts w:ascii="黑体" w:eastAsia="黑体" w:hAnsi="黑体" w:cs="黑体"/>
        </w:rPr>
        <w:t xml:space="preserve"> unit</w:t>
      </w:r>
      <w:bookmarkEnd w:id="18"/>
      <w:bookmarkEnd w:id="19"/>
      <w:r w:rsidR="004C2846" w:rsidRPr="0002133D">
        <w:rPr>
          <w:rFonts w:ascii="黑体" w:eastAsia="黑体" w:hAnsi="黑体" w:cs="黑体"/>
        </w:rPr>
        <w:t xml:space="preserve"> </w:t>
      </w:r>
    </w:p>
    <w:p w14:paraId="467A289F" w14:textId="77777777" w:rsidR="00FD379A" w:rsidRDefault="004C2846">
      <w:pPr>
        <w:ind w:firstLineChars="200" w:firstLine="420"/>
      </w:pPr>
      <w:r>
        <w:t>用来作为基准单位的量化的产品系统性能。</w:t>
      </w:r>
    </w:p>
    <w:p w14:paraId="1D51E6AE" w14:textId="77777777" w:rsidR="0066325F" w:rsidRDefault="0066325F" w:rsidP="0066325F">
      <w:pPr>
        <w:ind w:firstLineChars="200" w:firstLine="420"/>
      </w:pPr>
      <w:r>
        <w:rPr>
          <w:rFonts w:hint="eastAsia"/>
        </w:rPr>
        <w:t>[GB/T 24044-2008</w:t>
      </w:r>
      <w:r>
        <w:rPr>
          <w:rFonts w:hint="eastAsia"/>
        </w:rPr>
        <w:t>，定义</w:t>
      </w:r>
      <w:r>
        <w:rPr>
          <w:rFonts w:hint="eastAsia"/>
        </w:rPr>
        <w:t>3.20]</w:t>
      </w:r>
    </w:p>
    <w:p w14:paraId="397BE577" w14:textId="529B2204" w:rsidR="0066325F" w:rsidRDefault="0066325F" w:rsidP="0066325F">
      <w:pPr>
        <w:ind w:firstLineChars="200" w:firstLine="420"/>
      </w:pPr>
      <w:r>
        <w:rPr>
          <w:rFonts w:hint="eastAsia"/>
        </w:rPr>
        <w:t>注：本标准指</w:t>
      </w:r>
      <w:r>
        <w:rPr>
          <w:rFonts w:hint="eastAsia"/>
        </w:rPr>
        <w:t>1</w:t>
      </w:r>
      <w:r>
        <w:rPr>
          <w:rFonts w:hint="eastAsia"/>
        </w:rPr>
        <w:t>吨铅</w:t>
      </w:r>
      <w:r w:rsidR="003E5FA3">
        <w:rPr>
          <w:rFonts w:hint="eastAsia"/>
        </w:rPr>
        <w:t>产品，如</w:t>
      </w:r>
      <w:r w:rsidR="003E5FA3">
        <w:rPr>
          <w:rFonts w:hint="eastAsia"/>
        </w:rPr>
        <w:t>1</w:t>
      </w:r>
      <w:r w:rsidR="003E5FA3">
        <w:rPr>
          <w:rFonts w:hint="eastAsia"/>
        </w:rPr>
        <w:t>吨铅精矿，</w:t>
      </w:r>
      <w:r w:rsidR="003E5FA3">
        <w:rPr>
          <w:rFonts w:hint="eastAsia"/>
        </w:rPr>
        <w:t>1</w:t>
      </w:r>
      <w:r w:rsidR="003E5FA3">
        <w:rPr>
          <w:rFonts w:hint="eastAsia"/>
        </w:rPr>
        <w:t>吨粗铅等</w:t>
      </w:r>
      <w:r>
        <w:rPr>
          <w:rFonts w:hint="eastAsia"/>
        </w:rPr>
        <w:t>。</w:t>
      </w:r>
    </w:p>
    <w:p w14:paraId="0AB48EEE" w14:textId="01223F70" w:rsidR="00763CC3" w:rsidRDefault="004C2846">
      <w:pPr>
        <w:spacing w:line="360" w:lineRule="auto"/>
        <w:outlineLvl w:val="0"/>
        <w:rPr>
          <w:rFonts w:ascii="黑体" w:eastAsia="黑体" w:hAnsi="黑体" w:cs="黑体"/>
        </w:rPr>
      </w:pPr>
      <w:bookmarkStart w:id="20" w:name="_Toc101106185"/>
      <w:bookmarkStart w:id="21" w:name="_Toc81755143"/>
      <w:r w:rsidRPr="0002133D">
        <w:rPr>
          <w:rFonts w:ascii="黑体" w:eastAsia="黑体" w:hAnsi="黑体" w:cs="黑体"/>
        </w:rPr>
        <w:t>3.</w:t>
      </w:r>
      <w:r w:rsidR="001A289B">
        <w:rPr>
          <w:rFonts w:ascii="黑体" w:eastAsia="黑体" w:hAnsi="黑体" w:cs="黑体" w:hint="eastAsia"/>
        </w:rPr>
        <w:t>6</w:t>
      </w:r>
      <w:r w:rsidRPr="0002133D">
        <w:rPr>
          <w:rFonts w:ascii="黑体" w:eastAsia="黑体" w:hAnsi="黑体" w:cs="黑体"/>
        </w:rPr>
        <w:t xml:space="preserve"> </w:t>
      </w:r>
    </w:p>
    <w:p w14:paraId="3AF85822" w14:textId="41013ED1" w:rsidR="0066325F" w:rsidRDefault="0066325F" w:rsidP="0066325F">
      <w:pPr>
        <w:spacing w:line="360" w:lineRule="auto"/>
        <w:ind w:firstLineChars="200" w:firstLine="420"/>
        <w:outlineLvl w:val="0"/>
        <w:rPr>
          <w:rFonts w:ascii="黑体" w:eastAsia="黑体" w:hAnsi="黑体" w:cs="黑体"/>
        </w:rPr>
      </w:pPr>
      <w:r>
        <w:rPr>
          <w:rFonts w:ascii="黑体" w:eastAsia="黑体" w:hAnsi="黑体" w:cs="黑体" w:hint="eastAsia"/>
        </w:rPr>
        <w:t>单元过程</w:t>
      </w:r>
      <w:r w:rsidR="003556DC">
        <w:rPr>
          <w:rFonts w:ascii="黑体" w:eastAsia="黑体" w:hAnsi="黑体" w:cs="黑体" w:hint="eastAsia"/>
        </w:rPr>
        <w:t xml:space="preserve"> </w:t>
      </w:r>
      <w:r w:rsidR="003556DC">
        <w:rPr>
          <w:rFonts w:ascii="黑体" w:eastAsia="黑体" w:hAnsi="黑体" w:cs="黑体"/>
        </w:rPr>
        <w:t>unit process</w:t>
      </w:r>
    </w:p>
    <w:p w14:paraId="6459D49C" w14:textId="77777777" w:rsidR="0066325F" w:rsidRDefault="0066325F" w:rsidP="0066325F">
      <w:pPr>
        <w:pStyle w:val="aff7"/>
      </w:pPr>
      <w:r>
        <w:t>进行生命周期清单分析时为量化输入和输出数据而确定的最基本部分。</w:t>
      </w:r>
    </w:p>
    <w:p w14:paraId="653E50B7" w14:textId="77777777" w:rsidR="0066325F" w:rsidRDefault="0066325F" w:rsidP="0066325F">
      <w:pPr>
        <w:pStyle w:val="aff7"/>
      </w:pPr>
      <w:r>
        <w:rPr>
          <w:rFonts w:hint="eastAsia"/>
        </w:rPr>
        <w:t>[GB</w:t>
      </w:r>
      <w:r>
        <w:t>/T 24044</w:t>
      </w:r>
      <w:r>
        <w:rPr>
          <w:rFonts w:hint="eastAsia"/>
        </w:rPr>
        <w:t>-</w:t>
      </w:r>
      <w:r>
        <w:t>2008</w:t>
      </w:r>
      <w:r>
        <w:rPr>
          <w:rFonts w:hint="eastAsia"/>
        </w:rPr>
        <w:t>，定义3</w:t>
      </w:r>
      <w:r>
        <w:t>.34]</w:t>
      </w:r>
    </w:p>
    <w:p w14:paraId="12FE25AF" w14:textId="04524C05" w:rsidR="0066325F" w:rsidRDefault="0066325F" w:rsidP="0066325F">
      <w:pPr>
        <w:spacing w:line="360" w:lineRule="auto"/>
        <w:outlineLvl w:val="0"/>
        <w:rPr>
          <w:rFonts w:ascii="黑体" w:eastAsia="黑体" w:hAnsi="黑体" w:cs="黑体"/>
        </w:rPr>
      </w:pPr>
      <w:r>
        <w:rPr>
          <w:rFonts w:ascii="黑体" w:eastAsia="黑体" w:hAnsi="黑体" w:cs="黑体" w:hint="eastAsia"/>
        </w:rPr>
        <w:t>3</w:t>
      </w:r>
      <w:r>
        <w:rPr>
          <w:rFonts w:ascii="黑体" w:eastAsia="黑体" w:hAnsi="黑体" w:cs="黑体"/>
        </w:rPr>
        <w:t>.</w:t>
      </w:r>
      <w:r w:rsidR="001A289B">
        <w:rPr>
          <w:rFonts w:ascii="黑体" w:eastAsia="黑体" w:hAnsi="黑体" w:cs="黑体" w:hint="eastAsia"/>
        </w:rPr>
        <w:t>7</w:t>
      </w:r>
    </w:p>
    <w:p w14:paraId="577534ED" w14:textId="14476BC5" w:rsidR="00FD379A" w:rsidRPr="0002133D" w:rsidRDefault="004C2846" w:rsidP="0002133D">
      <w:pPr>
        <w:spacing w:line="360" w:lineRule="auto"/>
        <w:ind w:firstLineChars="200" w:firstLine="420"/>
        <w:outlineLvl w:val="0"/>
        <w:rPr>
          <w:rFonts w:ascii="黑体" w:eastAsia="黑体" w:hAnsi="黑体" w:cs="黑体"/>
        </w:rPr>
      </w:pPr>
      <w:r w:rsidRPr="0002133D">
        <w:rPr>
          <w:rFonts w:ascii="黑体" w:eastAsia="黑体" w:hAnsi="黑体" w:cs="黑体" w:hint="eastAsia"/>
        </w:rPr>
        <w:t>系统边界</w:t>
      </w:r>
      <w:r w:rsidRPr="0002133D">
        <w:rPr>
          <w:rFonts w:ascii="黑体" w:eastAsia="黑体" w:hAnsi="黑体" w:cs="黑体"/>
        </w:rPr>
        <w:t xml:space="preserve"> system boundary</w:t>
      </w:r>
      <w:bookmarkEnd w:id="20"/>
      <w:bookmarkEnd w:id="21"/>
      <w:r w:rsidRPr="0002133D">
        <w:rPr>
          <w:rFonts w:ascii="黑体" w:eastAsia="黑体" w:hAnsi="黑体" w:cs="黑体"/>
        </w:rPr>
        <w:t xml:space="preserve"> </w:t>
      </w:r>
    </w:p>
    <w:p w14:paraId="467C47C8" w14:textId="77777777" w:rsidR="00FD379A" w:rsidRDefault="004C2846">
      <w:pPr>
        <w:ind w:firstLineChars="200" w:firstLine="420"/>
      </w:pPr>
      <w:r>
        <w:t>通过一组准则确定哪些单元过程属于产品系统的一部分。</w:t>
      </w:r>
    </w:p>
    <w:p w14:paraId="7EF80AC3" w14:textId="2982E28E" w:rsidR="0066325F" w:rsidRDefault="0066325F">
      <w:pPr>
        <w:ind w:firstLineChars="200" w:firstLine="420"/>
      </w:pPr>
      <w:r w:rsidRPr="0066325F">
        <w:rPr>
          <w:rFonts w:hint="eastAsia"/>
        </w:rPr>
        <w:t>[GB/T 24044-2008</w:t>
      </w:r>
      <w:r w:rsidRPr="0066325F">
        <w:rPr>
          <w:rFonts w:hint="eastAsia"/>
        </w:rPr>
        <w:t>，定义</w:t>
      </w:r>
      <w:r w:rsidRPr="0066325F">
        <w:rPr>
          <w:rFonts w:hint="eastAsia"/>
        </w:rPr>
        <w:t>3.32]</w:t>
      </w:r>
    </w:p>
    <w:p w14:paraId="0A4E6502" w14:textId="474F62CB" w:rsidR="0066325F" w:rsidRDefault="0066325F" w:rsidP="005865D4">
      <w:pPr>
        <w:spacing w:line="360" w:lineRule="auto"/>
        <w:outlineLvl w:val="0"/>
        <w:rPr>
          <w:rFonts w:ascii="黑体" w:eastAsia="黑体" w:hAnsi="黑体" w:cs="黑体"/>
        </w:rPr>
      </w:pPr>
      <w:r>
        <w:rPr>
          <w:rFonts w:ascii="黑体" w:eastAsia="黑体" w:hAnsi="黑体" w:cs="黑体" w:hint="eastAsia"/>
        </w:rPr>
        <w:t>3.</w:t>
      </w:r>
      <w:r w:rsidR="001A289B">
        <w:rPr>
          <w:rFonts w:ascii="黑体" w:eastAsia="黑体" w:hAnsi="黑体" w:cs="黑体" w:hint="eastAsia"/>
        </w:rPr>
        <w:t>8</w:t>
      </w:r>
    </w:p>
    <w:p w14:paraId="7C85B59F" w14:textId="32308E2F" w:rsidR="0066325F" w:rsidRDefault="0066325F" w:rsidP="005865D4">
      <w:pPr>
        <w:spacing w:line="360" w:lineRule="auto"/>
        <w:ind w:firstLineChars="200" w:firstLine="420"/>
        <w:outlineLvl w:val="0"/>
        <w:rPr>
          <w:rFonts w:ascii="黑体" w:eastAsia="黑体" w:hAnsi="黑体" w:cs="黑体"/>
        </w:rPr>
      </w:pPr>
      <w:r>
        <w:rPr>
          <w:rFonts w:ascii="黑体" w:eastAsia="黑体" w:hAnsi="黑体" w:cs="黑体" w:hint="eastAsia"/>
        </w:rPr>
        <w:t>资产性商品</w:t>
      </w:r>
      <w:r w:rsidR="00FA7769">
        <w:rPr>
          <w:rFonts w:ascii="黑体" w:eastAsia="黑体" w:hAnsi="黑体" w:cs="黑体" w:hint="eastAsia"/>
        </w:rPr>
        <w:t xml:space="preserve"> </w:t>
      </w:r>
      <w:r w:rsidR="003E5FA3" w:rsidRPr="00AB7386">
        <w:rPr>
          <w:rFonts w:ascii="黑体" w:eastAsia="黑体" w:hAnsi="黑体" w:cs="黑体"/>
        </w:rPr>
        <w:t>asset commodity</w:t>
      </w:r>
    </w:p>
    <w:p w14:paraId="309581EF" w14:textId="77777777" w:rsidR="0066325F" w:rsidRDefault="0066325F" w:rsidP="0066325F">
      <w:pPr>
        <w:pStyle w:val="aff7"/>
      </w:pPr>
      <w:r>
        <w:t>各类资产</w:t>
      </w:r>
      <w:r>
        <w:rPr>
          <w:rFonts w:ascii="Malgun Gothic" w:hAnsi="Malgun Gothic" w:cs="Malgun Gothic" w:hint="eastAsia"/>
        </w:rPr>
        <w:t>，</w:t>
      </w:r>
      <w:r>
        <w:t>诸如在产品生命周期内使用的机械、设备和建筑物。</w:t>
      </w:r>
    </w:p>
    <w:p w14:paraId="72A67A53" w14:textId="1FAFCDAC" w:rsidR="0066325F" w:rsidRDefault="0066325F" w:rsidP="005865D4">
      <w:pPr>
        <w:spacing w:line="360" w:lineRule="auto"/>
        <w:outlineLvl w:val="0"/>
        <w:rPr>
          <w:rFonts w:ascii="黑体" w:eastAsia="黑体" w:hAnsi="黑体" w:cs="黑体"/>
        </w:rPr>
      </w:pPr>
      <w:r>
        <w:rPr>
          <w:rFonts w:ascii="黑体" w:eastAsia="黑体" w:hAnsi="黑体" w:cs="黑体" w:hint="eastAsia"/>
        </w:rPr>
        <w:t>3.</w:t>
      </w:r>
      <w:r w:rsidR="001A289B">
        <w:rPr>
          <w:rFonts w:ascii="黑体" w:eastAsia="黑体" w:hAnsi="黑体" w:cs="黑体" w:hint="eastAsia"/>
        </w:rPr>
        <w:t>9</w:t>
      </w:r>
    </w:p>
    <w:p w14:paraId="77AFAD72" w14:textId="34B13248" w:rsidR="0066325F" w:rsidRDefault="0066325F" w:rsidP="005865D4">
      <w:pPr>
        <w:spacing w:line="360" w:lineRule="auto"/>
        <w:ind w:firstLineChars="200" w:firstLine="420"/>
        <w:outlineLvl w:val="0"/>
        <w:rPr>
          <w:rFonts w:ascii="黑体" w:eastAsia="黑体" w:hAnsi="黑体" w:cs="黑体"/>
        </w:rPr>
      </w:pPr>
      <w:r>
        <w:rPr>
          <w:rFonts w:ascii="黑体" w:eastAsia="黑体" w:hAnsi="黑体" w:cs="黑体" w:hint="eastAsia"/>
        </w:rPr>
        <w:t>分配</w:t>
      </w:r>
      <w:r w:rsidR="00FA7769">
        <w:rPr>
          <w:rFonts w:ascii="黑体" w:eastAsia="黑体" w:hAnsi="黑体" w:cs="黑体" w:hint="eastAsia"/>
        </w:rPr>
        <w:t xml:space="preserve"> allocation</w:t>
      </w:r>
    </w:p>
    <w:p w14:paraId="299DF2D0" w14:textId="77777777" w:rsidR="0066325F" w:rsidRDefault="0066325F" w:rsidP="0066325F">
      <w:pPr>
        <w:pStyle w:val="aff7"/>
      </w:pPr>
      <w:r>
        <w:t>将过程或产品系统中的输入和输出流</w:t>
      </w:r>
      <w:r>
        <w:rPr>
          <w:rFonts w:hint="eastAsia"/>
        </w:rPr>
        <w:t>划分</w:t>
      </w:r>
      <w:r>
        <w:t>到所研究的产品</w:t>
      </w:r>
      <w:r>
        <w:rPr>
          <w:rFonts w:hint="eastAsia"/>
        </w:rPr>
        <w:t>系统</w:t>
      </w:r>
      <w:r>
        <w:t>以及一个或更多的其他产品系统中</w:t>
      </w:r>
      <w:r>
        <w:rPr>
          <w:rFonts w:hint="eastAsia"/>
        </w:rPr>
        <w:t>。</w:t>
      </w:r>
    </w:p>
    <w:p w14:paraId="2B78EDE8" w14:textId="77777777" w:rsidR="0066325F" w:rsidRDefault="0066325F" w:rsidP="0066325F">
      <w:pPr>
        <w:pStyle w:val="aff7"/>
      </w:pPr>
      <w:r>
        <w:rPr>
          <w:rFonts w:hint="eastAsia"/>
        </w:rPr>
        <w:t>[GB</w:t>
      </w:r>
      <w:r>
        <w:t>/T 24044</w:t>
      </w:r>
      <w:r>
        <w:rPr>
          <w:rFonts w:hint="eastAsia"/>
        </w:rPr>
        <w:t>-</w:t>
      </w:r>
      <w:r>
        <w:t>2008</w:t>
      </w:r>
      <w:r>
        <w:rPr>
          <w:rFonts w:hint="eastAsia"/>
        </w:rPr>
        <w:t>，定义3</w:t>
      </w:r>
      <w:r>
        <w:t>.17]</w:t>
      </w:r>
    </w:p>
    <w:p w14:paraId="594B96AD" w14:textId="669716BA" w:rsidR="0066325F" w:rsidRDefault="0066325F" w:rsidP="005865D4">
      <w:pPr>
        <w:spacing w:line="360" w:lineRule="auto"/>
        <w:outlineLvl w:val="0"/>
        <w:rPr>
          <w:rFonts w:ascii="黑体" w:eastAsia="黑体" w:hAnsi="黑体" w:cs="黑体"/>
        </w:rPr>
      </w:pPr>
      <w:r>
        <w:rPr>
          <w:rFonts w:ascii="黑体" w:eastAsia="黑体" w:hAnsi="黑体" w:cs="黑体" w:hint="eastAsia"/>
        </w:rPr>
        <w:t>3.</w:t>
      </w:r>
      <w:r w:rsidR="001A289B">
        <w:rPr>
          <w:rFonts w:ascii="黑体" w:eastAsia="黑体" w:hAnsi="黑体" w:cs="黑体" w:hint="eastAsia"/>
        </w:rPr>
        <w:t>10</w:t>
      </w:r>
    </w:p>
    <w:p w14:paraId="43E049EF" w14:textId="5B913B80" w:rsidR="0066325F" w:rsidRDefault="0066325F" w:rsidP="005865D4">
      <w:pPr>
        <w:spacing w:line="360" w:lineRule="auto"/>
        <w:ind w:firstLineChars="200" w:firstLine="420"/>
        <w:outlineLvl w:val="0"/>
        <w:rPr>
          <w:rFonts w:ascii="黑体" w:eastAsia="黑体" w:hAnsi="黑体" w:cs="黑体"/>
        </w:rPr>
      </w:pPr>
      <w:r>
        <w:rPr>
          <w:rFonts w:ascii="黑体" w:eastAsia="黑体" w:hAnsi="黑体" w:cs="黑体" w:hint="eastAsia"/>
        </w:rPr>
        <w:t>中间产品</w:t>
      </w:r>
      <w:r w:rsidR="00FA7769">
        <w:rPr>
          <w:rFonts w:ascii="黑体" w:eastAsia="黑体" w:hAnsi="黑体" w:cs="黑体" w:hint="eastAsia"/>
        </w:rPr>
        <w:t xml:space="preserve"> </w:t>
      </w:r>
      <w:r w:rsidR="00FA7769" w:rsidRPr="00FA7769">
        <w:rPr>
          <w:rFonts w:ascii="黑体" w:eastAsia="黑体" w:hAnsi="黑体" w:cs="黑体"/>
        </w:rPr>
        <w:t>intermediate product</w:t>
      </w:r>
    </w:p>
    <w:p w14:paraId="0E811C8F" w14:textId="77777777" w:rsidR="0066325F" w:rsidRDefault="0066325F" w:rsidP="0066325F">
      <w:pPr>
        <w:pStyle w:val="aff7"/>
      </w:pPr>
      <w:r>
        <w:t>在系统中还需要作为其它过程单元的输入而发生继续转化的某个过程单元的产出。</w:t>
      </w:r>
    </w:p>
    <w:p w14:paraId="0A315F69" w14:textId="77777777" w:rsidR="0066325F" w:rsidRDefault="0066325F" w:rsidP="0066325F">
      <w:pPr>
        <w:pStyle w:val="aff7"/>
      </w:pPr>
      <w:r>
        <w:rPr>
          <w:rFonts w:hint="eastAsia"/>
        </w:rPr>
        <w:t>[GB</w:t>
      </w:r>
      <w:r>
        <w:t>/T 24044</w:t>
      </w:r>
      <w:r>
        <w:rPr>
          <w:rFonts w:hint="eastAsia"/>
        </w:rPr>
        <w:t>-</w:t>
      </w:r>
      <w:r>
        <w:t>2008</w:t>
      </w:r>
      <w:r>
        <w:rPr>
          <w:rFonts w:hint="eastAsia"/>
        </w:rPr>
        <w:t>，定义3</w:t>
      </w:r>
      <w:r>
        <w:t>.23]</w:t>
      </w:r>
    </w:p>
    <w:p w14:paraId="2326013C" w14:textId="094425E7" w:rsidR="0066325F" w:rsidRDefault="0066325F" w:rsidP="005865D4">
      <w:pPr>
        <w:spacing w:line="360" w:lineRule="auto"/>
        <w:outlineLvl w:val="0"/>
        <w:rPr>
          <w:rFonts w:ascii="黑体" w:eastAsia="黑体" w:hAnsi="黑体" w:cs="黑体"/>
        </w:rPr>
      </w:pPr>
      <w:r>
        <w:rPr>
          <w:rFonts w:ascii="黑体" w:eastAsia="黑体" w:hAnsi="黑体" w:cs="黑体" w:hint="eastAsia"/>
        </w:rPr>
        <w:t>3.</w:t>
      </w:r>
      <w:r>
        <w:rPr>
          <w:rFonts w:ascii="黑体" w:eastAsia="黑体" w:hAnsi="黑体" w:cs="黑体"/>
        </w:rPr>
        <w:t>1</w:t>
      </w:r>
      <w:r w:rsidR="001A289B">
        <w:rPr>
          <w:rFonts w:ascii="黑体" w:eastAsia="黑体" w:hAnsi="黑体" w:cs="黑体" w:hint="eastAsia"/>
        </w:rPr>
        <w:t>1</w:t>
      </w:r>
    </w:p>
    <w:p w14:paraId="040A1638" w14:textId="2DCDC725" w:rsidR="0066325F" w:rsidRDefault="0066325F" w:rsidP="005865D4">
      <w:pPr>
        <w:spacing w:line="360" w:lineRule="auto"/>
        <w:ind w:firstLineChars="200" w:firstLine="420"/>
        <w:outlineLvl w:val="0"/>
        <w:rPr>
          <w:rFonts w:ascii="黑体" w:eastAsia="黑体" w:hAnsi="黑体" w:cs="黑体"/>
        </w:rPr>
      </w:pPr>
      <w:r>
        <w:rPr>
          <w:rFonts w:ascii="黑体" w:eastAsia="黑体" w:hAnsi="黑体" w:cs="黑体" w:hint="eastAsia"/>
        </w:rPr>
        <w:t>共生产品</w:t>
      </w:r>
      <w:r w:rsidR="00FA7769">
        <w:rPr>
          <w:rFonts w:ascii="黑体" w:eastAsia="黑体" w:hAnsi="黑体" w:cs="黑体" w:hint="eastAsia"/>
        </w:rPr>
        <w:t xml:space="preserve"> by</w:t>
      </w:r>
      <w:r w:rsidR="00FA7769">
        <w:rPr>
          <w:rFonts w:ascii="黑体" w:eastAsia="黑体" w:hAnsi="黑体" w:cs="黑体"/>
        </w:rPr>
        <w:t>-products</w:t>
      </w:r>
    </w:p>
    <w:p w14:paraId="12031765" w14:textId="77777777" w:rsidR="0066325F" w:rsidRDefault="0066325F" w:rsidP="0066325F">
      <w:pPr>
        <w:pStyle w:val="aff7"/>
      </w:pPr>
      <w:r>
        <w:t>同一单元过程或产品系统中产出的两种或两种以上的产品。</w:t>
      </w:r>
    </w:p>
    <w:p w14:paraId="1BA5483F" w14:textId="77777777" w:rsidR="0066325F" w:rsidRDefault="0066325F" w:rsidP="0066325F">
      <w:pPr>
        <w:pStyle w:val="aff7"/>
      </w:pPr>
      <w:r>
        <w:rPr>
          <w:rFonts w:hint="eastAsia"/>
        </w:rPr>
        <w:t>[GB</w:t>
      </w:r>
      <w:r>
        <w:t>/T 24044</w:t>
      </w:r>
      <w:r>
        <w:rPr>
          <w:rFonts w:hint="eastAsia"/>
        </w:rPr>
        <w:t>-</w:t>
      </w:r>
      <w:r>
        <w:t>2008</w:t>
      </w:r>
      <w:r>
        <w:rPr>
          <w:rFonts w:hint="eastAsia"/>
        </w:rPr>
        <w:t>，定义3</w:t>
      </w:r>
      <w:r>
        <w:t>.10]</w:t>
      </w:r>
    </w:p>
    <w:p w14:paraId="2ED16876" w14:textId="320D6F66" w:rsidR="0066325F" w:rsidRDefault="0066325F" w:rsidP="005865D4">
      <w:pPr>
        <w:spacing w:line="360" w:lineRule="auto"/>
        <w:outlineLvl w:val="0"/>
        <w:rPr>
          <w:rFonts w:ascii="黑体" w:eastAsia="黑体" w:hAnsi="黑体" w:cs="黑体"/>
        </w:rPr>
      </w:pPr>
      <w:r>
        <w:rPr>
          <w:rFonts w:ascii="黑体" w:eastAsia="黑体" w:hAnsi="黑体" w:cs="黑体" w:hint="eastAsia"/>
        </w:rPr>
        <w:t>3.</w:t>
      </w:r>
      <w:r>
        <w:rPr>
          <w:rFonts w:ascii="黑体" w:eastAsia="黑体" w:hAnsi="黑体" w:cs="黑体"/>
        </w:rPr>
        <w:t>1</w:t>
      </w:r>
      <w:r w:rsidR="001A289B">
        <w:rPr>
          <w:rFonts w:ascii="黑体" w:eastAsia="黑体" w:hAnsi="黑体" w:cs="黑体" w:hint="eastAsia"/>
        </w:rPr>
        <w:t>2</w:t>
      </w:r>
    </w:p>
    <w:p w14:paraId="32A14CF6" w14:textId="0D9EBF63" w:rsidR="0066325F" w:rsidRDefault="0066325F" w:rsidP="005865D4">
      <w:pPr>
        <w:spacing w:line="360" w:lineRule="auto"/>
        <w:ind w:firstLineChars="200" w:firstLine="420"/>
        <w:outlineLvl w:val="0"/>
        <w:rPr>
          <w:rFonts w:ascii="黑体" w:eastAsia="黑体" w:hAnsi="黑体" w:cs="黑体"/>
        </w:rPr>
      </w:pPr>
      <w:r>
        <w:rPr>
          <w:rFonts w:ascii="黑体" w:eastAsia="黑体" w:hAnsi="黑体" w:cs="黑体" w:hint="eastAsia"/>
        </w:rPr>
        <w:t>经济价值</w:t>
      </w:r>
      <w:r w:rsidR="00FA7769">
        <w:rPr>
          <w:rFonts w:ascii="黑体" w:eastAsia="黑体" w:hAnsi="黑体" w:cs="黑体" w:hint="eastAsia"/>
        </w:rPr>
        <w:t xml:space="preserve"> </w:t>
      </w:r>
      <w:r w:rsidR="00FA7769">
        <w:rPr>
          <w:rFonts w:ascii="黑体" w:eastAsia="黑体" w:hAnsi="黑体" w:cs="黑体"/>
        </w:rPr>
        <w:t>economic value</w:t>
      </w:r>
    </w:p>
    <w:p w14:paraId="5C012D8C" w14:textId="5695378E" w:rsidR="0066325F" w:rsidRDefault="0066325F" w:rsidP="005865D4">
      <w:pPr>
        <w:pStyle w:val="aff7"/>
      </w:pPr>
      <w:r>
        <w:t>生产中的产品、共生产品或废物的市场价值</w:t>
      </w:r>
      <w:r>
        <w:rPr>
          <w:rFonts w:hint="eastAsia"/>
        </w:rPr>
        <w:t>。</w:t>
      </w:r>
    </w:p>
    <w:p w14:paraId="6A73C7F3" w14:textId="4D00CA5C" w:rsidR="003E5FA3" w:rsidRPr="003E5FA3" w:rsidRDefault="003E5FA3" w:rsidP="003E5FA3">
      <w:pPr>
        <w:spacing w:line="360" w:lineRule="auto"/>
        <w:outlineLvl w:val="0"/>
        <w:rPr>
          <w:rFonts w:ascii="黑体" w:eastAsia="黑体" w:hAnsi="黑体" w:cs="黑体"/>
        </w:rPr>
      </w:pPr>
      <w:r w:rsidRPr="003E5FA3">
        <w:rPr>
          <w:rFonts w:ascii="黑体" w:eastAsia="黑体" w:hAnsi="黑体" w:cs="黑体"/>
        </w:rPr>
        <w:lastRenderedPageBreak/>
        <w:t>3.</w:t>
      </w:r>
      <w:r>
        <w:rPr>
          <w:rFonts w:ascii="黑体" w:eastAsia="黑体" w:hAnsi="黑体" w:cs="黑体"/>
        </w:rPr>
        <w:t>13</w:t>
      </w:r>
      <w:r w:rsidRPr="003E5FA3">
        <w:rPr>
          <w:rFonts w:ascii="黑体" w:eastAsia="黑体" w:hAnsi="黑体" w:cs="黑体"/>
        </w:rPr>
        <w:t xml:space="preserve"> </w:t>
      </w:r>
    </w:p>
    <w:p w14:paraId="76CA95EF" w14:textId="77777777" w:rsidR="003E5FA3" w:rsidRPr="003E5FA3" w:rsidRDefault="003E5FA3" w:rsidP="003E5FA3">
      <w:pPr>
        <w:spacing w:line="360" w:lineRule="auto"/>
        <w:ind w:firstLineChars="200" w:firstLine="420"/>
        <w:outlineLvl w:val="0"/>
        <w:rPr>
          <w:rFonts w:ascii="黑体" w:eastAsia="黑体" w:hAnsi="黑体" w:cs="黑体"/>
        </w:rPr>
      </w:pPr>
      <w:r w:rsidRPr="003E5FA3">
        <w:rPr>
          <w:rFonts w:ascii="黑体" w:eastAsia="黑体" w:hAnsi="黑体" w:cs="黑体" w:hint="eastAsia"/>
        </w:rPr>
        <w:t>全球增温潜势</w:t>
      </w:r>
      <w:r w:rsidRPr="003E5FA3">
        <w:rPr>
          <w:rFonts w:ascii="黑体" w:eastAsia="黑体" w:hAnsi="黑体" w:cs="黑体"/>
        </w:rPr>
        <w:t xml:space="preserve"> global warming potential</w:t>
      </w:r>
    </w:p>
    <w:p w14:paraId="54E6D7CD" w14:textId="77777777" w:rsidR="003E5FA3" w:rsidRPr="003E5FA3" w:rsidRDefault="003E5FA3" w:rsidP="003E5FA3">
      <w:pPr>
        <w:ind w:firstLineChars="200" w:firstLine="420"/>
      </w:pPr>
      <w:r w:rsidRPr="003E5FA3">
        <w:rPr>
          <w:rFonts w:hint="eastAsia"/>
        </w:rPr>
        <w:t>将单位质量的某种温室气体在给定时间段内辐射强迫的影响与等量二氧化碳辐射强度影响相关联的系数。</w:t>
      </w:r>
    </w:p>
    <w:p w14:paraId="36F1B58E" w14:textId="29DBDFD2" w:rsidR="003E5FA3" w:rsidRPr="003E5FA3" w:rsidRDefault="003E5FA3" w:rsidP="003E5FA3">
      <w:pPr>
        <w:spacing w:line="360" w:lineRule="auto"/>
        <w:outlineLvl w:val="0"/>
        <w:rPr>
          <w:rFonts w:ascii="黑体" w:eastAsia="黑体" w:hAnsi="黑体" w:cs="黑体"/>
        </w:rPr>
      </w:pPr>
      <w:r w:rsidRPr="003E5FA3">
        <w:rPr>
          <w:rFonts w:ascii="黑体" w:eastAsia="黑体" w:hAnsi="黑体" w:cs="黑体"/>
        </w:rPr>
        <w:t>3.</w:t>
      </w:r>
      <w:r>
        <w:rPr>
          <w:rFonts w:ascii="黑体" w:eastAsia="黑体" w:hAnsi="黑体" w:cs="黑体"/>
        </w:rPr>
        <w:t>14</w:t>
      </w:r>
      <w:r w:rsidRPr="003E5FA3">
        <w:rPr>
          <w:rFonts w:ascii="黑体" w:eastAsia="黑体" w:hAnsi="黑体" w:cs="黑体"/>
        </w:rPr>
        <w:t xml:space="preserve"> </w:t>
      </w:r>
    </w:p>
    <w:p w14:paraId="71CED981" w14:textId="77777777" w:rsidR="003E5FA3" w:rsidRPr="003E5FA3" w:rsidRDefault="003E5FA3" w:rsidP="003E5FA3">
      <w:pPr>
        <w:spacing w:line="360" w:lineRule="auto"/>
        <w:ind w:firstLineChars="200" w:firstLine="420"/>
        <w:outlineLvl w:val="0"/>
        <w:rPr>
          <w:rFonts w:ascii="黑体" w:eastAsia="黑体" w:hAnsi="黑体" w:cs="黑体"/>
        </w:rPr>
      </w:pPr>
      <w:r w:rsidRPr="003E5FA3">
        <w:rPr>
          <w:rFonts w:ascii="黑体" w:eastAsia="黑体" w:hAnsi="黑体" w:cs="黑体" w:hint="eastAsia"/>
        </w:rPr>
        <w:t>二氧化碳当量  carbon dioxide equivalent (CO</w:t>
      </w:r>
      <w:r w:rsidRPr="003E5FA3">
        <w:rPr>
          <w:rFonts w:ascii="黑体" w:eastAsia="黑体" w:hAnsi="黑体" w:cs="黑体" w:hint="eastAsia"/>
          <w:vertAlign w:val="subscript"/>
        </w:rPr>
        <w:t>2</w:t>
      </w:r>
      <w:r w:rsidRPr="003E5FA3">
        <w:rPr>
          <w:rFonts w:ascii="黑体" w:eastAsia="黑体" w:hAnsi="黑体" w:cs="黑体" w:hint="eastAsia"/>
        </w:rPr>
        <w:t>e)</w:t>
      </w:r>
    </w:p>
    <w:p w14:paraId="277B30A9" w14:textId="77777777" w:rsidR="003E5FA3" w:rsidRPr="003E5FA3" w:rsidRDefault="003E5FA3" w:rsidP="003E5FA3">
      <w:pPr>
        <w:ind w:firstLineChars="200" w:firstLine="420"/>
      </w:pPr>
      <w:r w:rsidRPr="003E5FA3">
        <w:rPr>
          <w:rFonts w:hint="eastAsia"/>
        </w:rPr>
        <w:t>在辐射强度上与某种温室气体质量相当的二氧化碳的量。</w:t>
      </w:r>
    </w:p>
    <w:p w14:paraId="3C06948B" w14:textId="77777777" w:rsidR="003E5FA3" w:rsidRPr="003E5FA3" w:rsidRDefault="003E5FA3" w:rsidP="003E5FA3">
      <w:pPr>
        <w:ind w:firstLineChars="200" w:firstLine="420"/>
      </w:pPr>
      <w:r w:rsidRPr="003E5FA3">
        <w:rPr>
          <w:rFonts w:hint="eastAsia"/>
        </w:rPr>
        <w:t>[GB/T 32150-2015</w:t>
      </w:r>
      <w:r w:rsidRPr="003E5FA3">
        <w:rPr>
          <w:rFonts w:hint="eastAsia"/>
        </w:rPr>
        <w:t>，定义</w:t>
      </w:r>
      <w:r w:rsidRPr="003E5FA3">
        <w:rPr>
          <w:rFonts w:hint="eastAsia"/>
        </w:rPr>
        <w:t>3.16]</w:t>
      </w:r>
    </w:p>
    <w:p w14:paraId="637D6778" w14:textId="77777777" w:rsidR="003E5FA3" w:rsidRPr="003E5FA3" w:rsidRDefault="003E5FA3" w:rsidP="003E5FA3">
      <w:pPr>
        <w:ind w:firstLineChars="200" w:firstLine="420"/>
      </w:pPr>
      <w:r w:rsidRPr="003E5FA3">
        <w:rPr>
          <w:rFonts w:hint="eastAsia"/>
        </w:rPr>
        <w:t>注：温室气体二氧化碳当量等于给定温室气体的质量乘以它的全球变暖潜势值。</w:t>
      </w:r>
    </w:p>
    <w:p w14:paraId="11AB596A" w14:textId="18CC5F30" w:rsidR="00763CC3" w:rsidRDefault="004C2846">
      <w:pPr>
        <w:spacing w:line="360" w:lineRule="auto"/>
        <w:outlineLvl w:val="0"/>
        <w:rPr>
          <w:rFonts w:ascii="黑体" w:eastAsia="黑体" w:hAnsi="黑体" w:cs="黑体"/>
        </w:rPr>
      </w:pPr>
      <w:bookmarkStart w:id="22" w:name="_Toc81755144"/>
      <w:bookmarkStart w:id="23" w:name="_Toc101106186"/>
      <w:r w:rsidRPr="0002133D">
        <w:rPr>
          <w:rFonts w:ascii="黑体" w:eastAsia="黑体" w:hAnsi="黑体" w:cs="黑体"/>
        </w:rPr>
        <w:t>3.</w:t>
      </w:r>
      <w:r w:rsidR="005813BF">
        <w:rPr>
          <w:rFonts w:ascii="黑体" w:eastAsia="黑体" w:hAnsi="黑体" w:cs="黑体"/>
        </w:rPr>
        <w:t>15</w:t>
      </w:r>
      <w:r w:rsidR="005813BF" w:rsidRPr="0002133D">
        <w:rPr>
          <w:rFonts w:ascii="黑体" w:eastAsia="黑体" w:hAnsi="黑体" w:cs="黑体"/>
        </w:rPr>
        <w:t xml:space="preserve"> </w:t>
      </w:r>
    </w:p>
    <w:p w14:paraId="28DA9BC6" w14:textId="7B1C0141" w:rsidR="00FD379A" w:rsidRPr="0002133D" w:rsidRDefault="004C2846" w:rsidP="0002133D">
      <w:pPr>
        <w:spacing w:line="360" w:lineRule="auto"/>
        <w:ind w:firstLineChars="200" w:firstLine="420"/>
        <w:outlineLvl w:val="0"/>
        <w:rPr>
          <w:rFonts w:ascii="黑体" w:eastAsia="黑体" w:hAnsi="黑体" w:cs="黑体"/>
        </w:rPr>
      </w:pPr>
      <w:r w:rsidRPr="0002133D">
        <w:rPr>
          <w:rFonts w:ascii="黑体" w:eastAsia="黑体" w:hAnsi="黑体" w:cs="黑体" w:hint="eastAsia"/>
        </w:rPr>
        <w:t>初级数据</w:t>
      </w:r>
      <w:r w:rsidRPr="0002133D">
        <w:rPr>
          <w:rFonts w:ascii="黑体" w:eastAsia="黑体" w:hAnsi="黑体" w:cs="黑体"/>
        </w:rPr>
        <w:t xml:space="preserve"> primary data</w:t>
      </w:r>
      <w:bookmarkEnd w:id="22"/>
      <w:bookmarkEnd w:id="23"/>
      <w:r w:rsidRPr="0002133D">
        <w:rPr>
          <w:rFonts w:ascii="黑体" w:eastAsia="黑体" w:hAnsi="黑体" w:cs="黑体"/>
        </w:rPr>
        <w:t xml:space="preserve"> </w:t>
      </w:r>
    </w:p>
    <w:p w14:paraId="0E12087E" w14:textId="77777777" w:rsidR="001A289B" w:rsidRDefault="001A289B" w:rsidP="001A289B">
      <w:pPr>
        <w:ind w:firstLineChars="200" w:firstLine="420"/>
      </w:pPr>
      <w:r>
        <w:rPr>
          <w:rFonts w:hint="eastAsia"/>
        </w:rPr>
        <w:t>从直接测量或基于直接测量的计算中获得的工艺过程或活动的量化值。</w:t>
      </w:r>
    </w:p>
    <w:p w14:paraId="64DC82B8" w14:textId="77777777" w:rsidR="001A289B" w:rsidRDefault="001A289B" w:rsidP="001A289B">
      <w:pPr>
        <w:ind w:firstLineChars="200" w:firstLine="420"/>
      </w:pPr>
      <w:r>
        <w:rPr>
          <w:rFonts w:hint="eastAsia"/>
        </w:rPr>
        <w:t>注</w:t>
      </w:r>
      <w:r>
        <w:rPr>
          <w:rFonts w:hint="eastAsia"/>
        </w:rPr>
        <w:t>1</w:t>
      </w:r>
      <w:r>
        <w:rPr>
          <w:rFonts w:hint="eastAsia"/>
        </w:rPr>
        <w:t>：初级数据不一定来自所研究的产品系统，因为初级数据可能与所研究的产品不同，但具有可比性。</w:t>
      </w:r>
    </w:p>
    <w:p w14:paraId="7A8FA87A" w14:textId="77777777" w:rsidR="001A289B" w:rsidRDefault="001A289B" w:rsidP="001A289B">
      <w:pPr>
        <w:ind w:firstLineChars="200" w:firstLine="420"/>
      </w:pPr>
      <w:r>
        <w:rPr>
          <w:rFonts w:hint="eastAsia"/>
        </w:rPr>
        <w:t>注</w:t>
      </w:r>
      <w:r>
        <w:rPr>
          <w:rFonts w:hint="eastAsia"/>
        </w:rPr>
        <w:t>2</w:t>
      </w:r>
      <w:r>
        <w:rPr>
          <w:rFonts w:hint="eastAsia"/>
        </w:rPr>
        <w:t>：初级数据可以是温室气体排放因子和（或）温室气体活动水平数据。</w:t>
      </w:r>
    </w:p>
    <w:p w14:paraId="6596C5C8" w14:textId="5A9E79B3" w:rsidR="00FD379A" w:rsidRDefault="001A289B" w:rsidP="001A289B">
      <w:pPr>
        <w:ind w:firstLineChars="200" w:firstLine="420"/>
      </w:pPr>
      <w:r>
        <w:rPr>
          <w:rFonts w:hint="eastAsia"/>
        </w:rPr>
        <w:t>[ISO 14067</w:t>
      </w:r>
      <w:r>
        <w:rPr>
          <w:rFonts w:hint="eastAsia"/>
        </w:rPr>
        <w:t>：</w:t>
      </w:r>
      <w:r>
        <w:rPr>
          <w:rFonts w:hint="eastAsia"/>
        </w:rPr>
        <w:t>2018</w:t>
      </w:r>
      <w:r>
        <w:rPr>
          <w:rFonts w:hint="eastAsia"/>
        </w:rPr>
        <w:t>，定义</w:t>
      </w:r>
      <w:r>
        <w:rPr>
          <w:rFonts w:hint="eastAsia"/>
        </w:rPr>
        <w:t>3.1.6.1]</w:t>
      </w:r>
      <w:r>
        <w:t xml:space="preserve"> </w:t>
      </w:r>
    </w:p>
    <w:p w14:paraId="1A693216" w14:textId="68C7CF89" w:rsidR="00763CC3" w:rsidRDefault="004C2846">
      <w:pPr>
        <w:spacing w:line="360" w:lineRule="auto"/>
        <w:outlineLvl w:val="0"/>
        <w:rPr>
          <w:rFonts w:ascii="黑体" w:eastAsia="黑体" w:hAnsi="黑体" w:cs="黑体"/>
          <w:szCs w:val="21"/>
        </w:rPr>
      </w:pPr>
      <w:bookmarkStart w:id="24" w:name="_Toc101106187"/>
      <w:bookmarkStart w:id="25" w:name="_Toc81755145"/>
      <w:r w:rsidRPr="0002133D">
        <w:rPr>
          <w:rFonts w:ascii="黑体" w:eastAsia="黑体" w:hAnsi="黑体" w:cs="黑体"/>
          <w:szCs w:val="21"/>
        </w:rPr>
        <w:t>3.</w:t>
      </w:r>
      <w:r w:rsidR="005813BF">
        <w:rPr>
          <w:rFonts w:ascii="黑体" w:eastAsia="黑体" w:hAnsi="黑体" w:cs="黑体"/>
          <w:szCs w:val="21"/>
        </w:rPr>
        <w:t>16</w:t>
      </w:r>
      <w:r w:rsidR="005813BF" w:rsidRPr="0002133D">
        <w:rPr>
          <w:rFonts w:ascii="黑体" w:eastAsia="黑体" w:hAnsi="黑体" w:cs="黑体"/>
          <w:szCs w:val="21"/>
        </w:rPr>
        <w:t xml:space="preserve"> </w:t>
      </w:r>
    </w:p>
    <w:p w14:paraId="642E751A" w14:textId="3CA17DF0" w:rsidR="00FD379A" w:rsidRPr="0002133D" w:rsidRDefault="004C2846" w:rsidP="0002133D">
      <w:pPr>
        <w:spacing w:line="360" w:lineRule="auto"/>
        <w:ind w:firstLineChars="200" w:firstLine="420"/>
        <w:outlineLvl w:val="0"/>
        <w:rPr>
          <w:rFonts w:ascii="黑体" w:eastAsia="黑体" w:hAnsi="黑体" w:cs="黑体"/>
          <w:szCs w:val="21"/>
        </w:rPr>
      </w:pPr>
      <w:r w:rsidRPr="0002133D">
        <w:rPr>
          <w:rFonts w:ascii="黑体" w:eastAsia="黑体" w:hAnsi="黑体" w:cs="黑体" w:hint="eastAsia"/>
          <w:szCs w:val="21"/>
        </w:rPr>
        <w:t>次级数据</w:t>
      </w:r>
      <w:r w:rsidRPr="0002133D">
        <w:rPr>
          <w:rFonts w:ascii="黑体" w:eastAsia="黑体" w:hAnsi="黑体" w:cs="黑体"/>
          <w:szCs w:val="21"/>
        </w:rPr>
        <w:t xml:space="preserve"> secondary data</w:t>
      </w:r>
      <w:bookmarkEnd w:id="24"/>
      <w:bookmarkEnd w:id="25"/>
      <w:r w:rsidRPr="0002133D">
        <w:rPr>
          <w:rFonts w:ascii="黑体" w:eastAsia="黑体" w:hAnsi="黑体" w:cs="黑体"/>
          <w:szCs w:val="21"/>
        </w:rPr>
        <w:t xml:space="preserve"> </w:t>
      </w:r>
    </w:p>
    <w:p w14:paraId="128FC51D" w14:textId="77777777" w:rsidR="001A289B" w:rsidRDefault="001A289B" w:rsidP="001A289B">
      <w:pPr>
        <w:ind w:firstLineChars="200" w:firstLine="420"/>
      </w:pPr>
      <w:r>
        <w:rPr>
          <w:rFonts w:hint="eastAsia"/>
        </w:rPr>
        <w:t>不符合初级数据要求的数据。</w:t>
      </w:r>
    </w:p>
    <w:p w14:paraId="30899E83" w14:textId="77777777" w:rsidR="001A289B" w:rsidRDefault="001A289B" w:rsidP="001A289B">
      <w:pPr>
        <w:ind w:firstLineChars="200" w:firstLine="420"/>
      </w:pPr>
      <w:r>
        <w:rPr>
          <w:rFonts w:hint="eastAsia"/>
        </w:rPr>
        <w:t>注</w:t>
      </w:r>
      <w:r>
        <w:rPr>
          <w:rFonts w:hint="eastAsia"/>
        </w:rPr>
        <w:t>1</w:t>
      </w:r>
      <w:r>
        <w:rPr>
          <w:rFonts w:hint="eastAsia"/>
        </w:rPr>
        <w:t>：次级数据可包括来自数据库和已发表文献的数据、来自国家清单的默认排放因子、计算数据、估计数据或其他经主管部门验证的代表性数据。</w:t>
      </w:r>
    </w:p>
    <w:p w14:paraId="2A92CB2D" w14:textId="77777777" w:rsidR="001A289B" w:rsidRDefault="001A289B" w:rsidP="001A289B">
      <w:pPr>
        <w:ind w:firstLineChars="200" w:firstLine="420"/>
      </w:pPr>
      <w:r>
        <w:rPr>
          <w:rFonts w:hint="eastAsia"/>
        </w:rPr>
        <w:t>注</w:t>
      </w:r>
      <w:r>
        <w:rPr>
          <w:rFonts w:hint="eastAsia"/>
        </w:rPr>
        <w:t>2</w:t>
      </w:r>
      <w:r>
        <w:rPr>
          <w:rFonts w:hint="eastAsia"/>
        </w:rPr>
        <w:t>：次级数据也可以是类似过程或估算获得的数据。</w:t>
      </w:r>
    </w:p>
    <w:p w14:paraId="654F526A" w14:textId="1AF6E8B7" w:rsidR="00FD379A" w:rsidRDefault="001A289B" w:rsidP="001A289B">
      <w:pPr>
        <w:ind w:firstLineChars="200" w:firstLine="420"/>
      </w:pPr>
      <w:r>
        <w:rPr>
          <w:rFonts w:hint="eastAsia"/>
        </w:rPr>
        <w:t>[ISO 14067</w:t>
      </w:r>
      <w:r>
        <w:rPr>
          <w:rFonts w:hint="eastAsia"/>
        </w:rPr>
        <w:t>：</w:t>
      </w:r>
      <w:r>
        <w:rPr>
          <w:rFonts w:hint="eastAsia"/>
        </w:rPr>
        <w:t>2018</w:t>
      </w:r>
      <w:r>
        <w:rPr>
          <w:rFonts w:hint="eastAsia"/>
        </w:rPr>
        <w:t>，定义</w:t>
      </w:r>
      <w:r>
        <w:rPr>
          <w:rFonts w:hint="eastAsia"/>
        </w:rPr>
        <w:t>3.1.6.3]</w:t>
      </w:r>
    </w:p>
    <w:p w14:paraId="616B2E8B" w14:textId="47B75374" w:rsidR="0066325F" w:rsidRPr="00193227" w:rsidRDefault="0066325F" w:rsidP="00193227">
      <w:pPr>
        <w:spacing w:line="360" w:lineRule="auto"/>
        <w:outlineLvl w:val="0"/>
        <w:rPr>
          <w:rFonts w:ascii="黑体" w:eastAsia="黑体" w:hAnsi="黑体" w:cs="黑体"/>
          <w:szCs w:val="21"/>
        </w:rPr>
      </w:pPr>
      <w:r w:rsidRPr="00193227">
        <w:rPr>
          <w:rFonts w:ascii="黑体" w:eastAsia="黑体" w:hAnsi="黑体" w:cs="黑体" w:hint="eastAsia"/>
          <w:szCs w:val="21"/>
        </w:rPr>
        <w:t>3.</w:t>
      </w:r>
      <w:r w:rsidR="005813BF" w:rsidRPr="00193227">
        <w:rPr>
          <w:rFonts w:ascii="黑体" w:eastAsia="黑体" w:hAnsi="黑体" w:cs="黑体" w:hint="eastAsia"/>
          <w:szCs w:val="21"/>
        </w:rPr>
        <w:t>1</w:t>
      </w:r>
      <w:r w:rsidR="005813BF">
        <w:rPr>
          <w:rFonts w:ascii="黑体" w:eastAsia="黑体" w:hAnsi="黑体" w:cs="黑体"/>
          <w:szCs w:val="21"/>
        </w:rPr>
        <w:t>7</w:t>
      </w:r>
      <w:r w:rsidR="005813BF" w:rsidRPr="00193227">
        <w:rPr>
          <w:rFonts w:ascii="黑体" w:eastAsia="黑体" w:hAnsi="黑体" w:cs="黑体" w:hint="eastAsia"/>
          <w:szCs w:val="21"/>
        </w:rPr>
        <w:t xml:space="preserve"> </w:t>
      </w:r>
    </w:p>
    <w:p w14:paraId="67E580E1" w14:textId="0AA9B3C7" w:rsidR="0066325F" w:rsidRDefault="0066325F" w:rsidP="00193227">
      <w:pPr>
        <w:spacing w:line="360" w:lineRule="auto"/>
        <w:ind w:firstLineChars="200" w:firstLine="420"/>
        <w:outlineLvl w:val="0"/>
        <w:rPr>
          <w:rFonts w:ascii="黑体" w:eastAsia="黑体" w:hAnsi="黑体" w:cs="黑体"/>
        </w:rPr>
      </w:pPr>
      <w:r>
        <w:rPr>
          <w:rFonts w:ascii="黑体" w:eastAsia="黑体" w:hAnsi="黑体" w:cs="黑体" w:hint="eastAsia"/>
        </w:rPr>
        <w:t>现场</w:t>
      </w:r>
      <w:r w:rsidR="001A289B">
        <w:rPr>
          <w:rFonts w:ascii="黑体" w:eastAsia="黑体" w:hAnsi="黑体" w:cs="黑体" w:hint="eastAsia"/>
        </w:rPr>
        <w:t>特征</w:t>
      </w:r>
      <w:r>
        <w:rPr>
          <w:rFonts w:ascii="黑体" w:eastAsia="黑体" w:hAnsi="黑体" w:cs="黑体" w:hint="eastAsia"/>
        </w:rPr>
        <w:t>数据</w:t>
      </w:r>
      <w:r w:rsidR="00FA7769">
        <w:rPr>
          <w:rFonts w:ascii="黑体" w:eastAsia="黑体" w:hAnsi="黑体" w:cs="黑体" w:hint="eastAsia"/>
        </w:rPr>
        <w:t xml:space="preserve"> </w:t>
      </w:r>
      <w:r w:rsidR="001A289B">
        <w:rPr>
          <w:rFonts w:ascii="黑体" w:eastAsia="黑体" w:hAnsi="黑体" w:cs="黑体" w:hint="eastAsia"/>
        </w:rPr>
        <w:t>site characteristic</w:t>
      </w:r>
      <w:r w:rsidR="00FA7769">
        <w:rPr>
          <w:rFonts w:ascii="黑体" w:eastAsia="黑体" w:hAnsi="黑体" w:cs="黑体"/>
        </w:rPr>
        <w:t xml:space="preserve"> </w:t>
      </w:r>
      <w:r w:rsidR="00FA7769">
        <w:rPr>
          <w:rFonts w:ascii="黑体" w:eastAsia="黑体" w:hAnsi="黑体" w:cs="黑体" w:hint="eastAsia"/>
        </w:rPr>
        <w:t>data</w:t>
      </w:r>
    </w:p>
    <w:p w14:paraId="6A8E37A3" w14:textId="77777777" w:rsidR="0066325F" w:rsidRDefault="0066325F" w:rsidP="0066325F">
      <w:pPr>
        <w:pStyle w:val="aff7"/>
      </w:pPr>
      <w:r>
        <w:rPr>
          <w:rFonts w:hint="eastAsia"/>
        </w:rPr>
        <w:t>由企业产品生产系统的单元过程和物质能量流中获得的初级数据。</w:t>
      </w:r>
    </w:p>
    <w:p w14:paraId="6CF96ABD" w14:textId="77777777" w:rsidR="0066325F" w:rsidRDefault="0066325F" w:rsidP="0066325F">
      <w:pPr>
        <w:pStyle w:val="aff7"/>
      </w:pPr>
      <w:r>
        <w:rPr>
          <w:rFonts w:hint="eastAsia"/>
        </w:rPr>
        <w:t>注：现场特征数据包括产品生产阶段的原辅材料消耗、能耗、外购服务、运输等数据。</w:t>
      </w:r>
    </w:p>
    <w:p w14:paraId="3780BE89" w14:textId="7E9BF24C" w:rsidR="0066325F" w:rsidRPr="00193227" w:rsidRDefault="0066325F" w:rsidP="00193227">
      <w:pPr>
        <w:spacing w:line="360" w:lineRule="auto"/>
        <w:outlineLvl w:val="0"/>
        <w:rPr>
          <w:rFonts w:ascii="黑体" w:eastAsia="黑体" w:hAnsi="黑体" w:cs="黑体"/>
          <w:szCs w:val="21"/>
        </w:rPr>
      </w:pPr>
      <w:r w:rsidRPr="00193227">
        <w:rPr>
          <w:rFonts w:ascii="黑体" w:eastAsia="黑体" w:hAnsi="黑体" w:cs="黑体" w:hint="eastAsia"/>
          <w:szCs w:val="21"/>
        </w:rPr>
        <w:t>3.</w:t>
      </w:r>
      <w:r w:rsidR="005813BF" w:rsidRPr="00193227">
        <w:rPr>
          <w:rFonts w:ascii="黑体" w:eastAsia="黑体" w:hAnsi="黑体" w:cs="黑体" w:hint="eastAsia"/>
          <w:szCs w:val="21"/>
        </w:rPr>
        <w:t>1</w:t>
      </w:r>
      <w:r w:rsidR="005813BF">
        <w:rPr>
          <w:rFonts w:ascii="黑体" w:eastAsia="黑体" w:hAnsi="黑体" w:cs="黑体"/>
          <w:szCs w:val="21"/>
        </w:rPr>
        <w:t>8</w:t>
      </w:r>
      <w:r w:rsidR="005813BF" w:rsidRPr="00193227">
        <w:rPr>
          <w:rFonts w:ascii="黑体" w:eastAsia="黑体" w:hAnsi="黑体" w:cs="黑体" w:hint="eastAsia"/>
          <w:szCs w:val="21"/>
        </w:rPr>
        <w:t xml:space="preserve"> </w:t>
      </w:r>
    </w:p>
    <w:p w14:paraId="611A5A92" w14:textId="332193CA" w:rsidR="0066325F" w:rsidRDefault="0066325F" w:rsidP="00193227">
      <w:pPr>
        <w:spacing w:line="360" w:lineRule="auto"/>
        <w:ind w:firstLineChars="200" w:firstLine="420"/>
        <w:outlineLvl w:val="0"/>
        <w:rPr>
          <w:rFonts w:ascii="黑体" w:eastAsia="黑体" w:hAnsi="黑体" w:cs="黑体"/>
        </w:rPr>
      </w:pPr>
      <w:r>
        <w:rPr>
          <w:rFonts w:ascii="黑体" w:eastAsia="黑体" w:hAnsi="黑体" w:cs="黑体" w:hint="eastAsia"/>
        </w:rPr>
        <w:t>背景数据</w:t>
      </w:r>
      <w:r w:rsidR="003556DC">
        <w:rPr>
          <w:rFonts w:ascii="黑体" w:eastAsia="黑体" w:hAnsi="黑体" w:cs="黑体" w:hint="eastAsia"/>
        </w:rPr>
        <w:t xml:space="preserve"> bac</w:t>
      </w:r>
      <w:r w:rsidR="003556DC">
        <w:rPr>
          <w:rFonts w:ascii="黑体" w:eastAsia="黑体" w:hAnsi="黑体" w:cs="黑体"/>
        </w:rPr>
        <w:t>kground data</w:t>
      </w:r>
    </w:p>
    <w:p w14:paraId="63E19DAF" w14:textId="4ADF33A9" w:rsidR="0066325F" w:rsidRPr="0066325F" w:rsidRDefault="0094788A" w:rsidP="0066325F">
      <w:pPr>
        <w:pStyle w:val="aff7"/>
        <w:ind w:firstLineChars="0" w:firstLine="0"/>
      </w:pPr>
      <w:r>
        <w:rPr>
          <w:rFonts w:hint="eastAsia"/>
        </w:rPr>
        <w:t xml:space="preserve"> </w:t>
      </w:r>
      <w:r>
        <w:t xml:space="preserve"> </w:t>
      </w:r>
      <w:r w:rsidR="0066325F">
        <w:rPr>
          <w:rFonts w:hint="eastAsia"/>
        </w:rPr>
        <w:t>报告企业现场特征数据之外的数据，包括原辅材料、能源、服务的生命周期清单数据。背景数据可以是初级数据，也可以是次级数据。</w:t>
      </w:r>
    </w:p>
    <w:p w14:paraId="03CAE468" w14:textId="77777777" w:rsidR="001A289B" w:rsidRPr="001A289B" w:rsidRDefault="001A289B" w:rsidP="001A289B">
      <w:pPr>
        <w:spacing w:line="360" w:lineRule="auto"/>
        <w:outlineLvl w:val="0"/>
        <w:rPr>
          <w:rFonts w:ascii="黑体" w:eastAsia="黑体" w:hAnsi="黑体" w:cs="黑体"/>
        </w:rPr>
      </w:pPr>
      <w:r w:rsidRPr="00DC4C04">
        <w:rPr>
          <w:rFonts w:ascii="黑体" w:eastAsia="黑体" w:hAnsi="黑体" w:cs="黑体" w:hint="eastAsia"/>
        </w:rPr>
        <w:t>3.19</w:t>
      </w:r>
    </w:p>
    <w:p w14:paraId="19A9105F" w14:textId="77777777" w:rsidR="001A289B" w:rsidRDefault="001A289B" w:rsidP="001A289B">
      <w:pPr>
        <w:spacing w:line="360" w:lineRule="auto"/>
        <w:ind w:firstLineChars="200" w:firstLine="420"/>
        <w:outlineLvl w:val="0"/>
        <w:rPr>
          <w:rFonts w:ascii="黑体" w:eastAsia="黑体" w:hAnsi="黑体" w:cs="黑体"/>
        </w:rPr>
      </w:pPr>
      <w:r>
        <w:rPr>
          <w:rFonts w:ascii="黑体" w:eastAsia="黑体" w:hAnsi="黑体" w:cs="黑体" w:hint="eastAsia"/>
        </w:rPr>
        <w:t>取舍准则  cut-off criteria</w:t>
      </w:r>
    </w:p>
    <w:p w14:paraId="05E5D4E5" w14:textId="77777777" w:rsidR="001A289B" w:rsidRPr="001A289B" w:rsidRDefault="001A289B" w:rsidP="001A289B">
      <w:pPr>
        <w:pStyle w:val="aff7"/>
        <w:rPr>
          <w:rFonts w:ascii="Times New Roman" w:hAnsi="Times New Roman"/>
          <w:kern w:val="2"/>
          <w:szCs w:val="24"/>
        </w:rPr>
      </w:pPr>
      <w:bookmarkStart w:id="26" w:name="_Toc28567"/>
      <w:bookmarkStart w:id="27" w:name="_Toc29793"/>
      <w:bookmarkStart w:id="28" w:name="_Toc8583"/>
      <w:r>
        <w:rPr>
          <w:rFonts w:hint="eastAsia"/>
        </w:rPr>
        <w:t>对与单位过程或产品系统相关的物质和能量流的数量或环境影响重要性程度是否被排</w:t>
      </w:r>
      <w:r w:rsidRPr="001A289B">
        <w:rPr>
          <w:rFonts w:ascii="Times New Roman" w:hAnsi="Times New Roman" w:hint="eastAsia"/>
          <w:kern w:val="2"/>
          <w:szCs w:val="24"/>
        </w:rPr>
        <w:t>除在研究范围之外所做出的规定。</w:t>
      </w:r>
      <w:bookmarkEnd w:id="26"/>
      <w:bookmarkEnd w:id="27"/>
      <w:bookmarkEnd w:id="28"/>
    </w:p>
    <w:p w14:paraId="5D251A80" w14:textId="77777777" w:rsidR="001A289B" w:rsidRDefault="001A289B" w:rsidP="001A289B">
      <w:pPr>
        <w:pStyle w:val="aff7"/>
      </w:pPr>
      <w:bookmarkStart w:id="29" w:name="_Toc1142"/>
      <w:bookmarkStart w:id="30" w:name="_Toc7705"/>
      <w:bookmarkStart w:id="31" w:name="_Toc17229"/>
      <w:r>
        <w:rPr>
          <w:rFonts w:hint="eastAsia"/>
        </w:rPr>
        <w:t>[来源：GB/T 24040 ，定义3.18]</w:t>
      </w:r>
      <w:bookmarkEnd w:id="29"/>
      <w:bookmarkEnd w:id="30"/>
      <w:bookmarkEnd w:id="31"/>
    </w:p>
    <w:p w14:paraId="73767B03" w14:textId="77777777" w:rsidR="001A289B" w:rsidRDefault="001A289B" w:rsidP="001A289B">
      <w:pPr>
        <w:spacing w:line="360" w:lineRule="auto"/>
        <w:outlineLvl w:val="0"/>
        <w:rPr>
          <w:rFonts w:ascii="黑体" w:eastAsia="黑体" w:hAnsi="黑体" w:cs="黑体"/>
        </w:rPr>
      </w:pPr>
      <w:r>
        <w:rPr>
          <w:rFonts w:ascii="黑体" w:eastAsia="黑体" w:hAnsi="黑体" w:cs="黑体" w:hint="eastAsia"/>
        </w:rPr>
        <w:t>3.20</w:t>
      </w:r>
    </w:p>
    <w:p w14:paraId="235A0C1E" w14:textId="77777777" w:rsidR="001A289B" w:rsidRDefault="001A289B" w:rsidP="001A289B">
      <w:pPr>
        <w:spacing w:line="360" w:lineRule="auto"/>
        <w:ind w:firstLineChars="200" w:firstLine="420"/>
        <w:outlineLvl w:val="0"/>
        <w:rPr>
          <w:rFonts w:ascii="黑体" w:eastAsia="黑体" w:hAnsi="黑体" w:cs="黑体"/>
        </w:rPr>
      </w:pPr>
      <w:r>
        <w:rPr>
          <w:rFonts w:ascii="黑体" w:eastAsia="黑体" w:hAnsi="黑体" w:cs="黑体" w:hint="eastAsia"/>
        </w:rPr>
        <w:lastRenderedPageBreak/>
        <w:t>产品种类规则  product category rules（PCR）</w:t>
      </w:r>
    </w:p>
    <w:p w14:paraId="508F8F46" w14:textId="77777777" w:rsidR="001A289B" w:rsidRDefault="001A289B" w:rsidP="001A289B">
      <w:pPr>
        <w:pStyle w:val="aff7"/>
        <w:rPr>
          <w:rFonts w:hAnsi="Times New Roman"/>
        </w:rPr>
      </w:pPr>
      <w:r>
        <w:rPr>
          <w:rFonts w:hint="eastAsia"/>
        </w:rPr>
        <w:t>对一个或多个产品种类进行Ⅲ型环境声明所必须满足的一套具体的规则、要求和指南。</w:t>
      </w:r>
    </w:p>
    <w:p w14:paraId="15F81408" w14:textId="240326CD" w:rsidR="001A289B" w:rsidRDefault="001A289B" w:rsidP="001A289B">
      <w:pPr>
        <w:pStyle w:val="aff7"/>
      </w:pPr>
      <w:r>
        <w:rPr>
          <w:rFonts w:hint="eastAsia"/>
        </w:rPr>
        <w:t>[来源：GB/T 24025-2009,定义3.5]</w:t>
      </w:r>
    </w:p>
    <w:p w14:paraId="41415618" w14:textId="23D0D411" w:rsidR="00FD379A" w:rsidRPr="0002133D" w:rsidRDefault="001A289B">
      <w:pPr>
        <w:spacing w:line="360" w:lineRule="auto"/>
        <w:outlineLvl w:val="0"/>
        <w:rPr>
          <w:rFonts w:ascii="黑体" w:eastAsia="黑体" w:hAnsi="黑体" w:cs="黑体"/>
          <w:bCs/>
        </w:rPr>
      </w:pPr>
      <w:bookmarkStart w:id="32" w:name="_Toc81755147"/>
      <w:bookmarkStart w:id="33" w:name="_Toc101106189"/>
      <w:r>
        <w:rPr>
          <w:rFonts w:ascii="黑体" w:eastAsia="黑体" w:hAnsi="黑体" w:cs="黑体" w:hint="eastAsia"/>
          <w:bCs/>
        </w:rPr>
        <w:t>4</w:t>
      </w:r>
      <w:r w:rsidR="0094788A">
        <w:rPr>
          <w:rFonts w:ascii="黑体" w:eastAsia="黑体" w:hAnsi="黑体" w:cs="黑体"/>
          <w:bCs/>
        </w:rPr>
        <w:t xml:space="preserve"> </w:t>
      </w:r>
      <w:r w:rsidR="004C2846" w:rsidRPr="0002133D">
        <w:rPr>
          <w:rFonts w:ascii="黑体" w:eastAsia="黑体" w:hAnsi="黑体" w:cs="黑体" w:hint="eastAsia"/>
          <w:bCs/>
        </w:rPr>
        <w:t>产品</w:t>
      </w:r>
      <w:r w:rsidR="003556DC">
        <w:rPr>
          <w:rFonts w:ascii="黑体" w:eastAsia="黑体" w:hAnsi="黑体" w:cs="黑体" w:hint="eastAsia"/>
          <w:bCs/>
        </w:rPr>
        <w:t>描述和</w:t>
      </w:r>
      <w:r w:rsidR="00FB40F8">
        <w:rPr>
          <w:rFonts w:ascii="黑体" w:eastAsia="黑体" w:hAnsi="黑体" w:cs="黑体" w:hint="eastAsia"/>
          <w:bCs/>
        </w:rPr>
        <w:t>声明</w:t>
      </w:r>
      <w:r w:rsidR="003556DC">
        <w:rPr>
          <w:rFonts w:ascii="黑体" w:eastAsia="黑体" w:hAnsi="黑体" w:cs="黑体" w:hint="eastAsia"/>
          <w:bCs/>
        </w:rPr>
        <w:t>单位</w:t>
      </w:r>
      <w:bookmarkEnd w:id="32"/>
      <w:bookmarkEnd w:id="33"/>
    </w:p>
    <w:p w14:paraId="0290C099" w14:textId="3325E60C" w:rsidR="00FD379A" w:rsidRPr="0002133D" w:rsidRDefault="001A289B" w:rsidP="00513D79">
      <w:pPr>
        <w:pStyle w:val="aff7"/>
        <w:ind w:firstLineChars="0" w:firstLine="0"/>
        <w:outlineLvl w:val="1"/>
        <w:rPr>
          <w:rFonts w:ascii="黑体" w:eastAsia="黑体" w:hAnsi="黑体" w:cs="黑体"/>
        </w:rPr>
      </w:pPr>
      <w:bookmarkStart w:id="34" w:name="_Toc101106190"/>
      <w:bookmarkStart w:id="35" w:name="_Toc81755148"/>
      <w:r>
        <w:rPr>
          <w:rFonts w:ascii="黑体" w:eastAsia="黑体" w:hAnsi="黑体" w:cs="黑体" w:hint="eastAsia"/>
        </w:rPr>
        <w:t>4</w:t>
      </w:r>
      <w:r w:rsidR="004C2846" w:rsidRPr="0002133D">
        <w:rPr>
          <w:rFonts w:ascii="黑体" w:eastAsia="黑体" w:hAnsi="黑体" w:cs="黑体"/>
        </w:rPr>
        <w:t xml:space="preserve">.1 </w:t>
      </w:r>
      <w:r w:rsidR="004C2846" w:rsidRPr="0002133D">
        <w:rPr>
          <w:rFonts w:ascii="黑体" w:eastAsia="黑体" w:hAnsi="黑体" w:cs="黑体" w:hint="eastAsia"/>
        </w:rPr>
        <w:t>产品描述</w:t>
      </w:r>
      <w:bookmarkEnd w:id="34"/>
      <w:bookmarkEnd w:id="35"/>
    </w:p>
    <w:p w14:paraId="063953F3" w14:textId="690DAA0C" w:rsidR="00FD379A" w:rsidRDefault="00FF29CE">
      <w:pPr>
        <w:ind w:firstLineChars="200" w:firstLine="420"/>
        <w:rPr>
          <w:szCs w:val="21"/>
        </w:rPr>
      </w:pPr>
      <w:bookmarkStart w:id="36" w:name="_Toc482371806"/>
      <w:r>
        <w:rPr>
          <w:rFonts w:hint="eastAsia"/>
          <w:szCs w:val="21"/>
        </w:rPr>
        <w:t>产品描述</w:t>
      </w:r>
      <w:r w:rsidR="004C2846">
        <w:rPr>
          <w:rFonts w:hint="eastAsia"/>
          <w:szCs w:val="21"/>
        </w:rPr>
        <w:t>应</w:t>
      </w:r>
      <w:r>
        <w:rPr>
          <w:rFonts w:hint="eastAsia"/>
          <w:szCs w:val="21"/>
        </w:rPr>
        <w:t>明确识别产品，</w:t>
      </w:r>
      <w:r>
        <w:rPr>
          <w:rFonts w:hint="eastAsia"/>
        </w:rPr>
        <w:t>可参照国家和行业相关铅精矿</w:t>
      </w:r>
      <w:r w:rsidR="005813BF">
        <w:rPr>
          <w:rFonts w:hint="eastAsia"/>
        </w:rPr>
        <w:t>、粗铅和</w:t>
      </w:r>
      <w:r>
        <w:rPr>
          <w:rFonts w:hint="eastAsia"/>
        </w:rPr>
        <w:t>铅锭产品标准要求进行描述</w:t>
      </w:r>
      <w:r w:rsidR="004C2846">
        <w:rPr>
          <w:rFonts w:hint="eastAsia"/>
          <w:szCs w:val="21"/>
        </w:rPr>
        <w:t>，至少应包含以下内容：</w:t>
      </w:r>
    </w:p>
    <w:p w14:paraId="605644C1" w14:textId="77777777" w:rsidR="00FD379A" w:rsidRDefault="004C2846">
      <w:pPr>
        <w:ind w:firstLineChars="200" w:firstLine="420"/>
        <w:rPr>
          <w:szCs w:val="21"/>
        </w:rPr>
      </w:pPr>
      <w:r>
        <w:rPr>
          <w:rFonts w:hint="eastAsia"/>
          <w:szCs w:val="21"/>
        </w:rPr>
        <w:t>a</w:t>
      </w:r>
      <w:r>
        <w:rPr>
          <w:rFonts w:hint="eastAsia"/>
          <w:szCs w:val="21"/>
        </w:rPr>
        <w:t>）规格型号；</w:t>
      </w:r>
    </w:p>
    <w:p w14:paraId="689888C7" w14:textId="77777777" w:rsidR="00FD379A" w:rsidRDefault="004C2846">
      <w:pPr>
        <w:ind w:firstLineChars="200" w:firstLine="420"/>
        <w:rPr>
          <w:szCs w:val="21"/>
        </w:rPr>
      </w:pPr>
      <w:r>
        <w:rPr>
          <w:rFonts w:hint="eastAsia"/>
          <w:szCs w:val="21"/>
        </w:rPr>
        <w:t>b</w:t>
      </w:r>
      <w:r>
        <w:rPr>
          <w:rFonts w:hint="eastAsia"/>
          <w:szCs w:val="21"/>
        </w:rPr>
        <w:t>）产品类别；</w:t>
      </w:r>
    </w:p>
    <w:p w14:paraId="3EC421B2" w14:textId="77777777" w:rsidR="00FD379A" w:rsidRDefault="004C2846">
      <w:pPr>
        <w:ind w:firstLineChars="200" w:firstLine="420"/>
        <w:rPr>
          <w:szCs w:val="21"/>
        </w:rPr>
      </w:pPr>
      <w:r>
        <w:rPr>
          <w:rFonts w:hint="eastAsia"/>
          <w:szCs w:val="21"/>
        </w:rPr>
        <w:t>c</w:t>
      </w:r>
      <w:r>
        <w:rPr>
          <w:rFonts w:hint="eastAsia"/>
          <w:szCs w:val="21"/>
        </w:rPr>
        <w:t>）形状与形态；</w:t>
      </w:r>
    </w:p>
    <w:p w14:paraId="054D769F" w14:textId="77777777" w:rsidR="00FD379A" w:rsidRDefault="004C2846">
      <w:pPr>
        <w:ind w:firstLineChars="200" w:firstLine="420"/>
        <w:rPr>
          <w:szCs w:val="21"/>
        </w:rPr>
      </w:pPr>
      <w:r>
        <w:rPr>
          <w:rFonts w:hint="eastAsia"/>
          <w:szCs w:val="21"/>
        </w:rPr>
        <w:t>d</w:t>
      </w:r>
      <w:r>
        <w:rPr>
          <w:rFonts w:hint="eastAsia"/>
          <w:szCs w:val="21"/>
        </w:rPr>
        <w:t>）产品满足相关质量标准的证明文件；</w:t>
      </w:r>
    </w:p>
    <w:p w14:paraId="07CC53C8" w14:textId="77777777" w:rsidR="00FD379A" w:rsidRDefault="004C2846">
      <w:pPr>
        <w:ind w:firstLineChars="200" w:firstLine="420"/>
        <w:rPr>
          <w:szCs w:val="21"/>
        </w:rPr>
      </w:pPr>
      <w:r>
        <w:rPr>
          <w:rFonts w:hint="eastAsia"/>
          <w:szCs w:val="21"/>
        </w:rPr>
        <w:t>e</w:t>
      </w:r>
      <w:r>
        <w:rPr>
          <w:rFonts w:hint="eastAsia"/>
          <w:szCs w:val="21"/>
        </w:rPr>
        <w:t>）产品所获取的其他标志等。</w:t>
      </w:r>
    </w:p>
    <w:p w14:paraId="44B6E4F7" w14:textId="6938280F" w:rsidR="00FD379A" w:rsidRDefault="001A289B" w:rsidP="00513D79">
      <w:pPr>
        <w:pStyle w:val="aff7"/>
        <w:ind w:firstLineChars="0" w:firstLine="0"/>
        <w:outlineLvl w:val="1"/>
        <w:rPr>
          <w:rFonts w:ascii="黑体" w:eastAsia="黑体" w:hAnsi="黑体" w:cs="黑体"/>
        </w:rPr>
      </w:pPr>
      <w:bookmarkStart w:id="37" w:name="_Toc81755149"/>
      <w:bookmarkStart w:id="38" w:name="_Toc101106191"/>
      <w:r>
        <w:rPr>
          <w:rFonts w:ascii="黑体" w:eastAsia="黑体" w:hAnsi="黑体" w:cs="黑体" w:hint="eastAsia"/>
        </w:rPr>
        <w:t>4</w:t>
      </w:r>
      <w:r w:rsidR="004C2846" w:rsidRPr="0002133D">
        <w:rPr>
          <w:rFonts w:ascii="黑体" w:eastAsia="黑体" w:hAnsi="黑体" w:cs="黑体"/>
        </w:rPr>
        <w:t xml:space="preserve">.2 </w:t>
      </w:r>
      <w:r>
        <w:rPr>
          <w:rFonts w:ascii="黑体" w:eastAsia="黑体" w:hAnsi="黑体" w:cs="黑体" w:hint="eastAsia"/>
        </w:rPr>
        <w:t>声明</w:t>
      </w:r>
      <w:r w:rsidR="003556DC">
        <w:rPr>
          <w:rFonts w:ascii="黑体" w:eastAsia="黑体" w:hAnsi="黑体" w:cs="黑体" w:hint="eastAsia"/>
        </w:rPr>
        <w:t>单位</w:t>
      </w:r>
      <w:bookmarkEnd w:id="37"/>
      <w:bookmarkEnd w:id="38"/>
    </w:p>
    <w:p w14:paraId="214C7C1A" w14:textId="77777777" w:rsidR="001A289B" w:rsidRDefault="001A289B" w:rsidP="003556DC">
      <w:pPr>
        <w:pStyle w:val="aff7"/>
      </w:pPr>
      <w:proofErr w:type="gramStart"/>
      <w:r>
        <w:rPr>
          <w:rFonts w:hint="eastAsia"/>
        </w:rPr>
        <w:t>铅</w:t>
      </w:r>
      <w:r w:rsidRPr="001A289B">
        <w:rPr>
          <w:rFonts w:hint="eastAsia"/>
        </w:rPr>
        <w:t>产品碳</w:t>
      </w:r>
      <w:proofErr w:type="gramEnd"/>
      <w:r w:rsidRPr="001A289B">
        <w:rPr>
          <w:rFonts w:hint="eastAsia"/>
        </w:rPr>
        <w:t>足迹研究应明确规定声明单位。声明单位应与产品碳足迹研究的目的和范围保持一致。声明单位的主要目的是为相关的输入和输出数据的归一化提供参考基准。因此应对声明单位做出明确的定义并使其可量化。</w:t>
      </w:r>
    </w:p>
    <w:p w14:paraId="08B56434" w14:textId="78850866" w:rsidR="003556DC" w:rsidRDefault="003556DC" w:rsidP="003556DC">
      <w:pPr>
        <w:pStyle w:val="aff7"/>
      </w:pPr>
      <w:r>
        <w:rPr>
          <w:rFonts w:hint="eastAsia"/>
        </w:rPr>
        <w:t>本标准的功能单位是指含</w:t>
      </w:r>
      <w:r w:rsidR="00FF29CE">
        <w:rPr>
          <w:rFonts w:hint="eastAsia"/>
        </w:rPr>
        <w:t>1吨铅精矿、</w:t>
      </w:r>
      <w:r w:rsidR="00971E23">
        <w:rPr>
          <w:rFonts w:hint="eastAsia"/>
        </w:rPr>
        <w:t>1吨粗铅、</w:t>
      </w:r>
      <w:r>
        <w:rPr>
          <w:rFonts w:hint="eastAsia"/>
        </w:rPr>
        <w:t>1吨</w:t>
      </w:r>
      <w:r w:rsidR="005865D4">
        <w:rPr>
          <w:rFonts w:hint="eastAsia"/>
        </w:rPr>
        <w:t>铅</w:t>
      </w:r>
      <w:r w:rsidR="00FA7769">
        <w:rPr>
          <w:rFonts w:hint="eastAsia"/>
        </w:rPr>
        <w:t>锭</w:t>
      </w:r>
      <w:r>
        <w:rPr>
          <w:rFonts w:hint="eastAsia"/>
        </w:rPr>
        <w:t>产品</w:t>
      </w:r>
      <w:r w:rsidR="00FF29CE">
        <w:rPr>
          <w:rFonts w:hint="eastAsia"/>
        </w:rPr>
        <w:t>等</w:t>
      </w:r>
      <w:r>
        <w:rPr>
          <w:rFonts w:hint="eastAsia"/>
        </w:rPr>
        <w:t>。</w:t>
      </w:r>
    </w:p>
    <w:p w14:paraId="352321AF" w14:textId="5483C637" w:rsidR="003556DC" w:rsidRPr="003556DC" w:rsidRDefault="003556DC" w:rsidP="003556DC">
      <w:pPr>
        <w:pStyle w:val="aff7"/>
      </w:pPr>
      <w:r>
        <w:t>产品碳足迹</w:t>
      </w:r>
      <w:r>
        <w:rPr>
          <w:rFonts w:hint="eastAsia"/>
        </w:rPr>
        <w:t>核算</w:t>
      </w:r>
      <w:r>
        <w:t>报告中应以</w:t>
      </w:r>
      <w:proofErr w:type="gramStart"/>
      <w:r>
        <w:t>每功能</w:t>
      </w:r>
      <w:proofErr w:type="gramEnd"/>
      <w:r>
        <w:t>单位</w:t>
      </w:r>
      <w:r>
        <w:rPr>
          <w:rFonts w:hint="eastAsia"/>
        </w:rPr>
        <w:t>排放</w:t>
      </w:r>
      <w:r>
        <w:t>的二氧化碳当量来记录产品碳足迹量化结果。</w:t>
      </w:r>
    </w:p>
    <w:p w14:paraId="30AA7B86" w14:textId="7F508E2D" w:rsidR="00FD379A" w:rsidRPr="0002133D" w:rsidRDefault="00AA5DB0">
      <w:pPr>
        <w:spacing w:line="360" w:lineRule="auto"/>
        <w:outlineLvl w:val="0"/>
        <w:rPr>
          <w:rFonts w:ascii="黑体" w:eastAsia="黑体" w:hAnsi="黑体" w:cs="黑体"/>
        </w:rPr>
      </w:pPr>
      <w:bookmarkStart w:id="39" w:name="_Toc101106193"/>
      <w:bookmarkStart w:id="40" w:name="_Toc81755151"/>
      <w:r>
        <w:rPr>
          <w:rFonts w:ascii="黑体" w:eastAsia="黑体" w:hAnsi="黑体" w:cs="黑体" w:hint="eastAsia"/>
        </w:rPr>
        <w:t>5</w:t>
      </w:r>
      <w:r w:rsidR="004C2846" w:rsidRPr="0002133D">
        <w:rPr>
          <w:rFonts w:ascii="黑体" w:eastAsia="黑体" w:hAnsi="黑体" w:cs="黑体"/>
        </w:rPr>
        <w:t xml:space="preserve"> </w:t>
      </w:r>
      <w:r w:rsidR="004C2846" w:rsidRPr="0002133D">
        <w:rPr>
          <w:rFonts w:ascii="黑体" w:eastAsia="黑体" w:hAnsi="黑体" w:cs="黑体" w:hint="eastAsia"/>
        </w:rPr>
        <w:t>系统边界</w:t>
      </w:r>
      <w:bookmarkEnd w:id="39"/>
      <w:bookmarkEnd w:id="40"/>
    </w:p>
    <w:p w14:paraId="76A686F2" w14:textId="3D335E07" w:rsidR="00FA7769" w:rsidRDefault="00AA5DB0" w:rsidP="00FA7769">
      <w:pPr>
        <w:pStyle w:val="aff7"/>
        <w:ind w:firstLineChars="0" w:firstLine="0"/>
        <w:outlineLvl w:val="1"/>
        <w:rPr>
          <w:rFonts w:ascii="黑体" w:eastAsia="黑体" w:hAnsi="黑体" w:cs="黑体"/>
        </w:rPr>
      </w:pPr>
      <w:bookmarkStart w:id="41" w:name="_Toc131077486"/>
      <w:r>
        <w:rPr>
          <w:rFonts w:ascii="黑体" w:eastAsia="黑体" w:hAnsi="黑体" w:cs="黑体" w:hint="eastAsia"/>
        </w:rPr>
        <w:t>5</w:t>
      </w:r>
      <w:r w:rsidR="00FA7769">
        <w:rPr>
          <w:rFonts w:ascii="黑体" w:eastAsia="黑体" w:hAnsi="黑体" w:cs="黑体"/>
        </w:rPr>
        <w:t xml:space="preserve">.1 </w:t>
      </w:r>
      <w:r w:rsidR="00FA7769">
        <w:rPr>
          <w:rFonts w:ascii="黑体" w:eastAsia="黑体" w:hAnsi="黑体" w:cs="黑体" w:hint="eastAsia"/>
        </w:rPr>
        <w:t>概述</w:t>
      </w:r>
      <w:bookmarkEnd w:id="41"/>
    </w:p>
    <w:p w14:paraId="01495DF7" w14:textId="5291B19E" w:rsidR="00FA7769" w:rsidRPr="00FA7769" w:rsidRDefault="00FA7769" w:rsidP="00FA7769">
      <w:pPr>
        <w:pStyle w:val="affb"/>
        <w:spacing w:line="240" w:lineRule="auto"/>
      </w:pPr>
      <w:r>
        <w:t>系统边界决定产品碳足迹评价所涵盖的单元过程。系统边界应与产品碳足迹评价目标相一致。应确定和解释用于设定系统边界的准则，例如取舍准则。应确定纳入产品碳足迹评价的单元过程，以及对这些单元过程的评价应达到的详细程度。在不会显著改变产品碳足迹评价总体结论的前提下，允许不考虑部分生命周期阶段、单元过程、输入或输出。但应清晰阐述忽略的具体情况，并说明忽略的原因及其影响。</w:t>
      </w:r>
    </w:p>
    <w:p w14:paraId="74913234" w14:textId="18CAD703" w:rsidR="00FA7769" w:rsidRDefault="00AA5DB0" w:rsidP="00FA7769">
      <w:pPr>
        <w:pStyle w:val="aff7"/>
        <w:ind w:firstLineChars="0" w:firstLine="0"/>
        <w:outlineLvl w:val="1"/>
        <w:rPr>
          <w:rFonts w:ascii="黑体" w:eastAsia="黑体" w:hAnsi="黑体" w:cs="黑体"/>
        </w:rPr>
      </w:pPr>
      <w:bookmarkStart w:id="42" w:name="_Toc131077487"/>
      <w:r>
        <w:rPr>
          <w:rFonts w:ascii="黑体" w:eastAsia="黑体" w:hAnsi="黑体" w:cs="黑体" w:hint="eastAsia"/>
        </w:rPr>
        <w:t>5</w:t>
      </w:r>
      <w:r w:rsidR="00FA7769">
        <w:rPr>
          <w:rFonts w:ascii="黑体" w:eastAsia="黑体" w:hAnsi="黑体" w:cs="黑体"/>
        </w:rPr>
        <w:t xml:space="preserve">.2 </w:t>
      </w:r>
      <w:r w:rsidR="00FA7769">
        <w:rPr>
          <w:rFonts w:ascii="黑体" w:eastAsia="黑体" w:hAnsi="黑体" w:cs="黑体" w:hint="eastAsia"/>
        </w:rPr>
        <w:t>边界设定</w:t>
      </w:r>
      <w:bookmarkEnd w:id="42"/>
    </w:p>
    <w:p w14:paraId="6844A326" w14:textId="31641C12" w:rsidR="00193227" w:rsidRDefault="00FA7769" w:rsidP="0094788A">
      <w:pPr>
        <w:pStyle w:val="aff7"/>
      </w:pPr>
      <w:r>
        <w:rPr>
          <w:rFonts w:hint="eastAsia"/>
        </w:rPr>
        <w:t>本标准设定的系统边界为“摇篮-到-大门”的产品碳足迹，</w:t>
      </w:r>
      <w:r w:rsidR="00193227">
        <w:rPr>
          <w:rFonts w:hint="eastAsia"/>
        </w:rPr>
        <w:t>即从原材料获取到</w:t>
      </w:r>
      <w:proofErr w:type="gramStart"/>
      <w:r w:rsidR="00971E23">
        <w:rPr>
          <w:rFonts w:hint="eastAsia"/>
        </w:rPr>
        <w:t>铅</w:t>
      </w:r>
      <w:r w:rsidR="00193227">
        <w:rPr>
          <w:rFonts w:hint="eastAsia"/>
        </w:rPr>
        <w:t>产品</w:t>
      </w:r>
      <w:proofErr w:type="gramEnd"/>
      <w:r w:rsidR="00193227">
        <w:rPr>
          <w:rFonts w:hint="eastAsia"/>
        </w:rPr>
        <w:t>离开报告企业大门的所有排放，包含原辅料和能源获取阶段的上游排放和产品本身生产阶段的排放。系统边界应包含以下单元过程：</w:t>
      </w:r>
    </w:p>
    <w:p w14:paraId="2C33D3E1" w14:textId="77777777" w:rsidR="00193227" w:rsidRDefault="00193227" w:rsidP="0094788A">
      <w:pPr>
        <w:pStyle w:val="aff7"/>
      </w:pPr>
      <w:r>
        <w:rPr>
          <w:rFonts w:hint="eastAsia"/>
        </w:rPr>
        <w:t>a）原材料获取：产品生产过程中消耗主要原材料的开采及生产过程；</w:t>
      </w:r>
    </w:p>
    <w:p w14:paraId="5B5427DE" w14:textId="77777777" w:rsidR="00193227" w:rsidRDefault="00193227" w:rsidP="0094788A">
      <w:pPr>
        <w:pStyle w:val="aff7"/>
      </w:pPr>
      <w:r>
        <w:rPr>
          <w:rFonts w:hint="eastAsia"/>
        </w:rPr>
        <w:t>b）能源获取：所用原煤、原油、电力、焦炭、汽油、燃料油、天然气等能源的开采及生产过程；</w:t>
      </w:r>
    </w:p>
    <w:p w14:paraId="468A5447" w14:textId="77777777" w:rsidR="00193227" w:rsidRDefault="00193227" w:rsidP="0094788A">
      <w:pPr>
        <w:pStyle w:val="aff7"/>
      </w:pPr>
      <w:r>
        <w:rPr>
          <w:rFonts w:hint="eastAsia"/>
        </w:rPr>
        <w:t>c）利</w:t>
      </w:r>
      <w:proofErr w:type="gramStart"/>
      <w:r>
        <w:rPr>
          <w:rFonts w:hint="eastAsia"/>
        </w:rPr>
        <w:t>废原料</w:t>
      </w:r>
      <w:proofErr w:type="gramEnd"/>
      <w:r>
        <w:rPr>
          <w:rFonts w:hint="eastAsia"/>
        </w:rPr>
        <w:t>获取：产品生产过程中消耗主要利废原料（除尘灰、冶炼渣等）的生产过程；</w:t>
      </w:r>
    </w:p>
    <w:p w14:paraId="43CFFF76" w14:textId="77777777" w:rsidR="00193227" w:rsidRDefault="00193227" w:rsidP="0094788A">
      <w:pPr>
        <w:pStyle w:val="aff7"/>
      </w:pPr>
      <w:r>
        <w:rPr>
          <w:rFonts w:hint="eastAsia"/>
        </w:rPr>
        <w:t>d）运输：所用主要原材料、能源及利</w:t>
      </w:r>
      <w:proofErr w:type="gramStart"/>
      <w:r>
        <w:rPr>
          <w:rFonts w:hint="eastAsia"/>
        </w:rPr>
        <w:t>废原料</w:t>
      </w:r>
      <w:proofErr w:type="gramEnd"/>
      <w:r>
        <w:rPr>
          <w:rFonts w:hint="eastAsia"/>
        </w:rPr>
        <w:t>的运输过程；</w:t>
      </w:r>
    </w:p>
    <w:p w14:paraId="013FE776" w14:textId="0D4C10B3" w:rsidR="00FA7769" w:rsidRDefault="00193227" w:rsidP="0094788A">
      <w:pPr>
        <w:pStyle w:val="aff7"/>
      </w:pPr>
      <w:r>
        <w:rPr>
          <w:rFonts w:hint="eastAsia"/>
        </w:rPr>
        <w:t>e）铅锭生产：铅锭生产所涵盖的全部工序。</w:t>
      </w:r>
    </w:p>
    <w:p w14:paraId="374B9C51" w14:textId="0F5D0D3C" w:rsidR="00F57D9D" w:rsidRDefault="00F57D9D" w:rsidP="0094788A">
      <w:pPr>
        <w:pStyle w:val="aff7"/>
      </w:pPr>
      <w:r w:rsidRPr="00F57D9D">
        <w:rPr>
          <w:rFonts w:hint="eastAsia"/>
        </w:rPr>
        <w:t>图1虚线方框中所示即为本标准规定的系统边界。</w:t>
      </w:r>
    </w:p>
    <w:p w14:paraId="6005AE25" w14:textId="006FAC27" w:rsidR="00193227" w:rsidRPr="00C93EFC" w:rsidRDefault="00C93EFC" w:rsidP="00C93EFC">
      <w:pPr>
        <w:pStyle w:val="aff7"/>
        <w:ind w:firstLineChars="0" w:firstLine="0"/>
        <w:jc w:val="center"/>
      </w:pPr>
      <w:r w:rsidRPr="00C93EFC">
        <w:rPr>
          <w:rFonts w:hint="eastAsia"/>
          <w:noProof/>
        </w:rPr>
        <w:lastRenderedPageBreak/>
        <w:drawing>
          <wp:inline distT="0" distB="0" distL="0" distR="0" wp14:anchorId="572C1461" wp14:editId="2E83C743">
            <wp:extent cx="5274310" cy="3411941"/>
            <wp:effectExtent l="0" t="0" r="2540" b="0"/>
            <wp:docPr id="21280881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88186" name="图片 2128088186"/>
                    <pic:cNvPicPr/>
                  </pic:nvPicPr>
                  <pic:blipFill rotWithShape="1">
                    <a:blip r:embed="rId13" cstate="print">
                      <a:extLst>
                        <a:ext uri="{28A0092B-C50C-407E-A947-70E740481C1C}">
                          <a14:useLocalDpi xmlns:a14="http://schemas.microsoft.com/office/drawing/2010/main" val="0"/>
                        </a:ext>
                      </a:extLst>
                    </a:blip>
                    <a:srcRect b="6080"/>
                    <a:stretch/>
                  </pic:blipFill>
                  <pic:spPr bwMode="auto">
                    <a:xfrm>
                      <a:off x="0" y="0"/>
                      <a:ext cx="5274310" cy="3411941"/>
                    </a:xfrm>
                    <a:prstGeom prst="rect">
                      <a:avLst/>
                    </a:prstGeom>
                    <a:ln>
                      <a:noFill/>
                    </a:ln>
                    <a:extLst>
                      <a:ext uri="{53640926-AAD7-44D8-BBD7-CCE9431645EC}">
                        <a14:shadowObscured xmlns:a14="http://schemas.microsoft.com/office/drawing/2010/main"/>
                      </a:ext>
                    </a:extLst>
                  </pic:spPr>
                </pic:pic>
              </a:graphicData>
            </a:graphic>
          </wp:inline>
        </w:drawing>
      </w:r>
    </w:p>
    <w:p w14:paraId="7FBABF1B" w14:textId="05F8E713" w:rsidR="00FD379A" w:rsidRPr="00C93EFC" w:rsidRDefault="004C2846">
      <w:pPr>
        <w:jc w:val="center"/>
        <w:rPr>
          <w:rFonts w:ascii="黑体" w:eastAsia="黑体" w:hAnsi="黑体" w:cs="黑体"/>
        </w:rPr>
      </w:pPr>
      <w:r w:rsidRPr="00C93EFC">
        <w:rPr>
          <w:rFonts w:ascii="黑体" w:eastAsia="黑体" w:hAnsi="黑体" w:cs="黑体" w:hint="eastAsia"/>
        </w:rPr>
        <w:t>图</w:t>
      </w:r>
      <w:r w:rsidRPr="00C93EFC">
        <w:rPr>
          <w:rFonts w:ascii="黑体" w:eastAsia="黑体" w:hAnsi="黑体" w:cs="黑体"/>
        </w:rPr>
        <w:t xml:space="preserve">1 </w:t>
      </w:r>
      <w:r w:rsidRPr="00C93EFC">
        <w:rPr>
          <w:rFonts w:ascii="黑体" w:eastAsia="黑体" w:hAnsi="黑体" w:cs="黑体" w:hint="eastAsia"/>
        </w:rPr>
        <w:t>铅锭产品碳足迹系统边界图</w:t>
      </w:r>
    </w:p>
    <w:p w14:paraId="220F2548" w14:textId="77777777" w:rsidR="001E63A7" w:rsidRDefault="001E63A7" w:rsidP="001E63A7">
      <w:pPr>
        <w:rPr>
          <w:rFonts w:hAnsi="宋体"/>
        </w:rPr>
      </w:pPr>
    </w:p>
    <w:p w14:paraId="49BDD209" w14:textId="7715BC53" w:rsidR="001E63A7" w:rsidRPr="001E63A7" w:rsidRDefault="00AA5DB0" w:rsidP="001E63A7">
      <w:pPr>
        <w:widowControl/>
        <w:tabs>
          <w:tab w:val="center" w:pos="4201"/>
          <w:tab w:val="right" w:leader="dot" w:pos="9298"/>
        </w:tabs>
        <w:autoSpaceDE w:val="0"/>
        <w:autoSpaceDN w:val="0"/>
        <w:outlineLvl w:val="1"/>
        <w:rPr>
          <w:rFonts w:ascii="黑体" w:eastAsia="黑体" w:hAnsi="黑体" w:cs="黑体"/>
          <w:kern w:val="0"/>
          <w:szCs w:val="20"/>
        </w:rPr>
      </w:pPr>
      <w:r>
        <w:rPr>
          <w:rFonts w:ascii="黑体" w:eastAsia="黑体" w:hAnsi="黑体" w:cs="黑体" w:hint="eastAsia"/>
          <w:kern w:val="0"/>
          <w:szCs w:val="20"/>
        </w:rPr>
        <w:t>5</w:t>
      </w:r>
      <w:r w:rsidR="001E63A7" w:rsidRPr="001E63A7">
        <w:rPr>
          <w:rFonts w:ascii="黑体" w:eastAsia="黑体" w:hAnsi="黑体" w:cs="黑体"/>
          <w:kern w:val="0"/>
          <w:szCs w:val="20"/>
        </w:rPr>
        <w:t xml:space="preserve">.3 </w:t>
      </w:r>
      <w:r w:rsidR="00805249">
        <w:rPr>
          <w:rFonts w:ascii="黑体" w:eastAsia="黑体" w:hAnsi="黑体" w:cs="黑体" w:hint="eastAsia"/>
          <w:kern w:val="0"/>
          <w:szCs w:val="20"/>
        </w:rPr>
        <w:t>工艺过程</w:t>
      </w:r>
    </w:p>
    <w:p w14:paraId="386DB0AA" w14:textId="0EDBE3EE" w:rsidR="00805249" w:rsidRDefault="00805249" w:rsidP="00051DA6">
      <w:pPr>
        <w:ind w:firstLineChars="200" w:firstLine="420"/>
      </w:pPr>
      <w:r>
        <w:rPr>
          <w:rFonts w:hint="eastAsia"/>
        </w:rPr>
        <w:t>本标准的系统边界包含了</w:t>
      </w:r>
      <w:r w:rsidR="00975C68">
        <w:rPr>
          <w:rFonts w:hint="eastAsia"/>
        </w:rPr>
        <w:t>铅精矿采选</w:t>
      </w:r>
      <w:r>
        <w:rPr>
          <w:rFonts w:hint="eastAsia"/>
        </w:rPr>
        <w:t>和</w:t>
      </w:r>
      <w:r w:rsidR="00975C68">
        <w:rPr>
          <w:rFonts w:hint="eastAsia"/>
        </w:rPr>
        <w:t>铅锭</w:t>
      </w:r>
      <w:r>
        <w:rPr>
          <w:rFonts w:hint="eastAsia"/>
        </w:rPr>
        <w:t>冶炼</w:t>
      </w:r>
      <w:r w:rsidR="00646E51">
        <w:rPr>
          <w:rFonts w:hint="eastAsia"/>
        </w:rPr>
        <w:t>（含再生铅）</w:t>
      </w:r>
      <w:r w:rsidR="00975C68">
        <w:rPr>
          <w:rFonts w:hint="eastAsia"/>
        </w:rPr>
        <w:t>的</w:t>
      </w:r>
      <w:r>
        <w:rPr>
          <w:rFonts w:hint="eastAsia"/>
        </w:rPr>
        <w:t>单元过程及其子单元过程集。</w:t>
      </w:r>
      <w:r w:rsidRPr="00805249">
        <w:rPr>
          <w:rFonts w:hint="eastAsia"/>
        </w:rPr>
        <w:t>系统边界应包含上述单元过程及子单元过程集的直接排放、原辅材料及燃料上游生产环节排放、各种输入物料运输的排放、能源生产的上游排放</w:t>
      </w:r>
      <w:r w:rsidR="00051DA6">
        <w:rPr>
          <w:rFonts w:hint="eastAsia"/>
        </w:rPr>
        <w:t>，</w:t>
      </w:r>
      <w:r w:rsidR="00051DA6">
        <w:t>不包括</w:t>
      </w:r>
      <w:proofErr w:type="gramStart"/>
      <w:r w:rsidR="00646E51">
        <w:rPr>
          <w:rFonts w:hint="eastAsia"/>
        </w:rPr>
        <w:t>铅</w:t>
      </w:r>
      <w:r w:rsidR="00051DA6">
        <w:t>产品</w:t>
      </w:r>
      <w:proofErr w:type="gramEnd"/>
      <w:r w:rsidR="00051DA6">
        <w:t>离开报告企业的运输、下游再加工、使用以及终端产品寿命终止的处置等环节排放。</w:t>
      </w:r>
    </w:p>
    <w:p w14:paraId="2E0F6AD5" w14:textId="02BD5CDD" w:rsidR="001E63A7" w:rsidRDefault="001E63A7" w:rsidP="001E63A7">
      <w:pPr>
        <w:ind w:firstLineChars="200" w:firstLine="420"/>
      </w:pPr>
      <w:r>
        <w:rPr>
          <w:rFonts w:hint="eastAsia"/>
        </w:rPr>
        <w:t>铅精矿</w:t>
      </w:r>
      <w:r w:rsidR="00975C68">
        <w:rPr>
          <w:rFonts w:hint="eastAsia"/>
        </w:rPr>
        <w:t>的采</w:t>
      </w:r>
      <w:r w:rsidR="00E33FD0">
        <w:rPr>
          <w:rFonts w:hint="eastAsia"/>
        </w:rPr>
        <w:t>选</w:t>
      </w:r>
      <w:r w:rsidR="00975C68">
        <w:rPr>
          <w:rFonts w:hint="eastAsia"/>
        </w:rPr>
        <w:t>主要包括爆破、</w:t>
      </w:r>
      <w:r w:rsidR="00E33FD0">
        <w:rPr>
          <w:rFonts w:hint="eastAsia"/>
        </w:rPr>
        <w:t>掘进、</w:t>
      </w:r>
      <w:r w:rsidR="005937C8">
        <w:rPr>
          <w:rFonts w:hint="eastAsia"/>
        </w:rPr>
        <w:t>运输</w:t>
      </w:r>
      <w:r w:rsidR="00E33FD0">
        <w:rPr>
          <w:rFonts w:hint="eastAsia"/>
        </w:rPr>
        <w:t>、破碎、浮选、压滤</w:t>
      </w:r>
      <w:r w:rsidR="00051DA6">
        <w:rPr>
          <w:rFonts w:hint="eastAsia"/>
        </w:rPr>
        <w:t>等</w:t>
      </w:r>
      <w:r w:rsidR="00E33FD0">
        <w:rPr>
          <w:rFonts w:hint="eastAsia"/>
        </w:rPr>
        <w:t>。</w:t>
      </w:r>
    </w:p>
    <w:p w14:paraId="5076767E" w14:textId="60D279B4" w:rsidR="001E63A7" w:rsidRDefault="001E63A7" w:rsidP="00DC4C04">
      <w:pPr>
        <w:ind w:firstLineChars="200" w:firstLine="420"/>
      </w:pPr>
      <w:r>
        <w:rPr>
          <w:rFonts w:hint="eastAsia"/>
        </w:rPr>
        <w:t>铅锭</w:t>
      </w:r>
      <w:r w:rsidR="00975C68">
        <w:rPr>
          <w:rFonts w:hint="eastAsia"/>
        </w:rPr>
        <w:t>的</w:t>
      </w:r>
      <w:r w:rsidR="00655B63">
        <w:rPr>
          <w:rFonts w:hint="eastAsia"/>
        </w:rPr>
        <w:t>生产过程</w:t>
      </w:r>
      <w:r w:rsidR="009F20D7">
        <w:rPr>
          <w:rFonts w:hint="eastAsia"/>
        </w:rPr>
        <w:t>主要为火法炼铅</w:t>
      </w:r>
      <w:r w:rsidR="00DC4C04">
        <w:rPr>
          <w:rFonts w:hint="eastAsia"/>
        </w:rPr>
        <w:t>，</w:t>
      </w:r>
      <w:r w:rsidR="005952B4">
        <w:rPr>
          <w:rFonts w:hint="eastAsia"/>
        </w:rPr>
        <w:t>分为富氧底吹（顶吹、侧吹）熔炼—鼓风炉还原炼铅工艺、富氧底吹（顶吹、侧吹）熔炼—液态</w:t>
      </w:r>
      <w:proofErr w:type="gramStart"/>
      <w:r w:rsidR="005952B4">
        <w:rPr>
          <w:rFonts w:hint="eastAsia"/>
        </w:rPr>
        <w:t>高铅渣</w:t>
      </w:r>
      <w:proofErr w:type="gramEnd"/>
      <w:r w:rsidR="005952B4">
        <w:rPr>
          <w:rFonts w:hint="eastAsia"/>
        </w:rPr>
        <w:t>直接还原工艺、闪速熔炼（基夫赛特法、铅富氧闪速熔炼）工艺</w:t>
      </w:r>
      <w:r w:rsidR="008B4CCC">
        <w:rPr>
          <w:rFonts w:hint="eastAsia"/>
        </w:rPr>
        <w:t>。</w:t>
      </w:r>
      <w:r w:rsidR="00DC4C04">
        <w:rPr>
          <w:rFonts w:hint="eastAsia"/>
        </w:rPr>
        <w:t>火法炼铅典型工艺路线：备料、熔炼—还原、烟化、铅精炼，如图</w:t>
      </w:r>
      <w:r w:rsidR="00DC4C04">
        <w:rPr>
          <w:rFonts w:hint="eastAsia"/>
        </w:rPr>
        <w:t>2 a</w:t>
      </w:r>
      <w:r w:rsidR="00DC4C04">
        <w:rPr>
          <w:rFonts w:hint="eastAsia"/>
        </w:rPr>
        <w:t>。</w:t>
      </w:r>
      <w:r w:rsidR="000E6082">
        <w:rPr>
          <w:rFonts w:hint="eastAsia"/>
        </w:rPr>
        <w:t>密闭鼓风炉熔炼（</w:t>
      </w:r>
      <w:r w:rsidR="000E6082">
        <w:rPr>
          <w:rFonts w:hint="eastAsia"/>
        </w:rPr>
        <w:t>ISP</w:t>
      </w:r>
      <w:r w:rsidR="000E6082">
        <w:rPr>
          <w:rFonts w:hint="eastAsia"/>
        </w:rPr>
        <w:t>法）</w:t>
      </w:r>
      <w:r w:rsidR="00DC4C04">
        <w:rPr>
          <w:rFonts w:hint="eastAsia"/>
        </w:rPr>
        <w:t>也产生</w:t>
      </w:r>
      <w:r w:rsidR="000E6082">
        <w:rPr>
          <w:rFonts w:hint="eastAsia"/>
        </w:rPr>
        <w:t>铅</w:t>
      </w:r>
      <w:r w:rsidR="00DC4C04">
        <w:rPr>
          <w:rFonts w:hint="eastAsia"/>
        </w:rPr>
        <w:t>锭，典型工艺路线：备料、烧结、密闭鼓风炉熔炼、烟化、铅精炼、锌精馏等，如图</w:t>
      </w:r>
      <w:r w:rsidR="00DC4C04">
        <w:rPr>
          <w:rFonts w:hint="eastAsia"/>
        </w:rPr>
        <w:t>2 b</w:t>
      </w:r>
      <w:r w:rsidR="00DC4C04">
        <w:rPr>
          <w:rFonts w:hint="eastAsia"/>
        </w:rPr>
        <w:t>所示，</w:t>
      </w:r>
      <w:r w:rsidR="008B4CCC">
        <w:rPr>
          <w:rFonts w:hint="eastAsia"/>
        </w:rPr>
        <w:t>可遵循碳足迹分配程序计算</w:t>
      </w:r>
      <w:r w:rsidR="007C5BD6">
        <w:rPr>
          <w:rFonts w:hint="eastAsia"/>
        </w:rPr>
        <w:t>。</w:t>
      </w:r>
    </w:p>
    <w:p w14:paraId="09313CD4" w14:textId="73548752" w:rsidR="00646E51" w:rsidRDefault="00646E51" w:rsidP="00DC4C04">
      <w:pPr>
        <w:ind w:firstLineChars="200" w:firstLine="420"/>
        <w:rPr>
          <w:rFonts w:hint="eastAsia"/>
        </w:rPr>
      </w:pPr>
      <w:r>
        <w:rPr>
          <w:rFonts w:hint="eastAsia"/>
        </w:rPr>
        <w:t>再生铅的生产过程包括原料预处理单元，火法工艺路线：原料预处理、熔炼、（火法</w:t>
      </w:r>
      <w:r>
        <w:rPr>
          <w:rFonts w:hint="eastAsia"/>
        </w:rPr>
        <w:t>/</w:t>
      </w:r>
      <w:r>
        <w:rPr>
          <w:rFonts w:hint="eastAsia"/>
        </w:rPr>
        <w:t>电解）精炼</w:t>
      </w:r>
      <w:r w:rsidR="00121067">
        <w:rPr>
          <w:rFonts w:hint="eastAsia"/>
        </w:rPr>
        <w:t>，如图</w:t>
      </w:r>
      <w:r w:rsidR="00121067">
        <w:rPr>
          <w:rFonts w:hint="eastAsia"/>
        </w:rPr>
        <w:t>2 c</w:t>
      </w:r>
      <w:r>
        <w:rPr>
          <w:rFonts w:hint="eastAsia"/>
        </w:rPr>
        <w:t>；湿法工艺包括</w:t>
      </w:r>
      <w:proofErr w:type="gramStart"/>
      <w:r>
        <w:rPr>
          <w:rFonts w:hint="eastAsia"/>
        </w:rPr>
        <w:t>焙</w:t>
      </w:r>
      <w:proofErr w:type="gramEnd"/>
      <w:r>
        <w:rPr>
          <w:rFonts w:hint="eastAsia"/>
        </w:rPr>
        <w:t>解</w:t>
      </w:r>
      <w:r>
        <w:rPr>
          <w:rFonts w:hint="eastAsia"/>
        </w:rPr>
        <w:t>-</w:t>
      </w:r>
      <w:r>
        <w:rPr>
          <w:rFonts w:hint="eastAsia"/>
        </w:rPr>
        <w:t>浸出</w:t>
      </w:r>
      <w:r>
        <w:rPr>
          <w:rFonts w:hint="eastAsia"/>
        </w:rPr>
        <w:t>-</w:t>
      </w:r>
      <w:r>
        <w:rPr>
          <w:rFonts w:hint="eastAsia"/>
        </w:rPr>
        <w:t>电解</w:t>
      </w:r>
      <w:r w:rsidR="008140D5">
        <w:rPr>
          <w:rFonts w:hint="eastAsia"/>
        </w:rPr>
        <w:t>沉积，固相电解还原等</w:t>
      </w:r>
      <w:r w:rsidR="00121067">
        <w:rPr>
          <w:rFonts w:hint="eastAsia"/>
        </w:rPr>
        <w:t>，如图</w:t>
      </w:r>
      <w:r w:rsidR="00121067">
        <w:rPr>
          <w:rFonts w:hint="eastAsia"/>
        </w:rPr>
        <w:t>2 d</w:t>
      </w:r>
      <w:r w:rsidR="008140D5">
        <w:rPr>
          <w:rFonts w:hint="eastAsia"/>
        </w:rPr>
        <w:t>。</w:t>
      </w:r>
    </w:p>
    <w:p w14:paraId="1DF4A591" w14:textId="77777777" w:rsidR="00DC4C04" w:rsidRDefault="00DC4C04" w:rsidP="00DC4C04">
      <w:pPr>
        <w:jc w:val="center"/>
        <w:rPr>
          <w:rFonts w:hAnsi="宋体"/>
        </w:rPr>
      </w:pPr>
      <w:r>
        <w:rPr>
          <w:rFonts w:hAnsi="宋体"/>
          <w:noProof/>
        </w:rPr>
        <w:lastRenderedPageBreak/>
        <mc:AlternateContent>
          <mc:Choice Requires="wpc">
            <w:drawing>
              <wp:inline distT="0" distB="0" distL="0" distR="0" wp14:anchorId="527899B3" wp14:editId="2612E763">
                <wp:extent cx="5274310" cy="4849091"/>
                <wp:effectExtent l="0" t="0" r="0" b="0"/>
                <wp:docPr id="24"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25" name="矩形 25"/>
                        <wps:cNvSpPr/>
                        <wps:spPr>
                          <a:xfrm>
                            <a:off x="214684" y="64439"/>
                            <a:ext cx="787179" cy="29419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B02ED" w14:textId="77777777" w:rsidR="005C228B" w:rsidRPr="00AE1814" w:rsidRDefault="005C228B" w:rsidP="00DC4C04">
                              <w:pPr>
                                <w:jc w:val="center"/>
                                <w:rPr>
                                  <w:color w:val="000000" w:themeColor="text1"/>
                                  <w:sz w:val="18"/>
                                  <w:szCs w:val="18"/>
                                </w:rPr>
                              </w:pPr>
                              <w:r w:rsidRPr="00AE1814">
                                <w:rPr>
                                  <w:color w:val="000000" w:themeColor="text1"/>
                                  <w:sz w:val="18"/>
                                  <w:szCs w:val="18"/>
                                </w:rPr>
                                <w:t>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矩形 27"/>
                        <wps:cNvSpPr/>
                        <wps:spPr>
                          <a:xfrm>
                            <a:off x="215236" y="881872"/>
                            <a:ext cx="786627"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15BD8" w14:textId="3E2CE44D" w:rsidR="005C228B" w:rsidRDefault="005C228B" w:rsidP="00DC4C04">
                              <w:pPr>
                                <w:pStyle w:val="af5"/>
                                <w:spacing w:before="0" w:beforeAutospacing="0" w:after="0" w:afterAutospacing="0"/>
                                <w:jc w:val="center"/>
                              </w:pPr>
                              <w:r>
                                <w:rPr>
                                  <w:rFonts w:ascii="Times New Roman" w:hint="eastAsia"/>
                                  <w:color w:val="000000"/>
                                  <w:kern w:val="2"/>
                                  <w:sz w:val="18"/>
                                  <w:szCs w:val="18"/>
                                </w:rPr>
                                <w:t>熔炼—还原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214684" y="1602613"/>
                            <a:ext cx="786627"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89FDC" w14:textId="5B3F4154" w:rsidR="005C228B" w:rsidRDefault="005C228B" w:rsidP="00DC4C04">
                              <w:pPr>
                                <w:pStyle w:val="af5"/>
                                <w:spacing w:before="0" w:beforeAutospacing="0" w:after="0" w:afterAutospacing="0"/>
                                <w:jc w:val="center"/>
                              </w:pPr>
                              <w:r>
                                <w:rPr>
                                  <w:rFonts w:ascii="Times New Roman" w:hint="eastAsia"/>
                                  <w:color w:val="000000"/>
                                  <w:kern w:val="2"/>
                                  <w:sz w:val="18"/>
                                  <w:szCs w:val="18"/>
                                </w:rPr>
                                <w:t>铅</w:t>
                              </w:r>
                              <w:r>
                                <w:rPr>
                                  <w:rFonts w:ascii="Times New Roman"/>
                                  <w:color w:val="000000"/>
                                  <w:kern w:val="2"/>
                                  <w:sz w:val="18"/>
                                  <w:szCs w:val="18"/>
                                </w:rPr>
                                <w:t>精炼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矩形 38"/>
                        <wps:cNvSpPr/>
                        <wps:spPr>
                          <a:xfrm>
                            <a:off x="2803930" y="82422"/>
                            <a:ext cx="786765"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E4C41" w14:textId="77777777" w:rsidR="005C228B" w:rsidRDefault="005C228B" w:rsidP="00DC4C04">
                              <w:pPr>
                                <w:pStyle w:val="af5"/>
                                <w:spacing w:before="0" w:beforeAutospacing="0" w:after="0" w:afterAutospacing="0"/>
                                <w:jc w:val="center"/>
                              </w:pPr>
                              <w:r>
                                <w:rPr>
                                  <w:rFonts w:ascii="Times New Roman" w:hint="eastAsia"/>
                                  <w:color w:val="000000"/>
                                  <w:kern w:val="2"/>
                                  <w:sz w:val="18"/>
                                  <w:szCs w:val="18"/>
                                </w:rPr>
                                <w:t>备料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矩形 39"/>
                        <wps:cNvSpPr/>
                        <wps:spPr>
                          <a:xfrm>
                            <a:off x="2803930" y="587882"/>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E1930" w14:textId="77777777" w:rsidR="005C228B" w:rsidRPr="000F2659" w:rsidRDefault="005C228B" w:rsidP="00DC4C04">
                              <w:pPr>
                                <w:pStyle w:val="af5"/>
                                <w:spacing w:before="0" w:beforeAutospacing="0" w:after="0" w:afterAutospacing="0"/>
                                <w:jc w:val="center"/>
                                <w:rPr>
                                  <w:color w:val="000000" w:themeColor="text1"/>
                                </w:rPr>
                              </w:pPr>
                              <w:r w:rsidRPr="000F2659">
                                <w:rPr>
                                  <w:rFonts w:ascii="Times New Roman" w:hint="eastAsia"/>
                                  <w:color w:val="000000" w:themeColor="text1"/>
                                  <w:kern w:val="2"/>
                                  <w:sz w:val="18"/>
                                  <w:szCs w:val="18"/>
                                </w:rPr>
                                <w:t>焙烧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2804565" y="1078047"/>
                            <a:ext cx="10133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E5196" w14:textId="77777777" w:rsidR="005C228B" w:rsidRPr="000F2659" w:rsidRDefault="005C228B" w:rsidP="00DC4C04">
                              <w:pPr>
                                <w:pStyle w:val="af5"/>
                                <w:spacing w:before="0" w:beforeAutospacing="0" w:after="0" w:afterAutospacing="0"/>
                                <w:jc w:val="center"/>
                                <w:rPr>
                                  <w:rFonts w:ascii="Times New Roman"/>
                                  <w:color w:val="000000" w:themeColor="text1"/>
                                  <w:kern w:val="2"/>
                                  <w:sz w:val="18"/>
                                  <w:szCs w:val="18"/>
                                </w:rPr>
                              </w:pPr>
                              <w:r w:rsidRPr="000F2659">
                                <w:rPr>
                                  <w:rFonts w:ascii="Times New Roman" w:hint="eastAsia"/>
                                  <w:color w:val="000000" w:themeColor="text1"/>
                                  <w:kern w:val="2"/>
                                  <w:sz w:val="18"/>
                                  <w:szCs w:val="18"/>
                                </w:rPr>
                                <w:t>密闭鼓风炉熔炼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矩形 41"/>
                        <wps:cNvSpPr/>
                        <wps:spPr>
                          <a:xfrm>
                            <a:off x="2804565" y="1602640"/>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8BB12" w14:textId="0FCA774E" w:rsidR="005C228B" w:rsidRDefault="005C228B" w:rsidP="00DC4C04">
                              <w:pPr>
                                <w:pStyle w:val="af5"/>
                                <w:spacing w:before="0" w:beforeAutospacing="0" w:after="0" w:afterAutospacing="0"/>
                                <w:jc w:val="center"/>
                              </w:pPr>
                              <w:r>
                                <w:rPr>
                                  <w:rFonts w:ascii="Times New Roman" w:hint="eastAsia"/>
                                  <w:color w:val="000000"/>
                                  <w:kern w:val="2"/>
                                  <w:sz w:val="18"/>
                                  <w:szCs w:val="18"/>
                                </w:rPr>
                                <w:t>铅精炼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矩形 42"/>
                        <wps:cNvSpPr/>
                        <wps:spPr>
                          <a:xfrm>
                            <a:off x="4012528" y="1063424"/>
                            <a:ext cx="786130" cy="29400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5E0D1ED" w14:textId="77777777" w:rsidR="005C228B" w:rsidRDefault="005C228B" w:rsidP="00DC4C04">
                              <w:pPr>
                                <w:pStyle w:val="af5"/>
                                <w:spacing w:before="0" w:beforeAutospacing="0" w:after="0" w:afterAutospacing="0"/>
                                <w:jc w:val="center"/>
                              </w:pPr>
                              <w:r>
                                <w:rPr>
                                  <w:rFonts w:ascii="Times New Roman" w:hint="eastAsia"/>
                                  <w:color w:val="000000"/>
                                  <w:kern w:val="2"/>
                                  <w:sz w:val="18"/>
                                  <w:szCs w:val="18"/>
                                </w:rPr>
                                <w:t>烟化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4012528" y="1612063"/>
                            <a:ext cx="786130" cy="29400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41BFFED" w14:textId="654F9C69" w:rsidR="005C228B" w:rsidRDefault="005C228B" w:rsidP="00DC4C04">
                              <w:pPr>
                                <w:pStyle w:val="af5"/>
                                <w:spacing w:before="0" w:beforeAutospacing="0" w:after="0" w:afterAutospacing="0"/>
                                <w:jc w:val="center"/>
                              </w:pPr>
                              <w:proofErr w:type="gramStart"/>
                              <w:r>
                                <w:rPr>
                                  <w:rFonts w:ascii="Times New Roman" w:hint="eastAsia"/>
                                  <w:color w:val="000000"/>
                                  <w:kern w:val="2"/>
                                  <w:sz w:val="18"/>
                                  <w:szCs w:val="18"/>
                                </w:rPr>
                                <w:t>锌</w:t>
                              </w:r>
                              <w:proofErr w:type="gramEnd"/>
                              <w:r>
                                <w:rPr>
                                  <w:rFonts w:ascii="Times New Roman" w:hint="eastAsia"/>
                                  <w:color w:val="000000"/>
                                  <w:kern w:val="2"/>
                                  <w:sz w:val="18"/>
                                  <w:szCs w:val="18"/>
                                </w:rPr>
                                <w:t>精馏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直接箭头连接符 32"/>
                        <wps:cNvCnPr/>
                        <wps:spPr>
                          <a:xfrm flipV="1">
                            <a:off x="3817895" y="1225330"/>
                            <a:ext cx="194633" cy="1"/>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4" name="肘形连接符 44"/>
                        <wps:cNvCnPr>
                          <a:endCxn id="39" idx="3"/>
                        </wps:cNvCnPr>
                        <wps:spPr>
                          <a:xfrm rot="10800000">
                            <a:off x="3590059" y="734885"/>
                            <a:ext cx="1208598" cy="490446"/>
                          </a:xfrm>
                          <a:prstGeom prst="bentConnector3">
                            <a:avLst>
                              <a:gd name="adj1" fmla="val -21053"/>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a:stCxn id="38" idx="2"/>
                        </wps:cNvCnPr>
                        <wps:spPr>
                          <a:xfrm>
                            <a:off x="3197313" y="376427"/>
                            <a:ext cx="0" cy="1940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3197313" y="881887"/>
                            <a:ext cx="0" cy="1815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a:off x="3197313" y="1357429"/>
                            <a:ext cx="1" cy="245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肘形连接符 48"/>
                        <wps:cNvCnPr/>
                        <wps:spPr>
                          <a:xfrm rot="16200000" flipH="1">
                            <a:off x="3661934" y="1431327"/>
                            <a:ext cx="409870" cy="291318"/>
                          </a:xfrm>
                          <a:prstGeom prst="bentConnector3">
                            <a:avLst>
                              <a:gd name="adj1" fmla="val 100439"/>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a:off x="588396" y="358602"/>
                            <a:ext cx="0" cy="5231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直接箭头连接符 53"/>
                        <wps:cNvCnPr>
                          <a:stCxn id="27" idx="2"/>
                          <a:endCxn id="28" idx="0"/>
                        </wps:cNvCnPr>
                        <wps:spPr>
                          <a:xfrm flipH="1">
                            <a:off x="607998" y="1175877"/>
                            <a:ext cx="552" cy="4267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矩形 59"/>
                        <wps:cNvSpPr/>
                        <wps:spPr>
                          <a:xfrm>
                            <a:off x="808153" y="1908810"/>
                            <a:ext cx="393700" cy="3492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C359B" w14:textId="3A306760" w:rsidR="005C228B" w:rsidRDefault="005C228B" w:rsidP="00DC4C04">
                              <w:pPr>
                                <w:pStyle w:val="af5"/>
                                <w:spacing w:before="0" w:beforeAutospacing="0" w:after="0" w:afterAutospacing="0"/>
                                <w:jc w:val="center"/>
                              </w:pPr>
                              <w:r>
                                <w:rPr>
                                  <w:rFonts w:ascii="Times New Roman" w:hAnsi="Times New Roman"/>
                                  <w:color w:val="000000"/>
                                  <w:kern w:val="2"/>
                                  <w:sz w:val="18"/>
                                  <w:szCs w:val="18"/>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矩形 60"/>
                        <wps:cNvSpPr/>
                        <wps:spPr>
                          <a:xfrm>
                            <a:off x="3257154" y="1897954"/>
                            <a:ext cx="393700" cy="3492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A25A21" w14:textId="6DFA91AF" w:rsidR="005C228B" w:rsidRDefault="005C228B" w:rsidP="00DC4C04">
                              <w:pPr>
                                <w:pStyle w:val="af5"/>
                                <w:spacing w:before="0" w:beforeAutospacing="0" w:after="0" w:afterAutospacing="0"/>
                                <w:jc w:val="center"/>
                              </w:pPr>
                              <w:r>
                                <w:rPr>
                                  <w:rFonts w:ascii="Times New Roman" w:hAnsi="Times New Roman"/>
                                  <w:color w:val="000000"/>
                                  <w:kern w:val="2"/>
                                  <w:sz w:val="18"/>
                                  <w:szCs w:val="18"/>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矩形 55"/>
                        <wps:cNvSpPr/>
                        <wps:spPr>
                          <a:xfrm>
                            <a:off x="1201853" y="889899"/>
                            <a:ext cx="786130" cy="29337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0A050A4" w14:textId="77777777" w:rsidR="005C228B" w:rsidRDefault="005C228B" w:rsidP="00DC4C04">
                              <w:pPr>
                                <w:pStyle w:val="af5"/>
                                <w:spacing w:before="0" w:beforeAutospacing="0" w:after="0" w:afterAutospacing="0"/>
                                <w:jc w:val="center"/>
                              </w:pPr>
                              <w:r>
                                <w:rPr>
                                  <w:rFonts w:ascii="Times New Roman" w:hint="eastAsia"/>
                                  <w:color w:val="000000"/>
                                  <w:kern w:val="2"/>
                                  <w:sz w:val="18"/>
                                  <w:szCs w:val="18"/>
                                </w:rPr>
                                <w:t>烟化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直接箭头连接符 56"/>
                        <wps:cNvCnPr/>
                        <wps:spPr>
                          <a:xfrm flipV="1">
                            <a:off x="1007543" y="1051824"/>
                            <a:ext cx="19431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53445428" name="矩形 653445428"/>
                        <wps:cNvSpPr/>
                        <wps:spPr>
                          <a:xfrm>
                            <a:off x="2832360" y="2423839"/>
                            <a:ext cx="786765"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27FB0" w14:textId="298A236B" w:rsidR="008140D5" w:rsidRDefault="008140D5" w:rsidP="00DC4C04">
                              <w:pPr>
                                <w:pStyle w:val="af5"/>
                                <w:spacing w:before="0" w:beforeAutospacing="0" w:after="0" w:afterAutospacing="0"/>
                                <w:jc w:val="center"/>
                              </w:pPr>
                              <w:r>
                                <w:rPr>
                                  <w:rFonts w:ascii="Times New Roman" w:hint="eastAsia"/>
                                  <w:color w:val="000000"/>
                                  <w:kern w:val="2"/>
                                  <w:sz w:val="18"/>
                                  <w:szCs w:val="18"/>
                                </w:rPr>
                                <w:t>原料预处理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1507129" name="矩形 771507129"/>
                        <wps:cNvSpPr/>
                        <wps:spPr>
                          <a:xfrm>
                            <a:off x="2832360" y="2929299"/>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937B0" w14:textId="28E2A2D6" w:rsidR="008140D5" w:rsidRPr="000F2659" w:rsidRDefault="008140D5" w:rsidP="00DC4C04">
                              <w:pPr>
                                <w:pStyle w:val="af5"/>
                                <w:spacing w:before="0" w:beforeAutospacing="0" w:after="0" w:afterAutospacing="0"/>
                                <w:jc w:val="center"/>
                                <w:rPr>
                                  <w:color w:val="000000" w:themeColor="text1"/>
                                </w:rPr>
                              </w:pPr>
                              <w:proofErr w:type="gramStart"/>
                              <w:r>
                                <w:rPr>
                                  <w:rFonts w:ascii="Times New Roman" w:hint="eastAsia"/>
                                  <w:color w:val="000000" w:themeColor="text1"/>
                                  <w:kern w:val="2"/>
                                  <w:sz w:val="18"/>
                                  <w:szCs w:val="18"/>
                                </w:rPr>
                                <w:t>焙</w:t>
                              </w:r>
                              <w:proofErr w:type="gramEnd"/>
                              <w:r>
                                <w:rPr>
                                  <w:rFonts w:ascii="Times New Roman" w:hint="eastAsia"/>
                                  <w:color w:val="000000" w:themeColor="text1"/>
                                  <w:kern w:val="2"/>
                                  <w:sz w:val="18"/>
                                  <w:szCs w:val="18"/>
                                </w:rPr>
                                <w:t>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8074818" name="矩形 688074818"/>
                        <wps:cNvSpPr/>
                        <wps:spPr>
                          <a:xfrm>
                            <a:off x="2832995" y="3419301"/>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4A2FFB" w14:textId="6CC26F3E" w:rsidR="008140D5" w:rsidRPr="000F2659" w:rsidRDefault="008140D5" w:rsidP="00DC4C04">
                              <w:pPr>
                                <w:pStyle w:val="af5"/>
                                <w:spacing w:before="0" w:beforeAutospacing="0" w:after="0" w:afterAutospacing="0"/>
                                <w:jc w:val="center"/>
                                <w:rPr>
                                  <w:rFonts w:ascii="Times New Roman"/>
                                  <w:color w:val="000000" w:themeColor="text1"/>
                                  <w:kern w:val="2"/>
                                  <w:sz w:val="18"/>
                                  <w:szCs w:val="18"/>
                                </w:rPr>
                              </w:pPr>
                              <w:r>
                                <w:rPr>
                                  <w:rFonts w:ascii="Times New Roman" w:hint="eastAsia"/>
                                  <w:color w:val="000000" w:themeColor="text1"/>
                                  <w:kern w:val="2"/>
                                  <w:sz w:val="18"/>
                                  <w:szCs w:val="18"/>
                                </w:rPr>
                                <w:t>浸出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8154446" name="矩形 938154446"/>
                        <wps:cNvSpPr/>
                        <wps:spPr>
                          <a:xfrm>
                            <a:off x="2832995" y="3944057"/>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F903F" w14:textId="7EC6492F" w:rsidR="008140D5" w:rsidRDefault="008140D5" w:rsidP="00DC4C04">
                              <w:pPr>
                                <w:pStyle w:val="af5"/>
                                <w:spacing w:before="0" w:beforeAutospacing="0" w:after="0" w:afterAutospacing="0"/>
                                <w:jc w:val="center"/>
                              </w:pPr>
                              <w:r>
                                <w:rPr>
                                  <w:rFonts w:ascii="Times New Roman" w:hint="eastAsia"/>
                                  <w:color w:val="000000"/>
                                  <w:kern w:val="2"/>
                                  <w:sz w:val="18"/>
                                  <w:szCs w:val="18"/>
                                </w:rPr>
                                <w:t>电解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7031377" name="矩形 1027031377"/>
                        <wps:cNvSpPr/>
                        <wps:spPr>
                          <a:xfrm>
                            <a:off x="4040958" y="3953480"/>
                            <a:ext cx="786130" cy="29400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7CCAE82" w14:textId="4F7EC693" w:rsidR="008140D5" w:rsidRDefault="008140D5" w:rsidP="00DC4C04">
                              <w:pPr>
                                <w:pStyle w:val="af5"/>
                                <w:spacing w:before="0" w:beforeAutospacing="0" w:after="0" w:afterAutospacing="0"/>
                                <w:jc w:val="center"/>
                              </w:pPr>
                              <w:r>
                                <w:rPr>
                                  <w:rFonts w:ascii="Times New Roman" w:hint="eastAsia"/>
                                  <w:color w:val="000000"/>
                                  <w:kern w:val="2"/>
                                  <w:sz w:val="18"/>
                                  <w:szCs w:val="18"/>
                                </w:rPr>
                                <w:t>净化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6766421" name="直接箭头连接符 586766421"/>
                        <wps:cNvCnPr>
                          <a:stCxn id="653445428" idx="2"/>
                        </wps:cNvCnPr>
                        <wps:spPr>
                          <a:xfrm>
                            <a:off x="3225743" y="2717844"/>
                            <a:ext cx="0" cy="1940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8220967" name="直接箭头连接符 808220967"/>
                        <wps:cNvCnPr/>
                        <wps:spPr>
                          <a:xfrm>
                            <a:off x="3225743" y="3223304"/>
                            <a:ext cx="0" cy="1815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6558971" name="直接箭头连接符 576558971"/>
                        <wps:cNvCnPr/>
                        <wps:spPr>
                          <a:xfrm>
                            <a:off x="3225743" y="3698846"/>
                            <a:ext cx="1" cy="245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8680813" name="肘形连接符 48"/>
                        <wps:cNvCnPr>
                          <a:stCxn id="938154446" idx="3"/>
                        </wps:cNvCnPr>
                        <wps:spPr>
                          <a:xfrm flipV="1">
                            <a:off x="3619125" y="4090670"/>
                            <a:ext cx="410510" cy="195"/>
                          </a:xfrm>
                          <a:prstGeom prst="bentConnector3">
                            <a:avLst>
                              <a:gd name="adj1" fmla="val 50000"/>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09044189" name="矩形 1409044189"/>
                        <wps:cNvSpPr/>
                        <wps:spPr>
                          <a:xfrm>
                            <a:off x="3437984" y="4440263"/>
                            <a:ext cx="393700" cy="3492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F9E8C" w14:textId="534AA994" w:rsidR="008140D5" w:rsidRDefault="008140D5" w:rsidP="00DC4C04">
                              <w:pPr>
                                <w:pStyle w:val="af5"/>
                                <w:spacing w:before="0" w:beforeAutospacing="0" w:after="0" w:afterAutospacing="0"/>
                                <w:jc w:val="center"/>
                                <w:rPr>
                                  <w:rFonts w:hint="eastAsia"/>
                                </w:rPr>
                              </w:pPr>
                              <w:r>
                                <w:rPr>
                                  <w:rFonts w:ascii="Times New Roman" w:hAnsi="Times New Roman" w:hint="eastAsia"/>
                                  <w:color w:val="000000"/>
                                  <w:kern w:val="2"/>
                                  <w:sz w:val="18"/>
                                  <w:szCs w:val="18"/>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9880790" name="矩形 1429880790"/>
                        <wps:cNvSpPr/>
                        <wps:spPr>
                          <a:xfrm>
                            <a:off x="235465" y="2468203"/>
                            <a:ext cx="787179" cy="29419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DFE3D" w14:textId="5CD46D7F" w:rsidR="008140D5" w:rsidRPr="00AE1814" w:rsidRDefault="008140D5" w:rsidP="00DC4C04">
                              <w:pPr>
                                <w:jc w:val="center"/>
                                <w:rPr>
                                  <w:rFonts w:hint="eastAsia"/>
                                  <w:color w:val="000000" w:themeColor="text1"/>
                                  <w:sz w:val="18"/>
                                  <w:szCs w:val="18"/>
                                </w:rPr>
                              </w:pPr>
                              <w:r>
                                <w:rPr>
                                  <w:rFonts w:hint="eastAsia"/>
                                  <w:color w:val="000000" w:themeColor="text1"/>
                                  <w:sz w:val="18"/>
                                  <w:szCs w:val="18"/>
                                </w:rPr>
                                <w:t>原料预处理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61210" name="矩形 79761210"/>
                        <wps:cNvSpPr/>
                        <wps:spPr>
                          <a:xfrm>
                            <a:off x="236017" y="3285636"/>
                            <a:ext cx="786627"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F34DD" w14:textId="3F550D9E" w:rsidR="008140D5" w:rsidRDefault="008140D5" w:rsidP="00DC4C04">
                              <w:pPr>
                                <w:pStyle w:val="af5"/>
                                <w:spacing w:before="0" w:beforeAutospacing="0" w:after="0" w:afterAutospacing="0"/>
                                <w:jc w:val="center"/>
                              </w:pPr>
                              <w:r>
                                <w:rPr>
                                  <w:rFonts w:ascii="Times New Roman" w:hint="eastAsia"/>
                                  <w:color w:val="000000"/>
                                  <w:kern w:val="2"/>
                                  <w:sz w:val="18"/>
                                  <w:szCs w:val="18"/>
                                </w:rPr>
                                <w:t>熔炼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7090161" name="矩形 1257090161"/>
                        <wps:cNvSpPr/>
                        <wps:spPr>
                          <a:xfrm>
                            <a:off x="159265" y="4006186"/>
                            <a:ext cx="956026"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BDFCB" w14:textId="36B272B8" w:rsidR="008140D5" w:rsidRDefault="008140D5" w:rsidP="00DC4C04">
                              <w:pPr>
                                <w:pStyle w:val="af5"/>
                                <w:spacing w:before="0" w:beforeAutospacing="0" w:after="0" w:afterAutospacing="0"/>
                                <w:jc w:val="center"/>
                              </w:pPr>
                              <w:r>
                                <w:rPr>
                                  <w:rFonts w:ascii="Times New Roman" w:hint="eastAsia"/>
                                  <w:color w:val="000000"/>
                                  <w:kern w:val="2"/>
                                  <w:sz w:val="18"/>
                                  <w:szCs w:val="18"/>
                                </w:rPr>
                                <w:t>火法</w:t>
                              </w:r>
                              <w:r>
                                <w:rPr>
                                  <w:rFonts w:ascii="Times New Roman" w:hint="eastAsia"/>
                                  <w:color w:val="000000"/>
                                  <w:kern w:val="2"/>
                                  <w:sz w:val="18"/>
                                  <w:szCs w:val="18"/>
                                </w:rPr>
                                <w:t>/</w:t>
                              </w:r>
                              <w:r>
                                <w:rPr>
                                  <w:rFonts w:ascii="Times New Roman" w:hint="eastAsia"/>
                                  <w:color w:val="000000"/>
                                  <w:kern w:val="2"/>
                                  <w:sz w:val="18"/>
                                  <w:szCs w:val="18"/>
                                </w:rPr>
                                <w:t>电解精炼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9490324" name="直接箭头连接符 709490324"/>
                        <wps:cNvCnPr/>
                        <wps:spPr>
                          <a:xfrm>
                            <a:off x="609177" y="2762366"/>
                            <a:ext cx="0" cy="5231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949585" name="直接箭头连接符 104949585"/>
                        <wps:cNvCnPr>
                          <a:stCxn id="79761210" idx="2"/>
                          <a:endCxn id="1257090161" idx="0"/>
                        </wps:cNvCnPr>
                        <wps:spPr>
                          <a:xfrm>
                            <a:off x="629331" y="3579641"/>
                            <a:ext cx="7947" cy="4265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3118631" name="矩形 693118631"/>
                        <wps:cNvSpPr/>
                        <wps:spPr>
                          <a:xfrm>
                            <a:off x="815080" y="4440142"/>
                            <a:ext cx="393700" cy="3492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D1DE7" w14:textId="5A5DF399" w:rsidR="008140D5" w:rsidRDefault="008140D5" w:rsidP="00DC4C04">
                              <w:pPr>
                                <w:pStyle w:val="af5"/>
                                <w:spacing w:before="0" w:beforeAutospacing="0" w:after="0" w:afterAutospacing="0"/>
                                <w:jc w:val="center"/>
                                <w:rPr>
                                  <w:rFonts w:hint="eastAsia"/>
                                </w:rPr>
                              </w:pPr>
                              <w:r>
                                <w:rPr>
                                  <w:rFonts w:ascii="Times New Roman" w:hAnsi="Times New Roman" w:hint="eastAsia"/>
                                  <w:color w:val="000000"/>
                                  <w:kern w:val="2"/>
                                  <w:sz w:val="18"/>
                                  <w:szCs w:val="18"/>
                                </w:rPr>
                                <w: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54599449" name="连接符: 肘形 1654599449"/>
                        <wps:cNvCnPr>
                          <a:stCxn id="1027031377" idx="0"/>
                        </wps:cNvCnPr>
                        <wps:spPr>
                          <a:xfrm rot="16200000" flipV="1">
                            <a:off x="3845448" y="3364904"/>
                            <a:ext cx="176611" cy="1000541"/>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1223515" name="直接箭头连接符 481223515"/>
                        <wps:cNvCnPr/>
                        <wps:spPr>
                          <a:xfrm>
                            <a:off x="3433482" y="3791706"/>
                            <a:ext cx="4502" cy="1521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27899B3" id="画布 24" o:spid="_x0000_s1033" editas="canvas" style="width:415.3pt;height:381.8pt;mso-position-horizontal-relative:char;mso-position-vertical-relative:line" coordsize="52743,48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&#1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52743;height:48488;visibility:visible;mso-wrap-style:square">
                  <v:fill o:detectmouseclick="t"/>
                  <v:path o:connecttype="none"/>
                </v:shape>
                <v:rect id="矩形 25" o:spid="_x0000_s1035" style="position:absolute;left:2146;top:644;width:7872;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" filled="f" strokecolor="black [3213]">
                  <v:textbox>
                    <w:txbxContent>
                      <w:p w14:paraId="319B02ED" w14:textId="77777777" w:rsidR="005C228B" w:rsidRPr="00AE1814" w:rsidRDefault="005C228B" w:rsidP="00DC4C04">
                        <w:pPr>
                          <w:jc w:val="center"/>
                          <w:rPr>
                            <w:color w:val="000000" w:themeColor="text1"/>
                            <w:sz w:val="18"/>
                            <w:szCs w:val="18"/>
                          </w:rPr>
                        </w:pPr>
                        <w:r w:rsidRPr="00AE1814">
                          <w:rPr>
                            <w:color w:val="000000" w:themeColor="text1"/>
                            <w:sz w:val="18"/>
                            <w:szCs w:val="18"/>
                          </w:rPr>
                          <w:t>备料</w:t>
                        </w:r>
                      </w:p>
                    </w:txbxContent>
                  </v:textbox>
                </v:rect>
                <v:rect id="矩形 27" o:spid="_x0000_s1036" style="position:absolute;left:2152;top:8818;width:7866;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" filled="f" strokecolor="black [3213]">
                  <v:textbox>
                    <w:txbxContent>
                      <w:p w14:paraId="0B715BD8" w14:textId="3E2CE44D" w:rsidR="005C228B" w:rsidRDefault="005C228B" w:rsidP="00DC4C04">
                        <w:pPr>
                          <w:pStyle w:val="af5"/>
                          <w:spacing w:before="0" w:beforeAutospacing="0" w:after="0" w:afterAutospacing="0"/>
                          <w:jc w:val="center"/>
                        </w:pPr>
                        <w:r>
                          <w:rPr>
                            <w:rFonts w:ascii="Times New Roman" w:hint="eastAsia"/>
                            <w:color w:val="000000"/>
                            <w:kern w:val="2"/>
                            <w:sz w:val="18"/>
                            <w:szCs w:val="18"/>
                          </w:rPr>
                          <w:t>熔炼—还原</w:t>
                        </w:r>
                      </w:p>
                    </w:txbxContent>
                  </v:textbox>
                </v:rect>
                <v:rect id="矩形 28" o:spid="_x0000_s1037" style="position:absolute;left:2146;top:16026;width:7867;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" filled="f" strokecolor="black [3213]">
                  <v:textbox>
                    <w:txbxContent>
                      <w:p w14:paraId="3E289FDC" w14:textId="5B3F4154" w:rsidR="005C228B" w:rsidRDefault="005C228B" w:rsidP="00DC4C04">
                        <w:pPr>
                          <w:pStyle w:val="af5"/>
                          <w:spacing w:before="0" w:beforeAutospacing="0" w:after="0" w:afterAutospacing="0"/>
                          <w:jc w:val="center"/>
                        </w:pPr>
                        <w:r>
                          <w:rPr>
                            <w:rFonts w:ascii="Times New Roman" w:hint="eastAsia"/>
                            <w:color w:val="000000"/>
                            <w:kern w:val="2"/>
                            <w:sz w:val="18"/>
                            <w:szCs w:val="18"/>
                          </w:rPr>
                          <w:t>铅</w:t>
                        </w:r>
                        <w:r>
                          <w:rPr>
                            <w:rFonts w:ascii="Times New Roman"/>
                            <w:color w:val="000000"/>
                            <w:kern w:val="2"/>
                            <w:sz w:val="18"/>
                            <w:szCs w:val="18"/>
                          </w:rPr>
                          <w:t>精炼</w:t>
                        </w:r>
                      </w:p>
                    </w:txbxContent>
                  </v:textbox>
                </v:rect>
                <v:rect id="矩形 38" o:spid="_x0000_s1038" style="position:absolute;left:28039;top:824;width:7867;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" filled="f" strokecolor="black [3213]">
                  <v:textbox>
                    <w:txbxContent>
                      <w:p w14:paraId="695E4C41" w14:textId="77777777" w:rsidR="005C228B" w:rsidRDefault="005C228B" w:rsidP="00DC4C04">
                        <w:pPr>
                          <w:pStyle w:val="af5"/>
                          <w:spacing w:before="0" w:beforeAutospacing="0" w:after="0" w:afterAutospacing="0"/>
                          <w:jc w:val="center"/>
                        </w:pPr>
                        <w:r>
                          <w:rPr>
                            <w:rFonts w:ascii="Times New Roman" w:hint="eastAsia"/>
                            <w:color w:val="000000"/>
                            <w:kern w:val="2"/>
                            <w:sz w:val="18"/>
                            <w:szCs w:val="18"/>
                          </w:rPr>
                          <w:t>备料</w:t>
                        </w:r>
                      </w:p>
                    </w:txbxContent>
                  </v:textbox>
                </v:rect>
                <v:rect id="矩形 39" o:spid="_x0000_s1039" style="position:absolute;left:28039;top:5878;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" filled="f" strokecolor="black [3213]">
                  <v:textbox>
                    <w:txbxContent>
                      <w:p w14:paraId="5CCE1930" w14:textId="77777777" w:rsidR="005C228B" w:rsidRPr="000F2659" w:rsidRDefault="005C228B" w:rsidP="00DC4C04">
                        <w:pPr>
                          <w:pStyle w:val="af5"/>
                          <w:spacing w:before="0" w:beforeAutospacing="0" w:after="0" w:afterAutospacing="0"/>
                          <w:jc w:val="center"/>
                          <w:rPr>
                            <w:color w:val="000000" w:themeColor="text1"/>
                          </w:rPr>
                        </w:pPr>
                        <w:r w:rsidRPr="000F2659">
                          <w:rPr>
                            <w:rFonts w:ascii="Times New Roman" w:hint="eastAsia"/>
                            <w:color w:val="000000" w:themeColor="text1"/>
                            <w:kern w:val="2"/>
                            <w:sz w:val="18"/>
                            <w:szCs w:val="18"/>
                          </w:rPr>
                          <w:t>焙烧</w:t>
                        </w:r>
                      </w:p>
                    </w:txbxContent>
                  </v:textbox>
                </v:rect>
                <v:rect id="矩形 40" o:spid="_x0000_s1040" style="position:absolute;left:28045;top:10780;width:10133;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" filled="f" strokecolor="black [3213]">
                  <v:textbox>
                    <w:txbxContent>
                      <w:p w14:paraId="189E5196" w14:textId="77777777" w:rsidR="005C228B" w:rsidRPr="000F2659" w:rsidRDefault="005C228B" w:rsidP="00DC4C04">
                        <w:pPr>
                          <w:pStyle w:val="af5"/>
                          <w:spacing w:before="0" w:beforeAutospacing="0" w:after="0" w:afterAutospacing="0"/>
                          <w:jc w:val="center"/>
                          <w:rPr>
                            <w:rFonts w:ascii="Times New Roman"/>
                            <w:color w:val="000000" w:themeColor="text1"/>
                            <w:kern w:val="2"/>
                            <w:sz w:val="18"/>
                            <w:szCs w:val="18"/>
                          </w:rPr>
                        </w:pPr>
                        <w:r w:rsidRPr="000F2659">
                          <w:rPr>
                            <w:rFonts w:ascii="Times New Roman" w:hint="eastAsia"/>
                            <w:color w:val="000000" w:themeColor="text1"/>
                            <w:kern w:val="2"/>
                            <w:sz w:val="18"/>
                            <w:szCs w:val="18"/>
                          </w:rPr>
                          <w:t>密闭鼓风炉熔炼</w:t>
                        </w:r>
                      </w:p>
                    </w:txbxContent>
                  </v:textbox>
                </v:rect>
                <v:rect id="矩形 41" o:spid="_x0000_s1041" style="position:absolute;left:28045;top:16026;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" filled="f" strokecolor="black [3213]">
                  <v:textbox>
                    <w:txbxContent>
                      <w:p w14:paraId="5928BB12" w14:textId="0FCA774E" w:rsidR="005C228B" w:rsidRDefault="005C228B" w:rsidP="00DC4C04">
                        <w:pPr>
                          <w:pStyle w:val="af5"/>
                          <w:spacing w:before="0" w:beforeAutospacing="0" w:after="0" w:afterAutospacing="0"/>
                          <w:jc w:val="center"/>
                        </w:pPr>
                        <w:r>
                          <w:rPr>
                            <w:rFonts w:ascii="Times New Roman" w:hint="eastAsia"/>
                            <w:color w:val="000000"/>
                            <w:kern w:val="2"/>
                            <w:sz w:val="18"/>
                            <w:szCs w:val="18"/>
                          </w:rPr>
                          <w:t>铅精炼</w:t>
                        </w:r>
                      </w:p>
                    </w:txbxContent>
                  </v:textbox>
                </v:rect>
                <v:rect id="矩形 42" o:spid="_x0000_s1042" style="position:absolute;left:40125;top:10634;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" filled="f" strokecolor="black [3213]">
                  <v:stroke dashstyle="dash"/>
                  <v:textbox>
                    <w:txbxContent>
                      <w:p w14:paraId="55E0D1ED" w14:textId="77777777" w:rsidR="005C228B" w:rsidRDefault="005C228B" w:rsidP="00DC4C04">
                        <w:pPr>
                          <w:pStyle w:val="af5"/>
                          <w:spacing w:before="0" w:beforeAutospacing="0" w:after="0" w:afterAutospacing="0"/>
                          <w:jc w:val="center"/>
                        </w:pPr>
                        <w:r>
                          <w:rPr>
                            <w:rFonts w:ascii="Times New Roman" w:hint="eastAsia"/>
                            <w:color w:val="000000"/>
                            <w:kern w:val="2"/>
                            <w:sz w:val="18"/>
                            <w:szCs w:val="18"/>
                          </w:rPr>
                          <w:t>烟化</w:t>
                        </w:r>
                      </w:p>
                    </w:txbxContent>
                  </v:textbox>
                </v:rect>
                <v:rect id="矩形 43" o:spid="_x0000_s1043" style="position:absolute;left:40125;top:16120;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" filled="f" strokecolor="black [3213]">
                  <v:stroke dashstyle="dash"/>
                  <v:textbox>
                    <w:txbxContent>
                      <w:p w14:paraId="041BFFED" w14:textId="654F9C69" w:rsidR="005C228B" w:rsidRDefault="005C228B" w:rsidP="00DC4C04">
                        <w:pPr>
                          <w:pStyle w:val="af5"/>
                          <w:spacing w:before="0" w:beforeAutospacing="0" w:after="0" w:afterAutospacing="0"/>
                          <w:jc w:val="center"/>
                        </w:pPr>
                        <w:proofErr w:type="gramStart"/>
                        <w:r>
                          <w:rPr>
                            <w:rFonts w:ascii="Times New Roman" w:hint="eastAsia"/>
                            <w:color w:val="000000"/>
                            <w:kern w:val="2"/>
                            <w:sz w:val="18"/>
                            <w:szCs w:val="18"/>
                          </w:rPr>
                          <w:t>锌</w:t>
                        </w:r>
                        <w:proofErr w:type="gramEnd"/>
                        <w:r>
                          <w:rPr>
                            <w:rFonts w:ascii="Times New Roman" w:hint="eastAsia"/>
                            <w:color w:val="000000"/>
                            <w:kern w:val="2"/>
                            <w:sz w:val="18"/>
                            <w:szCs w:val="18"/>
                          </w:rPr>
                          <w:t>精馏</w:t>
                        </w:r>
                      </w:p>
                    </w:txbxContent>
                  </v:textbox>
                </v:rect>
                <v:shapetype id="_x0000_t32" coordsize="21600,21600" o:spt="32" o:oned="t" path="m,l21600,21600e" filled="f">
                  <v:path arrowok="t" fillok="f" o:connecttype="none"/>
                  <o:lock v:ext="edit" shapetype="t"/>
                </v:shapetype>
                <v:shape id="直接箭头连接符 32" o:spid="_x0000_s1044" type="#_x0000_t32" style="position:absolute;left:38178;top:12253;width:19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" strokecolor="black [3213]" strokeweight=".5pt">
                  <v:stroke dashstyle="dash"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4" o:spid="_x0000_s1045" type="#_x0000_t34" style="position:absolute;left:35900;top:7348;width:12086;height:490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" adj="-4547" strokecolor="black [3213]" strokeweight=".5pt">
                  <v:stroke dashstyle="dash" endarrow="block"/>
                </v:shape>
                <v:shape id="直接箭头连接符 45" o:spid="_x0000_s1046" type="#_x0000_t32" style="position:absolute;left:31973;top:3764;width:0;height:1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" strokecolor="black [3213]" strokeweight=".5pt">
                  <v:stroke endarrow="block" joinstyle="miter"/>
                </v:shape>
                <v:shape id="直接箭头连接符 46" o:spid="_x0000_s1047" type="#_x0000_t32" style="position:absolute;left:31973;top:8818;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PxgAAANsAAAAPAAAAZHJzL2Rvd25yZXYueG1sRI9ba8JA&#10;FITfC/6H5Qh9q5tq8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yz8D8YAAADbAAAA&#10;DwAAAAAAAAAAAAAAAAAHAgAAZHJzL2Rvd25yZXYueG1sUEsFBgAAAAADAAMAtwAAAPoCAAAAAA==&#10;" strokecolor="black [3213]" strokeweight=".5pt">
                  <v:stroke endarrow="block" joinstyle="miter"/>
                </v:shape>
                <v:shape id="直接箭头连接符 47" o:spid="_x0000_s1048" type="#_x0000_t32" style="position:absolute;left:31973;top:13574;width:0;height:2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" strokecolor="black [3213]" strokeweight=".5pt">
                  <v:stroke endarrow="block" joinstyle="miter"/>
                </v:shape>
                <v:shape id="肘形连接符 48" o:spid="_x0000_s1049" type="#_x0000_t34" style="position:absolute;left:36619;top:14313;width:4099;height:29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" adj="21695" strokecolor="black [3213]" strokeweight=".5pt">
                  <v:stroke dashstyle="dash" endarrow="block"/>
                </v:shape>
                <v:shape id="直接箭头连接符 52" o:spid="_x0000_s1050" type="#_x0000_t32" style="position:absolute;left:5883;top:3586;width:0;height:5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zRxgAAANsAAAAPAAAAZHJzL2Rvd25yZXYueG1sRI9Pa8JA&#10;FMTvgt9heUJvdVOl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Bc5s0cYAAADbAAAA&#10;DwAAAAAAAAAAAAAAAAAHAgAAZHJzL2Rvd25yZXYueG1sUEsFBgAAAAADAAMAtwAAAPoCAAAAAA==&#10;" strokecolor="black [3213]" strokeweight=".5pt">
                  <v:stroke endarrow="block" joinstyle="miter"/>
                </v:shape>
                <v:shape id="直接箭头连接符 53" o:spid="_x0000_s1051" type="#_x0000_t32" style="position:absolute;left:6079;top:11758;width:6;height:42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" strokecolor="black [3213]" strokeweight=".5pt">
                  <v:stroke endarrow="block" joinstyle="miter"/>
                </v:shape>
                <v:rect id="矩形 59" o:spid="_x0000_s1052" style="position:absolute;left:8081;top:19088;width:3937;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" filled="f" stroked="f">
                  <v:textbox>
                    <w:txbxContent>
                      <w:p w14:paraId="4BEC359B" w14:textId="3A306760" w:rsidR="005C228B" w:rsidRDefault="005C228B" w:rsidP="00DC4C04">
                        <w:pPr>
                          <w:pStyle w:val="af5"/>
                          <w:spacing w:before="0" w:beforeAutospacing="0" w:after="0" w:afterAutospacing="0"/>
                          <w:jc w:val="center"/>
                        </w:pPr>
                        <w:r>
                          <w:rPr>
                            <w:rFonts w:ascii="Times New Roman" w:hAnsi="Times New Roman"/>
                            <w:color w:val="000000"/>
                            <w:kern w:val="2"/>
                            <w:sz w:val="18"/>
                            <w:szCs w:val="18"/>
                          </w:rPr>
                          <w:t>a</w:t>
                        </w:r>
                      </w:p>
                    </w:txbxContent>
                  </v:textbox>
                </v:rect>
                <v:rect id="矩形 60" o:spid="_x0000_s1053" style="position:absolute;left:32571;top:18979;width:3937;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" filled="f" stroked="f">
                  <v:textbox>
                    <w:txbxContent>
                      <w:p w14:paraId="5DA25A21" w14:textId="6DFA91AF" w:rsidR="005C228B" w:rsidRDefault="005C228B" w:rsidP="00DC4C04">
                        <w:pPr>
                          <w:pStyle w:val="af5"/>
                          <w:spacing w:before="0" w:beforeAutospacing="0" w:after="0" w:afterAutospacing="0"/>
                          <w:jc w:val="center"/>
                        </w:pPr>
                        <w:r>
                          <w:rPr>
                            <w:rFonts w:ascii="Times New Roman" w:hAnsi="Times New Roman"/>
                            <w:color w:val="000000"/>
                            <w:kern w:val="2"/>
                            <w:sz w:val="18"/>
                            <w:szCs w:val="18"/>
                          </w:rPr>
                          <w:t>b</w:t>
                        </w:r>
                      </w:p>
                    </w:txbxContent>
                  </v:textbox>
                </v:rect>
                <v:rect id="矩形 55" o:spid="_x0000_s1054" style="position:absolute;left:12018;top:8898;width:7861;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" filled="f" strokecolor="black [3213]">
                  <v:stroke dashstyle="dash"/>
                  <v:textbox>
                    <w:txbxContent>
                      <w:p w14:paraId="50A050A4" w14:textId="77777777" w:rsidR="005C228B" w:rsidRDefault="005C228B" w:rsidP="00DC4C04">
                        <w:pPr>
                          <w:pStyle w:val="af5"/>
                          <w:spacing w:before="0" w:beforeAutospacing="0" w:after="0" w:afterAutospacing="0"/>
                          <w:jc w:val="center"/>
                        </w:pPr>
                        <w:r>
                          <w:rPr>
                            <w:rFonts w:ascii="Times New Roman" w:hint="eastAsia"/>
                            <w:color w:val="000000"/>
                            <w:kern w:val="2"/>
                            <w:sz w:val="18"/>
                            <w:szCs w:val="18"/>
                          </w:rPr>
                          <w:t>烟化</w:t>
                        </w:r>
                      </w:p>
                    </w:txbxContent>
                  </v:textbox>
                </v:rect>
                <v:shape id="直接箭头连接符 56" o:spid="_x0000_s1055" type="#_x0000_t32" style="position:absolute;left:10075;top:10518;width:194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" strokecolor="black [3213]" strokeweight=".5pt">
                  <v:stroke dashstyle="dash" endarrow="block" joinstyle="miter"/>
                </v:shape>
                <v:rect id="矩形 653445428" o:spid="_x0000_s1056" style="position:absolute;left:28323;top:24238;width:7868;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" filled="f" strokecolor="black [3213]">
                  <v:textbox>
                    <w:txbxContent>
                      <w:p w14:paraId="1C427FB0" w14:textId="298A236B" w:rsidR="008140D5" w:rsidRDefault="008140D5" w:rsidP="00DC4C04">
                        <w:pPr>
                          <w:pStyle w:val="af5"/>
                          <w:spacing w:before="0" w:beforeAutospacing="0" w:after="0" w:afterAutospacing="0"/>
                          <w:jc w:val="center"/>
                        </w:pPr>
                        <w:r>
                          <w:rPr>
                            <w:rFonts w:ascii="Times New Roman" w:hint="eastAsia"/>
                            <w:color w:val="000000"/>
                            <w:kern w:val="2"/>
                            <w:sz w:val="18"/>
                            <w:szCs w:val="18"/>
                          </w:rPr>
                          <w:t>原料预处理</w:t>
                        </w:r>
                      </w:p>
                    </w:txbxContent>
                  </v:textbox>
                </v:rect>
                <v:rect id="矩形 771507129" o:spid="_x0000_s1057" style="position:absolute;left:28323;top:29292;width:7861;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" filled="f" strokecolor="black [3213]">
                  <v:textbox>
                    <w:txbxContent>
                      <w:p w14:paraId="3E2937B0" w14:textId="28E2A2D6" w:rsidR="008140D5" w:rsidRPr="000F2659" w:rsidRDefault="008140D5" w:rsidP="00DC4C04">
                        <w:pPr>
                          <w:pStyle w:val="af5"/>
                          <w:spacing w:before="0" w:beforeAutospacing="0" w:after="0" w:afterAutospacing="0"/>
                          <w:jc w:val="center"/>
                          <w:rPr>
                            <w:color w:val="000000" w:themeColor="text1"/>
                          </w:rPr>
                        </w:pPr>
                        <w:proofErr w:type="gramStart"/>
                        <w:r>
                          <w:rPr>
                            <w:rFonts w:ascii="Times New Roman" w:hint="eastAsia"/>
                            <w:color w:val="000000" w:themeColor="text1"/>
                            <w:kern w:val="2"/>
                            <w:sz w:val="18"/>
                            <w:szCs w:val="18"/>
                          </w:rPr>
                          <w:t>焙</w:t>
                        </w:r>
                        <w:proofErr w:type="gramEnd"/>
                        <w:r>
                          <w:rPr>
                            <w:rFonts w:ascii="Times New Roman" w:hint="eastAsia"/>
                            <w:color w:val="000000" w:themeColor="text1"/>
                            <w:kern w:val="2"/>
                            <w:sz w:val="18"/>
                            <w:szCs w:val="18"/>
                          </w:rPr>
                          <w:t>解</w:t>
                        </w:r>
                      </w:p>
                    </w:txbxContent>
                  </v:textbox>
                </v:rect>
                <v:rect id="矩形 688074818" o:spid="_x0000_s1058" style="position:absolute;left:28329;top:34193;width:7862;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" filled="f" strokecolor="black [3213]">
                  <v:textbox>
                    <w:txbxContent>
                      <w:p w14:paraId="4E4A2FFB" w14:textId="6CC26F3E" w:rsidR="008140D5" w:rsidRPr="000F2659" w:rsidRDefault="008140D5" w:rsidP="00DC4C04">
                        <w:pPr>
                          <w:pStyle w:val="af5"/>
                          <w:spacing w:before="0" w:beforeAutospacing="0" w:after="0" w:afterAutospacing="0"/>
                          <w:jc w:val="center"/>
                          <w:rPr>
                            <w:rFonts w:ascii="Times New Roman"/>
                            <w:color w:val="000000" w:themeColor="text1"/>
                            <w:kern w:val="2"/>
                            <w:sz w:val="18"/>
                            <w:szCs w:val="18"/>
                          </w:rPr>
                        </w:pPr>
                        <w:r>
                          <w:rPr>
                            <w:rFonts w:ascii="Times New Roman" w:hint="eastAsia"/>
                            <w:color w:val="000000" w:themeColor="text1"/>
                            <w:kern w:val="2"/>
                            <w:sz w:val="18"/>
                            <w:szCs w:val="18"/>
                          </w:rPr>
                          <w:t>浸出</w:t>
                        </w:r>
                      </w:p>
                    </w:txbxContent>
                  </v:textbox>
                </v:rect>
                <v:rect id="矩形 938154446" o:spid="_x0000_s1059" style="position:absolute;left:28329;top:39440;width:7862;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" filled="f" strokecolor="black [3213]">
                  <v:textbox>
                    <w:txbxContent>
                      <w:p w14:paraId="0F1F903F" w14:textId="7EC6492F" w:rsidR="008140D5" w:rsidRDefault="008140D5" w:rsidP="00DC4C04">
                        <w:pPr>
                          <w:pStyle w:val="af5"/>
                          <w:spacing w:before="0" w:beforeAutospacing="0" w:after="0" w:afterAutospacing="0"/>
                          <w:jc w:val="center"/>
                        </w:pPr>
                        <w:r>
                          <w:rPr>
                            <w:rFonts w:ascii="Times New Roman" w:hint="eastAsia"/>
                            <w:color w:val="000000"/>
                            <w:kern w:val="2"/>
                            <w:sz w:val="18"/>
                            <w:szCs w:val="18"/>
                          </w:rPr>
                          <w:t>电解</w:t>
                        </w:r>
                      </w:p>
                    </w:txbxContent>
                  </v:textbox>
                </v:rect>
                <v:rect id="矩形 1027031377" o:spid="_x0000_s1060" style="position:absolute;left:40409;top:39534;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" filled="f" strokecolor="black [3213]">
                  <v:stroke dashstyle="dash"/>
                  <v:textbox>
                    <w:txbxContent>
                      <w:p w14:paraId="57CCAE82" w14:textId="4F7EC693" w:rsidR="008140D5" w:rsidRDefault="008140D5" w:rsidP="00DC4C04">
                        <w:pPr>
                          <w:pStyle w:val="af5"/>
                          <w:spacing w:before="0" w:beforeAutospacing="0" w:after="0" w:afterAutospacing="0"/>
                          <w:jc w:val="center"/>
                        </w:pPr>
                        <w:r>
                          <w:rPr>
                            <w:rFonts w:ascii="Times New Roman" w:hint="eastAsia"/>
                            <w:color w:val="000000"/>
                            <w:kern w:val="2"/>
                            <w:sz w:val="18"/>
                            <w:szCs w:val="18"/>
                          </w:rPr>
                          <w:t>净化</w:t>
                        </w:r>
                      </w:p>
                    </w:txbxContent>
                  </v:textbox>
                </v:rect>
                <v:shape id="直接箭头连接符 586766421" o:spid="_x0000_s1061" type="#_x0000_t32" style="position:absolute;left:32257;top:27178;width:0;height:1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" strokecolor="black [3213]" strokeweight=".5pt">
                  <v:stroke endarrow="block" joinstyle="miter"/>
                </v:shape>
                <v:shape id="直接箭头连接符 808220967" o:spid="_x0000_s1062" type="#_x0000_t32" style="position:absolute;left:32257;top:32233;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" strokecolor="black [3213]" strokeweight=".5pt">
                  <v:stroke endarrow="block" joinstyle="miter"/>
                </v:shape>
                <v:shape id="直接箭头连接符 576558971" o:spid="_x0000_s1063" type="#_x0000_t32" style="position:absolute;left:32257;top:36988;width:0;height:2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" strokecolor="black [3213]" strokeweight=".5pt">
                  <v:stroke endarrow="block" joinstyle="miter"/>
                </v:shape>
                <v:shape id="肘形连接符 48" o:spid="_x0000_s1064" type="#_x0000_t34" style="position:absolute;left:36191;top:40906;width:4105;height: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" strokecolor="black [3213]" strokeweight=".5pt">
                  <v:stroke dashstyle="dash" endarrow="block"/>
                </v:shape>
                <v:rect id="矩形 1409044189" o:spid="_x0000_s1065" style="position:absolute;left:34379;top:44402;width:3937;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" filled="f" stroked="f">
                  <v:textbox>
                    <w:txbxContent>
                      <w:p w14:paraId="624F9E8C" w14:textId="534AA994" w:rsidR="008140D5" w:rsidRDefault="008140D5" w:rsidP="00DC4C04">
                        <w:pPr>
                          <w:pStyle w:val="af5"/>
                          <w:spacing w:before="0" w:beforeAutospacing="0" w:after="0" w:afterAutospacing="0"/>
                          <w:jc w:val="center"/>
                          <w:rPr>
                            <w:rFonts w:hint="eastAsia"/>
                          </w:rPr>
                        </w:pPr>
                        <w:r>
                          <w:rPr>
                            <w:rFonts w:ascii="Times New Roman" w:hAnsi="Times New Roman" w:hint="eastAsia"/>
                            <w:color w:val="000000"/>
                            <w:kern w:val="2"/>
                            <w:sz w:val="18"/>
                            <w:szCs w:val="18"/>
                          </w:rPr>
                          <w:t>d</w:t>
                        </w:r>
                      </w:p>
                    </w:txbxContent>
                  </v:textbox>
                </v:rect>
                <v:rect id="矩形 1429880790" o:spid="_x0000_s1066" style="position:absolute;left:2354;top:24682;width:7872;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" filled="f" strokecolor="black [3213]">
                  <v:textbox>
                    <w:txbxContent>
                      <w:p w14:paraId="0DADFE3D" w14:textId="5CD46D7F" w:rsidR="008140D5" w:rsidRPr="00AE1814" w:rsidRDefault="008140D5" w:rsidP="00DC4C04">
                        <w:pPr>
                          <w:jc w:val="center"/>
                          <w:rPr>
                            <w:rFonts w:hint="eastAsia"/>
                            <w:color w:val="000000" w:themeColor="text1"/>
                            <w:sz w:val="18"/>
                            <w:szCs w:val="18"/>
                          </w:rPr>
                        </w:pPr>
                        <w:r>
                          <w:rPr>
                            <w:rFonts w:hint="eastAsia"/>
                            <w:color w:val="000000" w:themeColor="text1"/>
                            <w:sz w:val="18"/>
                            <w:szCs w:val="18"/>
                          </w:rPr>
                          <w:t>原料预处理</w:t>
                        </w:r>
                      </w:p>
                    </w:txbxContent>
                  </v:textbox>
                </v:rect>
                <v:rect id="矩形 79761210" o:spid="_x0000_s1067" style="position:absolute;left:2360;top:32856;width:7866;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" filled="f" strokecolor="black [3213]">
                  <v:textbox>
                    <w:txbxContent>
                      <w:p w14:paraId="66FF34DD" w14:textId="3F550D9E" w:rsidR="008140D5" w:rsidRDefault="008140D5" w:rsidP="00DC4C04">
                        <w:pPr>
                          <w:pStyle w:val="af5"/>
                          <w:spacing w:before="0" w:beforeAutospacing="0" w:after="0" w:afterAutospacing="0"/>
                          <w:jc w:val="center"/>
                        </w:pPr>
                        <w:r>
                          <w:rPr>
                            <w:rFonts w:ascii="Times New Roman" w:hint="eastAsia"/>
                            <w:color w:val="000000"/>
                            <w:kern w:val="2"/>
                            <w:sz w:val="18"/>
                            <w:szCs w:val="18"/>
                          </w:rPr>
                          <w:t>熔炼</w:t>
                        </w:r>
                      </w:p>
                    </w:txbxContent>
                  </v:textbox>
                </v:rect>
                <v:rect id="矩形 1257090161" o:spid="_x0000_s1068" style="position:absolute;left:1592;top:40061;width:9560;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" filled="f" strokecolor="black [3213]">
                  <v:textbox>
                    <w:txbxContent>
                      <w:p w14:paraId="679BDFCB" w14:textId="36B272B8" w:rsidR="008140D5" w:rsidRDefault="008140D5" w:rsidP="00DC4C04">
                        <w:pPr>
                          <w:pStyle w:val="af5"/>
                          <w:spacing w:before="0" w:beforeAutospacing="0" w:after="0" w:afterAutospacing="0"/>
                          <w:jc w:val="center"/>
                        </w:pPr>
                        <w:r>
                          <w:rPr>
                            <w:rFonts w:ascii="Times New Roman" w:hint="eastAsia"/>
                            <w:color w:val="000000"/>
                            <w:kern w:val="2"/>
                            <w:sz w:val="18"/>
                            <w:szCs w:val="18"/>
                          </w:rPr>
                          <w:t>火法</w:t>
                        </w:r>
                        <w:r>
                          <w:rPr>
                            <w:rFonts w:ascii="Times New Roman" w:hint="eastAsia"/>
                            <w:color w:val="000000"/>
                            <w:kern w:val="2"/>
                            <w:sz w:val="18"/>
                            <w:szCs w:val="18"/>
                          </w:rPr>
                          <w:t>/</w:t>
                        </w:r>
                        <w:r>
                          <w:rPr>
                            <w:rFonts w:ascii="Times New Roman" w:hint="eastAsia"/>
                            <w:color w:val="000000"/>
                            <w:kern w:val="2"/>
                            <w:sz w:val="18"/>
                            <w:szCs w:val="18"/>
                          </w:rPr>
                          <w:t>电解精炼</w:t>
                        </w:r>
                      </w:p>
                    </w:txbxContent>
                  </v:textbox>
                </v:rect>
                <v:shape id="直接箭头连接符 709490324" o:spid="_x0000_s1069" type="#_x0000_t32" style="position:absolute;left:6091;top:27623;width:0;height:5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" strokecolor="black [3213]" strokeweight=".5pt">
                  <v:stroke endarrow="block" joinstyle="miter"/>
                </v:shape>
                <v:shape id="直接箭头连接符 104949585" o:spid="_x0000_s1070" type="#_x0000_t32" style="position:absolute;left:6293;top:35796;width:79;height:4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" strokecolor="black [3213]" strokeweight=".5pt">
                  <v:stroke endarrow="block" joinstyle="miter"/>
                </v:shape>
                <v:rect id="矩形 693118631" o:spid="_x0000_s1071" style="position:absolute;left:8150;top:44401;width:3937;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" filled="f" stroked="f">
                  <v:textbox>
                    <w:txbxContent>
                      <w:p w14:paraId="44ED1DE7" w14:textId="5A5DF399" w:rsidR="008140D5" w:rsidRDefault="008140D5" w:rsidP="00DC4C04">
                        <w:pPr>
                          <w:pStyle w:val="af5"/>
                          <w:spacing w:before="0" w:beforeAutospacing="0" w:after="0" w:afterAutospacing="0"/>
                          <w:jc w:val="center"/>
                          <w:rPr>
                            <w:rFonts w:hint="eastAsia"/>
                          </w:rPr>
                        </w:pPr>
                        <w:r>
                          <w:rPr>
                            <w:rFonts w:ascii="Times New Roman" w:hAnsi="Times New Roman" w:hint="eastAsia"/>
                            <w:color w:val="000000"/>
                            <w:kern w:val="2"/>
                            <w:sz w:val="18"/>
                            <w:szCs w:val="18"/>
                          </w:rPr>
                          <w:t>c</w:t>
                        </w:r>
                      </w:p>
                    </w:txbxContent>
                  </v:textbox>
                </v:rect>
                <v:shapetype id="_x0000_t33" coordsize="21600,21600" o:spt="33" o:oned="t" path="m,l21600,r,21600e" filled="f">
                  <v:stroke joinstyle="miter"/>
                  <v:path arrowok="t" fillok="f" o:connecttype="none"/>
                  <o:lock v:ext="edit" shapetype="t"/>
                </v:shapetype>
                <v:shape id="连接符: 肘形 1654599449" o:spid="_x0000_s1072" type="#_x0000_t33" style="position:absolute;left:38454;top:33648;width:1766;height:1000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" strokecolor="black [3213]" strokeweight=".5pt">
                  <v:stroke endarrow="block"/>
                </v:shape>
                <v:shape id="直接箭头连接符 481223515" o:spid="_x0000_s1073" type="#_x0000_t32" style="position:absolute;left:34334;top:37917;width:45;height:1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" strokecolor="black [3213]" strokeweight=".5pt">
                  <v:stroke endarrow="block" joinstyle="miter"/>
                </v:shape>
                <w10:anchorlock/>
              </v:group>
            </w:pict>
          </mc:Fallback>
        </mc:AlternateContent>
      </w:r>
    </w:p>
    <w:p w14:paraId="4D806A3E" w14:textId="7E960714" w:rsidR="00DC4C04" w:rsidRDefault="00DC4C04" w:rsidP="00DC4C04">
      <w:pPr>
        <w:jc w:val="center"/>
        <w:rPr>
          <w:rFonts w:ascii="黑体" w:eastAsia="黑体" w:hAnsi="黑体" w:cs="黑体"/>
        </w:rPr>
      </w:pPr>
      <w:r w:rsidRPr="00FC17C3">
        <w:rPr>
          <w:rFonts w:ascii="黑体" w:eastAsia="黑体" w:hAnsi="黑体" w:cs="黑体" w:hint="eastAsia"/>
        </w:rPr>
        <w:t>图2</w:t>
      </w:r>
      <w:r w:rsidRPr="00FC17C3">
        <w:rPr>
          <w:rFonts w:ascii="黑体" w:eastAsia="黑体" w:hAnsi="黑体" w:cs="黑体"/>
        </w:rPr>
        <w:t xml:space="preserve">  </w:t>
      </w:r>
      <w:r>
        <w:rPr>
          <w:rFonts w:ascii="黑体" w:eastAsia="黑体" w:hAnsi="黑体" w:cs="黑体" w:hint="eastAsia"/>
        </w:rPr>
        <w:t>铅</w:t>
      </w:r>
      <w:r w:rsidRPr="00FC17C3">
        <w:rPr>
          <w:rFonts w:ascii="黑体" w:eastAsia="黑体" w:hAnsi="黑体" w:cs="黑体" w:hint="eastAsia"/>
        </w:rPr>
        <w:t>锭生产工艺流程简图</w:t>
      </w:r>
    </w:p>
    <w:p w14:paraId="0AA851F5" w14:textId="77777777" w:rsidR="00F57D9D" w:rsidRPr="00DC4C04" w:rsidRDefault="00F57D9D" w:rsidP="00BA7078">
      <w:pPr>
        <w:sectPr w:rsidR="00F57D9D" w:rsidRPr="00DC4C04" w:rsidSect="00441097">
          <w:footerReference w:type="default" r:id="rId14"/>
          <w:footnotePr>
            <w:pos w:val="beneathText"/>
          </w:footnotePr>
          <w:pgSz w:w="11906" w:h="16838"/>
          <w:pgMar w:top="1440" w:right="1800" w:bottom="1440" w:left="1800" w:header="851" w:footer="992" w:gutter="0"/>
          <w:pgNumType w:start="1"/>
          <w:cols w:space="425"/>
          <w:docGrid w:type="lines" w:linePitch="312"/>
        </w:sectPr>
      </w:pPr>
    </w:p>
    <w:p w14:paraId="6ECAA8F9" w14:textId="67B67EEC" w:rsidR="000A7384" w:rsidRDefault="00F57D9D" w:rsidP="000A7384">
      <w:pPr>
        <w:pStyle w:val="aff7"/>
        <w:ind w:firstLineChars="0" w:firstLine="0"/>
        <w:outlineLvl w:val="1"/>
        <w:rPr>
          <w:rFonts w:ascii="黑体" w:eastAsia="黑体" w:hAnsi="黑体" w:cs="黑体"/>
        </w:rPr>
      </w:pPr>
      <w:bookmarkStart w:id="43" w:name="_Toc131077488"/>
      <w:bookmarkStart w:id="44" w:name="_Hlk164157417"/>
      <w:bookmarkStart w:id="45" w:name="_Toc482371801"/>
      <w:bookmarkEnd w:id="36"/>
      <w:r>
        <w:rPr>
          <w:rFonts w:ascii="黑体" w:eastAsia="黑体" w:hAnsi="黑体" w:cs="黑体" w:hint="eastAsia"/>
        </w:rPr>
        <w:lastRenderedPageBreak/>
        <w:t>5.4</w:t>
      </w:r>
      <w:r w:rsidR="000A7384">
        <w:rPr>
          <w:rFonts w:ascii="黑体" w:eastAsia="黑体" w:hAnsi="黑体" w:cs="黑体"/>
        </w:rPr>
        <w:t xml:space="preserve"> </w:t>
      </w:r>
      <w:r w:rsidR="00870AC2">
        <w:rPr>
          <w:rFonts w:ascii="黑体" w:eastAsia="黑体" w:hAnsi="黑体" w:cs="黑体" w:hint="eastAsia"/>
        </w:rPr>
        <w:t>边界范围和</w:t>
      </w:r>
      <w:r w:rsidR="000A7384">
        <w:rPr>
          <w:rFonts w:ascii="黑体" w:eastAsia="黑体" w:hAnsi="黑体" w:cs="黑体" w:hint="eastAsia"/>
        </w:rPr>
        <w:t>边界排除</w:t>
      </w:r>
      <w:bookmarkEnd w:id="43"/>
    </w:p>
    <w:bookmarkEnd w:id="44"/>
    <w:p w14:paraId="46DC0196" w14:textId="77777777" w:rsidR="00870AC2" w:rsidRDefault="00870AC2" w:rsidP="00870AC2">
      <w:pPr>
        <w:pStyle w:val="aff7"/>
      </w:pPr>
      <w:r>
        <w:rPr>
          <w:rFonts w:hint="eastAsia"/>
        </w:rPr>
        <w:t>本标准规定的系统边界包含了：</w:t>
      </w:r>
    </w:p>
    <w:p w14:paraId="0135A100" w14:textId="77777777" w:rsidR="00870AC2" w:rsidRDefault="00870AC2" w:rsidP="00870AC2">
      <w:pPr>
        <w:pStyle w:val="aff7"/>
      </w:pPr>
      <w:r>
        <w:rPr>
          <w:rFonts w:hint="eastAsia"/>
        </w:rPr>
        <w:t>a）报告企业生产阶段的直接排放；</w:t>
      </w:r>
    </w:p>
    <w:p w14:paraId="016E37BF" w14:textId="77777777" w:rsidR="00870AC2" w:rsidRDefault="00870AC2" w:rsidP="00870AC2">
      <w:pPr>
        <w:pStyle w:val="aff7"/>
      </w:pPr>
      <w:r>
        <w:rPr>
          <w:rFonts w:hint="eastAsia"/>
        </w:rPr>
        <w:t>b）原料、辅助材料、燃料等消费品的生产和运输；</w:t>
      </w:r>
    </w:p>
    <w:p w14:paraId="7C5D5D72" w14:textId="77777777" w:rsidR="00870AC2" w:rsidRDefault="00870AC2" w:rsidP="00870AC2">
      <w:pPr>
        <w:pStyle w:val="aff7"/>
      </w:pPr>
      <w:r>
        <w:rPr>
          <w:rFonts w:hint="eastAsia"/>
        </w:rPr>
        <w:t>c）电力、热力的供应（现场和外购），含输送损失；</w:t>
      </w:r>
    </w:p>
    <w:p w14:paraId="24D6D98F" w14:textId="77777777" w:rsidR="00870AC2" w:rsidRDefault="00870AC2" w:rsidP="00870AC2">
      <w:pPr>
        <w:pStyle w:val="aff7"/>
      </w:pPr>
      <w:r>
        <w:rPr>
          <w:rFonts w:hint="eastAsia"/>
        </w:rPr>
        <w:t>d）第三方提供的生产服务。</w:t>
      </w:r>
    </w:p>
    <w:p w14:paraId="6FC14D58" w14:textId="0FF21034" w:rsidR="000A7384" w:rsidRDefault="00870AC2" w:rsidP="00870AC2">
      <w:pPr>
        <w:pStyle w:val="aff7"/>
      </w:pPr>
      <w:r>
        <w:rPr>
          <w:rFonts w:hint="eastAsia"/>
        </w:rPr>
        <w:t>本标准规定了一些排除在系统边界之外的活动，例如：独立于</w:t>
      </w:r>
      <w:proofErr w:type="gramStart"/>
      <w:r w:rsidR="009F20D7">
        <w:rPr>
          <w:rFonts w:hint="eastAsia"/>
        </w:rPr>
        <w:t>铅</w:t>
      </w:r>
      <w:r>
        <w:rPr>
          <w:rFonts w:hint="eastAsia"/>
        </w:rPr>
        <w:t>主体</w:t>
      </w:r>
      <w:proofErr w:type="gramEnd"/>
      <w:r>
        <w:rPr>
          <w:rFonts w:hint="eastAsia"/>
        </w:rPr>
        <w:t>工艺之外的综合回收单元（如：</w:t>
      </w:r>
      <w:r w:rsidR="000E6082">
        <w:rPr>
          <w:rFonts w:hint="eastAsia"/>
        </w:rPr>
        <w:t>渣的综合回收单元、</w:t>
      </w:r>
      <w:r>
        <w:rPr>
          <w:rFonts w:hint="eastAsia"/>
        </w:rPr>
        <w:t>阳极泥处理</w:t>
      </w:r>
      <w:r w:rsidR="000E6082">
        <w:rPr>
          <w:rFonts w:hint="eastAsia"/>
        </w:rPr>
        <w:t>单元</w:t>
      </w:r>
      <w:r>
        <w:rPr>
          <w:rFonts w:hint="eastAsia"/>
        </w:rPr>
        <w:t>、火</w:t>
      </w:r>
      <w:proofErr w:type="gramStart"/>
      <w:r>
        <w:rPr>
          <w:rFonts w:hint="eastAsia"/>
        </w:rPr>
        <w:t>法冶</w:t>
      </w:r>
      <w:proofErr w:type="gramEnd"/>
      <w:r>
        <w:rPr>
          <w:rFonts w:hint="eastAsia"/>
        </w:rPr>
        <w:t>炼烟气经收尘后的烟气制酸单元），商务旅行，员工通勤，客户接待，产品到客户的运输，资产性商品，以及产品后续的加工、使用和寿命末期处理。</w:t>
      </w:r>
      <w:r w:rsidR="000A7384">
        <w:t xml:space="preserve"> </w:t>
      </w:r>
    </w:p>
    <w:p w14:paraId="2CCF1065" w14:textId="2DC576E8" w:rsidR="00870AC2" w:rsidRDefault="00870AC2" w:rsidP="0094788A">
      <w:pPr>
        <w:pStyle w:val="aff7"/>
      </w:pPr>
      <w:r>
        <w:rPr>
          <w:rFonts w:hint="eastAsia"/>
        </w:rPr>
        <w:t>系统边界的包含项</w:t>
      </w:r>
      <w:r w:rsidR="000E6082">
        <w:rPr>
          <w:rFonts w:hint="eastAsia"/>
        </w:rPr>
        <w:t>及排除项</w:t>
      </w:r>
      <w:r>
        <w:rPr>
          <w:rFonts w:hint="eastAsia"/>
        </w:rPr>
        <w:t>见表1。</w:t>
      </w:r>
    </w:p>
    <w:p w14:paraId="15EB3DDF" w14:textId="756ADE89" w:rsidR="00F57D9D" w:rsidRDefault="00870AC2" w:rsidP="00F57D9D">
      <w:pPr>
        <w:jc w:val="center"/>
        <w:rPr>
          <w:rFonts w:ascii="黑体" w:eastAsia="黑体" w:hAnsi="黑体" w:cs="黑体"/>
        </w:rPr>
      </w:pPr>
      <w:r w:rsidRPr="00A8402F">
        <w:rPr>
          <w:rFonts w:ascii="黑体" w:eastAsia="黑体" w:hAnsi="黑体" w:cs="黑体" w:hint="eastAsia"/>
        </w:rPr>
        <w:t>表</w:t>
      </w:r>
      <w:r w:rsidRPr="00A8402F">
        <w:rPr>
          <w:rFonts w:ascii="黑体" w:eastAsia="黑体" w:hAnsi="黑体" w:cs="黑体"/>
        </w:rPr>
        <w:t xml:space="preserve">1  </w:t>
      </w:r>
      <w:r w:rsidRPr="00A8402F">
        <w:rPr>
          <w:rFonts w:ascii="黑体" w:eastAsia="黑体" w:hAnsi="黑体" w:cs="黑体" w:hint="eastAsia"/>
        </w:rPr>
        <w:t>系统边界工艺包含项</w:t>
      </w:r>
      <w:r w:rsidR="00F57D9D">
        <w:rPr>
          <w:rFonts w:ascii="黑体" w:eastAsia="黑体" w:hAnsi="黑体" w:cs="黑体" w:hint="eastAsia"/>
        </w:rPr>
        <w:t>及排除项</w:t>
      </w:r>
    </w:p>
    <w:tbl>
      <w:tblPr>
        <w:tblStyle w:val="af8"/>
        <w:tblW w:w="5000" w:type="pct"/>
        <w:tblLook w:val="04A0" w:firstRow="1" w:lastRow="0" w:firstColumn="1" w:lastColumn="0" w:noHBand="0" w:noVBand="1"/>
      </w:tblPr>
      <w:tblGrid>
        <w:gridCol w:w="1391"/>
        <w:gridCol w:w="1390"/>
        <w:gridCol w:w="5515"/>
      </w:tblGrid>
      <w:tr w:rsidR="009F20D7" w:rsidRPr="007C5BD6" w14:paraId="55308E87" w14:textId="77777777" w:rsidTr="00C302CB">
        <w:tc>
          <w:tcPr>
            <w:tcW w:w="838" w:type="pct"/>
            <w:vAlign w:val="center"/>
          </w:tcPr>
          <w:p w14:paraId="18F1B509" w14:textId="50A6119A" w:rsidR="009F20D7" w:rsidRPr="00A8402F" w:rsidRDefault="009F20D7" w:rsidP="005C1681">
            <w:pPr>
              <w:pStyle w:val="aff7"/>
              <w:ind w:firstLineChars="0" w:firstLine="0"/>
              <w:jc w:val="center"/>
              <w:rPr>
                <w:sz w:val="18"/>
              </w:rPr>
            </w:pPr>
            <w:r>
              <w:rPr>
                <w:rFonts w:hint="eastAsia"/>
                <w:sz w:val="18"/>
              </w:rPr>
              <w:t>类型</w:t>
            </w:r>
          </w:p>
        </w:tc>
        <w:tc>
          <w:tcPr>
            <w:tcW w:w="838" w:type="pct"/>
            <w:vAlign w:val="center"/>
          </w:tcPr>
          <w:p w14:paraId="6A143EF4" w14:textId="394B4DBA" w:rsidR="009F20D7" w:rsidRPr="00A8402F" w:rsidRDefault="009F20D7" w:rsidP="005C1681">
            <w:pPr>
              <w:pStyle w:val="aff7"/>
              <w:ind w:firstLineChars="0" w:firstLine="0"/>
              <w:jc w:val="center"/>
              <w:rPr>
                <w:sz w:val="18"/>
              </w:rPr>
            </w:pPr>
            <w:r w:rsidRPr="00A8402F">
              <w:rPr>
                <w:rFonts w:hint="eastAsia"/>
                <w:sz w:val="18"/>
              </w:rPr>
              <w:t>类别</w:t>
            </w:r>
          </w:p>
        </w:tc>
        <w:tc>
          <w:tcPr>
            <w:tcW w:w="3324" w:type="pct"/>
            <w:vAlign w:val="center"/>
          </w:tcPr>
          <w:p w14:paraId="25C0169F" w14:textId="0B6F7BE6" w:rsidR="009F20D7" w:rsidRPr="00A8402F" w:rsidRDefault="009F20D7" w:rsidP="005C1681">
            <w:pPr>
              <w:pStyle w:val="aff7"/>
              <w:ind w:firstLineChars="0" w:firstLine="0"/>
              <w:jc w:val="center"/>
              <w:rPr>
                <w:sz w:val="18"/>
              </w:rPr>
            </w:pPr>
            <w:r>
              <w:rPr>
                <w:rFonts w:hint="eastAsia"/>
                <w:sz w:val="18"/>
              </w:rPr>
              <w:t>具体项目</w:t>
            </w:r>
          </w:p>
        </w:tc>
      </w:tr>
      <w:tr w:rsidR="009F20D7" w:rsidRPr="007C5BD6" w14:paraId="2E7556F0" w14:textId="77777777" w:rsidTr="00C302CB">
        <w:tc>
          <w:tcPr>
            <w:tcW w:w="838" w:type="pct"/>
            <w:vMerge w:val="restart"/>
            <w:vAlign w:val="center"/>
          </w:tcPr>
          <w:p w14:paraId="1948A07E" w14:textId="1DD0A904" w:rsidR="009F20D7" w:rsidRPr="00A8402F" w:rsidRDefault="009F20D7" w:rsidP="00C302CB">
            <w:pPr>
              <w:pStyle w:val="aff7"/>
              <w:ind w:firstLine="360"/>
              <w:jc w:val="center"/>
              <w:rPr>
                <w:sz w:val="18"/>
              </w:rPr>
            </w:pPr>
            <w:r>
              <w:rPr>
                <w:rFonts w:hint="eastAsia"/>
                <w:sz w:val="18"/>
              </w:rPr>
              <w:t>包含项</w:t>
            </w:r>
          </w:p>
        </w:tc>
        <w:tc>
          <w:tcPr>
            <w:tcW w:w="838" w:type="pct"/>
            <w:vAlign w:val="center"/>
          </w:tcPr>
          <w:p w14:paraId="42D8B6CC" w14:textId="0BBAD34B" w:rsidR="009F20D7" w:rsidRPr="00A8402F" w:rsidRDefault="009F20D7" w:rsidP="005C1681">
            <w:pPr>
              <w:pStyle w:val="aff7"/>
              <w:ind w:firstLineChars="0" w:firstLine="0"/>
              <w:jc w:val="center"/>
              <w:rPr>
                <w:sz w:val="18"/>
              </w:rPr>
            </w:pPr>
            <w:r w:rsidRPr="00A8402F">
              <w:rPr>
                <w:rFonts w:hint="eastAsia"/>
                <w:sz w:val="18"/>
              </w:rPr>
              <w:t>采矿</w:t>
            </w:r>
          </w:p>
        </w:tc>
        <w:tc>
          <w:tcPr>
            <w:tcW w:w="3324" w:type="pct"/>
            <w:vAlign w:val="center"/>
          </w:tcPr>
          <w:p w14:paraId="0EE97D37" w14:textId="77777777" w:rsidR="009F20D7" w:rsidRPr="00A8402F" w:rsidRDefault="009F20D7" w:rsidP="005C1681">
            <w:pPr>
              <w:pStyle w:val="aff7"/>
              <w:ind w:firstLineChars="0" w:firstLine="0"/>
              <w:rPr>
                <w:sz w:val="18"/>
              </w:rPr>
            </w:pPr>
            <w:r w:rsidRPr="00A8402F">
              <w:rPr>
                <w:rFonts w:hint="eastAsia"/>
                <w:sz w:val="18"/>
              </w:rPr>
              <w:t>爆破、掘进、矿山范围内运输，废石处置</w:t>
            </w:r>
          </w:p>
        </w:tc>
      </w:tr>
      <w:tr w:rsidR="009F20D7" w:rsidRPr="007C5BD6" w14:paraId="5C8FAE5B" w14:textId="77777777" w:rsidTr="00C302CB">
        <w:tc>
          <w:tcPr>
            <w:tcW w:w="838" w:type="pct"/>
            <w:vMerge/>
            <w:vAlign w:val="center"/>
          </w:tcPr>
          <w:p w14:paraId="7E0CA755" w14:textId="6F3F6DC9" w:rsidR="009F20D7" w:rsidRPr="00A8402F" w:rsidRDefault="009F20D7" w:rsidP="00C302CB">
            <w:pPr>
              <w:pStyle w:val="aff7"/>
              <w:ind w:firstLine="360"/>
              <w:jc w:val="center"/>
              <w:rPr>
                <w:sz w:val="18"/>
              </w:rPr>
            </w:pPr>
          </w:p>
        </w:tc>
        <w:tc>
          <w:tcPr>
            <w:tcW w:w="838" w:type="pct"/>
            <w:vAlign w:val="center"/>
          </w:tcPr>
          <w:p w14:paraId="6694F241" w14:textId="1241B6C0" w:rsidR="009F20D7" w:rsidRPr="00A8402F" w:rsidRDefault="009F20D7" w:rsidP="005C1681">
            <w:pPr>
              <w:pStyle w:val="aff7"/>
              <w:ind w:firstLineChars="0" w:firstLine="0"/>
              <w:jc w:val="center"/>
              <w:rPr>
                <w:sz w:val="18"/>
              </w:rPr>
            </w:pPr>
            <w:r w:rsidRPr="00A8402F">
              <w:rPr>
                <w:rFonts w:hint="eastAsia"/>
                <w:sz w:val="18"/>
              </w:rPr>
              <w:t>选矿</w:t>
            </w:r>
          </w:p>
        </w:tc>
        <w:tc>
          <w:tcPr>
            <w:tcW w:w="3324" w:type="pct"/>
            <w:vAlign w:val="center"/>
          </w:tcPr>
          <w:p w14:paraId="7B1E82DF" w14:textId="77777777" w:rsidR="009F20D7" w:rsidRPr="00A8402F" w:rsidRDefault="009F20D7" w:rsidP="005C1681">
            <w:pPr>
              <w:pStyle w:val="aff7"/>
              <w:ind w:firstLineChars="0" w:firstLine="0"/>
              <w:rPr>
                <w:sz w:val="18"/>
              </w:rPr>
            </w:pPr>
            <w:r w:rsidRPr="00A8402F">
              <w:rPr>
                <w:rFonts w:hint="eastAsia"/>
                <w:sz w:val="18"/>
              </w:rPr>
              <w:t>破碎、浮选、压滤</w:t>
            </w:r>
          </w:p>
        </w:tc>
      </w:tr>
      <w:tr w:rsidR="009F20D7" w:rsidRPr="000E6082" w14:paraId="1F08104E" w14:textId="77777777" w:rsidTr="00C302CB">
        <w:tc>
          <w:tcPr>
            <w:tcW w:w="838" w:type="pct"/>
            <w:vMerge/>
            <w:vAlign w:val="center"/>
          </w:tcPr>
          <w:p w14:paraId="2CC609FB" w14:textId="0BF3B5B8" w:rsidR="009F20D7" w:rsidRPr="00A8402F" w:rsidRDefault="009F20D7" w:rsidP="00C302CB">
            <w:pPr>
              <w:pStyle w:val="aff7"/>
              <w:ind w:firstLine="360"/>
              <w:jc w:val="center"/>
              <w:rPr>
                <w:sz w:val="18"/>
              </w:rPr>
            </w:pPr>
          </w:p>
        </w:tc>
        <w:tc>
          <w:tcPr>
            <w:tcW w:w="838" w:type="pct"/>
            <w:vAlign w:val="center"/>
          </w:tcPr>
          <w:p w14:paraId="0F20B0F4" w14:textId="467C61F0" w:rsidR="009F20D7" w:rsidRPr="00A8402F" w:rsidRDefault="009F20D7" w:rsidP="005C1681">
            <w:pPr>
              <w:pStyle w:val="aff7"/>
              <w:ind w:firstLineChars="0" w:firstLine="0"/>
              <w:jc w:val="center"/>
              <w:rPr>
                <w:sz w:val="18"/>
              </w:rPr>
            </w:pPr>
            <w:r w:rsidRPr="00A8402F">
              <w:rPr>
                <w:rFonts w:hint="eastAsia"/>
                <w:sz w:val="18"/>
              </w:rPr>
              <w:t>冶炼</w:t>
            </w:r>
          </w:p>
        </w:tc>
        <w:tc>
          <w:tcPr>
            <w:tcW w:w="3324" w:type="pct"/>
            <w:vAlign w:val="center"/>
          </w:tcPr>
          <w:p w14:paraId="5DEA7CE4" w14:textId="3D115111" w:rsidR="009F20D7" w:rsidRDefault="000E6082">
            <w:pPr>
              <w:pStyle w:val="aff7"/>
              <w:ind w:firstLineChars="0" w:firstLine="0"/>
              <w:rPr>
                <w:sz w:val="18"/>
              </w:rPr>
            </w:pPr>
            <w:r w:rsidRPr="00557699">
              <w:rPr>
                <w:rFonts w:hint="eastAsia"/>
                <w:sz w:val="18"/>
              </w:rPr>
              <w:t>铅</w:t>
            </w:r>
            <w:r w:rsidRPr="00C302CB">
              <w:rPr>
                <w:rFonts w:hint="eastAsia"/>
                <w:sz w:val="18"/>
              </w:rPr>
              <w:t>火</w:t>
            </w:r>
            <w:proofErr w:type="gramStart"/>
            <w:r w:rsidRPr="00C302CB">
              <w:rPr>
                <w:rFonts w:hint="eastAsia"/>
                <w:sz w:val="18"/>
              </w:rPr>
              <w:t>法</w:t>
            </w:r>
            <w:r>
              <w:rPr>
                <w:rFonts w:hint="eastAsia"/>
                <w:sz w:val="18"/>
              </w:rPr>
              <w:t>冶</w:t>
            </w:r>
            <w:proofErr w:type="gramEnd"/>
            <w:r>
              <w:rPr>
                <w:rFonts w:hint="eastAsia"/>
                <w:sz w:val="18"/>
              </w:rPr>
              <w:t>炼</w:t>
            </w:r>
            <w:r w:rsidRPr="00C302CB">
              <w:rPr>
                <w:rFonts w:hint="eastAsia"/>
                <w:sz w:val="18"/>
              </w:rPr>
              <w:t>：备料、熔炼—还原、烟化、铅精炼</w:t>
            </w:r>
            <w:r>
              <w:rPr>
                <w:rFonts w:hint="eastAsia"/>
                <w:sz w:val="18"/>
              </w:rPr>
              <w:t>；</w:t>
            </w:r>
          </w:p>
          <w:p w14:paraId="7C7E8F07" w14:textId="77777777" w:rsidR="000E6082" w:rsidRDefault="000E6082">
            <w:pPr>
              <w:pStyle w:val="aff7"/>
              <w:ind w:firstLineChars="0" w:firstLine="0"/>
              <w:rPr>
                <w:sz w:val="18"/>
              </w:rPr>
            </w:pPr>
            <w:r w:rsidRPr="00C302CB">
              <w:rPr>
                <w:rFonts w:hint="eastAsia"/>
                <w:sz w:val="18"/>
              </w:rPr>
              <w:t>密闭鼓风炉熔炼（</w:t>
            </w:r>
            <w:r w:rsidRPr="00C302CB">
              <w:rPr>
                <w:sz w:val="18"/>
              </w:rPr>
              <w:t>ISP法）：备料、烧结、密闭鼓风炉熔炼、烟化、铅精炼</w:t>
            </w:r>
            <w:r w:rsidR="00121067">
              <w:rPr>
                <w:rFonts w:hint="eastAsia"/>
                <w:sz w:val="18"/>
              </w:rPr>
              <w:t>；</w:t>
            </w:r>
          </w:p>
          <w:p w14:paraId="74313696" w14:textId="5D3644E8" w:rsidR="00121067" w:rsidRPr="00A8402F" w:rsidRDefault="00121067">
            <w:pPr>
              <w:pStyle w:val="aff7"/>
              <w:ind w:firstLineChars="0" w:firstLine="0"/>
              <w:rPr>
                <w:rFonts w:hint="eastAsia"/>
                <w:sz w:val="18"/>
              </w:rPr>
            </w:pPr>
            <w:r>
              <w:rPr>
                <w:rFonts w:hint="eastAsia"/>
                <w:sz w:val="18"/>
              </w:rPr>
              <w:t>再生铅：原料预处理，火法的熔炼、精炼，湿法的</w:t>
            </w:r>
            <w:proofErr w:type="gramStart"/>
            <w:r>
              <w:rPr>
                <w:rFonts w:hint="eastAsia"/>
                <w:sz w:val="18"/>
              </w:rPr>
              <w:t>焙</w:t>
            </w:r>
            <w:proofErr w:type="gramEnd"/>
            <w:r>
              <w:rPr>
                <w:rFonts w:hint="eastAsia"/>
                <w:sz w:val="18"/>
              </w:rPr>
              <w:t>解、浸出、电解和净化等。</w:t>
            </w:r>
          </w:p>
        </w:tc>
      </w:tr>
      <w:tr w:rsidR="009F20D7" w:rsidRPr="007C5BD6" w14:paraId="743A1A41" w14:textId="77777777" w:rsidTr="00C302CB">
        <w:tc>
          <w:tcPr>
            <w:tcW w:w="838" w:type="pct"/>
            <w:vMerge/>
            <w:vAlign w:val="center"/>
          </w:tcPr>
          <w:p w14:paraId="0D0F6547" w14:textId="10A69DBB" w:rsidR="009F20D7" w:rsidRPr="00A8402F" w:rsidRDefault="009F20D7" w:rsidP="00C302CB">
            <w:pPr>
              <w:pStyle w:val="aff7"/>
              <w:ind w:firstLine="360"/>
              <w:jc w:val="center"/>
              <w:rPr>
                <w:sz w:val="18"/>
              </w:rPr>
            </w:pPr>
          </w:p>
        </w:tc>
        <w:tc>
          <w:tcPr>
            <w:tcW w:w="838" w:type="pct"/>
            <w:vAlign w:val="center"/>
          </w:tcPr>
          <w:p w14:paraId="136644E6" w14:textId="4479BB33" w:rsidR="009F20D7" w:rsidRPr="00A8402F" w:rsidRDefault="009F20D7" w:rsidP="005C1681">
            <w:pPr>
              <w:pStyle w:val="aff7"/>
              <w:ind w:firstLineChars="0" w:firstLine="0"/>
              <w:jc w:val="center"/>
              <w:rPr>
                <w:sz w:val="18"/>
              </w:rPr>
            </w:pPr>
            <w:r w:rsidRPr="00A8402F">
              <w:rPr>
                <w:rFonts w:hint="eastAsia"/>
                <w:sz w:val="18"/>
              </w:rPr>
              <w:t>公</w:t>
            </w:r>
            <w:proofErr w:type="gramStart"/>
            <w:r w:rsidRPr="00A8402F">
              <w:rPr>
                <w:rFonts w:hint="eastAsia"/>
                <w:sz w:val="18"/>
              </w:rPr>
              <w:t>辅服务</w:t>
            </w:r>
            <w:proofErr w:type="gramEnd"/>
          </w:p>
        </w:tc>
        <w:tc>
          <w:tcPr>
            <w:tcW w:w="3324" w:type="pct"/>
            <w:vAlign w:val="center"/>
          </w:tcPr>
          <w:p w14:paraId="556DE6BF" w14:textId="77777777" w:rsidR="009F20D7" w:rsidRPr="00A8402F" w:rsidRDefault="009F20D7" w:rsidP="005C1681">
            <w:pPr>
              <w:pStyle w:val="aff7"/>
              <w:ind w:firstLineChars="0" w:firstLine="0"/>
              <w:rPr>
                <w:sz w:val="18"/>
              </w:rPr>
            </w:pPr>
            <w:r w:rsidRPr="00A8402F">
              <w:rPr>
                <w:rFonts w:hint="eastAsia"/>
                <w:sz w:val="18"/>
              </w:rPr>
              <w:t>供水、供电、供气、蒸汽、水处理、废渣处理、生产企业内部物流等</w:t>
            </w:r>
          </w:p>
        </w:tc>
      </w:tr>
      <w:tr w:rsidR="009F20D7" w:rsidRPr="007C5BD6" w14:paraId="637A434F" w14:textId="77777777" w:rsidTr="00C302CB">
        <w:tc>
          <w:tcPr>
            <w:tcW w:w="838" w:type="pct"/>
            <w:vMerge/>
            <w:vAlign w:val="center"/>
          </w:tcPr>
          <w:p w14:paraId="641D257C" w14:textId="273FF723" w:rsidR="009F20D7" w:rsidRPr="00A8402F" w:rsidRDefault="009F20D7" w:rsidP="00C302CB">
            <w:pPr>
              <w:pStyle w:val="aff7"/>
              <w:ind w:firstLine="360"/>
              <w:jc w:val="center"/>
              <w:rPr>
                <w:sz w:val="18"/>
              </w:rPr>
            </w:pPr>
          </w:p>
        </w:tc>
        <w:tc>
          <w:tcPr>
            <w:tcW w:w="838" w:type="pct"/>
            <w:vAlign w:val="center"/>
          </w:tcPr>
          <w:p w14:paraId="740E2CE4" w14:textId="22AD0ECA" w:rsidR="009F20D7" w:rsidRPr="00A8402F" w:rsidRDefault="009F20D7" w:rsidP="005C1681">
            <w:pPr>
              <w:pStyle w:val="aff7"/>
              <w:ind w:firstLineChars="0" w:firstLine="0"/>
              <w:jc w:val="center"/>
              <w:rPr>
                <w:sz w:val="18"/>
              </w:rPr>
            </w:pPr>
            <w:r w:rsidRPr="00A8402F">
              <w:rPr>
                <w:rFonts w:hint="eastAsia"/>
                <w:sz w:val="18"/>
              </w:rPr>
              <w:t>第三方提供的生产服务</w:t>
            </w:r>
          </w:p>
        </w:tc>
        <w:tc>
          <w:tcPr>
            <w:tcW w:w="3324" w:type="pct"/>
            <w:vAlign w:val="center"/>
          </w:tcPr>
          <w:p w14:paraId="5EDD1BA4" w14:textId="77777777" w:rsidR="009F20D7" w:rsidRPr="00A8402F" w:rsidRDefault="009F20D7" w:rsidP="005C1681">
            <w:pPr>
              <w:pStyle w:val="aff7"/>
              <w:ind w:firstLineChars="0" w:firstLine="0"/>
              <w:rPr>
                <w:sz w:val="18"/>
              </w:rPr>
            </w:pPr>
            <w:r w:rsidRPr="00A8402F">
              <w:rPr>
                <w:rFonts w:hint="eastAsia"/>
                <w:sz w:val="18"/>
              </w:rPr>
              <w:t>废水处理外委服务、外包的生产过程，现场运输服务，外委的废渣处理等</w:t>
            </w:r>
          </w:p>
        </w:tc>
      </w:tr>
      <w:tr w:rsidR="009F20D7" w:rsidRPr="007C5BD6" w14:paraId="4661D458" w14:textId="77777777" w:rsidTr="00C302CB">
        <w:tc>
          <w:tcPr>
            <w:tcW w:w="838" w:type="pct"/>
            <w:vMerge/>
            <w:vAlign w:val="center"/>
          </w:tcPr>
          <w:p w14:paraId="5DD28E96" w14:textId="7EEAF0FF" w:rsidR="009F20D7" w:rsidRPr="007C5BD6" w:rsidRDefault="009F20D7" w:rsidP="00C302CB">
            <w:pPr>
              <w:pStyle w:val="aff7"/>
              <w:ind w:firstLine="360"/>
              <w:jc w:val="center"/>
              <w:rPr>
                <w:rFonts w:cs="宋体"/>
                <w:color w:val="000000"/>
                <w:sz w:val="18"/>
              </w:rPr>
            </w:pPr>
          </w:p>
        </w:tc>
        <w:tc>
          <w:tcPr>
            <w:tcW w:w="838" w:type="pct"/>
            <w:vAlign w:val="center"/>
          </w:tcPr>
          <w:p w14:paraId="64751AA5" w14:textId="4D33F889" w:rsidR="009F20D7" w:rsidRPr="00A8402F" w:rsidRDefault="009F20D7" w:rsidP="005C1681">
            <w:pPr>
              <w:pStyle w:val="aff7"/>
              <w:ind w:firstLineChars="0" w:firstLine="0"/>
              <w:jc w:val="center"/>
              <w:rPr>
                <w:sz w:val="18"/>
              </w:rPr>
            </w:pPr>
            <w:r w:rsidRPr="007C5BD6">
              <w:rPr>
                <w:rFonts w:cs="宋体" w:hint="eastAsia"/>
                <w:color w:val="000000"/>
                <w:sz w:val="18"/>
              </w:rPr>
              <w:t>原料、辅助材料、燃料、动力等的生产</w:t>
            </w:r>
          </w:p>
        </w:tc>
        <w:tc>
          <w:tcPr>
            <w:tcW w:w="3324" w:type="pct"/>
            <w:vAlign w:val="center"/>
          </w:tcPr>
          <w:p w14:paraId="7B8C09D3" w14:textId="77777777" w:rsidR="009F20D7" w:rsidRPr="00A8402F" w:rsidRDefault="009F20D7" w:rsidP="005C1681">
            <w:pPr>
              <w:pStyle w:val="aff7"/>
              <w:ind w:firstLineChars="0" w:firstLine="0"/>
              <w:rPr>
                <w:sz w:val="18"/>
              </w:rPr>
            </w:pPr>
            <w:r w:rsidRPr="00A8402F">
              <w:rPr>
                <w:rFonts w:hint="eastAsia"/>
                <w:sz w:val="18"/>
              </w:rPr>
              <w:t>煤、天然气等外购的燃料上游生产的排放，水、氧气、氮气、压缩空气等外购能源工质上游生产的排放</w:t>
            </w:r>
          </w:p>
        </w:tc>
      </w:tr>
      <w:tr w:rsidR="009F20D7" w:rsidRPr="007C5BD6" w14:paraId="7A5E8374" w14:textId="77777777" w:rsidTr="00C302CB">
        <w:tc>
          <w:tcPr>
            <w:tcW w:w="838" w:type="pct"/>
            <w:vMerge/>
            <w:vAlign w:val="center"/>
          </w:tcPr>
          <w:p w14:paraId="484605BE" w14:textId="1C8ED4DC" w:rsidR="009F20D7" w:rsidRPr="007C5BD6" w:rsidRDefault="009F20D7" w:rsidP="00C302CB">
            <w:pPr>
              <w:pStyle w:val="aff7"/>
              <w:ind w:firstLineChars="0" w:firstLine="0"/>
              <w:jc w:val="center"/>
              <w:rPr>
                <w:rFonts w:cs="宋体"/>
                <w:color w:val="000000"/>
                <w:sz w:val="18"/>
              </w:rPr>
            </w:pPr>
          </w:p>
        </w:tc>
        <w:tc>
          <w:tcPr>
            <w:tcW w:w="4162" w:type="pct"/>
            <w:gridSpan w:val="2"/>
            <w:vAlign w:val="center"/>
          </w:tcPr>
          <w:p w14:paraId="321C1501" w14:textId="71B50321" w:rsidR="009F20D7" w:rsidRPr="00A8402F" w:rsidRDefault="009F20D7" w:rsidP="005C1681">
            <w:pPr>
              <w:pStyle w:val="aff7"/>
              <w:ind w:firstLineChars="0" w:firstLine="0"/>
              <w:rPr>
                <w:sz w:val="18"/>
              </w:rPr>
            </w:pPr>
            <w:r w:rsidRPr="007C5BD6">
              <w:rPr>
                <w:rFonts w:cs="宋体" w:hint="eastAsia"/>
                <w:color w:val="000000"/>
                <w:sz w:val="18"/>
              </w:rPr>
              <w:t>原料、辅助材料、燃料等从供应商到现场的运输</w:t>
            </w:r>
          </w:p>
        </w:tc>
      </w:tr>
      <w:tr w:rsidR="009F20D7" w:rsidRPr="007C5BD6" w14:paraId="29DAC2FC" w14:textId="77777777" w:rsidTr="00C302CB">
        <w:tc>
          <w:tcPr>
            <w:tcW w:w="838" w:type="pct"/>
            <w:vMerge w:val="restart"/>
            <w:vAlign w:val="center"/>
          </w:tcPr>
          <w:p w14:paraId="191BFAB0" w14:textId="57366F20" w:rsidR="009F20D7" w:rsidRPr="007C5BD6" w:rsidRDefault="009F20D7" w:rsidP="00C302CB">
            <w:pPr>
              <w:pStyle w:val="aff7"/>
              <w:ind w:firstLineChars="0" w:firstLine="0"/>
              <w:jc w:val="center"/>
              <w:rPr>
                <w:rFonts w:cs="宋体"/>
                <w:color w:val="000000"/>
                <w:sz w:val="18"/>
              </w:rPr>
            </w:pPr>
            <w:r>
              <w:rPr>
                <w:rFonts w:cs="宋体" w:hint="eastAsia"/>
                <w:color w:val="000000"/>
                <w:sz w:val="18"/>
              </w:rPr>
              <w:t>排除项</w:t>
            </w:r>
          </w:p>
        </w:tc>
        <w:tc>
          <w:tcPr>
            <w:tcW w:w="4162" w:type="pct"/>
            <w:gridSpan w:val="2"/>
            <w:vAlign w:val="center"/>
          </w:tcPr>
          <w:p w14:paraId="616CE6AF" w14:textId="43C75E96" w:rsidR="009F20D7" w:rsidRPr="007C5BD6" w:rsidRDefault="009F20D7" w:rsidP="009F20D7">
            <w:pPr>
              <w:pStyle w:val="aff7"/>
              <w:ind w:firstLineChars="0" w:firstLine="0"/>
              <w:rPr>
                <w:rFonts w:cs="宋体"/>
                <w:color w:val="000000"/>
                <w:sz w:val="18"/>
              </w:rPr>
            </w:pPr>
            <w:r>
              <w:rPr>
                <w:rFonts w:cs="宋体" w:hint="eastAsia"/>
                <w:color w:val="000000"/>
                <w:sz w:val="18"/>
              </w:rPr>
              <w:t>相对独立的烟气制酸单元、综合回收单元和其他副产品的生产单元</w:t>
            </w:r>
          </w:p>
        </w:tc>
      </w:tr>
      <w:tr w:rsidR="009F20D7" w:rsidRPr="007C5BD6" w14:paraId="30600D59" w14:textId="77777777" w:rsidTr="00C302CB">
        <w:tc>
          <w:tcPr>
            <w:tcW w:w="838" w:type="pct"/>
            <w:vMerge/>
            <w:vAlign w:val="center"/>
          </w:tcPr>
          <w:p w14:paraId="3D8D394D" w14:textId="77777777" w:rsidR="009F20D7" w:rsidRPr="007C5BD6" w:rsidRDefault="009F20D7" w:rsidP="009F20D7">
            <w:pPr>
              <w:pStyle w:val="aff7"/>
              <w:ind w:firstLineChars="0" w:firstLine="0"/>
              <w:rPr>
                <w:rFonts w:cs="宋体"/>
                <w:color w:val="000000"/>
                <w:sz w:val="18"/>
              </w:rPr>
            </w:pPr>
          </w:p>
        </w:tc>
        <w:tc>
          <w:tcPr>
            <w:tcW w:w="4162" w:type="pct"/>
            <w:gridSpan w:val="2"/>
            <w:vAlign w:val="center"/>
          </w:tcPr>
          <w:p w14:paraId="6DDC1D61" w14:textId="52848AAB" w:rsidR="009F20D7" w:rsidRPr="007C5BD6" w:rsidRDefault="009F20D7" w:rsidP="009F20D7">
            <w:pPr>
              <w:pStyle w:val="aff7"/>
              <w:ind w:firstLineChars="0" w:firstLine="0"/>
              <w:rPr>
                <w:rFonts w:cs="宋体"/>
                <w:color w:val="000000"/>
                <w:sz w:val="18"/>
              </w:rPr>
            </w:pPr>
            <w:r>
              <w:rPr>
                <w:rFonts w:cs="宋体" w:hint="eastAsia"/>
                <w:color w:val="000000"/>
                <w:sz w:val="18"/>
              </w:rPr>
              <w:t>员工通勤</w:t>
            </w:r>
          </w:p>
        </w:tc>
      </w:tr>
      <w:tr w:rsidR="009F20D7" w:rsidRPr="007C5BD6" w14:paraId="4149F93A" w14:textId="77777777" w:rsidTr="00C302CB">
        <w:tc>
          <w:tcPr>
            <w:tcW w:w="838" w:type="pct"/>
            <w:vMerge/>
            <w:vAlign w:val="center"/>
          </w:tcPr>
          <w:p w14:paraId="5E5BFD49" w14:textId="77777777" w:rsidR="009F20D7" w:rsidRPr="007C5BD6" w:rsidRDefault="009F20D7" w:rsidP="009F20D7">
            <w:pPr>
              <w:pStyle w:val="aff7"/>
              <w:ind w:firstLineChars="0" w:firstLine="0"/>
              <w:rPr>
                <w:rFonts w:cs="宋体"/>
                <w:color w:val="000000"/>
                <w:sz w:val="18"/>
              </w:rPr>
            </w:pPr>
          </w:p>
        </w:tc>
        <w:tc>
          <w:tcPr>
            <w:tcW w:w="4162" w:type="pct"/>
            <w:gridSpan w:val="2"/>
            <w:vAlign w:val="center"/>
          </w:tcPr>
          <w:p w14:paraId="0A10CB0A" w14:textId="41C89B5C" w:rsidR="009F20D7" w:rsidRPr="007C5BD6" w:rsidRDefault="009F20D7" w:rsidP="009F20D7">
            <w:pPr>
              <w:pStyle w:val="aff7"/>
              <w:ind w:firstLineChars="0" w:firstLine="0"/>
              <w:rPr>
                <w:rFonts w:cs="宋体"/>
                <w:color w:val="000000"/>
                <w:sz w:val="18"/>
              </w:rPr>
            </w:pPr>
            <w:r>
              <w:rPr>
                <w:rFonts w:cs="宋体" w:hint="eastAsia"/>
                <w:color w:val="000000"/>
                <w:sz w:val="18"/>
              </w:rPr>
              <w:t>客户接待</w:t>
            </w:r>
          </w:p>
        </w:tc>
      </w:tr>
      <w:tr w:rsidR="009F20D7" w:rsidRPr="007C5BD6" w14:paraId="1A551CD5" w14:textId="77777777" w:rsidTr="00C302CB">
        <w:tc>
          <w:tcPr>
            <w:tcW w:w="838" w:type="pct"/>
            <w:vMerge/>
            <w:vAlign w:val="center"/>
          </w:tcPr>
          <w:p w14:paraId="3F5C544B" w14:textId="77777777" w:rsidR="009F20D7" w:rsidRPr="007C5BD6" w:rsidRDefault="009F20D7" w:rsidP="009F20D7">
            <w:pPr>
              <w:pStyle w:val="aff7"/>
              <w:ind w:firstLineChars="0" w:firstLine="0"/>
              <w:rPr>
                <w:rFonts w:cs="宋体"/>
                <w:color w:val="000000"/>
                <w:sz w:val="18"/>
              </w:rPr>
            </w:pPr>
          </w:p>
        </w:tc>
        <w:tc>
          <w:tcPr>
            <w:tcW w:w="4162" w:type="pct"/>
            <w:gridSpan w:val="2"/>
            <w:vAlign w:val="center"/>
          </w:tcPr>
          <w:p w14:paraId="541A91B8" w14:textId="47FCFF13" w:rsidR="009F20D7" w:rsidRPr="007C5BD6" w:rsidRDefault="009F20D7" w:rsidP="009F20D7">
            <w:pPr>
              <w:pStyle w:val="aff7"/>
              <w:ind w:firstLineChars="0" w:firstLine="0"/>
              <w:rPr>
                <w:rFonts w:cs="宋体"/>
                <w:color w:val="000000"/>
                <w:sz w:val="18"/>
              </w:rPr>
            </w:pPr>
            <w:r>
              <w:rPr>
                <w:rFonts w:cs="宋体" w:hint="eastAsia"/>
                <w:color w:val="000000"/>
                <w:sz w:val="18"/>
              </w:rPr>
              <w:t>商务旅行</w:t>
            </w:r>
          </w:p>
        </w:tc>
      </w:tr>
      <w:tr w:rsidR="009F20D7" w:rsidRPr="007C5BD6" w14:paraId="11C3566A" w14:textId="77777777" w:rsidTr="00C302CB">
        <w:tc>
          <w:tcPr>
            <w:tcW w:w="838" w:type="pct"/>
            <w:vMerge/>
            <w:vAlign w:val="center"/>
          </w:tcPr>
          <w:p w14:paraId="49BB91E6" w14:textId="77777777" w:rsidR="009F20D7" w:rsidRPr="007C5BD6" w:rsidRDefault="009F20D7" w:rsidP="009F20D7">
            <w:pPr>
              <w:pStyle w:val="aff7"/>
              <w:ind w:firstLineChars="0" w:firstLine="0"/>
              <w:rPr>
                <w:rFonts w:cs="宋体"/>
                <w:color w:val="000000"/>
                <w:sz w:val="18"/>
              </w:rPr>
            </w:pPr>
          </w:p>
        </w:tc>
        <w:tc>
          <w:tcPr>
            <w:tcW w:w="4162" w:type="pct"/>
            <w:gridSpan w:val="2"/>
            <w:vAlign w:val="center"/>
          </w:tcPr>
          <w:p w14:paraId="3BD91339" w14:textId="4FD24FE5" w:rsidR="009F20D7" w:rsidRPr="007C5BD6" w:rsidRDefault="009F20D7" w:rsidP="009F20D7">
            <w:pPr>
              <w:pStyle w:val="aff7"/>
              <w:ind w:firstLineChars="0" w:firstLine="0"/>
              <w:rPr>
                <w:rFonts w:cs="宋体"/>
                <w:color w:val="000000"/>
                <w:sz w:val="18"/>
              </w:rPr>
            </w:pPr>
            <w:r>
              <w:rPr>
                <w:rFonts w:cs="宋体" w:hint="eastAsia"/>
                <w:color w:val="000000"/>
                <w:sz w:val="18"/>
              </w:rPr>
              <w:t>铅锭产品离开报告主体的运输和仓储</w:t>
            </w:r>
          </w:p>
        </w:tc>
      </w:tr>
      <w:tr w:rsidR="009F20D7" w:rsidRPr="007C5BD6" w14:paraId="25D2ABE8" w14:textId="77777777" w:rsidTr="00C302CB">
        <w:tc>
          <w:tcPr>
            <w:tcW w:w="838" w:type="pct"/>
            <w:vMerge/>
            <w:vAlign w:val="center"/>
          </w:tcPr>
          <w:p w14:paraId="5F3319D0" w14:textId="77777777" w:rsidR="009F20D7" w:rsidRPr="007C5BD6" w:rsidRDefault="009F20D7" w:rsidP="009F20D7">
            <w:pPr>
              <w:pStyle w:val="aff7"/>
              <w:ind w:firstLineChars="0" w:firstLine="0"/>
              <w:rPr>
                <w:rFonts w:cs="宋体"/>
                <w:color w:val="000000"/>
                <w:sz w:val="18"/>
              </w:rPr>
            </w:pPr>
          </w:p>
        </w:tc>
        <w:tc>
          <w:tcPr>
            <w:tcW w:w="4162" w:type="pct"/>
            <w:gridSpan w:val="2"/>
            <w:vAlign w:val="center"/>
          </w:tcPr>
          <w:p w14:paraId="4672311B" w14:textId="524FF5C8" w:rsidR="009F20D7" w:rsidRPr="007C5BD6" w:rsidRDefault="009F20D7" w:rsidP="009F20D7">
            <w:pPr>
              <w:pStyle w:val="aff7"/>
              <w:ind w:firstLineChars="0" w:firstLine="0"/>
              <w:rPr>
                <w:rFonts w:cs="宋体"/>
                <w:color w:val="000000"/>
                <w:sz w:val="18"/>
              </w:rPr>
            </w:pPr>
            <w:r>
              <w:rPr>
                <w:rFonts w:cs="宋体" w:hint="eastAsia"/>
                <w:color w:val="000000"/>
                <w:sz w:val="18"/>
              </w:rPr>
              <w:t>资产性商品（设备、厂房）的生产</w:t>
            </w:r>
          </w:p>
        </w:tc>
      </w:tr>
      <w:tr w:rsidR="009F20D7" w:rsidRPr="007C5BD6" w14:paraId="506B3BC0" w14:textId="77777777" w:rsidTr="00C302CB">
        <w:tc>
          <w:tcPr>
            <w:tcW w:w="838" w:type="pct"/>
            <w:vMerge/>
            <w:vAlign w:val="center"/>
          </w:tcPr>
          <w:p w14:paraId="4D4A2208" w14:textId="77777777" w:rsidR="009F20D7" w:rsidRPr="007C5BD6" w:rsidRDefault="009F20D7" w:rsidP="009F20D7">
            <w:pPr>
              <w:pStyle w:val="aff7"/>
              <w:ind w:firstLineChars="0" w:firstLine="0"/>
              <w:rPr>
                <w:rFonts w:cs="宋体"/>
                <w:color w:val="000000"/>
                <w:sz w:val="18"/>
              </w:rPr>
            </w:pPr>
          </w:p>
        </w:tc>
        <w:tc>
          <w:tcPr>
            <w:tcW w:w="4162" w:type="pct"/>
            <w:gridSpan w:val="2"/>
            <w:vAlign w:val="center"/>
          </w:tcPr>
          <w:p w14:paraId="30087B34" w14:textId="3CE027FD" w:rsidR="009F20D7" w:rsidRDefault="009F20D7" w:rsidP="009F20D7">
            <w:pPr>
              <w:pStyle w:val="aff7"/>
              <w:ind w:firstLineChars="0" w:firstLine="0"/>
              <w:rPr>
                <w:rFonts w:cs="宋体"/>
                <w:color w:val="000000"/>
                <w:sz w:val="18"/>
              </w:rPr>
            </w:pPr>
            <w:r>
              <w:rPr>
                <w:rFonts w:cs="宋体" w:hint="eastAsia"/>
                <w:color w:val="000000"/>
                <w:sz w:val="18"/>
              </w:rPr>
              <w:t>再加工阶段</w:t>
            </w:r>
          </w:p>
        </w:tc>
      </w:tr>
      <w:tr w:rsidR="009F20D7" w:rsidRPr="007C5BD6" w14:paraId="648CF414" w14:textId="77777777" w:rsidTr="00C302CB">
        <w:tc>
          <w:tcPr>
            <w:tcW w:w="838" w:type="pct"/>
            <w:vMerge/>
            <w:vAlign w:val="center"/>
          </w:tcPr>
          <w:p w14:paraId="0A76B14A" w14:textId="77777777" w:rsidR="009F20D7" w:rsidRPr="007C5BD6" w:rsidRDefault="009F20D7" w:rsidP="009F20D7">
            <w:pPr>
              <w:pStyle w:val="aff7"/>
              <w:ind w:firstLineChars="0" w:firstLine="0"/>
              <w:rPr>
                <w:rFonts w:cs="宋体"/>
                <w:color w:val="000000"/>
                <w:sz w:val="18"/>
              </w:rPr>
            </w:pPr>
          </w:p>
        </w:tc>
        <w:tc>
          <w:tcPr>
            <w:tcW w:w="4162" w:type="pct"/>
            <w:gridSpan w:val="2"/>
            <w:vAlign w:val="center"/>
          </w:tcPr>
          <w:p w14:paraId="067C2B12" w14:textId="0E7C995B" w:rsidR="009F20D7" w:rsidRDefault="009F20D7" w:rsidP="009F20D7">
            <w:pPr>
              <w:pStyle w:val="aff7"/>
              <w:ind w:firstLineChars="0" w:firstLine="0"/>
              <w:rPr>
                <w:rFonts w:cs="宋体"/>
                <w:color w:val="000000"/>
                <w:sz w:val="18"/>
              </w:rPr>
            </w:pPr>
            <w:r>
              <w:rPr>
                <w:rFonts w:cs="宋体" w:hint="eastAsia"/>
                <w:color w:val="000000"/>
                <w:sz w:val="18"/>
              </w:rPr>
              <w:t>终端产品制造和使用阶段</w:t>
            </w:r>
          </w:p>
        </w:tc>
      </w:tr>
      <w:tr w:rsidR="009F20D7" w:rsidRPr="007C5BD6" w14:paraId="346E22BB" w14:textId="77777777" w:rsidTr="00C302CB">
        <w:tc>
          <w:tcPr>
            <w:tcW w:w="838" w:type="pct"/>
            <w:vMerge/>
            <w:vAlign w:val="center"/>
          </w:tcPr>
          <w:p w14:paraId="1CFBE193" w14:textId="77777777" w:rsidR="009F20D7" w:rsidRPr="007C5BD6" w:rsidRDefault="009F20D7" w:rsidP="009F20D7">
            <w:pPr>
              <w:pStyle w:val="aff7"/>
              <w:ind w:firstLineChars="0" w:firstLine="0"/>
              <w:rPr>
                <w:rFonts w:cs="宋体"/>
                <w:color w:val="000000"/>
                <w:sz w:val="18"/>
              </w:rPr>
            </w:pPr>
          </w:p>
        </w:tc>
        <w:tc>
          <w:tcPr>
            <w:tcW w:w="4162" w:type="pct"/>
            <w:gridSpan w:val="2"/>
            <w:vAlign w:val="center"/>
          </w:tcPr>
          <w:p w14:paraId="060978DB" w14:textId="00372A1E" w:rsidR="009F20D7" w:rsidRDefault="009F20D7" w:rsidP="009F20D7">
            <w:pPr>
              <w:pStyle w:val="aff7"/>
              <w:ind w:firstLineChars="0" w:firstLine="0"/>
              <w:rPr>
                <w:rFonts w:cs="宋体"/>
                <w:color w:val="000000"/>
                <w:sz w:val="18"/>
              </w:rPr>
            </w:pPr>
            <w:r>
              <w:rPr>
                <w:rFonts w:cs="宋体" w:hint="eastAsia"/>
                <w:color w:val="000000"/>
                <w:sz w:val="18"/>
              </w:rPr>
              <w:t>寿命期末阶段</w:t>
            </w:r>
          </w:p>
        </w:tc>
      </w:tr>
    </w:tbl>
    <w:p w14:paraId="0D9ABEA6" w14:textId="77777777" w:rsidR="00121067" w:rsidRDefault="00121067" w:rsidP="00121067">
      <w:pPr>
        <w:pStyle w:val="aff7"/>
        <w:ind w:firstLineChars="0" w:firstLine="0"/>
        <w:rPr>
          <w:rFonts w:ascii="黑体" w:eastAsia="黑体" w:hAnsi="黑体" w:cs="黑体"/>
        </w:rPr>
      </w:pPr>
      <w:bookmarkStart w:id="46" w:name="_Toc161425576"/>
      <w:bookmarkStart w:id="47" w:name="_Toc131077489"/>
    </w:p>
    <w:p w14:paraId="45776019" w14:textId="05FE7352" w:rsidR="00C978FE" w:rsidRPr="00441097" w:rsidRDefault="00C978FE" w:rsidP="00441097">
      <w:pPr>
        <w:pStyle w:val="aff7"/>
        <w:ind w:firstLineChars="0" w:firstLine="0"/>
        <w:outlineLvl w:val="1"/>
        <w:rPr>
          <w:rFonts w:ascii="黑体" w:eastAsia="黑体" w:hAnsi="黑体" w:cs="黑体"/>
        </w:rPr>
      </w:pPr>
      <w:r w:rsidRPr="00441097">
        <w:rPr>
          <w:rFonts w:ascii="黑体" w:eastAsia="黑体" w:hAnsi="黑体" w:cs="黑体" w:hint="eastAsia"/>
        </w:rPr>
        <w:t>5.5  GHG排放源</w:t>
      </w:r>
      <w:bookmarkEnd w:id="46"/>
    </w:p>
    <w:p w14:paraId="0FAE7135" w14:textId="7A9E00E9" w:rsidR="00C978FE" w:rsidRDefault="00441097" w:rsidP="00C978FE">
      <w:pPr>
        <w:pStyle w:val="aff7"/>
        <w:rPr>
          <w:rFonts w:hAnsi="Times New Roman"/>
        </w:rPr>
      </w:pPr>
      <w:proofErr w:type="gramStart"/>
      <w:r>
        <w:rPr>
          <w:rFonts w:hint="eastAsia"/>
        </w:rPr>
        <w:t>铅</w:t>
      </w:r>
      <w:r w:rsidR="00C978FE">
        <w:rPr>
          <w:rFonts w:hint="eastAsia"/>
        </w:rPr>
        <w:t>产品</w:t>
      </w:r>
      <w:proofErr w:type="gramEnd"/>
      <w:r w:rsidR="00C978FE">
        <w:rPr>
          <w:rFonts w:hint="eastAsia"/>
        </w:rPr>
        <w:t>生产过程中主要的温室气体排放是二氧化碳(CO</w:t>
      </w:r>
      <w:r w:rsidR="00C978FE">
        <w:rPr>
          <w:rFonts w:hint="eastAsia"/>
          <w:vertAlign w:val="subscript"/>
        </w:rPr>
        <w:t>2</w:t>
      </w:r>
      <w:r w:rsidR="00C978FE">
        <w:rPr>
          <w:rFonts w:hint="eastAsia"/>
        </w:rPr>
        <w:t>)，但其生命周期过程中也可能排放其他温室气体。本标准要求温室气体范围必须包括二氧化碳(CO</w:t>
      </w:r>
      <w:r w:rsidR="00C978FE">
        <w:rPr>
          <w:rFonts w:hint="eastAsia"/>
          <w:vertAlign w:val="subscript"/>
        </w:rPr>
        <w:t>2</w:t>
      </w:r>
      <w:r w:rsidR="00C978FE">
        <w:rPr>
          <w:rFonts w:hint="eastAsia"/>
        </w:rPr>
        <w:t>)，</w:t>
      </w:r>
      <w:r>
        <w:rPr>
          <w:rFonts w:hint="eastAsia"/>
        </w:rPr>
        <w:t>可</w:t>
      </w:r>
      <w:r w:rsidR="00C978FE">
        <w:rPr>
          <w:rFonts w:hint="eastAsia"/>
        </w:rPr>
        <w:t>覆盖</w:t>
      </w:r>
      <w:r w:rsidRPr="00441097">
        <w:rPr>
          <w:rFonts w:hint="eastAsia"/>
        </w:rPr>
        <w:t>由原辅料、能源、运输等过程引入的甲烷(CH4)、氧化亚氮(N2O)、氢氟碳化物(HFCs)、</w:t>
      </w:r>
      <w:proofErr w:type="gramStart"/>
      <w:r w:rsidRPr="00441097">
        <w:rPr>
          <w:rFonts w:hint="eastAsia"/>
        </w:rPr>
        <w:t>全氟碳化物</w:t>
      </w:r>
      <w:proofErr w:type="gramEnd"/>
      <w:r w:rsidRPr="00441097">
        <w:rPr>
          <w:rFonts w:hint="eastAsia"/>
        </w:rPr>
        <w:t>(PFCs)、六氟化硫(SF6)和三氟化氮(NF3)等其他温室气体。</w:t>
      </w:r>
    </w:p>
    <w:p w14:paraId="3239B4BA" w14:textId="55230E73" w:rsidR="00C978FE" w:rsidRDefault="00C978FE" w:rsidP="00C978FE">
      <w:pPr>
        <w:pStyle w:val="aff7"/>
      </w:pPr>
      <w:r>
        <w:rPr>
          <w:rFonts w:hint="eastAsia"/>
        </w:rPr>
        <w:t>纳入“摇篮-到-大门”碳足迹评价范围的温室气体排放源</w:t>
      </w:r>
      <w:r w:rsidR="003203DE">
        <w:rPr>
          <w:rFonts w:hint="eastAsia"/>
        </w:rPr>
        <w:t>，见表2</w:t>
      </w:r>
      <w:r>
        <w:rPr>
          <w:rFonts w:hint="eastAsia"/>
        </w:rPr>
        <w:t>。</w:t>
      </w:r>
    </w:p>
    <w:p w14:paraId="6AD71F6E" w14:textId="77777777" w:rsidR="00C978FE" w:rsidRDefault="00C978FE" w:rsidP="00C978FE">
      <w:pPr>
        <w:pStyle w:val="aff7"/>
        <w:ind w:firstLineChars="0" w:firstLine="0"/>
        <w:jc w:val="center"/>
        <w:rPr>
          <w:rFonts w:ascii="黑体" w:eastAsia="黑体" w:hAnsi="黑体"/>
        </w:rPr>
      </w:pPr>
      <w:r>
        <w:rPr>
          <w:rFonts w:ascii="黑体" w:eastAsia="黑体" w:hAnsi="黑体" w:hint="eastAsia"/>
        </w:rPr>
        <w:t>表2  系统边界温室气体排放源</w:t>
      </w:r>
    </w:p>
    <w:tbl>
      <w:tblPr>
        <w:tblW w:w="5000" w:type="pct"/>
        <w:tblCellMar>
          <w:left w:w="0" w:type="dxa"/>
          <w:right w:w="0" w:type="dxa"/>
        </w:tblCellMar>
        <w:tblLook w:val="04A0" w:firstRow="1" w:lastRow="0" w:firstColumn="1" w:lastColumn="0" w:noHBand="0" w:noVBand="1"/>
      </w:tblPr>
      <w:tblGrid>
        <w:gridCol w:w="1501"/>
        <w:gridCol w:w="3804"/>
        <w:gridCol w:w="2991"/>
      </w:tblGrid>
      <w:tr w:rsidR="00C978FE" w14:paraId="41A5B146" w14:textId="77777777" w:rsidTr="00895537">
        <w:trPr>
          <w:trHeight w:val="276"/>
        </w:trPr>
        <w:tc>
          <w:tcPr>
            <w:tcW w:w="905" w:type="pct"/>
            <w:tcBorders>
              <w:top w:val="single" w:sz="4" w:space="0" w:color="auto"/>
              <w:left w:val="single" w:sz="4" w:space="0" w:color="auto"/>
              <w:bottom w:val="single" w:sz="4" w:space="0" w:color="auto"/>
              <w:right w:val="single" w:sz="4" w:space="0" w:color="auto"/>
            </w:tcBorders>
            <w:noWrap/>
            <w:vAlign w:val="bottom"/>
            <w:hideMark/>
          </w:tcPr>
          <w:p w14:paraId="59DDB353" w14:textId="77777777" w:rsidR="00C978FE" w:rsidRDefault="00C978FE">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排放源</w:t>
            </w:r>
          </w:p>
        </w:tc>
        <w:tc>
          <w:tcPr>
            <w:tcW w:w="2293" w:type="pct"/>
            <w:tcBorders>
              <w:top w:val="single" w:sz="4" w:space="0" w:color="auto"/>
              <w:left w:val="nil"/>
              <w:bottom w:val="single" w:sz="4" w:space="0" w:color="auto"/>
              <w:right w:val="single" w:sz="4" w:space="0" w:color="auto"/>
            </w:tcBorders>
            <w:noWrap/>
            <w:vAlign w:val="bottom"/>
            <w:hideMark/>
          </w:tcPr>
          <w:p w14:paraId="29355471" w14:textId="77777777" w:rsidR="00C978FE" w:rsidRDefault="00C978F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描 述</w:t>
            </w:r>
          </w:p>
        </w:tc>
        <w:tc>
          <w:tcPr>
            <w:tcW w:w="1803" w:type="pct"/>
            <w:tcBorders>
              <w:top w:val="single" w:sz="4" w:space="0" w:color="auto"/>
              <w:left w:val="nil"/>
              <w:bottom w:val="single" w:sz="4" w:space="0" w:color="auto"/>
              <w:right w:val="single" w:sz="4" w:space="0" w:color="auto"/>
            </w:tcBorders>
            <w:noWrap/>
            <w:vAlign w:val="bottom"/>
            <w:hideMark/>
          </w:tcPr>
          <w:p w14:paraId="7DF52BFE" w14:textId="77777777" w:rsidR="00C978FE" w:rsidRDefault="00C978F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类别</w:t>
            </w:r>
          </w:p>
        </w:tc>
      </w:tr>
      <w:tr w:rsidR="00895537" w14:paraId="20D3285C" w14:textId="77777777" w:rsidTr="00895537">
        <w:trPr>
          <w:trHeight w:val="552"/>
        </w:trPr>
        <w:tc>
          <w:tcPr>
            <w:tcW w:w="905" w:type="pct"/>
            <w:tcBorders>
              <w:top w:val="nil"/>
              <w:left w:val="single" w:sz="4" w:space="0" w:color="auto"/>
              <w:bottom w:val="single" w:sz="4" w:space="0" w:color="auto"/>
              <w:right w:val="single" w:sz="4" w:space="0" w:color="auto"/>
            </w:tcBorders>
            <w:noWrap/>
            <w:vAlign w:val="center"/>
            <w:hideMark/>
          </w:tcPr>
          <w:p w14:paraId="0C8EA9F7"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直接排放</w:t>
            </w:r>
          </w:p>
        </w:tc>
        <w:tc>
          <w:tcPr>
            <w:tcW w:w="2293" w:type="pct"/>
            <w:tcBorders>
              <w:top w:val="nil"/>
              <w:left w:val="nil"/>
              <w:bottom w:val="single" w:sz="4" w:space="0" w:color="auto"/>
              <w:right w:val="single" w:sz="4" w:space="0" w:color="auto"/>
            </w:tcBorders>
            <w:noWrap/>
            <w:vAlign w:val="center"/>
            <w:hideMark/>
          </w:tcPr>
          <w:p w14:paraId="581B32E9"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燃料燃烧排放、能源作还原剂排放、工业过程排放</w:t>
            </w:r>
          </w:p>
        </w:tc>
        <w:tc>
          <w:tcPr>
            <w:tcW w:w="1803" w:type="pct"/>
            <w:tcBorders>
              <w:top w:val="nil"/>
              <w:left w:val="nil"/>
              <w:bottom w:val="single" w:sz="4" w:space="0" w:color="auto"/>
              <w:right w:val="single" w:sz="4" w:space="0" w:color="auto"/>
            </w:tcBorders>
            <w:noWrap/>
            <w:vAlign w:val="center"/>
            <w:hideMark/>
          </w:tcPr>
          <w:p w14:paraId="267CE7BE" w14:textId="4C583CC4" w:rsidR="00C978FE"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燃料燃烧排放、能源作还原剂排放、工业过程排放</w:t>
            </w:r>
          </w:p>
        </w:tc>
      </w:tr>
      <w:tr w:rsidR="00895537" w14:paraId="5E7C4838" w14:textId="77777777" w:rsidTr="00895537">
        <w:trPr>
          <w:trHeight w:val="324"/>
        </w:trPr>
        <w:tc>
          <w:tcPr>
            <w:tcW w:w="905" w:type="pct"/>
            <w:tcBorders>
              <w:top w:val="nil"/>
              <w:left w:val="single" w:sz="4" w:space="0" w:color="auto"/>
              <w:bottom w:val="single" w:sz="4" w:space="0" w:color="auto"/>
              <w:right w:val="single" w:sz="4" w:space="0" w:color="auto"/>
            </w:tcBorders>
            <w:noWrap/>
            <w:vAlign w:val="center"/>
            <w:hideMark/>
          </w:tcPr>
          <w:p w14:paraId="5FC01E12"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现场自发电的直接排放</w:t>
            </w:r>
          </w:p>
        </w:tc>
        <w:tc>
          <w:tcPr>
            <w:tcW w:w="2293" w:type="pct"/>
            <w:tcBorders>
              <w:top w:val="nil"/>
              <w:left w:val="nil"/>
              <w:bottom w:val="single" w:sz="4" w:space="0" w:color="auto"/>
              <w:right w:val="single" w:sz="4" w:space="0" w:color="auto"/>
            </w:tcBorders>
            <w:noWrap/>
            <w:vAlign w:val="center"/>
            <w:hideMark/>
          </w:tcPr>
          <w:p w14:paraId="684E91C5"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自发电相关的燃料燃烧排放、工业过程排放</w:t>
            </w:r>
          </w:p>
        </w:tc>
        <w:tc>
          <w:tcPr>
            <w:tcW w:w="1803" w:type="pct"/>
            <w:tcBorders>
              <w:top w:val="nil"/>
              <w:left w:val="nil"/>
              <w:bottom w:val="single" w:sz="4" w:space="0" w:color="auto"/>
              <w:right w:val="single" w:sz="4" w:space="0" w:color="auto"/>
            </w:tcBorders>
            <w:noWrap/>
            <w:vAlign w:val="center"/>
            <w:hideMark/>
          </w:tcPr>
          <w:p w14:paraId="293B2EB9" w14:textId="5D529113" w:rsidR="00C978FE"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燃料燃烧排放、工业过程排放</w:t>
            </w:r>
          </w:p>
        </w:tc>
      </w:tr>
      <w:tr w:rsidR="00895537" w14:paraId="43C68470" w14:textId="77777777" w:rsidTr="00895537">
        <w:trPr>
          <w:trHeight w:val="324"/>
        </w:trPr>
        <w:tc>
          <w:tcPr>
            <w:tcW w:w="905" w:type="pct"/>
            <w:tcBorders>
              <w:top w:val="nil"/>
              <w:left w:val="single" w:sz="4" w:space="0" w:color="auto"/>
              <w:bottom w:val="single" w:sz="4" w:space="0" w:color="auto"/>
              <w:right w:val="single" w:sz="4" w:space="0" w:color="auto"/>
            </w:tcBorders>
            <w:noWrap/>
            <w:vAlign w:val="center"/>
            <w:hideMark/>
          </w:tcPr>
          <w:p w14:paraId="60EB8474"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外购电力的间接排放</w:t>
            </w:r>
          </w:p>
        </w:tc>
        <w:tc>
          <w:tcPr>
            <w:tcW w:w="2293" w:type="pct"/>
            <w:tcBorders>
              <w:top w:val="nil"/>
              <w:left w:val="nil"/>
              <w:bottom w:val="single" w:sz="4" w:space="0" w:color="auto"/>
              <w:right w:val="single" w:sz="4" w:space="0" w:color="auto"/>
            </w:tcBorders>
            <w:noWrap/>
            <w:vAlign w:val="center"/>
            <w:hideMark/>
          </w:tcPr>
          <w:p w14:paraId="46453680"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来自于国家或区域电网的外购电力</w:t>
            </w:r>
          </w:p>
        </w:tc>
        <w:tc>
          <w:tcPr>
            <w:tcW w:w="1803" w:type="pct"/>
            <w:tcBorders>
              <w:top w:val="nil"/>
              <w:left w:val="nil"/>
              <w:bottom w:val="single" w:sz="4" w:space="0" w:color="auto"/>
              <w:right w:val="single" w:sz="4" w:space="0" w:color="auto"/>
            </w:tcBorders>
            <w:noWrap/>
            <w:vAlign w:val="center"/>
            <w:hideMark/>
          </w:tcPr>
          <w:p w14:paraId="6848969A" w14:textId="684E1C93" w:rsidR="00C978FE"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外购电力</w:t>
            </w:r>
          </w:p>
        </w:tc>
      </w:tr>
      <w:tr w:rsidR="00895537" w14:paraId="0504F533" w14:textId="77777777" w:rsidTr="00895537">
        <w:trPr>
          <w:trHeight w:val="552"/>
        </w:trPr>
        <w:tc>
          <w:tcPr>
            <w:tcW w:w="905" w:type="pct"/>
            <w:tcBorders>
              <w:top w:val="nil"/>
              <w:left w:val="single" w:sz="4" w:space="0" w:color="auto"/>
              <w:bottom w:val="single" w:sz="4" w:space="0" w:color="auto"/>
              <w:right w:val="single" w:sz="4" w:space="0" w:color="auto"/>
            </w:tcBorders>
            <w:noWrap/>
            <w:vAlign w:val="center"/>
            <w:hideMark/>
          </w:tcPr>
          <w:p w14:paraId="31D38525"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现场自产热力的直接排放</w:t>
            </w:r>
          </w:p>
        </w:tc>
        <w:tc>
          <w:tcPr>
            <w:tcW w:w="2293" w:type="pct"/>
            <w:tcBorders>
              <w:top w:val="nil"/>
              <w:left w:val="nil"/>
              <w:bottom w:val="single" w:sz="4" w:space="0" w:color="auto"/>
              <w:right w:val="single" w:sz="4" w:space="0" w:color="auto"/>
            </w:tcBorders>
            <w:noWrap/>
            <w:vAlign w:val="center"/>
            <w:hideMark/>
          </w:tcPr>
          <w:p w14:paraId="1AA7A8B9"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自产热</w:t>
            </w:r>
            <w:proofErr w:type="gramStart"/>
            <w:r>
              <w:rPr>
                <w:rFonts w:ascii="宋体" w:hAnsi="宋体" w:cs="宋体" w:hint="eastAsia"/>
                <w:color w:val="000000"/>
                <w:kern w:val="0"/>
                <w:sz w:val="18"/>
                <w:szCs w:val="18"/>
              </w:rPr>
              <w:t>力相关</w:t>
            </w:r>
            <w:proofErr w:type="gramEnd"/>
            <w:r>
              <w:rPr>
                <w:rFonts w:ascii="宋体" w:hAnsi="宋体" w:cs="宋体" w:hint="eastAsia"/>
                <w:color w:val="000000"/>
                <w:kern w:val="0"/>
                <w:sz w:val="18"/>
                <w:szCs w:val="18"/>
              </w:rPr>
              <w:t>的燃料燃烧排放、工业过程排放</w:t>
            </w:r>
          </w:p>
        </w:tc>
        <w:tc>
          <w:tcPr>
            <w:tcW w:w="1803" w:type="pct"/>
            <w:tcBorders>
              <w:top w:val="nil"/>
              <w:left w:val="nil"/>
              <w:bottom w:val="single" w:sz="4" w:space="0" w:color="auto"/>
              <w:right w:val="single" w:sz="4" w:space="0" w:color="auto"/>
            </w:tcBorders>
            <w:noWrap/>
            <w:vAlign w:val="center"/>
            <w:hideMark/>
          </w:tcPr>
          <w:p w14:paraId="2D00713D" w14:textId="6AFC8650" w:rsidR="00C978FE"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燃料燃烧排放、工业过程排放</w:t>
            </w:r>
          </w:p>
        </w:tc>
      </w:tr>
      <w:tr w:rsidR="00895537" w14:paraId="180A7953" w14:textId="77777777" w:rsidTr="00895537">
        <w:trPr>
          <w:trHeight w:val="552"/>
        </w:trPr>
        <w:tc>
          <w:tcPr>
            <w:tcW w:w="905" w:type="pct"/>
            <w:tcBorders>
              <w:top w:val="nil"/>
              <w:left w:val="single" w:sz="4" w:space="0" w:color="auto"/>
              <w:bottom w:val="single" w:sz="4" w:space="0" w:color="auto"/>
              <w:right w:val="single" w:sz="4" w:space="0" w:color="auto"/>
            </w:tcBorders>
            <w:noWrap/>
            <w:vAlign w:val="center"/>
            <w:hideMark/>
          </w:tcPr>
          <w:p w14:paraId="2A3F564F"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外购热力的间接排放</w:t>
            </w:r>
          </w:p>
        </w:tc>
        <w:tc>
          <w:tcPr>
            <w:tcW w:w="2293" w:type="pct"/>
            <w:tcBorders>
              <w:top w:val="nil"/>
              <w:left w:val="nil"/>
              <w:bottom w:val="single" w:sz="4" w:space="0" w:color="auto"/>
              <w:right w:val="single" w:sz="4" w:space="0" w:color="auto"/>
            </w:tcBorders>
            <w:noWrap/>
            <w:vAlign w:val="center"/>
            <w:hideMark/>
          </w:tcPr>
          <w:p w14:paraId="5ADED1B1"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来自外部热力管网的热力</w:t>
            </w:r>
          </w:p>
        </w:tc>
        <w:tc>
          <w:tcPr>
            <w:tcW w:w="1803" w:type="pct"/>
            <w:tcBorders>
              <w:top w:val="nil"/>
              <w:left w:val="nil"/>
              <w:bottom w:val="single" w:sz="4" w:space="0" w:color="auto"/>
              <w:right w:val="single" w:sz="4" w:space="0" w:color="auto"/>
            </w:tcBorders>
            <w:noWrap/>
            <w:vAlign w:val="center"/>
            <w:hideMark/>
          </w:tcPr>
          <w:p w14:paraId="311F4799" w14:textId="2B878FDE" w:rsidR="00C978FE"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外购热力</w:t>
            </w:r>
          </w:p>
        </w:tc>
      </w:tr>
      <w:tr w:rsidR="00895537" w14:paraId="78E57841" w14:textId="77777777" w:rsidTr="00895537">
        <w:trPr>
          <w:trHeight w:val="552"/>
        </w:trPr>
        <w:tc>
          <w:tcPr>
            <w:tcW w:w="905" w:type="pct"/>
            <w:tcBorders>
              <w:top w:val="nil"/>
              <w:left w:val="single" w:sz="4" w:space="0" w:color="auto"/>
              <w:bottom w:val="single" w:sz="4" w:space="0" w:color="auto"/>
              <w:right w:val="single" w:sz="4" w:space="0" w:color="auto"/>
            </w:tcBorders>
            <w:noWrap/>
            <w:vAlign w:val="center"/>
            <w:hideMark/>
          </w:tcPr>
          <w:p w14:paraId="64DD163A"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外购原材料的间接排放</w:t>
            </w:r>
          </w:p>
        </w:tc>
        <w:tc>
          <w:tcPr>
            <w:tcW w:w="2293" w:type="pct"/>
            <w:tcBorders>
              <w:top w:val="nil"/>
              <w:left w:val="nil"/>
              <w:bottom w:val="single" w:sz="4" w:space="0" w:color="auto"/>
              <w:right w:val="single" w:sz="4" w:space="0" w:color="auto"/>
            </w:tcBorders>
            <w:noWrap/>
            <w:vAlign w:val="center"/>
            <w:hideMark/>
          </w:tcPr>
          <w:p w14:paraId="10AAAE4D" w14:textId="3BBC11A9"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外购含</w:t>
            </w:r>
            <w:r w:rsidR="00895537">
              <w:rPr>
                <w:rFonts w:ascii="宋体" w:hAnsi="宋体" w:cs="宋体" w:hint="eastAsia"/>
                <w:color w:val="000000"/>
                <w:kern w:val="0"/>
                <w:sz w:val="18"/>
                <w:szCs w:val="18"/>
              </w:rPr>
              <w:t>铅</w:t>
            </w:r>
            <w:r>
              <w:rPr>
                <w:rFonts w:ascii="宋体" w:hAnsi="宋体" w:cs="宋体" w:hint="eastAsia"/>
                <w:color w:val="000000"/>
                <w:kern w:val="0"/>
                <w:sz w:val="18"/>
                <w:szCs w:val="18"/>
              </w:rPr>
              <w:t>物料生产的排放（如：</w:t>
            </w:r>
            <w:r w:rsidR="00895537">
              <w:rPr>
                <w:rFonts w:ascii="宋体" w:hAnsi="宋体" w:cs="宋体" w:hint="eastAsia"/>
                <w:color w:val="000000"/>
                <w:kern w:val="0"/>
                <w:sz w:val="18"/>
                <w:szCs w:val="18"/>
              </w:rPr>
              <w:t>铅精矿</w:t>
            </w:r>
            <w:r>
              <w:rPr>
                <w:rFonts w:ascii="宋体" w:hAnsi="宋体" w:cs="宋体" w:hint="eastAsia"/>
                <w:color w:val="000000"/>
                <w:kern w:val="0"/>
                <w:sz w:val="18"/>
                <w:szCs w:val="18"/>
              </w:rPr>
              <w:t>、粗</w:t>
            </w:r>
            <w:r w:rsidR="00895537">
              <w:rPr>
                <w:rFonts w:ascii="宋体" w:hAnsi="宋体" w:cs="宋体" w:hint="eastAsia"/>
                <w:color w:val="000000"/>
                <w:kern w:val="0"/>
                <w:sz w:val="18"/>
                <w:szCs w:val="18"/>
              </w:rPr>
              <w:t>铅</w:t>
            </w:r>
            <w:r>
              <w:rPr>
                <w:rFonts w:ascii="宋体" w:hAnsi="宋体" w:cs="宋体" w:hint="eastAsia"/>
                <w:color w:val="000000"/>
                <w:kern w:val="0"/>
                <w:sz w:val="18"/>
                <w:szCs w:val="18"/>
              </w:rPr>
              <w:t>等）</w:t>
            </w:r>
          </w:p>
        </w:tc>
        <w:tc>
          <w:tcPr>
            <w:tcW w:w="1803" w:type="pct"/>
            <w:tcBorders>
              <w:top w:val="nil"/>
              <w:left w:val="nil"/>
              <w:bottom w:val="single" w:sz="4" w:space="0" w:color="auto"/>
              <w:right w:val="single" w:sz="4" w:space="0" w:color="auto"/>
            </w:tcBorders>
            <w:noWrap/>
            <w:vAlign w:val="center"/>
            <w:hideMark/>
          </w:tcPr>
          <w:p w14:paraId="7EED83C7" w14:textId="77777777" w:rsidR="00C978FE" w:rsidRDefault="00C978FE">
            <w:pPr>
              <w:widowControl/>
              <w:jc w:val="center"/>
              <w:rPr>
                <w:rFonts w:ascii="宋体" w:hAnsi="宋体" w:cs="宋体"/>
                <w:color w:val="000000"/>
                <w:kern w:val="0"/>
                <w:sz w:val="18"/>
                <w:szCs w:val="18"/>
              </w:rPr>
            </w:pPr>
            <w:r>
              <w:rPr>
                <w:rFonts w:ascii="宋体" w:hAnsi="宋体" w:cs="宋体" w:hint="eastAsia"/>
                <w:color w:val="000000"/>
                <w:kern w:val="0"/>
                <w:sz w:val="18"/>
                <w:szCs w:val="18"/>
              </w:rPr>
              <w:t>上游排放</w:t>
            </w:r>
          </w:p>
        </w:tc>
      </w:tr>
      <w:tr w:rsidR="00895537" w14:paraId="007DADF8" w14:textId="77777777" w:rsidTr="00895537">
        <w:trPr>
          <w:trHeight w:val="276"/>
        </w:trPr>
        <w:tc>
          <w:tcPr>
            <w:tcW w:w="905" w:type="pct"/>
            <w:vMerge w:val="restart"/>
            <w:tcBorders>
              <w:top w:val="nil"/>
              <w:left w:val="single" w:sz="4" w:space="0" w:color="auto"/>
              <w:bottom w:val="single" w:sz="4" w:space="0" w:color="auto"/>
              <w:right w:val="single" w:sz="4" w:space="0" w:color="auto"/>
            </w:tcBorders>
            <w:noWrap/>
            <w:vAlign w:val="center"/>
            <w:hideMark/>
          </w:tcPr>
          <w:p w14:paraId="16434556"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外购辅助材料的间接排放</w:t>
            </w:r>
          </w:p>
        </w:tc>
        <w:tc>
          <w:tcPr>
            <w:tcW w:w="2293" w:type="pct"/>
            <w:tcBorders>
              <w:top w:val="nil"/>
              <w:left w:val="nil"/>
              <w:bottom w:val="single" w:sz="4" w:space="0" w:color="auto"/>
              <w:right w:val="single" w:sz="4" w:space="0" w:color="auto"/>
            </w:tcBorders>
            <w:noWrap/>
            <w:vAlign w:val="center"/>
            <w:hideMark/>
          </w:tcPr>
          <w:p w14:paraId="2DC7A120"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外购辅助材料生产的排放，如：</w:t>
            </w:r>
          </w:p>
        </w:tc>
        <w:tc>
          <w:tcPr>
            <w:tcW w:w="1803" w:type="pct"/>
            <w:vMerge w:val="restart"/>
            <w:tcBorders>
              <w:top w:val="nil"/>
              <w:left w:val="single" w:sz="4" w:space="0" w:color="auto"/>
              <w:bottom w:val="single" w:sz="4" w:space="0" w:color="auto"/>
              <w:right w:val="single" w:sz="4" w:space="0" w:color="auto"/>
            </w:tcBorders>
            <w:noWrap/>
            <w:vAlign w:val="center"/>
            <w:hideMark/>
          </w:tcPr>
          <w:p w14:paraId="5E7D1AE5" w14:textId="77777777" w:rsidR="00C978FE" w:rsidRDefault="00C978FE">
            <w:pPr>
              <w:widowControl/>
              <w:jc w:val="center"/>
              <w:rPr>
                <w:rFonts w:ascii="宋体" w:hAnsi="宋体" w:cs="宋体"/>
                <w:color w:val="000000"/>
                <w:kern w:val="0"/>
                <w:sz w:val="18"/>
                <w:szCs w:val="18"/>
              </w:rPr>
            </w:pPr>
            <w:r>
              <w:rPr>
                <w:rFonts w:ascii="宋体" w:hAnsi="宋体" w:cs="宋体" w:hint="eastAsia"/>
                <w:color w:val="000000"/>
                <w:kern w:val="0"/>
                <w:sz w:val="18"/>
                <w:szCs w:val="18"/>
              </w:rPr>
              <w:t>上游排放</w:t>
            </w:r>
          </w:p>
        </w:tc>
      </w:tr>
      <w:tr w:rsidR="00895537" w14:paraId="51CB6793" w14:textId="77777777" w:rsidTr="00895537">
        <w:trPr>
          <w:trHeight w:val="276"/>
        </w:trPr>
        <w:tc>
          <w:tcPr>
            <w:tcW w:w="0" w:type="auto"/>
            <w:vMerge/>
            <w:tcBorders>
              <w:top w:val="nil"/>
              <w:left w:val="single" w:sz="4" w:space="0" w:color="auto"/>
              <w:bottom w:val="single" w:sz="4" w:space="0" w:color="auto"/>
              <w:right w:val="single" w:sz="4" w:space="0" w:color="auto"/>
            </w:tcBorders>
            <w:vAlign w:val="center"/>
            <w:hideMark/>
          </w:tcPr>
          <w:p w14:paraId="7087B059" w14:textId="77777777" w:rsidR="00C978FE" w:rsidRDefault="00C978FE">
            <w:pPr>
              <w:widowControl/>
              <w:jc w:val="left"/>
              <w:rPr>
                <w:rFonts w:ascii="宋体" w:hAnsi="宋体" w:cs="宋体"/>
                <w:color w:val="000000"/>
                <w:kern w:val="0"/>
                <w:sz w:val="18"/>
                <w:szCs w:val="18"/>
              </w:rPr>
            </w:pPr>
          </w:p>
        </w:tc>
        <w:tc>
          <w:tcPr>
            <w:tcW w:w="2293" w:type="pct"/>
            <w:tcBorders>
              <w:top w:val="nil"/>
              <w:left w:val="nil"/>
              <w:bottom w:val="single" w:sz="4" w:space="0" w:color="auto"/>
              <w:right w:val="single" w:sz="4" w:space="0" w:color="auto"/>
            </w:tcBorders>
            <w:noWrap/>
            <w:vAlign w:val="center"/>
            <w:hideMark/>
          </w:tcPr>
          <w:p w14:paraId="20853B73"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a, 采矿消耗的炸药、雷管、水泥等；</w:t>
            </w:r>
          </w:p>
        </w:tc>
        <w:tc>
          <w:tcPr>
            <w:tcW w:w="0" w:type="auto"/>
            <w:vMerge/>
            <w:tcBorders>
              <w:top w:val="nil"/>
              <w:left w:val="single" w:sz="4" w:space="0" w:color="auto"/>
              <w:bottom w:val="single" w:sz="4" w:space="0" w:color="auto"/>
              <w:right w:val="single" w:sz="4" w:space="0" w:color="auto"/>
            </w:tcBorders>
            <w:vAlign w:val="center"/>
            <w:hideMark/>
          </w:tcPr>
          <w:p w14:paraId="32466632" w14:textId="77777777" w:rsidR="00C978FE" w:rsidRDefault="00C978FE">
            <w:pPr>
              <w:widowControl/>
              <w:jc w:val="left"/>
              <w:rPr>
                <w:rFonts w:ascii="宋体" w:hAnsi="宋体" w:cs="宋体"/>
                <w:color w:val="000000"/>
                <w:kern w:val="0"/>
                <w:sz w:val="18"/>
                <w:szCs w:val="18"/>
              </w:rPr>
            </w:pPr>
          </w:p>
        </w:tc>
      </w:tr>
      <w:tr w:rsidR="00895537" w14:paraId="213EBE45" w14:textId="77777777" w:rsidTr="00895537">
        <w:trPr>
          <w:trHeight w:val="276"/>
        </w:trPr>
        <w:tc>
          <w:tcPr>
            <w:tcW w:w="0" w:type="auto"/>
            <w:vMerge/>
            <w:tcBorders>
              <w:top w:val="nil"/>
              <w:left w:val="single" w:sz="4" w:space="0" w:color="auto"/>
              <w:bottom w:val="single" w:sz="4" w:space="0" w:color="auto"/>
              <w:right w:val="single" w:sz="4" w:space="0" w:color="auto"/>
            </w:tcBorders>
            <w:vAlign w:val="center"/>
            <w:hideMark/>
          </w:tcPr>
          <w:p w14:paraId="03516353" w14:textId="77777777" w:rsidR="00C978FE" w:rsidRDefault="00C978FE">
            <w:pPr>
              <w:widowControl/>
              <w:jc w:val="left"/>
              <w:rPr>
                <w:rFonts w:ascii="宋体" w:hAnsi="宋体" w:cs="宋体"/>
                <w:color w:val="000000"/>
                <w:kern w:val="0"/>
                <w:sz w:val="18"/>
                <w:szCs w:val="18"/>
              </w:rPr>
            </w:pPr>
          </w:p>
        </w:tc>
        <w:tc>
          <w:tcPr>
            <w:tcW w:w="2293" w:type="pct"/>
            <w:tcBorders>
              <w:top w:val="nil"/>
              <w:left w:val="nil"/>
              <w:bottom w:val="single" w:sz="4" w:space="0" w:color="auto"/>
              <w:right w:val="single" w:sz="4" w:space="0" w:color="auto"/>
            </w:tcBorders>
            <w:noWrap/>
            <w:vAlign w:val="center"/>
            <w:hideMark/>
          </w:tcPr>
          <w:p w14:paraId="645C105C"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b, 选矿消耗的钢球、衬板、药剂等；</w:t>
            </w:r>
          </w:p>
        </w:tc>
        <w:tc>
          <w:tcPr>
            <w:tcW w:w="0" w:type="auto"/>
            <w:vMerge/>
            <w:tcBorders>
              <w:top w:val="nil"/>
              <w:left w:val="single" w:sz="4" w:space="0" w:color="auto"/>
              <w:bottom w:val="single" w:sz="4" w:space="0" w:color="auto"/>
              <w:right w:val="single" w:sz="4" w:space="0" w:color="auto"/>
            </w:tcBorders>
            <w:vAlign w:val="center"/>
            <w:hideMark/>
          </w:tcPr>
          <w:p w14:paraId="3AEC95E1" w14:textId="77777777" w:rsidR="00C978FE" w:rsidRDefault="00C978FE">
            <w:pPr>
              <w:widowControl/>
              <w:jc w:val="left"/>
              <w:rPr>
                <w:rFonts w:ascii="宋体" w:hAnsi="宋体" w:cs="宋体"/>
                <w:color w:val="000000"/>
                <w:kern w:val="0"/>
                <w:sz w:val="18"/>
                <w:szCs w:val="18"/>
              </w:rPr>
            </w:pPr>
          </w:p>
        </w:tc>
      </w:tr>
      <w:tr w:rsidR="00895537" w14:paraId="04E3C2F7" w14:textId="77777777" w:rsidTr="00895537">
        <w:trPr>
          <w:trHeight w:val="276"/>
        </w:trPr>
        <w:tc>
          <w:tcPr>
            <w:tcW w:w="0" w:type="auto"/>
            <w:vMerge/>
            <w:tcBorders>
              <w:top w:val="nil"/>
              <w:left w:val="single" w:sz="4" w:space="0" w:color="auto"/>
              <w:bottom w:val="single" w:sz="4" w:space="0" w:color="auto"/>
              <w:right w:val="single" w:sz="4" w:space="0" w:color="auto"/>
            </w:tcBorders>
            <w:vAlign w:val="center"/>
            <w:hideMark/>
          </w:tcPr>
          <w:p w14:paraId="7F161542" w14:textId="77777777" w:rsidR="00C978FE" w:rsidRDefault="00C978FE">
            <w:pPr>
              <w:widowControl/>
              <w:jc w:val="left"/>
              <w:rPr>
                <w:rFonts w:ascii="宋体" w:hAnsi="宋体" w:cs="宋体"/>
                <w:color w:val="000000"/>
                <w:kern w:val="0"/>
                <w:sz w:val="18"/>
                <w:szCs w:val="18"/>
              </w:rPr>
            </w:pPr>
          </w:p>
        </w:tc>
        <w:tc>
          <w:tcPr>
            <w:tcW w:w="2293" w:type="pct"/>
            <w:tcBorders>
              <w:top w:val="nil"/>
              <w:left w:val="nil"/>
              <w:bottom w:val="single" w:sz="4" w:space="0" w:color="auto"/>
              <w:right w:val="single" w:sz="4" w:space="0" w:color="auto"/>
            </w:tcBorders>
            <w:noWrap/>
            <w:vAlign w:val="center"/>
            <w:hideMark/>
          </w:tcPr>
          <w:p w14:paraId="0D3A8E06" w14:textId="38FE63D3"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c, 火</w:t>
            </w:r>
            <w:proofErr w:type="gramStart"/>
            <w:r>
              <w:rPr>
                <w:rFonts w:ascii="宋体" w:hAnsi="宋体" w:cs="宋体" w:hint="eastAsia"/>
                <w:color w:val="000000"/>
                <w:kern w:val="0"/>
                <w:sz w:val="18"/>
                <w:szCs w:val="18"/>
              </w:rPr>
              <w:t>法冶</w:t>
            </w:r>
            <w:proofErr w:type="gramEnd"/>
            <w:r>
              <w:rPr>
                <w:rFonts w:ascii="宋体" w:hAnsi="宋体" w:cs="宋体" w:hint="eastAsia"/>
                <w:color w:val="000000"/>
                <w:kern w:val="0"/>
                <w:sz w:val="18"/>
                <w:szCs w:val="18"/>
              </w:rPr>
              <w:t>炼工艺消耗的石英石、石灰石、耐火材料等；</w:t>
            </w:r>
          </w:p>
        </w:tc>
        <w:tc>
          <w:tcPr>
            <w:tcW w:w="0" w:type="auto"/>
            <w:vMerge/>
            <w:tcBorders>
              <w:top w:val="nil"/>
              <w:left w:val="single" w:sz="4" w:space="0" w:color="auto"/>
              <w:bottom w:val="single" w:sz="4" w:space="0" w:color="auto"/>
              <w:right w:val="single" w:sz="4" w:space="0" w:color="auto"/>
            </w:tcBorders>
            <w:vAlign w:val="center"/>
            <w:hideMark/>
          </w:tcPr>
          <w:p w14:paraId="1A673833" w14:textId="77777777" w:rsidR="00C978FE" w:rsidRDefault="00C978FE">
            <w:pPr>
              <w:widowControl/>
              <w:jc w:val="left"/>
              <w:rPr>
                <w:rFonts w:ascii="宋体" w:hAnsi="宋体" w:cs="宋体"/>
                <w:color w:val="000000"/>
                <w:kern w:val="0"/>
                <w:sz w:val="18"/>
                <w:szCs w:val="18"/>
              </w:rPr>
            </w:pPr>
          </w:p>
        </w:tc>
      </w:tr>
      <w:tr w:rsidR="00895537" w14:paraId="00E567E8" w14:textId="77777777" w:rsidTr="00895537">
        <w:trPr>
          <w:trHeight w:val="276"/>
        </w:trPr>
        <w:tc>
          <w:tcPr>
            <w:tcW w:w="0" w:type="auto"/>
            <w:vMerge/>
            <w:tcBorders>
              <w:top w:val="nil"/>
              <w:left w:val="single" w:sz="4" w:space="0" w:color="auto"/>
              <w:bottom w:val="single" w:sz="4" w:space="0" w:color="auto"/>
              <w:right w:val="single" w:sz="4" w:space="0" w:color="auto"/>
            </w:tcBorders>
            <w:vAlign w:val="center"/>
            <w:hideMark/>
          </w:tcPr>
          <w:p w14:paraId="0824C143" w14:textId="77777777" w:rsidR="00C978FE" w:rsidRDefault="00C978FE">
            <w:pPr>
              <w:widowControl/>
              <w:jc w:val="left"/>
              <w:rPr>
                <w:rFonts w:ascii="宋体" w:hAnsi="宋体" w:cs="宋体"/>
                <w:color w:val="000000"/>
                <w:kern w:val="0"/>
                <w:sz w:val="18"/>
                <w:szCs w:val="18"/>
              </w:rPr>
            </w:pPr>
          </w:p>
        </w:tc>
        <w:tc>
          <w:tcPr>
            <w:tcW w:w="2293" w:type="pct"/>
            <w:tcBorders>
              <w:top w:val="nil"/>
              <w:left w:val="nil"/>
              <w:bottom w:val="single" w:sz="4" w:space="0" w:color="auto"/>
              <w:right w:val="single" w:sz="4" w:space="0" w:color="auto"/>
            </w:tcBorders>
            <w:noWrap/>
            <w:vAlign w:val="center"/>
            <w:hideMark/>
          </w:tcPr>
          <w:p w14:paraId="0516EF6D" w14:textId="0020A3FE" w:rsidR="00C978FE" w:rsidRDefault="00895537">
            <w:pPr>
              <w:widowControl/>
              <w:rPr>
                <w:rFonts w:ascii="宋体" w:hAnsi="宋体" w:cs="宋体"/>
                <w:color w:val="000000"/>
                <w:kern w:val="0"/>
                <w:sz w:val="18"/>
                <w:szCs w:val="18"/>
              </w:rPr>
            </w:pPr>
            <w:r>
              <w:rPr>
                <w:rFonts w:ascii="宋体" w:hAnsi="宋体" w:cs="宋体" w:hint="eastAsia"/>
                <w:color w:val="000000"/>
                <w:kern w:val="0"/>
                <w:sz w:val="18"/>
                <w:szCs w:val="18"/>
              </w:rPr>
              <w:t>d</w:t>
            </w:r>
            <w:r w:rsidR="00C978FE">
              <w:rPr>
                <w:rFonts w:ascii="宋体" w:hAnsi="宋体" w:cs="宋体" w:hint="eastAsia"/>
                <w:color w:val="000000"/>
                <w:kern w:val="0"/>
                <w:sz w:val="18"/>
                <w:szCs w:val="18"/>
              </w:rPr>
              <w:t>, 公</w:t>
            </w:r>
            <w:proofErr w:type="gramStart"/>
            <w:r w:rsidR="00C978FE">
              <w:rPr>
                <w:rFonts w:ascii="宋体" w:hAnsi="宋体" w:cs="宋体" w:hint="eastAsia"/>
                <w:color w:val="000000"/>
                <w:kern w:val="0"/>
                <w:sz w:val="18"/>
                <w:szCs w:val="18"/>
              </w:rPr>
              <w:t>辅服务</w:t>
            </w:r>
            <w:proofErr w:type="gramEnd"/>
            <w:r w:rsidR="00C978FE">
              <w:rPr>
                <w:rFonts w:ascii="宋体" w:hAnsi="宋体" w:cs="宋体" w:hint="eastAsia"/>
                <w:color w:val="000000"/>
                <w:kern w:val="0"/>
                <w:sz w:val="18"/>
                <w:szCs w:val="18"/>
              </w:rPr>
              <w:t>消耗的材料和药剂。</w:t>
            </w:r>
          </w:p>
        </w:tc>
        <w:tc>
          <w:tcPr>
            <w:tcW w:w="0" w:type="auto"/>
            <w:vMerge/>
            <w:tcBorders>
              <w:top w:val="nil"/>
              <w:left w:val="single" w:sz="4" w:space="0" w:color="auto"/>
              <w:bottom w:val="single" w:sz="4" w:space="0" w:color="auto"/>
              <w:right w:val="single" w:sz="4" w:space="0" w:color="auto"/>
            </w:tcBorders>
            <w:vAlign w:val="center"/>
            <w:hideMark/>
          </w:tcPr>
          <w:p w14:paraId="5BEBD208" w14:textId="77777777" w:rsidR="00C978FE" w:rsidRDefault="00C978FE">
            <w:pPr>
              <w:widowControl/>
              <w:jc w:val="left"/>
              <w:rPr>
                <w:rFonts w:ascii="宋体" w:hAnsi="宋体" w:cs="宋体"/>
                <w:color w:val="000000"/>
                <w:kern w:val="0"/>
                <w:sz w:val="18"/>
                <w:szCs w:val="18"/>
              </w:rPr>
            </w:pPr>
          </w:p>
        </w:tc>
      </w:tr>
      <w:tr w:rsidR="00C978FE" w14:paraId="30724D4B" w14:textId="77777777" w:rsidTr="00895537">
        <w:trPr>
          <w:trHeight w:val="276"/>
        </w:trPr>
        <w:tc>
          <w:tcPr>
            <w:tcW w:w="905" w:type="pct"/>
            <w:tcBorders>
              <w:top w:val="nil"/>
              <w:left w:val="single" w:sz="4" w:space="0" w:color="auto"/>
              <w:bottom w:val="single" w:sz="4" w:space="0" w:color="auto"/>
              <w:right w:val="single" w:sz="4" w:space="0" w:color="auto"/>
            </w:tcBorders>
            <w:noWrap/>
            <w:vAlign w:val="center"/>
            <w:hideMark/>
          </w:tcPr>
          <w:p w14:paraId="7BCFF171"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外购燃料的间接排放</w:t>
            </w:r>
          </w:p>
        </w:tc>
        <w:tc>
          <w:tcPr>
            <w:tcW w:w="2293" w:type="pct"/>
            <w:tcBorders>
              <w:top w:val="nil"/>
              <w:left w:val="nil"/>
              <w:bottom w:val="single" w:sz="4" w:space="0" w:color="auto"/>
              <w:right w:val="single" w:sz="4" w:space="0" w:color="auto"/>
            </w:tcBorders>
            <w:noWrap/>
            <w:vAlign w:val="center"/>
            <w:hideMark/>
          </w:tcPr>
          <w:p w14:paraId="736E64CD"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外购燃料上游生产的排放，如煤、天然气等</w:t>
            </w:r>
          </w:p>
        </w:tc>
        <w:tc>
          <w:tcPr>
            <w:tcW w:w="1803" w:type="pct"/>
            <w:tcBorders>
              <w:top w:val="nil"/>
              <w:left w:val="nil"/>
              <w:bottom w:val="single" w:sz="4" w:space="0" w:color="auto"/>
              <w:right w:val="single" w:sz="4" w:space="0" w:color="auto"/>
            </w:tcBorders>
            <w:noWrap/>
            <w:vAlign w:val="center"/>
            <w:hideMark/>
          </w:tcPr>
          <w:p w14:paraId="6D1DEF4D" w14:textId="77777777" w:rsidR="00C978FE" w:rsidRDefault="00C978FE">
            <w:pPr>
              <w:widowControl/>
              <w:jc w:val="center"/>
              <w:rPr>
                <w:rFonts w:ascii="宋体" w:hAnsi="宋体" w:cs="宋体"/>
                <w:color w:val="000000"/>
                <w:kern w:val="0"/>
                <w:sz w:val="18"/>
                <w:szCs w:val="18"/>
              </w:rPr>
            </w:pPr>
            <w:r>
              <w:rPr>
                <w:rFonts w:ascii="宋体" w:hAnsi="宋体" w:cs="宋体" w:hint="eastAsia"/>
                <w:color w:val="000000"/>
                <w:kern w:val="0"/>
                <w:sz w:val="18"/>
                <w:szCs w:val="18"/>
              </w:rPr>
              <w:t>上游排放</w:t>
            </w:r>
          </w:p>
        </w:tc>
      </w:tr>
      <w:tr w:rsidR="00C978FE" w14:paraId="2B69716A" w14:textId="77777777" w:rsidTr="00895537">
        <w:trPr>
          <w:trHeight w:val="276"/>
        </w:trPr>
        <w:tc>
          <w:tcPr>
            <w:tcW w:w="905" w:type="pct"/>
            <w:tcBorders>
              <w:top w:val="nil"/>
              <w:left w:val="single" w:sz="4" w:space="0" w:color="auto"/>
              <w:bottom w:val="single" w:sz="4" w:space="0" w:color="auto"/>
              <w:right w:val="single" w:sz="4" w:space="0" w:color="auto"/>
            </w:tcBorders>
            <w:noWrap/>
            <w:vAlign w:val="center"/>
            <w:hideMark/>
          </w:tcPr>
          <w:p w14:paraId="2C0BF483"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其他能源工质的间接排放</w:t>
            </w:r>
          </w:p>
        </w:tc>
        <w:tc>
          <w:tcPr>
            <w:tcW w:w="2293" w:type="pct"/>
            <w:tcBorders>
              <w:top w:val="nil"/>
              <w:left w:val="nil"/>
              <w:bottom w:val="single" w:sz="4" w:space="0" w:color="auto"/>
              <w:right w:val="single" w:sz="4" w:space="0" w:color="auto"/>
            </w:tcBorders>
            <w:noWrap/>
            <w:vAlign w:val="center"/>
            <w:hideMark/>
          </w:tcPr>
          <w:p w14:paraId="61B01D41"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外购能源工质上游生产的排放，如水、氧气、氮气、压缩空气等</w:t>
            </w:r>
          </w:p>
        </w:tc>
        <w:tc>
          <w:tcPr>
            <w:tcW w:w="1803" w:type="pct"/>
            <w:tcBorders>
              <w:top w:val="nil"/>
              <w:left w:val="nil"/>
              <w:bottom w:val="single" w:sz="4" w:space="0" w:color="auto"/>
              <w:right w:val="single" w:sz="4" w:space="0" w:color="auto"/>
            </w:tcBorders>
            <w:noWrap/>
            <w:vAlign w:val="center"/>
            <w:hideMark/>
          </w:tcPr>
          <w:p w14:paraId="3C5F3462" w14:textId="77777777" w:rsidR="00C978FE" w:rsidRDefault="00C978FE">
            <w:pPr>
              <w:widowControl/>
              <w:jc w:val="center"/>
              <w:rPr>
                <w:rFonts w:ascii="宋体" w:hAnsi="宋体" w:cs="宋体"/>
                <w:color w:val="000000"/>
                <w:kern w:val="0"/>
                <w:sz w:val="18"/>
                <w:szCs w:val="18"/>
              </w:rPr>
            </w:pPr>
            <w:r>
              <w:rPr>
                <w:rFonts w:ascii="宋体" w:hAnsi="宋体" w:cs="宋体" w:hint="eastAsia"/>
                <w:color w:val="000000"/>
                <w:kern w:val="0"/>
                <w:sz w:val="18"/>
                <w:szCs w:val="18"/>
              </w:rPr>
              <w:t>上游排放</w:t>
            </w:r>
          </w:p>
        </w:tc>
      </w:tr>
      <w:tr w:rsidR="00C978FE" w14:paraId="5A5BB595" w14:textId="77777777" w:rsidTr="00895537">
        <w:trPr>
          <w:trHeight w:val="276"/>
        </w:trPr>
        <w:tc>
          <w:tcPr>
            <w:tcW w:w="905" w:type="pct"/>
            <w:tcBorders>
              <w:top w:val="nil"/>
              <w:left w:val="single" w:sz="4" w:space="0" w:color="auto"/>
              <w:bottom w:val="single" w:sz="4" w:space="0" w:color="auto"/>
              <w:right w:val="single" w:sz="4" w:space="0" w:color="auto"/>
            </w:tcBorders>
            <w:noWrap/>
            <w:vAlign w:val="center"/>
            <w:hideMark/>
          </w:tcPr>
          <w:p w14:paraId="0730B2DF"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运输的间接排放</w:t>
            </w:r>
          </w:p>
        </w:tc>
        <w:tc>
          <w:tcPr>
            <w:tcW w:w="2293" w:type="pct"/>
            <w:tcBorders>
              <w:top w:val="nil"/>
              <w:left w:val="nil"/>
              <w:bottom w:val="single" w:sz="4" w:space="0" w:color="auto"/>
              <w:right w:val="single" w:sz="4" w:space="0" w:color="auto"/>
            </w:tcBorders>
            <w:noWrap/>
            <w:vAlign w:val="center"/>
            <w:hideMark/>
          </w:tcPr>
          <w:p w14:paraId="724AD3CD"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外购原料、辅料、燃料等从供应商到现场的运输带来的排放</w:t>
            </w:r>
          </w:p>
        </w:tc>
        <w:tc>
          <w:tcPr>
            <w:tcW w:w="1803" w:type="pct"/>
            <w:tcBorders>
              <w:top w:val="nil"/>
              <w:left w:val="nil"/>
              <w:bottom w:val="single" w:sz="4" w:space="0" w:color="auto"/>
              <w:right w:val="single" w:sz="4" w:space="0" w:color="auto"/>
            </w:tcBorders>
            <w:noWrap/>
            <w:vAlign w:val="center"/>
            <w:hideMark/>
          </w:tcPr>
          <w:p w14:paraId="3BAC418E" w14:textId="77777777" w:rsidR="00C978FE" w:rsidRDefault="00C978FE">
            <w:pPr>
              <w:widowControl/>
              <w:jc w:val="center"/>
              <w:rPr>
                <w:rFonts w:ascii="宋体" w:hAnsi="宋体" w:cs="宋体"/>
                <w:color w:val="000000"/>
                <w:kern w:val="0"/>
                <w:sz w:val="18"/>
                <w:szCs w:val="18"/>
              </w:rPr>
            </w:pPr>
            <w:r>
              <w:rPr>
                <w:rFonts w:ascii="宋体" w:hAnsi="宋体" w:cs="宋体" w:hint="eastAsia"/>
                <w:color w:val="000000"/>
                <w:kern w:val="0"/>
                <w:sz w:val="18"/>
                <w:szCs w:val="18"/>
              </w:rPr>
              <w:t>上游排放</w:t>
            </w:r>
          </w:p>
        </w:tc>
      </w:tr>
      <w:tr w:rsidR="00895537" w14:paraId="7CD55B24" w14:textId="77777777" w:rsidTr="00895537">
        <w:trPr>
          <w:trHeight w:val="276"/>
        </w:trPr>
        <w:tc>
          <w:tcPr>
            <w:tcW w:w="905" w:type="pct"/>
            <w:vMerge w:val="restart"/>
            <w:tcBorders>
              <w:top w:val="nil"/>
              <w:left w:val="single" w:sz="4" w:space="0" w:color="auto"/>
              <w:bottom w:val="single" w:sz="4" w:space="0" w:color="000000"/>
              <w:right w:val="single" w:sz="4" w:space="0" w:color="auto"/>
            </w:tcBorders>
            <w:noWrap/>
            <w:vAlign w:val="center"/>
            <w:hideMark/>
          </w:tcPr>
          <w:p w14:paraId="0B51FC89"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第三</w:t>
            </w:r>
            <w:proofErr w:type="gramStart"/>
            <w:r>
              <w:rPr>
                <w:rFonts w:ascii="宋体" w:hAnsi="宋体" w:cs="宋体" w:hint="eastAsia"/>
                <w:color w:val="000000"/>
                <w:kern w:val="0"/>
                <w:sz w:val="18"/>
                <w:szCs w:val="18"/>
              </w:rPr>
              <w:t>方服务</w:t>
            </w:r>
            <w:proofErr w:type="gramEnd"/>
            <w:r>
              <w:rPr>
                <w:rFonts w:ascii="宋体" w:hAnsi="宋体" w:cs="宋体" w:hint="eastAsia"/>
                <w:color w:val="000000"/>
                <w:kern w:val="0"/>
                <w:sz w:val="18"/>
                <w:szCs w:val="18"/>
              </w:rPr>
              <w:t>的间接排放</w:t>
            </w:r>
          </w:p>
        </w:tc>
        <w:tc>
          <w:tcPr>
            <w:tcW w:w="2293" w:type="pct"/>
            <w:tcBorders>
              <w:top w:val="nil"/>
              <w:left w:val="nil"/>
              <w:bottom w:val="single" w:sz="4" w:space="0" w:color="auto"/>
              <w:right w:val="single" w:sz="4" w:space="0" w:color="auto"/>
            </w:tcBorders>
            <w:noWrap/>
            <w:vAlign w:val="center"/>
            <w:hideMark/>
          </w:tcPr>
          <w:p w14:paraId="6351BA5B"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外购第三方生产服务的排放，如：</w:t>
            </w:r>
          </w:p>
        </w:tc>
        <w:tc>
          <w:tcPr>
            <w:tcW w:w="1803" w:type="pct"/>
            <w:vMerge w:val="restart"/>
            <w:tcBorders>
              <w:top w:val="nil"/>
              <w:left w:val="single" w:sz="4" w:space="0" w:color="auto"/>
              <w:bottom w:val="single" w:sz="4" w:space="0" w:color="auto"/>
              <w:right w:val="single" w:sz="4" w:space="0" w:color="auto"/>
            </w:tcBorders>
            <w:noWrap/>
            <w:vAlign w:val="center"/>
            <w:hideMark/>
          </w:tcPr>
          <w:p w14:paraId="516723CD" w14:textId="77777777" w:rsidR="00C978FE" w:rsidRDefault="00C978FE">
            <w:pPr>
              <w:widowControl/>
              <w:jc w:val="center"/>
              <w:rPr>
                <w:rFonts w:ascii="宋体" w:hAnsi="宋体" w:cs="宋体"/>
                <w:color w:val="000000"/>
                <w:kern w:val="0"/>
                <w:sz w:val="18"/>
                <w:szCs w:val="18"/>
              </w:rPr>
            </w:pPr>
            <w:r>
              <w:rPr>
                <w:rFonts w:ascii="宋体" w:hAnsi="宋体" w:cs="宋体" w:hint="eastAsia"/>
                <w:color w:val="000000"/>
                <w:kern w:val="0"/>
                <w:sz w:val="18"/>
                <w:szCs w:val="18"/>
              </w:rPr>
              <w:t>上游排放</w:t>
            </w:r>
          </w:p>
        </w:tc>
      </w:tr>
      <w:tr w:rsidR="00895537" w14:paraId="567C92D5" w14:textId="77777777" w:rsidTr="00895537">
        <w:trPr>
          <w:trHeight w:val="276"/>
        </w:trPr>
        <w:tc>
          <w:tcPr>
            <w:tcW w:w="0" w:type="auto"/>
            <w:vMerge/>
            <w:tcBorders>
              <w:top w:val="nil"/>
              <w:left w:val="single" w:sz="4" w:space="0" w:color="auto"/>
              <w:bottom w:val="single" w:sz="4" w:space="0" w:color="000000"/>
              <w:right w:val="single" w:sz="4" w:space="0" w:color="auto"/>
            </w:tcBorders>
            <w:vAlign w:val="center"/>
            <w:hideMark/>
          </w:tcPr>
          <w:p w14:paraId="201674F5" w14:textId="77777777" w:rsidR="00C978FE" w:rsidRDefault="00C978FE">
            <w:pPr>
              <w:widowControl/>
              <w:jc w:val="left"/>
              <w:rPr>
                <w:rFonts w:ascii="宋体" w:hAnsi="宋体" w:cs="宋体"/>
                <w:color w:val="000000"/>
                <w:kern w:val="0"/>
                <w:sz w:val="18"/>
                <w:szCs w:val="18"/>
              </w:rPr>
            </w:pPr>
          </w:p>
        </w:tc>
        <w:tc>
          <w:tcPr>
            <w:tcW w:w="2293" w:type="pct"/>
            <w:tcBorders>
              <w:top w:val="nil"/>
              <w:left w:val="nil"/>
              <w:bottom w:val="single" w:sz="4" w:space="0" w:color="auto"/>
              <w:right w:val="single" w:sz="4" w:space="0" w:color="auto"/>
            </w:tcBorders>
            <w:noWrap/>
            <w:vAlign w:val="center"/>
            <w:hideMark/>
          </w:tcPr>
          <w:p w14:paraId="18919EAB"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a, 废水处理外委服务；</w:t>
            </w:r>
          </w:p>
        </w:tc>
        <w:tc>
          <w:tcPr>
            <w:tcW w:w="0" w:type="auto"/>
            <w:vMerge/>
            <w:tcBorders>
              <w:top w:val="nil"/>
              <w:left w:val="single" w:sz="4" w:space="0" w:color="auto"/>
              <w:bottom w:val="single" w:sz="4" w:space="0" w:color="auto"/>
              <w:right w:val="single" w:sz="4" w:space="0" w:color="auto"/>
            </w:tcBorders>
            <w:vAlign w:val="center"/>
            <w:hideMark/>
          </w:tcPr>
          <w:p w14:paraId="2580BA6C" w14:textId="77777777" w:rsidR="00C978FE" w:rsidRDefault="00C978FE">
            <w:pPr>
              <w:widowControl/>
              <w:jc w:val="left"/>
              <w:rPr>
                <w:rFonts w:ascii="宋体" w:hAnsi="宋体" w:cs="宋体"/>
                <w:color w:val="000000"/>
                <w:kern w:val="0"/>
                <w:sz w:val="18"/>
                <w:szCs w:val="18"/>
              </w:rPr>
            </w:pPr>
          </w:p>
        </w:tc>
      </w:tr>
      <w:tr w:rsidR="00895537" w14:paraId="393703C5" w14:textId="77777777" w:rsidTr="00895537">
        <w:trPr>
          <w:trHeight w:val="276"/>
        </w:trPr>
        <w:tc>
          <w:tcPr>
            <w:tcW w:w="0" w:type="auto"/>
            <w:vMerge/>
            <w:tcBorders>
              <w:top w:val="nil"/>
              <w:left w:val="single" w:sz="4" w:space="0" w:color="auto"/>
              <w:bottom w:val="single" w:sz="4" w:space="0" w:color="000000"/>
              <w:right w:val="single" w:sz="4" w:space="0" w:color="auto"/>
            </w:tcBorders>
            <w:vAlign w:val="center"/>
            <w:hideMark/>
          </w:tcPr>
          <w:p w14:paraId="0419C7CE" w14:textId="77777777" w:rsidR="00C978FE" w:rsidRDefault="00C978FE">
            <w:pPr>
              <w:widowControl/>
              <w:jc w:val="left"/>
              <w:rPr>
                <w:rFonts w:ascii="宋体" w:hAnsi="宋体" w:cs="宋体"/>
                <w:color w:val="000000"/>
                <w:kern w:val="0"/>
                <w:sz w:val="18"/>
                <w:szCs w:val="18"/>
              </w:rPr>
            </w:pPr>
          </w:p>
        </w:tc>
        <w:tc>
          <w:tcPr>
            <w:tcW w:w="2293" w:type="pct"/>
            <w:tcBorders>
              <w:top w:val="nil"/>
              <w:left w:val="nil"/>
              <w:bottom w:val="single" w:sz="4" w:space="0" w:color="auto"/>
              <w:right w:val="single" w:sz="4" w:space="0" w:color="auto"/>
            </w:tcBorders>
            <w:noWrap/>
            <w:vAlign w:val="center"/>
            <w:hideMark/>
          </w:tcPr>
          <w:p w14:paraId="6C12D5D1"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b, 外包的现场运输服务；</w:t>
            </w:r>
          </w:p>
        </w:tc>
        <w:tc>
          <w:tcPr>
            <w:tcW w:w="0" w:type="auto"/>
            <w:vMerge/>
            <w:tcBorders>
              <w:top w:val="nil"/>
              <w:left w:val="single" w:sz="4" w:space="0" w:color="auto"/>
              <w:bottom w:val="single" w:sz="4" w:space="0" w:color="auto"/>
              <w:right w:val="single" w:sz="4" w:space="0" w:color="auto"/>
            </w:tcBorders>
            <w:vAlign w:val="center"/>
            <w:hideMark/>
          </w:tcPr>
          <w:p w14:paraId="29A1A4AB" w14:textId="77777777" w:rsidR="00C978FE" w:rsidRDefault="00C978FE">
            <w:pPr>
              <w:widowControl/>
              <w:jc w:val="left"/>
              <w:rPr>
                <w:rFonts w:ascii="宋体" w:hAnsi="宋体" w:cs="宋体"/>
                <w:color w:val="000000"/>
                <w:kern w:val="0"/>
                <w:sz w:val="18"/>
                <w:szCs w:val="18"/>
              </w:rPr>
            </w:pPr>
          </w:p>
        </w:tc>
      </w:tr>
      <w:tr w:rsidR="00895537" w14:paraId="4132445A" w14:textId="77777777" w:rsidTr="00895537">
        <w:trPr>
          <w:trHeight w:val="276"/>
        </w:trPr>
        <w:tc>
          <w:tcPr>
            <w:tcW w:w="0" w:type="auto"/>
            <w:vMerge/>
            <w:tcBorders>
              <w:top w:val="nil"/>
              <w:left w:val="single" w:sz="4" w:space="0" w:color="auto"/>
              <w:bottom w:val="single" w:sz="4" w:space="0" w:color="000000"/>
              <w:right w:val="single" w:sz="4" w:space="0" w:color="auto"/>
            </w:tcBorders>
            <w:vAlign w:val="center"/>
            <w:hideMark/>
          </w:tcPr>
          <w:p w14:paraId="0E9879A1" w14:textId="77777777" w:rsidR="00C978FE" w:rsidRDefault="00C978FE">
            <w:pPr>
              <w:widowControl/>
              <w:jc w:val="left"/>
              <w:rPr>
                <w:rFonts w:ascii="宋体" w:hAnsi="宋体" w:cs="宋体"/>
                <w:color w:val="000000"/>
                <w:kern w:val="0"/>
                <w:sz w:val="18"/>
                <w:szCs w:val="18"/>
              </w:rPr>
            </w:pPr>
          </w:p>
        </w:tc>
        <w:tc>
          <w:tcPr>
            <w:tcW w:w="2293" w:type="pct"/>
            <w:tcBorders>
              <w:top w:val="nil"/>
              <w:left w:val="nil"/>
              <w:bottom w:val="single" w:sz="4" w:space="0" w:color="auto"/>
              <w:right w:val="single" w:sz="4" w:space="0" w:color="auto"/>
            </w:tcBorders>
            <w:noWrap/>
            <w:vAlign w:val="center"/>
            <w:hideMark/>
          </w:tcPr>
          <w:p w14:paraId="0A7EDFE5"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c, 外委的废渣处理。</w:t>
            </w:r>
          </w:p>
        </w:tc>
        <w:tc>
          <w:tcPr>
            <w:tcW w:w="0" w:type="auto"/>
            <w:vMerge/>
            <w:tcBorders>
              <w:top w:val="nil"/>
              <w:left w:val="single" w:sz="4" w:space="0" w:color="auto"/>
              <w:bottom w:val="single" w:sz="4" w:space="0" w:color="auto"/>
              <w:right w:val="single" w:sz="4" w:space="0" w:color="auto"/>
            </w:tcBorders>
            <w:vAlign w:val="center"/>
            <w:hideMark/>
          </w:tcPr>
          <w:p w14:paraId="406015D4" w14:textId="77777777" w:rsidR="00C978FE" w:rsidRDefault="00C978FE">
            <w:pPr>
              <w:widowControl/>
              <w:jc w:val="left"/>
              <w:rPr>
                <w:rFonts w:ascii="宋体" w:hAnsi="宋体" w:cs="宋体"/>
                <w:color w:val="000000"/>
                <w:kern w:val="0"/>
                <w:sz w:val="18"/>
                <w:szCs w:val="18"/>
              </w:rPr>
            </w:pPr>
          </w:p>
        </w:tc>
      </w:tr>
      <w:tr w:rsidR="00895537" w14:paraId="109E07A2" w14:textId="77777777" w:rsidTr="00895537">
        <w:trPr>
          <w:trHeight w:val="552"/>
        </w:trPr>
        <w:tc>
          <w:tcPr>
            <w:tcW w:w="905" w:type="pct"/>
            <w:tcBorders>
              <w:top w:val="nil"/>
              <w:left w:val="single" w:sz="4" w:space="0" w:color="auto"/>
              <w:bottom w:val="single" w:sz="4" w:space="0" w:color="auto"/>
              <w:right w:val="single" w:sz="4" w:space="0" w:color="auto"/>
            </w:tcBorders>
            <w:noWrap/>
            <w:vAlign w:val="center"/>
            <w:hideMark/>
          </w:tcPr>
          <w:p w14:paraId="4074FE79"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副产品碳信用（如有）</w:t>
            </w:r>
          </w:p>
        </w:tc>
        <w:tc>
          <w:tcPr>
            <w:tcW w:w="2293" w:type="pct"/>
            <w:tcBorders>
              <w:top w:val="nil"/>
              <w:left w:val="nil"/>
              <w:bottom w:val="single" w:sz="4" w:space="0" w:color="auto"/>
              <w:right w:val="single" w:sz="4" w:space="0" w:color="auto"/>
            </w:tcBorders>
            <w:vAlign w:val="center"/>
            <w:hideMark/>
          </w:tcPr>
          <w:p w14:paraId="63533043" w14:textId="77777777" w:rsidR="00C978FE" w:rsidRDefault="00C978FE">
            <w:pPr>
              <w:widowControl/>
              <w:rPr>
                <w:rFonts w:ascii="宋体" w:hAnsi="宋体" w:cs="宋体"/>
                <w:color w:val="000000"/>
                <w:kern w:val="0"/>
                <w:sz w:val="18"/>
                <w:szCs w:val="18"/>
              </w:rPr>
            </w:pPr>
            <w:r>
              <w:rPr>
                <w:rFonts w:ascii="宋体" w:hAnsi="宋体" w:cs="宋体" w:hint="eastAsia"/>
                <w:color w:val="000000"/>
                <w:kern w:val="0"/>
                <w:sz w:val="18"/>
                <w:szCs w:val="18"/>
              </w:rPr>
              <w:t>包含在系统边界内的副产品避免了另一具有同功能路线的排放，应予扣除</w:t>
            </w:r>
          </w:p>
        </w:tc>
        <w:tc>
          <w:tcPr>
            <w:tcW w:w="1803" w:type="pct"/>
            <w:tcBorders>
              <w:top w:val="nil"/>
              <w:left w:val="nil"/>
              <w:bottom w:val="single" w:sz="4" w:space="0" w:color="auto"/>
              <w:right w:val="single" w:sz="4" w:space="0" w:color="auto"/>
            </w:tcBorders>
            <w:noWrap/>
            <w:vAlign w:val="center"/>
            <w:hideMark/>
          </w:tcPr>
          <w:p w14:paraId="096F5F0C" w14:textId="77777777" w:rsidR="00C978FE" w:rsidRDefault="00C978FE">
            <w:pPr>
              <w:widowControl/>
              <w:jc w:val="center"/>
              <w:rPr>
                <w:rFonts w:ascii="宋体" w:hAnsi="宋体" w:cs="宋体"/>
                <w:color w:val="000000"/>
                <w:kern w:val="0"/>
                <w:sz w:val="18"/>
                <w:szCs w:val="18"/>
              </w:rPr>
            </w:pPr>
            <w:r>
              <w:rPr>
                <w:rFonts w:ascii="宋体" w:hAnsi="宋体" w:cs="宋体" w:hint="eastAsia"/>
                <w:color w:val="000000"/>
                <w:kern w:val="0"/>
                <w:sz w:val="18"/>
                <w:szCs w:val="18"/>
              </w:rPr>
              <w:t>上游排放</w:t>
            </w:r>
          </w:p>
        </w:tc>
      </w:tr>
    </w:tbl>
    <w:p w14:paraId="4B4FFECB" w14:textId="0257B78A" w:rsidR="000A7384" w:rsidRDefault="00C978FE" w:rsidP="000A7384">
      <w:pPr>
        <w:pStyle w:val="aff7"/>
        <w:ind w:firstLineChars="0" w:firstLine="0"/>
        <w:outlineLvl w:val="1"/>
        <w:rPr>
          <w:rFonts w:ascii="黑体" w:eastAsia="黑体" w:hAnsi="黑体" w:cs="黑体"/>
        </w:rPr>
      </w:pPr>
      <w:r>
        <w:rPr>
          <w:rFonts w:ascii="黑体" w:eastAsia="黑体" w:hAnsi="黑体" w:cs="黑体" w:hint="eastAsia"/>
        </w:rPr>
        <w:t>5.6</w:t>
      </w:r>
      <w:r w:rsidR="000A7384">
        <w:rPr>
          <w:rFonts w:ascii="黑体" w:eastAsia="黑体" w:hAnsi="黑体" w:cs="黑体"/>
        </w:rPr>
        <w:t xml:space="preserve"> </w:t>
      </w:r>
      <w:r w:rsidR="000A7384">
        <w:rPr>
          <w:rFonts w:ascii="黑体" w:eastAsia="黑体" w:hAnsi="黑体" w:cs="黑体" w:hint="eastAsia"/>
        </w:rPr>
        <w:t>取舍准则</w:t>
      </w:r>
      <w:bookmarkEnd w:id="47"/>
    </w:p>
    <w:p w14:paraId="07805DAE" w14:textId="77777777" w:rsidR="00895537" w:rsidRDefault="00895537" w:rsidP="00895537">
      <w:pPr>
        <w:pStyle w:val="aff7"/>
      </w:pPr>
      <w:r>
        <w:rPr>
          <w:rFonts w:hint="eastAsia"/>
        </w:rPr>
        <w:t xml:space="preserve">产品碳足迹研究包括所研究系统的所有单元过程和流。当个别物质流或能量流对某一单元过程的碳足迹无实质性贡献时，可将其作为数据排除项排除并进行报告。在评价目标和范围确定阶段，应确定允许省略次要过程的取舍准则。所选择的取舍准则对评价结果产生的影响也应在最终的报告中做出解释。 </w:t>
      </w:r>
    </w:p>
    <w:p w14:paraId="471FBA3B" w14:textId="6D2817CE" w:rsidR="00A87B46" w:rsidRDefault="00895537" w:rsidP="00895537">
      <w:pPr>
        <w:pStyle w:val="aff7"/>
      </w:pPr>
      <w:r>
        <w:rPr>
          <w:rFonts w:hint="eastAsia"/>
        </w:rPr>
        <w:t>对所研究铅锭产品系统边界内的温室气体排放总量的累计贡献率低于3%的工艺过程允许排除在外</w:t>
      </w:r>
      <w:r w:rsidR="00A87B46">
        <w:t>。</w:t>
      </w:r>
    </w:p>
    <w:p w14:paraId="402D9B08" w14:textId="77777777" w:rsidR="00895537" w:rsidRPr="00895537" w:rsidRDefault="00895537" w:rsidP="00895537">
      <w:pPr>
        <w:spacing w:line="360" w:lineRule="auto"/>
        <w:outlineLvl w:val="0"/>
        <w:rPr>
          <w:rFonts w:ascii="黑体" w:eastAsia="黑体" w:hAnsi="黑体" w:cs="黑体"/>
        </w:rPr>
      </w:pPr>
      <w:bookmarkStart w:id="48" w:name="_Toc161425578"/>
      <w:r w:rsidRPr="00895537">
        <w:rPr>
          <w:rFonts w:ascii="黑体" w:eastAsia="黑体" w:hAnsi="黑体" w:cs="黑体"/>
        </w:rPr>
        <w:t xml:space="preserve">6  </w:t>
      </w:r>
      <w:r w:rsidRPr="00895537">
        <w:rPr>
          <w:rFonts w:ascii="黑体" w:eastAsia="黑体" w:hAnsi="黑体" w:cs="黑体" w:hint="eastAsia"/>
        </w:rPr>
        <w:t>生命周期清单分析</w:t>
      </w:r>
      <w:bookmarkEnd w:id="48"/>
    </w:p>
    <w:p w14:paraId="30A158F9" w14:textId="77777777" w:rsidR="00895537" w:rsidRPr="006B13AC" w:rsidRDefault="00895537" w:rsidP="006B13AC">
      <w:pPr>
        <w:pStyle w:val="aff7"/>
        <w:ind w:firstLineChars="0" w:firstLine="0"/>
        <w:outlineLvl w:val="1"/>
        <w:rPr>
          <w:rFonts w:ascii="黑体" w:eastAsia="黑体" w:hAnsi="黑体" w:cs="黑体"/>
        </w:rPr>
      </w:pPr>
      <w:bookmarkStart w:id="49" w:name="_Toc161425579"/>
      <w:r w:rsidRPr="006B13AC">
        <w:rPr>
          <w:rFonts w:ascii="黑体" w:eastAsia="黑体" w:hAnsi="黑体" w:cs="黑体" w:hint="eastAsia"/>
        </w:rPr>
        <w:t>6.1  分析流程</w:t>
      </w:r>
      <w:bookmarkEnd w:id="49"/>
    </w:p>
    <w:p w14:paraId="38DF24D8"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lastRenderedPageBreak/>
        <w:t>6.1.1  概述</w:t>
      </w:r>
    </w:p>
    <w:p w14:paraId="63954AE2" w14:textId="77777777" w:rsidR="00895537" w:rsidRDefault="00895537" w:rsidP="00895537">
      <w:pPr>
        <w:pStyle w:val="aff7"/>
        <w:rPr>
          <w:rFonts w:hAnsi="Times New Roman"/>
        </w:rPr>
      </w:pPr>
      <w:r>
        <w:rPr>
          <w:rFonts w:hint="eastAsia"/>
        </w:rPr>
        <w:t>本标准生命周期清单分析仅针对一个单一影响类别，即气候变化，不评价产品生命周期产生的其他方面环境潜在影响，也不评价产品生命周期可能产生的社会和经济影响。</w:t>
      </w:r>
    </w:p>
    <w:p w14:paraId="7166A6D3" w14:textId="77777777" w:rsidR="00895537" w:rsidRDefault="00895537" w:rsidP="00895537">
      <w:pPr>
        <w:pStyle w:val="aff7"/>
      </w:pPr>
      <w:r>
        <w:rPr>
          <w:rFonts w:hint="eastAsia"/>
        </w:rPr>
        <w:t>研究目的和范围的确定提供了进行LCA中生命周期清单阶段的初始计划。图3列出了生命周期清单分析</w:t>
      </w:r>
      <w:proofErr w:type="gramStart"/>
      <w:r>
        <w:rPr>
          <w:rFonts w:hint="eastAsia"/>
        </w:rPr>
        <w:t>宜包括</w:t>
      </w:r>
      <w:proofErr w:type="gramEnd"/>
      <w:r>
        <w:rPr>
          <w:rFonts w:hint="eastAsia"/>
        </w:rPr>
        <w:t>的步骤(注意：一些反复进行的步骤并没有显示在图3中)。</w:t>
      </w:r>
    </w:p>
    <w:p w14:paraId="0A1AEDFB" w14:textId="179491F2" w:rsidR="00895537" w:rsidRDefault="00895537" w:rsidP="00895537">
      <w:pPr>
        <w:pStyle w:val="af5"/>
        <w:jc w:val="center"/>
      </w:pPr>
      <w:r>
        <w:rPr>
          <w:noProof/>
        </w:rPr>
        <w:drawing>
          <wp:inline distT="0" distB="0" distL="0" distR="0" wp14:anchorId="7FEDD478" wp14:editId="240965D6">
            <wp:extent cx="4413250" cy="4718050"/>
            <wp:effectExtent l="0" t="0" r="6350" b="6350"/>
            <wp:docPr id="12288540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3250" cy="4718050"/>
                    </a:xfrm>
                    <a:prstGeom prst="rect">
                      <a:avLst/>
                    </a:prstGeom>
                    <a:noFill/>
                    <a:ln>
                      <a:noFill/>
                    </a:ln>
                  </pic:spPr>
                </pic:pic>
              </a:graphicData>
            </a:graphic>
          </wp:inline>
        </w:drawing>
      </w:r>
    </w:p>
    <w:p w14:paraId="46287D71" w14:textId="77777777" w:rsidR="00895537" w:rsidRDefault="00895537" w:rsidP="00895537">
      <w:pPr>
        <w:pStyle w:val="af5"/>
        <w:jc w:val="center"/>
        <w:rPr>
          <w:rFonts w:ascii="黑体" w:eastAsia="黑体" w:hAnsi="黑体"/>
        </w:rPr>
      </w:pPr>
      <w:r>
        <w:rPr>
          <w:rFonts w:ascii="黑体" w:eastAsia="黑体" w:hAnsi="黑体" w:hint="eastAsia"/>
        </w:rPr>
        <w:t>图3  生命周期清单的简化流程</w:t>
      </w:r>
    </w:p>
    <w:p w14:paraId="1A6127ED"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6.1.2  数据收集</w:t>
      </w:r>
    </w:p>
    <w:p w14:paraId="1C457AB4" w14:textId="77777777" w:rsidR="00895537" w:rsidRDefault="00895537" w:rsidP="00895537">
      <w:pPr>
        <w:pStyle w:val="aff7"/>
        <w:rPr>
          <w:rFonts w:hAnsi="Times New Roman"/>
        </w:rPr>
      </w:pPr>
      <w:r>
        <w:rPr>
          <w:rFonts w:hint="eastAsia"/>
        </w:rPr>
        <w:t>数据的选择取决于研究的目的和范围。这些数据可以从系统边界内与单元过程相关的 生产场所中收集，或者可以通过其他渠道获取或计算得出。</w:t>
      </w:r>
    </w:p>
    <w:p w14:paraId="3081096F" w14:textId="77777777" w:rsidR="00895537" w:rsidRDefault="00895537" w:rsidP="00895537">
      <w:pPr>
        <w:pStyle w:val="aff7"/>
      </w:pPr>
      <w:r>
        <w:rPr>
          <w:rFonts w:hint="eastAsia"/>
        </w:rPr>
        <w:t>应收集系统边界内所有单元过程的定性资料和定量数据。通过测量、计算或估算而收集到的数据，均可用于量化单元过程的输入和输出。</w:t>
      </w:r>
    </w:p>
    <w:p w14:paraId="6153AA15" w14:textId="77777777" w:rsidR="00895537" w:rsidRDefault="00895537" w:rsidP="00895537">
      <w:pPr>
        <w:pStyle w:val="aff7"/>
      </w:pPr>
      <w:r>
        <w:rPr>
          <w:rFonts w:hint="eastAsia"/>
        </w:rPr>
        <w:t>a）输入</w:t>
      </w:r>
    </w:p>
    <w:p w14:paraId="61B0E1C3" w14:textId="77777777" w:rsidR="00895537" w:rsidRDefault="00895537" w:rsidP="00895537">
      <w:pPr>
        <w:pStyle w:val="aff7"/>
      </w:pPr>
      <w:r>
        <w:rPr>
          <w:rFonts w:hint="eastAsia"/>
        </w:rPr>
        <w:t>——消耗的矿产品、半成品等原料；</w:t>
      </w:r>
    </w:p>
    <w:p w14:paraId="59D1D286" w14:textId="77777777" w:rsidR="00895537" w:rsidRDefault="00895537" w:rsidP="00895537">
      <w:pPr>
        <w:pStyle w:val="aff7"/>
      </w:pPr>
      <w:r>
        <w:rPr>
          <w:rFonts w:hint="eastAsia"/>
        </w:rPr>
        <w:t>——消耗的辅助材料和药剂；</w:t>
      </w:r>
    </w:p>
    <w:p w14:paraId="618652F7" w14:textId="77777777" w:rsidR="00895537" w:rsidRDefault="00895537" w:rsidP="00895537">
      <w:pPr>
        <w:pStyle w:val="aff7"/>
      </w:pPr>
      <w:r>
        <w:rPr>
          <w:rFonts w:hint="eastAsia"/>
        </w:rPr>
        <w:t>——消耗的能源，如：燃料、电力、热力等；</w:t>
      </w:r>
    </w:p>
    <w:p w14:paraId="7929CA55" w14:textId="77777777" w:rsidR="00895537" w:rsidRDefault="00895537" w:rsidP="00895537">
      <w:pPr>
        <w:pStyle w:val="aff7"/>
      </w:pPr>
      <w:r>
        <w:rPr>
          <w:rFonts w:hint="eastAsia"/>
        </w:rPr>
        <w:t>——水；</w:t>
      </w:r>
    </w:p>
    <w:p w14:paraId="534421B4" w14:textId="77777777" w:rsidR="00895537" w:rsidRDefault="00895537" w:rsidP="00895537">
      <w:pPr>
        <w:pStyle w:val="aff7"/>
      </w:pPr>
      <w:r>
        <w:rPr>
          <w:rFonts w:hint="eastAsia"/>
        </w:rPr>
        <w:t>——第三方服务。</w:t>
      </w:r>
    </w:p>
    <w:p w14:paraId="77CDD5EC" w14:textId="77777777" w:rsidR="00895537" w:rsidRDefault="00895537" w:rsidP="00895537">
      <w:pPr>
        <w:pStyle w:val="aff7"/>
      </w:pPr>
      <w:r>
        <w:rPr>
          <w:rFonts w:hint="eastAsia"/>
        </w:rPr>
        <w:lastRenderedPageBreak/>
        <w:t>b）输出</w:t>
      </w:r>
    </w:p>
    <w:p w14:paraId="2E94AF47" w14:textId="77777777" w:rsidR="00895537" w:rsidRDefault="00895537" w:rsidP="00895537">
      <w:pPr>
        <w:pStyle w:val="aff7"/>
      </w:pPr>
      <w:r>
        <w:rPr>
          <w:rFonts w:hint="eastAsia"/>
        </w:rPr>
        <w:t>——主产品和副产品；</w:t>
      </w:r>
    </w:p>
    <w:p w14:paraId="19150A0A" w14:textId="77777777" w:rsidR="00895537" w:rsidRDefault="00895537" w:rsidP="00895537">
      <w:pPr>
        <w:pStyle w:val="aff7"/>
      </w:pPr>
      <w:r>
        <w:rPr>
          <w:rFonts w:hint="eastAsia"/>
        </w:rPr>
        <w:t>——废弃物，废水；</w:t>
      </w:r>
    </w:p>
    <w:p w14:paraId="572EF3E7" w14:textId="77777777" w:rsidR="00895537" w:rsidRDefault="00895537" w:rsidP="00895537">
      <w:pPr>
        <w:pStyle w:val="aff7"/>
      </w:pPr>
      <w:r>
        <w:rPr>
          <w:rFonts w:hint="eastAsia"/>
        </w:rPr>
        <w:t>——直接排放，包括：燃料燃烧排放、还原剂的排放、工业过程排放。</w:t>
      </w:r>
    </w:p>
    <w:p w14:paraId="3F4FCFB1"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6.1.3  数据确认</w:t>
      </w:r>
    </w:p>
    <w:p w14:paraId="73DF8CEB" w14:textId="77777777" w:rsidR="00895537" w:rsidRDefault="00895537" w:rsidP="00895537">
      <w:pPr>
        <w:pStyle w:val="aff7"/>
        <w:rPr>
          <w:rFonts w:hAnsi="Times New Roman"/>
        </w:rPr>
      </w:pPr>
      <w:r>
        <w:rPr>
          <w:rFonts w:hint="eastAsia"/>
        </w:rPr>
        <w:t>在数据收集过程中应对数据的有效性进行检查。这应包括检查完整性、质量平衡、能量平衡、水平衡、碳平衡、冶金平衡和其他类似的平衡检查。</w:t>
      </w:r>
    </w:p>
    <w:p w14:paraId="622E087B"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6.1.4  数据与单元过程和声明单位的关联</w:t>
      </w:r>
    </w:p>
    <w:p w14:paraId="1B08534B" w14:textId="77777777" w:rsidR="00895537" w:rsidRDefault="00895537" w:rsidP="00895537">
      <w:pPr>
        <w:pStyle w:val="aff7"/>
        <w:rPr>
          <w:rFonts w:hAnsi="Times New Roman"/>
        </w:rPr>
      </w:pPr>
      <w:r>
        <w:rPr>
          <w:rFonts w:hint="eastAsia"/>
        </w:rPr>
        <w:t>以流程图和各单元过程间的流为基础，所有单元过程</w:t>
      </w:r>
      <w:proofErr w:type="gramStart"/>
      <w:r>
        <w:rPr>
          <w:rFonts w:hint="eastAsia"/>
        </w:rPr>
        <w:t>的流都与</w:t>
      </w:r>
      <w:proofErr w:type="gramEnd"/>
      <w:r>
        <w:rPr>
          <w:rFonts w:hint="eastAsia"/>
        </w:rPr>
        <w:t>基准</w:t>
      </w:r>
      <w:proofErr w:type="gramStart"/>
      <w:r>
        <w:rPr>
          <w:rFonts w:hint="eastAsia"/>
        </w:rPr>
        <w:t>流建立</w:t>
      </w:r>
      <w:proofErr w:type="gramEnd"/>
      <w:r>
        <w:rPr>
          <w:rFonts w:hint="eastAsia"/>
        </w:rPr>
        <w:t>联系。计算应将系统的输入和输出数据与声明单位建立联系。</w:t>
      </w:r>
    </w:p>
    <w:p w14:paraId="29701A59"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6.1.5  系统边界调整</w:t>
      </w:r>
    </w:p>
    <w:p w14:paraId="4CAF815A" w14:textId="77777777" w:rsidR="00895537" w:rsidRDefault="00895537" w:rsidP="00895537">
      <w:pPr>
        <w:pStyle w:val="aff7"/>
        <w:rPr>
          <w:rFonts w:hAnsi="Times New Roman"/>
        </w:rPr>
      </w:pPr>
      <w:r>
        <w:rPr>
          <w:rFonts w:hint="eastAsia"/>
        </w:rPr>
        <w:t xml:space="preserve">反复性是产品碳足迹量化的固有特征，应根据由敏感性分析所判定的数据重要性来决定数据的取舍，从而对系统边界中所述的初始分析加以验证。初始系统边界应根据在范围界定中所规定的取舍准则进行调整。这个调整的过程和敏感性分析应书面说明。 </w:t>
      </w:r>
    </w:p>
    <w:p w14:paraId="04023C4E" w14:textId="77777777" w:rsidR="00895537" w:rsidRDefault="00895537" w:rsidP="00895537">
      <w:pPr>
        <w:pStyle w:val="aff7"/>
      </w:pPr>
      <w:r>
        <w:rPr>
          <w:rFonts w:hint="eastAsia"/>
        </w:rPr>
        <w:t xml:space="preserve">敏感性分析可： </w:t>
      </w:r>
    </w:p>
    <w:p w14:paraId="64D0314F" w14:textId="77777777" w:rsidR="00895537" w:rsidRDefault="00895537" w:rsidP="00895537">
      <w:pPr>
        <w:pStyle w:val="aff7"/>
      </w:pPr>
      <w:r>
        <w:t>——</w:t>
      </w:r>
      <w:r>
        <w:rPr>
          <w:rFonts w:hint="eastAsia"/>
        </w:rPr>
        <w:t xml:space="preserve">排除经敏感性分析判定为缺乏重要性的生命周期阶段或单元过程； </w:t>
      </w:r>
    </w:p>
    <w:p w14:paraId="22008DA6" w14:textId="77777777" w:rsidR="00895537" w:rsidRDefault="00895537" w:rsidP="00895537">
      <w:pPr>
        <w:pStyle w:val="aff7"/>
      </w:pPr>
      <w:r>
        <w:t>——</w:t>
      </w:r>
      <w:r>
        <w:rPr>
          <w:rFonts w:hint="eastAsia"/>
        </w:rPr>
        <w:t xml:space="preserve">排除对研究结果缺乏重要性的输入和输出； </w:t>
      </w:r>
    </w:p>
    <w:p w14:paraId="0A46ED01" w14:textId="77777777" w:rsidR="00895537" w:rsidRDefault="00895537" w:rsidP="00895537">
      <w:pPr>
        <w:pStyle w:val="aff7"/>
      </w:pPr>
      <w:r>
        <w:t>——</w:t>
      </w:r>
      <w:r>
        <w:rPr>
          <w:rFonts w:hint="eastAsia"/>
        </w:rPr>
        <w:t xml:space="preserve">纳入经敏感性分析认为重要的新的单元过程、输入输出。 </w:t>
      </w:r>
    </w:p>
    <w:p w14:paraId="5DFEEEB7" w14:textId="77777777" w:rsidR="00895537" w:rsidRDefault="00895537" w:rsidP="00895537">
      <w:pPr>
        <w:pStyle w:val="aff7"/>
      </w:pPr>
      <w:r>
        <w:rPr>
          <w:rFonts w:hint="eastAsia"/>
        </w:rPr>
        <w:t>进行敏感性分析有助于把数据处理限制在被判定为对产品碳足迹研究目的具有重要性的输入输出数据范围内。</w:t>
      </w:r>
    </w:p>
    <w:p w14:paraId="1818DAE5" w14:textId="77777777" w:rsidR="00895537" w:rsidRPr="006B13AC" w:rsidRDefault="00895537" w:rsidP="006B13AC">
      <w:pPr>
        <w:pStyle w:val="aff7"/>
        <w:ind w:firstLineChars="0" w:firstLine="0"/>
        <w:outlineLvl w:val="1"/>
        <w:rPr>
          <w:rFonts w:ascii="黑体" w:eastAsia="黑体" w:hAnsi="黑体" w:cs="黑体"/>
        </w:rPr>
      </w:pPr>
      <w:bookmarkStart w:id="50" w:name="_Toc161425580"/>
      <w:r w:rsidRPr="006B13AC">
        <w:rPr>
          <w:rFonts w:ascii="黑体" w:eastAsia="黑体" w:hAnsi="黑体" w:cs="黑体" w:hint="eastAsia"/>
        </w:rPr>
        <w:t>6.2  数据和数据质量</w:t>
      </w:r>
      <w:bookmarkEnd w:id="50"/>
    </w:p>
    <w:p w14:paraId="0C9232B3"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6.2.1  数据类型</w:t>
      </w:r>
    </w:p>
    <w:p w14:paraId="5FAFB6A5" w14:textId="77777777" w:rsidR="00895537" w:rsidRDefault="00895537" w:rsidP="00895537">
      <w:pPr>
        <w:pStyle w:val="aff7"/>
        <w:rPr>
          <w:rFonts w:hAnsi="Times New Roman"/>
        </w:rPr>
      </w:pPr>
      <w:r>
        <w:rPr>
          <w:rFonts w:hint="eastAsia"/>
        </w:rPr>
        <w:t>数据清单范围应涵盖系统边界内每一个单元过程，这些数据可以是活动水平数据、排放因子、也可以是温室气体直接排放数据，包括：</w:t>
      </w:r>
    </w:p>
    <w:p w14:paraId="72FECBED" w14:textId="77777777" w:rsidR="00895537" w:rsidRDefault="00895537" w:rsidP="00895537">
      <w:pPr>
        <w:pStyle w:val="aff7"/>
      </w:pPr>
      <w:r>
        <w:rPr>
          <w:rFonts w:hint="eastAsia"/>
        </w:rPr>
        <w:t>a）直接排放数据：通过直接监测、化学计量、质量平衡或类似方法获得某一过程释放的排放量（或从大气吸收的清除量）；</w:t>
      </w:r>
    </w:p>
    <w:p w14:paraId="33E24A32" w14:textId="77777777" w:rsidR="00895537" w:rsidRDefault="00895537" w:rsidP="00895537">
      <w:pPr>
        <w:pStyle w:val="aff7"/>
      </w:pPr>
      <w:r>
        <w:rPr>
          <w:rFonts w:hint="eastAsia"/>
        </w:rPr>
        <w:t>b）活动水平数据：是对导致温室气体排放的活动水平的定量测量，包括过程活动水平数据和财务活动水平数据。过程活动水平数据是物理量值，如能量、质量、体积、运距、运行时间等；财务活动水平数据是指货币量值，可结合财务排放因子（如环境扩展输入输出EEIO排放因子）计算温室气体排放。</w:t>
      </w:r>
    </w:p>
    <w:p w14:paraId="0B4526D3" w14:textId="77777777" w:rsidR="00895537" w:rsidRDefault="00895537" w:rsidP="00895537">
      <w:pPr>
        <w:pStyle w:val="aff7"/>
      </w:pPr>
      <w:r>
        <w:rPr>
          <w:rFonts w:hint="eastAsia"/>
        </w:rPr>
        <w:t>c）排放因子：是单位活动水平数据的温室气体排放。</w:t>
      </w:r>
    </w:p>
    <w:p w14:paraId="76EF2B24" w14:textId="77777777" w:rsidR="00895537" w:rsidRDefault="00895537" w:rsidP="00895537">
      <w:pPr>
        <w:pStyle w:val="aff7"/>
      </w:pPr>
      <w:r>
        <w:rPr>
          <w:rFonts w:hint="eastAsia"/>
        </w:rPr>
        <w:t>如前述术语和定义中可知，从数据质量上，可以分为初级数据和次级数据。</w:t>
      </w:r>
    </w:p>
    <w:p w14:paraId="5056F0A6" w14:textId="77777777" w:rsidR="00895537" w:rsidRDefault="00895537" w:rsidP="00895537">
      <w:pPr>
        <w:pStyle w:val="aff7"/>
      </w:pPr>
      <w:r>
        <w:rPr>
          <w:rFonts w:hint="eastAsia"/>
        </w:rPr>
        <w:t>从数据是否来源于报告主体的物质能量流，又可以分为现场特征数据和背景数据，现场特征数据应为初级数据；背景数据可以是初级数据，也可以是次级数据。</w:t>
      </w:r>
    </w:p>
    <w:p w14:paraId="325AF1CA" w14:textId="77777777" w:rsidR="00895537" w:rsidRDefault="00895537" w:rsidP="00895537">
      <w:pPr>
        <w:pStyle w:val="aff7"/>
      </w:pPr>
      <w:r>
        <w:rPr>
          <w:rFonts w:hint="eastAsia"/>
        </w:rPr>
        <w:t>在开展产品碳足迹研究的组织拥有财务或运营控制权的情况下，应收</w:t>
      </w:r>
      <w:proofErr w:type="gramStart"/>
      <w:r>
        <w:rPr>
          <w:rFonts w:hint="eastAsia"/>
        </w:rPr>
        <w:t>集现场</w:t>
      </w:r>
      <w:proofErr w:type="gramEnd"/>
      <w:r>
        <w:rPr>
          <w:rFonts w:hint="eastAsia"/>
        </w:rPr>
        <w:t>特征数据。在收集现场数据不可行的情况下，宜使用经第三方评审的非现场数据的初级数据。仅在收集初级数据不可行时，次级数据才能用于输入和输出，或用于重要性较低的过程。同时应证明次级数据的适用性，并注明参考文件。</w:t>
      </w:r>
    </w:p>
    <w:p w14:paraId="65FA91EC" w14:textId="397E2FEC" w:rsidR="00895537" w:rsidRDefault="00895537" w:rsidP="00895537">
      <w:pPr>
        <w:pStyle w:val="aff7"/>
      </w:pPr>
      <w:r>
        <w:rPr>
          <w:rFonts w:hint="eastAsia"/>
        </w:rPr>
        <w:t>针对</w:t>
      </w:r>
      <w:r w:rsidR="00CC5816">
        <w:rPr>
          <w:rFonts w:hint="eastAsia"/>
        </w:rPr>
        <w:t>铅锭</w:t>
      </w:r>
      <w:r>
        <w:rPr>
          <w:rFonts w:hint="eastAsia"/>
        </w:rPr>
        <w:t>生产企业涉及的主要数据类型见表3。</w:t>
      </w:r>
    </w:p>
    <w:p w14:paraId="58BCE5C5" w14:textId="77777777" w:rsidR="00895537" w:rsidRDefault="00895537" w:rsidP="00895537">
      <w:pPr>
        <w:pStyle w:val="aff7"/>
        <w:ind w:firstLineChars="0" w:firstLine="0"/>
        <w:jc w:val="center"/>
        <w:rPr>
          <w:rFonts w:ascii="黑体" w:eastAsia="黑体" w:hAnsi="黑体"/>
        </w:rPr>
      </w:pPr>
      <w:r>
        <w:rPr>
          <w:rFonts w:ascii="黑体" w:eastAsia="黑体" w:hAnsi="黑体" w:hint="eastAsia"/>
        </w:rPr>
        <w:t>表3  数据类型</w:t>
      </w:r>
    </w:p>
    <w:tbl>
      <w:tblPr>
        <w:tblW w:w="835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
        <w:gridCol w:w="450"/>
        <w:gridCol w:w="1769"/>
        <w:gridCol w:w="3599"/>
        <w:gridCol w:w="2092"/>
      </w:tblGrid>
      <w:tr w:rsidR="00895537" w14:paraId="65A7CD12" w14:textId="77777777" w:rsidTr="00895537">
        <w:trPr>
          <w:trHeight w:val="266"/>
        </w:trPr>
        <w:tc>
          <w:tcPr>
            <w:tcW w:w="445" w:type="dxa"/>
            <w:tcBorders>
              <w:top w:val="single" w:sz="4" w:space="0" w:color="auto"/>
              <w:left w:val="single" w:sz="4" w:space="0" w:color="auto"/>
              <w:bottom w:val="single" w:sz="4" w:space="0" w:color="auto"/>
              <w:right w:val="single" w:sz="4" w:space="0" w:color="auto"/>
            </w:tcBorders>
            <w:noWrap/>
            <w:vAlign w:val="bottom"/>
            <w:hideMark/>
          </w:tcPr>
          <w:p w14:paraId="61C7AB01" w14:textId="3CEE2CE4" w:rsidR="00895537" w:rsidRDefault="00895537">
            <w:pPr>
              <w:widowControl/>
              <w:jc w:val="left"/>
              <w:rPr>
                <w:rFonts w:ascii="宋体" w:hAnsi="宋体" w:cs="宋体"/>
                <w:color w:val="000000"/>
                <w:kern w:val="0"/>
                <w:sz w:val="18"/>
                <w:szCs w:val="18"/>
              </w:rPr>
            </w:pPr>
            <w:bookmarkStart w:id="51" w:name="_Hlk167452043"/>
          </w:p>
        </w:tc>
        <w:tc>
          <w:tcPr>
            <w:tcW w:w="450" w:type="dxa"/>
            <w:tcBorders>
              <w:top w:val="single" w:sz="4" w:space="0" w:color="auto"/>
              <w:left w:val="single" w:sz="4" w:space="0" w:color="auto"/>
              <w:bottom w:val="single" w:sz="4" w:space="0" w:color="auto"/>
              <w:right w:val="single" w:sz="4" w:space="0" w:color="auto"/>
            </w:tcBorders>
            <w:noWrap/>
            <w:vAlign w:val="bottom"/>
            <w:hideMark/>
          </w:tcPr>
          <w:p w14:paraId="43F8298B" w14:textId="183CFBE0"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bottom"/>
            <w:hideMark/>
          </w:tcPr>
          <w:p w14:paraId="225E8DB8" w14:textId="77777777" w:rsidR="00895537"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类别</w:t>
            </w:r>
          </w:p>
        </w:tc>
        <w:tc>
          <w:tcPr>
            <w:tcW w:w="3601" w:type="dxa"/>
            <w:tcBorders>
              <w:top w:val="single" w:sz="4" w:space="0" w:color="auto"/>
              <w:left w:val="single" w:sz="4" w:space="0" w:color="auto"/>
              <w:bottom w:val="single" w:sz="4" w:space="0" w:color="auto"/>
              <w:right w:val="single" w:sz="4" w:space="0" w:color="auto"/>
            </w:tcBorders>
            <w:noWrap/>
            <w:vAlign w:val="bottom"/>
            <w:hideMark/>
          </w:tcPr>
          <w:p w14:paraId="206F859E" w14:textId="77777777" w:rsidR="00895537"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物料及数据清单</w:t>
            </w:r>
          </w:p>
        </w:tc>
        <w:tc>
          <w:tcPr>
            <w:tcW w:w="2093" w:type="dxa"/>
            <w:tcBorders>
              <w:top w:val="single" w:sz="4" w:space="0" w:color="auto"/>
              <w:left w:val="single" w:sz="4" w:space="0" w:color="auto"/>
              <w:bottom w:val="single" w:sz="4" w:space="0" w:color="auto"/>
              <w:right w:val="single" w:sz="4" w:space="0" w:color="auto"/>
            </w:tcBorders>
            <w:noWrap/>
            <w:vAlign w:val="bottom"/>
            <w:hideMark/>
          </w:tcPr>
          <w:p w14:paraId="7165B398" w14:textId="77777777" w:rsidR="00895537"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895537" w14:paraId="5FFAB0EB" w14:textId="77777777" w:rsidTr="00895537">
        <w:trPr>
          <w:trHeight w:val="255"/>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14:paraId="7173194E" w14:textId="77777777" w:rsidR="00895537"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现场特征数据</w:t>
            </w:r>
          </w:p>
        </w:tc>
        <w:tc>
          <w:tcPr>
            <w:tcW w:w="450" w:type="dxa"/>
            <w:vMerge w:val="restart"/>
            <w:tcBorders>
              <w:top w:val="single" w:sz="4" w:space="0" w:color="auto"/>
              <w:left w:val="single" w:sz="4" w:space="0" w:color="auto"/>
              <w:bottom w:val="single" w:sz="4" w:space="0" w:color="auto"/>
              <w:right w:val="single" w:sz="4" w:space="0" w:color="auto"/>
            </w:tcBorders>
            <w:noWrap/>
            <w:vAlign w:val="center"/>
            <w:hideMark/>
          </w:tcPr>
          <w:p w14:paraId="679EC982" w14:textId="77777777" w:rsidR="00895537"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输入</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51A569F3"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原料消耗量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51DE746E" w14:textId="3DF32184"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如：</w:t>
            </w:r>
            <w:r w:rsidR="00133DA8">
              <w:rPr>
                <w:rFonts w:ascii="宋体" w:hAnsi="宋体" w:cs="宋体" w:hint="eastAsia"/>
                <w:color w:val="000000"/>
                <w:kern w:val="0"/>
                <w:sz w:val="18"/>
                <w:szCs w:val="18"/>
              </w:rPr>
              <w:t>含铅矿石、</w:t>
            </w:r>
            <w:r w:rsidR="00CC5816">
              <w:rPr>
                <w:rFonts w:ascii="宋体" w:hAnsi="宋体" w:cs="宋体" w:hint="eastAsia"/>
                <w:color w:val="000000"/>
                <w:kern w:val="0"/>
                <w:sz w:val="18"/>
                <w:szCs w:val="18"/>
              </w:rPr>
              <w:t>铅</w:t>
            </w:r>
            <w:r>
              <w:rPr>
                <w:rFonts w:ascii="宋体" w:hAnsi="宋体" w:cs="宋体" w:hint="eastAsia"/>
                <w:color w:val="000000"/>
                <w:kern w:val="0"/>
                <w:sz w:val="18"/>
                <w:szCs w:val="18"/>
              </w:rPr>
              <w:t>精矿、</w:t>
            </w:r>
            <w:r w:rsidR="00CC5816">
              <w:rPr>
                <w:rFonts w:ascii="宋体" w:hAnsi="宋体" w:cs="宋体" w:hint="eastAsia"/>
                <w:color w:val="000000"/>
                <w:kern w:val="0"/>
                <w:sz w:val="18"/>
                <w:szCs w:val="18"/>
              </w:rPr>
              <w:t>铅锌混合精矿</w:t>
            </w:r>
            <w:r w:rsidR="00121067">
              <w:rPr>
                <w:rFonts w:ascii="宋体" w:hAnsi="宋体" w:cs="宋体" w:hint="eastAsia"/>
                <w:color w:val="000000"/>
                <w:kern w:val="0"/>
                <w:sz w:val="18"/>
                <w:szCs w:val="18"/>
              </w:rPr>
              <w:t>、</w:t>
            </w:r>
            <w:r w:rsidR="00C73E34">
              <w:rPr>
                <w:rFonts w:ascii="宋体" w:hAnsi="宋体" w:cs="宋体" w:hint="eastAsia"/>
                <w:color w:val="000000"/>
                <w:kern w:val="0"/>
                <w:sz w:val="18"/>
                <w:szCs w:val="18"/>
              </w:rPr>
              <w:t>废杂铅（主要是</w:t>
            </w:r>
            <w:r w:rsidR="00C73E34" w:rsidRPr="0093424D">
              <w:rPr>
                <w:rFonts w:ascii="宋体" w:hAnsi="宋体" w:cs="宋体" w:hint="eastAsia"/>
                <w:color w:val="000000"/>
                <w:kern w:val="0"/>
                <w:sz w:val="18"/>
                <w:szCs w:val="18"/>
              </w:rPr>
              <w:t>拆解铅蓄电池</w:t>
            </w:r>
            <w:r w:rsidR="00C73E34">
              <w:rPr>
                <w:rFonts w:ascii="宋体" w:hAnsi="宋体" w:cs="宋体" w:hint="eastAsia"/>
                <w:color w:val="000000"/>
                <w:kern w:val="0"/>
                <w:sz w:val="18"/>
                <w:szCs w:val="18"/>
              </w:rPr>
              <w:t>）</w:t>
            </w:r>
            <w:r>
              <w:rPr>
                <w:rFonts w:ascii="宋体" w:hAnsi="宋体" w:cs="宋体" w:hint="eastAsia"/>
                <w:color w:val="000000"/>
                <w:kern w:val="0"/>
                <w:sz w:val="18"/>
                <w:szCs w:val="18"/>
              </w:rPr>
              <w:t>等</w:t>
            </w:r>
            <w:r w:rsidR="00133DA8">
              <w:rPr>
                <w:rFonts w:ascii="宋体" w:hAnsi="宋体" w:cs="宋体" w:hint="eastAsia"/>
                <w:color w:val="000000"/>
                <w:kern w:val="0"/>
                <w:sz w:val="18"/>
                <w:szCs w:val="18"/>
              </w:rPr>
              <w:t>。</w:t>
            </w:r>
          </w:p>
        </w:tc>
        <w:tc>
          <w:tcPr>
            <w:tcW w:w="2093" w:type="dxa"/>
            <w:vMerge w:val="restart"/>
            <w:tcBorders>
              <w:top w:val="single" w:sz="4" w:space="0" w:color="auto"/>
              <w:left w:val="single" w:sz="4" w:space="0" w:color="auto"/>
              <w:bottom w:val="single" w:sz="4" w:space="0" w:color="auto"/>
              <w:right w:val="single" w:sz="4" w:space="0" w:color="auto"/>
            </w:tcBorders>
            <w:noWrap/>
            <w:vAlign w:val="center"/>
            <w:hideMark/>
          </w:tcPr>
          <w:p w14:paraId="5E25820A" w14:textId="77777777" w:rsidR="00895537"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初级数据</w:t>
            </w:r>
          </w:p>
        </w:tc>
      </w:tr>
      <w:tr w:rsidR="00895537" w14:paraId="1FD5BBD7" w14:textId="77777777" w:rsidTr="0089553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2F6207CE" w14:textId="77777777" w:rsidR="00895537" w:rsidRDefault="00895537">
            <w:pPr>
              <w:widowControl/>
              <w:jc w:val="left"/>
              <w:rPr>
                <w:rFonts w:ascii="宋体" w:hAnsi="宋体" w:cs="宋体"/>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5ED23AE8" w14:textId="77777777"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422AC4A7"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燃料消耗量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7DC7037F" w14:textId="294D412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煤、焦炭、天然气等</w:t>
            </w:r>
            <w:r w:rsidR="00133DA8">
              <w:rPr>
                <w:rFonts w:ascii="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56DE0E41" w14:textId="77777777" w:rsidR="00895537" w:rsidRDefault="00895537">
            <w:pPr>
              <w:widowControl/>
              <w:jc w:val="left"/>
              <w:rPr>
                <w:rFonts w:ascii="宋体" w:hAnsi="宋体" w:cs="宋体"/>
                <w:color w:val="000000"/>
                <w:kern w:val="0"/>
                <w:sz w:val="18"/>
                <w:szCs w:val="18"/>
              </w:rPr>
            </w:pPr>
          </w:p>
        </w:tc>
      </w:tr>
      <w:tr w:rsidR="00895537" w14:paraId="4173563B" w14:textId="77777777" w:rsidTr="0089553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6593F3FB" w14:textId="77777777" w:rsidR="00895537" w:rsidRDefault="00895537">
            <w:pPr>
              <w:widowControl/>
              <w:jc w:val="left"/>
              <w:rPr>
                <w:rFonts w:ascii="宋体" w:hAnsi="宋体" w:cs="宋体"/>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7803CBF5" w14:textId="77777777"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44B465CC"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电力/热力</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57B21D3F" w14:textId="3F52B4EF"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自产量和外购量</w:t>
            </w:r>
            <w:r w:rsidR="00133DA8">
              <w:rPr>
                <w:rFonts w:ascii="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6718E76E" w14:textId="77777777" w:rsidR="00895537" w:rsidRDefault="00895537">
            <w:pPr>
              <w:widowControl/>
              <w:jc w:val="left"/>
              <w:rPr>
                <w:rFonts w:ascii="宋体" w:hAnsi="宋体" w:cs="宋体"/>
                <w:color w:val="000000"/>
                <w:kern w:val="0"/>
                <w:sz w:val="18"/>
                <w:szCs w:val="18"/>
              </w:rPr>
            </w:pPr>
          </w:p>
        </w:tc>
      </w:tr>
      <w:tr w:rsidR="00895537" w14:paraId="247FE1B7" w14:textId="77777777" w:rsidTr="0089553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00BFE529" w14:textId="77777777" w:rsidR="00895537" w:rsidRDefault="00895537">
            <w:pPr>
              <w:widowControl/>
              <w:jc w:val="left"/>
              <w:rPr>
                <w:rFonts w:ascii="宋体" w:hAnsi="宋体" w:cs="宋体"/>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5CC7138F" w14:textId="77777777"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5C464198"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其他能源工质</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0E4F5810" w14:textId="24B24432"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水、氧气、氮气、压缩空气等</w:t>
            </w:r>
            <w:r w:rsidR="00133DA8">
              <w:rPr>
                <w:rFonts w:ascii="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14F20A3F" w14:textId="77777777" w:rsidR="00895537" w:rsidRDefault="00895537">
            <w:pPr>
              <w:widowControl/>
              <w:jc w:val="left"/>
              <w:rPr>
                <w:rFonts w:ascii="宋体" w:hAnsi="宋体" w:cs="宋体"/>
                <w:color w:val="000000"/>
                <w:kern w:val="0"/>
                <w:sz w:val="18"/>
                <w:szCs w:val="18"/>
              </w:rPr>
            </w:pPr>
          </w:p>
        </w:tc>
      </w:tr>
      <w:tr w:rsidR="00895537" w14:paraId="345FEFC8" w14:textId="77777777" w:rsidTr="0089553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5902E040" w14:textId="77777777" w:rsidR="00895537" w:rsidRDefault="00895537">
            <w:pPr>
              <w:widowControl/>
              <w:jc w:val="left"/>
              <w:rPr>
                <w:rFonts w:ascii="宋体" w:hAnsi="宋体" w:cs="宋体"/>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5E61EEFC" w14:textId="77777777"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6E1A1D6C"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辅料消耗量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7AE7BD4E" w14:textId="76977A11" w:rsidR="00895537" w:rsidRDefault="00895537" w:rsidP="00133DA8">
            <w:pPr>
              <w:widowControl/>
              <w:jc w:val="left"/>
              <w:rPr>
                <w:rFonts w:ascii="宋体" w:hAnsi="宋体" w:cs="宋体"/>
                <w:color w:val="000000"/>
                <w:kern w:val="0"/>
                <w:sz w:val="18"/>
                <w:szCs w:val="18"/>
              </w:rPr>
            </w:pPr>
            <w:r>
              <w:rPr>
                <w:rFonts w:ascii="宋体" w:hAnsi="宋体" w:cs="宋体" w:hint="eastAsia"/>
                <w:color w:val="000000"/>
                <w:kern w:val="0"/>
                <w:sz w:val="18"/>
                <w:szCs w:val="18"/>
              </w:rPr>
              <w:t>如：采矿消耗的炸药、水泥等；选矿消耗的钢球、衬板、药剂等；冶炼消耗的石英石、石灰石、耐火材料等。</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275649F4" w14:textId="77777777" w:rsidR="00895537" w:rsidRDefault="00895537">
            <w:pPr>
              <w:widowControl/>
              <w:jc w:val="left"/>
              <w:rPr>
                <w:rFonts w:ascii="宋体" w:hAnsi="宋体" w:cs="宋体"/>
                <w:color w:val="000000"/>
                <w:kern w:val="0"/>
                <w:sz w:val="18"/>
                <w:szCs w:val="18"/>
              </w:rPr>
            </w:pPr>
          </w:p>
        </w:tc>
      </w:tr>
      <w:tr w:rsidR="00895537" w14:paraId="16FF72E2" w14:textId="77777777" w:rsidTr="0089553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5F7E92D6" w14:textId="77777777" w:rsidR="00895537" w:rsidRDefault="00895537">
            <w:pPr>
              <w:widowControl/>
              <w:jc w:val="left"/>
              <w:rPr>
                <w:rFonts w:ascii="宋体" w:hAnsi="宋体" w:cs="宋体"/>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15D40B03" w14:textId="77777777"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02B741D1"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第三</w:t>
            </w:r>
            <w:proofErr w:type="gramStart"/>
            <w:r>
              <w:rPr>
                <w:rFonts w:ascii="宋体" w:hAnsi="宋体" w:cs="宋体" w:hint="eastAsia"/>
                <w:color w:val="000000"/>
                <w:kern w:val="0"/>
                <w:sz w:val="18"/>
                <w:szCs w:val="18"/>
              </w:rPr>
              <w:t>方服务</w:t>
            </w:r>
            <w:proofErr w:type="gramEnd"/>
            <w:r>
              <w:rPr>
                <w:rFonts w:ascii="宋体" w:hAnsi="宋体" w:cs="宋体" w:hint="eastAsia"/>
                <w:color w:val="000000"/>
                <w:kern w:val="0"/>
                <w:sz w:val="18"/>
                <w:szCs w:val="18"/>
              </w:rPr>
              <w:t>结算量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4B64AC97" w14:textId="0DAA015C"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如现场运输服务、</w:t>
            </w:r>
            <w:proofErr w:type="gramStart"/>
            <w:r>
              <w:rPr>
                <w:rFonts w:ascii="宋体" w:hAnsi="宋体" w:cs="宋体" w:hint="eastAsia"/>
                <w:color w:val="000000"/>
                <w:kern w:val="0"/>
                <w:sz w:val="18"/>
                <w:szCs w:val="18"/>
              </w:rPr>
              <w:t>渣外委</w:t>
            </w:r>
            <w:proofErr w:type="gramEnd"/>
            <w:r>
              <w:rPr>
                <w:rFonts w:ascii="宋体" w:hAnsi="宋体" w:cs="宋体" w:hint="eastAsia"/>
                <w:color w:val="000000"/>
                <w:kern w:val="0"/>
                <w:sz w:val="18"/>
                <w:szCs w:val="18"/>
              </w:rPr>
              <w:t>处置等</w:t>
            </w:r>
            <w:r w:rsidR="00133DA8">
              <w:rPr>
                <w:rFonts w:ascii="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703E0980" w14:textId="77777777" w:rsidR="00895537" w:rsidRDefault="00895537">
            <w:pPr>
              <w:widowControl/>
              <w:jc w:val="left"/>
              <w:rPr>
                <w:rFonts w:ascii="宋体" w:hAnsi="宋体" w:cs="宋体"/>
                <w:color w:val="000000"/>
                <w:kern w:val="0"/>
                <w:sz w:val="18"/>
                <w:szCs w:val="18"/>
              </w:rPr>
            </w:pPr>
          </w:p>
        </w:tc>
      </w:tr>
      <w:tr w:rsidR="00895537" w14:paraId="3B675320" w14:textId="77777777" w:rsidTr="0089553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60E6F37C" w14:textId="77777777" w:rsidR="00895537" w:rsidRDefault="00895537">
            <w:pPr>
              <w:widowControl/>
              <w:jc w:val="left"/>
              <w:rPr>
                <w:rFonts w:ascii="宋体" w:hAnsi="宋体" w:cs="宋体"/>
                <w:color w:val="000000"/>
                <w:kern w:val="0"/>
                <w:sz w:val="18"/>
                <w:szCs w:val="18"/>
              </w:rPr>
            </w:pPr>
          </w:p>
        </w:tc>
        <w:tc>
          <w:tcPr>
            <w:tcW w:w="450" w:type="dxa"/>
            <w:vMerge w:val="restart"/>
            <w:tcBorders>
              <w:top w:val="single" w:sz="4" w:space="0" w:color="auto"/>
              <w:left w:val="single" w:sz="4" w:space="0" w:color="auto"/>
              <w:bottom w:val="single" w:sz="4" w:space="0" w:color="auto"/>
              <w:right w:val="single" w:sz="4" w:space="0" w:color="auto"/>
            </w:tcBorders>
            <w:noWrap/>
            <w:vAlign w:val="center"/>
            <w:hideMark/>
          </w:tcPr>
          <w:p w14:paraId="1717BC68" w14:textId="77777777" w:rsidR="00895537"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输出</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04A3ABE4"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主产品量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1605EF98" w14:textId="3D6E32B7" w:rsidR="00895537" w:rsidRDefault="00133DA8">
            <w:pPr>
              <w:widowControl/>
              <w:jc w:val="left"/>
              <w:rPr>
                <w:rFonts w:ascii="宋体" w:hAnsi="宋体" w:cs="宋体"/>
                <w:color w:val="000000"/>
                <w:kern w:val="0"/>
                <w:sz w:val="18"/>
                <w:szCs w:val="18"/>
              </w:rPr>
            </w:pPr>
            <w:r>
              <w:rPr>
                <w:rFonts w:ascii="宋体" w:hAnsi="宋体" w:cs="宋体" w:hint="eastAsia"/>
                <w:color w:val="000000"/>
                <w:kern w:val="0"/>
                <w:sz w:val="18"/>
                <w:szCs w:val="18"/>
              </w:rPr>
              <w:t>粗铅、</w:t>
            </w:r>
            <w:r w:rsidR="00CC5816">
              <w:rPr>
                <w:rFonts w:ascii="宋体" w:hAnsi="宋体" w:cs="宋体" w:hint="eastAsia"/>
                <w:color w:val="000000"/>
                <w:kern w:val="0"/>
                <w:sz w:val="18"/>
                <w:szCs w:val="18"/>
              </w:rPr>
              <w:t>铅锭</w:t>
            </w:r>
            <w:r w:rsidR="00895537">
              <w:rPr>
                <w:rFonts w:ascii="宋体" w:hAnsi="宋体" w:cs="宋体" w:hint="eastAsia"/>
                <w:color w:val="000000"/>
                <w:kern w:val="0"/>
                <w:sz w:val="18"/>
                <w:szCs w:val="18"/>
              </w:rPr>
              <w:t>的产量</w:t>
            </w:r>
            <w:r>
              <w:rPr>
                <w:rFonts w:ascii="宋体" w:hAnsi="宋体" w:cs="宋体" w:hint="eastAsia"/>
                <w:color w:val="000000"/>
                <w:kern w:val="0"/>
                <w:sz w:val="18"/>
                <w:szCs w:val="18"/>
              </w:rPr>
              <w:t>。</w:t>
            </w:r>
          </w:p>
        </w:tc>
        <w:tc>
          <w:tcPr>
            <w:tcW w:w="2093" w:type="dxa"/>
            <w:vMerge w:val="restart"/>
            <w:tcBorders>
              <w:top w:val="single" w:sz="4" w:space="0" w:color="auto"/>
              <w:left w:val="single" w:sz="4" w:space="0" w:color="auto"/>
              <w:bottom w:val="single" w:sz="4" w:space="0" w:color="auto"/>
              <w:right w:val="single" w:sz="4" w:space="0" w:color="auto"/>
            </w:tcBorders>
            <w:noWrap/>
            <w:vAlign w:val="center"/>
            <w:hideMark/>
          </w:tcPr>
          <w:p w14:paraId="7CC562AC" w14:textId="77777777" w:rsidR="00895537" w:rsidRDefault="00895537">
            <w:pPr>
              <w:jc w:val="center"/>
              <w:rPr>
                <w:rFonts w:ascii="宋体" w:hAnsi="宋体" w:cs="宋体"/>
                <w:color w:val="000000"/>
                <w:kern w:val="0"/>
                <w:sz w:val="18"/>
                <w:szCs w:val="18"/>
              </w:rPr>
            </w:pPr>
            <w:r>
              <w:rPr>
                <w:rFonts w:ascii="宋体" w:hAnsi="宋体" w:cs="宋体" w:hint="eastAsia"/>
                <w:color w:val="000000"/>
                <w:kern w:val="0"/>
                <w:sz w:val="18"/>
                <w:szCs w:val="18"/>
              </w:rPr>
              <w:t>初级数据</w:t>
            </w:r>
          </w:p>
        </w:tc>
      </w:tr>
      <w:tr w:rsidR="00895537" w14:paraId="7E0B235C" w14:textId="77777777" w:rsidTr="0089553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05ECC92C" w14:textId="77777777" w:rsidR="00895537" w:rsidRDefault="00895537">
            <w:pPr>
              <w:widowControl/>
              <w:jc w:val="left"/>
              <w:rPr>
                <w:rFonts w:ascii="宋体" w:hAnsi="宋体" w:cs="宋体"/>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67EE4897" w14:textId="77777777"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3B63BE1E"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共生产品量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7C816900" w14:textId="2C32D922" w:rsidR="00895537" w:rsidRDefault="00895537" w:rsidP="00133DA8">
            <w:pPr>
              <w:widowControl/>
              <w:jc w:val="left"/>
              <w:rPr>
                <w:rFonts w:ascii="宋体" w:hAnsi="宋体" w:cs="宋体"/>
                <w:color w:val="000000"/>
                <w:kern w:val="0"/>
                <w:sz w:val="18"/>
                <w:szCs w:val="18"/>
              </w:rPr>
            </w:pPr>
            <w:r>
              <w:rPr>
                <w:rFonts w:ascii="宋体" w:hAnsi="宋体" w:cs="宋体" w:hint="eastAsia"/>
                <w:color w:val="000000"/>
                <w:kern w:val="0"/>
                <w:sz w:val="18"/>
                <w:szCs w:val="18"/>
              </w:rPr>
              <w:t>阳极泥、</w:t>
            </w:r>
            <w:r w:rsidR="00CC5816">
              <w:rPr>
                <w:rFonts w:ascii="宋体" w:hAnsi="宋体" w:cs="宋体" w:hint="eastAsia"/>
                <w:color w:val="000000"/>
                <w:kern w:val="0"/>
                <w:sz w:val="18"/>
                <w:szCs w:val="18"/>
              </w:rPr>
              <w:t>镓锗</w:t>
            </w:r>
            <w:r w:rsidR="00133DA8">
              <w:rPr>
                <w:rFonts w:ascii="宋体" w:hAnsi="宋体" w:cs="宋体" w:hint="eastAsia"/>
                <w:color w:val="000000"/>
                <w:kern w:val="0"/>
                <w:sz w:val="18"/>
                <w:szCs w:val="18"/>
              </w:rPr>
              <w:t>铟金银、粗铜</w:t>
            </w:r>
            <w:r>
              <w:rPr>
                <w:rFonts w:ascii="宋体" w:hAnsi="宋体" w:cs="宋体" w:hint="eastAsia"/>
                <w:color w:val="000000"/>
                <w:kern w:val="0"/>
                <w:sz w:val="18"/>
                <w:szCs w:val="18"/>
              </w:rPr>
              <w:t>等产量</w:t>
            </w:r>
            <w:r w:rsidR="00133DA8">
              <w:rPr>
                <w:rFonts w:ascii="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0BA6189E" w14:textId="77777777" w:rsidR="00895537" w:rsidRDefault="00895537">
            <w:pPr>
              <w:widowControl/>
              <w:jc w:val="left"/>
              <w:rPr>
                <w:rFonts w:ascii="宋体" w:hAnsi="宋体" w:cs="宋体"/>
                <w:color w:val="000000"/>
                <w:kern w:val="0"/>
                <w:sz w:val="18"/>
                <w:szCs w:val="18"/>
              </w:rPr>
            </w:pPr>
          </w:p>
        </w:tc>
      </w:tr>
      <w:tr w:rsidR="00895537" w14:paraId="0AE56ED5" w14:textId="77777777" w:rsidTr="0089553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0C5888F2" w14:textId="77777777" w:rsidR="00895537" w:rsidRDefault="00895537">
            <w:pPr>
              <w:widowControl/>
              <w:jc w:val="left"/>
              <w:rPr>
                <w:rFonts w:ascii="宋体" w:hAnsi="宋体" w:cs="宋体"/>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3B8A5D98" w14:textId="77777777"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4635541B"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废弃物</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06E85904"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现场产生的废渣；</w:t>
            </w:r>
          </w:p>
          <w:p w14:paraId="1AABB3B1" w14:textId="3509164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排入环境的水量及排水水质</w:t>
            </w:r>
            <w:r w:rsidR="00133DA8">
              <w:rPr>
                <w:rFonts w:ascii="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48193A7B" w14:textId="77777777" w:rsidR="00895537" w:rsidRDefault="00895537">
            <w:pPr>
              <w:widowControl/>
              <w:jc w:val="left"/>
              <w:rPr>
                <w:rFonts w:ascii="宋体" w:hAnsi="宋体" w:cs="宋体"/>
                <w:color w:val="000000"/>
                <w:kern w:val="0"/>
                <w:sz w:val="18"/>
                <w:szCs w:val="18"/>
              </w:rPr>
            </w:pPr>
          </w:p>
        </w:tc>
      </w:tr>
      <w:tr w:rsidR="00895537" w14:paraId="305B2944" w14:textId="77777777" w:rsidTr="00895537">
        <w:trPr>
          <w:trHeight w:val="266"/>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1ED9954E" w14:textId="77777777" w:rsidR="00895537" w:rsidRDefault="00895537">
            <w:pPr>
              <w:widowControl/>
              <w:jc w:val="left"/>
              <w:rPr>
                <w:rFonts w:ascii="宋体" w:hAnsi="宋体" w:cs="宋体"/>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1C41A675" w14:textId="77777777"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1D9B972B"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温室气体直接排放</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75031D17" w14:textId="49ECBD98"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通过直接监测、化学计量、质量平衡或类似方法获得某一过程释放的排放量（或从大气吸收的清除量）</w:t>
            </w:r>
            <w:r w:rsidR="00133DA8">
              <w:rPr>
                <w:rFonts w:ascii="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137FFEB5" w14:textId="77777777" w:rsidR="00895537" w:rsidRDefault="00895537">
            <w:pPr>
              <w:widowControl/>
              <w:jc w:val="left"/>
              <w:rPr>
                <w:rFonts w:ascii="宋体" w:hAnsi="宋体" w:cs="宋体"/>
                <w:color w:val="000000"/>
                <w:kern w:val="0"/>
                <w:sz w:val="18"/>
                <w:szCs w:val="18"/>
              </w:rPr>
            </w:pPr>
          </w:p>
        </w:tc>
      </w:tr>
      <w:tr w:rsidR="00895537" w14:paraId="7CCA8369" w14:textId="77777777" w:rsidTr="00FB40F8">
        <w:trPr>
          <w:trHeight w:val="868"/>
        </w:trPr>
        <w:tc>
          <w:tcPr>
            <w:tcW w:w="89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44AE26E" w14:textId="77777777" w:rsidR="00895537"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背景数据</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37DD6FCD"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外购材料、燃料和服务</w:t>
            </w:r>
          </w:p>
        </w:tc>
        <w:tc>
          <w:tcPr>
            <w:tcW w:w="3601" w:type="dxa"/>
            <w:tcBorders>
              <w:top w:val="single" w:sz="4" w:space="0" w:color="auto"/>
              <w:left w:val="single" w:sz="4" w:space="0" w:color="auto"/>
              <w:bottom w:val="single" w:sz="4" w:space="0" w:color="auto"/>
              <w:right w:val="single" w:sz="4" w:space="0" w:color="auto"/>
            </w:tcBorders>
            <w:noWrap/>
            <w:vAlign w:val="bottom"/>
            <w:hideMark/>
          </w:tcPr>
          <w:p w14:paraId="4516DD25" w14:textId="77777777" w:rsidR="00895537" w:rsidRDefault="00895537" w:rsidP="00FB40F8">
            <w:pPr>
              <w:widowControl/>
              <w:jc w:val="left"/>
              <w:rPr>
                <w:rFonts w:ascii="宋体" w:hAnsi="宋体"/>
                <w:color w:val="000000"/>
                <w:sz w:val="18"/>
                <w:szCs w:val="18"/>
              </w:rPr>
            </w:pPr>
            <w:r>
              <w:rPr>
                <w:rFonts w:ascii="宋体" w:hAnsi="宋体" w:hint="eastAsia"/>
                <w:color w:val="000000"/>
                <w:sz w:val="18"/>
                <w:szCs w:val="18"/>
              </w:rPr>
              <w:t>1）供应商/服务商排放数据；                                            2）材料/服务生产活动相关数据；</w:t>
            </w:r>
          </w:p>
          <w:p w14:paraId="192EADD5" w14:textId="77777777" w:rsidR="00895537" w:rsidRDefault="00895537" w:rsidP="00FB40F8">
            <w:pPr>
              <w:pStyle w:val="af5"/>
              <w:spacing w:before="0" w:beforeAutospacing="0" w:after="0" w:afterAutospacing="0"/>
              <w:rPr>
                <w:rFonts w:ascii="Times New Roman" w:hAnsi="Times New Roman" w:cs="Times New Roman"/>
                <w:sz w:val="20"/>
                <w:szCs w:val="20"/>
              </w:rPr>
            </w:pPr>
            <w:r>
              <w:rPr>
                <w:rFonts w:cs="Times New Roman" w:hint="eastAsia"/>
                <w:color w:val="000000"/>
                <w:sz w:val="18"/>
                <w:szCs w:val="18"/>
              </w:rPr>
              <w:t>3）公开或商业数据库的参数。</w:t>
            </w:r>
          </w:p>
        </w:tc>
        <w:tc>
          <w:tcPr>
            <w:tcW w:w="2093" w:type="dxa"/>
            <w:vMerge w:val="restart"/>
            <w:tcBorders>
              <w:top w:val="single" w:sz="4" w:space="0" w:color="auto"/>
              <w:left w:val="single" w:sz="4" w:space="0" w:color="auto"/>
              <w:bottom w:val="single" w:sz="4" w:space="0" w:color="auto"/>
              <w:right w:val="single" w:sz="4" w:space="0" w:color="auto"/>
            </w:tcBorders>
            <w:noWrap/>
            <w:vAlign w:val="center"/>
          </w:tcPr>
          <w:p w14:paraId="2ECF929B" w14:textId="77777777" w:rsidR="00895537" w:rsidRDefault="00895537">
            <w:pPr>
              <w:widowControl/>
              <w:jc w:val="center"/>
              <w:rPr>
                <w:rFonts w:ascii="宋体" w:hAnsi="宋体" w:cs="宋体"/>
                <w:color w:val="000000"/>
                <w:kern w:val="0"/>
                <w:sz w:val="18"/>
                <w:szCs w:val="18"/>
              </w:rPr>
            </w:pPr>
            <w:r>
              <w:rPr>
                <w:rFonts w:ascii="宋体" w:hAnsi="宋体" w:cs="宋体" w:hint="eastAsia"/>
                <w:color w:val="000000"/>
                <w:kern w:val="0"/>
                <w:sz w:val="18"/>
                <w:szCs w:val="18"/>
              </w:rPr>
              <w:t>初级数据或次级数据</w:t>
            </w:r>
          </w:p>
          <w:p w14:paraId="6C38100F" w14:textId="77777777" w:rsidR="00895537" w:rsidRDefault="00895537">
            <w:pPr>
              <w:pStyle w:val="af5"/>
              <w:jc w:val="center"/>
              <w:rPr>
                <w:rFonts w:ascii="Times New Roman" w:hAnsi="Times New Roman" w:cs="Times New Roman"/>
                <w:sz w:val="20"/>
                <w:szCs w:val="20"/>
              </w:rPr>
            </w:pPr>
          </w:p>
          <w:p w14:paraId="3DCD01CA" w14:textId="77777777" w:rsidR="00895537" w:rsidRDefault="00895537">
            <w:pPr>
              <w:pStyle w:val="af5"/>
              <w:jc w:val="center"/>
              <w:rPr>
                <w:rFonts w:ascii="Times New Roman" w:hAnsi="Times New Roman" w:cs="Times New Roman"/>
                <w:sz w:val="20"/>
                <w:szCs w:val="20"/>
              </w:rPr>
            </w:pPr>
            <w:r>
              <w:rPr>
                <w:rFonts w:ascii="Times New Roman" w:hAnsi="Times New Roman" w:cs="Times New Roman" w:hint="eastAsia"/>
                <w:sz w:val="18"/>
                <w:szCs w:val="18"/>
              </w:rPr>
              <w:t>根据数据获取情况收集</w:t>
            </w:r>
          </w:p>
        </w:tc>
      </w:tr>
      <w:tr w:rsidR="00895537" w14:paraId="3FFDA263" w14:textId="77777777" w:rsidTr="00895537">
        <w:trPr>
          <w:trHeight w:val="743"/>
        </w:trPr>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14:paraId="00205BF8" w14:textId="77777777"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7474E047"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电力/热力</w:t>
            </w:r>
          </w:p>
        </w:tc>
        <w:tc>
          <w:tcPr>
            <w:tcW w:w="3601" w:type="dxa"/>
            <w:tcBorders>
              <w:top w:val="single" w:sz="4" w:space="0" w:color="auto"/>
              <w:left w:val="single" w:sz="4" w:space="0" w:color="auto"/>
              <w:bottom w:val="single" w:sz="4" w:space="0" w:color="auto"/>
              <w:right w:val="single" w:sz="4" w:space="0" w:color="auto"/>
            </w:tcBorders>
            <w:vAlign w:val="bottom"/>
            <w:hideMark/>
          </w:tcPr>
          <w:p w14:paraId="42CD03EC" w14:textId="77777777" w:rsidR="00895537" w:rsidRDefault="00895537">
            <w:pPr>
              <w:widowControl/>
              <w:jc w:val="left"/>
              <w:rPr>
                <w:rFonts w:ascii="宋体" w:hAnsi="宋体"/>
                <w:color w:val="000000"/>
                <w:sz w:val="18"/>
                <w:szCs w:val="18"/>
              </w:rPr>
            </w:pPr>
            <w:r>
              <w:rPr>
                <w:rFonts w:ascii="宋体" w:hAnsi="宋体" w:hint="eastAsia"/>
                <w:color w:val="000000"/>
                <w:sz w:val="18"/>
                <w:szCs w:val="18"/>
              </w:rPr>
              <w:t>1）供应商排放数据；</w:t>
            </w:r>
          </w:p>
          <w:p w14:paraId="4E1C4DD3" w14:textId="77777777" w:rsidR="00895537" w:rsidRDefault="00895537">
            <w:pPr>
              <w:widowControl/>
              <w:jc w:val="left"/>
              <w:rPr>
                <w:rFonts w:ascii="宋体" w:hAnsi="宋体"/>
                <w:color w:val="000000"/>
                <w:sz w:val="18"/>
                <w:szCs w:val="18"/>
              </w:rPr>
            </w:pPr>
            <w:r>
              <w:rPr>
                <w:rFonts w:ascii="宋体" w:hAnsi="宋体" w:hint="eastAsia"/>
                <w:sz w:val="18"/>
                <w:szCs w:val="18"/>
              </w:rPr>
              <w:t>2）</w:t>
            </w:r>
            <w:r>
              <w:rPr>
                <w:rFonts w:ascii="宋体" w:hAnsi="宋体" w:hint="eastAsia"/>
                <w:color w:val="000000"/>
                <w:sz w:val="18"/>
                <w:szCs w:val="18"/>
              </w:rPr>
              <w:t>电力/热力的能源结构、输配电损失、燃料消耗量、燃料生产排放等参数。</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2EE2705E" w14:textId="77777777" w:rsidR="00895537" w:rsidRDefault="00895537">
            <w:pPr>
              <w:widowControl/>
              <w:jc w:val="left"/>
              <w:rPr>
                <w:kern w:val="0"/>
                <w:sz w:val="20"/>
                <w:szCs w:val="20"/>
              </w:rPr>
            </w:pPr>
          </w:p>
        </w:tc>
      </w:tr>
      <w:tr w:rsidR="00895537" w14:paraId="4F6DA80D" w14:textId="77777777" w:rsidTr="00895537">
        <w:trPr>
          <w:trHeight w:val="255"/>
        </w:trPr>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14:paraId="004B7A73" w14:textId="77777777"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6AA53004"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运输分销</w:t>
            </w:r>
          </w:p>
        </w:tc>
        <w:tc>
          <w:tcPr>
            <w:tcW w:w="3601" w:type="dxa"/>
            <w:tcBorders>
              <w:top w:val="single" w:sz="4" w:space="0" w:color="auto"/>
              <w:left w:val="single" w:sz="4" w:space="0" w:color="auto"/>
              <w:bottom w:val="single" w:sz="4" w:space="0" w:color="auto"/>
              <w:right w:val="single" w:sz="4" w:space="0" w:color="auto"/>
            </w:tcBorders>
            <w:noWrap/>
            <w:vAlign w:val="bottom"/>
            <w:hideMark/>
          </w:tcPr>
          <w:p w14:paraId="5E300A08" w14:textId="77777777" w:rsidR="00895537" w:rsidRDefault="00895537">
            <w:pPr>
              <w:widowControl/>
              <w:jc w:val="left"/>
              <w:rPr>
                <w:rFonts w:ascii="宋体" w:hAnsi="宋体"/>
                <w:color w:val="000000"/>
                <w:sz w:val="18"/>
                <w:szCs w:val="18"/>
              </w:rPr>
            </w:pPr>
            <w:r>
              <w:rPr>
                <w:rFonts w:ascii="宋体" w:hAnsi="宋体" w:hint="eastAsia"/>
                <w:color w:val="000000"/>
                <w:sz w:val="18"/>
                <w:szCs w:val="18"/>
              </w:rPr>
              <w:t>1）服务商的排放数据；</w:t>
            </w:r>
          </w:p>
          <w:p w14:paraId="73FDB171" w14:textId="77777777" w:rsidR="00895537" w:rsidRDefault="00895537">
            <w:pPr>
              <w:widowControl/>
              <w:jc w:val="left"/>
              <w:rPr>
                <w:rFonts w:ascii="宋体" w:hAnsi="宋体" w:cs="宋体"/>
                <w:color w:val="000000"/>
                <w:kern w:val="0"/>
                <w:sz w:val="18"/>
                <w:szCs w:val="18"/>
              </w:rPr>
            </w:pPr>
            <w:r>
              <w:rPr>
                <w:rFonts w:ascii="宋体" w:hAnsi="宋体" w:hint="eastAsia"/>
                <w:color w:val="000000"/>
                <w:sz w:val="18"/>
                <w:szCs w:val="18"/>
              </w:rPr>
              <w:t>2）运输量、运输方式、运距、储存等参数。</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668D2267" w14:textId="77777777" w:rsidR="00895537" w:rsidRDefault="00895537">
            <w:pPr>
              <w:widowControl/>
              <w:jc w:val="left"/>
              <w:rPr>
                <w:kern w:val="0"/>
                <w:sz w:val="20"/>
                <w:szCs w:val="20"/>
              </w:rPr>
            </w:pPr>
          </w:p>
        </w:tc>
      </w:tr>
      <w:tr w:rsidR="00895537" w14:paraId="3C2D4B1E" w14:textId="77777777" w:rsidTr="00895537">
        <w:trPr>
          <w:trHeight w:val="266"/>
        </w:trPr>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14:paraId="3CD4E45F" w14:textId="77777777" w:rsidR="00895537" w:rsidRDefault="00895537">
            <w:pPr>
              <w:widowControl/>
              <w:jc w:val="left"/>
              <w:rPr>
                <w:rFonts w:ascii="宋体" w:hAnsi="宋体" w:cs="宋体"/>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4E49EEB2" w14:textId="77777777" w:rsidR="00895537" w:rsidRDefault="00895537">
            <w:pPr>
              <w:widowControl/>
              <w:jc w:val="left"/>
              <w:rPr>
                <w:rFonts w:ascii="宋体" w:hAnsi="宋体" w:cs="宋体"/>
                <w:color w:val="000000"/>
                <w:kern w:val="0"/>
                <w:sz w:val="18"/>
                <w:szCs w:val="18"/>
              </w:rPr>
            </w:pPr>
            <w:r>
              <w:rPr>
                <w:rFonts w:ascii="宋体" w:hAnsi="宋体" w:cs="宋体" w:hint="eastAsia"/>
                <w:color w:val="000000"/>
                <w:kern w:val="0"/>
                <w:sz w:val="18"/>
                <w:szCs w:val="18"/>
              </w:rPr>
              <w:t>共生产品采用系统扩展方式时</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055708DF" w14:textId="43F1C14B" w:rsidR="00895537" w:rsidRDefault="00895537">
            <w:pPr>
              <w:widowControl/>
              <w:rPr>
                <w:rFonts w:ascii="宋体" w:hAnsi="宋体" w:cs="宋体"/>
                <w:color w:val="000000"/>
                <w:kern w:val="0"/>
                <w:sz w:val="18"/>
                <w:szCs w:val="18"/>
              </w:rPr>
            </w:pPr>
            <w:r>
              <w:rPr>
                <w:rFonts w:ascii="宋体" w:hAnsi="宋体" w:cs="宋体" w:hint="eastAsia"/>
                <w:color w:val="000000"/>
                <w:kern w:val="0"/>
                <w:sz w:val="18"/>
                <w:szCs w:val="18"/>
              </w:rPr>
              <w:t>替代路线的相关参数</w:t>
            </w:r>
            <w:r w:rsidR="00133DA8">
              <w:rPr>
                <w:rFonts w:ascii="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76FBFD31" w14:textId="77777777" w:rsidR="00895537" w:rsidRDefault="00895537">
            <w:pPr>
              <w:widowControl/>
              <w:jc w:val="left"/>
              <w:rPr>
                <w:kern w:val="0"/>
                <w:sz w:val="20"/>
                <w:szCs w:val="20"/>
              </w:rPr>
            </w:pPr>
          </w:p>
        </w:tc>
      </w:tr>
    </w:tbl>
    <w:bookmarkEnd w:id="51"/>
    <w:p w14:paraId="30A7A3BA" w14:textId="77777777" w:rsidR="00895537" w:rsidRDefault="00895537" w:rsidP="00895537">
      <w:pPr>
        <w:pStyle w:val="aff7"/>
        <w:ind w:leftChars="202" w:left="424" w:firstLineChars="1" w:firstLine="2"/>
        <w:rPr>
          <w:rFonts w:ascii="黑体" w:eastAsia="黑体" w:hAnsi="黑体"/>
          <w:sz w:val="18"/>
          <w:szCs w:val="18"/>
        </w:rPr>
      </w:pPr>
      <w:r>
        <w:rPr>
          <w:rFonts w:ascii="黑体" w:eastAsia="黑体" w:hAnsi="黑体" w:hint="eastAsia"/>
          <w:sz w:val="18"/>
          <w:szCs w:val="18"/>
        </w:rPr>
        <w:t>注1：</w:t>
      </w:r>
      <w:r>
        <w:rPr>
          <w:rFonts w:hint="eastAsia"/>
          <w:sz w:val="18"/>
          <w:szCs w:val="18"/>
        </w:rPr>
        <w:t>公开或商业数据库包括生命周期数据库、行业协会、机构、文献等；</w:t>
      </w:r>
      <w:r>
        <w:rPr>
          <w:rFonts w:ascii="黑体" w:eastAsia="黑体" w:hAnsi="黑体" w:hint="eastAsia"/>
          <w:sz w:val="18"/>
          <w:szCs w:val="18"/>
        </w:rPr>
        <w:t xml:space="preserve"> </w:t>
      </w:r>
    </w:p>
    <w:p w14:paraId="2A40EAA4" w14:textId="77777777" w:rsidR="00895537" w:rsidRDefault="00895537" w:rsidP="00895537">
      <w:pPr>
        <w:pStyle w:val="aff7"/>
        <w:ind w:leftChars="202" w:left="424" w:firstLineChars="1" w:firstLine="2"/>
        <w:rPr>
          <w:sz w:val="18"/>
          <w:szCs w:val="18"/>
        </w:rPr>
      </w:pPr>
      <w:r>
        <w:rPr>
          <w:rFonts w:ascii="黑体" w:eastAsia="黑体" w:hAnsi="黑体" w:hint="eastAsia"/>
          <w:sz w:val="18"/>
          <w:szCs w:val="18"/>
        </w:rPr>
        <w:t>注2：</w:t>
      </w:r>
      <w:r>
        <w:rPr>
          <w:rFonts w:hint="eastAsia"/>
          <w:sz w:val="18"/>
          <w:szCs w:val="18"/>
        </w:rPr>
        <w:t>排放因子可包含产品寿命周期的一个单一过程，或包含多重过程，在使用中须保持排放因子与</w:t>
      </w:r>
    </w:p>
    <w:p w14:paraId="177667C7" w14:textId="77777777" w:rsidR="00895537" w:rsidRDefault="00895537" w:rsidP="00895537">
      <w:pPr>
        <w:pStyle w:val="aff7"/>
        <w:tabs>
          <w:tab w:val="right" w:leader="dot" w:pos="8312"/>
        </w:tabs>
        <w:ind w:leftChars="202" w:left="424" w:firstLineChars="237" w:firstLine="427"/>
        <w:rPr>
          <w:sz w:val="18"/>
          <w:szCs w:val="18"/>
        </w:rPr>
      </w:pPr>
      <w:r>
        <w:rPr>
          <w:rFonts w:hint="eastAsia"/>
          <w:sz w:val="18"/>
          <w:szCs w:val="18"/>
        </w:rPr>
        <w:t>过程范围的一致性。在某些情况下，作为次级数据的默认排放因子不是基于生命周期的排放因</w:t>
      </w:r>
    </w:p>
    <w:p w14:paraId="3477FABC" w14:textId="77777777" w:rsidR="00895537" w:rsidRDefault="00895537" w:rsidP="00895537">
      <w:pPr>
        <w:pStyle w:val="aff7"/>
        <w:ind w:leftChars="202" w:left="424" w:firstLineChars="237" w:firstLine="427"/>
        <w:rPr>
          <w:sz w:val="18"/>
          <w:szCs w:val="18"/>
        </w:rPr>
      </w:pPr>
      <w:r>
        <w:rPr>
          <w:rFonts w:hint="eastAsia"/>
          <w:sz w:val="18"/>
          <w:szCs w:val="18"/>
        </w:rPr>
        <w:t>子，可能需要进行调整或修改。</w:t>
      </w:r>
    </w:p>
    <w:p w14:paraId="79DAD609"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6.2.2  数据质量要求</w:t>
      </w:r>
    </w:p>
    <w:p w14:paraId="5B520C02" w14:textId="77777777" w:rsidR="00895537" w:rsidRDefault="00895537" w:rsidP="00895537">
      <w:pPr>
        <w:pStyle w:val="aff7"/>
        <w:rPr>
          <w:rFonts w:hAnsi="Times New Roman"/>
        </w:rPr>
      </w:pPr>
      <w:r>
        <w:rPr>
          <w:rFonts w:hint="eastAsia"/>
        </w:rPr>
        <w:t>宜通过使用现有最高质量数据，尽可能地减少偏差和不确定性。数据质量的特征应包括定量和定性两个角度。数据质量的特性描述应涉及以下方面：</w:t>
      </w:r>
    </w:p>
    <w:p w14:paraId="75A38290" w14:textId="77777777" w:rsidR="00895537" w:rsidRDefault="00895537" w:rsidP="00895537">
      <w:pPr>
        <w:pStyle w:val="aff7"/>
      </w:pPr>
      <w:r>
        <w:rPr>
          <w:rFonts w:hint="eastAsia"/>
        </w:rPr>
        <w:t xml:space="preserve">a)时间跨度：数据的年份和所收集数据的最小时间跨度。 </w:t>
      </w:r>
    </w:p>
    <w:p w14:paraId="1CD4C65A" w14:textId="77777777" w:rsidR="00895537" w:rsidRDefault="00895537" w:rsidP="00895537">
      <w:pPr>
        <w:pStyle w:val="aff7"/>
      </w:pPr>
      <w:r>
        <w:rPr>
          <w:rFonts w:hint="eastAsia"/>
        </w:rPr>
        <w:t xml:space="preserve">b)地理覆盖范围：为实现产品碳足迹研究目的，所收集的单元过程数据的地理区域。 </w:t>
      </w:r>
    </w:p>
    <w:p w14:paraId="29CA1DDF" w14:textId="77777777" w:rsidR="00895537" w:rsidRDefault="00895537" w:rsidP="00895537">
      <w:pPr>
        <w:pStyle w:val="aff7"/>
      </w:pPr>
      <w:r>
        <w:rPr>
          <w:rFonts w:hint="eastAsia"/>
        </w:rPr>
        <w:t>c)技术覆盖面：具体的技术或技术组合。</w:t>
      </w:r>
    </w:p>
    <w:p w14:paraId="49E8D02C" w14:textId="77777777" w:rsidR="00895537" w:rsidRDefault="00895537" w:rsidP="00895537">
      <w:pPr>
        <w:pStyle w:val="aff7"/>
      </w:pPr>
      <w:r>
        <w:rPr>
          <w:rFonts w:hint="eastAsia"/>
        </w:rPr>
        <w:t xml:space="preserve">d)完整性：测量或测算的流所占的比例；按照数据取舍原则，尽可能避免数据缺失，缺失的数据需在报告中说明；完整性只是一个经验值，它是用来保证没有遗漏重要的已知因素。 </w:t>
      </w:r>
    </w:p>
    <w:p w14:paraId="038711DD" w14:textId="77777777" w:rsidR="00895537" w:rsidRDefault="00895537" w:rsidP="00895537">
      <w:pPr>
        <w:pStyle w:val="aff7"/>
      </w:pPr>
      <w:r>
        <w:rPr>
          <w:rFonts w:hint="eastAsia"/>
        </w:rPr>
        <w:t>e)代表性：对数据</w:t>
      </w:r>
      <w:proofErr w:type="gramStart"/>
      <w:r>
        <w:rPr>
          <w:rFonts w:hint="eastAsia"/>
        </w:rPr>
        <w:t>集反映</w:t>
      </w:r>
      <w:proofErr w:type="gramEnd"/>
      <w:r>
        <w:rPr>
          <w:rFonts w:hint="eastAsia"/>
        </w:rPr>
        <w:t>实际关注群（例如地理范围、时间跨度和技术覆盖面等）的程度的定性 评价。技术上，数据反映实际生产技术情况，即体现实际工艺流程、技术和设备类型、原料与能耗类型、生产规模等因素的影响；时间上，针对被评价产品系统，数据反应</w:t>
      </w:r>
      <w:r>
        <w:rPr>
          <w:rFonts w:hint="eastAsia"/>
        </w:rPr>
        <w:lastRenderedPageBreak/>
        <w:t>单元过程的实际时间；空间上，具体产品系统边界内单元过程的实际地理位置信息（如：国家或地点）。</w:t>
      </w:r>
    </w:p>
    <w:p w14:paraId="6FC4F1A5" w14:textId="77777777" w:rsidR="00895537" w:rsidRDefault="00895537" w:rsidP="00895537">
      <w:pPr>
        <w:pStyle w:val="aff7"/>
      </w:pPr>
      <w:r>
        <w:rPr>
          <w:rFonts w:hint="eastAsia"/>
        </w:rPr>
        <w:t>f)一致性：在分析的各个部分中是否以统一的方式开展了数据选择，即基于相同产品产出、相同过程边界、相同数据统计期，如存在不一致情况时需在报告中注明并解释。</w:t>
      </w:r>
    </w:p>
    <w:p w14:paraId="71774724" w14:textId="77777777" w:rsidR="00895537" w:rsidRDefault="00895537" w:rsidP="00895537">
      <w:pPr>
        <w:pStyle w:val="aff7"/>
      </w:pPr>
      <w:r>
        <w:rPr>
          <w:rFonts w:hint="eastAsia"/>
        </w:rPr>
        <w:t>g)可靠性：数据来源、数据收集方法、数据核查程序等信息均应在报告中给予说明，优先采用初级数据。</w:t>
      </w:r>
    </w:p>
    <w:p w14:paraId="07F12831" w14:textId="77777777" w:rsidR="00895537" w:rsidRDefault="00895537" w:rsidP="00895537">
      <w:pPr>
        <w:pStyle w:val="aff7"/>
      </w:pPr>
      <w:r>
        <w:rPr>
          <w:rFonts w:hint="eastAsia"/>
        </w:rPr>
        <w:t>h)可重现性：对其他独立从业人员采用同一方法学和数值信息重现相同研究结果的定性评价。</w:t>
      </w:r>
    </w:p>
    <w:p w14:paraId="499F99DF" w14:textId="77777777" w:rsidR="00895537" w:rsidRDefault="00895537" w:rsidP="00895537">
      <w:pPr>
        <w:pStyle w:val="aff7"/>
      </w:pPr>
      <w:proofErr w:type="spellStart"/>
      <w:r>
        <w:rPr>
          <w:rFonts w:hint="eastAsia"/>
        </w:rPr>
        <w:t>i</w:t>
      </w:r>
      <w:proofErr w:type="spellEnd"/>
      <w:r>
        <w:rPr>
          <w:rFonts w:hint="eastAsia"/>
        </w:rPr>
        <w:t>)信息的不确定性说明（例如数据、模型和假设）。</w:t>
      </w:r>
    </w:p>
    <w:p w14:paraId="0ADED116" w14:textId="77777777" w:rsidR="00895537" w:rsidRPr="006B13AC" w:rsidRDefault="00895537" w:rsidP="006B13AC">
      <w:pPr>
        <w:pStyle w:val="aff7"/>
        <w:ind w:firstLineChars="0" w:firstLine="0"/>
        <w:outlineLvl w:val="1"/>
        <w:rPr>
          <w:rFonts w:ascii="黑体" w:eastAsia="黑体" w:hAnsi="黑体" w:cs="黑体"/>
        </w:rPr>
      </w:pPr>
      <w:bookmarkStart w:id="52" w:name="_Toc161425581"/>
      <w:r w:rsidRPr="006B13AC">
        <w:rPr>
          <w:rFonts w:ascii="黑体" w:eastAsia="黑体" w:hAnsi="黑体" w:cs="黑体" w:hint="eastAsia"/>
        </w:rPr>
        <w:t>6.3  初级数据收集</w:t>
      </w:r>
      <w:bookmarkEnd w:id="52"/>
    </w:p>
    <w:p w14:paraId="21080100"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bookmarkStart w:id="53" w:name="OLE_LINK3"/>
      <w:bookmarkStart w:id="54" w:name="OLE_LINK4"/>
      <w:r>
        <w:rPr>
          <w:rFonts w:ascii="黑体" w:eastAsia="黑体" w:hAnsi="黑体" w:hint="eastAsia"/>
          <w:b w:val="0"/>
          <w:sz w:val="21"/>
          <w:szCs w:val="21"/>
        </w:rPr>
        <w:t>6.3.1  时间段</w:t>
      </w:r>
    </w:p>
    <w:bookmarkEnd w:id="53"/>
    <w:bookmarkEnd w:id="54"/>
    <w:p w14:paraId="4B1B25D4" w14:textId="77777777" w:rsidR="00895537" w:rsidRDefault="00895537" w:rsidP="00895537">
      <w:pPr>
        <w:pStyle w:val="aff7"/>
        <w:rPr>
          <w:rFonts w:hAnsi="Times New Roman"/>
        </w:rPr>
      </w:pPr>
      <w:r>
        <w:rPr>
          <w:rFonts w:hint="eastAsia"/>
        </w:rPr>
        <w:t>初级数据的收集应每年进行一次(最近的日历年或最近的财政年度)，以避免生产过程中的特定情况。其优点是年度数据体现了典型的运营习惯（如维护周期或季节周期）下的产品产量，也涵盖了生产波动的负荷变化因素。计算碳足迹的产品生产期少于12个月或者不是全年的，应当收集该产品生产期间的数据，或者从最近可获得的12个月开始，直至停止生产为止的数据。</w:t>
      </w:r>
    </w:p>
    <w:p w14:paraId="6B872522"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6.3.2  采矿</w:t>
      </w:r>
    </w:p>
    <w:p w14:paraId="3AA87181" w14:textId="77777777" w:rsidR="00895537" w:rsidRDefault="00895537" w:rsidP="00895537">
      <w:pPr>
        <w:pStyle w:val="aff7"/>
        <w:spacing w:beforeLines="50" w:before="156" w:afterLines="50" w:after="156"/>
        <w:rPr>
          <w:rFonts w:hAnsi="Times New Roman"/>
        </w:rPr>
      </w:pPr>
      <w:r>
        <w:rPr>
          <w:rFonts w:hint="eastAsia"/>
        </w:rPr>
        <w:t>采矿作业分为地下采矿和露天开采。数据收集应包括从采矿单元到原矿送到选矿单元过程中所有相关操作。这包括提升、通风、照明等电力消耗，以及挖掘机、铲装设备、卡车等的燃料消耗，和爆破岩石的炸药等，详见附录A表A.1。</w:t>
      </w:r>
    </w:p>
    <w:p w14:paraId="6B1727EB"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6.3.3  选矿</w:t>
      </w:r>
    </w:p>
    <w:p w14:paraId="72635C34" w14:textId="4AA0C980" w:rsidR="00895537" w:rsidRDefault="00895537" w:rsidP="00895537">
      <w:pPr>
        <w:pStyle w:val="aff7"/>
        <w:spacing w:beforeLines="50" w:before="156" w:afterLines="50" w:after="156"/>
        <w:rPr>
          <w:rFonts w:hAnsi="Times New Roman"/>
        </w:rPr>
      </w:pPr>
      <w:r>
        <w:rPr>
          <w:rFonts w:hint="eastAsia"/>
        </w:rPr>
        <w:t>选矿作业根据矿石性质特征通常有很多工艺环节。数据收集应从原矿到精矿的所有操作，包括碎磨、浮选、浓缩、</w:t>
      </w:r>
      <w:r w:rsidR="00CC5816">
        <w:rPr>
          <w:rFonts w:hint="eastAsia"/>
        </w:rPr>
        <w:t>压</w:t>
      </w:r>
      <w:r>
        <w:rPr>
          <w:rFonts w:hint="eastAsia"/>
        </w:rPr>
        <w:t>滤产出</w:t>
      </w:r>
      <w:r w:rsidR="00CC5816">
        <w:rPr>
          <w:rFonts w:hint="eastAsia"/>
        </w:rPr>
        <w:t>铅</w:t>
      </w:r>
      <w:r>
        <w:rPr>
          <w:rFonts w:hint="eastAsia"/>
        </w:rPr>
        <w:t>精矿。这包括研磨材料如钢球、衬板等消耗，起泡剂、</w:t>
      </w:r>
      <w:r w:rsidR="00485D24">
        <w:rPr>
          <w:rFonts w:hint="eastAsia"/>
        </w:rPr>
        <w:t>浮选药剂、</w:t>
      </w:r>
      <w:r>
        <w:rPr>
          <w:rFonts w:hint="eastAsia"/>
        </w:rPr>
        <w:t>絮凝剂、中和剂等选矿药剂消耗，选矿设备、照明等电力消耗等，详见附录A表A.2。</w:t>
      </w:r>
    </w:p>
    <w:p w14:paraId="68D51E37"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6.3.4  冶炼</w:t>
      </w:r>
    </w:p>
    <w:p w14:paraId="52F51067" w14:textId="541B6017" w:rsidR="00895537" w:rsidRDefault="00895537" w:rsidP="00895537">
      <w:pPr>
        <w:pStyle w:val="aff7"/>
      </w:pPr>
      <w:r>
        <w:rPr>
          <w:rFonts w:hint="eastAsia"/>
        </w:rPr>
        <w:t>冶炼工艺在主流工艺下会衍生出很多不同的工艺组合。根据冶炼企业实际生产流程情况，数据收集应包括</w:t>
      </w:r>
      <w:r w:rsidR="00485D24">
        <w:rPr>
          <w:rFonts w:hint="eastAsia"/>
        </w:rPr>
        <w:t>从铅精矿到产出铅锭的所有相关操作。火</w:t>
      </w:r>
      <w:proofErr w:type="gramStart"/>
      <w:r w:rsidR="00485D24">
        <w:rPr>
          <w:rFonts w:hint="eastAsia"/>
        </w:rPr>
        <w:t>法冶</w:t>
      </w:r>
      <w:proofErr w:type="gramEnd"/>
      <w:r w:rsidR="00485D24">
        <w:rPr>
          <w:rFonts w:hint="eastAsia"/>
        </w:rPr>
        <w:t>炼工艺一般包括粗炼过程的石英石、石灰石、耐火材料等消耗，冶金炉窑的还原剂、燃料消耗，风机、空压机、电解槽等设施的电力消耗等，详见附录A表A.3</w:t>
      </w:r>
      <w:r>
        <w:rPr>
          <w:rFonts w:hint="eastAsia"/>
        </w:rPr>
        <w:t>。</w:t>
      </w:r>
    </w:p>
    <w:p w14:paraId="3BA8391B" w14:textId="2F7B0733" w:rsidR="00121067" w:rsidRDefault="00121067" w:rsidP="00121067">
      <w:pPr>
        <w:pStyle w:val="aff7"/>
        <w:rPr>
          <w:rFonts w:hAnsi="Times New Roman"/>
        </w:rPr>
      </w:pPr>
      <w:r w:rsidRPr="00121067">
        <w:rPr>
          <w:rFonts w:hAnsi="Times New Roman" w:hint="eastAsia"/>
        </w:rPr>
        <w:t>冶炼企业如使用</w:t>
      </w:r>
      <w:r>
        <w:rPr>
          <w:rFonts w:hAnsi="Times New Roman" w:hint="eastAsia"/>
        </w:rPr>
        <w:t>废杂铅（主要是废铅蓄电池）</w:t>
      </w:r>
      <w:r w:rsidRPr="00121067">
        <w:rPr>
          <w:rFonts w:hAnsi="Times New Roman" w:hint="eastAsia"/>
        </w:rPr>
        <w:t>，应在报告中</w:t>
      </w:r>
      <w:r>
        <w:rPr>
          <w:rFonts w:hAnsi="Times New Roman" w:hint="eastAsia"/>
        </w:rPr>
        <w:t>说明</w:t>
      </w:r>
      <w:r w:rsidRPr="00121067">
        <w:rPr>
          <w:rFonts w:hAnsi="Times New Roman" w:hint="eastAsia"/>
        </w:rPr>
        <w:t>，包括废料名称、使用量、含</w:t>
      </w:r>
      <w:r>
        <w:rPr>
          <w:rFonts w:hAnsi="Times New Roman" w:hint="eastAsia"/>
        </w:rPr>
        <w:t>铅</w:t>
      </w:r>
      <w:r w:rsidRPr="00121067">
        <w:rPr>
          <w:rFonts w:hAnsi="Times New Roman" w:hint="eastAsia"/>
        </w:rPr>
        <w:t>量及主要成分等信息，以及废</w:t>
      </w:r>
      <w:r>
        <w:rPr>
          <w:rFonts w:hAnsi="Times New Roman" w:hint="eastAsia"/>
        </w:rPr>
        <w:t>铅蓄电池</w:t>
      </w:r>
      <w:r w:rsidRPr="00121067">
        <w:rPr>
          <w:rFonts w:hAnsi="Times New Roman" w:hint="eastAsia"/>
        </w:rPr>
        <w:t>拆解企业的排放数据。</w:t>
      </w:r>
    </w:p>
    <w:p w14:paraId="0848214D" w14:textId="05894FC1" w:rsidR="00121067" w:rsidRDefault="00121067" w:rsidP="0012106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6.3.5  消费后废料回收</w:t>
      </w:r>
    </w:p>
    <w:p w14:paraId="52322EE9" w14:textId="50741739" w:rsidR="00121067" w:rsidRDefault="00121067" w:rsidP="00121067">
      <w:pPr>
        <w:pStyle w:val="aff7"/>
        <w:rPr>
          <w:rFonts w:hint="eastAsia"/>
        </w:rPr>
      </w:pPr>
      <w:r>
        <w:rPr>
          <w:rFonts w:hint="eastAsia"/>
        </w:rPr>
        <w:t>消费后</w:t>
      </w:r>
      <w:r>
        <w:rPr>
          <w:rFonts w:hint="eastAsia"/>
        </w:rPr>
        <w:t>废杂铅</w:t>
      </w:r>
      <w:r>
        <w:rPr>
          <w:rFonts w:hint="eastAsia"/>
        </w:rPr>
        <w:t>回收阶段包含了废料收集、回收处理（如，拆解、破碎等）和不可回收物的处置（如，填埋、焚烧）等过程。</w:t>
      </w:r>
    </w:p>
    <w:p w14:paraId="78DCA500" w14:textId="0DE41010" w:rsidR="00121067" w:rsidRDefault="00121067" w:rsidP="00121067">
      <w:pPr>
        <w:pStyle w:val="aff7"/>
        <w:rPr>
          <w:rFonts w:hint="eastAsia"/>
        </w:rPr>
      </w:pPr>
      <w:r>
        <w:rPr>
          <w:rFonts w:hint="eastAsia"/>
        </w:rPr>
        <w:t>消费后废料的系统边界</w:t>
      </w:r>
      <w:r w:rsidR="001B42F2">
        <w:rPr>
          <w:rFonts w:hint="eastAsia"/>
        </w:rPr>
        <w:t>为废铅蓄电池拆解</w:t>
      </w:r>
      <w:proofErr w:type="gramStart"/>
      <w:r w:rsidR="001B42F2">
        <w:rPr>
          <w:rFonts w:hint="eastAsia"/>
        </w:rPr>
        <w:t>至获得</w:t>
      </w:r>
      <w:proofErr w:type="gramEnd"/>
      <w:r w:rsidR="001B42F2">
        <w:rPr>
          <w:rFonts w:hint="eastAsia"/>
        </w:rPr>
        <w:t>废杂铅</w:t>
      </w:r>
      <w:r>
        <w:rPr>
          <w:rFonts w:hint="eastAsia"/>
        </w:rPr>
        <w:t>等相关操作过程所消耗的电力、辅助材料、燃料等，见图4。如果</w:t>
      </w:r>
      <w:r w:rsidR="001B42F2">
        <w:rPr>
          <w:rFonts w:hint="eastAsia"/>
        </w:rPr>
        <w:t>废杂铅</w:t>
      </w:r>
      <w:r>
        <w:rPr>
          <w:rFonts w:hint="eastAsia"/>
        </w:rPr>
        <w:t>废料生产</w:t>
      </w:r>
      <w:proofErr w:type="gramStart"/>
      <w:r>
        <w:rPr>
          <w:rFonts w:hint="eastAsia"/>
        </w:rPr>
        <w:t>由报告</w:t>
      </w:r>
      <w:proofErr w:type="gramEnd"/>
      <w:r>
        <w:rPr>
          <w:rFonts w:hint="eastAsia"/>
        </w:rPr>
        <w:t>企业运营或控制，则应采用企业特征数据，其数据收集可参照附录A.5；如果</w:t>
      </w:r>
      <w:proofErr w:type="gramStart"/>
      <w:r w:rsidR="001B42F2">
        <w:rPr>
          <w:rFonts w:hint="eastAsia"/>
        </w:rPr>
        <w:t>废杂铅</w:t>
      </w:r>
      <w:r>
        <w:rPr>
          <w:rFonts w:hint="eastAsia"/>
        </w:rPr>
        <w:t>由外部</w:t>
      </w:r>
      <w:proofErr w:type="gramEnd"/>
      <w:r>
        <w:rPr>
          <w:rFonts w:hint="eastAsia"/>
        </w:rPr>
        <w:t>采购，则从特定供应商获得排放数据。</w:t>
      </w:r>
    </w:p>
    <w:p w14:paraId="50EA4DFC" w14:textId="77777777" w:rsidR="00121067" w:rsidRPr="00121067" w:rsidRDefault="00121067" w:rsidP="00121067">
      <w:pPr>
        <w:pStyle w:val="aff7"/>
        <w:rPr>
          <w:rFonts w:hAnsi="Times New Roman" w:hint="eastAsia"/>
        </w:rPr>
      </w:pPr>
    </w:p>
    <w:p w14:paraId="6DAC44FC" w14:textId="77777777" w:rsidR="00895537" w:rsidRPr="006B13AC" w:rsidRDefault="00895537" w:rsidP="006B13AC">
      <w:pPr>
        <w:pStyle w:val="aff7"/>
        <w:ind w:firstLineChars="0" w:firstLine="0"/>
        <w:outlineLvl w:val="1"/>
        <w:rPr>
          <w:rFonts w:ascii="黑体" w:eastAsia="黑体" w:hAnsi="黑体" w:cs="黑体"/>
        </w:rPr>
      </w:pPr>
      <w:r w:rsidRPr="006B13AC">
        <w:rPr>
          <w:rFonts w:ascii="黑体" w:eastAsia="黑体" w:hAnsi="黑体" w:cs="黑体" w:hint="eastAsia"/>
        </w:rPr>
        <w:t>6.4  次级数据收集</w:t>
      </w:r>
    </w:p>
    <w:p w14:paraId="04DF7A73"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6.4.1  概述</w:t>
      </w:r>
    </w:p>
    <w:p w14:paraId="0C694DD8" w14:textId="77777777" w:rsidR="00895537" w:rsidRDefault="00895537" w:rsidP="00895537">
      <w:pPr>
        <w:pStyle w:val="aff7"/>
        <w:rPr>
          <w:rFonts w:hAnsi="Times New Roman"/>
        </w:rPr>
      </w:pPr>
      <w:r>
        <w:rPr>
          <w:rFonts w:hint="eastAsia"/>
        </w:rPr>
        <w:t>如术语和定义中所述，次级数据包括无法从报告企业自身拥有的</w:t>
      </w:r>
      <w:proofErr w:type="gramStart"/>
      <w:r>
        <w:rPr>
          <w:rFonts w:hint="eastAsia"/>
        </w:rPr>
        <w:t>的</w:t>
      </w:r>
      <w:proofErr w:type="gramEnd"/>
      <w:r>
        <w:rPr>
          <w:rFonts w:hint="eastAsia"/>
        </w:rPr>
        <w:t>信息系统中测量或收集到的所有数据，产品碳足迹的计算需要收集各种次级数据，如：</w:t>
      </w:r>
    </w:p>
    <w:p w14:paraId="3EDC168F" w14:textId="77777777" w:rsidR="00895537" w:rsidRDefault="00895537" w:rsidP="00895537">
      <w:pPr>
        <w:pStyle w:val="aff7"/>
      </w:pPr>
      <w:r>
        <w:rPr>
          <w:rFonts w:hint="eastAsia"/>
        </w:rPr>
        <w:t>a）外购各种原辅材料、燃料、能源的温室气体排放，这些消耗品不是报告主体生产的；</w:t>
      </w:r>
    </w:p>
    <w:p w14:paraId="1C5A438B" w14:textId="77777777" w:rsidR="00895537" w:rsidRDefault="00895537" w:rsidP="00895537">
      <w:pPr>
        <w:pStyle w:val="aff7"/>
      </w:pPr>
      <w:r>
        <w:rPr>
          <w:rFonts w:hint="eastAsia"/>
        </w:rPr>
        <w:t>b）温室气体排放因子，如：初级数据收集到的燃料转化为温室气体的排放系数；</w:t>
      </w:r>
    </w:p>
    <w:p w14:paraId="4DDDEBEF" w14:textId="77777777" w:rsidR="00895537" w:rsidRDefault="00895537" w:rsidP="00895537">
      <w:pPr>
        <w:pStyle w:val="aff7"/>
      </w:pPr>
      <w:r>
        <w:rPr>
          <w:rFonts w:hint="eastAsia"/>
        </w:rPr>
        <w:t>c）各种材料、燃料的不同运输方式产生的温室气体排放；</w:t>
      </w:r>
    </w:p>
    <w:p w14:paraId="55B111C1" w14:textId="77777777" w:rsidR="00895537" w:rsidRDefault="00895537" w:rsidP="00895537">
      <w:pPr>
        <w:pStyle w:val="aff7"/>
      </w:pPr>
      <w:r>
        <w:rPr>
          <w:rFonts w:hint="eastAsia"/>
        </w:rPr>
        <w:t>d）废物处理服务等第三</w:t>
      </w:r>
      <w:proofErr w:type="gramStart"/>
      <w:r>
        <w:rPr>
          <w:rFonts w:hint="eastAsia"/>
        </w:rPr>
        <w:t>方服务</w:t>
      </w:r>
      <w:proofErr w:type="gramEnd"/>
      <w:r>
        <w:rPr>
          <w:rFonts w:hint="eastAsia"/>
        </w:rPr>
        <w:t>的温室气体排放。</w:t>
      </w:r>
    </w:p>
    <w:p w14:paraId="05030277"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6.4.2  材料、燃料及服务供应的温室气体排放</w:t>
      </w:r>
    </w:p>
    <w:p w14:paraId="5F82518A" w14:textId="3D84442C" w:rsidR="00895537" w:rsidRDefault="00485D24" w:rsidP="00895537">
      <w:pPr>
        <w:pStyle w:val="aff7"/>
        <w:rPr>
          <w:rFonts w:hAnsi="Times New Roman"/>
        </w:rPr>
      </w:pPr>
      <w:r>
        <w:rPr>
          <w:rFonts w:hint="eastAsia"/>
        </w:rPr>
        <w:t>铅锭</w:t>
      </w:r>
      <w:r w:rsidR="00895537">
        <w:rPr>
          <w:rFonts w:hint="eastAsia"/>
        </w:rPr>
        <w:t>生产过程中消耗的辅助材料、燃料等，可能无法从供应商获得初级数据，可从公共数据库或商业数据库中获得相关数据，并说明来源。数据选用优先次序为：</w:t>
      </w:r>
    </w:p>
    <w:p w14:paraId="257F11D2" w14:textId="77777777" w:rsidR="00895537" w:rsidRDefault="00895537" w:rsidP="00895537">
      <w:pPr>
        <w:pStyle w:val="aff7"/>
      </w:pPr>
      <w:r>
        <w:rPr>
          <w:rFonts w:hint="eastAsia"/>
        </w:rPr>
        <w:t>——国家生命周期数据库</w:t>
      </w:r>
    </w:p>
    <w:p w14:paraId="16DB7457" w14:textId="77777777" w:rsidR="00895537" w:rsidRDefault="00895537" w:rsidP="00895537">
      <w:pPr>
        <w:pStyle w:val="aff7"/>
      </w:pPr>
      <w:r>
        <w:rPr>
          <w:rFonts w:hint="eastAsia"/>
        </w:rPr>
        <w:t>——国内相关行业平均数据</w:t>
      </w:r>
    </w:p>
    <w:p w14:paraId="7C0AF948" w14:textId="77777777" w:rsidR="00895537" w:rsidRDefault="00895537" w:rsidP="00895537">
      <w:pPr>
        <w:pStyle w:val="aff7"/>
      </w:pPr>
      <w:r>
        <w:rPr>
          <w:rFonts w:hint="eastAsia"/>
        </w:rPr>
        <w:t>——其他国家或地区公开发布的数据库</w:t>
      </w:r>
    </w:p>
    <w:p w14:paraId="4C0A2A87" w14:textId="77777777" w:rsidR="00895537" w:rsidRDefault="00895537" w:rsidP="00895537">
      <w:pPr>
        <w:pStyle w:val="aff7"/>
      </w:pPr>
      <w:r>
        <w:rPr>
          <w:rFonts w:hint="eastAsia"/>
        </w:rPr>
        <w:t>——其他来源，如商业数据库。</w:t>
      </w:r>
    </w:p>
    <w:p w14:paraId="3D0E621F"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6.4.3  直接排放相关因子</w:t>
      </w:r>
    </w:p>
    <w:p w14:paraId="6BD71A5F" w14:textId="77777777" w:rsidR="00895537" w:rsidRDefault="00895537" w:rsidP="00895537">
      <w:pPr>
        <w:pStyle w:val="aff7"/>
        <w:rPr>
          <w:rFonts w:hAnsi="Times New Roman"/>
        </w:rPr>
      </w:pPr>
      <w:r>
        <w:rPr>
          <w:rFonts w:hint="eastAsia"/>
        </w:rPr>
        <w:t>燃料燃烧排放、还原剂排放和工业过程排放需要用到相应的排放因子。当燃料或含碳物质的相关特征参数（如含碳量等）能获得时，应采用特征参数计算排放因子；如无法获得特征参数时，宜采用缺省值，见附录B。</w:t>
      </w:r>
    </w:p>
    <w:p w14:paraId="361BA9EB"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 xml:space="preserve">6.4.4  电力 </w:t>
      </w:r>
    </w:p>
    <w:p w14:paraId="5E527C81" w14:textId="77777777" w:rsidR="00895537" w:rsidRDefault="00895537" w:rsidP="00895537">
      <w:pPr>
        <w:pStyle w:val="5"/>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 xml:space="preserve">6.4.4.1  概述 </w:t>
      </w:r>
    </w:p>
    <w:p w14:paraId="1D7F3C6E" w14:textId="03941B61" w:rsidR="00895537" w:rsidRDefault="00895537" w:rsidP="00895537">
      <w:pPr>
        <w:pStyle w:val="aff7"/>
        <w:rPr>
          <w:rFonts w:hAnsi="Times New Roman"/>
        </w:rPr>
      </w:pPr>
      <w:r>
        <w:rPr>
          <w:rFonts w:hint="eastAsia"/>
        </w:rPr>
        <w:t>电力是</w:t>
      </w:r>
      <w:r w:rsidR="00485D24">
        <w:rPr>
          <w:rFonts w:hint="eastAsia"/>
        </w:rPr>
        <w:t>铅锭</w:t>
      </w:r>
      <w:r>
        <w:rPr>
          <w:rFonts w:hint="eastAsia"/>
        </w:rPr>
        <w:t xml:space="preserve">生产过程中的主要能源消耗，电力的生命周期排放取决于现场或电力供应商所采用的发电技术。与用电相关的温室气体排放量应包括： </w:t>
      </w:r>
    </w:p>
    <w:p w14:paraId="353DFA17" w14:textId="77777777" w:rsidR="00895537" w:rsidRDefault="00895537" w:rsidP="00895537">
      <w:pPr>
        <w:pStyle w:val="aff7"/>
      </w:pPr>
      <w:r>
        <w:t>——</w:t>
      </w:r>
      <w:r>
        <w:rPr>
          <w:rFonts w:hint="eastAsia"/>
        </w:rPr>
        <w:t xml:space="preserve">材料、燃料等供应的温室气体排放量，例如煤炭开采和运输至发电站的上游排放； </w:t>
      </w:r>
    </w:p>
    <w:p w14:paraId="25B00BB0" w14:textId="77777777" w:rsidR="00895537" w:rsidRDefault="00895537" w:rsidP="00895537">
      <w:pPr>
        <w:pStyle w:val="aff7"/>
      </w:pPr>
      <w:r>
        <w:t>——</w:t>
      </w:r>
      <w:r>
        <w:rPr>
          <w:rFonts w:hint="eastAsia"/>
        </w:rPr>
        <w:t>发电过程中的温室气体排放量，包括电力输</w:t>
      </w:r>
      <w:proofErr w:type="gramStart"/>
      <w:r>
        <w:rPr>
          <w:rFonts w:hint="eastAsia"/>
        </w:rPr>
        <w:t>配过程</w:t>
      </w:r>
      <w:proofErr w:type="gramEnd"/>
      <w:r>
        <w:rPr>
          <w:rFonts w:hint="eastAsia"/>
        </w:rPr>
        <w:t xml:space="preserve">中的损失量； </w:t>
      </w:r>
    </w:p>
    <w:p w14:paraId="6DBD35C7" w14:textId="77777777" w:rsidR="00895537" w:rsidRDefault="00895537" w:rsidP="00895537">
      <w:pPr>
        <w:pStyle w:val="aff7"/>
      </w:pPr>
      <w:r>
        <w:t>——</w:t>
      </w:r>
      <w:r>
        <w:rPr>
          <w:rFonts w:hint="eastAsia"/>
        </w:rPr>
        <w:t xml:space="preserve">废弃物处理的排放量（例如核电站废料处理或燃煤电厂粉煤灰的处理）。 </w:t>
      </w:r>
    </w:p>
    <w:p w14:paraId="0EC50124" w14:textId="77777777" w:rsidR="00895537" w:rsidRDefault="00895537" w:rsidP="00895537">
      <w:pPr>
        <w:pStyle w:val="aff7"/>
        <w:ind w:firstLine="360"/>
        <w:rPr>
          <w:sz w:val="18"/>
          <w:szCs w:val="18"/>
        </w:rPr>
      </w:pPr>
      <w:r>
        <w:rPr>
          <w:rFonts w:ascii="黑体" w:eastAsia="黑体" w:hAnsi="黑体" w:hint="eastAsia"/>
          <w:sz w:val="18"/>
          <w:szCs w:val="18"/>
        </w:rPr>
        <w:t>注：</w:t>
      </w:r>
      <w:r>
        <w:rPr>
          <w:rFonts w:hint="eastAsia"/>
          <w:sz w:val="18"/>
          <w:szCs w:val="18"/>
        </w:rPr>
        <w:t xml:space="preserve">6.4.4同样适用于购买和销售的热能、冷源能源以及压缩空气等能源。 </w:t>
      </w:r>
    </w:p>
    <w:p w14:paraId="36C980A5" w14:textId="77777777" w:rsidR="00895537" w:rsidRDefault="00895537" w:rsidP="00895537">
      <w:pPr>
        <w:pStyle w:val="5"/>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 xml:space="preserve">6.4.4.2  内部发电 </w:t>
      </w:r>
    </w:p>
    <w:p w14:paraId="6B59071D" w14:textId="77777777" w:rsidR="00895537" w:rsidRDefault="00895537" w:rsidP="00895537">
      <w:pPr>
        <w:pStyle w:val="aff7"/>
        <w:rPr>
          <w:rFonts w:hAnsi="Times New Roman"/>
        </w:rPr>
      </w:pPr>
      <w:r>
        <w:rPr>
          <w:rFonts w:hint="eastAsia"/>
        </w:rPr>
        <w:t xml:space="preserve">当内部发电（例如现场发电）并为研究产品消耗的电能，且未向第三方出售，则应将该电力的生命周期数据用于该产品。 </w:t>
      </w:r>
    </w:p>
    <w:p w14:paraId="5172E72F" w14:textId="77777777" w:rsidR="00895537" w:rsidRDefault="00895537" w:rsidP="00895537">
      <w:pPr>
        <w:pStyle w:val="5"/>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 xml:space="preserve">6.4.4.3  直接连接供应商的电力 </w:t>
      </w:r>
    </w:p>
    <w:p w14:paraId="401BD575" w14:textId="77777777" w:rsidR="00895537" w:rsidRDefault="00895537" w:rsidP="00895537">
      <w:pPr>
        <w:pStyle w:val="aff7"/>
        <w:rPr>
          <w:rFonts w:hAnsi="Times New Roman"/>
        </w:rPr>
      </w:pPr>
      <w:r>
        <w:rPr>
          <w:rFonts w:hint="eastAsia"/>
        </w:rPr>
        <w:t xml:space="preserve">如果该组织与发电站之间具有专用输电线路，并且未向第三方出售所消耗的电力，则可使用该电力供应商提供的电力温室气体排放因子。 </w:t>
      </w:r>
    </w:p>
    <w:p w14:paraId="06D8CC1D" w14:textId="77777777" w:rsidR="00895537" w:rsidRDefault="00895537" w:rsidP="00895537">
      <w:pPr>
        <w:pStyle w:val="5"/>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 xml:space="preserve">6.4.4.4  电网电力 </w:t>
      </w:r>
    </w:p>
    <w:p w14:paraId="461B2982" w14:textId="77777777" w:rsidR="00895537" w:rsidRDefault="00895537" w:rsidP="00895537">
      <w:pPr>
        <w:pStyle w:val="aff7"/>
        <w:rPr>
          <w:rFonts w:hAnsi="Times New Roman"/>
        </w:rPr>
      </w:pPr>
      <w:r>
        <w:rPr>
          <w:rFonts w:hint="eastAsia"/>
        </w:rPr>
        <w:t>当供应商能够通过合同工</w:t>
      </w:r>
      <w:proofErr w:type="gramStart"/>
      <w:r>
        <w:rPr>
          <w:rFonts w:hint="eastAsia"/>
        </w:rPr>
        <w:t>具保证</w:t>
      </w:r>
      <w:proofErr w:type="gramEnd"/>
      <w:r>
        <w:rPr>
          <w:rFonts w:hint="eastAsia"/>
        </w:rPr>
        <w:t xml:space="preserve">电力产品符合以下要求时，应使用供应商特定电力产品的生命周期数据： </w:t>
      </w:r>
    </w:p>
    <w:p w14:paraId="1B144A2E" w14:textId="77777777" w:rsidR="00895537" w:rsidRDefault="00895537" w:rsidP="00895537">
      <w:pPr>
        <w:pStyle w:val="aff7"/>
      </w:pPr>
      <w:r>
        <w:lastRenderedPageBreak/>
        <w:t>——</w:t>
      </w:r>
      <w:r>
        <w:rPr>
          <w:rFonts w:hint="eastAsia"/>
        </w:rPr>
        <w:t xml:space="preserve">传递与电力输送单位相关信息以及发电机特性； </w:t>
      </w:r>
    </w:p>
    <w:p w14:paraId="746E740A" w14:textId="77777777" w:rsidR="00895537" w:rsidRDefault="00895537" w:rsidP="00895537">
      <w:pPr>
        <w:pStyle w:val="aff7"/>
      </w:pPr>
      <w:r>
        <w:t>——</w:t>
      </w:r>
      <w:r>
        <w:rPr>
          <w:rFonts w:hint="eastAsia"/>
        </w:rPr>
        <w:t xml:space="preserve">保证提供唯一的使用权； </w:t>
      </w:r>
    </w:p>
    <w:p w14:paraId="4C669FB7" w14:textId="77777777" w:rsidR="00895537" w:rsidRDefault="00895537" w:rsidP="00895537">
      <w:pPr>
        <w:pStyle w:val="aff7"/>
      </w:pPr>
      <w:r>
        <w:t>——</w:t>
      </w:r>
      <w:proofErr w:type="gramStart"/>
      <w:r>
        <w:rPr>
          <w:rFonts w:hint="eastAsia"/>
        </w:rPr>
        <w:t>由报告</w:t>
      </w:r>
      <w:proofErr w:type="gramEnd"/>
      <w:r>
        <w:rPr>
          <w:rFonts w:hint="eastAsia"/>
        </w:rPr>
        <w:t xml:space="preserve">实体或报告实体代表追踪、赎回、报废或注销； </w:t>
      </w:r>
    </w:p>
    <w:p w14:paraId="180A0188" w14:textId="77777777" w:rsidR="00895537" w:rsidRDefault="00895537" w:rsidP="00895537">
      <w:pPr>
        <w:pStyle w:val="aff7"/>
      </w:pPr>
      <w:r>
        <w:t>——</w:t>
      </w:r>
      <w:r>
        <w:rPr>
          <w:rFonts w:hint="eastAsia"/>
        </w:rPr>
        <w:t xml:space="preserve">尽可能接近合同的适用期限，并包括相应的时间跨度； </w:t>
      </w:r>
    </w:p>
    <w:p w14:paraId="52E96DE9" w14:textId="77777777" w:rsidR="00895537" w:rsidRDefault="00895537" w:rsidP="00895537">
      <w:pPr>
        <w:pStyle w:val="aff7"/>
      </w:pPr>
      <w:r>
        <w:t>——</w:t>
      </w:r>
      <w:r>
        <w:rPr>
          <w:rFonts w:hint="eastAsia"/>
        </w:rPr>
        <w:t xml:space="preserve">在国内生产，如果是电网互联，则在消费的市场边界内生产。 </w:t>
      </w:r>
    </w:p>
    <w:p w14:paraId="602A63A0" w14:textId="77777777" w:rsidR="00895537" w:rsidRDefault="00895537" w:rsidP="00895537">
      <w:pPr>
        <w:pStyle w:val="aff7"/>
      </w:pPr>
      <w:proofErr w:type="gramStart"/>
      <w:r>
        <w:rPr>
          <w:rFonts w:hint="eastAsia"/>
        </w:rPr>
        <w:t>当无法</w:t>
      </w:r>
      <w:proofErr w:type="gramEnd"/>
      <w:r>
        <w:rPr>
          <w:rFonts w:hint="eastAsia"/>
        </w:rPr>
        <w:t>获得供应商的具体电力信息时，应使用与获得电力的电网相关的温室气体排放量。相关电网应反映相关地区的电力消耗，不包括任何之前已声明的归属电力。如果没有电力跟踪系统，所选电网应反映该地区的电力消耗量。</w:t>
      </w:r>
    </w:p>
    <w:p w14:paraId="553CE51D" w14:textId="77777777" w:rsidR="00895537" w:rsidRDefault="00895537" w:rsidP="00895537">
      <w:pPr>
        <w:pStyle w:val="aff7"/>
        <w:ind w:firstLine="360"/>
        <w:rPr>
          <w:sz w:val="18"/>
          <w:szCs w:val="18"/>
        </w:rPr>
      </w:pPr>
      <w:r>
        <w:rPr>
          <w:rFonts w:ascii="黑体" w:eastAsia="黑体" w:hAnsi="黑体" w:hint="eastAsia"/>
          <w:sz w:val="18"/>
          <w:szCs w:val="18"/>
        </w:rPr>
        <w:t>注1：</w:t>
      </w:r>
      <w:r>
        <w:rPr>
          <w:rFonts w:hint="eastAsia"/>
          <w:sz w:val="18"/>
          <w:szCs w:val="18"/>
        </w:rPr>
        <w:t>合同工具是指双方之间签订的，用于出售和购买能源。例如能源属性证书、可再生能源证书（REC）、</w:t>
      </w:r>
    </w:p>
    <w:p w14:paraId="1C2E6A45" w14:textId="77777777" w:rsidR="00895537" w:rsidRDefault="00895537" w:rsidP="00895537">
      <w:pPr>
        <w:pStyle w:val="aff7"/>
        <w:ind w:firstLineChars="393" w:firstLine="707"/>
        <w:rPr>
          <w:sz w:val="18"/>
          <w:szCs w:val="18"/>
        </w:rPr>
      </w:pPr>
      <w:r>
        <w:rPr>
          <w:rFonts w:hint="eastAsia"/>
          <w:sz w:val="18"/>
          <w:szCs w:val="18"/>
        </w:rPr>
        <w:t xml:space="preserve">原产地保证（GO）或绿色能源证书等。 </w:t>
      </w:r>
    </w:p>
    <w:p w14:paraId="3BAF9FA6" w14:textId="77777777" w:rsidR="00895537" w:rsidRDefault="00895537" w:rsidP="00895537">
      <w:pPr>
        <w:pStyle w:val="aff7"/>
        <w:ind w:firstLine="360"/>
        <w:rPr>
          <w:sz w:val="18"/>
          <w:szCs w:val="18"/>
        </w:rPr>
      </w:pPr>
      <w:r>
        <w:rPr>
          <w:rFonts w:ascii="黑体" w:eastAsia="黑体" w:hAnsi="黑体" w:hint="eastAsia"/>
          <w:sz w:val="18"/>
          <w:szCs w:val="18"/>
        </w:rPr>
        <w:t>注2：</w:t>
      </w:r>
      <w:r>
        <w:rPr>
          <w:rFonts w:hint="eastAsia"/>
          <w:sz w:val="18"/>
          <w:szCs w:val="18"/>
        </w:rPr>
        <w:t xml:space="preserve">发电机特性包括设施的注册名称、所有者和产生的能源性质、发电容量和提供的可再生能源。 </w:t>
      </w:r>
    </w:p>
    <w:p w14:paraId="5B8C8130" w14:textId="77777777" w:rsidR="00895537" w:rsidRDefault="00895537" w:rsidP="00895537">
      <w:pPr>
        <w:pStyle w:val="aff7"/>
        <w:ind w:firstLine="360"/>
        <w:rPr>
          <w:sz w:val="18"/>
          <w:szCs w:val="18"/>
        </w:rPr>
      </w:pPr>
      <w:r>
        <w:rPr>
          <w:rFonts w:ascii="黑体" w:eastAsia="黑体" w:hAnsi="黑体" w:hint="eastAsia"/>
          <w:sz w:val="18"/>
          <w:szCs w:val="18"/>
        </w:rPr>
        <w:t>注3：</w:t>
      </w:r>
      <w:r>
        <w:rPr>
          <w:rFonts w:hint="eastAsia"/>
          <w:sz w:val="18"/>
          <w:szCs w:val="18"/>
        </w:rPr>
        <w:t>如果难以获得电力供应系统内某一过程的具体生命周期数据，可使用公认数据库中的数据。</w:t>
      </w:r>
    </w:p>
    <w:p w14:paraId="3844FF21"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6.4.5  运输相关的温室气体排放</w:t>
      </w:r>
    </w:p>
    <w:p w14:paraId="49FC7605" w14:textId="77777777" w:rsidR="00895537" w:rsidRDefault="00895537" w:rsidP="00895537">
      <w:pPr>
        <w:pStyle w:val="aff7"/>
        <w:rPr>
          <w:rFonts w:hAnsi="Times New Roman"/>
        </w:rPr>
      </w:pPr>
      <w:r>
        <w:rPr>
          <w:rFonts w:hint="eastAsia"/>
        </w:rPr>
        <w:t>运输相关的温室气体排放可采用如下三种方法来计算：</w:t>
      </w:r>
    </w:p>
    <w:p w14:paraId="75488045" w14:textId="77777777" w:rsidR="00895537" w:rsidRDefault="00895537" w:rsidP="00895537">
      <w:pPr>
        <w:pStyle w:val="aff7"/>
      </w:pPr>
      <w:r>
        <w:rPr>
          <w:rFonts w:hint="eastAsia"/>
        </w:rPr>
        <w:t>方法1：收集运输环节的燃料消耗量，如柴油、汽油的消耗量；通过燃料消耗量乘以燃料生产的上游排放因子（见6.4.2）以及燃料燃烧排放因子计算得到运输环节的温室气体排放。</w:t>
      </w:r>
    </w:p>
    <w:p w14:paraId="796DCAD4" w14:textId="77777777" w:rsidR="00895537" w:rsidRDefault="00895537" w:rsidP="00895537">
      <w:pPr>
        <w:pStyle w:val="aff7"/>
      </w:pPr>
      <w:r>
        <w:rPr>
          <w:rFonts w:hint="eastAsia"/>
        </w:rPr>
        <w:t>方法2：基于已知的运输工具和运输距离，通过运输距离乘以相应运输工具的运输排放因子计算</w:t>
      </w:r>
      <w:proofErr w:type="gramStart"/>
      <w:r>
        <w:rPr>
          <w:rFonts w:hint="eastAsia"/>
        </w:rPr>
        <w:t>得运输</w:t>
      </w:r>
      <w:proofErr w:type="gramEnd"/>
      <w:r>
        <w:rPr>
          <w:rFonts w:hint="eastAsia"/>
        </w:rPr>
        <w:t>的温室气体排放。运输排放因子可以从公开数据、行业统计或商业数据库获得。</w:t>
      </w:r>
    </w:p>
    <w:p w14:paraId="040B1949" w14:textId="77777777" w:rsidR="00895537" w:rsidRDefault="00895537" w:rsidP="00895537">
      <w:pPr>
        <w:pStyle w:val="aff7"/>
      </w:pPr>
      <w:r>
        <w:rPr>
          <w:rFonts w:hint="eastAsia"/>
        </w:rPr>
        <w:t>方法3：只能获得起点和终点，其他运输条件未知的情况下，通过简单物流链和网络地图等获得运输距离，再根据运量和运输方式估算温室气体排放。</w:t>
      </w:r>
    </w:p>
    <w:p w14:paraId="38D5B925" w14:textId="77777777" w:rsidR="00895537" w:rsidRPr="006B13AC" w:rsidRDefault="00895537" w:rsidP="006B13AC">
      <w:pPr>
        <w:pStyle w:val="aff7"/>
        <w:ind w:firstLineChars="0" w:firstLine="0"/>
        <w:outlineLvl w:val="1"/>
        <w:rPr>
          <w:rFonts w:ascii="黑体" w:eastAsia="黑体" w:hAnsi="黑体" w:cs="黑体"/>
        </w:rPr>
      </w:pPr>
      <w:bookmarkStart w:id="55" w:name="_Toc161425583"/>
      <w:r w:rsidRPr="006B13AC">
        <w:rPr>
          <w:rFonts w:ascii="黑体" w:eastAsia="黑体" w:hAnsi="黑体" w:cs="黑体" w:hint="eastAsia"/>
        </w:rPr>
        <w:t>6.5  分配</w:t>
      </w:r>
      <w:bookmarkEnd w:id="55"/>
    </w:p>
    <w:p w14:paraId="7A2CA00C"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6.5.1  概述</w:t>
      </w:r>
    </w:p>
    <w:p w14:paraId="1D04E3DF" w14:textId="77777777" w:rsidR="00895537" w:rsidRDefault="00895537" w:rsidP="00895537">
      <w:pPr>
        <w:pStyle w:val="aff7"/>
        <w:rPr>
          <w:rFonts w:hAnsi="Times New Roman"/>
        </w:rPr>
      </w:pPr>
      <w:r>
        <w:rPr>
          <w:rFonts w:hint="eastAsia"/>
        </w:rPr>
        <w:t>产品系统的输入和输出应根据明确规定的程序在主产品和副产品之间进行分配。</w:t>
      </w:r>
    </w:p>
    <w:p w14:paraId="5FA6B10F" w14:textId="77777777" w:rsidR="00895537" w:rsidRDefault="00895537" w:rsidP="00895537">
      <w:pPr>
        <w:pStyle w:val="aff7"/>
      </w:pPr>
      <w:r>
        <w:rPr>
          <w:rFonts w:hint="eastAsia"/>
        </w:rPr>
        <w:t>一个单元过程分配后的输入和输出总和应与其分配前的输入和输出相等。</w:t>
      </w:r>
    </w:p>
    <w:p w14:paraId="18E37E7E" w14:textId="77777777" w:rsidR="00895537" w:rsidRDefault="00895537" w:rsidP="00895537">
      <w:pPr>
        <w:pStyle w:val="aff7"/>
      </w:pPr>
      <w:r>
        <w:rPr>
          <w:rFonts w:hint="eastAsia"/>
        </w:rPr>
        <w:t>当同时有几种备选分配程序时，应通过敏感性分析阐明偏离所选方法产生的影响。</w:t>
      </w:r>
    </w:p>
    <w:p w14:paraId="6A786CC8"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6.5.2  分配程序</w:t>
      </w:r>
    </w:p>
    <w:p w14:paraId="28F219A9" w14:textId="77777777" w:rsidR="00895537" w:rsidRDefault="00895537" w:rsidP="00895537">
      <w:pPr>
        <w:pStyle w:val="aff7"/>
      </w:pPr>
      <w:r>
        <w:rPr>
          <w:rFonts w:hint="eastAsia"/>
        </w:rPr>
        <w:t xml:space="preserve">应确定与其他产品系统共享的过程，并按照以下步骤进行处理。 </w:t>
      </w:r>
    </w:p>
    <w:p w14:paraId="6ACF3C89" w14:textId="77777777" w:rsidR="00895537" w:rsidRDefault="00895537" w:rsidP="00895537">
      <w:pPr>
        <w:pStyle w:val="aff7"/>
      </w:pPr>
      <w:r>
        <w:rPr>
          <w:rFonts w:hint="eastAsia"/>
        </w:rPr>
        <w:t>第 1 步：尽量避免分配。</w:t>
      </w:r>
    </w:p>
    <w:p w14:paraId="2B52534D" w14:textId="77777777" w:rsidR="00895537" w:rsidRDefault="00895537" w:rsidP="00895537">
      <w:pPr>
        <w:pStyle w:val="aff7"/>
      </w:pPr>
      <w:r>
        <w:rPr>
          <w:rFonts w:hint="eastAsia"/>
        </w:rPr>
        <w:t>首先，可以通过将一个单元划分为两个或多个子单元过程，并收集与这些子过程相关的输入输出数据；</w:t>
      </w:r>
    </w:p>
    <w:p w14:paraId="10526A72" w14:textId="77777777" w:rsidR="00895537" w:rsidRDefault="00895537" w:rsidP="00895537">
      <w:pPr>
        <w:pStyle w:val="aff7"/>
      </w:pPr>
      <w:r>
        <w:rPr>
          <w:rFonts w:hint="eastAsia"/>
        </w:rPr>
        <w:t>其次，如果单元过程无法划分，如存在有代表性的替代路线生产副产品，则可以采用系统扩展方法。系统扩展的原理是基于副产品节省或避免了另一个具有等效功能的产品系统。它是将副产品包括在系统边界中，再从分析的系统中扣减。</w:t>
      </w:r>
    </w:p>
    <w:p w14:paraId="44CA571A" w14:textId="77777777" w:rsidR="00895537" w:rsidRDefault="00895537" w:rsidP="00895537">
      <w:pPr>
        <w:pStyle w:val="aff7"/>
      </w:pPr>
      <w:r>
        <w:rPr>
          <w:rFonts w:hint="eastAsia"/>
        </w:rPr>
        <w:t>第 2 步：确定潜在物理关系。</w:t>
      </w:r>
    </w:p>
    <w:p w14:paraId="217C696C" w14:textId="77777777" w:rsidR="00895537" w:rsidRDefault="00895537" w:rsidP="00895537">
      <w:pPr>
        <w:pStyle w:val="aff7"/>
      </w:pPr>
      <w:r>
        <w:rPr>
          <w:rFonts w:hint="eastAsia"/>
        </w:rPr>
        <w:t>若无法避免分配，则宜将系统的输入输出以能反映它们之间潜在物理关系的方式，划分到不同产品或功能中。</w:t>
      </w:r>
    </w:p>
    <w:p w14:paraId="3CE51A11" w14:textId="77777777" w:rsidR="00895537" w:rsidRDefault="00895537" w:rsidP="00895537">
      <w:pPr>
        <w:pStyle w:val="aff7"/>
      </w:pPr>
      <w:r>
        <w:rPr>
          <w:rFonts w:hint="eastAsia"/>
        </w:rPr>
        <w:t>第 3 步：分析其他关系，如经济价值关系。</w:t>
      </w:r>
    </w:p>
    <w:p w14:paraId="3C25E31B" w14:textId="77777777" w:rsidR="00895537" w:rsidRDefault="00895537" w:rsidP="00895537">
      <w:pPr>
        <w:pStyle w:val="aff7"/>
      </w:pPr>
      <w:r>
        <w:rPr>
          <w:rFonts w:hint="eastAsia"/>
        </w:rPr>
        <w:t>当物理关系无法建立或无法用来作为分配基础时，则宜以能反映它们之间其他关系的方式将输入输出在产品或功能之间进行分配。例如可以根据产品的经济价值按比例将输入输出</w:t>
      </w:r>
      <w:r>
        <w:rPr>
          <w:rFonts w:hint="eastAsia"/>
        </w:rPr>
        <w:lastRenderedPageBreak/>
        <w:t>数据分配到共生产品。经济价值评估中使用的价格应是全球的，通常是一个较长时期内（例如五年）的平均值，并需要说明数据来源。</w:t>
      </w:r>
    </w:p>
    <w:p w14:paraId="14864FFD" w14:textId="77777777" w:rsidR="00895537" w:rsidRDefault="00895537" w:rsidP="00895537">
      <w:pPr>
        <w:pStyle w:val="aff7"/>
      </w:pPr>
      <w:r>
        <w:rPr>
          <w:rFonts w:hint="eastAsia"/>
        </w:rPr>
        <w:t>注：注意区分废弃物和副产品，没有经济价值的产物不能作为产品输出，不参与分配，而是作为废弃物计入产品系统的上游排放；仅在有明确证据显示有下游客户且产生了经济价值的情况下，才能作为副产品参与分配。</w:t>
      </w:r>
    </w:p>
    <w:p w14:paraId="7FB753D4" w14:textId="77777777" w:rsidR="00895537" w:rsidRDefault="00895537" w:rsidP="00895537">
      <w:pPr>
        <w:pStyle w:val="4"/>
        <w:spacing w:beforeLines="50" w:before="156" w:afterLines="50" w:after="156" w:line="240" w:lineRule="auto"/>
        <w:jc w:val="left"/>
        <w:rPr>
          <w:rFonts w:ascii="黑体" w:eastAsia="黑体" w:hAnsi="黑体"/>
          <w:b w:val="0"/>
          <w:sz w:val="21"/>
          <w:szCs w:val="21"/>
        </w:rPr>
      </w:pPr>
      <w:r>
        <w:rPr>
          <w:rFonts w:ascii="黑体" w:eastAsia="黑体" w:hAnsi="黑体" w:hint="eastAsia"/>
          <w:b w:val="0"/>
          <w:sz w:val="21"/>
          <w:szCs w:val="21"/>
        </w:rPr>
        <w:t>6.5.3  主要过程的分配</w:t>
      </w:r>
    </w:p>
    <w:p w14:paraId="3717F1B0" w14:textId="77777777" w:rsidR="00895537" w:rsidRDefault="00895537" w:rsidP="00895537">
      <w:pPr>
        <w:pStyle w:val="5"/>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 xml:space="preserve">6.5.3.1  采矿 </w:t>
      </w:r>
    </w:p>
    <w:p w14:paraId="2C9FC894" w14:textId="77777777" w:rsidR="00895537" w:rsidRDefault="00895537" w:rsidP="00895537">
      <w:pPr>
        <w:pStyle w:val="aff7"/>
      </w:pPr>
      <w:r>
        <w:rPr>
          <w:rFonts w:hint="eastAsia"/>
        </w:rPr>
        <w:t>采矿过程中原矿和废石被一起采出，当废石作为副产品被销售给下游作为原料（如作建筑材料）时，废石是具有经济价值的，而不是废弃物，则排放数据应在原矿和废石之间进行分配，宜按经济价值比例进行分配，同时企业应提供证明资料，并在报告中说明。</w:t>
      </w:r>
    </w:p>
    <w:p w14:paraId="08DE8EDD" w14:textId="77777777" w:rsidR="00895537" w:rsidRDefault="00895537" w:rsidP="00895537">
      <w:pPr>
        <w:pStyle w:val="5"/>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 xml:space="preserve">6.5.3.2  选矿 </w:t>
      </w:r>
    </w:p>
    <w:p w14:paraId="5D1B777F" w14:textId="772DE3BC" w:rsidR="00895537" w:rsidRDefault="006D5B05" w:rsidP="00895537">
      <w:pPr>
        <w:pStyle w:val="aff7"/>
      </w:pPr>
      <w:r>
        <w:rPr>
          <w:rFonts w:hint="eastAsia"/>
        </w:rPr>
        <w:t>铅</w:t>
      </w:r>
      <w:r w:rsidR="00895537">
        <w:rPr>
          <w:rFonts w:hint="eastAsia"/>
        </w:rPr>
        <w:t>矿常伴生</w:t>
      </w:r>
      <w:r>
        <w:rPr>
          <w:rFonts w:hint="eastAsia"/>
        </w:rPr>
        <w:t>锌、硫、铁</w:t>
      </w:r>
      <w:r w:rsidR="00895537">
        <w:rPr>
          <w:rFonts w:hint="eastAsia"/>
        </w:rPr>
        <w:t>等</w:t>
      </w:r>
      <w:r>
        <w:rPr>
          <w:rFonts w:hint="eastAsia"/>
        </w:rPr>
        <w:t>有价元素</w:t>
      </w:r>
      <w:r w:rsidR="00895537">
        <w:rPr>
          <w:rFonts w:hint="eastAsia"/>
        </w:rPr>
        <w:t>。根据矿石性质和经济性，选矿流程会选择不同的选别工艺来把不同金属分选出来，最终输出</w:t>
      </w:r>
      <w:r>
        <w:rPr>
          <w:rFonts w:hint="eastAsia"/>
        </w:rPr>
        <w:t>铅</w:t>
      </w:r>
      <w:r w:rsidR="00895537">
        <w:rPr>
          <w:rFonts w:hint="eastAsia"/>
        </w:rPr>
        <w:t>精矿和其他矿产品（如</w:t>
      </w:r>
      <w:r>
        <w:rPr>
          <w:rFonts w:hint="eastAsia"/>
        </w:rPr>
        <w:t>锌</w:t>
      </w:r>
      <w:r w:rsidR="00895537">
        <w:rPr>
          <w:rFonts w:hint="eastAsia"/>
        </w:rPr>
        <w:t>精矿）。这种情况下，可根据选别工艺流程细分单元过程来进行分配，如</w:t>
      </w:r>
      <w:proofErr w:type="gramStart"/>
      <w:r w:rsidR="00895537">
        <w:rPr>
          <w:rFonts w:hint="eastAsia"/>
        </w:rPr>
        <w:t>把选</w:t>
      </w:r>
      <w:r>
        <w:rPr>
          <w:rFonts w:hint="eastAsia"/>
        </w:rPr>
        <w:t>锌</w:t>
      </w:r>
      <w:r w:rsidR="00895537">
        <w:rPr>
          <w:rFonts w:hint="eastAsia"/>
        </w:rPr>
        <w:t>工序</w:t>
      </w:r>
      <w:proofErr w:type="gramEnd"/>
      <w:r w:rsidR="00895537">
        <w:rPr>
          <w:rFonts w:hint="eastAsia"/>
        </w:rPr>
        <w:t>分配给</w:t>
      </w:r>
      <w:proofErr w:type="gramStart"/>
      <w:r>
        <w:rPr>
          <w:rFonts w:hint="eastAsia"/>
        </w:rPr>
        <w:t>锌</w:t>
      </w:r>
      <w:proofErr w:type="gramEnd"/>
      <w:r w:rsidR="00895537">
        <w:rPr>
          <w:rFonts w:hint="eastAsia"/>
        </w:rPr>
        <w:t>精矿，</w:t>
      </w:r>
      <w:proofErr w:type="gramStart"/>
      <w:r w:rsidR="00895537">
        <w:rPr>
          <w:rFonts w:hint="eastAsia"/>
        </w:rPr>
        <w:t>选</w:t>
      </w:r>
      <w:r>
        <w:rPr>
          <w:rFonts w:hint="eastAsia"/>
        </w:rPr>
        <w:t>铅</w:t>
      </w:r>
      <w:r w:rsidR="00895537">
        <w:rPr>
          <w:rFonts w:hint="eastAsia"/>
        </w:rPr>
        <w:t>工序</w:t>
      </w:r>
      <w:proofErr w:type="gramEnd"/>
      <w:r w:rsidR="00895537">
        <w:rPr>
          <w:rFonts w:hint="eastAsia"/>
        </w:rPr>
        <w:t>分配给</w:t>
      </w:r>
      <w:r>
        <w:rPr>
          <w:rFonts w:hint="eastAsia"/>
        </w:rPr>
        <w:t>铅</w:t>
      </w:r>
      <w:r w:rsidR="00895537">
        <w:rPr>
          <w:rFonts w:hint="eastAsia"/>
        </w:rPr>
        <w:t>精矿，其他共用工序宜按经济价值进行分配。</w:t>
      </w:r>
    </w:p>
    <w:p w14:paraId="01C41A5B" w14:textId="77777777" w:rsidR="00895537" w:rsidRDefault="00895537" w:rsidP="00895537">
      <w:pPr>
        <w:pStyle w:val="5"/>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 xml:space="preserve">6.5.3.3  冶炼 </w:t>
      </w:r>
    </w:p>
    <w:p w14:paraId="5B33D904" w14:textId="469847E3" w:rsidR="00895537" w:rsidRDefault="006D5B05" w:rsidP="00895537">
      <w:pPr>
        <w:pStyle w:val="aff7"/>
      </w:pPr>
      <w:bookmarkStart w:id="56" w:name="_Hlk167452173"/>
      <w:r>
        <w:rPr>
          <w:rFonts w:hint="eastAsia"/>
        </w:rPr>
        <w:t>当同时处理铅精矿或其他矿物时，应按工序中投料量（不含内部循环物料）分配该过程的排放。</w:t>
      </w:r>
      <w:r w:rsidR="00895537">
        <w:rPr>
          <w:rFonts w:hint="eastAsia"/>
        </w:rPr>
        <w:t>冶炼渣有时配置了</w:t>
      </w:r>
      <w:r w:rsidR="00CC5816">
        <w:rPr>
          <w:rFonts w:hint="eastAsia"/>
        </w:rPr>
        <w:t>综合回收</w:t>
      </w:r>
      <w:r w:rsidR="00895537">
        <w:rPr>
          <w:rFonts w:hint="eastAsia"/>
        </w:rPr>
        <w:t>工序，此时宜细分单元过程，将</w:t>
      </w:r>
      <w:r w:rsidR="00CC5816">
        <w:rPr>
          <w:rFonts w:hint="eastAsia"/>
        </w:rPr>
        <w:t>综合回收</w:t>
      </w:r>
      <w:proofErr w:type="gramStart"/>
      <w:r w:rsidR="00CC5816">
        <w:rPr>
          <w:rFonts w:hint="eastAsia"/>
        </w:rPr>
        <w:t>或</w:t>
      </w:r>
      <w:r w:rsidR="00895537">
        <w:rPr>
          <w:rFonts w:hint="eastAsia"/>
        </w:rPr>
        <w:t>选铁工序</w:t>
      </w:r>
      <w:proofErr w:type="gramEnd"/>
      <w:r w:rsidR="00895537">
        <w:rPr>
          <w:rFonts w:hint="eastAsia"/>
        </w:rPr>
        <w:t>作为副产</w:t>
      </w:r>
      <w:r w:rsidR="000B4CD3">
        <w:rPr>
          <w:rFonts w:hint="eastAsia"/>
        </w:rPr>
        <w:t>金、银、铜</w:t>
      </w:r>
      <w:r w:rsidR="00CC5816">
        <w:rPr>
          <w:rFonts w:hint="eastAsia"/>
        </w:rPr>
        <w:t>等有价金属</w:t>
      </w:r>
      <w:r w:rsidR="000B4CD3">
        <w:rPr>
          <w:rFonts w:hint="eastAsia"/>
        </w:rPr>
        <w:t>，硫酸、硫酸钠、碳酸锌等有价</w:t>
      </w:r>
      <w:r w:rsidR="00895537">
        <w:rPr>
          <w:rFonts w:hint="eastAsia"/>
        </w:rPr>
        <w:t>产品而排除在</w:t>
      </w:r>
      <w:r w:rsidR="00CC5816">
        <w:rPr>
          <w:rFonts w:hint="eastAsia"/>
        </w:rPr>
        <w:t>铅锭</w:t>
      </w:r>
      <w:r w:rsidR="00895537">
        <w:rPr>
          <w:rFonts w:hint="eastAsia"/>
        </w:rPr>
        <w:t>产品系统之外。</w:t>
      </w:r>
      <w:r w:rsidR="00CC5816">
        <w:rPr>
          <w:rFonts w:hint="eastAsia"/>
        </w:rPr>
        <w:t>冶炼产生的废物</w:t>
      </w:r>
      <w:r w:rsidR="00895537">
        <w:rPr>
          <w:rFonts w:hint="eastAsia"/>
        </w:rPr>
        <w:t>有时作为废弃物直接堆存，有时也被下游接收去做</w:t>
      </w:r>
      <w:r w:rsidR="00CC5816">
        <w:rPr>
          <w:rFonts w:hint="eastAsia"/>
        </w:rPr>
        <w:t>原辅料</w:t>
      </w:r>
      <w:r w:rsidR="00895537">
        <w:rPr>
          <w:rFonts w:hint="eastAsia"/>
        </w:rPr>
        <w:t>而产生经济价值时，如企业可证明其经济价值，可按</w:t>
      </w:r>
      <w:r w:rsidR="00CC5816">
        <w:rPr>
          <w:rFonts w:hint="eastAsia"/>
        </w:rPr>
        <w:t>废物</w:t>
      </w:r>
      <w:r w:rsidR="00895537">
        <w:rPr>
          <w:rFonts w:hint="eastAsia"/>
        </w:rPr>
        <w:t>与</w:t>
      </w:r>
      <w:r w:rsidR="00CC5816">
        <w:rPr>
          <w:rFonts w:hint="eastAsia"/>
        </w:rPr>
        <w:t>对应工序的产品</w:t>
      </w:r>
      <w:r w:rsidR="00895537">
        <w:rPr>
          <w:rFonts w:hint="eastAsia"/>
        </w:rPr>
        <w:t>的经济价值比例进行分配。</w:t>
      </w:r>
    </w:p>
    <w:p w14:paraId="6F1964FD" w14:textId="1919FE39" w:rsidR="00895537" w:rsidRDefault="00895537" w:rsidP="00895537">
      <w:pPr>
        <w:pStyle w:val="aff7"/>
      </w:pPr>
      <w:r>
        <w:rPr>
          <w:rFonts w:hint="eastAsia"/>
        </w:rPr>
        <w:t>冶炼流程</w:t>
      </w:r>
      <w:r w:rsidR="006D5B05">
        <w:rPr>
          <w:rFonts w:hint="eastAsia"/>
        </w:rPr>
        <w:t>有多种产品（如阳极泥</w:t>
      </w:r>
      <w:r w:rsidR="000B4CD3">
        <w:rPr>
          <w:rFonts w:hint="eastAsia"/>
        </w:rPr>
        <w:t>、硫酸</w:t>
      </w:r>
      <w:r w:rsidR="006D5B05">
        <w:rPr>
          <w:rFonts w:hint="eastAsia"/>
        </w:rPr>
        <w:t>等）产出时</w:t>
      </w:r>
      <w:r>
        <w:rPr>
          <w:rFonts w:hint="eastAsia"/>
        </w:rPr>
        <w:t>，宜按经济价值进行分配。</w:t>
      </w:r>
    </w:p>
    <w:p w14:paraId="3C443C64" w14:textId="77777777" w:rsidR="00895537" w:rsidRDefault="00895537" w:rsidP="00895537">
      <w:pPr>
        <w:pStyle w:val="aff7"/>
      </w:pPr>
      <w:r>
        <w:rPr>
          <w:rFonts w:hint="eastAsia"/>
        </w:rPr>
        <w:t>公</w:t>
      </w:r>
      <w:proofErr w:type="gramStart"/>
      <w:r>
        <w:rPr>
          <w:rFonts w:hint="eastAsia"/>
        </w:rPr>
        <w:t>辅系统</w:t>
      </w:r>
      <w:proofErr w:type="gramEnd"/>
      <w:r>
        <w:rPr>
          <w:rFonts w:hint="eastAsia"/>
        </w:rPr>
        <w:t>一般为多个产品服务，分配宜基于各产品的公辅需求量（如用水量、水处理量、压缩空气用量等）。</w:t>
      </w:r>
    </w:p>
    <w:p w14:paraId="64EBF9C3" w14:textId="644CA169" w:rsidR="001B42F2" w:rsidRDefault="001B42F2" w:rsidP="001B42F2">
      <w:pPr>
        <w:pStyle w:val="5"/>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 xml:space="preserve">6.5.3.4  </w:t>
      </w:r>
      <w:r w:rsidR="00B95AFA">
        <w:rPr>
          <w:rFonts w:ascii="黑体" w:eastAsia="黑体" w:hAnsi="黑体" w:hint="eastAsia"/>
          <w:b w:val="0"/>
          <w:sz w:val="21"/>
          <w:szCs w:val="21"/>
        </w:rPr>
        <w:t>废杂铅</w:t>
      </w:r>
      <w:r>
        <w:rPr>
          <w:rFonts w:ascii="黑体" w:eastAsia="黑体" w:hAnsi="黑体" w:hint="eastAsia"/>
          <w:b w:val="0"/>
          <w:sz w:val="21"/>
          <w:szCs w:val="21"/>
        </w:rPr>
        <w:t xml:space="preserve"> </w:t>
      </w:r>
    </w:p>
    <w:p w14:paraId="57293947" w14:textId="5F4B1AD9" w:rsidR="001B42F2" w:rsidRPr="001B42F2" w:rsidRDefault="001B42F2" w:rsidP="001B42F2">
      <w:pPr>
        <w:pStyle w:val="aff7"/>
        <w:rPr>
          <w:rFonts w:hint="eastAsia"/>
        </w:rPr>
      </w:pPr>
      <w:bookmarkStart w:id="57" w:name="_Hlk169012048"/>
      <w:r>
        <w:rPr>
          <w:rFonts w:hint="eastAsia"/>
        </w:rPr>
        <w:t>废料回收主要是受回收材料的经济性驱动，为简化处理，终端产品生命末期处理和回收的排放可全部分配给后续使用回收废料的产品系统，即回收产品承担了生命末期处理和回收的排放。上一个产品系统不承担回收处理的排放，也不享受可回收材料的碳信用抵扣。</w:t>
      </w:r>
    </w:p>
    <w:bookmarkEnd w:id="56"/>
    <w:bookmarkEnd w:id="57"/>
    <w:p w14:paraId="3AB555E3" w14:textId="141AB2D4" w:rsidR="00895537" w:rsidRDefault="00895537" w:rsidP="00895537">
      <w:pPr>
        <w:pStyle w:val="5"/>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6.5.3.</w:t>
      </w:r>
      <w:r w:rsidR="001B42F2">
        <w:rPr>
          <w:rFonts w:ascii="黑体" w:eastAsia="黑体" w:hAnsi="黑体" w:hint="eastAsia"/>
          <w:b w:val="0"/>
          <w:sz w:val="21"/>
          <w:szCs w:val="21"/>
        </w:rPr>
        <w:t>5</w:t>
      </w:r>
      <w:r>
        <w:rPr>
          <w:rFonts w:ascii="黑体" w:eastAsia="黑体" w:hAnsi="黑体" w:hint="eastAsia"/>
          <w:b w:val="0"/>
          <w:sz w:val="21"/>
          <w:szCs w:val="21"/>
        </w:rPr>
        <w:t xml:space="preserve">  运输 </w:t>
      </w:r>
    </w:p>
    <w:p w14:paraId="59ACBF01" w14:textId="77777777" w:rsidR="00895537" w:rsidRDefault="00895537" w:rsidP="00895537">
      <w:pPr>
        <w:pStyle w:val="aff7"/>
      </w:pPr>
      <w:r>
        <w:rPr>
          <w:rFonts w:hint="eastAsia"/>
        </w:rPr>
        <w:t>两种物料或产品一起运输时，则应基于产品重量或体积（以制约因素为主）来对运输产生的温室气体排放进行分配。</w:t>
      </w:r>
    </w:p>
    <w:p w14:paraId="53286586" w14:textId="77777777" w:rsidR="00895537" w:rsidRPr="006B13AC" w:rsidRDefault="00895537" w:rsidP="006B13AC">
      <w:pPr>
        <w:pStyle w:val="aff7"/>
        <w:ind w:firstLineChars="0" w:firstLine="0"/>
        <w:outlineLvl w:val="1"/>
        <w:rPr>
          <w:rFonts w:ascii="黑体" w:eastAsia="黑体" w:hAnsi="黑体" w:cs="黑体"/>
        </w:rPr>
      </w:pPr>
      <w:bookmarkStart w:id="58" w:name="_Toc161425584"/>
      <w:r w:rsidRPr="006B13AC">
        <w:rPr>
          <w:rFonts w:ascii="黑体" w:eastAsia="黑体" w:hAnsi="黑体" w:cs="黑体" w:hint="eastAsia"/>
        </w:rPr>
        <w:t>6.6  数据质量评价</w:t>
      </w:r>
      <w:bookmarkEnd w:id="58"/>
    </w:p>
    <w:p w14:paraId="5FED9C9D" w14:textId="77777777" w:rsidR="00CC5816" w:rsidRDefault="00CC5816" w:rsidP="00CC5816">
      <w:pPr>
        <w:ind w:firstLineChars="200" w:firstLine="420"/>
      </w:pPr>
      <w:r>
        <w:t>数据采集过程中，应验</w:t>
      </w:r>
      <w:proofErr w:type="gramStart"/>
      <w:r>
        <w:t>证数据</w:t>
      </w:r>
      <w:proofErr w:type="gramEnd"/>
      <w:r>
        <w:t>的有效性，通过物料平衡、能量平衡、与历史数据和相近工艺数据对比等方式，确认数据的准确性与合理性。对于异常数据，应分析原因，予以替换，替换的数据应满足</w:t>
      </w:r>
      <w:r>
        <w:t>7.1.</w:t>
      </w:r>
      <w:r>
        <w:rPr>
          <w:rFonts w:hint="eastAsia"/>
        </w:rPr>
        <w:t>4</w:t>
      </w:r>
      <w:r>
        <w:t>数据质量要求。</w:t>
      </w:r>
    </w:p>
    <w:p w14:paraId="4872271F" w14:textId="2CCA3B76" w:rsidR="00895537" w:rsidRDefault="00CC5816" w:rsidP="00CC5816">
      <w:pPr>
        <w:ind w:firstLineChars="200" w:firstLine="420"/>
        <w:rPr>
          <w:b/>
        </w:rPr>
      </w:pPr>
      <w:r>
        <w:rPr>
          <w:rFonts w:hint="eastAsia"/>
        </w:rPr>
        <w:t>本标准可按照附录</w:t>
      </w:r>
      <w:r>
        <w:rPr>
          <w:rFonts w:hint="eastAsia"/>
        </w:rPr>
        <w:t>D</w:t>
      </w:r>
      <w:r>
        <w:rPr>
          <w:rFonts w:hint="eastAsia"/>
        </w:rPr>
        <w:t>的表</w:t>
      </w:r>
      <w:r>
        <w:rPr>
          <w:rFonts w:hint="eastAsia"/>
        </w:rPr>
        <w:t>D.1</w:t>
      </w:r>
      <w:r>
        <w:rPr>
          <w:rFonts w:hint="eastAsia"/>
        </w:rPr>
        <w:t>采用数据质量评价体系对数据质量进行评价，对于质量较差的应进行敏感性分析。</w:t>
      </w:r>
      <w:r w:rsidR="00895537">
        <w:rPr>
          <w:rFonts w:hint="eastAsia"/>
          <w:b/>
        </w:rPr>
        <w:t xml:space="preserve">    </w:t>
      </w:r>
    </w:p>
    <w:p w14:paraId="5E53ACCC" w14:textId="77777777" w:rsidR="00895537" w:rsidRPr="006B13AC" w:rsidRDefault="00895537" w:rsidP="006B13AC">
      <w:pPr>
        <w:pStyle w:val="aff7"/>
        <w:ind w:firstLineChars="0" w:firstLine="0"/>
        <w:outlineLvl w:val="1"/>
        <w:rPr>
          <w:rFonts w:ascii="黑体" w:eastAsia="黑体" w:hAnsi="黑体" w:cs="黑体"/>
        </w:rPr>
      </w:pPr>
      <w:bookmarkStart w:id="59" w:name="_Toc161425585"/>
      <w:r w:rsidRPr="006B13AC">
        <w:rPr>
          <w:rFonts w:ascii="黑体" w:eastAsia="黑体" w:hAnsi="黑体" w:cs="黑体" w:hint="eastAsia"/>
        </w:rPr>
        <w:t>6.7  数据管理</w:t>
      </w:r>
      <w:bookmarkEnd w:id="59"/>
    </w:p>
    <w:p w14:paraId="656B53D5" w14:textId="39E7642D" w:rsidR="00CC5816" w:rsidRDefault="00895537" w:rsidP="00CC5816">
      <w:pPr>
        <w:pStyle w:val="aff7"/>
      </w:pPr>
      <w:r>
        <w:rPr>
          <w:rFonts w:hint="eastAsia"/>
        </w:rPr>
        <w:lastRenderedPageBreak/>
        <w:t>开展产品碳足迹研究的组织</w:t>
      </w:r>
      <w:proofErr w:type="gramStart"/>
      <w:r>
        <w:rPr>
          <w:rFonts w:hint="eastAsia"/>
        </w:rPr>
        <w:t>宜建立</w:t>
      </w:r>
      <w:proofErr w:type="gramEnd"/>
      <w:r>
        <w:rPr>
          <w:rFonts w:hint="eastAsia"/>
        </w:rPr>
        <w:t>数据管理系统，保留相关文件和记录，进行数据质量评价，并持续提高数据质量</w:t>
      </w:r>
      <w:r w:rsidR="00CC5816">
        <w:rPr>
          <w:rFonts w:hint="eastAsia"/>
        </w:rPr>
        <w:t>，</w:t>
      </w:r>
      <w:r w:rsidR="00CC5816">
        <w:t>包括但不限于：</w:t>
      </w:r>
    </w:p>
    <w:p w14:paraId="617BF907" w14:textId="77777777" w:rsidR="00CC5816" w:rsidRDefault="00CC5816" w:rsidP="00CC5816">
      <w:pPr>
        <w:ind w:firstLineChars="200" w:firstLine="420"/>
      </w:pPr>
      <w:r>
        <w:t>a)</w:t>
      </w:r>
      <w:r>
        <w:t>建立</w:t>
      </w:r>
      <w:r>
        <w:rPr>
          <w:rFonts w:hint="eastAsia"/>
        </w:rPr>
        <w:t>产品</w:t>
      </w:r>
      <w:r>
        <w:t>核算与报告的</w:t>
      </w:r>
      <w:r>
        <w:rPr>
          <w:rFonts w:hint="eastAsia"/>
        </w:rPr>
        <w:t>制度</w:t>
      </w:r>
      <w:r>
        <w:t>，包括负责机构和人员、工作流程和内容、工作周期和时间节点等</w:t>
      </w:r>
      <w:r>
        <w:rPr>
          <w:rFonts w:hint="eastAsia"/>
        </w:rPr>
        <w:t>，不断提高产品清单质量和内外部数据互动</w:t>
      </w:r>
      <w:r>
        <w:t>。</w:t>
      </w:r>
      <w:r>
        <w:t xml:space="preserve"> </w:t>
      </w:r>
    </w:p>
    <w:p w14:paraId="6C0D7BE6" w14:textId="77777777" w:rsidR="00CC5816" w:rsidRDefault="00CC5816" w:rsidP="00CC5816">
      <w:pPr>
        <w:ind w:firstLine="420"/>
      </w:pPr>
      <w:r>
        <w:rPr>
          <w:rFonts w:hint="eastAsia"/>
        </w:rPr>
        <w:t>b</w:t>
      </w:r>
      <w:r>
        <w:t>)</w:t>
      </w:r>
      <w:r>
        <w:t>建立健全温室气体数据记录管理体系，包括数据来源</w:t>
      </w:r>
      <w:r>
        <w:rPr>
          <w:rFonts w:hint="eastAsia"/>
        </w:rPr>
        <w:t>、</w:t>
      </w:r>
      <w:r>
        <w:t>数据获取时间以及相关责任人等信息的记录管理。</w:t>
      </w:r>
    </w:p>
    <w:p w14:paraId="5C571825" w14:textId="77777777" w:rsidR="00CC5816" w:rsidRDefault="00CC5816" w:rsidP="00CC5816">
      <w:pPr>
        <w:ind w:firstLine="420"/>
      </w:pPr>
      <w:r>
        <w:rPr>
          <w:rFonts w:hint="eastAsia"/>
        </w:rPr>
        <w:t>c</w:t>
      </w:r>
      <w:r>
        <w:t>)</w:t>
      </w:r>
      <w:r>
        <w:t>建立</w:t>
      </w:r>
      <w:r>
        <w:rPr>
          <w:rFonts w:hint="eastAsia"/>
        </w:rPr>
        <w:t>产品碳足迹</w:t>
      </w:r>
      <w:r>
        <w:t>报告内部审核制度。</w:t>
      </w:r>
      <w:r>
        <w:rPr>
          <w:rFonts w:hint="eastAsia"/>
        </w:rPr>
        <w:t>建立与报告目的相匹配的审查程序，</w:t>
      </w:r>
      <w:r>
        <w:t>对可能产生的数据误差风险进行识别，并提出相应的解决方案。</w:t>
      </w:r>
    </w:p>
    <w:p w14:paraId="4B18F476" w14:textId="3FDF4F25" w:rsidR="00895537" w:rsidRDefault="00CC5816" w:rsidP="00CC5816">
      <w:pPr>
        <w:ind w:firstLine="420"/>
      </w:pPr>
      <w:r>
        <w:rPr>
          <w:rFonts w:hint="eastAsia"/>
        </w:rPr>
        <w:t>d</w:t>
      </w:r>
      <w:r>
        <w:t>)</w:t>
      </w:r>
      <w:r>
        <w:rPr>
          <w:rFonts w:hint="eastAsia"/>
        </w:rPr>
        <w:t>建立数据质量反馈机制，以便持续提高产品清单质量和纠正审查过程识别的错误，减少结果偏差。</w:t>
      </w:r>
    </w:p>
    <w:p w14:paraId="5F12EBF9" w14:textId="77777777" w:rsidR="00FB620C" w:rsidRPr="00895537" w:rsidRDefault="00FB620C" w:rsidP="00A8402F">
      <w:pPr>
        <w:pStyle w:val="aff7"/>
        <w:ind w:firstLineChars="0" w:firstLine="0"/>
      </w:pPr>
    </w:p>
    <w:p w14:paraId="28D8879E" w14:textId="23761E5D" w:rsidR="0094788A" w:rsidRPr="0094788A" w:rsidRDefault="00895537" w:rsidP="0094788A">
      <w:pPr>
        <w:spacing w:line="360" w:lineRule="auto"/>
        <w:outlineLvl w:val="0"/>
        <w:rPr>
          <w:rFonts w:ascii="黑体" w:eastAsia="黑体" w:hAnsi="黑体" w:cs="黑体"/>
        </w:rPr>
      </w:pPr>
      <w:bookmarkStart w:id="60" w:name="_Toc131077501"/>
      <w:bookmarkStart w:id="61" w:name="_Toc81755154"/>
      <w:bookmarkStart w:id="62" w:name="_Toc101106198"/>
      <w:bookmarkEnd w:id="45"/>
      <w:r>
        <w:rPr>
          <w:rFonts w:ascii="黑体" w:eastAsia="黑体" w:hAnsi="黑体" w:cs="黑体" w:hint="eastAsia"/>
        </w:rPr>
        <w:t>7</w:t>
      </w:r>
      <w:r w:rsidR="0094788A" w:rsidRPr="0094788A">
        <w:rPr>
          <w:rFonts w:ascii="黑体" w:eastAsia="黑体" w:hAnsi="黑体" w:cs="黑体" w:hint="eastAsia"/>
        </w:rPr>
        <w:t xml:space="preserve"> 产品碳足迹核算</w:t>
      </w:r>
      <w:bookmarkEnd w:id="60"/>
    </w:p>
    <w:p w14:paraId="15D7905E" w14:textId="44F67ACF" w:rsidR="0094788A" w:rsidRDefault="00895537" w:rsidP="0094788A">
      <w:pPr>
        <w:pStyle w:val="aff7"/>
        <w:ind w:firstLineChars="0" w:firstLine="0"/>
        <w:outlineLvl w:val="1"/>
        <w:rPr>
          <w:rFonts w:ascii="黑体" w:eastAsia="黑体" w:hAnsi="黑体" w:cs="黑体"/>
        </w:rPr>
      </w:pPr>
      <w:r>
        <w:rPr>
          <w:rFonts w:ascii="黑体" w:eastAsia="黑体" w:hAnsi="黑体" w:cs="黑体" w:hint="eastAsia"/>
        </w:rPr>
        <w:t>7</w:t>
      </w:r>
      <w:r w:rsidR="0094788A">
        <w:rPr>
          <w:rFonts w:ascii="黑体" w:eastAsia="黑体" w:hAnsi="黑体" w:cs="黑体"/>
        </w:rPr>
        <w:t xml:space="preserve">.1 </w:t>
      </w:r>
      <w:r w:rsidR="0094788A">
        <w:rPr>
          <w:rFonts w:ascii="黑体" w:eastAsia="黑体" w:hAnsi="黑体" w:cs="黑体" w:hint="eastAsia"/>
        </w:rPr>
        <w:t>使用收集的数据计算温室气体排放量</w:t>
      </w:r>
    </w:p>
    <w:p w14:paraId="09CA2312" w14:textId="5D101B6F" w:rsidR="0094788A" w:rsidRDefault="0094788A" w:rsidP="0094788A">
      <w:pPr>
        <w:pStyle w:val="aff7"/>
        <w:spacing w:beforeLines="50" w:before="156" w:afterLines="50" w:after="156"/>
      </w:pPr>
      <w:r>
        <w:rPr>
          <w:rFonts w:hint="eastAsia"/>
        </w:rPr>
        <w:t>以</w:t>
      </w:r>
      <w:r>
        <w:t>活动水平数据乘以该活动的排放因子</w:t>
      </w:r>
      <w:r>
        <w:rPr>
          <w:rFonts w:hint="eastAsia"/>
        </w:rPr>
        <w:t>得到</w:t>
      </w:r>
      <w:proofErr w:type="gramStart"/>
      <w:r>
        <w:rPr>
          <w:rFonts w:hint="eastAsia"/>
        </w:rPr>
        <w:t>某活动</w:t>
      </w:r>
      <w:proofErr w:type="gramEnd"/>
      <w:r>
        <w:rPr>
          <w:rFonts w:hint="eastAsia"/>
        </w:rPr>
        <w:t>过程的温室气体</w:t>
      </w:r>
      <w:r>
        <w:t>排放量。应以</w:t>
      </w:r>
      <w:r>
        <w:rPr>
          <w:rFonts w:hint="eastAsia"/>
        </w:rPr>
        <w:t>每吨铅锭产品为</w:t>
      </w:r>
      <w:r>
        <w:t>功能单位</w:t>
      </w:r>
      <w:r>
        <w:rPr>
          <w:rFonts w:hint="eastAsia"/>
        </w:rPr>
        <w:t>记录产品温室气体</w:t>
      </w:r>
      <w:r>
        <w:t>排放量。</w:t>
      </w:r>
      <w:r>
        <w:rPr>
          <w:rFonts w:ascii="Times New Roman"/>
          <w:vertAlign w:val="subscript"/>
        </w:rPr>
        <w:t xml:space="preserve"> </w:t>
      </w:r>
      <w:r>
        <w:rPr>
          <w:rFonts w:ascii="Times New Roman"/>
        </w:rPr>
        <w:t xml:space="preserve"> </w:t>
      </w:r>
      <w:r>
        <w:rPr>
          <w:rFonts w:ascii="Times New Roman"/>
          <w:vertAlign w:val="subscript"/>
        </w:rPr>
        <w:fldChar w:fldCharType="begin"/>
      </w:r>
      <w:r>
        <w:rPr>
          <w:rFonts w:ascii="Times New Roman"/>
          <w:vertAlign w:val="subscript"/>
        </w:rPr>
        <w:instrText xml:space="preserve"> QUOTE </w:instrText>
      </w:r>
      <m:oMath>
        <m:sSub>
          <m:sSubPr>
            <m:ctrlPr>
              <w:rPr>
                <w:rFonts w:ascii="Cambria Math" w:hAnsi="Cambria Math"/>
                <w:i/>
                <w:vertAlign w:val="subscript"/>
              </w:rPr>
            </m:ctrlPr>
          </m:sSubPr>
          <m:e>
            <m:r>
              <m:rPr>
                <m:sty m:val="p"/>
              </m:rPr>
              <w:rPr>
                <w:rFonts w:ascii="Cambria Math" w:hAnsi="Cambria Math" w:hint="eastAsia"/>
                <w:vertAlign w:val="subscript"/>
              </w:rPr>
              <m:t>E</m:t>
            </m:r>
          </m:e>
          <m:sub>
            <m:r>
              <m:rPr>
                <m:sty m:val="p"/>
              </m:rPr>
              <w:rPr>
                <w:rFonts w:ascii="Cambria Math" w:hAnsi="Cambria Math" w:hint="eastAsia"/>
                <w:vertAlign w:val="subscript"/>
              </w:rPr>
              <m:t>燃烧</m:t>
            </m:r>
          </m:sub>
        </m:sSub>
        <m:r>
          <m:rPr>
            <m:sty m:val="p"/>
          </m:rPr>
          <w:rPr>
            <w:rFonts w:ascii="Cambria Math"/>
          </w:rPr>
          <m:t>=</m:t>
        </m:r>
        <m:nary>
          <m:naryPr>
            <m:chr m:val="∑"/>
            <m:ctrlPr>
              <w:rPr>
                <w:rFonts w:ascii="Cambria Math" w:hAnsi="Cambria Math"/>
                <w:i/>
              </w:rPr>
            </m:ctrlPr>
          </m:naryPr>
          <m:sub>
            <m:r>
              <m:rPr>
                <m:sty m:val="p"/>
              </m:rPr>
              <w:rPr>
                <w:rFonts w:ascii="Cambria Math"/>
              </w:rPr>
              <m:t>i=1</m:t>
            </m:r>
          </m:sub>
          <m:sup>
            <m:r>
              <m:rPr>
                <m:sty m:val="p"/>
              </m:rPr>
              <w:rPr>
                <w:rFonts w:ascii="Cambria Math"/>
              </w:rPr>
              <m:t>n</m:t>
            </m:r>
          </m:sup>
          <m:e>
            <m:r>
              <m:rPr>
                <m:sty m:val="p"/>
              </m:rPr>
              <w:rPr>
                <w:rFonts w:ascii="Cambria Math"/>
              </w:rPr>
              <m:t>(A</m:t>
            </m:r>
            <m:sSub>
              <m:sSubPr>
                <m:ctrlPr>
                  <w:rPr>
                    <w:rFonts w:ascii="Cambria Math" w:hAnsi="Cambria Math"/>
                    <w:i/>
                  </w:rPr>
                </m:ctrlPr>
              </m:sSubPr>
              <m:e>
                <m:r>
                  <m:rPr>
                    <m:sty m:val="p"/>
                  </m:rPr>
                  <w:rPr>
                    <w:rFonts w:ascii="Cambria Math"/>
                  </w:rPr>
                  <m:t>D</m:t>
                </m:r>
              </m:e>
              <m:sub>
                <m:r>
                  <m:rPr>
                    <m:sty m:val="p"/>
                  </m:rPr>
                  <w:rPr>
                    <w:rFonts w:ascii="Cambria Math"/>
                  </w:rPr>
                  <m:t>i</m:t>
                </m:r>
              </m:sub>
            </m:sSub>
            <m:r>
              <m:rPr>
                <m:sty m:val="p"/>
              </m:rPr>
              <w:rPr>
                <w:rFonts w:ascii="Cambria Math"/>
              </w:rPr>
              <m:t>×</m:t>
            </m:r>
            <m:sSub>
              <m:sSubPr>
                <m:ctrlPr>
                  <w:rPr>
                    <w:rFonts w:ascii="Cambria Math" w:hAnsi="Cambria Math"/>
                    <w:i/>
                  </w:rPr>
                </m:ctrlPr>
              </m:sSubPr>
              <m:e>
                <m:r>
                  <m:rPr>
                    <m:sty m:val="p"/>
                  </m:rPr>
                  <w:rPr>
                    <w:rFonts w:ascii="Cambria Math" w:hint="eastAsia"/>
                  </w:rPr>
                  <m:t>CC</m:t>
                </m:r>
              </m:e>
              <m:sub>
                <m:r>
                  <m:rPr>
                    <m:sty m:val="p"/>
                  </m:rPr>
                  <w:rPr>
                    <w:rFonts w:ascii="Cambria Math" w:hint="eastAsia"/>
                  </w:rPr>
                  <m:t>i</m:t>
                </m:r>
              </m:sub>
            </m:sSub>
            <m:r>
              <m:rPr>
                <m:sty m:val="p"/>
              </m:rPr>
              <w:rPr>
                <w:rFonts w:ascii="Cambria Math" w:hAnsi="Cambria Math"/>
              </w:rPr>
              <m:t>×</m:t>
            </m:r>
            <m:sSub>
              <m:sSubPr>
                <m:ctrlPr>
                  <w:rPr>
                    <w:rFonts w:ascii="Cambria Math" w:hAnsi="Cambria Math"/>
                    <w:i/>
                  </w:rPr>
                </m:ctrlPr>
              </m:sSubPr>
              <m:e>
                <m:r>
                  <m:rPr>
                    <m:sty m:val="p"/>
                  </m:rPr>
                  <w:rPr>
                    <w:rFonts w:ascii="Cambria Math" w:hint="eastAsia"/>
                  </w:rPr>
                  <m:t>OF</m:t>
                </m:r>
              </m:e>
              <m:sub>
                <m:r>
                  <m:rPr>
                    <m:sty m:val="p"/>
                  </m:rPr>
                  <w:rPr>
                    <w:rFonts w:ascii="Cambria Math" w:hint="eastAsia"/>
                  </w:rPr>
                  <m:t>i</m:t>
                </m:r>
              </m:sub>
            </m:sSub>
            <m:r>
              <m:rPr>
                <m:sty m:val="p"/>
              </m:rPr>
              <w:rPr>
                <w:rFonts w:ascii="Cambria Math" w:hAnsi="Cambria Math"/>
              </w:rPr>
              <m:t>×</m:t>
            </m:r>
            <m:f>
              <m:fPr>
                <m:ctrlPr>
                  <w:rPr>
                    <w:rFonts w:ascii="Cambria Math" w:hAnsi="Cambria Math"/>
                    <w:i/>
                  </w:rPr>
                </m:ctrlPr>
              </m:fPr>
              <m:num>
                <m:r>
                  <m:rPr>
                    <m:sty m:val="p"/>
                  </m:rPr>
                  <w:rPr>
                    <w:rFonts w:ascii="Cambria Math" w:hAnsi="Cambria Math"/>
                  </w:rPr>
                  <m:t>44</m:t>
                </m:r>
              </m:num>
              <m:den>
                <m:r>
                  <m:rPr>
                    <m:sty m:val="p"/>
                  </m:rPr>
                  <w:rPr>
                    <w:rFonts w:ascii="Cambria Math" w:hAnsi="Cambria Math"/>
                  </w:rPr>
                  <m:t>12</m:t>
                </m:r>
              </m:den>
            </m:f>
            <m:r>
              <m:rPr>
                <m:sty m:val="p"/>
              </m:rPr>
              <w:rPr>
                <w:rFonts w:ascii="Cambria Math"/>
              </w:rPr>
              <m:t>)</m:t>
            </m:r>
            <m:r>
              <m:rPr>
                <m:sty m:val="p"/>
              </m:rPr>
              <w:rPr>
                <w:rFonts w:ascii="Cambria Math" w:hAnsi="Cambria Math"/>
              </w:rPr>
              <m:t>×</m:t>
            </m:r>
            <m:sSub>
              <m:sSubPr>
                <m:ctrlPr>
                  <w:rPr>
                    <w:rFonts w:ascii="Cambria Math" w:hAnsi="Cambria Math"/>
                    <w:i/>
                  </w:rPr>
                </m:ctrlPr>
              </m:sSubPr>
              <m:e>
                <m:r>
                  <m:rPr>
                    <m:sty m:val="p"/>
                  </m:rPr>
                  <w:rPr>
                    <w:rFonts w:ascii="Cambria Math" w:hAnsi="Cambria Math" w:hint="eastAsia"/>
                  </w:rPr>
                  <m:t>GWP</m:t>
                </m:r>
              </m:e>
              <m:sub>
                <m:r>
                  <m:rPr>
                    <m:sty m:val="p"/>
                  </m:rPr>
                  <w:rPr>
                    <w:rFonts w:ascii="Cambria Math" w:hAnsi="Cambria Math" w:hint="eastAsia"/>
                  </w:rPr>
                  <m:t>CO</m:t>
                </m:r>
                <m:r>
                  <m:rPr>
                    <m:sty m:val="p"/>
                  </m:rPr>
                  <w:rPr>
                    <w:rFonts w:ascii="Cambria Math" w:hAnsi="Cambria Math"/>
                  </w:rPr>
                  <m:t>2</m:t>
                </m:r>
              </m:sub>
            </m:sSub>
          </m:e>
        </m:nary>
      </m:oMath>
      <w:r>
        <w:rPr>
          <w:rFonts w:ascii="Times New Roman"/>
          <w:vertAlign w:val="subscript"/>
        </w:rPr>
        <w:instrText xml:space="preserve"> </w:instrText>
      </w:r>
      <w:r>
        <w:rPr>
          <w:rFonts w:ascii="Times New Roman"/>
          <w:vertAlign w:val="subscript"/>
        </w:rPr>
        <w:fldChar w:fldCharType="end"/>
      </w:r>
      <w:r>
        <w:rPr>
          <w:rFonts w:ascii="Times New Roman"/>
          <w:vertAlign w:val="subscript"/>
        </w:rPr>
        <w:t xml:space="preserve"> </w:t>
      </w:r>
      <w:r>
        <w:rPr>
          <w:rFonts w:ascii="Times New Roman"/>
        </w:rPr>
        <w:t xml:space="preserve">    </w:t>
      </w:r>
    </w:p>
    <w:p w14:paraId="2AB01081" w14:textId="0DFBEDA3" w:rsidR="0094788A" w:rsidRDefault="00895537" w:rsidP="0094788A">
      <w:pPr>
        <w:pStyle w:val="aff7"/>
        <w:ind w:firstLineChars="0" w:firstLine="0"/>
        <w:outlineLvl w:val="1"/>
        <w:rPr>
          <w:rFonts w:ascii="黑体" w:eastAsia="黑体" w:hAnsi="黑体" w:cs="黑体"/>
        </w:rPr>
      </w:pPr>
      <w:r>
        <w:rPr>
          <w:rFonts w:ascii="黑体" w:eastAsia="黑体" w:hAnsi="黑体" w:cs="黑体" w:hint="eastAsia"/>
        </w:rPr>
        <w:t>7</w:t>
      </w:r>
      <w:r w:rsidR="0094788A">
        <w:rPr>
          <w:rFonts w:ascii="黑体" w:eastAsia="黑体" w:hAnsi="黑体" w:cs="黑体"/>
        </w:rPr>
        <w:t xml:space="preserve">.2 </w:t>
      </w:r>
      <w:r w:rsidR="0094788A">
        <w:rPr>
          <w:rFonts w:ascii="黑体" w:eastAsia="黑体" w:hAnsi="黑体" w:cs="黑体" w:hint="eastAsia"/>
        </w:rPr>
        <w:t>换算为二氧化碳当量</w:t>
      </w:r>
      <w:r w:rsidR="0094788A">
        <w:rPr>
          <w:rFonts w:ascii="黑体" w:eastAsia="黑体" w:hAnsi="黑体" w:cs="黑体"/>
        </w:rPr>
        <w:t>CO</w:t>
      </w:r>
      <w:r w:rsidR="0094788A" w:rsidRPr="0094788A">
        <w:rPr>
          <w:rFonts w:ascii="黑体" w:eastAsia="黑体" w:hAnsi="黑体" w:cs="黑体"/>
          <w:vertAlign w:val="subscript"/>
        </w:rPr>
        <w:t>2</w:t>
      </w:r>
      <w:r w:rsidR="0094788A">
        <w:rPr>
          <w:rFonts w:ascii="黑体" w:eastAsia="黑体" w:hAnsi="黑体" w:cs="黑体"/>
        </w:rPr>
        <w:t>e</w:t>
      </w:r>
    </w:p>
    <w:p w14:paraId="50A96F74" w14:textId="77777777" w:rsidR="00895537" w:rsidRDefault="00895537" w:rsidP="00895537">
      <w:pPr>
        <w:pStyle w:val="aff7"/>
        <w:spacing w:beforeLines="50" w:before="156" w:afterLines="50" w:after="156"/>
      </w:pPr>
      <w:r>
        <w:rPr>
          <w:rFonts w:hint="eastAsia"/>
        </w:rPr>
        <w:t xml:space="preserve">应通过排放或清除的温室气体的质量乘以政府间气候变化专门委员会（IPCC）给出的 100年全球变暖潜势（GWP），来计算产品系统每种温室气体排放和清除的潜在气候变化影响，单位为每千克排放量的千克二氧化碳当量。产品碳足迹为所有温室气体潜在气候变化影响的总和。 </w:t>
      </w:r>
    </w:p>
    <w:p w14:paraId="0F258D1C" w14:textId="77777777" w:rsidR="00895537" w:rsidRDefault="00895537" w:rsidP="00895537">
      <w:pPr>
        <w:pStyle w:val="aff7"/>
        <w:spacing w:beforeLines="50" w:before="156" w:afterLines="50" w:after="156"/>
      </w:pPr>
      <w:r>
        <w:rPr>
          <w:rFonts w:hint="eastAsia"/>
        </w:rPr>
        <w:t xml:space="preserve">若IPCC修订了全球变暖潜势值（GWP），应使用最新数值，否则应在报告中说明。 </w:t>
      </w:r>
    </w:p>
    <w:p w14:paraId="3F75E9B9" w14:textId="4445C7AE" w:rsidR="0094788A" w:rsidRDefault="00895537" w:rsidP="00895537">
      <w:pPr>
        <w:pStyle w:val="aff7"/>
        <w:spacing w:beforeLines="50" w:before="156" w:afterLines="50" w:after="156"/>
      </w:pPr>
      <w:r>
        <w:rPr>
          <w:rFonts w:hint="eastAsia"/>
        </w:rPr>
        <w:t>除GWP100外，还可以使用IPCC提供的其他时间范围的全球变暖潜势（GWP）和全球温度变化潜势（GTP），但应单独报告</w:t>
      </w:r>
      <w:r w:rsidR="0094788A">
        <w:rPr>
          <w:rFonts w:hint="eastAsia"/>
        </w:rPr>
        <w:t>。</w:t>
      </w:r>
    </w:p>
    <w:p w14:paraId="29943547" w14:textId="2E2AF1D4" w:rsidR="0094788A" w:rsidRDefault="00895537" w:rsidP="0094788A">
      <w:pPr>
        <w:pStyle w:val="aff7"/>
        <w:ind w:firstLineChars="0" w:firstLine="0"/>
        <w:outlineLvl w:val="1"/>
        <w:rPr>
          <w:rFonts w:ascii="黑体" w:eastAsia="黑体" w:hAnsi="黑体" w:cs="黑体"/>
        </w:rPr>
      </w:pPr>
      <w:r>
        <w:rPr>
          <w:rFonts w:ascii="黑体" w:eastAsia="黑体" w:hAnsi="黑体" w:cs="黑体" w:hint="eastAsia"/>
        </w:rPr>
        <w:t>7</w:t>
      </w:r>
      <w:r w:rsidR="0094788A">
        <w:rPr>
          <w:rFonts w:ascii="黑体" w:eastAsia="黑体" w:hAnsi="黑体" w:cs="黑体"/>
        </w:rPr>
        <w:t xml:space="preserve">.3 </w:t>
      </w:r>
      <w:r w:rsidR="0094788A">
        <w:rPr>
          <w:rFonts w:ascii="黑体" w:eastAsia="黑体" w:hAnsi="黑体" w:cs="黑体" w:hint="eastAsia"/>
        </w:rPr>
        <w:t>汇总系统边界内各单元过程的二氧化碳当量</w:t>
      </w:r>
      <w:r w:rsidR="0094788A">
        <w:rPr>
          <w:rFonts w:ascii="黑体" w:eastAsia="黑体" w:hAnsi="黑体" w:cs="黑体"/>
        </w:rPr>
        <w:t>CO</w:t>
      </w:r>
      <w:r w:rsidR="0094788A" w:rsidRPr="0094788A">
        <w:rPr>
          <w:rFonts w:ascii="黑体" w:eastAsia="黑体" w:hAnsi="黑体" w:cs="黑体"/>
          <w:vertAlign w:val="subscript"/>
        </w:rPr>
        <w:t>2</w:t>
      </w:r>
      <w:r w:rsidR="0094788A">
        <w:rPr>
          <w:rFonts w:ascii="黑体" w:eastAsia="黑体" w:hAnsi="黑体" w:cs="黑体"/>
        </w:rPr>
        <w:t>e</w:t>
      </w:r>
    </w:p>
    <w:p w14:paraId="35CC9AD1" w14:textId="77777777" w:rsidR="0094788A" w:rsidRDefault="0094788A" w:rsidP="0094788A">
      <w:pPr>
        <w:pStyle w:val="aff7"/>
        <w:spacing w:beforeLines="50" w:before="156" w:afterLines="50" w:after="156"/>
      </w:pPr>
      <w:r>
        <w:t>各</w:t>
      </w:r>
      <w:r>
        <w:rPr>
          <w:rFonts w:hint="eastAsia"/>
        </w:rPr>
        <w:t>单元过程</w:t>
      </w:r>
      <w:r>
        <w:t>计算结果应相加以获得每个功能单位的</w:t>
      </w:r>
      <w:r>
        <w:rPr>
          <w:rFonts w:hint="eastAsia"/>
        </w:rPr>
        <w:t>二氧化碳当量CO</w:t>
      </w:r>
      <w:r>
        <w:rPr>
          <w:rFonts w:hint="eastAsia"/>
          <w:vertAlign w:val="subscript"/>
        </w:rPr>
        <w:t>2</w:t>
      </w:r>
      <w:r>
        <w:rPr>
          <w:rFonts w:hint="eastAsia"/>
        </w:rPr>
        <w:t>e</w:t>
      </w:r>
      <w:r>
        <w:t>。</w:t>
      </w:r>
    </w:p>
    <w:p w14:paraId="055C1C58" w14:textId="0F923BA3" w:rsidR="0094788A" w:rsidRDefault="00895537" w:rsidP="0094788A">
      <w:pPr>
        <w:pStyle w:val="aff7"/>
        <w:ind w:firstLineChars="0" w:firstLine="0"/>
        <w:outlineLvl w:val="1"/>
        <w:rPr>
          <w:rFonts w:ascii="黑体" w:eastAsia="黑体" w:hAnsi="黑体" w:cs="黑体"/>
        </w:rPr>
      </w:pPr>
      <w:r>
        <w:rPr>
          <w:rFonts w:ascii="黑体" w:eastAsia="黑体" w:hAnsi="黑体" w:cs="黑体" w:hint="eastAsia"/>
        </w:rPr>
        <w:t>7</w:t>
      </w:r>
      <w:r w:rsidR="0094788A">
        <w:rPr>
          <w:rFonts w:ascii="黑体" w:eastAsia="黑体" w:hAnsi="黑体" w:cs="黑体"/>
        </w:rPr>
        <w:t xml:space="preserve">.4 </w:t>
      </w:r>
      <w:r w:rsidR="0094788A">
        <w:rPr>
          <w:rFonts w:ascii="黑体" w:eastAsia="黑体" w:hAnsi="黑体" w:cs="黑体" w:hint="eastAsia"/>
        </w:rPr>
        <w:t>计算</w:t>
      </w:r>
    </w:p>
    <w:p w14:paraId="39B81C55" w14:textId="77777777" w:rsidR="0094788A" w:rsidRDefault="0094788A" w:rsidP="0094788A">
      <w:pPr>
        <w:pStyle w:val="aff7"/>
        <w:spacing w:beforeLines="50" w:before="156" w:afterLines="50" w:after="156" w:line="520" w:lineRule="exact"/>
      </w:pPr>
      <w:r>
        <w:rPr>
          <w:rFonts w:hint="eastAsia"/>
        </w:rPr>
        <w:t>（1）生命周期各阶段的碳足迹计算公式如式（1）：</w:t>
      </w:r>
    </w:p>
    <w:p w14:paraId="6723C3D7" w14:textId="6ED1EFB2" w:rsidR="0094788A" w:rsidRDefault="00000000" w:rsidP="0094788A">
      <w:pPr>
        <w:pStyle w:val="aff7"/>
        <w:spacing w:beforeLines="50" w:before="156" w:afterLines="50" w:after="156" w:line="520" w:lineRule="exact"/>
        <w:jc w:val="cente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j</m:t>
            </m:r>
          </m:sub>
        </m:sSub>
        <m:r>
          <w:rPr>
            <w:rFonts w:ascii="Cambria Math"/>
          </w:rPr>
          <m:t>=</m:t>
        </m:r>
        <m:nary>
          <m:naryPr>
            <m:chr m:val="∑"/>
            <m:ctrlPr>
              <w:rPr>
                <w:rFonts w:ascii="Cambria Math" w:hAnsi="Cambria Math"/>
                <w:i/>
              </w:rPr>
            </m:ctrlPr>
          </m:naryPr>
          <m:sub>
            <m:r>
              <w:rPr>
                <w:rFonts w:ascii="Cambria Math"/>
              </w:rPr>
              <m:t>i=1</m:t>
            </m:r>
          </m:sub>
          <m:sup>
            <m:r>
              <w:rPr>
                <w:rFonts w:ascii="Cambria Math"/>
              </w:rPr>
              <m:t>n</m:t>
            </m:r>
          </m:sup>
          <m:e>
            <m:r>
              <w:rPr>
                <w:rFonts w:ascii="Cambria Math"/>
              </w:rPr>
              <m:t>(A</m:t>
            </m:r>
            <m:sSub>
              <m:sSubPr>
                <m:ctrlPr>
                  <w:rPr>
                    <w:rFonts w:ascii="Cambria Math" w:hAnsi="Cambria Math"/>
                    <w:i/>
                  </w:rPr>
                </m:ctrlPr>
              </m:sSubPr>
              <m:e>
                <m:r>
                  <w:rPr>
                    <w:rFonts w:ascii="Cambria Math"/>
                  </w:rPr>
                  <m:t>D</m:t>
                </m:r>
              </m:e>
              <m:sub>
                <m:r>
                  <w:rPr>
                    <w:rFonts w:ascii="Cambria Math"/>
                  </w:rPr>
                  <m:t>i</m:t>
                </m:r>
              </m:sub>
            </m:sSub>
            <m:r>
              <w:rPr>
                <w:rFonts w:ascii="Cambria Math" w:hAnsi="Cambria Math"/>
              </w:rPr>
              <m:t>×</m:t>
            </m:r>
            <m:sSub>
              <m:sSubPr>
                <m:ctrlPr>
                  <w:rPr>
                    <w:rFonts w:ascii="Cambria Math" w:hAnsi="Cambria Math"/>
                    <w:i/>
                  </w:rPr>
                </m:ctrlPr>
              </m:sSubPr>
              <m:e>
                <m:r>
                  <w:rPr>
                    <w:rFonts w:ascii="Cambria Math" w:hint="eastAsia"/>
                  </w:rPr>
                  <m:t>OF</m:t>
                </m:r>
              </m:e>
              <m:sub>
                <m:r>
                  <w:rPr>
                    <w:rFonts w:ascii="Cambria Math" w:hint="eastAsia"/>
                  </w:rPr>
                  <m:t>i</m:t>
                </m:r>
              </m:sub>
            </m:sSub>
            <m:r>
              <w:rPr>
                <w:rFonts w:ascii="Cambria Math" w:hAnsi="Cambria Math"/>
              </w:rPr>
              <m:t>×</m:t>
            </m:r>
            <m:r>
              <w:rPr>
                <w:rFonts w:ascii="Cambria Math" w:hAnsi="Cambria Math" w:hint="eastAsia"/>
              </w:rPr>
              <m:t>GWP</m:t>
            </m:r>
            <m:r>
              <w:rPr>
                <w:rFonts w:ascii="Cambria Math"/>
              </w:rPr>
              <m:t>)</m:t>
            </m:r>
          </m:e>
        </m:nary>
      </m:oMath>
      <w:r w:rsidR="0094788A">
        <w:t xml:space="preserve">    </w:t>
      </w:r>
      <w:r w:rsidR="0094788A">
        <w:rPr>
          <w:rFonts w:hint="eastAsia"/>
        </w:rPr>
        <w:t>（1）</w:t>
      </w:r>
    </w:p>
    <w:p w14:paraId="621CFC93" w14:textId="77777777" w:rsidR="0094788A" w:rsidRDefault="0094788A" w:rsidP="0094788A">
      <w:pPr>
        <w:pStyle w:val="aff7"/>
        <w:spacing w:line="520" w:lineRule="exact"/>
        <w:jc w:val="left"/>
      </w:pPr>
      <w:r>
        <w:rPr>
          <w:rFonts w:hint="eastAsia"/>
        </w:rPr>
        <w:t>式中：</w:t>
      </w:r>
    </w:p>
    <w:p w14:paraId="0D127BB5" w14:textId="0E517DA1" w:rsidR="0094788A" w:rsidRDefault="00000000" w:rsidP="0094788A">
      <w:pPr>
        <w:pStyle w:val="aff7"/>
        <w:spacing w:line="520" w:lineRule="exact"/>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j</m:t>
            </m:r>
          </m:sub>
        </m:sSub>
      </m:oMath>
      <w:r w:rsidR="0094788A">
        <w:rPr>
          <w:rFonts w:hint="eastAsia"/>
        </w:rPr>
        <w:t>——生命周期j阶段的总排放量，单位</w:t>
      </w:r>
      <w:proofErr w:type="gramStart"/>
      <w:r w:rsidR="0094788A">
        <w:rPr>
          <w:rFonts w:hint="eastAsia"/>
        </w:rPr>
        <w:t>为吨二</w:t>
      </w:r>
      <w:proofErr w:type="gramEnd"/>
      <w:r w:rsidR="0094788A">
        <w:rPr>
          <w:rFonts w:hint="eastAsia"/>
        </w:rPr>
        <w:t>氧化碳当量（tCO</w:t>
      </w:r>
      <w:r w:rsidR="0094788A">
        <w:rPr>
          <w:vertAlign w:val="subscript"/>
        </w:rPr>
        <w:t>2</w:t>
      </w:r>
      <w:r w:rsidR="0094788A">
        <w:rPr>
          <w:rFonts w:hint="eastAsia"/>
        </w:rPr>
        <w:t>e）；</w:t>
      </w:r>
    </w:p>
    <w:p w14:paraId="19207C3D" w14:textId="0CF25453" w:rsidR="0094788A" w:rsidRDefault="0094788A" w:rsidP="0094788A">
      <w:pPr>
        <w:pStyle w:val="aff7"/>
        <w:spacing w:line="520" w:lineRule="exact"/>
        <w:jc w:val="left"/>
      </w:pPr>
      <m:oMath>
        <m:r>
          <w:rPr>
            <w:rFonts w:ascii="Cambria Math"/>
          </w:rPr>
          <m:t>A</m:t>
        </m:r>
        <m:sSub>
          <m:sSubPr>
            <m:ctrlPr>
              <w:rPr>
                <w:rFonts w:ascii="Cambria Math" w:hAnsi="Cambria Math"/>
                <w:i/>
              </w:rPr>
            </m:ctrlPr>
          </m:sSubPr>
          <m:e>
            <m:r>
              <w:rPr>
                <w:rFonts w:ascii="Cambria Math"/>
              </w:rPr>
              <m:t>D</m:t>
            </m:r>
          </m:e>
          <m:sub>
            <m:r>
              <w:rPr>
                <w:rFonts w:ascii="Cambria Math"/>
              </w:rPr>
              <m:t>i</m:t>
            </m:r>
          </m:sub>
        </m:sSub>
      </m:oMath>
      <w:r>
        <w:rPr>
          <w:rFonts w:hint="eastAsia"/>
        </w:rPr>
        <w:t>——某生命周期阶段中第</w:t>
      </w:r>
      <w:proofErr w:type="spellStart"/>
      <w:r>
        <w:rPr>
          <w:rFonts w:hint="eastAsia"/>
        </w:rPr>
        <w:t>i</w:t>
      </w:r>
      <w:proofErr w:type="spellEnd"/>
      <w:r>
        <w:rPr>
          <w:rFonts w:hint="eastAsia"/>
        </w:rPr>
        <w:t>项活动的活动水平数据；</w:t>
      </w:r>
    </w:p>
    <w:p w14:paraId="0E4AED74" w14:textId="25C31A79" w:rsidR="0094788A" w:rsidRDefault="00000000" w:rsidP="0094788A">
      <w:pPr>
        <w:pStyle w:val="aff7"/>
        <w:spacing w:line="520" w:lineRule="exact"/>
        <w:rPr>
          <w:rFonts w:ascii="Times New Roman"/>
        </w:rPr>
      </w:pPr>
      <m:oMath>
        <m:sSub>
          <m:sSubPr>
            <m:ctrlPr>
              <w:rPr>
                <w:rFonts w:ascii="Cambria Math" w:hAnsi="Cambria Math"/>
                <w:i/>
              </w:rPr>
            </m:ctrlPr>
          </m:sSubPr>
          <m:e>
            <m:r>
              <w:rPr>
                <w:rFonts w:ascii="Cambria Math" w:hint="eastAsia"/>
              </w:rPr>
              <m:t>OF</m:t>
            </m:r>
          </m:e>
          <m:sub>
            <m:r>
              <w:rPr>
                <w:rFonts w:ascii="Cambria Math" w:hint="eastAsia"/>
              </w:rPr>
              <m:t>i</m:t>
            </m:r>
          </m:sub>
        </m:sSub>
      </m:oMath>
      <w:r w:rsidR="0094788A">
        <w:rPr>
          <w:rFonts w:ascii="Times New Roman" w:hint="eastAsia"/>
        </w:rPr>
        <w:t>——</w:t>
      </w:r>
      <w:r w:rsidR="0094788A">
        <w:rPr>
          <w:rFonts w:ascii="Times New Roman"/>
        </w:rPr>
        <w:t>第</w:t>
      </w:r>
      <w:proofErr w:type="spellStart"/>
      <w:r w:rsidR="0094788A">
        <w:rPr>
          <w:rFonts w:ascii="Times New Roman"/>
        </w:rPr>
        <w:t>i</w:t>
      </w:r>
      <w:proofErr w:type="spellEnd"/>
      <w:proofErr w:type="gramStart"/>
      <w:r w:rsidR="0094788A">
        <w:rPr>
          <w:rFonts w:ascii="Times New Roman"/>
        </w:rPr>
        <w:t>种</w:t>
      </w:r>
      <w:r w:rsidR="0094788A">
        <w:rPr>
          <w:rFonts w:ascii="Times New Roman" w:hint="eastAsia"/>
        </w:rPr>
        <w:t>活动</w:t>
      </w:r>
      <w:proofErr w:type="gramEnd"/>
      <w:r w:rsidR="0094788A">
        <w:rPr>
          <w:rFonts w:ascii="Times New Roman"/>
        </w:rPr>
        <w:t>的</w:t>
      </w:r>
      <w:r w:rsidR="0094788A">
        <w:rPr>
          <w:rFonts w:ascii="Times New Roman" w:hint="eastAsia"/>
        </w:rPr>
        <w:t>排放因子</w:t>
      </w:r>
      <w:r w:rsidR="0094788A">
        <w:rPr>
          <w:rFonts w:ascii="Times New Roman"/>
        </w:rPr>
        <w:t>；</w:t>
      </w:r>
    </w:p>
    <w:p w14:paraId="6B8444F1" w14:textId="77777777" w:rsidR="0094788A" w:rsidRDefault="0094788A" w:rsidP="0094788A">
      <w:pPr>
        <w:pStyle w:val="aff7"/>
        <w:spacing w:line="520" w:lineRule="exact"/>
        <w:jc w:val="left"/>
      </w:pPr>
      <w:r>
        <w:rPr>
          <w:rFonts w:hint="eastAsia"/>
        </w:rPr>
        <w:t>GWP——全球变暖潜势，按IPCC最新评估报告取值。</w:t>
      </w:r>
    </w:p>
    <w:p w14:paraId="4C55CE88" w14:textId="77777777" w:rsidR="0094788A" w:rsidRDefault="0094788A" w:rsidP="0094788A">
      <w:pPr>
        <w:pStyle w:val="aff7"/>
        <w:spacing w:line="520" w:lineRule="exact"/>
        <w:jc w:val="left"/>
      </w:pPr>
      <w:r>
        <w:rPr>
          <w:rFonts w:hint="eastAsia"/>
        </w:rPr>
        <w:lastRenderedPageBreak/>
        <w:t>（2）生命周期碳足迹</w:t>
      </w:r>
      <w:proofErr w:type="gramStart"/>
      <w:r>
        <w:rPr>
          <w:rFonts w:hint="eastAsia"/>
        </w:rPr>
        <w:t>汇总按</w:t>
      </w:r>
      <w:proofErr w:type="gramEnd"/>
      <w:r>
        <w:rPr>
          <w:rFonts w:hint="eastAsia"/>
        </w:rPr>
        <w:t>公式（2）计算：</w:t>
      </w:r>
    </w:p>
    <w:p w14:paraId="12E11059" w14:textId="187980CD" w:rsidR="0094788A" w:rsidRDefault="00000000" w:rsidP="0094788A">
      <w:pPr>
        <w:pStyle w:val="aff7"/>
        <w:spacing w:line="520" w:lineRule="exact"/>
        <w:ind w:firstLineChars="0" w:firstLine="0"/>
        <w:jc w:val="center"/>
        <w:rPr>
          <w:rFonts w:ascii="Times New Roman"/>
        </w:rP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r>
          <w:rPr>
            <w:rFonts w:ascii="Cambria Math"/>
          </w:rPr>
          <m:t>=</m:t>
        </m:r>
        <m:nary>
          <m:naryPr>
            <m:chr m:val="∑"/>
            <m:ctrlPr>
              <w:rPr>
                <w:rFonts w:ascii="Cambria Math" w:hAnsi="Cambria Math"/>
                <w:i/>
              </w:rPr>
            </m:ctrlPr>
          </m:naryPr>
          <m:sub>
            <m:r>
              <w:rPr>
                <w:rFonts w:ascii="Cambria Math" w:hint="eastAsia"/>
              </w:rPr>
              <m:t>j</m:t>
            </m:r>
            <m:r>
              <w:rPr>
                <w:rFonts w:ascii="Cambria Math"/>
              </w:rPr>
              <m:t>=1</m:t>
            </m:r>
          </m:sub>
          <m:sup>
            <m:r>
              <w:rPr>
                <w:rFonts w:ascii="Cambria Math" w:hint="eastAsia"/>
              </w:rPr>
              <m:t>k</m:t>
            </m:r>
          </m:sup>
          <m:e>
            <m:sSub>
              <m:sSubPr>
                <m:ctrlPr>
                  <w:rPr>
                    <w:rFonts w:ascii="Cambria Math" w:hAnsi="Cambria Math"/>
                    <w:i/>
                  </w:rPr>
                </m:ctrlPr>
              </m:sSubPr>
              <m:e>
                <m:r>
                  <w:rPr>
                    <w:rFonts w:ascii="Cambria Math" w:hint="eastAsia"/>
                  </w:rPr>
                  <m:t>GHG</m:t>
                </m:r>
              </m:e>
              <m:sub>
                <m:r>
                  <w:rPr>
                    <w:rFonts w:ascii="Cambria Math" w:hint="eastAsia"/>
                  </w:rPr>
                  <m:t>j</m:t>
                </m:r>
              </m:sub>
            </m:sSub>
          </m:e>
        </m:nary>
      </m:oMath>
      <w:r w:rsidR="0094788A">
        <w:rPr>
          <w:rFonts w:ascii="Times New Roman"/>
          <w:vertAlign w:val="subscript"/>
        </w:rPr>
        <w:t xml:space="preserve"> </w:t>
      </w:r>
      <w:r w:rsidR="0094788A">
        <w:rPr>
          <w:rFonts w:ascii="Times New Roman"/>
        </w:rPr>
        <w:t xml:space="preserve">    </w:t>
      </w:r>
      <w:r w:rsidR="0094788A">
        <w:rPr>
          <w:rFonts w:ascii="Times New Roman" w:hint="eastAsia"/>
        </w:rPr>
        <w:t>（</w:t>
      </w:r>
      <w:r w:rsidR="0094788A">
        <w:rPr>
          <w:rFonts w:ascii="Times New Roman" w:hint="eastAsia"/>
        </w:rPr>
        <w:t>2</w:t>
      </w:r>
      <w:r w:rsidR="0094788A">
        <w:rPr>
          <w:rFonts w:ascii="Times New Roman" w:hint="eastAsia"/>
        </w:rPr>
        <w:t>）</w:t>
      </w:r>
    </w:p>
    <w:p w14:paraId="5F3CF11C" w14:textId="77777777" w:rsidR="0094788A" w:rsidRDefault="0094788A" w:rsidP="0094788A">
      <w:pPr>
        <w:pStyle w:val="aff7"/>
        <w:spacing w:before="120" w:after="120" w:line="520" w:lineRule="exact"/>
        <w:jc w:val="left"/>
      </w:pPr>
      <w:r>
        <w:rPr>
          <w:rFonts w:hint="eastAsia"/>
        </w:rPr>
        <w:t>式中：</w:t>
      </w:r>
    </w:p>
    <w:p w14:paraId="3FFAA3A7" w14:textId="295062F3" w:rsidR="0094788A" w:rsidRDefault="00000000" w:rsidP="0094788A">
      <w:pPr>
        <w:pStyle w:val="aff7"/>
        <w:spacing w:before="120" w:after="120" w:line="520" w:lineRule="exact"/>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oMath>
      <w:r w:rsidR="0094788A">
        <w:rPr>
          <w:rFonts w:hint="eastAsia"/>
        </w:rPr>
        <w:t>——生命周期碳足迹累计值，单位</w:t>
      </w:r>
      <w:proofErr w:type="gramStart"/>
      <w:r w:rsidR="0094788A">
        <w:rPr>
          <w:rFonts w:hint="eastAsia"/>
        </w:rPr>
        <w:t>为吨二</w:t>
      </w:r>
      <w:proofErr w:type="gramEnd"/>
      <w:r w:rsidR="0094788A">
        <w:rPr>
          <w:rFonts w:hint="eastAsia"/>
        </w:rPr>
        <w:t>氧化碳当量（tCO</w:t>
      </w:r>
      <w:r w:rsidR="0094788A">
        <w:rPr>
          <w:vertAlign w:val="subscript"/>
        </w:rPr>
        <w:t>2</w:t>
      </w:r>
      <w:r w:rsidR="0094788A">
        <w:rPr>
          <w:rFonts w:hint="eastAsia"/>
        </w:rPr>
        <w:t>e）；</w:t>
      </w:r>
    </w:p>
    <w:p w14:paraId="0D650767" w14:textId="2EA26B97" w:rsidR="0094788A" w:rsidRDefault="00000000" w:rsidP="0094788A">
      <w:pPr>
        <w:pStyle w:val="aff7"/>
        <w:spacing w:line="520" w:lineRule="exact"/>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j</m:t>
            </m:r>
          </m:sub>
        </m:sSub>
      </m:oMath>
      <w:r w:rsidR="0094788A">
        <w:rPr>
          <w:rFonts w:hint="eastAsia"/>
        </w:rPr>
        <w:t>——生命周期j阶段的总排放量，单位</w:t>
      </w:r>
      <w:proofErr w:type="gramStart"/>
      <w:r w:rsidR="0094788A">
        <w:rPr>
          <w:rFonts w:hint="eastAsia"/>
        </w:rPr>
        <w:t>为吨二</w:t>
      </w:r>
      <w:proofErr w:type="gramEnd"/>
      <w:r w:rsidR="0094788A">
        <w:rPr>
          <w:rFonts w:hint="eastAsia"/>
        </w:rPr>
        <w:t>氧化碳当量（tCO</w:t>
      </w:r>
      <w:r w:rsidR="0094788A">
        <w:rPr>
          <w:vertAlign w:val="subscript"/>
        </w:rPr>
        <w:t>2</w:t>
      </w:r>
      <w:r w:rsidR="0094788A">
        <w:rPr>
          <w:rFonts w:hint="eastAsia"/>
        </w:rPr>
        <w:t>e）；</w:t>
      </w:r>
    </w:p>
    <w:p w14:paraId="77D9A3B3" w14:textId="77777777" w:rsidR="0094788A" w:rsidRDefault="0094788A" w:rsidP="0094788A">
      <w:pPr>
        <w:pStyle w:val="aff7"/>
        <w:spacing w:line="520" w:lineRule="exact"/>
        <w:jc w:val="left"/>
      </w:pPr>
      <w:r>
        <w:rPr>
          <w:rFonts w:hint="eastAsia"/>
        </w:rPr>
        <w:t>j——产品生命周期的各个阶段。</w:t>
      </w:r>
    </w:p>
    <w:p w14:paraId="736A0D73" w14:textId="77777777" w:rsidR="0094788A" w:rsidRDefault="0094788A" w:rsidP="0094788A">
      <w:pPr>
        <w:pStyle w:val="aff7"/>
        <w:jc w:val="left"/>
      </w:pPr>
      <w:r>
        <w:rPr>
          <w:rFonts w:hint="eastAsia"/>
        </w:rPr>
        <w:t>（3）数据选用原则</w:t>
      </w:r>
    </w:p>
    <w:p w14:paraId="4692E5B2" w14:textId="77777777" w:rsidR="0094788A" w:rsidRDefault="0094788A" w:rsidP="0094788A">
      <w:pPr>
        <w:pStyle w:val="aff7"/>
        <w:jc w:val="left"/>
      </w:pPr>
      <w:r>
        <w:rPr>
          <w:rFonts w:hint="eastAsia"/>
        </w:rPr>
        <w:t>通用数据选用优先次序为：</w:t>
      </w:r>
    </w:p>
    <w:p w14:paraId="0C82AD51" w14:textId="77777777" w:rsidR="0094788A" w:rsidRDefault="0094788A" w:rsidP="0094788A">
      <w:pPr>
        <w:pStyle w:val="aff7"/>
        <w:ind w:firstLineChars="400" w:firstLine="840"/>
        <w:jc w:val="left"/>
      </w:pPr>
      <w:r>
        <w:rPr>
          <w:rFonts w:hint="eastAsia"/>
        </w:rPr>
        <w:t>——国家生命周期数据库</w:t>
      </w:r>
    </w:p>
    <w:p w14:paraId="0C3FB320" w14:textId="77777777" w:rsidR="0094788A" w:rsidRDefault="0094788A" w:rsidP="0094788A">
      <w:pPr>
        <w:pStyle w:val="aff7"/>
        <w:ind w:firstLineChars="400" w:firstLine="840"/>
        <w:jc w:val="left"/>
      </w:pPr>
      <w:r>
        <w:rPr>
          <w:rFonts w:hint="eastAsia"/>
        </w:rPr>
        <w:t>——国内相关行业平均数据</w:t>
      </w:r>
    </w:p>
    <w:p w14:paraId="02C79D08" w14:textId="77777777" w:rsidR="0094788A" w:rsidRDefault="0094788A" w:rsidP="0094788A">
      <w:pPr>
        <w:pStyle w:val="aff7"/>
        <w:ind w:firstLineChars="400" w:firstLine="840"/>
        <w:jc w:val="left"/>
      </w:pPr>
      <w:r>
        <w:rPr>
          <w:rFonts w:hint="eastAsia"/>
        </w:rPr>
        <w:t>——其他国家或地区公开发布的数据库</w:t>
      </w:r>
    </w:p>
    <w:p w14:paraId="3EDFFD8B" w14:textId="77777777" w:rsidR="0094788A" w:rsidRDefault="0094788A" w:rsidP="0094788A">
      <w:pPr>
        <w:pStyle w:val="aff7"/>
        <w:ind w:firstLineChars="400" w:firstLine="840"/>
        <w:jc w:val="left"/>
      </w:pPr>
      <w:r>
        <w:rPr>
          <w:rFonts w:hint="eastAsia"/>
        </w:rPr>
        <w:t>——公开发行用于生命周期评价软件的自带数据库</w:t>
      </w:r>
    </w:p>
    <w:p w14:paraId="320E9BD6" w14:textId="77777777" w:rsidR="0094788A" w:rsidRDefault="0094788A" w:rsidP="0094788A">
      <w:pPr>
        <w:pStyle w:val="aff7"/>
        <w:jc w:val="left"/>
      </w:pPr>
      <w:r>
        <w:rPr>
          <w:rFonts w:hint="eastAsia"/>
        </w:rPr>
        <w:t>排放因子选用的优先次序为：</w:t>
      </w:r>
    </w:p>
    <w:p w14:paraId="757D1F28" w14:textId="77777777" w:rsidR="0094788A" w:rsidRDefault="0094788A" w:rsidP="0094788A">
      <w:pPr>
        <w:pStyle w:val="aff7"/>
        <w:ind w:firstLineChars="400" w:firstLine="840"/>
        <w:jc w:val="left"/>
      </w:pPr>
      <w:r>
        <w:rPr>
          <w:rFonts w:hint="eastAsia"/>
        </w:rPr>
        <w:t>——测量或质量平衡获得的排放因子</w:t>
      </w:r>
    </w:p>
    <w:p w14:paraId="5C212722" w14:textId="77777777" w:rsidR="0094788A" w:rsidRDefault="0094788A" w:rsidP="0094788A">
      <w:pPr>
        <w:pStyle w:val="aff7"/>
        <w:ind w:firstLineChars="395" w:firstLine="829"/>
        <w:jc w:val="left"/>
      </w:pPr>
      <w:r>
        <w:rPr>
          <w:rFonts w:hint="eastAsia"/>
        </w:rPr>
        <w:t>——供应商提供的排放因子</w:t>
      </w:r>
    </w:p>
    <w:p w14:paraId="7EE728E0" w14:textId="77777777" w:rsidR="0094788A" w:rsidRDefault="0094788A" w:rsidP="0094788A">
      <w:pPr>
        <w:pStyle w:val="aff7"/>
        <w:ind w:firstLineChars="400" w:firstLine="840"/>
        <w:jc w:val="left"/>
      </w:pPr>
      <w:r>
        <w:rPr>
          <w:rFonts w:hint="eastAsia"/>
        </w:rPr>
        <w:t>——区域排放因子</w:t>
      </w:r>
    </w:p>
    <w:p w14:paraId="05181E4D" w14:textId="77777777" w:rsidR="0094788A" w:rsidRDefault="0094788A" w:rsidP="0094788A">
      <w:pPr>
        <w:pStyle w:val="aff7"/>
        <w:ind w:firstLineChars="395" w:firstLine="829"/>
        <w:jc w:val="left"/>
      </w:pPr>
      <w:r>
        <w:rPr>
          <w:rFonts w:hint="eastAsia"/>
        </w:rPr>
        <w:t>——国家排放因子</w:t>
      </w:r>
    </w:p>
    <w:p w14:paraId="094F2C72" w14:textId="77777777" w:rsidR="0094788A" w:rsidRDefault="0094788A" w:rsidP="0094788A">
      <w:pPr>
        <w:pStyle w:val="aff7"/>
        <w:ind w:firstLineChars="395" w:firstLine="829"/>
        <w:jc w:val="left"/>
      </w:pPr>
      <w:r>
        <w:rPr>
          <w:rFonts w:hint="eastAsia"/>
        </w:rPr>
        <w:t>——国际排放因子</w:t>
      </w:r>
    </w:p>
    <w:p w14:paraId="3D68B4EE" w14:textId="6D20CECD" w:rsidR="0094788A" w:rsidRDefault="00895537" w:rsidP="0094788A">
      <w:pPr>
        <w:pStyle w:val="aff7"/>
        <w:ind w:firstLineChars="0" w:firstLine="0"/>
        <w:outlineLvl w:val="1"/>
        <w:rPr>
          <w:rFonts w:ascii="黑体" w:eastAsia="黑体" w:hAnsi="黑体" w:cs="黑体"/>
        </w:rPr>
      </w:pPr>
      <w:r>
        <w:rPr>
          <w:rFonts w:ascii="黑体" w:eastAsia="黑体" w:hAnsi="黑体" w:cs="黑体" w:hint="eastAsia"/>
        </w:rPr>
        <w:t>7</w:t>
      </w:r>
      <w:r w:rsidR="0094788A">
        <w:rPr>
          <w:rFonts w:ascii="黑体" w:eastAsia="黑体" w:hAnsi="黑体" w:cs="黑体"/>
        </w:rPr>
        <w:t xml:space="preserve">.5 </w:t>
      </w:r>
      <w:r w:rsidR="0094788A">
        <w:rPr>
          <w:rFonts w:ascii="黑体" w:eastAsia="黑体" w:hAnsi="黑体" w:cs="黑体" w:hint="eastAsia"/>
        </w:rPr>
        <w:t>排放数据分析</w:t>
      </w:r>
    </w:p>
    <w:p w14:paraId="74F1EC0B" w14:textId="77777777" w:rsidR="0094788A" w:rsidRDefault="0094788A" w:rsidP="0094788A">
      <w:pPr>
        <w:pStyle w:val="aff7"/>
        <w:spacing w:beforeLines="50" w:before="156" w:afterLines="50" w:after="156"/>
      </w:pPr>
      <w:r>
        <w:rPr>
          <w:rFonts w:hint="eastAsia"/>
        </w:rPr>
        <w:t>计算各寿命周期阶段占总核算结果的百分比，有助于企业专注于重要阶段的数据收集和减排策略。</w:t>
      </w:r>
    </w:p>
    <w:p w14:paraId="7FF95D2D" w14:textId="77777777" w:rsidR="0094788A" w:rsidRDefault="0094788A" w:rsidP="0094788A">
      <w:pPr>
        <w:pStyle w:val="aff7"/>
        <w:spacing w:beforeLines="50" w:before="156" w:afterLines="50" w:after="156"/>
        <w:rPr>
          <w:rFonts w:ascii="Times New Roman"/>
        </w:rPr>
      </w:pPr>
      <w:r>
        <w:rPr>
          <w:rFonts w:hint="eastAsia"/>
        </w:rPr>
        <w:t>各寿命周期阶段的百分比=各寿命周期阶段的CO</w:t>
      </w:r>
      <w:r>
        <w:rPr>
          <w:vertAlign w:val="subscript"/>
        </w:rPr>
        <w:t>2</w:t>
      </w:r>
      <w:r>
        <w:rPr>
          <w:rFonts w:hint="eastAsia"/>
        </w:rPr>
        <w:t>e</w:t>
      </w:r>
      <w:r>
        <w:t>/</w:t>
      </w:r>
      <w:r>
        <w:rPr>
          <w:rFonts w:hint="eastAsia"/>
        </w:rPr>
        <w:t>总核算结果CO</w:t>
      </w:r>
      <w:r>
        <w:rPr>
          <w:vertAlign w:val="subscript"/>
        </w:rPr>
        <w:t>2</w:t>
      </w:r>
      <w:r>
        <w:rPr>
          <w:rFonts w:hint="eastAsia"/>
        </w:rPr>
        <w:t>e</w:t>
      </w:r>
      <w:r>
        <w:t xml:space="preserve"> </w:t>
      </w:r>
      <w:r>
        <w:rPr>
          <w:rFonts w:ascii="Times New Roman"/>
        </w:rPr>
        <w:t>×</w:t>
      </w:r>
      <w:r>
        <w:rPr>
          <w:rFonts w:ascii="Times New Roman"/>
        </w:rPr>
        <w:t xml:space="preserve"> 100</w:t>
      </w:r>
    </w:p>
    <w:p w14:paraId="3E8A65DD" w14:textId="77777777" w:rsidR="00895537" w:rsidRPr="00895537" w:rsidRDefault="00895537" w:rsidP="00895537">
      <w:pPr>
        <w:pStyle w:val="aff7"/>
        <w:ind w:firstLineChars="0" w:firstLine="0"/>
        <w:outlineLvl w:val="1"/>
        <w:rPr>
          <w:rFonts w:ascii="黑体" w:eastAsia="黑体" w:hAnsi="黑体" w:cs="黑体"/>
        </w:rPr>
      </w:pPr>
      <w:bookmarkStart w:id="63" w:name="_Toc161425592"/>
      <w:r w:rsidRPr="00895537">
        <w:rPr>
          <w:rFonts w:ascii="黑体" w:eastAsia="黑体" w:hAnsi="黑体" w:cs="黑体" w:hint="eastAsia"/>
        </w:rPr>
        <w:t>7.6  数据更新</w:t>
      </w:r>
      <w:bookmarkEnd w:id="63"/>
    </w:p>
    <w:p w14:paraId="5E72927F" w14:textId="04D1D532" w:rsidR="00895537" w:rsidRDefault="00CC5816" w:rsidP="00895537">
      <w:pPr>
        <w:pStyle w:val="aff7"/>
      </w:pPr>
      <w:r>
        <w:rPr>
          <w:rFonts w:hint="eastAsia"/>
        </w:rPr>
        <w:t>铅锭</w:t>
      </w:r>
      <w:r w:rsidR="00895537">
        <w:rPr>
          <w:rFonts w:hint="eastAsia"/>
        </w:rPr>
        <w:t>及其前</w:t>
      </w:r>
      <w:proofErr w:type="gramStart"/>
      <w:r w:rsidR="00895537">
        <w:rPr>
          <w:rFonts w:hint="eastAsia"/>
        </w:rPr>
        <w:t>序产品</w:t>
      </w:r>
      <w:proofErr w:type="gramEnd"/>
      <w:r w:rsidR="00895537">
        <w:rPr>
          <w:rFonts w:hint="eastAsia"/>
        </w:rPr>
        <w:t>的碳足迹数据应至少每五年更新一次，或每当影响其排放强度的参数发生重大变化时更新一次。下列情况应被视为触发重大变化:</w:t>
      </w:r>
    </w:p>
    <w:p w14:paraId="6C6AE95A" w14:textId="48FA761B" w:rsidR="00895537" w:rsidRDefault="00895537" w:rsidP="00895537">
      <w:pPr>
        <w:pStyle w:val="aff7"/>
        <w:ind w:firstLineChars="0"/>
      </w:pPr>
      <w:r>
        <w:rPr>
          <w:rFonts w:hint="eastAsia"/>
        </w:rPr>
        <w:t>1） 生产发生结构性变化，包括</w:t>
      </w:r>
      <w:r w:rsidR="005D52DD" w:rsidRPr="005D52DD">
        <w:rPr>
          <w:rFonts w:hint="eastAsia"/>
        </w:rPr>
        <w:t>规模、建设地点、生产工艺、原材料或能源输入/输出</w:t>
      </w:r>
      <w:r>
        <w:rPr>
          <w:rFonts w:hint="eastAsia"/>
        </w:rPr>
        <w:t>。</w:t>
      </w:r>
    </w:p>
    <w:p w14:paraId="5C870C04" w14:textId="77777777" w:rsidR="00895537" w:rsidRDefault="00895537" w:rsidP="00895537">
      <w:pPr>
        <w:pStyle w:val="aff7"/>
      </w:pPr>
      <w:r>
        <w:rPr>
          <w:rFonts w:hint="eastAsia"/>
        </w:rPr>
        <w:t>2） 计算方法发生变化，如：全球增温潜势值或收集数据的准确性提高，纳入新的对排放数据产生重大影响的数据源。</w:t>
      </w:r>
    </w:p>
    <w:p w14:paraId="59AFFE64" w14:textId="0AE1D3AE" w:rsidR="00895537" w:rsidRPr="00895537" w:rsidRDefault="00895537" w:rsidP="00895537">
      <w:pPr>
        <w:pStyle w:val="aff7"/>
      </w:pPr>
      <w:r>
        <w:rPr>
          <w:rFonts w:hint="eastAsia"/>
        </w:rPr>
        <w:t>3） 发现重大错误，或累积起来的重大错误。</w:t>
      </w:r>
    </w:p>
    <w:p w14:paraId="14747C89" w14:textId="587762E1" w:rsidR="00FD379A" w:rsidRPr="0002133D" w:rsidRDefault="00895537" w:rsidP="0002133D">
      <w:pPr>
        <w:spacing w:line="360" w:lineRule="auto"/>
        <w:outlineLvl w:val="0"/>
        <w:rPr>
          <w:rFonts w:ascii="黑体" w:eastAsia="黑体" w:hAnsi="黑体" w:cs="黑体"/>
          <w:bCs/>
        </w:rPr>
      </w:pPr>
      <w:r>
        <w:rPr>
          <w:rFonts w:ascii="黑体" w:eastAsia="黑体" w:hAnsi="黑体" w:cs="黑体" w:hint="eastAsia"/>
          <w:bCs/>
        </w:rPr>
        <w:t>8</w:t>
      </w:r>
      <w:r w:rsidR="0094788A">
        <w:rPr>
          <w:rFonts w:ascii="黑体" w:eastAsia="黑体" w:hAnsi="黑体" w:cs="黑体"/>
          <w:bCs/>
        </w:rPr>
        <w:t xml:space="preserve"> </w:t>
      </w:r>
      <w:r w:rsidR="004C2846" w:rsidRPr="0002133D">
        <w:rPr>
          <w:rFonts w:ascii="黑体" w:eastAsia="黑体" w:hAnsi="黑体" w:cs="黑体" w:hint="eastAsia"/>
          <w:bCs/>
        </w:rPr>
        <w:t>产品碳足迹报告内容</w:t>
      </w:r>
      <w:bookmarkEnd w:id="61"/>
      <w:bookmarkEnd w:id="62"/>
      <w:r w:rsidR="004C2846" w:rsidRPr="0002133D">
        <w:rPr>
          <w:rFonts w:ascii="黑体" w:eastAsia="黑体" w:hAnsi="黑体" w:cs="黑体"/>
          <w:bCs/>
        </w:rPr>
        <w:t xml:space="preserve"> </w:t>
      </w:r>
    </w:p>
    <w:p w14:paraId="53DA5F26" w14:textId="62531B1C" w:rsidR="00FD379A" w:rsidRDefault="004C2846">
      <w:pPr>
        <w:ind w:left="420"/>
      </w:pPr>
      <w:r>
        <w:t>依据本</w:t>
      </w:r>
      <w:r>
        <w:rPr>
          <w:rFonts w:hint="eastAsia"/>
        </w:rPr>
        <w:t>文件</w:t>
      </w:r>
      <w:r>
        <w:t>编制的产品碳足迹报告应包括但不限于以下内容：</w:t>
      </w:r>
    </w:p>
    <w:p w14:paraId="7B81044D" w14:textId="77777777" w:rsidR="00FD379A" w:rsidRDefault="004C2846">
      <w:pPr>
        <w:ind w:left="420"/>
      </w:pPr>
      <w:r>
        <w:t>a</w:t>
      </w:r>
      <w:r>
        <w:rPr>
          <w:rFonts w:hint="eastAsia"/>
        </w:rPr>
        <w:t>）</w:t>
      </w:r>
      <w:r>
        <w:t>企业基本信息；</w:t>
      </w:r>
    </w:p>
    <w:p w14:paraId="1F8EF376" w14:textId="77777777" w:rsidR="00FD379A" w:rsidRDefault="004C2846">
      <w:pPr>
        <w:ind w:left="420"/>
      </w:pPr>
      <w:r>
        <w:t>b</w:t>
      </w:r>
      <w:r>
        <w:rPr>
          <w:rFonts w:hint="eastAsia"/>
        </w:rPr>
        <w:t>）</w:t>
      </w:r>
      <w:r>
        <w:t>产品碳足迹评价：</w:t>
      </w:r>
    </w:p>
    <w:p w14:paraId="4A1EC883" w14:textId="2B24948A" w:rsidR="00FD379A" w:rsidRDefault="004C2846">
      <w:pPr>
        <w:ind w:left="420" w:firstLineChars="200" w:firstLine="420"/>
      </w:pPr>
      <w:r>
        <w:rPr>
          <w:rFonts w:hint="eastAsia"/>
        </w:rPr>
        <w:t>——</w:t>
      </w:r>
      <w:r>
        <w:t>产品描述；</w:t>
      </w:r>
    </w:p>
    <w:p w14:paraId="19FF30D8" w14:textId="3B49F971" w:rsidR="00FD379A" w:rsidRDefault="004C2846">
      <w:pPr>
        <w:ind w:left="420" w:firstLineChars="200" w:firstLine="420"/>
      </w:pPr>
      <w:r>
        <w:rPr>
          <w:rFonts w:hint="eastAsia"/>
        </w:rPr>
        <w:t>——</w:t>
      </w:r>
      <w:r>
        <w:t>评价范围：功能单位、系统边界；</w:t>
      </w:r>
    </w:p>
    <w:p w14:paraId="6E018D7B" w14:textId="52A85958" w:rsidR="00FD379A" w:rsidRDefault="004C2846">
      <w:pPr>
        <w:ind w:left="420" w:firstLineChars="200" w:firstLine="420"/>
      </w:pPr>
      <w:r>
        <w:rPr>
          <w:rFonts w:hint="eastAsia"/>
        </w:rPr>
        <w:t>——</w:t>
      </w:r>
      <w:r>
        <w:t>产品碳足迹计算：数据采集、数据计算、分配；</w:t>
      </w:r>
    </w:p>
    <w:p w14:paraId="4C9D9EAB" w14:textId="6739041C" w:rsidR="00FD379A" w:rsidRDefault="004C2846">
      <w:pPr>
        <w:ind w:left="420" w:firstLineChars="200" w:firstLine="420"/>
      </w:pPr>
      <w:r>
        <w:rPr>
          <w:rFonts w:hint="eastAsia"/>
        </w:rPr>
        <w:t>——</w:t>
      </w:r>
      <w:r>
        <w:t>产品碳足迹计算结果；</w:t>
      </w:r>
    </w:p>
    <w:p w14:paraId="55DCF10B" w14:textId="77777777" w:rsidR="00FD379A" w:rsidRDefault="004C2846">
      <w:pPr>
        <w:ind w:firstLineChars="200" w:firstLine="420"/>
      </w:pPr>
      <w:r>
        <w:lastRenderedPageBreak/>
        <w:t>c</w:t>
      </w:r>
      <w:r>
        <w:rPr>
          <w:rFonts w:hint="eastAsia"/>
        </w:rPr>
        <w:t>）</w:t>
      </w:r>
      <w:r>
        <w:t>其他必要信息：有效期、报告编制及验证机构信息等。</w:t>
      </w:r>
    </w:p>
    <w:p w14:paraId="1604FBC2" w14:textId="77777777" w:rsidR="000A7384" w:rsidRDefault="000A7384" w:rsidP="000A7384"/>
    <w:p w14:paraId="621CAC03" w14:textId="77777777" w:rsidR="000A7384" w:rsidRDefault="000A7384" w:rsidP="000A7384">
      <w:pPr>
        <w:pStyle w:val="aff7"/>
      </w:pPr>
      <w:r>
        <w:t xml:space="preserve">产品碳足迹评价报告应记录产品碳足迹的量化结果，并陈述在评价目标和范围确定阶段内所做的决 定以及证明产品碳足迹评价符合本标准中的要求。报告应包括但不仅限于以下内容： </w:t>
      </w:r>
    </w:p>
    <w:p w14:paraId="00FFE52E" w14:textId="1B6D4128" w:rsidR="000A7384" w:rsidRDefault="00895537" w:rsidP="005A0AED">
      <w:pPr>
        <w:pStyle w:val="aff7"/>
        <w:ind w:firstLineChars="0" w:firstLine="0"/>
        <w:outlineLvl w:val="1"/>
        <w:rPr>
          <w:rFonts w:ascii="黑体" w:eastAsia="黑体" w:hAnsi="黑体" w:cs="黑体"/>
        </w:rPr>
      </w:pPr>
      <w:r>
        <w:rPr>
          <w:rFonts w:ascii="黑体" w:eastAsia="黑体" w:hAnsi="黑体" w:cs="黑体" w:hint="eastAsia"/>
        </w:rPr>
        <w:t>8</w:t>
      </w:r>
      <w:r w:rsidR="000A7384">
        <w:rPr>
          <w:rFonts w:ascii="黑体" w:eastAsia="黑体" w:hAnsi="黑体" w:cs="黑体"/>
        </w:rPr>
        <w:t xml:space="preserve">.1 基本情况 </w:t>
      </w:r>
    </w:p>
    <w:p w14:paraId="7407D360" w14:textId="77777777" w:rsidR="000A7384" w:rsidRDefault="000A7384" w:rsidP="000A7384">
      <w:pPr>
        <w:pStyle w:val="aff7"/>
      </w:pPr>
      <w:r>
        <w:t xml:space="preserve">1） 产品碳足迹评价委托方与评价方； </w:t>
      </w:r>
    </w:p>
    <w:p w14:paraId="6B44F685" w14:textId="755FA8EE" w:rsidR="000A7384" w:rsidRDefault="000A7384" w:rsidP="000A7384">
      <w:pPr>
        <w:pStyle w:val="aff7"/>
      </w:pPr>
      <w:r>
        <w:t>2） 产品</w:t>
      </w:r>
      <w:r>
        <w:rPr>
          <w:rFonts w:hint="eastAsia"/>
        </w:rPr>
        <w:t>描述：产品信息描述应包括产品名称、规格等级、含</w:t>
      </w:r>
      <w:r w:rsidR="0094788A">
        <w:rPr>
          <w:rFonts w:hint="eastAsia"/>
        </w:rPr>
        <w:t>铅</w:t>
      </w:r>
      <w:r>
        <w:rPr>
          <w:rFonts w:hint="eastAsia"/>
        </w:rPr>
        <w:t>品位、生产商信息以及联系方式等。</w:t>
      </w:r>
    </w:p>
    <w:p w14:paraId="4FB2403B" w14:textId="10FF936B" w:rsidR="000A7384" w:rsidRDefault="000A7384" w:rsidP="000A7384">
      <w:pPr>
        <w:pStyle w:val="aff7"/>
      </w:pPr>
      <w:r>
        <w:t>3） 功能单位</w:t>
      </w:r>
      <w:r>
        <w:rPr>
          <w:rFonts w:hint="eastAsia"/>
        </w:rPr>
        <w:t>：本标准规定的功能单位为1吨</w:t>
      </w:r>
      <w:r w:rsidR="0094788A">
        <w:rPr>
          <w:rFonts w:hint="eastAsia"/>
        </w:rPr>
        <w:t>铅锭</w:t>
      </w:r>
      <w:r>
        <w:rPr>
          <w:rFonts w:hint="eastAsia"/>
        </w:rPr>
        <w:t>产品。</w:t>
      </w:r>
    </w:p>
    <w:p w14:paraId="0456F147" w14:textId="77777777" w:rsidR="000A7384" w:rsidRDefault="000A7384" w:rsidP="000A7384">
      <w:pPr>
        <w:pStyle w:val="aff7"/>
      </w:pPr>
      <w:r>
        <w:t xml:space="preserve">4） 报告日期； </w:t>
      </w:r>
    </w:p>
    <w:p w14:paraId="1672DC1B" w14:textId="77777777" w:rsidR="000A7384" w:rsidRDefault="000A7384" w:rsidP="000A7384">
      <w:pPr>
        <w:pStyle w:val="aff7"/>
      </w:pPr>
      <w:r>
        <w:t>5） 声明产品碳足迹</w:t>
      </w:r>
      <w:r>
        <w:rPr>
          <w:rFonts w:hint="eastAsia"/>
        </w:rPr>
        <w:t>核算</w:t>
      </w:r>
      <w:r>
        <w:t>是依据本标准进行的</w:t>
      </w:r>
      <w:r>
        <w:rPr>
          <w:rFonts w:hint="eastAsia"/>
        </w:rPr>
        <w:t>。</w:t>
      </w:r>
    </w:p>
    <w:p w14:paraId="4F72AAD6" w14:textId="6973011A" w:rsidR="000A7384" w:rsidRDefault="00895537" w:rsidP="005A0AED">
      <w:pPr>
        <w:pStyle w:val="aff7"/>
        <w:ind w:firstLineChars="0" w:firstLine="0"/>
        <w:outlineLvl w:val="1"/>
        <w:rPr>
          <w:rFonts w:ascii="黑体" w:eastAsia="黑体" w:hAnsi="黑体" w:cs="黑体"/>
        </w:rPr>
      </w:pPr>
      <w:r>
        <w:rPr>
          <w:rFonts w:ascii="黑体" w:eastAsia="黑体" w:hAnsi="黑体" w:cs="黑体" w:hint="eastAsia"/>
        </w:rPr>
        <w:t>8</w:t>
      </w:r>
      <w:r w:rsidR="000A7384">
        <w:rPr>
          <w:rFonts w:ascii="黑体" w:eastAsia="黑体" w:hAnsi="黑体" w:cs="黑体"/>
        </w:rPr>
        <w:t xml:space="preserve">.2 评价目标 </w:t>
      </w:r>
    </w:p>
    <w:p w14:paraId="7D10A1F7" w14:textId="77777777" w:rsidR="000A7384" w:rsidRDefault="000A7384" w:rsidP="000A7384">
      <w:pPr>
        <w:pStyle w:val="aff7"/>
      </w:pPr>
      <w:r>
        <w:t xml:space="preserve">1） 开展评价的原因与目标； </w:t>
      </w:r>
    </w:p>
    <w:p w14:paraId="022272DA" w14:textId="77777777" w:rsidR="000A7384" w:rsidRDefault="000A7384" w:rsidP="000A7384">
      <w:pPr>
        <w:pStyle w:val="aff7"/>
      </w:pPr>
      <w:r>
        <w:t>2） 评价的</w:t>
      </w:r>
      <w:r>
        <w:rPr>
          <w:rFonts w:hint="eastAsia"/>
        </w:rPr>
        <w:t>潜在</w:t>
      </w:r>
      <w:r>
        <w:t>用途</w:t>
      </w:r>
      <w:r>
        <w:rPr>
          <w:rFonts w:hint="eastAsia"/>
        </w:rPr>
        <w:t>和局限性</w:t>
      </w:r>
      <w:r>
        <w:t xml:space="preserve">。 </w:t>
      </w:r>
    </w:p>
    <w:p w14:paraId="7E9CBAE1" w14:textId="612AD030" w:rsidR="000A7384" w:rsidRDefault="00895537" w:rsidP="005A0AED">
      <w:pPr>
        <w:pStyle w:val="aff7"/>
        <w:ind w:firstLineChars="0" w:firstLine="0"/>
        <w:outlineLvl w:val="1"/>
        <w:rPr>
          <w:rFonts w:ascii="黑体" w:eastAsia="黑体" w:hAnsi="黑体" w:cs="黑体"/>
        </w:rPr>
      </w:pPr>
      <w:r>
        <w:rPr>
          <w:rFonts w:ascii="黑体" w:eastAsia="黑体" w:hAnsi="黑体" w:cs="黑体" w:hint="eastAsia"/>
        </w:rPr>
        <w:t>8</w:t>
      </w:r>
      <w:r w:rsidR="000A7384">
        <w:rPr>
          <w:rFonts w:ascii="黑体" w:eastAsia="黑体" w:hAnsi="黑体" w:cs="黑体"/>
        </w:rPr>
        <w:t xml:space="preserve">.3 </w:t>
      </w:r>
      <w:r w:rsidR="000A7384">
        <w:rPr>
          <w:rFonts w:ascii="黑体" w:eastAsia="黑体" w:hAnsi="黑体" w:cs="黑体" w:hint="eastAsia"/>
        </w:rPr>
        <w:t>核算</w:t>
      </w:r>
      <w:r w:rsidR="000A7384">
        <w:rPr>
          <w:rFonts w:ascii="黑体" w:eastAsia="黑体" w:hAnsi="黑体" w:cs="黑体"/>
        </w:rPr>
        <w:t xml:space="preserve">范围 </w:t>
      </w:r>
    </w:p>
    <w:p w14:paraId="5DBA57F4" w14:textId="77777777" w:rsidR="000A7384" w:rsidRDefault="000A7384" w:rsidP="000A7384">
      <w:pPr>
        <w:pStyle w:val="aff7"/>
      </w:pPr>
      <w:r>
        <w:t>1） 系统边界</w:t>
      </w:r>
      <w:r>
        <w:rPr>
          <w:rFonts w:hint="eastAsia"/>
        </w:rPr>
        <w:t>：</w:t>
      </w:r>
      <w:r>
        <w:t xml:space="preserve"> </w:t>
      </w:r>
      <w:r>
        <w:rPr>
          <w:rFonts w:hint="eastAsia"/>
        </w:rPr>
        <w:t>报告应明确定义产品的系统边界，描述其寿命周期阶段，以流程图形式表示其所涵盖的单元过程。</w:t>
      </w:r>
    </w:p>
    <w:p w14:paraId="50CD131E" w14:textId="77777777" w:rsidR="000A7384" w:rsidRDefault="000A7384" w:rsidP="000A7384">
      <w:pPr>
        <w:pStyle w:val="aff7"/>
      </w:pPr>
      <w:r>
        <w:t>2</w:t>
      </w:r>
      <w:r>
        <w:rPr>
          <w:rFonts w:hint="eastAsia"/>
        </w:rPr>
        <w:t>） 时间段：对产品碳足迹核算中各单元过程的时间段进行详细说明。</w:t>
      </w:r>
    </w:p>
    <w:p w14:paraId="666339D1" w14:textId="77777777" w:rsidR="000A7384" w:rsidRDefault="000A7384" w:rsidP="000A7384">
      <w:pPr>
        <w:pStyle w:val="aff7"/>
      </w:pPr>
      <w:r>
        <w:t>3） 取舍准则</w:t>
      </w:r>
      <w:r>
        <w:rPr>
          <w:rFonts w:hint="eastAsia"/>
        </w:rPr>
        <w:t>：列出排除在外的单元过程或因素，并说明理由和其合理性。</w:t>
      </w:r>
    </w:p>
    <w:p w14:paraId="07ADF18D" w14:textId="01963FD0" w:rsidR="000A7384" w:rsidRDefault="00895537" w:rsidP="005A0AED">
      <w:pPr>
        <w:pStyle w:val="aff7"/>
        <w:ind w:firstLineChars="0" w:firstLine="0"/>
        <w:outlineLvl w:val="1"/>
        <w:rPr>
          <w:rFonts w:ascii="黑体" w:eastAsia="黑体" w:hAnsi="黑体" w:cs="黑体"/>
        </w:rPr>
      </w:pPr>
      <w:r>
        <w:rPr>
          <w:rFonts w:ascii="黑体" w:eastAsia="黑体" w:hAnsi="黑体" w:cs="黑体" w:hint="eastAsia"/>
        </w:rPr>
        <w:t>8</w:t>
      </w:r>
      <w:r w:rsidR="000A7384">
        <w:rPr>
          <w:rFonts w:ascii="黑体" w:eastAsia="黑体" w:hAnsi="黑体" w:cs="黑体"/>
        </w:rPr>
        <w:t xml:space="preserve">.4 </w:t>
      </w:r>
      <w:r w:rsidR="000A7384">
        <w:rPr>
          <w:rFonts w:ascii="黑体" w:eastAsia="黑体" w:hAnsi="黑体" w:cs="黑体" w:hint="eastAsia"/>
        </w:rPr>
        <w:t>数据收集与分配</w:t>
      </w:r>
      <w:r w:rsidR="000A7384">
        <w:rPr>
          <w:rFonts w:ascii="黑体" w:eastAsia="黑体" w:hAnsi="黑体" w:cs="黑体"/>
        </w:rPr>
        <w:t xml:space="preserve"> </w:t>
      </w:r>
    </w:p>
    <w:p w14:paraId="371873E8" w14:textId="77777777" w:rsidR="000A7384" w:rsidRDefault="000A7384" w:rsidP="000A7384">
      <w:pPr>
        <w:pStyle w:val="aff7"/>
      </w:pPr>
      <w:r>
        <w:t xml:space="preserve">1） 数据收集程序； </w:t>
      </w:r>
    </w:p>
    <w:p w14:paraId="40236246" w14:textId="77777777" w:rsidR="000A7384" w:rsidRDefault="000A7384" w:rsidP="000A7384">
      <w:pPr>
        <w:pStyle w:val="aff7"/>
      </w:pPr>
      <w:r>
        <w:t xml:space="preserve">2） 单元过程的定性和定量描述； </w:t>
      </w:r>
    </w:p>
    <w:p w14:paraId="287DECDA" w14:textId="77777777" w:rsidR="000A7384" w:rsidRDefault="000A7384" w:rsidP="000A7384">
      <w:pPr>
        <w:pStyle w:val="aff7"/>
      </w:pPr>
      <w:r>
        <w:t xml:space="preserve">3） </w:t>
      </w:r>
      <w:r>
        <w:rPr>
          <w:rFonts w:hint="eastAsia"/>
        </w:rPr>
        <w:t>数据</w:t>
      </w:r>
      <w:r>
        <w:t xml:space="preserve">来源； </w:t>
      </w:r>
    </w:p>
    <w:p w14:paraId="01F41D5F" w14:textId="77777777" w:rsidR="000A7384" w:rsidRDefault="000A7384" w:rsidP="000A7384">
      <w:pPr>
        <w:pStyle w:val="aff7"/>
      </w:pPr>
      <w:r>
        <w:t xml:space="preserve">4） 计算程序； </w:t>
      </w:r>
    </w:p>
    <w:p w14:paraId="0D178581" w14:textId="77777777" w:rsidR="000A7384" w:rsidRDefault="000A7384" w:rsidP="000A7384">
      <w:pPr>
        <w:pStyle w:val="aff7"/>
      </w:pPr>
      <w:r>
        <w:t xml:space="preserve">5） 数据质量评价与对缺失数据的处理； </w:t>
      </w:r>
    </w:p>
    <w:p w14:paraId="5A695DFC" w14:textId="77777777" w:rsidR="000A7384" w:rsidRDefault="000A7384" w:rsidP="000A7384">
      <w:pPr>
        <w:pStyle w:val="aff7"/>
      </w:pPr>
      <w:r>
        <w:t xml:space="preserve">6） 分配原则与程序（若适用）。 </w:t>
      </w:r>
    </w:p>
    <w:p w14:paraId="17477F41" w14:textId="2A45034A" w:rsidR="000A7384" w:rsidRDefault="00895537" w:rsidP="005A0AED">
      <w:pPr>
        <w:pStyle w:val="aff7"/>
        <w:ind w:firstLineChars="0" w:firstLine="0"/>
        <w:outlineLvl w:val="1"/>
        <w:rPr>
          <w:rFonts w:ascii="黑体" w:eastAsia="黑体" w:hAnsi="黑体" w:cs="黑体"/>
        </w:rPr>
      </w:pPr>
      <w:r>
        <w:rPr>
          <w:rFonts w:ascii="黑体" w:eastAsia="黑体" w:hAnsi="黑体" w:cs="黑体" w:hint="eastAsia"/>
        </w:rPr>
        <w:t>8</w:t>
      </w:r>
      <w:r w:rsidR="000A7384">
        <w:rPr>
          <w:rFonts w:ascii="黑体" w:eastAsia="黑体" w:hAnsi="黑体" w:cs="黑体"/>
        </w:rPr>
        <w:t xml:space="preserve">.5 </w:t>
      </w:r>
      <w:r w:rsidR="000A7384">
        <w:rPr>
          <w:rFonts w:ascii="黑体" w:eastAsia="黑体" w:hAnsi="黑体" w:cs="黑体" w:hint="eastAsia"/>
        </w:rPr>
        <w:t>产品碳足迹</w:t>
      </w:r>
      <w:r w:rsidR="000A7384">
        <w:rPr>
          <w:rFonts w:ascii="黑体" w:eastAsia="黑体" w:hAnsi="黑体" w:cs="黑体"/>
        </w:rPr>
        <w:t xml:space="preserve"> </w:t>
      </w:r>
    </w:p>
    <w:p w14:paraId="2CE9AEB1" w14:textId="77777777" w:rsidR="000A7384" w:rsidRDefault="000A7384" w:rsidP="000A7384">
      <w:pPr>
        <w:pStyle w:val="aff7"/>
      </w:pPr>
      <w:r>
        <w:t>1</w:t>
      </w:r>
      <w:r>
        <w:rPr>
          <w:rFonts w:hint="eastAsia"/>
        </w:rPr>
        <w:t>）</w:t>
      </w:r>
      <w:r>
        <w:t>产品碳足迹评价结果</w:t>
      </w:r>
    </w:p>
    <w:p w14:paraId="1BDF7A1F" w14:textId="77777777" w:rsidR="000A7384" w:rsidRDefault="000A7384" w:rsidP="000A7384">
      <w:pPr>
        <w:pStyle w:val="aff7"/>
      </w:pPr>
      <w:r>
        <w:rPr>
          <w:rFonts w:hint="eastAsia"/>
        </w:rPr>
        <w:t>以清单方式，列出每个寿命周期阶段各单元过程的二氧化碳及其他温室气体的排放量和占比、总的二氧化碳当量和使用的全球变暖潜势GWP值。</w:t>
      </w:r>
    </w:p>
    <w:p w14:paraId="675CA51E" w14:textId="77777777" w:rsidR="000A7384" w:rsidRDefault="000A7384" w:rsidP="000A7384">
      <w:pPr>
        <w:pStyle w:val="aff7"/>
      </w:pPr>
      <w:r>
        <w:rPr>
          <w:rFonts w:hint="eastAsia"/>
        </w:rPr>
        <w:t>2）</w:t>
      </w:r>
      <w:r>
        <w:t>结果解释中与方法学和数据有关的假设和</w:t>
      </w:r>
      <w:r>
        <w:rPr>
          <w:rFonts w:hint="eastAsia"/>
        </w:rPr>
        <w:t>不确定性</w:t>
      </w:r>
      <w:r>
        <w:t>。</w:t>
      </w:r>
    </w:p>
    <w:p w14:paraId="68DF85CB" w14:textId="77777777" w:rsidR="000A7384" w:rsidRPr="000A7384" w:rsidRDefault="000A7384" w:rsidP="000A7384"/>
    <w:p w14:paraId="1818148E" w14:textId="77777777" w:rsidR="00FD379A" w:rsidRDefault="00FD379A">
      <w:pPr>
        <w:ind w:firstLineChars="200" w:firstLine="420"/>
        <w:rPr>
          <w:szCs w:val="21"/>
        </w:rPr>
      </w:pPr>
    </w:p>
    <w:p w14:paraId="6ED95217" w14:textId="77777777" w:rsidR="00FD379A" w:rsidRDefault="00FD379A">
      <w:pPr>
        <w:numPr>
          <w:ilvl w:val="0"/>
          <w:numId w:val="1"/>
        </w:numPr>
        <w:ind w:left="0" w:firstLineChars="200" w:firstLine="420"/>
        <w:rPr>
          <w:szCs w:val="21"/>
        </w:rPr>
        <w:sectPr w:rsidR="00FD379A" w:rsidSect="00F57D9D">
          <w:footnotePr>
            <w:pos w:val="beneathText"/>
          </w:footnotePr>
          <w:pgSz w:w="11906" w:h="16838"/>
          <w:pgMar w:top="1440" w:right="1800" w:bottom="1440" w:left="1800" w:header="851" w:footer="992" w:gutter="0"/>
          <w:pgNumType w:start="1"/>
          <w:cols w:space="425"/>
          <w:docGrid w:type="lines" w:linePitch="312"/>
        </w:sectPr>
      </w:pPr>
    </w:p>
    <w:p w14:paraId="7037A835" w14:textId="77777777" w:rsidR="00E94EF3" w:rsidRPr="00322FD7" w:rsidRDefault="00E94EF3" w:rsidP="00E94EF3">
      <w:pPr>
        <w:pStyle w:val="2"/>
        <w:spacing w:before="0" w:after="0"/>
        <w:rPr>
          <w:szCs w:val="21"/>
        </w:rPr>
      </w:pPr>
      <w:bookmarkStart w:id="64" w:name="_Toc161425601"/>
      <w:bookmarkStart w:id="65" w:name="_Toc101106199"/>
      <w:bookmarkStart w:id="66" w:name="_Toc81755155"/>
      <w:r w:rsidRPr="00322FD7">
        <w:rPr>
          <w:rFonts w:hint="eastAsia"/>
          <w:szCs w:val="21"/>
        </w:rPr>
        <w:lastRenderedPageBreak/>
        <w:t>附</w:t>
      </w:r>
      <w:r w:rsidRPr="00322FD7">
        <w:rPr>
          <w:szCs w:val="21"/>
        </w:rPr>
        <w:t xml:space="preserve">  </w:t>
      </w:r>
      <w:r w:rsidRPr="00322FD7">
        <w:rPr>
          <w:rFonts w:hint="eastAsia"/>
          <w:szCs w:val="21"/>
        </w:rPr>
        <w:t>录</w:t>
      </w:r>
      <w:r w:rsidRPr="00322FD7">
        <w:rPr>
          <w:szCs w:val="21"/>
        </w:rPr>
        <w:t xml:space="preserve">  A</w:t>
      </w:r>
      <w:bookmarkEnd w:id="64"/>
    </w:p>
    <w:p w14:paraId="223CEC0C" w14:textId="77777777" w:rsidR="00E94EF3" w:rsidRPr="00322FD7" w:rsidRDefault="00E94EF3" w:rsidP="00A8402F">
      <w:pPr>
        <w:pStyle w:val="aff7"/>
        <w:ind w:firstLineChars="0" w:firstLine="0"/>
        <w:jc w:val="center"/>
        <w:rPr>
          <w:rFonts w:ascii="黑体" w:eastAsia="黑体" w:hAnsi="黑体"/>
        </w:rPr>
      </w:pPr>
      <w:r w:rsidRPr="00322FD7">
        <w:rPr>
          <w:rFonts w:ascii="黑体" w:eastAsia="黑体" w:hAnsi="黑体"/>
        </w:rPr>
        <w:t>(</w:t>
      </w:r>
      <w:r w:rsidRPr="00322FD7">
        <w:rPr>
          <w:rFonts w:ascii="黑体" w:eastAsia="黑体" w:hAnsi="黑体" w:hint="eastAsia"/>
        </w:rPr>
        <w:t>资料性</w:t>
      </w:r>
      <w:r w:rsidRPr="00322FD7">
        <w:rPr>
          <w:rFonts w:ascii="黑体" w:eastAsia="黑体" w:hAnsi="黑体"/>
        </w:rPr>
        <w:t>)</w:t>
      </w:r>
    </w:p>
    <w:p w14:paraId="16384654" w14:textId="77777777" w:rsidR="00E94EF3" w:rsidRPr="00454C79" w:rsidRDefault="00E94EF3" w:rsidP="00A8402F">
      <w:pPr>
        <w:pStyle w:val="aff7"/>
        <w:ind w:firstLineChars="0" w:firstLine="0"/>
        <w:jc w:val="center"/>
        <w:rPr>
          <w:rFonts w:ascii="Times New Roman" w:eastAsia="黑体"/>
        </w:rPr>
      </w:pPr>
      <w:r w:rsidRPr="00322FD7">
        <w:rPr>
          <w:rFonts w:ascii="黑体" w:eastAsia="黑体" w:hAnsi="黑体" w:hint="eastAsia"/>
        </w:rPr>
        <w:t>数据收集示例</w:t>
      </w:r>
    </w:p>
    <w:p w14:paraId="07EEC050" w14:textId="77777777" w:rsidR="00E94EF3" w:rsidRDefault="00E94EF3" w:rsidP="00E94EF3">
      <w:pPr>
        <w:pStyle w:val="aff7"/>
        <w:ind w:left="5250"/>
      </w:pPr>
    </w:p>
    <w:p w14:paraId="6D546E96" w14:textId="77777777" w:rsidR="00E94EF3" w:rsidRPr="00454C79" w:rsidRDefault="00E94EF3" w:rsidP="00A8402F">
      <w:pPr>
        <w:pStyle w:val="aff7"/>
        <w:ind w:firstLineChars="0"/>
      </w:pPr>
      <w:r>
        <w:rPr>
          <w:rFonts w:hint="eastAsia"/>
        </w:rPr>
        <w:t>涉及的主要环节初级数据和次级数据的收集见表</w:t>
      </w:r>
      <w:r>
        <w:t>A.1</w:t>
      </w:r>
      <w:r>
        <w:rPr>
          <w:rFonts w:hint="eastAsia"/>
        </w:rPr>
        <w:t>至表</w:t>
      </w:r>
      <w:r>
        <w:t>A.11</w:t>
      </w:r>
      <w:r>
        <w:rPr>
          <w:rFonts w:hint="eastAsia"/>
        </w:rPr>
        <w:t>。</w:t>
      </w:r>
    </w:p>
    <w:p w14:paraId="5B23732A" w14:textId="77777777" w:rsidR="00E94EF3" w:rsidRPr="00322FD7" w:rsidRDefault="00E94EF3" w:rsidP="00A8402F">
      <w:pPr>
        <w:pStyle w:val="aff7"/>
        <w:ind w:firstLineChars="0" w:firstLine="0"/>
        <w:jc w:val="center"/>
        <w:rPr>
          <w:rFonts w:ascii="黑体" w:eastAsia="黑体" w:hAnsi="黑体"/>
        </w:rPr>
      </w:pPr>
      <w:r w:rsidRPr="00322FD7">
        <w:rPr>
          <w:rFonts w:ascii="黑体" w:eastAsia="黑体" w:hAnsi="黑体" w:hint="eastAsia"/>
        </w:rPr>
        <w:t>表</w:t>
      </w:r>
      <w:r>
        <w:rPr>
          <w:rFonts w:ascii="黑体" w:eastAsia="黑体" w:hAnsi="黑体"/>
        </w:rPr>
        <w:t>A</w:t>
      </w:r>
      <w:r w:rsidRPr="00322FD7">
        <w:rPr>
          <w:rFonts w:ascii="黑体" w:eastAsia="黑体" w:hAnsi="黑体"/>
        </w:rPr>
        <w:t xml:space="preserve">.1 </w:t>
      </w:r>
      <w:r>
        <w:rPr>
          <w:rFonts w:ascii="黑体" w:eastAsia="黑体" w:hAnsi="黑体"/>
        </w:rPr>
        <w:t xml:space="preserve"> </w:t>
      </w:r>
      <w:r w:rsidRPr="00322FD7">
        <w:rPr>
          <w:rFonts w:ascii="黑体" w:eastAsia="黑体" w:hAnsi="黑体" w:hint="eastAsia"/>
        </w:rPr>
        <w:t>现场特征数据收集范例（采矿单元）</w:t>
      </w:r>
    </w:p>
    <w:tbl>
      <w:tblPr>
        <w:tblW w:w="5000" w:type="pct"/>
        <w:tblCellMar>
          <w:left w:w="0" w:type="dxa"/>
          <w:right w:w="0" w:type="dxa"/>
        </w:tblCellMar>
        <w:tblLook w:val="04A0" w:firstRow="1" w:lastRow="0" w:firstColumn="1" w:lastColumn="0" w:noHBand="0" w:noVBand="1"/>
      </w:tblPr>
      <w:tblGrid>
        <w:gridCol w:w="3519"/>
        <w:gridCol w:w="448"/>
        <w:gridCol w:w="556"/>
        <w:gridCol w:w="586"/>
        <w:gridCol w:w="972"/>
        <w:gridCol w:w="2215"/>
      </w:tblGrid>
      <w:tr w:rsidR="00E94EF3" w:rsidRPr="00322FD7" w14:paraId="7575D5EA" w14:textId="77777777" w:rsidTr="005C1681">
        <w:trPr>
          <w:trHeight w:val="276"/>
        </w:trPr>
        <w:tc>
          <w:tcPr>
            <w:tcW w:w="5000" w:type="pct"/>
            <w:gridSpan w:val="6"/>
            <w:tcBorders>
              <w:top w:val="single" w:sz="4" w:space="0" w:color="auto"/>
              <w:left w:val="single" w:sz="4" w:space="0" w:color="auto"/>
              <w:bottom w:val="nil"/>
              <w:right w:val="single" w:sz="4" w:space="0" w:color="000000"/>
            </w:tcBorders>
            <w:noWrap/>
            <w:vAlign w:val="bottom"/>
            <w:hideMark/>
          </w:tcPr>
          <w:p w14:paraId="7A060A11"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单元过程及统计口径描述：</w:t>
            </w:r>
          </w:p>
          <w:p w14:paraId="54BD1906"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时间段：起始时间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月</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日；</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终止时间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月</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日</w:t>
            </w:r>
          </w:p>
        </w:tc>
      </w:tr>
      <w:tr w:rsidR="00E94EF3" w:rsidRPr="00322FD7" w14:paraId="40A575A3" w14:textId="77777777" w:rsidTr="005C1681">
        <w:trPr>
          <w:trHeight w:val="276"/>
        </w:trPr>
        <w:tc>
          <w:tcPr>
            <w:tcW w:w="5000" w:type="pct"/>
            <w:gridSpan w:val="6"/>
            <w:tcBorders>
              <w:top w:val="nil"/>
              <w:left w:val="single" w:sz="4" w:space="0" w:color="auto"/>
              <w:bottom w:val="single" w:sz="4" w:space="0" w:color="auto"/>
              <w:right w:val="single" w:sz="4" w:space="0" w:color="000000"/>
            </w:tcBorders>
            <w:noWrap/>
            <w:vAlign w:val="bottom"/>
            <w:hideMark/>
          </w:tcPr>
          <w:p w14:paraId="449C70F0" w14:textId="77777777" w:rsidR="00E94EF3" w:rsidRPr="00322FD7" w:rsidRDefault="00E94EF3" w:rsidP="005C1681">
            <w:pPr>
              <w:pStyle w:val="affc"/>
              <w:ind w:firstLineChars="0" w:firstLine="0"/>
              <w:rPr>
                <w:rFonts w:ascii="宋体"/>
                <w:sz w:val="18"/>
                <w:szCs w:val="18"/>
              </w:rPr>
            </w:pPr>
            <w:r w:rsidRPr="00322FD7">
              <w:rPr>
                <w:rFonts w:ascii="宋体" w:hAnsi="宋体" w:hint="eastAsia"/>
                <w:sz w:val="18"/>
                <w:szCs w:val="18"/>
              </w:rPr>
              <w:t>制表人：</w:t>
            </w:r>
            <w:r w:rsidRPr="00322FD7">
              <w:rPr>
                <w:rFonts w:ascii="宋体" w:hAnsi="宋体"/>
                <w:sz w:val="18"/>
                <w:szCs w:val="18"/>
              </w:rPr>
              <w:t xml:space="preserve">                         </w:t>
            </w:r>
            <w:r w:rsidRPr="00322FD7">
              <w:rPr>
                <w:rFonts w:ascii="宋体" w:hAnsi="宋体" w:hint="eastAsia"/>
                <w:sz w:val="18"/>
                <w:szCs w:val="18"/>
              </w:rPr>
              <w:t>制表日期：</w:t>
            </w:r>
          </w:p>
        </w:tc>
      </w:tr>
      <w:tr w:rsidR="00E94EF3" w:rsidRPr="00322FD7" w14:paraId="4B863FAB" w14:textId="77777777" w:rsidTr="005C1681">
        <w:trPr>
          <w:trHeight w:val="276"/>
        </w:trPr>
        <w:tc>
          <w:tcPr>
            <w:tcW w:w="2121" w:type="pct"/>
            <w:tcBorders>
              <w:top w:val="nil"/>
              <w:left w:val="single" w:sz="4" w:space="0" w:color="auto"/>
              <w:bottom w:val="single" w:sz="4" w:space="0" w:color="auto"/>
              <w:right w:val="single" w:sz="4" w:space="0" w:color="auto"/>
            </w:tcBorders>
            <w:noWrap/>
            <w:vAlign w:val="bottom"/>
            <w:hideMark/>
          </w:tcPr>
          <w:p w14:paraId="269ECEE0" w14:textId="77777777" w:rsidR="00E94EF3" w:rsidRPr="00322FD7" w:rsidRDefault="00E94EF3" w:rsidP="005C1681">
            <w:pPr>
              <w:widowControl/>
              <w:jc w:val="left"/>
              <w:rPr>
                <w:rFonts w:ascii="宋体" w:cs="宋体"/>
                <w:b/>
                <w:color w:val="000000"/>
                <w:kern w:val="0"/>
                <w:sz w:val="18"/>
                <w:szCs w:val="18"/>
              </w:rPr>
            </w:pPr>
            <w:r w:rsidRPr="00322FD7">
              <w:rPr>
                <w:rFonts w:ascii="宋体" w:hAnsi="宋体" w:cs="宋体" w:hint="eastAsia"/>
                <w:b/>
                <w:color w:val="000000"/>
                <w:kern w:val="0"/>
                <w:sz w:val="18"/>
                <w:szCs w:val="18"/>
              </w:rPr>
              <w:t>输入</w:t>
            </w:r>
          </w:p>
        </w:tc>
        <w:tc>
          <w:tcPr>
            <w:tcW w:w="270" w:type="pct"/>
            <w:tcBorders>
              <w:top w:val="nil"/>
              <w:left w:val="nil"/>
              <w:bottom w:val="single" w:sz="4" w:space="0" w:color="auto"/>
              <w:right w:val="single" w:sz="4" w:space="0" w:color="auto"/>
            </w:tcBorders>
            <w:noWrap/>
            <w:vAlign w:val="bottom"/>
            <w:hideMark/>
          </w:tcPr>
          <w:p w14:paraId="357326FD"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单位</w:t>
            </w:r>
          </w:p>
        </w:tc>
        <w:tc>
          <w:tcPr>
            <w:tcW w:w="335" w:type="pct"/>
            <w:tcBorders>
              <w:top w:val="nil"/>
              <w:left w:val="nil"/>
              <w:bottom w:val="single" w:sz="4" w:space="0" w:color="auto"/>
              <w:right w:val="single" w:sz="4" w:space="0" w:color="auto"/>
            </w:tcBorders>
            <w:noWrap/>
            <w:vAlign w:val="bottom"/>
            <w:hideMark/>
          </w:tcPr>
          <w:p w14:paraId="1DAB99EB"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数量</w:t>
            </w:r>
          </w:p>
        </w:tc>
        <w:tc>
          <w:tcPr>
            <w:tcW w:w="353" w:type="pct"/>
            <w:tcBorders>
              <w:top w:val="nil"/>
              <w:left w:val="nil"/>
              <w:bottom w:val="single" w:sz="4" w:space="0" w:color="auto"/>
              <w:right w:val="single" w:sz="4" w:space="0" w:color="auto"/>
            </w:tcBorders>
            <w:noWrap/>
            <w:vAlign w:val="bottom"/>
            <w:hideMark/>
          </w:tcPr>
          <w:p w14:paraId="5B3C9653"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运距</w:t>
            </w:r>
          </w:p>
        </w:tc>
        <w:tc>
          <w:tcPr>
            <w:tcW w:w="586" w:type="pct"/>
            <w:tcBorders>
              <w:top w:val="nil"/>
              <w:left w:val="nil"/>
              <w:bottom w:val="single" w:sz="4" w:space="0" w:color="auto"/>
              <w:right w:val="single" w:sz="4" w:space="0" w:color="auto"/>
            </w:tcBorders>
            <w:vAlign w:val="bottom"/>
          </w:tcPr>
          <w:p w14:paraId="3E5FD2B5" w14:textId="77777777" w:rsidR="00E94EF3" w:rsidRPr="00322FD7" w:rsidRDefault="00E94EF3" w:rsidP="005C1681">
            <w:pPr>
              <w:jc w:val="center"/>
              <w:rPr>
                <w:rFonts w:ascii="宋体" w:cs="宋体"/>
                <w:b/>
                <w:color w:val="000000"/>
                <w:kern w:val="0"/>
                <w:sz w:val="18"/>
                <w:szCs w:val="18"/>
              </w:rPr>
            </w:pPr>
            <w:r w:rsidRPr="00322FD7">
              <w:rPr>
                <w:rFonts w:ascii="宋体" w:hAnsi="宋体" w:cs="宋体" w:hint="eastAsia"/>
                <w:b/>
                <w:color w:val="000000"/>
                <w:kern w:val="0"/>
                <w:sz w:val="18"/>
                <w:szCs w:val="18"/>
              </w:rPr>
              <w:t>运输方式</w:t>
            </w:r>
          </w:p>
        </w:tc>
        <w:tc>
          <w:tcPr>
            <w:tcW w:w="1335" w:type="pct"/>
            <w:tcBorders>
              <w:top w:val="nil"/>
              <w:left w:val="nil"/>
              <w:bottom w:val="single" w:sz="4" w:space="0" w:color="auto"/>
              <w:right w:val="single" w:sz="4" w:space="0" w:color="auto"/>
            </w:tcBorders>
            <w:vAlign w:val="bottom"/>
          </w:tcPr>
          <w:p w14:paraId="7D233A73" w14:textId="77777777" w:rsidR="00E94EF3" w:rsidRPr="00322FD7" w:rsidRDefault="00E94EF3" w:rsidP="005C1681">
            <w:pPr>
              <w:jc w:val="center"/>
              <w:rPr>
                <w:rFonts w:ascii="宋体" w:cs="宋体"/>
                <w:b/>
                <w:color w:val="000000"/>
                <w:kern w:val="0"/>
                <w:sz w:val="18"/>
                <w:szCs w:val="18"/>
              </w:rPr>
            </w:pPr>
            <w:r w:rsidRPr="00322FD7">
              <w:rPr>
                <w:rFonts w:ascii="宋体" w:hAnsi="宋体" w:cs="宋体" w:hint="eastAsia"/>
                <w:b/>
                <w:color w:val="000000"/>
                <w:kern w:val="0"/>
                <w:sz w:val="18"/>
                <w:szCs w:val="18"/>
              </w:rPr>
              <w:t>规格特征</w:t>
            </w:r>
            <w:r w:rsidRPr="00322FD7">
              <w:rPr>
                <w:rFonts w:ascii="宋体" w:hAnsi="宋体" w:cs="宋体"/>
                <w:b/>
                <w:color w:val="000000"/>
                <w:kern w:val="0"/>
                <w:sz w:val="18"/>
                <w:szCs w:val="18"/>
              </w:rPr>
              <w:t>/</w:t>
            </w:r>
            <w:r w:rsidRPr="00322FD7">
              <w:rPr>
                <w:rFonts w:ascii="宋体" w:hAnsi="宋体" w:cs="宋体" w:hint="eastAsia"/>
                <w:b/>
                <w:color w:val="000000"/>
                <w:kern w:val="0"/>
                <w:sz w:val="18"/>
                <w:szCs w:val="18"/>
              </w:rPr>
              <w:t>来源</w:t>
            </w:r>
          </w:p>
        </w:tc>
      </w:tr>
      <w:tr w:rsidR="00E94EF3" w:rsidRPr="00322FD7" w14:paraId="3B14B26C" w14:textId="77777777" w:rsidTr="00C302CB">
        <w:trPr>
          <w:trHeight w:val="276"/>
        </w:trPr>
        <w:tc>
          <w:tcPr>
            <w:tcW w:w="2121" w:type="pct"/>
            <w:tcBorders>
              <w:top w:val="nil"/>
              <w:left w:val="single" w:sz="4" w:space="0" w:color="auto"/>
              <w:bottom w:val="single" w:sz="4" w:space="0" w:color="auto"/>
              <w:right w:val="single" w:sz="4" w:space="0" w:color="auto"/>
            </w:tcBorders>
            <w:noWrap/>
            <w:vAlign w:val="bottom"/>
            <w:hideMark/>
          </w:tcPr>
          <w:p w14:paraId="7845608E"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炸药</w:t>
            </w:r>
          </w:p>
        </w:tc>
        <w:tc>
          <w:tcPr>
            <w:tcW w:w="270" w:type="pct"/>
            <w:tcBorders>
              <w:top w:val="nil"/>
              <w:left w:val="nil"/>
              <w:bottom w:val="single" w:sz="4" w:space="0" w:color="auto"/>
              <w:right w:val="single" w:sz="4" w:space="0" w:color="auto"/>
            </w:tcBorders>
            <w:noWrap/>
            <w:vAlign w:val="bottom"/>
          </w:tcPr>
          <w:p w14:paraId="189614D6" w14:textId="77777777" w:rsidR="00E94EF3" w:rsidRPr="00322FD7" w:rsidRDefault="00E94EF3" w:rsidP="005C1681">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50AA02EC" w14:textId="50B782A5" w:rsidR="00E94EF3" w:rsidRPr="00322FD7" w:rsidRDefault="00E94EF3" w:rsidP="005C1681">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253F05E2" w14:textId="77777777" w:rsidR="00E94EF3" w:rsidRPr="00322FD7" w:rsidRDefault="00E94EF3" w:rsidP="005C1681">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7DD16306" w14:textId="77777777" w:rsidR="00E94EF3" w:rsidRPr="00322FD7" w:rsidRDefault="00E94EF3" w:rsidP="005C1681">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64D0D8A9" w14:textId="2B1BC251" w:rsidR="00E94EF3" w:rsidRPr="00322FD7" w:rsidRDefault="00E94EF3" w:rsidP="005C1681">
            <w:pPr>
              <w:jc w:val="center"/>
              <w:rPr>
                <w:rFonts w:ascii="宋体" w:cs="宋体"/>
                <w:color w:val="000000"/>
                <w:kern w:val="0"/>
                <w:sz w:val="18"/>
                <w:szCs w:val="18"/>
              </w:rPr>
            </w:pPr>
          </w:p>
        </w:tc>
      </w:tr>
      <w:tr w:rsidR="00E94EF3" w:rsidRPr="00322FD7" w14:paraId="666621CB" w14:textId="77777777" w:rsidTr="00C302CB">
        <w:trPr>
          <w:trHeight w:val="276"/>
        </w:trPr>
        <w:tc>
          <w:tcPr>
            <w:tcW w:w="2121" w:type="pct"/>
            <w:tcBorders>
              <w:top w:val="nil"/>
              <w:left w:val="single" w:sz="4" w:space="0" w:color="auto"/>
              <w:bottom w:val="single" w:sz="4" w:space="0" w:color="auto"/>
              <w:right w:val="single" w:sz="4" w:space="0" w:color="auto"/>
            </w:tcBorders>
            <w:noWrap/>
            <w:vAlign w:val="bottom"/>
          </w:tcPr>
          <w:p w14:paraId="240DA9B6"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水泥</w:t>
            </w:r>
          </w:p>
        </w:tc>
        <w:tc>
          <w:tcPr>
            <w:tcW w:w="270" w:type="pct"/>
            <w:tcBorders>
              <w:top w:val="nil"/>
              <w:left w:val="nil"/>
              <w:bottom w:val="single" w:sz="4" w:space="0" w:color="auto"/>
              <w:right w:val="single" w:sz="4" w:space="0" w:color="auto"/>
            </w:tcBorders>
            <w:noWrap/>
            <w:vAlign w:val="bottom"/>
          </w:tcPr>
          <w:p w14:paraId="3B3461BE" w14:textId="77777777" w:rsidR="00E94EF3" w:rsidRPr="00322FD7" w:rsidRDefault="00E94EF3" w:rsidP="005C1681">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63967975" w14:textId="62FA771D" w:rsidR="00E94EF3" w:rsidRPr="00322FD7" w:rsidRDefault="00E94EF3" w:rsidP="005C1681">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1EBE69A1" w14:textId="77777777" w:rsidR="00E94EF3" w:rsidRPr="00322FD7" w:rsidRDefault="00E94EF3" w:rsidP="005C1681">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09E6FD17" w14:textId="77777777" w:rsidR="00E94EF3" w:rsidRPr="00322FD7" w:rsidRDefault="00E94EF3" w:rsidP="005C1681">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7D880649" w14:textId="3DB87DA2" w:rsidR="00E94EF3" w:rsidRPr="00322FD7" w:rsidRDefault="00E94EF3" w:rsidP="005C1681">
            <w:pPr>
              <w:jc w:val="center"/>
              <w:rPr>
                <w:rFonts w:ascii="宋体" w:cs="宋体"/>
                <w:color w:val="000000"/>
                <w:kern w:val="0"/>
                <w:sz w:val="18"/>
                <w:szCs w:val="18"/>
              </w:rPr>
            </w:pPr>
          </w:p>
        </w:tc>
      </w:tr>
      <w:tr w:rsidR="00E94EF3" w:rsidRPr="00322FD7" w14:paraId="54130A1D" w14:textId="77777777" w:rsidTr="005C1681">
        <w:trPr>
          <w:trHeight w:val="276"/>
        </w:trPr>
        <w:tc>
          <w:tcPr>
            <w:tcW w:w="2121" w:type="pct"/>
            <w:tcBorders>
              <w:top w:val="nil"/>
              <w:left w:val="single" w:sz="4" w:space="0" w:color="auto"/>
              <w:bottom w:val="single" w:sz="4" w:space="0" w:color="auto"/>
              <w:right w:val="single" w:sz="4" w:space="0" w:color="auto"/>
            </w:tcBorders>
            <w:noWrap/>
            <w:vAlign w:val="bottom"/>
          </w:tcPr>
          <w:p w14:paraId="772B4B93"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轮胎</w:t>
            </w:r>
          </w:p>
        </w:tc>
        <w:tc>
          <w:tcPr>
            <w:tcW w:w="270" w:type="pct"/>
            <w:tcBorders>
              <w:top w:val="nil"/>
              <w:left w:val="nil"/>
              <w:bottom w:val="single" w:sz="4" w:space="0" w:color="auto"/>
              <w:right w:val="single" w:sz="4" w:space="0" w:color="auto"/>
            </w:tcBorders>
            <w:noWrap/>
            <w:vAlign w:val="bottom"/>
          </w:tcPr>
          <w:p w14:paraId="52FF36A5" w14:textId="77777777" w:rsidR="00E94EF3" w:rsidRPr="00322FD7" w:rsidRDefault="00E94EF3" w:rsidP="005C1681">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23E035AE" w14:textId="77777777" w:rsidR="00E94EF3" w:rsidRPr="00322FD7" w:rsidRDefault="00E94EF3" w:rsidP="005C1681">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6B78109A" w14:textId="77777777" w:rsidR="00E94EF3" w:rsidRPr="00322FD7" w:rsidRDefault="00E94EF3" w:rsidP="005C1681">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7821CD37" w14:textId="77777777" w:rsidR="00E94EF3" w:rsidRPr="00322FD7" w:rsidRDefault="00E94EF3" w:rsidP="005C1681">
            <w:pPr>
              <w:widowControl/>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43CABF20" w14:textId="77777777" w:rsidR="00E94EF3" w:rsidRPr="00322FD7" w:rsidRDefault="00E94EF3" w:rsidP="005C1681">
            <w:pPr>
              <w:widowControl/>
              <w:jc w:val="center"/>
              <w:rPr>
                <w:rFonts w:ascii="宋体" w:cs="宋体"/>
                <w:color w:val="000000"/>
                <w:kern w:val="0"/>
                <w:sz w:val="18"/>
                <w:szCs w:val="18"/>
              </w:rPr>
            </w:pPr>
          </w:p>
        </w:tc>
      </w:tr>
      <w:tr w:rsidR="00E94EF3" w:rsidRPr="00322FD7" w14:paraId="63992BB7" w14:textId="77777777" w:rsidTr="00C302CB">
        <w:trPr>
          <w:trHeight w:val="276"/>
        </w:trPr>
        <w:tc>
          <w:tcPr>
            <w:tcW w:w="2121" w:type="pct"/>
            <w:tcBorders>
              <w:top w:val="nil"/>
              <w:left w:val="single" w:sz="4" w:space="0" w:color="auto"/>
              <w:bottom w:val="single" w:sz="4" w:space="0" w:color="auto"/>
              <w:right w:val="single" w:sz="4" w:space="0" w:color="auto"/>
            </w:tcBorders>
            <w:noWrap/>
            <w:vAlign w:val="bottom"/>
            <w:hideMark/>
          </w:tcPr>
          <w:p w14:paraId="7977CC0E"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燃料（如，柴油、汽油、天然气等）</w:t>
            </w:r>
          </w:p>
        </w:tc>
        <w:tc>
          <w:tcPr>
            <w:tcW w:w="270" w:type="pct"/>
            <w:tcBorders>
              <w:top w:val="nil"/>
              <w:left w:val="nil"/>
              <w:bottom w:val="single" w:sz="4" w:space="0" w:color="auto"/>
              <w:right w:val="single" w:sz="4" w:space="0" w:color="auto"/>
            </w:tcBorders>
            <w:noWrap/>
            <w:vAlign w:val="bottom"/>
          </w:tcPr>
          <w:p w14:paraId="03DC26E8" w14:textId="77777777" w:rsidR="00E94EF3" w:rsidRPr="00322FD7" w:rsidRDefault="00E94EF3" w:rsidP="005C1681">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2FCD4276" w14:textId="69B8917B" w:rsidR="00E94EF3" w:rsidRPr="00322FD7" w:rsidRDefault="00E94EF3" w:rsidP="005C1681">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707B7AD6" w14:textId="77777777" w:rsidR="00E94EF3" w:rsidRPr="00322FD7" w:rsidRDefault="00E94EF3" w:rsidP="005C1681">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4C245901" w14:textId="77777777" w:rsidR="00E94EF3" w:rsidRPr="00322FD7" w:rsidRDefault="00E94EF3" w:rsidP="005C1681">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29775F8B" w14:textId="68B20F85" w:rsidR="00E94EF3" w:rsidRPr="00322FD7" w:rsidRDefault="00E94EF3" w:rsidP="005C1681">
            <w:pPr>
              <w:jc w:val="center"/>
              <w:rPr>
                <w:rFonts w:ascii="宋体" w:cs="宋体"/>
                <w:color w:val="000000"/>
                <w:kern w:val="0"/>
                <w:sz w:val="18"/>
                <w:szCs w:val="18"/>
              </w:rPr>
            </w:pPr>
          </w:p>
        </w:tc>
      </w:tr>
      <w:tr w:rsidR="00E94EF3" w:rsidRPr="00322FD7" w14:paraId="3F231A3A" w14:textId="77777777" w:rsidTr="00C302CB">
        <w:trPr>
          <w:trHeight w:val="276"/>
        </w:trPr>
        <w:tc>
          <w:tcPr>
            <w:tcW w:w="2121" w:type="pct"/>
            <w:tcBorders>
              <w:top w:val="nil"/>
              <w:left w:val="single" w:sz="4" w:space="0" w:color="auto"/>
              <w:bottom w:val="single" w:sz="4" w:space="0" w:color="auto"/>
              <w:right w:val="single" w:sz="4" w:space="0" w:color="auto"/>
            </w:tcBorders>
            <w:noWrap/>
            <w:vAlign w:val="bottom"/>
            <w:hideMark/>
          </w:tcPr>
          <w:p w14:paraId="062EEB9E"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电力</w:t>
            </w:r>
          </w:p>
        </w:tc>
        <w:tc>
          <w:tcPr>
            <w:tcW w:w="270" w:type="pct"/>
            <w:tcBorders>
              <w:top w:val="nil"/>
              <w:left w:val="nil"/>
              <w:bottom w:val="single" w:sz="4" w:space="0" w:color="auto"/>
              <w:right w:val="single" w:sz="4" w:space="0" w:color="auto"/>
            </w:tcBorders>
            <w:noWrap/>
            <w:vAlign w:val="bottom"/>
          </w:tcPr>
          <w:p w14:paraId="5111C199" w14:textId="77777777" w:rsidR="00E94EF3" w:rsidRPr="00322FD7" w:rsidRDefault="00E94EF3" w:rsidP="005C1681">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313CE313" w14:textId="120A5A7B" w:rsidR="00E94EF3" w:rsidRPr="00322FD7" w:rsidRDefault="00E94EF3" w:rsidP="005C1681">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07E0173D" w14:textId="77777777" w:rsidR="00E94EF3" w:rsidRPr="00322FD7" w:rsidRDefault="00E94EF3" w:rsidP="005C1681">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3AE82FA4" w14:textId="77777777" w:rsidR="00E94EF3" w:rsidRPr="00322FD7" w:rsidRDefault="00E94EF3" w:rsidP="005C1681">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78786E0E" w14:textId="323DC925" w:rsidR="00E94EF3" w:rsidRPr="00322FD7" w:rsidRDefault="00E94EF3" w:rsidP="005C1681">
            <w:pPr>
              <w:jc w:val="center"/>
              <w:rPr>
                <w:rFonts w:ascii="宋体" w:cs="宋体"/>
                <w:color w:val="000000"/>
                <w:kern w:val="0"/>
                <w:sz w:val="18"/>
                <w:szCs w:val="18"/>
              </w:rPr>
            </w:pPr>
          </w:p>
        </w:tc>
      </w:tr>
      <w:tr w:rsidR="00E94EF3" w:rsidRPr="00322FD7" w14:paraId="228DA368" w14:textId="77777777" w:rsidTr="00C302CB">
        <w:trPr>
          <w:trHeight w:val="276"/>
        </w:trPr>
        <w:tc>
          <w:tcPr>
            <w:tcW w:w="2121" w:type="pct"/>
            <w:tcBorders>
              <w:top w:val="nil"/>
              <w:left w:val="single" w:sz="4" w:space="0" w:color="auto"/>
              <w:bottom w:val="single" w:sz="4" w:space="0" w:color="auto"/>
              <w:right w:val="single" w:sz="4" w:space="0" w:color="auto"/>
            </w:tcBorders>
            <w:noWrap/>
            <w:vAlign w:val="bottom"/>
            <w:hideMark/>
          </w:tcPr>
          <w:p w14:paraId="40B208C0"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外购热力</w:t>
            </w:r>
          </w:p>
        </w:tc>
        <w:tc>
          <w:tcPr>
            <w:tcW w:w="270" w:type="pct"/>
            <w:tcBorders>
              <w:top w:val="nil"/>
              <w:left w:val="nil"/>
              <w:bottom w:val="single" w:sz="4" w:space="0" w:color="auto"/>
              <w:right w:val="single" w:sz="4" w:space="0" w:color="auto"/>
            </w:tcBorders>
            <w:noWrap/>
            <w:vAlign w:val="bottom"/>
          </w:tcPr>
          <w:p w14:paraId="090673E3" w14:textId="77777777" w:rsidR="00E94EF3" w:rsidRPr="00322FD7" w:rsidRDefault="00E94EF3" w:rsidP="005C1681">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57987F8A" w14:textId="075A6D95" w:rsidR="00E94EF3" w:rsidRPr="00322FD7" w:rsidRDefault="00E94EF3" w:rsidP="005C1681">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1061B431" w14:textId="77777777" w:rsidR="00E94EF3" w:rsidRPr="00322FD7" w:rsidRDefault="00E94EF3" w:rsidP="005C1681">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0F4A743A" w14:textId="77777777" w:rsidR="00E94EF3" w:rsidRPr="00322FD7" w:rsidRDefault="00E94EF3" w:rsidP="005C1681">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36597FEE" w14:textId="332A9824" w:rsidR="00E94EF3" w:rsidRPr="00322FD7" w:rsidRDefault="00E94EF3" w:rsidP="005C1681">
            <w:pPr>
              <w:jc w:val="center"/>
              <w:rPr>
                <w:rFonts w:ascii="宋体" w:cs="宋体"/>
                <w:color w:val="000000"/>
                <w:kern w:val="0"/>
                <w:sz w:val="18"/>
                <w:szCs w:val="18"/>
              </w:rPr>
            </w:pPr>
          </w:p>
        </w:tc>
      </w:tr>
      <w:tr w:rsidR="00E94EF3" w:rsidRPr="00322FD7" w14:paraId="25F30205" w14:textId="77777777" w:rsidTr="00C302CB">
        <w:trPr>
          <w:trHeight w:val="276"/>
        </w:trPr>
        <w:tc>
          <w:tcPr>
            <w:tcW w:w="2121" w:type="pct"/>
            <w:tcBorders>
              <w:top w:val="nil"/>
              <w:left w:val="single" w:sz="4" w:space="0" w:color="auto"/>
              <w:bottom w:val="single" w:sz="4" w:space="0" w:color="auto"/>
              <w:right w:val="single" w:sz="4" w:space="0" w:color="auto"/>
            </w:tcBorders>
            <w:noWrap/>
            <w:vAlign w:val="bottom"/>
            <w:hideMark/>
          </w:tcPr>
          <w:p w14:paraId="2EC28D5F"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第三方服务（如有）</w:t>
            </w:r>
          </w:p>
        </w:tc>
        <w:tc>
          <w:tcPr>
            <w:tcW w:w="270" w:type="pct"/>
            <w:tcBorders>
              <w:top w:val="nil"/>
              <w:left w:val="nil"/>
              <w:bottom w:val="single" w:sz="4" w:space="0" w:color="auto"/>
              <w:right w:val="single" w:sz="4" w:space="0" w:color="auto"/>
            </w:tcBorders>
            <w:noWrap/>
            <w:vAlign w:val="bottom"/>
          </w:tcPr>
          <w:p w14:paraId="78B63F03" w14:textId="041B5A99" w:rsidR="00E94EF3" w:rsidRPr="00322FD7" w:rsidRDefault="00E94EF3" w:rsidP="005C1681">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029C5D90" w14:textId="286F57EE" w:rsidR="00E94EF3" w:rsidRPr="00322FD7" w:rsidRDefault="00E94EF3" w:rsidP="005C1681">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43BE2060" w14:textId="77777777" w:rsidR="00E94EF3" w:rsidRPr="00322FD7" w:rsidRDefault="00E94EF3" w:rsidP="005C1681">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6FECCC28" w14:textId="77777777" w:rsidR="00E94EF3" w:rsidRPr="00322FD7" w:rsidRDefault="00E94EF3" w:rsidP="005C1681">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6A60FDBC" w14:textId="528D0FB7" w:rsidR="00E94EF3" w:rsidRPr="00322FD7" w:rsidRDefault="00E94EF3" w:rsidP="005C1681">
            <w:pPr>
              <w:jc w:val="center"/>
              <w:rPr>
                <w:rFonts w:ascii="宋体" w:cs="宋体"/>
                <w:color w:val="000000"/>
                <w:kern w:val="0"/>
                <w:sz w:val="18"/>
                <w:szCs w:val="18"/>
              </w:rPr>
            </w:pPr>
          </w:p>
        </w:tc>
      </w:tr>
      <w:tr w:rsidR="00E94EF3" w:rsidRPr="00322FD7" w14:paraId="0538A846" w14:textId="77777777" w:rsidTr="005C1681">
        <w:trPr>
          <w:trHeight w:val="276"/>
        </w:trPr>
        <w:tc>
          <w:tcPr>
            <w:tcW w:w="2121" w:type="pct"/>
            <w:tcBorders>
              <w:top w:val="nil"/>
              <w:left w:val="single" w:sz="4" w:space="0" w:color="auto"/>
              <w:bottom w:val="single" w:sz="4" w:space="0" w:color="auto"/>
              <w:right w:val="single" w:sz="4" w:space="0" w:color="auto"/>
            </w:tcBorders>
            <w:noWrap/>
            <w:vAlign w:val="bottom"/>
            <w:hideMark/>
          </w:tcPr>
          <w:p w14:paraId="76A142CB" w14:textId="77777777" w:rsidR="00E94EF3" w:rsidRPr="00322FD7" w:rsidRDefault="00E94EF3" w:rsidP="005C1681">
            <w:pPr>
              <w:widowControl/>
              <w:jc w:val="left"/>
              <w:rPr>
                <w:rFonts w:ascii="宋体" w:cs="宋体"/>
                <w:b/>
                <w:color w:val="000000"/>
                <w:kern w:val="0"/>
                <w:sz w:val="18"/>
                <w:szCs w:val="18"/>
              </w:rPr>
            </w:pPr>
            <w:r w:rsidRPr="00322FD7">
              <w:rPr>
                <w:rFonts w:ascii="宋体" w:hAnsi="宋体" w:cs="宋体" w:hint="eastAsia"/>
                <w:b/>
                <w:color w:val="000000"/>
                <w:kern w:val="0"/>
                <w:sz w:val="18"/>
                <w:szCs w:val="18"/>
              </w:rPr>
              <w:t>输出</w:t>
            </w:r>
          </w:p>
        </w:tc>
        <w:tc>
          <w:tcPr>
            <w:tcW w:w="270" w:type="pct"/>
            <w:tcBorders>
              <w:top w:val="nil"/>
              <w:left w:val="nil"/>
              <w:bottom w:val="single" w:sz="4" w:space="0" w:color="auto"/>
              <w:right w:val="single" w:sz="4" w:space="0" w:color="auto"/>
            </w:tcBorders>
            <w:noWrap/>
            <w:vAlign w:val="bottom"/>
            <w:hideMark/>
          </w:tcPr>
          <w:p w14:paraId="238C62CE"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单位</w:t>
            </w:r>
          </w:p>
        </w:tc>
        <w:tc>
          <w:tcPr>
            <w:tcW w:w="335" w:type="pct"/>
            <w:tcBorders>
              <w:top w:val="nil"/>
              <w:left w:val="nil"/>
              <w:bottom w:val="single" w:sz="4" w:space="0" w:color="auto"/>
              <w:right w:val="single" w:sz="4" w:space="0" w:color="auto"/>
            </w:tcBorders>
            <w:noWrap/>
            <w:vAlign w:val="bottom"/>
            <w:hideMark/>
          </w:tcPr>
          <w:p w14:paraId="5BB73274"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数量</w:t>
            </w:r>
          </w:p>
        </w:tc>
        <w:tc>
          <w:tcPr>
            <w:tcW w:w="353" w:type="pct"/>
            <w:tcBorders>
              <w:top w:val="nil"/>
              <w:left w:val="nil"/>
              <w:bottom w:val="single" w:sz="4" w:space="0" w:color="auto"/>
              <w:right w:val="single" w:sz="4" w:space="0" w:color="auto"/>
            </w:tcBorders>
            <w:noWrap/>
            <w:vAlign w:val="bottom"/>
            <w:hideMark/>
          </w:tcPr>
          <w:p w14:paraId="1E178022"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运距</w:t>
            </w:r>
          </w:p>
        </w:tc>
        <w:tc>
          <w:tcPr>
            <w:tcW w:w="586" w:type="pct"/>
            <w:tcBorders>
              <w:top w:val="nil"/>
              <w:left w:val="nil"/>
              <w:bottom w:val="single" w:sz="4" w:space="0" w:color="auto"/>
              <w:right w:val="single" w:sz="4" w:space="0" w:color="auto"/>
            </w:tcBorders>
            <w:vAlign w:val="bottom"/>
          </w:tcPr>
          <w:p w14:paraId="069B52B9" w14:textId="77777777" w:rsidR="00E94EF3" w:rsidRPr="00322FD7" w:rsidRDefault="00E94EF3" w:rsidP="005C1681">
            <w:pPr>
              <w:jc w:val="center"/>
              <w:rPr>
                <w:rFonts w:ascii="宋体" w:cs="宋体"/>
                <w:b/>
                <w:color w:val="000000"/>
                <w:kern w:val="0"/>
                <w:sz w:val="18"/>
                <w:szCs w:val="18"/>
              </w:rPr>
            </w:pPr>
            <w:r w:rsidRPr="00322FD7">
              <w:rPr>
                <w:rFonts w:ascii="宋体" w:hAnsi="宋体" w:cs="宋体" w:hint="eastAsia"/>
                <w:b/>
                <w:color w:val="000000"/>
                <w:kern w:val="0"/>
                <w:sz w:val="18"/>
                <w:szCs w:val="18"/>
              </w:rPr>
              <w:t>运输方式</w:t>
            </w:r>
          </w:p>
        </w:tc>
        <w:tc>
          <w:tcPr>
            <w:tcW w:w="1335" w:type="pct"/>
            <w:tcBorders>
              <w:top w:val="nil"/>
              <w:left w:val="nil"/>
              <w:bottom w:val="single" w:sz="4" w:space="0" w:color="auto"/>
              <w:right w:val="single" w:sz="4" w:space="0" w:color="auto"/>
            </w:tcBorders>
            <w:vAlign w:val="bottom"/>
          </w:tcPr>
          <w:p w14:paraId="0FC149CB" w14:textId="77777777" w:rsidR="00E94EF3" w:rsidRPr="00322FD7" w:rsidRDefault="00E94EF3" w:rsidP="005C1681">
            <w:pPr>
              <w:jc w:val="center"/>
              <w:rPr>
                <w:rFonts w:ascii="宋体" w:cs="宋体"/>
                <w:b/>
                <w:color w:val="000000"/>
                <w:kern w:val="0"/>
                <w:sz w:val="18"/>
                <w:szCs w:val="18"/>
              </w:rPr>
            </w:pPr>
            <w:r w:rsidRPr="00322FD7">
              <w:rPr>
                <w:rFonts w:ascii="宋体" w:hAnsi="宋体" w:cs="宋体" w:hint="eastAsia"/>
                <w:b/>
                <w:color w:val="000000"/>
                <w:kern w:val="0"/>
                <w:sz w:val="18"/>
                <w:szCs w:val="18"/>
              </w:rPr>
              <w:t>规格特征</w:t>
            </w:r>
            <w:r w:rsidRPr="00322FD7">
              <w:rPr>
                <w:rFonts w:ascii="宋体" w:hAnsi="宋体" w:cs="宋体"/>
                <w:b/>
                <w:color w:val="000000"/>
                <w:kern w:val="0"/>
                <w:sz w:val="18"/>
                <w:szCs w:val="18"/>
              </w:rPr>
              <w:t>/</w:t>
            </w:r>
            <w:r w:rsidRPr="00322FD7">
              <w:rPr>
                <w:rFonts w:ascii="宋体" w:hAnsi="宋体" w:cs="宋体" w:hint="eastAsia"/>
                <w:b/>
                <w:color w:val="000000"/>
                <w:kern w:val="0"/>
                <w:sz w:val="18"/>
                <w:szCs w:val="18"/>
              </w:rPr>
              <w:t>去向</w:t>
            </w:r>
          </w:p>
        </w:tc>
      </w:tr>
      <w:tr w:rsidR="00E94EF3" w:rsidRPr="00322FD7" w14:paraId="5511B6EE" w14:textId="77777777" w:rsidTr="00C302CB">
        <w:trPr>
          <w:trHeight w:val="276"/>
        </w:trPr>
        <w:tc>
          <w:tcPr>
            <w:tcW w:w="2121" w:type="pct"/>
            <w:tcBorders>
              <w:top w:val="nil"/>
              <w:left w:val="single" w:sz="4" w:space="0" w:color="auto"/>
              <w:bottom w:val="single" w:sz="4" w:space="0" w:color="auto"/>
              <w:right w:val="single" w:sz="4" w:space="0" w:color="auto"/>
            </w:tcBorders>
            <w:noWrap/>
            <w:vAlign w:val="bottom"/>
            <w:hideMark/>
          </w:tcPr>
          <w:p w14:paraId="699C2965"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矿石</w:t>
            </w:r>
          </w:p>
        </w:tc>
        <w:tc>
          <w:tcPr>
            <w:tcW w:w="270" w:type="pct"/>
            <w:tcBorders>
              <w:top w:val="nil"/>
              <w:left w:val="nil"/>
              <w:bottom w:val="single" w:sz="4" w:space="0" w:color="auto"/>
              <w:right w:val="single" w:sz="4" w:space="0" w:color="auto"/>
            </w:tcBorders>
            <w:noWrap/>
            <w:vAlign w:val="bottom"/>
          </w:tcPr>
          <w:p w14:paraId="26ECE8BA" w14:textId="77777777" w:rsidR="00E94EF3" w:rsidRPr="00322FD7" w:rsidRDefault="00E94EF3" w:rsidP="005C1681">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69A8E3A9" w14:textId="08A0B98C" w:rsidR="00E94EF3" w:rsidRPr="00322FD7" w:rsidRDefault="00E94EF3" w:rsidP="005C1681">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0F32BE29" w14:textId="77777777" w:rsidR="00E94EF3" w:rsidRPr="00322FD7" w:rsidRDefault="00E94EF3" w:rsidP="005C1681">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28B5F6B9" w14:textId="77777777" w:rsidR="00E94EF3" w:rsidRPr="00322FD7" w:rsidRDefault="00E94EF3" w:rsidP="005C1681">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67C6EA27" w14:textId="18FAF013" w:rsidR="00E94EF3" w:rsidRPr="00322FD7" w:rsidRDefault="00E94EF3" w:rsidP="005C1681">
            <w:pPr>
              <w:jc w:val="center"/>
              <w:rPr>
                <w:rFonts w:ascii="宋体" w:cs="宋体"/>
                <w:color w:val="000000"/>
                <w:kern w:val="0"/>
                <w:sz w:val="18"/>
                <w:szCs w:val="18"/>
              </w:rPr>
            </w:pPr>
          </w:p>
        </w:tc>
      </w:tr>
      <w:tr w:rsidR="00E94EF3" w:rsidRPr="00322FD7" w14:paraId="0D53E794" w14:textId="77777777" w:rsidTr="005C1681">
        <w:trPr>
          <w:trHeight w:val="276"/>
        </w:trPr>
        <w:tc>
          <w:tcPr>
            <w:tcW w:w="2121" w:type="pct"/>
            <w:tcBorders>
              <w:top w:val="nil"/>
              <w:left w:val="single" w:sz="4" w:space="0" w:color="auto"/>
              <w:bottom w:val="single" w:sz="4" w:space="0" w:color="auto"/>
              <w:right w:val="single" w:sz="4" w:space="0" w:color="auto"/>
            </w:tcBorders>
            <w:noWrap/>
            <w:vAlign w:val="bottom"/>
            <w:hideMark/>
          </w:tcPr>
          <w:p w14:paraId="23A39D5B"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表土</w:t>
            </w:r>
          </w:p>
        </w:tc>
        <w:tc>
          <w:tcPr>
            <w:tcW w:w="270" w:type="pct"/>
            <w:tcBorders>
              <w:top w:val="nil"/>
              <w:left w:val="nil"/>
              <w:bottom w:val="single" w:sz="4" w:space="0" w:color="auto"/>
              <w:right w:val="single" w:sz="4" w:space="0" w:color="auto"/>
            </w:tcBorders>
            <w:noWrap/>
            <w:vAlign w:val="bottom"/>
          </w:tcPr>
          <w:p w14:paraId="56D87E2E" w14:textId="77777777" w:rsidR="00E94EF3" w:rsidRPr="00322FD7" w:rsidRDefault="00E94EF3" w:rsidP="005C1681">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4A6D878C" w14:textId="77777777" w:rsidR="00E94EF3" w:rsidRPr="00322FD7" w:rsidRDefault="00E94EF3" w:rsidP="005C1681">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66F5E1B8" w14:textId="77777777" w:rsidR="00E94EF3" w:rsidRPr="00322FD7" w:rsidRDefault="00E94EF3" w:rsidP="005C1681">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01E14436" w14:textId="77777777" w:rsidR="00E94EF3" w:rsidRPr="00322FD7" w:rsidRDefault="00E94EF3" w:rsidP="005C1681">
            <w:pPr>
              <w:widowControl/>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3A028277" w14:textId="77777777" w:rsidR="00E94EF3" w:rsidRPr="00322FD7" w:rsidRDefault="00E94EF3" w:rsidP="005C1681">
            <w:pPr>
              <w:widowControl/>
              <w:jc w:val="center"/>
              <w:rPr>
                <w:rFonts w:ascii="宋体" w:cs="宋体"/>
                <w:color w:val="000000"/>
                <w:kern w:val="0"/>
                <w:sz w:val="18"/>
                <w:szCs w:val="18"/>
              </w:rPr>
            </w:pPr>
          </w:p>
        </w:tc>
      </w:tr>
      <w:tr w:rsidR="00E94EF3" w:rsidRPr="00322FD7" w14:paraId="7E67C6D6" w14:textId="77777777" w:rsidTr="00C302CB">
        <w:trPr>
          <w:trHeight w:val="276"/>
        </w:trPr>
        <w:tc>
          <w:tcPr>
            <w:tcW w:w="2121" w:type="pct"/>
            <w:tcBorders>
              <w:top w:val="nil"/>
              <w:left w:val="single" w:sz="4" w:space="0" w:color="auto"/>
              <w:bottom w:val="single" w:sz="4" w:space="0" w:color="auto"/>
              <w:right w:val="single" w:sz="4" w:space="0" w:color="auto"/>
            </w:tcBorders>
            <w:noWrap/>
            <w:vAlign w:val="bottom"/>
            <w:hideMark/>
          </w:tcPr>
          <w:p w14:paraId="66E7C2CC"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废石</w:t>
            </w:r>
          </w:p>
        </w:tc>
        <w:tc>
          <w:tcPr>
            <w:tcW w:w="270" w:type="pct"/>
            <w:tcBorders>
              <w:top w:val="nil"/>
              <w:left w:val="nil"/>
              <w:bottom w:val="single" w:sz="4" w:space="0" w:color="auto"/>
              <w:right w:val="single" w:sz="4" w:space="0" w:color="auto"/>
            </w:tcBorders>
            <w:noWrap/>
            <w:vAlign w:val="bottom"/>
          </w:tcPr>
          <w:p w14:paraId="6429087D" w14:textId="77777777" w:rsidR="00E94EF3" w:rsidRPr="00322FD7" w:rsidRDefault="00E94EF3" w:rsidP="005C1681">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15379155" w14:textId="6DD8D5ED" w:rsidR="00E94EF3" w:rsidRPr="00322FD7" w:rsidRDefault="00E94EF3" w:rsidP="005C1681">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0FCF2F44" w14:textId="77777777" w:rsidR="00E94EF3" w:rsidRPr="00322FD7" w:rsidRDefault="00E94EF3" w:rsidP="005C1681">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1A54FED3" w14:textId="77777777" w:rsidR="00E94EF3" w:rsidRPr="00322FD7" w:rsidRDefault="00E94EF3" w:rsidP="005C1681">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49C0A431" w14:textId="3293DAD0" w:rsidR="00E94EF3" w:rsidRPr="00322FD7" w:rsidRDefault="00E94EF3" w:rsidP="005C1681">
            <w:pPr>
              <w:jc w:val="center"/>
              <w:rPr>
                <w:rFonts w:ascii="宋体" w:cs="宋体"/>
                <w:color w:val="000000"/>
                <w:kern w:val="0"/>
                <w:sz w:val="18"/>
                <w:szCs w:val="18"/>
              </w:rPr>
            </w:pPr>
          </w:p>
        </w:tc>
      </w:tr>
      <w:tr w:rsidR="00E94EF3" w:rsidRPr="00322FD7" w14:paraId="5272909F" w14:textId="77777777" w:rsidTr="005C1681">
        <w:trPr>
          <w:trHeight w:val="276"/>
        </w:trPr>
        <w:tc>
          <w:tcPr>
            <w:tcW w:w="2121" w:type="pct"/>
            <w:tcBorders>
              <w:top w:val="nil"/>
              <w:left w:val="single" w:sz="4" w:space="0" w:color="auto"/>
              <w:bottom w:val="single" w:sz="4" w:space="0" w:color="auto"/>
              <w:right w:val="single" w:sz="4" w:space="0" w:color="auto"/>
            </w:tcBorders>
            <w:noWrap/>
            <w:vAlign w:val="bottom"/>
            <w:hideMark/>
          </w:tcPr>
          <w:p w14:paraId="6E43F42E"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温室气体直接排放</w:t>
            </w:r>
          </w:p>
          <w:p w14:paraId="3FFB6D0A"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（燃烧、工业过程）</w:t>
            </w:r>
          </w:p>
        </w:tc>
        <w:tc>
          <w:tcPr>
            <w:tcW w:w="270" w:type="pct"/>
            <w:tcBorders>
              <w:top w:val="nil"/>
              <w:left w:val="nil"/>
              <w:bottom w:val="single" w:sz="4" w:space="0" w:color="auto"/>
              <w:right w:val="single" w:sz="4" w:space="0" w:color="auto"/>
            </w:tcBorders>
            <w:noWrap/>
            <w:vAlign w:val="bottom"/>
          </w:tcPr>
          <w:p w14:paraId="2B92FADE" w14:textId="77777777" w:rsidR="00E94EF3" w:rsidRPr="00322FD7" w:rsidRDefault="00E94EF3" w:rsidP="005C1681">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40AECF25" w14:textId="77777777" w:rsidR="00E94EF3" w:rsidRPr="00322FD7" w:rsidRDefault="00E94EF3" w:rsidP="005C1681">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0D4D96A3" w14:textId="77777777" w:rsidR="00E94EF3" w:rsidRPr="00322FD7" w:rsidRDefault="00E94EF3" w:rsidP="005C1681">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749896AC" w14:textId="77777777" w:rsidR="00E94EF3" w:rsidRPr="00322FD7" w:rsidRDefault="00E94EF3" w:rsidP="005C1681">
            <w:pPr>
              <w:widowControl/>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1CD92BD0" w14:textId="77777777" w:rsidR="00E94EF3" w:rsidRPr="00322FD7" w:rsidRDefault="00E94EF3" w:rsidP="005C1681">
            <w:pPr>
              <w:widowControl/>
              <w:jc w:val="center"/>
              <w:rPr>
                <w:rFonts w:ascii="宋体" w:cs="宋体"/>
                <w:color w:val="000000"/>
                <w:kern w:val="0"/>
                <w:sz w:val="18"/>
                <w:szCs w:val="18"/>
              </w:rPr>
            </w:pPr>
          </w:p>
        </w:tc>
      </w:tr>
      <w:tr w:rsidR="00E94EF3" w:rsidRPr="00322FD7" w14:paraId="710D3414" w14:textId="77777777" w:rsidTr="005C1681">
        <w:trPr>
          <w:trHeight w:val="276"/>
        </w:trPr>
        <w:tc>
          <w:tcPr>
            <w:tcW w:w="5000" w:type="pct"/>
            <w:gridSpan w:val="6"/>
            <w:tcBorders>
              <w:top w:val="single" w:sz="4" w:space="0" w:color="auto"/>
              <w:left w:val="single" w:sz="4" w:space="0" w:color="auto"/>
              <w:bottom w:val="single" w:sz="4" w:space="0" w:color="auto"/>
              <w:right w:val="single" w:sz="4" w:space="0" w:color="000000"/>
            </w:tcBorders>
            <w:noWrap/>
            <w:vAlign w:val="bottom"/>
            <w:hideMark/>
          </w:tcPr>
          <w:p w14:paraId="1022F73C"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注</w:t>
            </w:r>
            <w:r w:rsidRPr="00322FD7">
              <w:rPr>
                <w:rFonts w:ascii="宋体" w:hAnsi="宋体" w:cs="宋体"/>
                <w:color w:val="000000"/>
                <w:kern w:val="0"/>
                <w:sz w:val="18"/>
                <w:szCs w:val="18"/>
              </w:rPr>
              <w:t>1</w:t>
            </w:r>
            <w:r>
              <w:rPr>
                <w:rFonts w:ascii="宋体" w:hAnsi="宋体" w:cs="宋体" w:hint="eastAsia"/>
                <w:color w:val="000000"/>
                <w:kern w:val="0"/>
                <w:sz w:val="18"/>
                <w:szCs w:val="18"/>
              </w:rPr>
              <w:t>：</w:t>
            </w:r>
            <w:r w:rsidRPr="00322FD7">
              <w:rPr>
                <w:rFonts w:ascii="宋体" w:hAnsi="宋体" w:cs="宋体" w:hint="eastAsia"/>
                <w:color w:val="000000"/>
                <w:kern w:val="0"/>
                <w:sz w:val="18"/>
                <w:szCs w:val="18"/>
              </w:rPr>
              <w:t>此数据收集表中的数据是指规定时间段内所有未分配的输入和输出；</w:t>
            </w:r>
          </w:p>
          <w:p w14:paraId="2873799D" w14:textId="77777777" w:rsidR="00E94EF3" w:rsidRPr="00322FD7" w:rsidRDefault="00E94EF3" w:rsidP="005C1681">
            <w:pPr>
              <w:pStyle w:val="affc"/>
              <w:ind w:firstLineChars="0" w:firstLine="0"/>
              <w:rPr>
                <w:rFonts w:ascii="宋体"/>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2</w:t>
            </w:r>
            <w:r>
              <w:rPr>
                <w:rFonts w:ascii="宋体" w:hAnsi="宋体" w:cs="宋体" w:hint="eastAsia"/>
                <w:color w:val="000000"/>
                <w:kern w:val="0"/>
                <w:sz w:val="18"/>
                <w:szCs w:val="18"/>
              </w:rPr>
              <w:t>：</w:t>
            </w:r>
            <w:r w:rsidRPr="00322FD7">
              <w:rPr>
                <w:rFonts w:ascii="宋体" w:hAnsi="宋体" w:cs="宋体" w:hint="eastAsia"/>
                <w:color w:val="000000"/>
                <w:kern w:val="0"/>
                <w:sz w:val="18"/>
                <w:szCs w:val="18"/>
              </w:rPr>
              <w:t>燃料和热力应注意换算为热量单位，因为排放通常与热量相关。</w:t>
            </w:r>
          </w:p>
        </w:tc>
      </w:tr>
    </w:tbl>
    <w:p w14:paraId="2293DE60" w14:textId="77777777" w:rsidR="00E94EF3" w:rsidRDefault="00E94EF3" w:rsidP="00E94EF3">
      <w:pPr>
        <w:pStyle w:val="aff7"/>
        <w:spacing w:line="360" w:lineRule="auto"/>
        <w:ind w:left="5250" w:firstLineChars="0" w:firstLine="0"/>
        <w:jc w:val="center"/>
        <w:rPr>
          <w:rFonts w:ascii="黑体" w:eastAsia="黑体" w:hAnsi="黑体" w:cs="黑体"/>
          <w:szCs w:val="21"/>
        </w:rPr>
      </w:pPr>
    </w:p>
    <w:p w14:paraId="1DC6CD23" w14:textId="77777777" w:rsidR="00E94EF3" w:rsidRPr="00322FD7" w:rsidRDefault="00E94EF3" w:rsidP="00A8402F">
      <w:pPr>
        <w:pStyle w:val="aff7"/>
        <w:ind w:firstLineChars="0" w:firstLine="0"/>
        <w:jc w:val="center"/>
        <w:rPr>
          <w:rFonts w:ascii="黑体" w:eastAsia="黑体" w:hAnsi="黑体"/>
        </w:rPr>
      </w:pPr>
      <w:r w:rsidRPr="00322FD7">
        <w:rPr>
          <w:rFonts w:ascii="黑体" w:eastAsia="黑体" w:hAnsi="黑体" w:hint="eastAsia"/>
        </w:rPr>
        <w:t>表</w:t>
      </w:r>
      <w:r>
        <w:rPr>
          <w:rFonts w:ascii="黑体" w:eastAsia="黑体" w:hAnsi="黑体"/>
        </w:rPr>
        <w:t>A</w:t>
      </w:r>
      <w:r w:rsidRPr="00322FD7">
        <w:rPr>
          <w:rFonts w:ascii="黑体" w:eastAsia="黑体" w:hAnsi="黑体"/>
        </w:rPr>
        <w:t xml:space="preserve">.2 </w:t>
      </w:r>
      <w:r>
        <w:rPr>
          <w:rFonts w:ascii="黑体" w:eastAsia="黑体" w:hAnsi="黑体"/>
        </w:rPr>
        <w:t xml:space="preserve"> </w:t>
      </w:r>
      <w:r w:rsidRPr="00322FD7">
        <w:rPr>
          <w:rFonts w:ascii="黑体" w:eastAsia="黑体" w:hAnsi="黑体" w:hint="eastAsia"/>
        </w:rPr>
        <w:t>现场特征数据收集范例（选矿单元）</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689"/>
        <w:gridCol w:w="691"/>
        <w:gridCol w:w="689"/>
        <w:gridCol w:w="1103"/>
        <w:gridCol w:w="1655"/>
      </w:tblGrid>
      <w:tr w:rsidR="00E94EF3" w:rsidRPr="00322FD7" w14:paraId="072966DB" w14:textId="77777777" w:rsidTr="00A8402F">
        <w:trPr>
          <w:trHeight w:val="276"/>
        </w:trPr>
        <w:tc>
          <w:tcPr>
            <w:tcW w:w="5000" w:type="pct"/>
            <w:gridSpan w:val="6"/>
            <w:noWrap/>
            <w:vAlign w:val="bottom"/>
            <w:hideMark/>
          </w:tcPr>
          <w:p w14:paraId="6EB87D65"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单元过程及统计口径描述：</w:t>
            </w:r>
          </w:p>
          <w:p w14:paraId="36AF890C"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时间段：起始时间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月</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日；</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终止时间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月</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日</w:t>
            </w:r>
          </w:p>
        </w:tc>
      </w:tr>
      <w:tr w:rsidR="00E94EF3" w:rsidRPr="00322FD7" w14:paraId="07976143" w14:textId="77777777" w:rsidTr="00A8402F">
        <w:trPr>
          <w:trHeight w:val="276"/>
        </w:trPr>
        <w:tc>
          <w:tcPr>
            <w:tcW w:w="5000" w:type="pct"/>
            <w:gridSpan w:val="6"/>
            <w:noWrap/>
            <w:vAlign w:val="bottom"/>
            <w:hideMark/>
          </w:tcPr>
          <w:p w14:paraId="5A5B9CB3" w14:textId="77777777" w:rsidR="00E94EF3" w:rsidRPr="00322FD7" w:rsidRDefault="00E94EF3" w:rsidP="005C1681">
            <w:pPr>
              <w:pStyle w:val="affc"/>
              <w:ind w:firstLineChars="0" w:firstLine="0"/>
              <w:rPr>
                <w:rFonts w:ascii="宋体"/>
                <w:sz w:val="18"/>
                <w:szCs w:val="18"/>
              </w:rPr>
            </w:pPr>
            <w:r w:rsidRPr="00322FD7">
              <w:rPr>
                <w:rFonts w:ascii="宋体" w:hAnsi="宋体" w:hint="eastAsia"/>
                <w:sz w:val="18"/>
                <w:szCs w:val="18"/>
              </w:rPr>
              <w:t>制表人：</w:t>
            </w:r>
            <w:r w:rsidRPr="00322FD7">
              <w:rPr>
                <w:rFonts w:ascii="宋体" w:hAnsi="宋体"/>
                <w:sz w:val="18"/>
                <w:szCs w:val="18"/>
              </w:rPr>
              <w:t xml:space="preserve">                         </w:t>
            </w:r>
            <w:r w:rsidRPr="00322FD7">
              <w:rPr>
                <w:rFonts w:ascii="宋体" w:hAnsi="宋体" w:hint="eastAsia"/>
                <w:sz w:val="18"/>
                <w:szCs w:val="18"/>
              </w:rPr>
              <w:t>制表日期：</w:t>
            </w:r>
          </w:p>
        </w:tc>
      </w:tr>
      <w:tr w:rsidR="00E94EF3" w:rsidRPr="00322FD7" w14:paraId="01A860D3" w14:textId="77777777" w:rsidTr="00A8402F">
        <w:trPr>
          <w:trHeight w:val="276"/>
        </w:trPr>
        <w:tc>
          <w:tcPr>
            <w:tcW w:w="2072" w:type="pct"/>
            <w:noWrap/>
            <w:vAlign w:val="bottom"/>
            <w:hideMark/>
          </w:tcPr>
          <w:p w14:paraId="557AFFD6" w14:textId="77777777" w:rsidR="00E94EF3" w:rsidRPr="00322FD7" w:rsidRDefault="00E94EF3" w:rsidP="005C1681">
            <w:pPr>
              <w:widowControl/>
              <w:jc w:val="left"/>
              <w:rPr>
                <w:rFonts w:ascii="宋体" w:cs="宋体"/>
                <w:b/>
                <w:color w:val="000000"/>
                <w:kern w:val="0"/>
                <w:sz w:val="18"/>
                <w:szCs w:val="18"/>
              </w:rPr>
            </w:pPr>
            <w:r w:rsidRPr="00322FD7">
              <w:rPr>
                <w:rFonts w:ascii="宋体" w:hAnsi="宋体" w:cs="宋体" w:hint="eastAsia"/>
                <w:b/>
                <w:color w:val="000000"/>
                <w:kern w:val="0"/>
                <w:sz w:val="18"/>
                <w:szCs w:val="18"/>
              </w:rPr>
              <w:t>输入</w:t>
            </w:r>
          </w:p>
        </w:tc>
        <w:tc>
          <w:tcPr>
            <w:tcW w:w="418" w:type="pct"/>
            <w:noWrap/>
            <w:vAlign w:val="bottom"/>
            <w:hideMark/>
          </w:tcPr>
          <w:p w14:paraId="6AB58CEE"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单位</w:t>
            </w:r>
          </w:p>
        </w:tc>
        <w:tc>
          <w:tcPr>
            <w:tcW w:w="419" w:type="pct"/>
            <w:noWrap/>
            <w:vAlign w:val="bottom"/>
            <w:hideMark/>
          </w:tcPr>
          <w:p w14:paraId="51EC7EA5"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数量</w:t>
            </w:r>
          </w:p>
        </w:tc>
        <w:tc>
          <w:tcPr>
            <w:tcW w:w="418" w:type="pct"/>
            <w:vAlign w:val="bottom"/>
          </w:tcPr>
          <w:p w14:paraId="78C36744"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运距</w:t>
            </w:r>
          </w:p>
        </w:tc>
        <w:tc>
          <w:tcPr>
            <w:tcW w:w="669" w:type="pct"/>
            <w:noWrap/>
            <w:vAlign w:val="bottom"/>
            <w:hideMark/>
          </w:tcPr>
          <w:p w14:paraId="7B5D880C"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运输方式</w:t>
            </w:r>
          </w:p>
        </w:tc>
        <w:tc>
          <w:tcPr>
            <w:tcW w:w="1004" w:type="pct"/>
            <w:vAlign w:val="bottom"/>
          </w:tcPr>
          <w:p w14:paraId="4E392760" w14:textId="77777777" w:rsidR="00E94EF3" w:rsidRPr="00322FD7" w:rsidRDefault="00E94EF3" w:rsidP="005C1681">
            <w:pPr>
              <w:rPr>
                <w:rFonts w:ascii="宋体" w:cs="宋体"/>
                <w:b/>
                <w:color w:val="000000"/>
                <w:kern w:val="0"/>
                <w:sz w:val="18"/>
                <w:szCs w:val="18"/>
              </w:rPr>
            </w:pPr>
            <w:r w:rsidRPr="00322FD7">
              <w:rPr>
                <w:rFonts w:ascii="宋体" w:hAnsi="宋体" w:cs="宋体" w:hint="eastAsia"/>
                <w:b/>
                <w:color w:val="000000"/>
                <w:kern w:val="0"/>
                <w:sz w:val="18"/>
                <w:szCs w:val="18"/>
              </w:rPr>
              <w:t>规格特征</w:t>
            </w:r>
            <w:r w:rsidRPr="00322FD7">
              <w:rPr>
                <w:rFonts w:ascii="宋体" w:hAnsi="宋体" w:cs="宋体"/>
                <w:b/>
                <w:color w:val="000000"/>
                <w:kern w:val="0"/>
                <w:sz w:val="18"/>
                <w:szCs w:val="18"/>
              </w:rPr>
              <w:t>/</w:t>
            </w:r>
            <w:r w:rsidRPr="00322FD7">
              <w:rPr>
                <w:rFonts w:ascii="宋体" w:hAnsi="宋体" w:cs="宋体" w:hint="eastAsia"/>
                <w:b/>
                <w:color w:val="000000"/>
                <w:kern w:val="0"/>
                <w:sz w:val="18"/>
                <w:szCs w:val="18"/>
              </w:rPr>
              <w:t>来源</w:t>
            </w:r>
          </w:p>
        </w:tc>
      </w:tr>
      <w:tr w:rsidR="00E94EF3" w:rsidRPr="00322FD7" w14:paraId="5D6AFE88" w14:textId="77777777" w:rsidTr="00A8402F">
        <w:trPr>
          <w:trHeight w:val="276"/>
        </w:trPr>
        <w:tc>
          <w:tcPr>
            <w:tcW w:w="2072" w:type="pct"/>
            <w:noWrap/>
            <w:vAlign w:val="bottom"/>
          </w:tcPr>
          <w:p w14:paraId="3397350D"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原矿</w:t>
            </w:r>
          </w:p>
        </w:tc>
        <w:tc>
          <w:tcPr>
            <w:tcW w:w="418" w:type="pct"/>
            <w:noWrap/>
            <w:vAlign w:val="bottom"/>
          </w:tcPr>
          <w:p w14:paraId="4ADB089E"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4FE67305" w14:textId="77777777" w:rsidR="00E94EF3" w:rsidRPr="00322FD7" w:rsidRDefault="00E94EF3" w:rsidP="005C1681">
            <w:pPr>
              <w:widowControl/>
              <w:jc w:val="left"/>
              <w:rPr>
                <w:rFonts w:ascii="宋体" w:cs="宋体"/>
                <w:color w:val="000000"/>
                <w:kern w:val="0"/>
                <w:sz w:val="18"/>
                <w:szCs w:val="18"/>
              </w:rPr>
            </w:pPr>
          </w:p>
        </w:tc>
        <w:tc>
          <w:tcPr>
            <w:tcW w:w="418" w:type="pct"/>
            <w:vAlign w:val="bottom"/>
          </w:tcPr>
          <w:p w14:paraId="56D77243" w14:textId="77777777" w:rsidR="00E94EF3" w:rsidRPr="00322FD7" w:rsidRDefault="00E94EF3" w:rsidP="005C1681">
            <w:pPr>
              <w:widowControl/>
              <w:jc w:val="left"/>
              <w:rPr>
                <w:rFonts w:ascii="宋体" w:cs="宋体"/>
                <w:color w:val="000000"/>
                <w:kern w:val="0"/>
                <w:sz w:val="18"/>
                <w:szCs w:val="18"/>
              </w:rPr>
            </w:pPr>
          </w:p>
        </w:tc>
        <w:tc>
          <w:tcPr>
            <w:tcW w:w="669" w:type="pct"/>
            <w:noWrap/>
            <w:vAlign w:val="bottom"/>
          </w:tcPr>
          <w:p w14:paraId="22476050" w14:textId="77777777" w:rsidR="00E94EF3" w:rsidRPr="00322FD7" w:rsidRDefault="00E94EF3" w:rsidP="005C1681">
            <w:pPr>
              <w:widowControl/>
              <w:jc w:val="left"/>
              <w:rPr>
                <w:rFonts w:ascii="宋体" w:cs="宋体"/>
                <w:color w:val="000000"/>
                <w:kern w:val="0"/>
                <w:sz w:val="18"/>
                <w:szCs w:val="18"/>
              </w:rPr>
            </w:pPr>
          </w:p>
        </w:tc>
        <w:tc>
          <w:tcPr>
            <w:tcW w:w="1004" w:type="pct"/>
            <w:vAlign w:val="bottom"/>
          </w:tcPr>
          <w:p w14:paraId="2746AD16" w14:textId="77777777" w:rsidR="00E94EF3" w:rsidRPr="00322FD7" w:rsidRDefault="00E94EF3" w:rsidP="005C1681">
            <w:pPr>
              <w:widowControl/>
              <w:jc w:val="left"/>
              <w:rPr>
                <w:rFonts w:ascii="宋体" w:cs="宋体"/>
                <w:color w:val="000000"/>
                <w:kern w:val="0"/>
                <w:sz w:val="18"/>
                <w:szCs w:val="18"/>
              </w:rPr>
            </w:pPr>
          </w:p>
        </w:tc>
      </w:tr>
      <w:tr w:rsidR="00E94EF3" w:rsidRPr="00322FD7" w14:paraId="6A3CF38E" w14:textId="77777777" w:rsidTr="00C302CB">
        <w:trPr>
          <w:trHeight w:val="276"/>
        </w:trPr>
        <w:tc>
          <w:tcPr>
            <w:tcW w:w="2072" w:type="pct"/>
            <w:noWrap/>
            <w:vAlign w:val="bottom"/>
          </w:tcPr>
          <w:p w14:paraId="6CB38391"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钢球</w:t>
            </w:r>
          </w:p>
        </w:tc>
        <w:tc>
          <w:tcPr>
            <w:tcW w:w="418" w:type="pct"/>
            <w:noWrap/>
            <w:vAlign w:val="bottom"/>
          </w:tcPr>
          <w:p w14:paraId="3DCB3B8D"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38B85D06" w14:textId="6D3E1ED3" w:rsidR="00E94EF3" w:rsidRPr="00322FD7" w:rsidRDefault="00E94EF3" w:rsidP="005C1681">
            <w:pPr>
              <w:widowControl/>
              <w:jc w:val="center"/>
              <w:rPr>
                <w:rFonts w:ascii="宋体" w:cs="宋体"/>
                <w:color w:val="000000"/>
                <w:kern w:val="0"/>
                <w:sz w:val="18"/>
                <w:szCs w:val="18"/>
              </w:rPr>
            </w:pPr>
          </w:p>
        </w:tc>
        <w:tc>
          <w:tcPr>
            <w:tcW w:w="418" w:type="pct"/>
            <w:vAlign w:val="bottom"/>
          </w:tcPr>
          <w:p w14:paraId="13D58FFD"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0301AA77"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71F54AA1" w14:textId="03316683" w:rsidR="00E94EF3" w:rsidRPr="00322FD7" w:rsidRDefault="00E94EF3" w:rsidP="005C1681">
            <w:pPr>
              <w:ind w:firstLine="360"/>
              <w:jc w:val="center"/>
              <w:rPr>
                <w:rFonts w:ascii="宋体" w:cs="宋体"/>
                <w:color w:val="000000"/>
                <w:kern w:val="0"/>
                <w:sz w:val="18"/>
                <w:szCs w:val="18"/>
              </w:rPr>
            </w:pPr>
          </w:p>
        </w:tc>
      </w:tr>
      <w:tr w:rsidR="00E94EF3" w:rsidRPr="00322FD7" w14:paraId="75CA01E0" w14:textId="77777777" w:rsidTr="00C302CB">
        <w:trPr>
          <w:trHeight w:val="276"/>
        </w:trPr>
        <w:tc>
          <w:tcPr>
            <w:tcW w:w="2072" w:type="pct"/>
            <w:noWrap/>
            <w:vAlign w:val="bottom"/>
          </w:tcPr>
          <w:p w14:paraId="3F58831A"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衬板</w:t>
            </w:r>
          </w:p>
        </w:tc>
        <w:tc>
          <w:tcPr>
            <w:tcW w:w="418" w:type="pct"/>
            <w:noWrap/>
            <w:vAlign w:val="bottom"/>
          </w:tcPr>
          <w:p w14:paraId="41AA413B"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3B954488" w14:textId="19366BC3" w:rsidR="00E94EF3" w:rsidRPr="00322FD7" w:rsidRDefault="00E94EF3" w:rsidP="005C1681">
            <w:pPr>
              <w:widowControl/>
              <w:jc w:val="center"/>
              <w:rPr>
                <w:rFonts w:ascii="宋体" w:cs="宋体"/>
                <w:color w:val="000000"/>
                <w:kern w:val="0"/>
                <w:sz w:val="18"/>
                <w:szCs w:val="18"/>
              </w:rPr>
            </w:pPr>
          </w:p>
        </w:tc>
        <w:tc>
          <w:tcPr>
            <w:tcW w:w="418" w:type="pct"/>
            <w:vAlign w:val="bottom"/>
          </w:tcPr>
          <w:p w14:paraId="6872F5E9"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1D50EA0D"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442FB89C" w14:textId="57D0C5D9" w:rsidR="00E94EF3" w:rsidRPr="00322FD7" w:rsidRDefault="00E94EF3" w:rsidP="005C1681">
            <w:pPr>
              <w:ind w:firstLine="360"/>
              <w:jc w:val="center"/>
              <w:rPr>
                <w:rFonts w:ascii="宋体" w:cs="宋体"/>
                <w:color w:val="000000"/>
                <w:kern w:val="0"/>
                <w:sz w:val="18"/>
                <w:szCs w:val="18"/>
              </w:rPr>
            </w:pPr>
          </w:p>
        </w:tc>
      </w:tr>
      <w:tr w:rsidR="00E94EF3" w:rsidRPr="00322FD7" w14:paraId="04222A3A" w14:textId="77777777" w:rsidTr="00A8402F">
        <w:trPr>
          <w:trHeight w:val="276"/>
        </w:trPr>
        <w:tc>
          <w:tcPr>
            <w:tcW w:w="2072" w:type="pct"/>
            <w:noWrap/>
            <w:vAlign w:val="bottom"/>
          </w:tcPr>
          <w:p w14:paraId="61B6D9F8"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胶带</w:t>
            </w:r>
          </w:p>
        </w:tc>
        <w:tc>
          <w:tcPr>
            <w:tcW w:w="418" w:type="pct"/>
            <w:noWrap/>
            <w:vAlign w:val="bottom"/>
          </w:tcPr>
          <w:p w14:paraId="3ED4F901"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0B616326" w14:textId="77777777" w:rsidR="00E94EF3" w:rsidRPr="00322FD7" w:rsidRDefault="00E94EF3" w:rsidP="005C1681">
            <w:pPr>
              <w:widowControl/>
              <w:jc w:val="center"/>
              <w:rPr>
                <w:rFonts w:ascii="宋体" w:cs="宋体"/>
                <w:color w:val="000000"/>
                <w:kern w:val="0"/>
                <w:sz w:val="18"/>
                <w:szCs w:val="18"/>
              </w:rPr>
            </w:pPr>
          </w:p>
        </w:tc>
        <w:tc>
          <w:tcPr>
            <w:tcW w:w="418" w:type="pct"/>
            <w:vAlign w:val="bottom"/>
          </w:tcPr>
          <w:p w14:paraId="32255CBB"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5E63470D"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21A9A4C0" w14:textId="77777777" w:rsidR="00E94EF3" w:rsidRPr="00322FD7" w:rsidRDefault="00E94EF3" w:rsidP="005C1681">
            <w:pPr>
              <w:widowControl/>
              <w:jc w:val="center"/>
              <w:rPr>
                <w:rFonts w:ascii="宋体" w:cs="宋体"/>
                <w:color w:val="000000"/>
                <w:kern w:val="0"/>
                <w:sz w:val="18"/>
                <w:szCs w:val="18"/>
              </w:rPr>
            </w:pPr>
          </w:p>
        </w:tc>
      </w:tr>
      <w:tr w:rsidR="00E94EF3" w:rsidRPr="00322FD7" w14:paraId="15D4A25A" w14:textId="77777777" w:rsidTr="00A8402F">
        <w:trPr>
          <w:trHeight w:val="276"/>
        </w:trPr>
        <w:tc>
          <w:tcPr>
            <w:tcW w:w="2072" w:type="pct"/>
            <w:noWrap/>
            <w:vAlign w:val="bottom"/>
          </w:tcPr>
          <w:p w14:paraId="2DBAA9B2"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生石灰</w:t>
            </w:r>
          </w:p>
        </w:tc>
        <w:tc>
          <w:tcPr>
            <w:tcW w:w="418" w:type="pct"/>
            <w:noWrap/>
            <w:vAlign w:val="bottom"/>
          </w:tcPr>
          <w:p w14:paraId="6D0CD519"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20580C35" w14:textId="77777777" w:rsidR="00E94EF3" w:rsidRPr="00322FD7" w:rsidRDefault="00E94EF3" w:rsidP="005C1681">
            <w:pPr>
              <w:widowControl/>
              <w:jc w:val="center"/>
              <w:rPr>
                <w:rFonts w:ascii="宋体" w:cs="宋体"/>
                <w:color w:val="000000"/>
                <w:kern w:val="0"/>
                <w:sz w:val="18"/>
                <w:szCs w:val="18"/>
              </w:rPr>
            </w:pPr>
          </w:p>
        </w:tc>
        <w:tc>
          <w:tcPr>
            <w:tcW w:w="418" w:type="pct"/>
            <w:vAlign w:val="bottom"/>
          </w:tcPr>
          <w:p w14:paraId="6CD904EC"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5C9ED05D"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53AC58B9" w14:textId="77777777" w:rsidR="00E94EF3" w:rsidRPr="00322FD7" w:rsidRDefault="00E94EF3" w:rsidP="005C1681">
            <w:pPr>
              <w:widowControl/>
              <w:jc w:val="center"/>
              <w:rPr>
                <w:rFonts w:ascii="宋体" w:cs="宋体"/>
                <w:color w:val="000000"/>
                <w:kern w:val="0"/>
                <w:sz w:val="18"/>
                <w:szCs w:val="18"/>
              </w:rPr>
            </w:pPr>
          </w:p>
        </w:tc>
      </w:tr>
      <w:tr w:rsidR="00E94EF3" w:rsidRPr="00322FD7" w14:paraId="39E03042" w14:textId="77777777" w:rsidTr="00A8402F">
        <w:trPr>
          <w:trHeight w:val="276"/>
        </w:trPr>
        <w:tc>
          <w:tcPr>
            <w:tcW w:w="2072" w:type="pct"/>
            <w:noWrap/>
            <w:vAlign w:val="bottom"/>
          </w:tcPr>
          <w:p w14:paraId="196514D0"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药剂</w:t>
            </w:r>
          </w:p>
        </w:tc>
        <w:tc>
          <w:tcPr>
            <w:tcW w:w="418" w:type="pct"/>
            <w:noWrap/>
            <w:vAlign w:val="bottom"/>
          </w:tcPr>
          <w:p w14:paraId="55DC394A"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7C8EC1E4" w14:textId="77777777" w:rsidR="00E94EF3" w:rsidRPr="00322FD7" w:rsidRDefault="00E94EF3" w:rsidP="005C1681">
            <w:pPr>
              <w:widowControl/>
              <w:jc w:val="center"/>
              <w:rPr>
                <w:rFonts w:ascii="宋体" w:cs="宋体"/>
                <w:color w:val="000000"/>
                <w:kern w:val="0"/>
                <w:sz w:val="18"/>
                <w:szCs w:val="18"/>
              </w:rPr>
            </w:pPr>
          </w:p>
        </w:tc>
        <w:tc>
          <w:tcPr>
            <w:tcW w:w="418" w:type="pct"/>
            <w:vAlign w:val="bottom"/>
          </w:tcPr>
          <w:p w14:paraId="0BB14B42"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2BA0C72B"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52058C32" w14:textId="77777777" w:rsidR="00E94EF3" w:rsidRPr="00322FD7" w:rsidRDefault="00E94EF3" w:rsidP="005C1681">
            <w:pPr>
              <w:widowControl/>
              <w:jc w:val="center"/>
              <w:rPr>
                <w:rFonts w:ascii="宋体" w:cs="宋体"/>
                <w:color w:val="000000"/>
                <w:kern w:val="0"/>
                <w:sz w:val="18"/>
                <w:szCs w:val="18"/>
              </w:rPr>
            </w:pPr>
          </w:p>
        </w:tc>
      </w:tr>
      <w:tr w:rsidR="00E94EF3" w:rsidRPr="00322FD7" w14:paraId="49D0FA55" w14:textId="77777777" w:rsidTr="00C302CB">
        <w:trPr>
          <w:trHeight w:val="276"/>
        </w:trPr>
        <w:tc>
          <w:tcPr>
            <w:tcW w:w="2072" w:type="pct"/>
            <w:noWrap/>
            <w:vAlign w:val="bottom"/>
            <w:hideMark/>
          </w:tcPr>
          <w:p w14:paraId="68A82280"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燃料（如，柴油、汽油、天然气等）</w:t>
            </w:r>
          </w:p>
        </w:tc>
        <w:tc>
          <w:tcPr>
            <w:tcW w:w="418" w:type="pct"/>
            <w:noWrap/>
            <w:vAlign w:val="bottom"/>
          </w:tcPr>
          <w:p w14:paraId="15407021"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641A5D7B" w14:textId="7F42F48A" w:rsidR="00E94EF3" w:rsidRPr="00322FD7" w:rsidRDefault="00E94EF3" w:rsidP="005C1681">
            <w:pPr>
              <w:widowControl/>
              <w:jc w:val="center"/>
              <w:rPr>
                <w:rFonts w:ascii="宋体" w:cs="宋体"/>
                <w:color w:val="000000"/>
                <w:kern w:val="0"/>
                <w:sz w:val="18"/>
                <w:szCs w:val="18"/>
              </w:rPr>
            </w:pPr>
          </w:p>
        </w:tc>
        <w:tc>
          <w:tcPr>
            <w:tcW w:w="418" w:type="pct"/>
            <w:vAlign w:val="bottom"/>
          </w:tcPr>
          <w:p w14:paraId="62811A10"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0DD1C49D"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4370649F" w14:textId="46AC42C0" w:rsidR="00E94EF3" w:rsidRPr="00322FD7" w:rsidRDefault="00E94EF3" w:rsidP="005C1681">
            <w:pPr>
              <w:ind w:firstLine="360"/>
              <w:jc w:val="center"/>
              <w:rPr>
                <w:rFonts w:ascii="宋体" w:cs="宋体"/>
                <w:color w:val="000000"/>
                <w:kern w:val="0"/>
                <w:sz w:val="18"/>
                <w:szCs w:val="18"/>
              </w:rPr>
            </w:pPr>
          </w:p>
        </w:tc>
      </w:tr>
      <w:tr w:rsidR="00E94EF3" w:rsidRPr="00322FD7" w14:paraId="6DA34F7F" w14:textId="77777777" w:rsidTr="00C302CB">
        <w:trPr>
          <w:trHeight w:val="276"/>
        </w:trPr>
        <w:tc>
          <w:tcPr>
            <w:tcW w:w="2072" w:type="pct"/>
            <w:noWrap/>
            <w:vAlign w:val="bottom"/>
            <w:hideMark/>
          </w:tcPr>
          <w:p w14:paraId="71206F29"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电力</w:t>
            </w:r>
          </w:p>
        </w:tc>
        <w:tc>
          <w:tcPr>
            <w:tcW w:w="418" w:type="pct"/>
            <w:noWrap/>
            <w:vAlign w:val="bottom"/>
          </w:tcPr>
          <w:p w14:paraId="04556166"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5A862FF0" w14:textId="598999E3" w:rsidR="00E94EF3" w:rsidRPr="00322FD7" w:rsidRDefault="00E94EF3" w:rsidP="005C1681">
            <w:pPr>
              <w:widowControl/>
              <w:jc w:val="center"/>
              <w:rPr>
                <w:rFonts w:ascii="宋体" w:cs="宋体"/>
                <w:color w:val="000000"/>
                <w:kern w:val="0"/>
                <w:sz w:val="18"/>
                <w:szCs w:val="18"/>
              </w:rPr>
            </w:pPr>
          </w:p>
        </w:tc>
        <w:tc>
          <w:tcPr>
            <w:tcW w:w="418" w:type="pct"/>
            <w:vAlign w:val="bottom"/>
          </w:tcPr>
          <w:p w14:paraId="68E9F8A1"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72F42EA6"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1CAE814E" w14:textId="0EE18703" w:rsidR="00E94EF3" w:rsidRPr="00322FD7" w:rsidRDefault="00E94EF3" w:rsidP="005C1681">
            <w:pPr>
              <w:ind w:firstLine="360"/>
              <w:jc w:val="center"/>
              <w:rPr>
                <w:rFonts w:ascii="宋体" w:cs="宋体"/>
                <w:color w:val="000000"/>
                <w:kern w:val="0"/>
                <w:sz w:val="18"/>
                <w:szCs w:val="18"/>
              </w:rPr>
            </w:pPr>
          </w:p>
        </w:tc>
      </w:tr>
      <w:tr w:rsidR="00E94EF3" w:rsidRPr="00322FD7" w14:paraId="7A219935" w14:textId="77777777" w:rsidTr="00A8402F">
        <w:trPr>
          <w:trHeight w:val="276"/>
        </w:trPr>
        <w:tc>
          <w:tcPr>
            <w:tcW w:w="2072" w:type="pct"/>
            <w:noWrap/>
          </w:tcPr>
          <w:p w14:paraId="2D2DA3E3"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水</w:t>
            </w:r>
          </w:p>
        </w:tc>
        <w:tc>
          <w:tcPr>
            <w:tcW w:w="418" w:type="pct"/>
            <w:noWrap/>
          </w:tcPr>
          <w:p w14:paraId="4AF512E8" w14:textId="77777777" w:rsidR="00E94EF3" w:rsidRPr="00322FD7" w:rsidRDefault="00E94EF3" w:rsidP="005C1681">
            <w:pPr>
              <w:widowControl/>
              <w:jc w:val="center"/>
              <w:rPr>
                <w:rFonts w:ascii="宋体" w:cs="宋体"/>
                <w:color w:val="000000"/>
                <w:kern w:val="0"/>
                <w:sz w:val="18"/>
                <w:szCs w:val="18"/>
              </w:rPr>
            </w:pPr>
          </w:p>
        </w:tc>
        <w:tc>
          <w:tcPr>
            <w:tcW w:w="419" w:type="pct"/>
            <w:noWrap/>
          </w:tcPr>
          <w:p w14:paraId="36E32726" w14:textId="77777777" w:rsidR="00E94EF3" w:rsidRPr="00322FD7" w:rsidRDefault="00E94EF3" w:rsidP="005C1681">
            <w:pPr>
              <w:widowControl/>
              <w:jc w:val="center"/>
              <w:rPr>
                <w:rFonts w:ascii="宋体" w:cs="宋体"/>
                <w:color w:val="000000"/>
                <w:kern w:val="0"/>
                <w:sz w:val="18"/>
                <w:szCs w:val="18"/>
              </w:rPr>
            </w:pPr>
          </w:p>
        </w:tc>
        <w:tc>
          <w:tcPr>
            <w:tcW w:w="418" w:type="pct"/>
          </w:tcPr>
          <w:p w14:paraId="4361A09D" w14:textId="77777777" w:rsidR="00E94EF3" w:rsidRPr="00322FD7" w:rsidRDefault="00E94EF3" w:rsidP="005C1681">
            <w:pPr>
              <w:widowControl/>
              <w:jc w:val="center"/>
              <w:rPr>
                <w:rFonts w:ascii="宋体" w:cs="宋体"/>
                <w:color w:val="000000"/>
                <w:kern w:val="0"/>
                <w:sz w:val="18"/>
                <w:szCs w:val="18"/>
              </w:rPr>
            </w:pPr>
          </w:p>
        </w:tc>
        <w:tc>
          <w:tcPr>
            <w:tcW w:w="669" w:type="pct"/>
            <w:noWrap/>
          </w:tcPr>
          <w:p w14:paraId="135B8FA3" w14:textId="77777777" w:rsidR="00E94EF3" w:rsidRPr="00322FD7" w:rsidRDefault="00E94EF3" w:rsidP="005C1681">
            <w:pPr>
              <w:widowControl/>
              <w:jc w:val="center"/>
              <w:rPr>
                <w:rFonts w:ascii="宋体" w:cs="宋体"/>
                <w:color w:val="000000"/>
                <w:kern w:val="0"/>
                <w:sz w:val="18"/>
                <w:szCs w:val="18"/>
              </w:rPr>
            </w:pPr>
          </w:p>
        </w:tc>
        <w:tc>
          <w:tcPr>
            <w:tcW w:w="1004" w:type="pct"/>
          </w:tcPr>
          <w:p w14:paraId="3AA22992" w14:textId="77777777" w:rsidR="00E94EF3" w:rsidRPr="00322FD7" w:rsidRDefault="00E94EF3" w:rsidP="005C1681">
            <w:pPr>
              <w:ind w:firstLine="360"/>
              <w:jc w:val="center"/>
              <w:rPr>
                <w:rFonts w:ascii="宋体" w:cs="宋体"/>
                <w:color w:val="000000"/>
                <w:kern w:val="0"/>
                <w:sz w:val="18"/>
                <w:szCs w:val="18"/>
              </w:rPr>
            </w:pPr>
          </w:p>
        </w:tc>
      </w:tr>
      <w:tr w:rsidR="00E94EF3" w:rsidRPr="00322FD7" w14:paraId="6F1CCCFC" w14:textId="77777777" w:rsidTr="00C302CB">
        <w:trPr>
          <w:trHeight w:val="276"/>
        </w:trPr>
        <w:tc>
          <w:tcPr>
            <w:tcW w:w="2072" w:type="pct"/>
            <w:noWrap/>
            <w:vAlign w:val="bottom"/>
            <w:hideMark/>
          </w:tcPr>
          <w:p w14:paraId="75FF77EB"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外购热力</w:t>
            </w:r>
          </w:p>
        </w:tc>
        <w:tc>
          <w:tcPr>
            <w:tcW w:w="418" w:type="pct"/>
            <w:noWrap/>
            <w:vAlign w:val="bottom"/>
          </w:tcPr>
          <w:p w14:paraId="64A86157"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2AAB20E5" w14:textId="7D0546FE" w:rsidR="00E94EF3" w:rsidRPr="00322FD7" w:rsidRDefault="00E94EF3" w:rsidP="005C1681">
            <w:pPr>
              <w:widowControl/>
              <w:jc w:val="center"/>
              <w:rPr>
                <w:rFonts w:ascii="宋体" w:cs="宋体"/>
                <w:color w:val="000000"/>
                <w:kern w:val="0"/>
                <w:sz w:val="18"/>
                <w:szCs w:val="18"/>
              </w:rPr>
            </w:pPr>
          </w:p>
        </w:tc>
        <w:tc>
          <w:tcPr>
            <w:tcW w:w="418" w:type="pct"/>
            <w:vAlign w:val="bottom"/>
          </w:tcPr>
          <w:p w14:paraId="0219C650"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31D9ABBA"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069DCF0D" w14:textId="4E81745C" w:rsidR="00E94EF3" w:rsidRPr="00322FD7" w:rsidRDefault="00E94EF3" w:rsidP="005C1681">
            <w:pPr>
              <w:ind w:firstLine="360"/>
              <w:jc w:val="center"/>
              <w:rPr>
                <w:rFonts w:ascii="宋体" w:cs="宋体"/>
                <w:color w:val="000000"/>
                <w:kern w:val="0"/>
                <w:sz w:val="18"/>
                <w:szCs w:val="18"/>
              </w:rPr>
            </w:pPr>
          </w:p>
        </w:tc>
      </w:tr>
      <w:tr w:rsidR="00E94EF3" w:rsidRPr="00322FD7" w14:paraId="203FE408" w14:textId="77777777" w:rsidTr="00C302CB">
        <w:trPr>
          <w:trHeight w:val="276"/>
        </w:trPr>
        <w:tc>
          <w:tcPr>
            <w:tcW w:w="2072" w:type="pct"/>
            <w:noWrap/>
            <w:vAlign w:val="bottom"/>
            <w:hideMark/>
          </w:tcPr>
          <w:p w14:paraId="3EF0C048"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第三方服务（如有）</w:t>
            </w:r>
          </w:p>
        </w:tc>
        <w:tc>
          <w:tcPr>
            <w:tcW w:w="418" w:type="pct"/>
            <w:noWrap/>
            <w:vAlign w:val="bottom"/>
          </w:tcPr>
          <w:p w14:paraId="350D50D1" w14:textId="5759D173"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5AE2206A" w14:textId="2BC5156D" w:rsidR="00E94EF3" w:rsidRPr="00322FD7" w:rsidRDefault="00E94EF3" w:rsidP="005C1681">
            <w:pPr>
              <w:widowControl/>
              <w:jc w:val="center"/>
              <w:rPr>
                <w:rFonts w:ascii="宋体" w:cs="宋体"/>
                <w:color w:val="000000"/>
                <w:kern w:val="0"/>
                <w:sz w:val="18"/>
                <w:szCs w:val="18"/>
              </w:rPr>
            </w:pPr>
          </w:p>
        </w:tc>
        <w:tc>
          <w:tcPr>
            <w:tcW w:w="418" w:type="pct"/>
            <w:vAlign w:val="bottom"/>
          </w:tcPr>
          <w:p w14:paraId="30026F15"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686C33AC"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1A072C6C" w14:textId="42D3B89C" w:rsidR="00E94EF3" w:rsidRPr="00322FD7" w:rsidRDefault="00E94EF3" w:rsidP="005C1681">
            <w:pPr>
              <w:ind w:firstLine="360"/>
              <w:jc w:val="center"/>
              <w:rPr>
                <w:rFonts w:ascii="宋体" w:cs="宋体"/>
                <w:color w:val="000000"/>
                <w:kern w:val="0"/>
                <w:sz w:val="18"/>
                <w:szCs w:val="18"/>
              </w:rPr>
            </w:pPr>
          </w:p>
        </w:tc>
      </w:tr>
      <w:tr w:rsidR="00E94EF3" w:rsidRPr="00322FD7" w14:paraId="074091E1" w14:textId="77777777" w:rsidTr="00A8402F">
        <w:trPr>
          <w:trHeight w:val="276"/>
        </w:trPr>
        <w:tc>
          <w:tcPr>
            <w:tcW w:w="2072" w:type="pct"/>
            <w:noWrap/>
            <w:vAlign w:val="bottom"/>
            <w:hideMark/>
          </w:tcPr>
          <w:p w14:paraId="4E1BD49B" w14:textId="77777777" w:rsidR="00E94EF3" w:rsidRPr="00322FD7" w:rsidRDefault="00E94EF3" w:rsidP="005C1681">
            <w:pPr>
              <w:widowControl/>
              <w:jc w:val="left"/>
              <w:rPr>
                <w:rFonts w:ascii="宋体" w:cs="宋体"/>
                <w:b/>
                <w:color w:val="000000"/>
                <w:kern w:val="0"/>
                <w:sz w:val="18"/>
                <w:szCs w:val="18"/>
              </w:rPr>
            </w:pPr>
            <w:r w:rsidRPr="00322FD7">
              <w:rPr>
                <w:rFonts w:ascii="宋体" w:hAnsi="宋体" w:cs="宋体" w:hint="eastAsia"/>
                <w:b/>
                <w:color w:val="000000"/>
                <w:kern w:val="0"/>
                <w:sz w:val="18"/>
                <w:szCs w:val="18"/>
              </w:rPr>
              <w:lastRenderedPageBreak/>
              <w:t>输出</w:t>
            </w:r>
          </w:p>
        </w:tc>
        <w:tc>
          <w:tcPr>
            <w:tcW w:w="418" w:type="pct"/>
            <w:noWrap/>
            <w:vAlign w:val="bottom"/>
            <w:hideMark/>
          </w:tcPr>
          <w:p w14:paraId="1CB82603"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单位</w:t>
            </w:r>
          </w:p>
        </w:tc>
        <w:tc>
          <w:tcPr>
            <w:tcW w:w="419" w:type="pct"/>
            <w:noWrap/>
            <w:vAlign w:val="bottom"/>
            <w:hideMark/>
          </w:tcPr>
          <w:p w14:paraId="5F97038D"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数量</w:t>
            </w:r>
          </w:p>
        </w:tc>
        <w:tc>
          <w:tcPr>
            <w:tcW w:w="418" w:type="pct"/>
            <w:vAlign w:val="bottom"/>
          </w:tcPr>
          <w:p w14:paraId="3F70167C"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运距</w:t>
            </w:r>
          </w:p>
        </w:tc>
        <w:tc>
          <w:tcPr>
            <w:tcW w:w="669" w:type="pct"/>
            <w:noWrap/>
            <w:vAlign w:val="bottom"/>
            <w:hideMark/>
          </w:tcPr>
          <w:p w14:paraId="4A1B59DB"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运输方式</w:t>
            </w:r>
          </w:p>
        </w:tc>
        <w:tc>
          <w:tcPr>
            <w:tcW w:w="1004" w:type="pct"/>
            <w:vAlign w:val="bottom"/>
          </w:tcPr>
          <w:p w14:paraId="1652F2FD" w14:textId="77777777" w:rsidR="00E94EF3" w:rsidRPr="00322FD7" w:rsidRDefault="00E94EF3" w:rsidP="005C1681">
            <w:pPr>
              <w:rPr>
                <w:rFonts w:ascii="宋体" w:cs="宋体"/>
                <w:b/>
                <w:color w:val="000000"/>
                <w:kern w:val="0"/>
                <w:sz w:val="18"/>
                <w:szCs w:val="18"/>
              </w:rPr>
            </w:pPr>
            <w:r w:rsidRPr="00322FD7">
              <w:rPr>
                <w:rFonts w:ascii="宋体" w:hAnsi="宋体" w:cs="宋体" w:hint="eastAsia"/>
                <w:b/>
                <w:color w:val="000000"/>
                <w:kern w:val="0"/>
                <w:sz w:val="18"/>
                <w:szCs w:val="18"/>
              </w:rPr>
              <w:t>规格特征</w:t>
            </w:r>
          </w:p>
        </w:tc>
      </w:tr>
      <w:tr w:rsidR="00E94EF3" w:rsidRPr="00322FD7" w14:paraId="635BD0A6" w14:textId="77777777" w:rsidTr="00C302CB">
        <w:trPr>
          <w:trHeight w:val="276"/>
        </w:trPr>
        <w:tc>
          <w:tcPr>
            <w:tcW w:w="2072" w:type="pct"/>
            <w:noWrap/>
            <w:vAlign w:val="bottom"/>
            <w:hideMark/>
          </w:tcPr>
          <w:p w14:paraId="53292088" w14:textId="05FD25C8" w:rsidR="00E94EF3" w:rsidRPr="00322FD7" w:rsidRDefault="00CC5816" w:rsidP="005C1681">
            <w:pPr>
              <w:widowControl/>
              <w:jc w:val="left"/>
              <w:rPr>
                <w:rFonts w:ascii="宋体" w:cs="宋体"/>
                <w:color w:val="000000"/>
                <w:kern w:val="0"/>
                <w:sz w:val="18"/>
                <w:szCs w:val="18"/>
              </w:rPr>
            </w:pPr>
            <w:r>
              <w:rPr>
                <w:rFonts w:ascii="宋体" w:hAnsi="宋体" w:cs="宋体" w:hint="eastAsia"/>
                <w:color w:val="000000"/>
                <w:kern w:val="0"/>
                <w:sz w:val="18"/>
                <w:szCs w:val="18"/>
              </w:rPr>
              <w:t>铅</w:t>
            </w:r>
            <w:r w:rsidR="00E94EF3" w:rsidRPr="00322FD7">
              <w:rPr>
                <w:rFonts w:ascii="宋体" w:hAnsi="宋体" w:cs="宋体" w:hint="eastAsia"/>
                <w:color w:val="000000"/>
                <w:kern w:val="0"/>
                <w:sz w:val="18"/>
                <w:szCs w:val="18"/>
              </w:rPr>
              <w:t>精矿</w:t>
            </w:r>
          </w:p>
        </w:tc>
        <w:tc>
          <w:tcPr>
            <w:tcW w:w="418" w:type="pct"/>
            <w:noWrap/>
            <w:vAlign w:val="bottom"/>
          </w:tcPr>
          <w:p w14:paraId="6BD1D94B"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6C8A14EB" w14:textId="4F5E137C" w:rsidR="00E94EF3" w:rsidRPr="00322FD7" w:rsidRDefault="00E94EF3" w:rsidP="005C1681">
            <w:pPr>
              <w:widowControl/>
              <w:jc w:val="center"/>
              <w:rPr>
                <w:rFonts w:ascii="宋体" w:cs="宋体"/>
                <w:color w:val="000000"/>
                <w:kern w:val="0"/>
                <w:sz w:val="18"/>
                <w:szCs w:val="18"/>
              </w:rPr>
            </w:pPr>
          </w:p>
        </w:tc>
        <w:tc>
          <w:tcPr>
            <w:tcW w:w="418" w:type="pct"/>
            <w:vAlign w:val="bottom"/>
          </w:tcPr>
          <w:p w14:paraId="0851732F"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37BC96A2"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58EBA668" w14:textId="671E5B94" w:rsidR="00E94EF3" w:rsidRPr="00322FD7" w:rsidRDefault="00E94EF3" w:rsidP="005C1681">
            <w:pPr>
              <w:ind w:firstLine="360"/>
              <w:jc w:val="center"/>
              <w:rPr>
                <w:rFonts w:ascii="宋体" w:cs="宋体"/>
                <w:color w:val="000000"/>
                <w:kern w:val="0"/>
                <w:sz w:val="18"/>
                <w:szCs w:val="18"/>
              </w:rPr>
            </w:pPr>
          </w:p>
        </w:tc>
      </w:tr>
      <w:tr w:rsidR="00E94EF3" w:rsidRPr="00322FD7" w14:paraId="7E4EC8CE" w14:textId="77777777" w:rsidTr="00A8402F">
        <w:trPr>
          <w:trHeight w:val="276"/>
        </w:trPr>
        <w:tc>
          <w:tcPr>
            <w:tcW w:w="2072" w:type="pct"/>
            <w:noWrap/>
            <w:vAlign w:val="bottom"/>
            <w:hideMark/>
          </w:tcPr>
          <w:p w14:paraId="54606D95"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共生品（或副产品）</w:t>
            </w:r>
          </w:p>
        </w:tc>
        <w:tc>
          <w:tcPr>
            <w:tcW w:w="418" w:type="pct"/>
            <w:noWrap/>
            <w:vAlign w:val="bottom"/>
          </w:tcPr>
          <w:p w14:paraId="1258E1F2"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76E0BB35" w14:textId="77777777" w:rsidR="00E94EF3" w:rsidRPr="00322FD7" w:rsidRDefault="00E94EF3" w:rsidP="005C1681">
            <w:pPr>
              <w:widowControl/>
              <w:jc w:val="center"/>
              <w:rPr>
                <w:rFonts w:ascii="宋体" w:cs="宋体"/>
                <w:color w:val="000000"/>
                <w:kern w:val="0"/>
                <w:sz w:val="18"/>
                <w:szCs w:val="18"/>
              </w:rPr>
            </w:pPr>
          </w:p>
        </w:tc>
        <w:tc>
          <w:tcPr>
            <w:tcW w:w="418" w:type="pct"/>
            <w:vAlign w:val="bottom"/>
          </w:tcPr>
          <w:p w14:paraId="267AC63C"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4F13A784"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400E43E0" w14:textId="77777777" w:rsidR="00E94EF3" w:rsidRPr="00322FD7" w:rsidRDefault="00E94EF3" w:rsidP="005C1681">
            <w:pPr>
              <w:widowControl/>
              <w:jc w:val="center"/>
              <w:rPr>
                <w:rFonts w:ascii="宋体" w:cs="宋体"/>
                <w:color w:val="000000"/>
                <w:kern w:val="0"/>
                <w:sz w:val="18"/>
                <w:szCs w:val="18"/>
              </w:rPr>
            </w:pPr>
          </w:p>
        </w:tc>
      </w:tr>
      <w:tr w:rsidR="00E94EF3" w:rsidRPr="00322FD7" w14:paraId="4D050BF7" w14:textId="77777777" w:rsidTr="00A8402F">
        <w:trPr>
          <w:trHeight w:val="276"/>
        </w:trPr>
        <w:tc>
          <w:tcPr>
            <w:tcW w:w="2072" w:type="pct"/>
            <w:noWrap/>
            <w:vAlign w:val="bottom"/>
          </w:tcPr>
          <w:p w14:paraId="2F7A7E46"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尾矿</w:t>
            </w:r>
          </w:p>
        </w:tc>
        <w:tc>
          <w:tcPr>
            <w:tcW w:w="418" w:type="pct"/>
            <w:noWrap/>
            <w:vAlign w:val="bottom"/>
          </w:tcPr>
          <w:p w14:paraId="094B0B97"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1F085043" w14:textId="77777777" w:rsidR="00E94EF3" w:rsidRPr="00322FD7" w:rsidRDefault="00E94EF3" w:rsidP="005C1681">
            <w:pPr>
              <w:widowControl/>
              <w:jc w:val="center"/>
              <w:rPr>
                <w:rFonts w:ascii="宋体" w:cs="宋体"/>
                <w:color w:val="000000"/>
                <w:kern w:val="0"/>
                <w:sz w:val="18"/>
                <w:szCs w:val="18"/>
              </w:rPr>
            </w:pPr>
          </w:p>
        </w:tc>
        <w:tc>
          <w:tcPr>
            <w:tcW w:w="418" w:type="pct"/>
            <w:vAlign w:val="bottom"/>
          </w:tcPr>
          <w:p w14:paraId="1CFBDADB"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0507C619"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16476BF3" w14:textId="77777777" w:rsidR="00E94EF3" w:rsidRPr="00322FD7" w:rsidRDefault="00E94EF3" w:rsidP="005C1681">
            <w:pPr>
              <w:widowControl/>
              <w:jc w:val="center"/>
              <w:rPr>
                <w:rFonts w:ascii="宋体" w:cs="宋体"/>
                <w:color w:val="000000"/>
                <w:kern w:val="0"/>
                <w:sz w:val="18"/>
                <w:szCs w:val="18"/>
              </w:rPr>
            </w:pPr>
          </w:p>
        </w:tc>
      </w:tr>
      <w:tr w:rsidR="00E94EF3" w:rsidRPr="00322FD7" w14:paraId="2333CAD7" w14:textId="77777777" w:rsidTr="00A8402F">
        <w:trPr>
          <w:trHeight w:val="276"/>
        </w:trPr>
        <w:tc>
          <w:tcPr>
            <w:tcW w:w="2072" w:type="pct"/>
            <w:noWrap/>
            <w:vAlign w:val="bottom"/>
            <w:hideMark/>
          </w:tcPr>
          <w:p w14:paraId="55A8CF88"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温室气体直接排放</w:t>
            </w:r>
          </w:p>
          <w:p w14:paraId="482E7537"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（燃烧、工业过程）</w:t>
            </w:r>
          </w:p>
        </w:tc>
        <w:tc>
          <w:tcPr>
            <w:tcW w:w="418" w:type="pct"/>
            <w:noWrap/>
            <w:vAlign w:val="bottom"/>
          </w:tcPr>
          <w:p w14:paraId="39538C88" w14:textId="77777777" w:rsidR="00E94EF3" w:rsidRPr="00322FD7" w:rsidRDefault="00E94EF3" w:rsidP="005C1681">
            <w:pPr>
              <w:widowControl/>
              <w:jc w:val="center"/>
              <w:rPr>
                <w:rFonts w:ascii="宋体" w:cs="宋体"/>
                <w:color w:val="000000"/>
                <w:kern w:val="0"/>
                <w:sz w:val="18"/>
                <w:szCs w:val="18"/>
              </w:rPr>
            </w:pPr>
          </w:p>
        </w:tc>
        <w:tc>
          <w:tcPr>
            <w:tcW w:w="419" w:type="pct"/>
            <w:noWrap/>
            <w:vAlign w:val="bottom"/>
          </w:tcPr>
          <w:p w14:paraId="5543172B" w14:textId="77777777" w:rsidR="00E94EF3" w:rsidRPr="00322FD7" w:rsidRDefault="00E94EF3" w:rsidP="005C1681">
            <w:pPr>
              <w:widowControl/>
              <w:jc w:val="center"/>
              <w:rPr>
                <w:rFonts w:ascii="宋体" w:cs="宋体"/>
                <w:color w:val="000000"/>
                <w:kern w:val="0"/>
                <w:sz w:val="18"/>
                <w:szCs w:val="18"/>
              </w:rPr>
            </w:pPr>
          </w:p>
        </w:tc>
        <w:tc>
          <w:tcPr>
            <w:tcW w:w="418" w:type="pct"/>
            <w:vAlign w:val="bottom"/>
          </w:tcPr>
          <w:p w14:paraId="09DCBDB1" w14:textId="77777777" w:rsidR="00E94EF3" w:rsidRPr="00322FD7" w:rsidRDefault="00E94EF3" w:rsidP="005C1681">
            <w:pPr>
              <w:widowControl/>
              <w:jc w:val="center"/>
              <w:rPr>
                <w:rFonts w:ascii="宋体" w:cs="宋体"/>
                <w:color w:val="000000"/>
                <w:kern w:val="0"/>
                <w:sz w:val="18"/>
                <w:szCs w:val="18"/>
              </w:rPr>
            </w:pPr>
          </w:p>
        </w:tc>
        <w:tc>
          <w:tcPr>
            <w:tcW w:w="669" w:type="pct"/>
            <w:noWrap/>
            <w:vAlign w:val="bottom"/>
          </w:tcPr>
          <w:p w14:paraId="7465E672" w14:textId="77777777" w:rsidR="00E94EF3" w:rsidRPr="00322FD7" w:rsidRDefault="00E94EF3" w:rsidP="005C1681">
            <w:pPr>
              <w:widowControl/>
              <w:jc w:val="center"/>
              <w:rPr>
                <w:rFonts w:ascii="宋体" w:cs="宋体"/>
                <w:color w:val="000000"/>
                <w:kern w:val="0"/>
                <w:sz w:val="18"/>
                <w:szCs w:val="18"/>
              </w:rPr>
            </w:pPr>
          </w:p>
        </w:tc>
        <w:tc>
          <w:tcPr>
            <w:tcW w:w="1004" w:type="pct"/>
            <w:vAlign w:val="bottom"/>
          </w:tcPr>
          <w:p w14:paraId="044697A2" w14:textId="77777777" w:rsidR="00E94EF3" w:rsidRPr="00322FD7" w:rsidRDefault="00E94EF3" w:rsidP="005C1681">
            <w:pPr>
              <w:widowControl/>
              <w:jc w:val="center"/>
              <w:rPr>
                <w:rFonts w:ascii="宋体" w:cs="宋体"/>
                <w:color w:val="000000"/>
                <w:kern w:val="0"/>
                <w:sz w:val="18"/>
                <w:szCs w:val="18"/>
              </w:rPr>
            </w:pPr>
          </w:p>
        </w:tc>
      </w:tr>
      <w:tr w:rsidR="00E94EF3" w:rsidRPr="00322FD7" w14:paraId="7B5A29DA" w14:textId="77777777" w:rsidTr="00A8402F">
        <w:trPr>
          <w:trHeight w:val="276"/>
        </w:trPr>
        <w:tc>
          <w:tcPr>
            <w:tcW w:w="5000" w:type="pct"/>
            <w:gridSpan w:val="6"/>
            <w:noWrap/>
            <w:vAlign w:val="bottom"/>
            <w:hideMark/>
          </w:tcPr>
          <w:p w14:paraId="14F95B4C"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注</w:t>
            </w:r>
            <w:r w:rsidRPr="00322FD7">
              <w:rPr>
                <w:rFonts w:ascii="宋体" w:hAnsi="宋体" w:cs="宋体"/>
                <w:color w:val="000000"/>
                <w:kern w:val="0"/>
                <w:sz w:val="18"/>
                <w:szCs w:val="18"/>
              </w:rPr>
              <w:t>1</w:t>
            </w:r>
            <w:r>
              <w:rPr>
                <w:rFonts w:ascii="宋体" w:hAnsi="宋体" w:cs="宋体" w:hint="eastAsia"/>
                <w:color w:val="000000"/>
                <w:kern w:val="0"/>
                <w:sz w:val="18"/>
                <w:szCs w:val="18"/>
              </w:rPr>
              <w:t>：</w:t>
            </w:r>
            <w:r w:rsidRPr="00322FD7">
              <w:rPr>
                <w:rFonts w:ascii="宋体" w:hAnsi="宋体" w:cs="宋体" w:hint="eastAsia"/>
                <w:color w:val="000000"/>
                <w:kern w:val="0"/>
                <w:sz w:val="18"/>
                <w:szCs w:val="18"/>
              </w:rPr>
              <w:t>此数据收集表中的数据是指规定时间段内所有未分配的输入和输出；</w:t>
            </w:r>
          </w:p>
          <w:p w14:paraId="3D302722"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2</w:t>
            </w:r>
            <w:r>
              <w:rPr>
                <w:rFonts w:ascii="宋体" w:hAnsi="宋体" w:cs="宋体" w:hint="eastAsia"/>
                <w:color w:val="000000"/>
                <w:kern w:val="0"/>
                <w:sz w:val="18"/>
                <w:szCs w:val="18"/>
              </w:rPr>
              <w:t>：</w:t>
            </w:r>
            <w:r w:rsidRPr="00322FD7">
              <w:rPr>
                <w:rFonts w:ascii="宋体" w:hAnsi="宋体" w:cs="宋体" w:hint="eastAsia"/>
                <w:color w:val="000000"/>
                <w:kern w:val="0"/>
                <w:sz w:val="18"/>
                <w:szCs w:val="18"/>
              </w:rPr>
              <w:t>燃料和热力应注意换算为热量单位，因为排放通常与热量相关。</w:t>
            </w:r>
          </w:p>
        </w:tc>
      </w:tr>
    </w:tbl>
    <w:p w14:paraId="4D047C9E" w14:textId="77777777" w:rsidR="00E94EF3" w:rsidRPr="005938DB" w:rsidRDefault="00E94EF3" w:rsidP="00E94EF3">
      <w:pPr>
        <w:pStyle w:val="aff7"/>
        <w:spacing w:line="360" w:lineRule="auto"/>
        <w:ind w:left="5250" w:firstLineChars="0" w:firstLine="0"/>
        <w:jc w:val="center"/>
        <w:rPr>
          <w:rFonts w:ascii="黑体" w:eastAsia="黑体" w:hAnsi="黑体" w:cs="黑体"/>
          <w:szCs w:val="21"/>
        </w:rPr>
      </w:pPr>
    </w:p>
    <w:p w14:paraId="402D8CF2" w14:textId="77777777" w:rsidR="00E94EF3" w:rsidRPr="00A84265" w:rsidRDefault="00E94EF3" w:rsidP="00A8402F">
      <w:pPr>
        <w:pStyle w:val="aff7"/>
        <w:ind w:firstLineChars="0" w:firstLine="0"/>
        <w:jc w:val="center"/>
        <w:rPr>
          <w:rFonts w:ascii="黑体" w:eastAsia="黑体" w:hAnsi="黑体"/>
        </w:rPr>
      </w:pPr>
      <w:r w:rsidRPr="00322FD7">
        <w:rPr>
          <w:rFonts w:ascii="黑体" w:eastAsia="黑体" w:hAnsi="黑体" w:hint="eastAsia"/>
        </w:rPr>
        <w:t>表</w:t>
      </w:r>
      <w:r>
        <w:rPr>
          <w:rFonts w:ascii="黑体" w:eastAsia="黑体" w:hAnsi="黑体"/>
        </w:rPr>
        <w:t>A</w:t>
      </w:r>
      <w:r w:rsidRPr="00322FD7">
        <w:rPr>
          <w:rFonts w:ascii="黑体" w:eastAsia="黑体" w:hAnsi="黑体"/>
        </w:rPr>
        <w:t xml:space="preserve">.3 </w:t>
      </w:r>
      <w:r>
        <w:rPr>
          <w:rFonts w:ascii="黑体" w:eastAsia="黑体" w:hAnsi="黑体"/>
        </w:rPr>
        <w:t xml:space="preserve"> </w:t>
      </w:r>
      <w:r w:rsidRPr="00322FD7">
        <w:rPr>
          <w:rFonts w:ascii="黑体" w:eastAsia="黑体" w:hAnsi="黑体" w:hint="eastAsia"/>
        </w:rPr>
        <w:t>现场特征数据收集范例（冶炼单元</w:t>
      </w:r>
      <w:r w:rsidRPr="00322FD7">
        <w:rPr>
          <w:rFonts w:ascii="黑体" w:eastAsia="黑体" w:hAnsi="黑体"/>
        </w:rPr>
        <w:t>-</w:t>
      </w:r>
      <w:r w:rsidRPr="00322FD7">
        <w:rPr>
          <w:rFonts w:ascii="黑体" w:eastAsia="黑体" w:hAnsi="黑体" w:hint="eastAsia"/>
        </w:rPr>
        <w:t>火法工艺）</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0"/>
        <w:gridCol w:w="519"/>
        <w:gridCol w:w="707"/>
        <w:gridCol w:w="862"/>
        <w:gridCol w:w="1006"/>
        <w:gridCol w:w="2089"/>
      </w:tblGrid>
      <w:tr w:rsidR="00E94EF3" w:rsidRPr="00322FD7" w14:paraId="545572C2" w14:textId="77777777" w:rsidTr="005C1681">
        <w:trPr>
          <w:trHeight w:val="276"/>
        </w:trPr>
        <w:tc>
          <w:tcPr>
            <w:tcW w:w="5000" w:type="pct"/>
            <w:gridSpan w:val="6"/>
            <w:tcBorders>
              <w:top w:val="single" w:sz="4" w:space="0" w:color="auto"/>
              <w:left w:val="single" w:sz="4" w:space="0" w:color="auto"/>
              <w:bottom w:val="nil"/>
              <w:right w:val="single" w:sz="4" w:space="0" w:color="000000"/>
            </w:tcBorders>
            <w:noWrap/>
            <w:vAlign w:val="bottom"/>
            <w:hideMark/>
          </w:tcPr>
          <w:p w14:paraId="2E84E7B2"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单元过程及统计口径描述：</w:t>
            </w:r>
          </w:p>
          <w:p w14:paraId="3BB971F4"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时间段：起始时间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月</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日；</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终止时间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年</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月</w:t>
            </w:r>
            <w:r w:rsidRPr="00322FD7">
              <w:rPr>
                <w:rFonts w:ascii="宋体" w:hAnsi="宋体" w:cs="宋体"/>
                <w:color w:val="000000"/>
                <w:kern w:val="0"/>
                <w:sz w:val="18"/>
                <w:szCs w:val="18"/>
              </w:rPr>
              <w:t xml:space="preserve">  </w:t>
            </w:r>
            <w:r w:rsidRPr="00322FD7">
              <w:rPr>
                <w:rFonts w:ascii="宋体" w:hAnsi="宋体" w:cs="宋体" w:hint="eastAsia"/>
                <w:color w:val="000000"/>
                <w:kern w:val="0"/>
                <w:sz w:val="18"/>
                <w:szCs w:val="18"/>
              </w:rPr>
              <w:t>日</w:t>
            </w:r>
          </w:p>
        </w:tc>
      </w:tr>
      <w:tr w:rsidR="00E94EF3" w:rsidRPr="00322FD7" w14:paraId="0E961C57" w14:textId="77777777" w:rsidTr="005C1681">
        <w:trPr>
          <w:trHeight w:val="276"/>
        </w:trPr>
        <w:tc>
          <w:tcPr>
            <w:tcW w:w="5000" w:type="pct"/>
            <w:gridSpan w:val="6"/>
            <w:tcBorders>
              <w:top w:val="nil"/>
              <w:left w:val="single" w:sz="4" w:space="0" w:color="auto"/>
              <w:bottom w:val="single" w:sz="4" w:space="0" w:color="auto"/>
              <w:right w:val="single" w:sz="4" w:space="0" w:color="000000"/>
            </w:tcBorders>
            <w:noWrap/>
            <w:vAlign w:val="bottom"/>
            <w:hideMark/>
          </w:tcPr>
          <w:p w14:paraId="6D206380" w14:textId="77777777" w:rsidR="00E94EF3" w:rsidRPr="00322FD7" w:rsidRDefault="00E94EF3" w:rsidP="005C1681">
            <w:pPr>
              <w:pStyle w:val="affc"/>
              <w:ind w:firstLineChars="0" w:firstLine="0"/>
              <w:rPr>
                <w:rFonts w:ascii="宋体"/>
                <w:sz w:val="18"/>
                <w:szCs w:val="18"/>
              </w:rPr>
            </w:pPr>
            <w:r w:rsidRPr="00322FD7">
              <w:rPr>
                <w:rFonts w:ascii="宋体" w:hAnsi="宋体" w:hint="eastAsia"/>
                <w:sz w:val="18"/>
                <w:szCs w:val="18"/>
              </w:rPr>
              <w:t>制表人：</w:t>
            </w:r>
            <w:r w:rsidRPr="00322FD7">
              <w:rPr>
                <w:rFonts w:ascii="宋体" w:hAnsi="宋体"/>
                <w:sz w:val="18"/>
                <w:szCs w:val="18"/>
              </w:rPr>
              <w:t xml:space="preserve">                         </w:t>
            </w:r>
            <w:r w:rsidRPr="00322FD7">
              <w:rPr>
                <w:rFonts w:ascii="宋体" w:hAnsi="宋体" w:hint="eastAsia"/>
                <w:sz w:val="18"/>
                <w:szCs w:val="18"/>
              </w:rPr>
              <w:t>制表日期：</w:t>
            </w:r>
          </w:p>
        </w:tc>
      </w:tr>
      <w:tr w:rsidR="00E94EF3" w:rsidRPr="00322FD7" w14:paraId="62B2324B"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2FC9EC61" w14:textId="77777777" w:rsidR="00E94EF3" w:rsidRPr="00322FD7" w:rsidRDefault="00E94EF3" w:rsidP="005C1681">
            <w:pPr>
              <w:widowControl/>
              <w:jc w:val="left"/>
              <w:rPr>
                <w:rFonts w:ascii="宋体" w:cs="宋体"/>
                <w:b/>
                <w:color w:val="000000"/>
                <w:kern w:val="0"/>
                <w:sz w:val="18"/>
                <w:szCs w:val="18"/>
              </w:rPr>
            </w:pPr>
            <w:r w:rsidRPr="00322FD7">
              <w:rPr>
                <w:rFonts w:ascii="宋体" w:hAnsi="宋体" w:cs="宋体" w:hint="eastAsia"/>
                <w:b/>
                <w:color w:val="000000"/>
                <w:kern w:val="0"/>
                <w:sz w:val="18"/>
                <w:szCs w:val="18"/>
              </w:rPr>
              <w:t>输入</w:t>
            </w:r>
          </w:p>
        </w:tc>
        <w:tc>
          <w:tcPr>
            <w:tcW w:w="306" w:type="pct"/>
            <w:tcBorders>
              <w:top w:val="nil"/>
              <w:left w:val="nil"/>
              <w:bottom w:val="single" w:sz="4" w:space="0" w:color="auto"/>
              <w:right w:val="single" w:sz="4" w:space="0" w:color="auto"/>
            </w:tcBorders>
            <w:noWrap/>
            <w:vAlign w:val="bottom"/>
            <w:hideMark/>
          </w:tcPr>
          <w:p w14:paraId="707E169C"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noWrap/>
            <w:vAlign w:val="bottom"/>
            <w:hideMark/>
          </w:tcPr>
          <w:p w14:paraId="3036428D"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noWrap/>
            <w:vAlign w:val="bottom"/>
            <w:hideMark/>
          </w:tcPr>
          <w:p w14:paraId="2CA3FA02"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vAlign w:val="bottom"/>
          </w:tcPr>
          <w:p w14:paraId="29BAEFF3"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vAlign w:val="bottom"/>
          </w:tcPr>
          <w:p w14:paraId="03941339"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规格特征</w:t>
            </w:r>
            <w:r w:rsidRPr="00322FD7">
              <w:rPr>
                <w:rFonts w:ascii="宋体" w:hAnsi="宋体" w:cs="宋体"/>
                <w:b/>
                <w:color w:val="000000"/>
                <w:kern w:val="0"/>
                <w:sz w:val="18"/>
                <w:szCs w:val="18"/>
              </w:rPr>
              <w:t>/</w:t>
            </w:r>
            <w:r w:rsidRPr="00322FD7">
              <w:rPr>
                <w:rFonts w:ascii="宋体" w:hAnsi="宋体" w:cs="宋体" w:hint="eastAsia"/>
                <w:b/>
                <w:color w:val="000000"/>
                <w:kern w:val="0"/>
                <w:sz w:val="18"/>
                <w:szCs w:val="18"/>
              </w:rPr>
              <w:t>来源</w:t>
            </w:r>
          </w:p>
        </w:tc>
      </w:tr>
      <w:tr w:rsidR="00E94EF3" w:rsidRPr="00322FD7" w14:paraId="5A3DF0CE"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6940571D" w14:textId="39B8ABB9" w:rsidR="00E94EF3" w:rsidRPr="00322FD7" w:rsidRDefault="004522F8" w:rsidP="005C1681">
            <w:pPr>
              <w:widowControl/>
              <w:jc w:val="left"/>
              <w:rPr>
                <w:rFonts w:ascii="宋体" w:cs="宋体"/>
                <w:color w:val="000000"/>
                <w:kern w:val="0"/>
                <w:sz w:val="18"/>
                <w:szCs w:val="18"/>
              </w:rPr>
            </w:pPr>
            <w:r>
              <w:rPr>
                <w:rFonts w:ascii="宋体" w:hAnsi="宋体" w:cs="宋体" w:hint="eastAsia"/>
                <w:color w:val="000000"/>
                <w:kern w:val="0"/>
                <w:sz w:val="18"/>
                <w:szCs w:val="18"/>
              </w:rPr>
              <w:t>铅</w:t>
            </w:r>
            <w:r w:rsidR="00E94EF3" w:rsidRPr="00322FD7">
              <w:rPr>
                <w:rFonts w:ascii="宋体" w:hAnsi="宋体" w:cs="宋体" w:hint="eastAsia"/>
                <w:color w:val="000000"/>
                <w:kern w:val="0"/>
                <w:sz w:val="18"/>
                <w:szCs w:val="18"/>
              </w:rPr>
              <w:t>精矿</w:t>
            </w:r>
          </w:p>
        </w:tc>
        <w:tc>
          <w:tcPr>
            <w:tcW w:w="306" w:type="pct"/>
            <w:tcBorders>
              <w:top w:val="nil"/>
              <w:left w:val="nil"/>
              <w:bottom w:val="single" w:sz="4" w:space="0" w:color="auto"/>
              <w:right w:val="single" w:sz="4" w:space="0" w:color="auto"/>
            </w:tcBorders>
            <w:noWrap/>
            <w:vAlign w:val="bottom"/>
          </w:tcPr>
          <w:p w14:paraId="645AD4A4"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0B9C8101" w14:textId="12AC2D50"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hideMark/>
          </w:tcPr>
          <w:p w14:paraId="0E0DCCA6" w14:textId="725302CB"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4270A225"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760934DD" w14:textId="77777777" w:rsidR="00E94EF3" w:rsidRPr="00322FD7" w:rsidRDefault="00E94EF3" w:rsidP="005C1681">
            <w:pPr>
              <w:widowControl/>
              <w:jc w:val="center"/>
              <w:rPr>
                <w:rFonts w:ascii="宋体" w:cs="宋体"/>
                <w:color w:val="000000"/>
                <w:kern w:val="0"/>
                <w:sz w:val="18"/>
                <w:szCs w:val="18"/>
              </w:rPr>
            </w:pPr>
          </w:p>
        </w:tc>
      </w:tr>
      <w:tr w:rsidR="00E94EF3" w:rsidRPr="00322FD7" w14:paraId="6FEF2AD4"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154BE5AE" w14:textId="72DFED5D"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其他含</w:t>
            </w:r>
            <w:r w:rsidR="004522F8">
              <w:rPr>
                <w:rFonts w:ascii="宋体" w:hAnsi="宋体" w:cs="宋体" w:hint="eastAsia"/>
                <w:color w:val="000000"/>
                <w:kern w:val="0"/>
                <w:sz w:val="18"/>
                <w:szCs w:val="18"/>
              </w:rPr>
              <w:t>铅</w:t>
            </w:r>
            <w:r w:rsidRPr="00322FD7">
              <w:rPr>
                <w:rFonts w:ascii="宋体" w:hAnsi="宋体" w:cs="宋体" w:hint="eastAsia"/>
                <w:color w:val="000000"/>
                <w:kern w:val="0"/>
                <w:sz w:val="18"/>
                <w:szCs w:val="18"/>
              </w:rPr>
              <w:t>物料</w:t>
            </w:r>
          </w:p>
        </w:tc>
        <w:tc>
          <w:tcPr>
            <w:tcW w:w="306" w:type="pct"/>
            <w:tcBorders>
              <w:top w:val="nil"/>
              <w:left w:val="nil"/>
              <w:bottom w:val="single" w:sz="4" w:space="0" w:color="auto"/>
              <w:right w:val="single" w:sz="4" w:space="0" w:color="auto"/>
            </w:tcBorders>
            <w:noWrap/>
            <w:vAlign w:val="bottom"/>
          </w:tcPr>
          <w:p w14:paraId="1BB70BB2"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58486A14" w14:textId="759F1071"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hideMark/>
          </w:tcPr>
          <w:p w14:paraId="6D1A66DE" w14:textId="7246B210"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28E9382E"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161CF4FC" w14:textId="77777777" w:rsidR="00E94EF3" w:rsidRPr="00322FD7" w:rsidRDefault="00E94EF3" w:rsidP="005C1681">
            <w:pPr>
              <w:widowControl/>
              <w:jc w:val="center"/>
              <w:rPr>
                <w:rFonts w:ascii="宋体" w:cs="宋体"/>
                <w:color w:val="000000"/>
                <w:kern w:val="0"/>
                <w:sz w:val="18"/>
                <w:szCs w:val="18"/>
              </w:rPr>
            </w:pPr>
          </w:p>
        </w:tc>
      </w:tr>
      <w:tr w:rsidR="00E94EF3" w:rsidRPr="00322FD7" w14:paraId="71360894"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tcPr>
          <w:p w14:paraId="454B0B90" w14:textId="67DF4E63" w:rsidR="00E94EF3" w:rsidRPr="00322FD7" w:rsidRDefault="001B42F2" w:rsidP="005C1681">
            <w:pPr>
              <w:widowControl/>
              <w:jc w:val="left"/>
              <w:rPr>
                <w:rFonts w:ascii="宋体" w:cs="宋体"/>
                <w:color w:val="000000"/>
                <w:kern w:val="0"/>
                <w:sz w:val="18"/>
                <w:szCs w:val="18"/>
              </w:rPr>
            </w:pPr>
            <w:r>
              <w:rPr>
                <w:rFonts w:ascii="宋体" w:cs="宋体" w:hint="eastAsia"/>
                <w:color w:val="000000"/>
                <w:kern w:val="0"/>
                <w:sz w:val="18"/>
                <w:szCs w:val="18"/>
              </w:rPr>
              <w:t>石英砂</w:t>
            </w:r>
          </w:p>
        </w:tc>
        <w:tc>
          <w:tcPr>
            <w:tcW w:w="306" w:type="pct"/>
            <w:tcBorders>
              <w:top w:val="nil"/>
              <w:left w:val="nil"/>
              <w:bottom w:val="single" w:sz="4" w:space="0" w:color="auto"/>
              <w:right w:val="single" w:sz="4" w:space="0" w:color="auto"/>
            </w:tcBorders>
            <w:noWrap/>
            <w:vAlign w:val="bottom"/>
          </w:tcPr>
          <w:p w14:paraId="6B077996"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18D06D60" w14:textId="1D2A0920"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hideMark/>
          </w:tcPr>
          <w:p w14:paraId="0F00B559" w14:textId="70ACC718"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2939D706"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2AFAC3CB" w14:textId="77777777" w:rsidR="00E94EF3" w:rsidRPr="00322FD7" w:rsidRDefault="00E94EF3" w:rsidP="005C1681">
            <w:pPr>
              <w:widowControl/>
              <w:jc w:val="center"/>
              <w:rPr>
                <w:rFonts w:ascii="宋体" w:cs="宋体"/>
                <w:color w:val="000000"/>
                <w:kern w:val="0"/>
                <w:sz w:val="18"/>
                <w:szCs w:val="18"/>
              </w:rPr>
            </w:pPr>
          </w:p>
        </w:tc>
      </w:tr>
      <w:tr w:rsidR="00E94EF3" w:rsidRPr="00322FD7" w14:paraId="1B1EC299"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40F3FAB2"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石灰石</w:t>
            </w:r>
          </w:p>
        </w:tc>
        <w:tc>
          <w:tcPr>
            <w:tcW w:w="306" w:type="pct"/>
            <w:tcBorders>
              <w:top w:val="nil"/>
              <w:left w:val="nil"/>
              <w:bottom w:val="single" w:sz="4" w:space="0" w:color="auto"/>
              <w:right w:val="single" w:sz="4" w:space="0" w:color="auto"/>
            </w:tcBorders>
            <w:noWrap/>
            <w:vAlign w:val="bottom"/>
          </w:tcPr>
          <w:p w14:paraId="6AE54BEA"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799E3442" w14:textId="2F5EE5F2"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hideMark/>
          </w:tcPr>
          <w:p w14:paraId="4547C9AD" w14:textId="66A84310"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6E10DBDE"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17CFD4AE" w14:textId="77777777" w:rsidR="00E94EF3" w:rsidRPr="00322FD7" w:rsidRDefault="00E94EF3" w:rsidP="005C1681">
            <w:pPr>
              <w:widowControl/>
              <w:jc w:val="center"/>
              <w:rPr>
                <w:rFonts w:ascii="宋体" w:cs="宋体"/>
                <w:color w:val="000000"/>
                <w:kern w:val="0"/>
                <w:sz w:val="18"/>
                <w:szCs w:val="18"/>
              </w:rPr>
            </w:pPr>
          </w:p>
        </w:tc>
      </w:tr>
      <w:tr w:rsidR="00E94EF3" w:rsidRPr="00322FD7" w14:paraId="2635953B"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061C2195"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耐火材料</w:t>
            </w:r>
          </w:p>
        </w:tc>
        <w:tc>
          <w:tcPr>
            <w:tcW w:w="306" w:type="pct"/>
            <w:tcBorders>
              <w:top w:val="nil"/>
              <w:left w:val="nil"/>
              <w:bottom w:val="single" w:sz="4" w:space="0" w:color="auto"/>
              <w:right w:val="single" w:sz="4" w:space="0" w:color="auto"/>
            </w:tcBorders>
            <w:noWrap/>
            <w:vAlign w:val="bottom"/>
          </w:tcPr>
          <w:p w14:paraId="0040F4E0"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56FEDB23" w14:textId="6021A7F5"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hideMark/>
          </w:tcPr>
          <w:p w14:paraId="0A29BC8A" w14:textId="06355878"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7E32AE6E"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795AA9EB" w14:textId="77777777" w:rsidR="00E94EF3" w:rsidRPr="00322FD7" w:rsidRDefault="00E94EF3" w:rsidP="005C1681">
            <w:pPr>
              <w:widowControl/>
              <w:jc w:val="center"/>
              <w:rPr>
                <w:rFonts w:ascii="宋体" w:cs="宋体"/>
                <w:color w:val="000000"/>
                <w:kern w:val="0"/>
                <w:sz w:val="18"/>
                <w:szCs w:val="18"/>
              </w:rPr>
            </w:pPr>
          </w:p>
        </w:tc>
      </w:tr>
      <w:tr w:rsidR="00E94EF3" w:rsidRPr="00322FD7" w14:paraId="45A18A7D"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tcPr>
          <w:p w14:paraId="68EB71E7" w14:textId="77777777" w:rsidR="00E94EF3" w:rsidRPr="00322FD7" w:rsidDel="001160FF"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药剂</w:t>
            </w:r>
          </w:p>
        </w:tc>
        <w:tc>
          <w:tcPr>
            <w:tcW w:w="306" w:type="pct"/>
            <w:tcBorders>
              <w:top w:val="nil"/>
              <w:left w:val="nil"/>
              <w:bottom w:val="single" w:sz="4" w:space="0" w:color="auto"/>
              <w:right w:val="single" w:sz="4" w:space="0" w:color="auto"/>
            </w:tcBorders>
            <w:noWrap/>
            <w:vAlign w:val="bottom"/>
          </w:tcPr>
          <w:p w14:paraId="2B7DAC19"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0F3FF441" w14:textId="77777777"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238A2BCB" w14:textId="77777777"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06BEDDD8"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63516BCD" w14:textId="77777777" w:rsidR="00E94EF3" w:rsidRPr="00322FD7" w:rsidRDefault="00E94EF3" w:rsidP="005C1681">
            <w:pPr>
              <w:widowControl/>
              <w:jc w:val="center"/>
              <w:rPr>
                <w:rFonts w:ascii="宋体" w:cs="宋体"/>
                <w:color w:val="000000"/>
                <w:kern w:val="0"/>
                <w:sz w:val="18"/>
                <w:szCs w:val="18"/>
              </w:rPr>
            </w:pPr>
          </w:p>
        </w:tc>
      </w:tr>
      <w:tr w:rsidR="00E94EF3" w:rsidRPr="00322FD7" w14:paraId="5EBEDEDF"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614AB047"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燃料（如：煤、柴油、天然气）</w:t>
            </w:r>
          </w:p>
        </w:tc>
        <w:tc>
          <w:tcPr>
            <w:tcW w:w="306" w:type="pct"/>
            <w:tcBorders>
              <w:top w:val="nil"/>
              <w:left w:val="nil"/>
              <w:bottom w:val="single" w:sz="4" w:space="0" w:color="auto"/>
              <w:right w:val="single" w:sz="4" w:space="0" w:color="auto"/>
            </w:tcBorders>
            <w:noWrap/>
            <w:vAlign w:val="bottom"/>
          </w:tcPr>
          <w:p w14:paraId="09598FF4"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4BF4364B" w14:textId="478FADBD"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hideMark/>
          </w:tcPr>
          <w:p w14:paraId="72D3ACFD" w14:textId="6E0903B3"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3DA06CA2"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4E744D1B" w14:textId="77777777" w:rsidR="00E94EF3" w:rsidRPr="00322FD7" w:rsidRDefault="00E94EF3" w:rsidP="005C1681">
            <w:pPr>
              <w:widowControl/>
              <w:jc w:val="center"/>
              <w:rPr>
                <w:rFonts w:ascii="宋体" w:cs="宋体"/>
                <w:color w:val="000000"/>
                <w:kern w:val="0"/>
                <w:sz w:val="18"/>
                <w:szCs w:val="18"/>
              </w:rPr>
            </w:pPr>
          </w:p>
        </w:tc>
      </w:tr>
      <w:tr w:rsidR="00E94EF3" w:rsidRPr="00322FD7" w14:paraId="507CB1CB"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5B78F796"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还原剂（如：焦炭、天然气）</w:t>
            </w:r>
          </w:p>
        </w:tc>
        <w:tc>
          <w:tcPr>
            <w:tcW w:w="306" w:type="pct"/>
            <w:tcBorders>
              <w:top w:val="nil"/>
              <w:left w:val="nil"/>
              <w:bottom w:val="single" w:sz="4" w:space="0" w:color="auto"/>
              <w:right w:val="single" w:sz="4" w:space="0" w:color="auto"/>
            </w:tcBorders>
            <w:noWrap/>
            <w:vAlign w:val="bottom"/>
          </w:tcPr>
          <w:p w14:paraId="4ABF28E2"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22903574" w14:textId="6ADFD446"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hideMark/>
          </w:tcPr>
          <w:p w14:paraId="115F6455" w14:textId="27DF7126"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1398C568"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66D9E6EB" w14:textId="77777777" w:rsidR="00E94EF3" w:rsidRPr="00322FD7" w:rsidRDefault="00E94EF3" w:rsidP="005C1681">
            <w:pPr>
              <w:widowControl/>
              <w:jc w:val="center"/>
              <w:rPr>
                <w:rFonts w:ascii="宋体" w:cs="宋体"/>
                <w:color w:val="000000"/>
                <w:kern w:val="0"/>
                <w:sz w:val="18"/>
                <w:szCs w:val="18"/>
              </w:rPr>
            </w:pPr>
          </w:p>
        </w:tc>
      </w:tr>
      <w:tr w:rsidR="00E94EF3" w:rsidRPr="00322FD7" w14:paraId="61802B94" w14:textId="77777777" w:rsidTr="00A8402F">
        <w:trPr>
          <w:trHeight w:val="276"/>
        </w:trPr>
        <w:tc>
          <w:tcPr>
            <w:tcW w:w="1945" w:type="pct"/>
            <w:tcBorders>
              <w:top w:val="nil"/>
              <w:left w:val="single" w:sz="4" w:space="0" w:color="auto"/>
              <w:bottom w:val="single" w:sz="4" w:space="0" w:color="auto"/>
              <w:right w:val="single" w:sz="4" w:space="0" w:color="auto"/>
            </w:tcBorders>
            <w:noWrap/>
            <w:vAlign w:val="bottom"/>
            <w:hideMark/>
          </w:tcPr>
          <w:p w14:paraId="5ABD8C37"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电力</w:t>
            </w:r>
          </w:p>
        </w:tc>
        <w:tc>
          <w:tcPr>
            <w:tcW w:w="306" w:type="pct"/>
            <w:tcBorders>
              <w:top w:val="nil"/>
              <w:left w:val="nil"/>
              <w:bottom w:val="single" w:sz="4" w:space="0" w:color="auto"/>
              <w:right w:val="single" w:sz="4" w:space="0" w:color="auto"/>
            </w:tcBorders>
            <w:noWrap/>
            <w:vAlign w:val="bottom"/>
          </w:tcPr>
          <w:p w14:paraId="34B90128"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386E39F1" w14:textId="4204920D"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hideMark/>
          </w:tcPr>
          <w:p w14:paraId="77B1A74B" w14:textId="4463CEFE"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756BD2CB"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44829AF9" w14:textId="77777777" w:rsidR="00E94EF3" w:rsidRPr="00322FD7" w:rsidRDefault="00E94EF3" w:rsidP="005C1681">
            <w:pPr>
              <w:widowControl/>
              <w:jc w:val="center"/>
              <w:rPr>
                <w:rFonts w:ascii="宋体" w:cs="宋体"/>
                <w:color w:val="000000"/>
                <w:kern w:val="0"/>
                <w:sz w:val="18"/>
                <w:szCs w:val="18"/>
              </w:rPr>
            </w:pPr>
          </w:p>
        </w:tc>
      </w:tr>
      <w:tr w:rsidR="00E94EF3" w:rsidRPr="00322FD7" w14:paraId="04ABC008" w14:textId="77777777" w:rsidTr="00A8402F">
        <w:trPr>
          <w:trHeight w:val="276"/>
        </w:trPr>
        <w:tc>
          <w:tcPr>
            <w:tcW w:w="1945" w:type="pct"/>
            <w:tcBorders>
              <w:top w:val="single" w:sz="4" w:space="0" w:color="auto"/>
              <w:left w:val="single" w:sz="4" w:space="0" w:color="auto"/>
              <w:bottom w:val="single" w:sz="4" w:space="0" w:color="auto"/>
              <w:right w:val="single" w:sz="4" w:space="0" w:color="auto"/>
            </w:tcBorders>
            <w:noWrap/>
          </w:tcPr>
          <w:p w14:paraId="0D14C6E7"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水</w:t>
            </w:r>
          </w:p>
        </w:tc>
        <w:tc>
          <w:tcPr>
            <w:tcW w:w="306" w:type="pct"/>
            <w:tcBorders>
              <w:top w:val="single" w:sz="4" w:space="0" w:color="auto"/>
              <w:left w:val="single" w:sz="4" w:space="0" w:color="auto"/>
              <w:bottom w:val="single" w:sz="4" w:space="0" w:color="auto"/>
              <w:right w:val="single" w:sz="4" w:space="0" w:color="auto"/>
            </w:tcBorders>
            <w:noWrap/>
          </w:tcPr>
          <w:p w14:paraId="711F423D" w14:textId="77777777" w:rsidR="00E94EF3" w:rsidRPr="00322FD7" w:rsidRDefault="00E94EF3" w:rsidP="005C1681">
            <w:pPr>
              <w:widowControl/>
              <w:jc w:val="center"/>
              <w:rPr>
                <w:rFonts w:ascii="宋体" w:cs="宋体"/>
                <w:color w:val="000000"/>
                <w:kern w:val="0"/>
                <w:sz w:val="18"/>
                <w:szCs w:val="18"/>
              </w:rPr>
            </w:pPr>
          </w:p>
        </w:tc>
        <w:tc>
          <w:tcPr>
            <w:tcW w:w="417" w:type="pct"/>
            <w:tcBorders>
              <w:top w:val="single" w:sz="4" w:space="0" w:color="auto"/>
              <w:left w:val="single" w:sz="4" w:space="0" w:color="auto"/>
              <w:bottom w:val="single" w:sz="4" w:space="0" w:color="auto"/>
              <w:right w:val="single" w:sz="4" w:space="0" w:color="auto"/>
            </w:tcBorders>
            <w:noWrap/>
          </w:tcPr>
          <w:p w14:paraId="573D1273" w14:textId="77777777" w:rsidR="00E94EF3" w:rsidRPr="00322FD7" w:rsidRDefault="00E94EF3" w:rsidP="005C1681">
            <w:pPr>
              <w:widowControl/>
              <w:jc w:val="center"/>
              <w:rPr>
                <w:rFonts w:ascii="宋体" w:cs="宋体"/>
                <w:color w:val="000000"/>
                <w:kern w:val="0"/>
                <w:sz w:val="18"/>
                <w:szCs w:val="18"/>
              </w:rPr>
            </w:pPr>
          </w:p>
        </w:tc>
        <w:tc>
          <w:tcPr>
            <w:tcW w:w="508" w:type="pct"/>
            <w:tcBorders>
              <w:top w:val="single" w:sz="4" w:space="0" w:color="auto"/>
              <w:left w:val="single" w:sz="4" w:space="0" w:color="auto"/>
              <w:bottom w:val="single" w:sz="4" w:space="0" w:color="auto"/>
              <w:right w:val="single" w:sz="4" w:space="0" w:color="auto"/>
            </w:tcBorders>
            <w:noWrap/>
          </w:tcPr>
          <w:p w14:paraId="5CF99C05" w14:textId="77777777" w:rsidR="00E94EF3" w:rsidRPr="00322FD7" w:rsidRDefault="00E94EF3" w:rsidP="005C1681">
            <w:pPr>
              <w:widowControl/>
              <w:jc w:val="center"/>
              <w:rPr>
                <w:rFonts w:ascii="宋体" w:cs="宋体"/>
                <w:color w:val="000000"/>
                <w:kern w:val="0"/>
                <w:sz w:val="18"/>
                <w:szCs w:val="18"/>
              </w:rPr>
            </w:pPr>
          </w:p>
        </w:tc>
        <w:tc>
          <w:tcPr>
            <w:tcW w:w="593" w:type="pct"/>
            <w:tcBorders>
              <w:top w:val="single" w:sz="4" w:space="0" w:color="auto"/>
              <w:left w:val="single" w:sz="4" w:space="0" w:color="auto"/>
              <w:bottom w:val="single" w:sz="4" w:space="0" w:color="auto"/>
              <w:right w:val="single" w:sz="4" w:space="0" w:color="auto"/>
            </w:tcBorders>
          </w:tcPr>
          <w:p w14:paraId="6EE34846"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single" w:sz="4" w:space="0" w:color="auto"/>
              <w:left w:val="single" w:sz="4" w:space="0" w:color="auto"/>
              <w:bottom w:val="single" w:sz="4" w:space="0" w:color="auto"/>
              <w:right w:val="single" w:sz="4" w:space="0" w:color="auto"/>
            </w:tcBorders>
          </w:tcPr>
          <w:p w14:paraId="2058AB2E" w14:textId="77777777" w:rsidR="00E94EF3" w:rsidRPr="00322FD7" w:rsidRDefault="00E94EF3" w:rsidP="005C1681">
            <w:pPr>
              <w:widowControl/>
              <w:jc w:val="center"/>
              <w:rPr>
                <w:rFonts w:ascii="宋体" w:cs="宋体"/>
                <w:color w:val="000000"/>
                <w:kern w:val="0"/>
                <w:sz w:val="18"/>
                <w:szCs w:val="18"/>
              </w:rPr>
            </w:pPr>
          </w:p>
        </w:tc>
      </w:tr>
      <w:tr w:rsidR="00E94EF3" w:rsidRPr="00322FD7" w14:paraId="1AC7B946" w14:textId="77777777" w:rsidTr="00A8402F">
        <w:trPr>
          <w:trHeight w:val="276"/>
        </w:trPr>
        <w:tc>
          <w:tcPr>
            <w:tcW w:w="1945" w:type="pct"/>
            <w:tcBorders>
              <w:top w:val="single" w:sz="4" w:space="0" w:color="auto"/>
              <w:left w:val="single" w:sz="4" w:space="0" w:color="auto"/>
              <w:bottom w:val="single" w:sz="4" w:space="0" w:color="auto"/>
              <w:right w:val="single" w:sz="4" w:space="0" w:color="auto"/>
            </w:tcBorders>
            <w:noWrap/>
            <w:vAlign w:val="bottom"/>
            <w:hideMark/>
          </w:tcPr>
          <w:p w14:paraId="4BF2AED9"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外购热力</w:t>
            </w:r>
          </w:p>
        </w:tc>
        <w:tc>
          <w:tcPr>
            <w:tcW w:w="306" w:type="pct"/>
            <w:tcBorders>
              <w:top w:val="single" w:sz="4" w:space="0" w:color="auto"/>
              <w:left w:val="nil"/>
              <w:bottom w:val="single" w:sz="4" w:space="0" w:color="auto"/>
              <w:right w:val="single" w:sz="4" w:space="0" w:color="auto"/>
            </w:tcBorders>
            <w:noWrap/>
            <w:vAlign w:val="bottom"/>
          </w:tcPr>
          <w:p w14:paraId="382AA0A9" w14:textId="77777777" w:rsidR="00E94EF3" w:rsidRPr="00322FD7" w:rsidRDefault="00E94EF3" w:rsidP="005C1681">
            <w:pPr>
              <w:widowControl/>
              <w:jc w:val="center"/>
              <w:rPr>
                <w:rFonts w:ascii="宋体" w:cs="宋体"/>
                <w:color w:val="000000"/>
                <w:kern w:val="0"/>
                <w:sz w:val="18"/>
                <w:szCs w:val="18"/>
              </w:rPr>
            </w:pPr>
          </w:p>
        </w:tc>
        <w:tc>
          <w:tcPr>
            <w:tcW w:w="417" w:type="pct"/>
            <w:tcBorders>
              <w:top w:val="single" w:sz="4" w:space="0" w:color="auto"/>
              <w:left w:val="nil"/>
              <w:bottom w:val="single" w:sz="4" w:space="0" w:color="auto"/>
              <w:right w:val="single" w:sz="4" w:space="0" w:color="auto"/>
            </w:tcBorders>
            <w:noWrap/>
            <w:vAlign w:val="bottom"/>
            <w:hideMark/>
          </w:tcPr>
          <w:p w14:paraId="56624777" w14:textId="4408D10C" w:rsidR="00E94EF3" w:rsidRPr="00322FD7" w:rsidRDefault="00E94EF3" w:rsidP="005C1681">
            <w:pPr>
              <w:widowControl/>
              <w:jc w:val="center"/>
              <w:rPr>
                <w:rFonts w:ascii="宋体" w:cs="宋体"/>
                <w:color w:val="000000"/>
                <w:kern w:val="0"/>
                <w:sz w:val="18"/>
                <w:szCs w:val="18"/>
              </w:rPr>
            </w:pPr>
          </w:p>
        </w:tc>
        <w:tc>
          <w:tcPr>
            <w:tcW w:w="508" w:type="pct"/>
            <w:tcBorders>
              <w:top w:val="single" w:sz="4" w:space="0" w:color="auto"/>
              <w:left w:val="nil"/>
              <w:bottom w:val="single" w:sz="4" w:space="0" w:color="auto"/>
              <w:right w:val="single" w:sz="4" w:space="0" w:color="auto"/>
            </w:tcBorders>
            <w:noWrap/>
            <w:vAlign w:val="bottom"/>
            <w:hideMark/>
          </w:tcPr>
          <w:p w14:paraId="135C726E" w14:textId="21488CFB" w:rsidR="00E94EF3" w:rsidRPr="00322FD7" w:rsidRDefault="00E94EF3" w:rsidP="005C1681">
            <w:pPr>
              <w:widowControl/>
              <w:jc w:val="center"/>
              <w:rPr>
                <w:rFonts w:ascii="宋体" w:cs="宋体"/>
                <w:color w:val="000000"/>
                <w:kern w:val="0"/>
                <w:sz w:val="18"/>
                <w:szCs w:val="18"/>
              </w:rPr>
            </w:pPr>
          </w:p>
        </w:tc>
        <w:tc>
          <w:tcPr>
            <w:tcW w:w="593" w:type="pct"/>
            <w:tcBorders>
              <w:top w:val="single" w:sz="4" w:space="0" w:color="auto"/>
              <w:left w:val="nil"/>
              <w:bottom w:val="single" w:sz="4" w:space="0" w:color="auto"/>
              <w:right w:val="single" w:sz="4" w:space="0" w:color="auto"/>
            </w:tcBorders>
            <w:vAlign w:val="bottom"/>
          </w:tcPr>
          <w:p w14:paraId="5C9EA367"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single" w:sz="4" w:space="0" w:color="auto"/>
              <w:left w:val="nil"/>
              <w:bottom w:val="single" w:sz="4" w:space="0" w:color="auto"/>
              <w:right w:val="single" w:sz="4" w:space="0" w:color="auto"/>
            </w:tcBorders>
            <w:vAlign w:val="bottom"/>
          </w:tcPr>
          <w:p w14:paraId="4CEF7E29" w14:textId="77777777" w:rsidR="00E94EF3" w:rsidRPr="00322FD7" w:rsidRDefault="00E94EF3" w:rsidP="005C1681">
            <w:pPr>
              <w:widowControl/>
              <w:jc w:val="center"/>
              <w:rPr>
                <w:rFonts w:ascii="宋体" w:cs="宋体"/>
                <w:color w:val="000000"/>
                <w:kern w:val="0"/>
                <w:sz w:val="18"/>
                <w:szCs w:val="18"/>
              </w:rPr>
            </w:pPr>
          </w:p>
        </w:tc>
      </w:tr>
      <w:tr w:rsidR="00E94EF3" w:rsidRPr="00322FD7" w14:paraId="2C3AAF3F"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tcPr>
          <w:p w14:paraId="7B1B65C1"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外购氧气</w:t>
            </w:r>
          </w:p>
        </w:tc>
        <w:tc>
          <w:tcPr>
            <w:tcW w:w="306" w:type="pct"/>
            <w:tcBorders>
              <w:top w:val="nil"/>
              <w:left w:val="nil"/>
              <w:bottom w:val="single" w:sz="4" w:space="0" w:color="auto"/>
              <w:right w:val="single" w:sz="4" w:space="0" w:color="auto"/>
            </w:tcBorders>
            <w:noWrap/>
            <w:vAlign w:val="bottom"/>
          </w:tcPr>
          <w:p w14:paraId="651B8736" w14:textId="77777777" w:rsidR="00E94EF3" w:rsidRPr="00322FD7" w:rsidDel="0069591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6C1F043F" w14:textId="77777777"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CF2D8B9" w14:textId="77777777"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0B712A85"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0F78E6CB" w14:textId="77777777" w:rsidR="00E94EF3" w:rsidRPr="00322FD7" w:rsidRDefault="00E94EF3" w:rsidP="005C1681">
            <w:pPr>
              <w:widowControl/>
              <w:jc w:val="center"/>
              <w:rPr>
                <w:rFonts w:ascii="宋体" w:cs="宋体"/>
                <w:color w:val="000000"/>
                <w:kern w:val="0"/>
                <w:sz w:val="18"/>
                <w:szCs w:val="18"/>
              </w:rPr>
            </w:pPr>
          </w:p>
        </w:tc>
      </w:tr>
      <w:tr w:rsidR="00E94EF3" w:rsidRPr="00322FD7" w14:paraId="3E5C3701"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6261D1E3"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第三方服务（如有）</w:t>
            </w:r>
          </w:p>
        </w:tc>
        <w:tc>
          <w:tcPr>
            <w:tcW w:w="306" w:type="pct"/>
            <w:tcBorders>
              <w:top w:val="nil"/>
              <w:left w:val="nil"/>
              <w:bottom w:val="single" w:sz="4" w:space="0" w:color="auto"/>
              <w:right w:val="single" w:sz="4" w:space="0" w:color="auto"/>
            </w:tcBorders>
            <w:noWrap/>
            <w:vAlign w:val="bottom"/>
            <w:hideMark/>
          </w:tcPr>
          <w:p w14:paraId="5DBDCEAD" w14:textId="775547EE"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55AE9B30" w14:textId="1DB571FF"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hideMark/>
          </w:tcPr>
          <w:p w14:paraId="26846033" w14:textId="54E2F2EA"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3F6B3D40"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101986FC" w14:textId="77777777" w:rsidR="00E94EF3" w:rsidRPr="00322FD7" w:rsidRDefault="00E94EF3" w:rsidP="005C1681">
            <w:pPr>
              <w:widowControl/>
              <w:jc w:val="center"/>
              <w:rPr>
                <w:rFonts w:ascii="宋体" w:cs="宋体"/>
                <w:color w:val="000000"/>
                <w:kern w:val="0"/>
                <w:sz w:val="18"/>
                <w:szCs w:val="18"/>
              </w:rPr>
            </w:pPr>
          </w:p>
        </w:tc>
      </w:tr>
      <w:tr w:rsidR="00E94EF3" w:rsidRPr="00322FD7" w14:paraId="36D1BFE8"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72B709D0" w14:textId="77777777" w:rsidR="00E94EF3" w:rsidRPr="00322FD7" w:rsidRDefault="00E94EF3" w:rsidP="005C1681">
            <w:pPr>
              <w:widowControl/>
              <w:jc w:val="left"/>
              <w:rPr>
                <w:rFonts w:ascii="宋体" w:cs="宋体"/>
                <w:b/>
                <w:color w:val="000000"/>
                <w:kern w:val="0"/>
                <w:sz w:val="18"/>
                <w:szCs w:val="18"/>
              </w:rPr>
            </w:pPr>
            <w:r w:rsidRPr="00322FD7">
              <w:rPr>
                <w:rFonts w:ascii="宋体" w:hAnsi="宋体" w:cs="宋体" w:hint="eastAsia"/>
                <w:b/>
                <w:color w:val="000000"/>
                <w:kern w:val="0"/>
                <w:sz w:val="18"/>
                <w:szCs w:val="18"/>
              </w:rPr>
              <w:t>输出</w:t>
            </w:r>
          </w:p>
        </w:tc>
        <w:tc>
          <w:tcPr>
            <w:tcW w:w="306" w:type="pct"/>
            <w:tcBorders>
              <w:top w:val="nil"/>
              <w:left w:val="nil"/>
              <w:bottom w:val="single" w:sz="4" w:space="0" w:color="auto"/>
              <w:right w:val="single" w:sz="4" w:space="0" w:color="auto"/>
            </w:tcBorders>
            <w:noWrap/>
            <w:vAlign w:val="bottom"/>
            <w:hideMark/>
          </w:tcPr>
          <w:p w14:paraId="73005257"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noWrap/>
            <w:vAlign w:val="bottom"/>
            <w:hideMark/>
          </w:tcPr>
          <w:p w14:paraId="6E63D574"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noWrap/>
            <w:vAlign w:val="bottom"/>
            <w:hideMark/>
          </w:tcPr>
          <w:p w14:paraId="0700BB1B"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vAlign w:val="bottom"/>
          </w:tcPr>
          <w:p w14:paraId="4216A6F1"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vAlign w:val="bottom"/>
          </w:tcPr>
          <w:p w14:paraId="7A0F44DD" w14:textId="77777777" w:rsidR="00E94EF3" w:rsidRPr="00322FD7" w:rsidRDefault="00E94EF3" w:rsidP="005C1681">
            <w:pPr>
              <w:widowControl/>
              <w:jc w:val="center"/>
              <w:rPr>
                <w:rFonts w:ascii="宋体" w:cs="宋体"/>
                <w:b/>
                <w:color w:val="000000"/>
                <w:kern w:val="0"/>
                <w:sz w:val="18"/>
                <w:szCs w:val="18"/>
              </w:rPr>
            </w:pPr>
            <w:r w:rsidRPr="00322FD7">
              <w:rPr>
                <w:rFonts w:ascii="宋体" w:hAnsi="宋体" w:cs="宋体" w:hint="eastAsia"/>
                <w:b/>
                <w:color w:val="000000"/>
                <w:kern w:val="0"/>
                <w:sz w:val="18"/>
                <w:szCs w:val="18"/>
              </w:rPr>
              <w:t>规格特征</w:t>
            </w:r>
            <w:r w:rsidRPr="00322FD7">
              <w:rPr>
                <w:rFonts w:ascii="宋体" w:hAnsi="宋体" w:cs="宋体"/>
                <w:b/>
                <w:color w:val="000000"/>
                <w:kern w:val="0"/>
                <w:sz w:val="18"/>
                <w:szCs w:val="18"/>
              </w:rPr>
              <w:t>/</w:t>
            </w:r>
            <w:r w:rsidRPr="00322FD7">
              <w:rPr>
                <w:rFonts w:ascii="宋体" w:hAnsi="宋体" w:cs="宋体" w:hint="eastAsia"/>
                <w:b/>
                <w:color w:val="000000"/>
                <w:kern w:val="0"/>
                <w:sz w:val="18"/>
                <w:szCs w:val="18"/>
              </w:rPr>
              <w:t>去向</w:t>
            </w:r>
          </w:p>
        </w:tc>
      </w:tr>
      <w:tr w:rsidR="00E94EF3" w:rsidRPr="00322FD7" w14:paraId="23CC9017"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27BBF73B" w14:textId="21132C30" w:rsidR="00E94EF3" w:rsidRPr="00322FD7" w:rsidRDefault="004522F8" w:rsidP="005C1681">
            <w:pPr>
              <w:widowControl/>
              <w:jc w:val="left"/>
              <w:rPr>
                <w:rFonts w:ascii="宋体" w:cs="宋体"/>
                <w:color w:val="000000"/>
                <w:kern w:val="0"/>
                <w:sz w:val="18"/>
                <w:szCs w:val="18"/>
              </w:rPr>
            </w:pPr>
            <w:r>
              <w:rPr>
                <w:rFonts w:ascii="宋体" w:cs="宋体" w:hint="eastAsia"/>
                <w:color w:val="000000"/>
                <w:kern w:val="0"/>
                <w:sz w:val="18"/>
                <w:szCs w:val="18"/>
              </w:rPr>
              <w:t>铅锭</w:t>
            </w:r>
          </w:p>
        </w:tc>
        <w:tc>
          <w:tcPr>
            <w:tcW w:w="306" w:type="pct"/>
            <w:tcBorders>
              <w:top w:val="nil"/>
              <w:left w:val="nil"/>
              <w:bottom w:val="single" w:sz="4" w:space="0" w:color="auto"/>
              <w:right w:val="single" w:sz="4" w:space="0" w:color="auto"/>
            </w:tcBorders>
            <w:noWrap/>
            <w:vAlign w:val="bottom"/>
          </w:tcPr>
          <w:p w14:paraId="71086500"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6A17B7A5" w14:textId="218DEC74"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hideMark/>
          </w:tcPr>
          <w:p w14:paraId="2AED1E84" w14:textId="5CB4D1C4"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65B8852B"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72D9ACF1" w14:textId="77777777" w:rsidR="00E94EF3" w:rsidRPr="00322FD7" w:rsidRDefault="00E94EF3" w:rsidP="005C1681">
            <w:pPr>
              <w:widowControl/>
              <w:jc w:val="center"/>
              <w:rPr>
                <w:rFonts w:ascii="宋体" w:cs="宋体"/>
                <w:color w:val="000000"/>
                <w:kern w:val="0"/>
                <w:sz w:val="18"/>
                <w:szCs w:val="18"/>
              </w:rPr>
            </w:pPr>
          </w:p>
        </w:tc>
      </w:tr>
      <w:tr w:rsidR="00E94EF3" w:rsidRPr="00322FD7" w14:paraId="67306534"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79C0839D"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共生品（副产品）</w:t>
            </w:r>
          </w:p>
        </w:tc>
        <w:tc>
          <w:tcPr>
            <w:tcW w:w="306" w:type="pct"/>
            <w:tcBorders>
              <w:top w:val="nil"/>
              <w:left w:val="nil"/>
              <w:bottom w:val="single" w:sz="4" w:space="0" w:color="auto"/>
              <w:right w:val="single" w:sz="4" w:space="0" w:color="auto"/>
            </w:tcBorders>
            <w:noWrap/>
            <w:vAlign w:val="bottom"/>
          </w:tcPr>
          <w:p w14:paraId="69862641"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A766E25" w14:textId="77777777"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0C6C55D0" w14:textId="77777777"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3324D445"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26F02E63" w14:textId="77777777" w:rsidR="00E94EF3" w:rsidRPr="00322FD7" w:rsidRDefault="00E94EF3" w:rsidP="005C1681">
            <w:pPr>
              <w:widowControl/>
              <w:jc w:val="center"/>
              <w:rPr>
                <w:rFonts w:ascii="宋体" w:cs="宋体"/>
                <w:color w:val="000000"/>
                <w:kern w:val="0"/>
                <w:sz w:val="18"/>
                <w:szCs w:val="18"/>
              </w:rPr>
            </w:pPr>
          </w:p>
        </w:tc>
      </w:tr>
      <w:tr w:rsidR="00E94EF3" w:rsidRPr="00322FD7" w14:paraId="4CD5B1EB"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46A7628B"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废弃物</w:t>
            </w:r>
          </w:p>
        </w:tc>
        <w:tc>
          <w:tcPr>
            <w:tcW w:w="306" w:type="pct"/>
            <w:tcBorders>
              <w:top w:val="nil"/>
              <w:left w:val="nil"/>
              <w:bottom w:val="single" w:sz="4" w:space="0" w:color="auto"/>
              <w:right w:val="single" w:sz="4" w:space="0" w:color="auto"/>
            </w:tcBorders>
            <w:noWrap/>
            <w:vAlign w:val="bottom"/>
          </w:tcPr>
          <w:p w14:paraId="1E7C427E"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200FA701" w14:textId="77777777"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138692EE" w14:textId="77777777"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2CBF6577"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45A45821" w14:textId="77777777" w:rsidR="00E94EF3" w:rsidRPr="00322FD7" w:rsidRDefault="00E94EF3" w:rsidP="005C1681">
            <w:pPr>
              <w:widowControl/>
              <w:jc w:val="center"/>
              <w:rPr>
                <w:rFonts w:ascii="宋体" w:cs="宋体"/>
                <w:color w:val="000000"/>
                <w:kern w:val="0"/>
                <w:sz w:val="18"/>
                <w:szCs w:val="18"/>
              </w:rPr>
            </w:pPr>
          </w:p>
        </w:tc>
      </w:tr>
      <w:tr w:rsidR="00E94EF3" w:rsidRPr="00322FD7" w14:paraId="6948190B"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3D176C99" w14:textId="77777777" w:rsidR="00E94EF3" w:rsidRPr="00322FD7" w:rsidRDefault="00E94EF3" w:rsidP="005C1681">
            <w:pPr>
              <w:widowControl/>
              <w:jc w:val="left"/>
              <w:rPr>
                <w:rFonts w:ascii="宋体" w:cs="宋体"/>
                <w:color w:val="000000"/>
                <w:kern w:val="0"/>
                <w:sz w:val="18"/>
                <w:szCs w:val="18"/>
              </w:rPr>
            </w:pPr>
            <w:proofErr w:type="gramStart"/>
            <w:r w:rsidRPr="00322FD7">
              <w:rPr>
                <w:rFonts w:ascii="宋体" w:hAnsi="宋体" w:cs="宋体" w:hint="eastAsia"/>
                <w:color w:val="000000"/>
                <w:kern w:val="0"/>
                <w:sz w:val="18"/>
                <w:szCs w:val="18"/>
              </w:rPr>
              <w:t>渣选尾矿</w:t>
            </w:r>
            <w:proofErr w:type="gramEnd"/>
          </w:p>
        </w:tc>
        <w:tc>
          <w:tcPr>
            <w:tcW w:w="306" w:type="pct"/>
            <w:tcBorders>
              <w:top w:val="nil"/>
              <w:left w:val="nil"/>
              <w:bottom w:val="single" w:sz="4" w:space="0" w:color="auto"/>
              <w:right w:val="single" w:sz="4" w:space="0" w:color="auto"/>
            </w:tcBorders>
            <w:noWrap/>
            <w:vAlign w:val="bottom"/>
          </w:tcPr>
          <w:p w14:paraId="46ADF675"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1AD4CE48" w14:textId="1FE02BD0"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hideMark/>
          </w:tcPr>
          <w:p w14:paraId="70FA6995" w14:textId="75FD9BB5"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51B179A1"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2094031C" w14:textId="77777777" w:rsidR="00E94EF3" w:rsidRPr="00322FD7" w:rsidRDefault="00E94EF3" w:rsidP="005C1681">
            <w:pPr>
              <w:widowControl/>
              <w:jc w:val="center"/>
              <w:rPr>
                <w:rFonts w:ascii="宋体" w:cs="宋体"/>
                <w:color w:val="000000"/>
                <w:kern w:val="0"/>
                <w:sz w:val="18"/>
                <w:szCs w:val="18"/>
              </w:rPr>
            </w:pPr>
          </w:p>
        </w:tc>
      </w:tr>
      <w:tr w:rsidR="00E94EF3" w:rsidRPr="00322FD7" w14:paraId="62BAEE33" w14:textId="77777777" w:rsidTr="005C1681">
        <w:trPr>
          <w:trHeight w:val="276"/>
        </w:trPr>
        <w:tc>
          <w:tcPr>
            <w:tcW w:w="1945" w:type="pct"/>
            <w:tcBorders>
              <w:top w:val="nil"/>
              <w:left w:val="single" w:sz="4" w:space="0" w:color="auto"/>
              <w:bottom w:val="single" w:sz="4" w:space="0" w:color="auto"/>
              <w:right w:val="single" w:sz="4" w:space="0" w:color="auto"/>
            </w:tcBorders>
            <w:noWrap/>
            <w:vAlign w:val="bottom"/>
            <w:hideMark/>
          </w:tcPr>
          <w:p w14:paraId="0DF5ACF7"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温室气体直接排放</w:t>
            </w:r>
          </w:p>
          <w:p w14:paraId="24F93DC6"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（燃烧、还原剂排放、工业过程）</w:t>
            </w:r>
          </w:p>
        </w:tc>
        <w:tc>
          <w:tcPr>
            <w:tcW w:w="306" w:type="pct"/>
            <w:tcBorders>
              <w:top w:val="nil"/>
              <w:left w:val="nil"/>
              <w:bottom w:val="single" w:sz="4" w:space="0" w:color="auto"/>
              <w:right w:val="single" w:sz="4" w:space="0" w:color="auto"/>
            </w:tcBorders>
            <w:noWrap/>
            <w:vAlign w:val="bottom"/>
          </w:tcPr>
          <w:p w14:paraId="08C397B2" w14:textId="77777777" w:rsidR="00E94EF3" w:rsidRPr="00322FD7" w:rsidRDefault="00E94EF3" w:rsidP="005C1681">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29F3512" w14:textId="77777777" w:rsidR="00E94EF3" w:rsidRPr="00322FD7" w:rsidRDefault="00E94EF3" w:rsidP="005C1681">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40C3D03A" w14:textId="77777777" w:rsidR="00E94EF3" w:rsidRPr="00322FD7" w:rsidRDefault="00E94EF3" w:rsidP="005C1681">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33180EFF" w14:textId="77777777" w:rsidR="00E94EF3" w:rsidRPr="00322FD7" w:rsidRDefault="00E94EF3" w:rsidP="005C1681">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3D0422E1" w14:textId="77777777" w:rsidR="00E94EF3" w:rsidRPr="00322FD7" w:rsidRDefault="00E94EF3" w:rsidP="005C1681">
            <w:pPr>
              <w:widowControl/>
              <w:jc w:val="center"/>
              <w:rPr>
                <w:rFonts w:ascii="宋体" w:cs="宋体"/>
                <w:color w:val="000000"/>
                <w:kern w:val="0"/>
                <w:sz w:val="18"/>
                <w:szCs w:val="18"/>
              </w:rPr>
            </w:pPr>
          </w:p>
        </w:tc>
      </w:tr>
      <w:tr w:rsidR="00E94EF3" w:rsidRPr="00322FD7" w14:paraId="5A4A6C96" w14:textId="77777777" w:rsidTr="005C1681">
        <w:trPr>
          <w:trHeight w:val="276"/>
        </w:trPr>
        <w:tc>
          <w:tcPr>
            <w:tcW w:w="5000" w:type="pct"/>
            <w:gridSpan w:val="6"/>
            <w:tcBorders>
              <w:top w:val="single" w:sz="4" w:space="0" w:color="auto"/>
              <w:left w:val="single" w:sz="4" w:space="0" w:color="auto"/>
              <w:bottom w:val="single" w:sz="4" w:space="0" w:color="auto"/>
              <w:right w:val="single" w:sz="4" w:space="0" w:color="000000"/>
            </w:tcBorders>
            <w:noWrap/>
            <w:vAlign w:val="bottom"/>
            <w:hideMark/>
          </w:tcPr>
          <w:p w14:paraId="3850F9E9"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注</w:t>
            </w:r>
            <w:r w:rsidRPr="00322FD7">
              <w:rPr>
                <w:rFonts w:ascii="宋体" w:hAnsi="宋体" w:cs="宋体"/>
                <w:color w:val="000000"/>
                <w:kern w:val="0"/>
                <w:sz w:val="18"/>
                <w:szCs w:val="18"/>
              </w:rPr>
              <w:t>1</w:t>
            </w:r>
            <w:r>
              <w:rPr>
                <w:rFonts w:ascii="宋体" w:hAnsi="宋体" w:cs="宋体" w:hint="eastAsia"/>
                <w:color w:val="000000"/>
                <w:kern w:val="0"/>
                <w:sz w:val="18"/>
                <w:szCs w:val="18"/>
              </w:rPr>
              <w:t>：</w:t>
            </w:r>
            <w:r w:rsidRPr="00322FD7">
              <w:rPr>
                <w:rFonts w:ascii="宋体" w:hAnsi="宋体" w:cs="宋体" w:hint="eastAsia"/>
                <w:color w:val="000000"/>
                <w:kern w:val="0"/>
                <w:sz w:val="18"/>
                <w:szCs w:val="18"/>
              </w:rPr>
              <w:t>此数据收集表中的数据是指规定时间段内所有未分配的输入和输出；</w:t>
            </w:r>
          </w:p>
          <w:p w14:paraId="15904241"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2</w:t>
            </w:r>
            <w:r>
              <w:rPr>
                <w:rFonts w:ascii="宋体" w:hAnsi="宋体" w:cs="宋体" w:hint="eastAsia"/>
                <w:color w:val="000000"/>
                <w:kern w:val="0"/>
                <w:sz w:val="18"/>
                <w:szCs w:val="18"/>
              </w:rPr>
              <w:t>：</w:t>
            </w:r>
            <w:r w:rsidRPr="00322FD7">
              <w:rPr>
                <w:rFonts w:ascii="宋体" w:hAnsi="宋体" w:cs="宋体" w:hint="eastAsia"/>
                <w:color w:val="000000"/>
                <w:kern w:val="0"/>
                <w:sz w:val="18"/>
                <w:szCs w:val="18"/>
              </w:rPr>
              <w:t>燃料和热力应注意换算为热量单位，因为排放通常与热量相关。</w:t>
            </w:r>
          </w:p>
        </w:tc>
      </w:tr>
    </w:tbl>
    <w:p w14:paraId="7434A070" w14:textId="77777777" w:rsidR="00E94EF3" w:rsidRDefault="00E94EF3" w:rsidP="001B42F2">
      <w:pPr>
        <w:pStyle w:val="aff7"/>
        <w:spacing w:line="360" w:lineRule="auto"/>
        <w:ind w:firstLineChars="0" w:firstLine="0"/>
        <w:jc w:val="center"/>
        <w:rPr>
          <w:rFonts w:ascii="黑体" w:eastAsia="黑体" w:hAnsi="黑体" w:cs="黑体"/>
          <w:szCs w:val="21"/>
        </w:rPr>
      </w:pPr>
    </w:p>
    <w:p w14:paraId="1A9DBF88" w14:textId="00BDA886" w:rsidR="001B42F2" w:rsidRDefault="001B42F2" w:rsidP="001B42F2">
      <w:pPr>
        <w:pStyle w:val="aff7"/>
        <w:ind w:firstLineChars="0" w:firstLine="0"/>
        <w:jc w:val="center"/>
        <w:rPr>
          <w:rFonts w:ascii="黑体" w:eastAsia="黑体" w:hAnsi="黑体"/>
        </w:rPr>
      </w:pPr>
      <w:r>
        <w:rPr>
          <w:rFonts w:ascii="黑体" w:eastAsia="黑体" w:hAnsi="黑体" w:hint="eastAsia"/>
        </w:rPr>
        <w:t>表A.</w:t>
      </w:r>
      <w:r>
        <w:rPr>
          <w:rFonts w:ascii="黑体" w:eastAsia="黑体" w:hAnsi="黑体" w:hint="eastAsia"/>
        </w:rPr>
        <w:t>4</w:t>
      </w:r>
      <w:r>
        <w:rPr>
          <w:rFonts w:ascii="黑体" w:eastAsia="黑体" w:hAnsi="黑体" w:hint="eastAsia"/>
        </w:rPr>
        <w:t xml:space="preserve">  现场特征数据收集范例（消费后</w:t>
      </w:r>
      <w:r>
        <w:rPr>
          <w:rFonts w:ascii="黑体" w:eastAsia="黑体" w:hAnsi="黑体" w:hint="eastAsia"/>
        </w:rPr>
        <w:t>废杂铅</w:t>
      </w:r>
      <w:r>
        <w:rPr>
          <w:rFonts w:ascii="黑体" w:eastAsia="黑体" w:hAnsi="黑体" w:hint="eastAsia"/>
        </w:rPr>
        <w:t>的回收）</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0"/>
        <w:gridCol w:w="519"/>
        <w:gridCol w:w="707"/>
        <w:gridCol w:w="862"/>
        <w:gridCol w:w="1006"/>
        <w:gridCol w:w="2089"/>
      </w:tblGrid>
      <w:tr w:rsidR="001B42F2" w14:paraId="1CE291B2" w14:textId="77777777" w:rsidTr="001B42F2">
        <w:trPr>
          <w:trHeight w:val="276"/>
        </w:trPr>
        <w:tc>
          <w:tcPr>
            <w:tcW w:w="5000" w:type="pct"/>
            <w:gridSpan w:val="6"/>
            <w:tcBorders>
              <w:top w:val="single" w:sz="4" w:space="0" w:color="auto"/>
              <w:left w:val="single" w:sz="4" w:space="0" w:color="auto"/>
              <w:bottom w:val="nil"/>
              <w:right w:val="single" w:sz="4" w:space="0" w:color="000000"/>
            </w:tcBorders>
            <w:noWrap/>
            <w:vAlign w:val="bottom"/>
            <w:hideMark/>
          </w:tcPr>
          <w:p w14:paraId="30C995C8"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单元过程及统计口径描述：</w:t>
            </w:r>
          </w:p>
          <w:p w14:paraId="4083D72C"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时间段：起始时间   年  月   日；   终止时间   年   月  日</w:t>
            </w:r>
          </w:p>
        </w:tc>
      </w:tr>
      <w:tr w:rsidR="001B42F2" w14:paraId="75FAC86F" w14:textId="77777777" w:rsidTr="001B42F2">
        <w:trPr>
          <w:trHeight w:val="276"/>
        </w:trPr>
        <w:tc>
          <w:tcPr>
            <w:tcW w:w="5000" w:type="pct"/>
            <w:gridSpan w:val="6"/>
            <w:tcBorders>
              <w:top w:val="nil"/>
              <w:left w:val="single" w:sz="4" w:space="0" w:color="auto"/>
              <w:bottom w:val="single" w:sz="4" w:space="0" w:color="auto"/>
              <w:right w:val="single" w:sz="4" w:space="0" w:color="000000"/>
            </w:tcBorders>
            <w:noWrap/>
            <w:vAlign w:val="bottom"/>
            <w:hideMark/>
          </w:tcPr>
          <w:p w14:paraId="3AFC23EB" w14:textId="77777777" w:rsidR="001B42F2" w:rsidRDefault="001B42F2">
            <w:pPr>
              <w:pStyle w:val="af5"/>
              <w:rPr>
                <w:rFonts w:cs="Times New Roman" w:hint="eastAsia"/>
                <w:sz w:val="18"/>
                <w:szCs w:val="18"/>
              </w:rPr>
            </w:pPr>
            <w:r>
              <w:rPr>
                <w:rFonts w:cs="Times New Roman" w:hint="eastAsia"/>
                <w:sz w:val="18"/>
                <w:szCs w:val="18"/>
              </w:rPr>
              <w:t>制表人：                         制表日期：</w:t>
            </w:r>
          </w:p>
        </w:tc>
      </w:tr>
      <w:tr w:rsidR="001B42F2" w14:paraId="55E08D83"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30E830E7" w14:textId="77777777" w:rsidR="001B42F2" w:rsidRDefault="001B42F2">
            <w:pPr>
              <w:widowControl/>
              <w:jc w:val="left"/>
              <w:rPr>
                <w:rFonts w:ascii="宋体" w:hAnsi="宋体" w:cs="宋体" w:hint="eastAsia"/>
                <w:b/>
                <w:color w:val="000000"/>
                <w:kern w:val="0"/>
                <w:sz w:val="18"/>
                <w:szCs w:val="18"/>
              </w:rPr>
            </w:pPr>
            <w:r>
              <w:rPr>
                <w:rFonts w:ascii="宋体" w:hAnsi="宋体" w:cs="宋体" w:hint="eastAsia"/>
                <w:b/>
                <w:color w:val="000000"/>
                <w:kern w:val="0"/>
                <w:sz w:val="18"/>
                <w:szCs w:val="18"/>
              </w:rPr>
              <w:t>输入</w:t>
            </w:r>
          </w:p>
        </w:tc>
        <w:tc>
          <w:tcPr>
            <w:tcW w:w="306" w:type="pct"/>
            <w:tcBorders>
              <w:top w:val="nil"/>
              <w:left w:val="nil"/>
              <w:bottom w:val="single" w:sz="4" w:space="0" w:color="auto"/>
              <w:right w:val="single" w:sz="4" w:space="0" w:color="auto"/>
            </w:tcBorders>
            <w:noWrap/>
            <w:vAlign w:val="bottom"/>
            <w:hideMark/>
          </w:tcPr>
          <w:p w14:paraId="56A8DB05" w14:textId="77777777" w:rsidR="001B42F2" w:rsidRDefault="001B42F2">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noWrap/>
            <w:vAlign w:val="bottom"/>
            <w:hideMark/>
          </w:tcPr>
          <w:p w14:paraId="26E72523" w14:textId="77777777" w:rsidR="001B42F2" w:rsidRDefault="001B42F2">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noWrap/>
            <w:vAlign w:val="bottom"/>
            <w:hideMark/>
          </w:tcPr>
          <w:p w14:paraId="0C886CC9" w14:textId="77777777" w:rsidR="001B42F2" w:rsidRDefault="001B42F2">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vAlign w:val="bottom"/>
            <w:hideMark/>
          </w:tcPr>
          <w:p w14:paraId="68C20FEB" w14:textId="77777777" w:rsidR="001B42F2" w:rsidRDefault="001B42F2">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vAlign w:val="bottom"/>
            <w:hideMark/>
          </w:tcPr>
          <w:p w14:paraId="77E98D59" w14:textId="77777777" w:rsidR="001B42F2" w:rsidRDefault="001B42F2">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规格特征/来源</w:t>
            </w:r>
          </w:p>
        </w:tc>
      </w:tr>
      <w:tr w:rsidR="001B42F2" w14:paraId="7C82DDAA"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22A1AFEF" w14:textId="47E3E5F3"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lastRenderedPageBreak/>
              <w:t>含</w:t>
            </w:r>
            <w:r>
              <w:rPr>
                <w:rFonts w:ascii="宋体" w:hAnsi="宋体" w:cs="宋体" w:hint="eastAsia"/>
                <w:color w:val="000000"/>
                <w:kern w:val="0"/>
                <w:sz w:val="18"/>
                <w:szCs w:val="18"/>
              </w:rPr>
              <w:t>铅</w:t>
            </w:r>
            <w:r>
              <w:rPr>
                <w:rFonts w:ascii="宋体" w:hAnsi="宋体" w:cs="宋体" w:hint="eastAsia"/>
                <w:color w:val="000000"/>
                <w:kern w:val="0"/>
                <w:sz w:val="18"/>
                <w:szCs w:val="18"/>
              </w:rPr>
              <w:t>部件</w:t>
            </w:r>
          </w:p>
        </w:tc>
        <w:tc>
          <w:tcPr>
            <w:tcW w:w="306" w:type="pct"/>
            <w:tcBorders>
              <w:top w:val="nil"/>
              <w:left w:val="nil"/>
              <w:bottom w:val="single" w:sz="4" w:space="0" w:color="auto"/>
              <w:right w:val="single" w:sz="4" w:space="0" w:color="auto"/>
            </w:tcBorders>
            <w:noWrap/>
            <w:vAlign w:val="bottom"/>
          </w:tcPr>
          <w:p w14:paraId="2FE73965" w14:textId="77777777" w:rsidR="001B42F2" w:rsidRDefault="001B42F2">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54919BCD"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hideMark/>
          </w:tcPr>
          <w:p w14:paraId="7112E594"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7CFE645C" w14:textId="77777777" w:rsidR="001B42F2" w:rsidRDefault="001B42F2">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465D1887" w14:textId="77777777" w:rsidR="001B42F2" w:rsidRDefault="001B42F2">
            <w:pPr>
              <w:widowControl/>
              <w:jc w:val="center"/>
              <w:rPr>
                <w:rFonts w:ascii="宋体" w:hAnsi="宋体" w:cs="宋体" w:hint="eastAsia"/>
                <w:color w:val="000000"/>
                <w:kern w:val="0"/>
                <w:sz w:val="18"/>
                <w:szCs w:val="18"/>
              </w:rPr>
            </w:pPr>
          </w:p>
        </w:tc>
      </w:tr>
      <w:tr w:rsidR="001B42F2" w14:paraId="56012EF0"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437EAECE"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辅助材料</w:t>
            </w:r>
          </w:p>
        </w:tc>
        <w:tc>
          <w:tcPr>
            <w:tcW w:w="306" w:type="pct"/>
            <w:tcBorders>
              <w:top w:val="nil"/>
              <w:left w:val="nil"/>
              <w:bottom w:val="single" w:sz="4" w:space="0" w:color="auto"/>
              <w:right w:val="single" w:sz="4" w:space="0" w:color="auto"/>
            </w:tcBorders>
            <w:noWrap/>
            <w:vAlign w:val="bottom"/>
          </w:tcPr>
          <w:p w14:paraId="6E04EBFA" w14:textId="77777777" w:rsidR="001B42F2" w:rsidRDefault="001B42F2">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4DDDB92D"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tcPr>
          <w:p w14:paraId="4E15C7CB" w14:textId="77777777" w:rsidR="001B42F2" w:rsidRDefault="001B42F2">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349E856C" w14:textId="77777777" w:rsidR="001B42F2" w:rsidRDefault="001B42F2">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40714F6F" w14:textId="77777777" w:rsidR="001B42F2" w:rsidRDefault="001B42F2">
            <w:pPr>
              <w:widowControl/>
              <w:jc w:val="center"/>
              <w:rPr>
                <w:rFonts w:ascii="宋体" w:hAnsi="宋体" w:cs="宋体" w:hint="eastAsia"/>
                <w:color w:val="000000"/>
                <w:kern w:val="0"/>
                <w:sz w:val="18"/>
                <w:szCs w:val="18"/>
              </w:rPr>
            </w:pPr>
          </w:p>
        </w:tc>
      </w:tr>
      <w:tr w:rsidR="001B42F2" w14:paraId="36B44B49"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06729052"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燃料（如：煤、柴油、天然气）</w:t>
            </w:r>
          </w:p>
        </w:tc>
        <w:tc>
          <w:tcPr>
            <w:tcW w:w="306" w:type="pct"/>
            <w:tcBorders>
              <w:top w:val="nil"/>
              <w:left w:val="nil"/>
              <w:bottom w:val="single" w:sz="4" w:space="0" w:color="auto"/>
              <w:right w:val="single" w:sz="4" w:space="0" w:color="auto"/>
            </w:tcBorders>
            <w:noWrap/>
            <w:vAlign w:val="bottom"/>
          </w:tcPr>
          <w:p w14:paraId="7417592D" w14:textId="77777777" w:rsidR="001B42F2" w:rsidRDefault="001B42F2">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3EC506D0"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hideMark/>
          </w:tcPr>
          <w:p w14:paraId="27A32FF5"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3A738E0A" w14:textId="77777777" w:rsidR="001B42F2" w:rsidRDefault="001B42F2">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7E1CECC5" w14:textId="77777777" w:rsidR="001B42F2" w:rsidRDefault="001B42F2">
            <w:pPr>
              <w:widowControl/>
              <w:jc w:val="center"/>
              <w:rPr>
                <w:rFonts w:ascii="宋体" w:hAnsi="宋体" w:cs="宋体" w:hint="eastAsia"/>
                <w:color w:val="000000"/>
                <w:kern w:val="0"/>
                <w:sz w:val="18"/>
                <w:szCs w:val="18"/>
              </w:rPr>
            </w:pPr>
          </w:p>
        </w:tc>
      </w:tr>
      <w:tr w:rsidR="001B42F2" w14:paraId="1CC1F750"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3DB903F7"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电力</w:t>
            </w:r>
          </w:p>
        </w:tc>
        <w:tc>
          <w:tcPr>
            <w:tcW w:w="306" w:type="pct"/>
            <w:tcBorders>
              <w:top w:val="nil"/>
              <w:left w:val="nil"/>
              <w:bottom w:val="single" w:sz="4" w:space="0" w:color="auto"/>
              <w:right w:val="single" w:sz="4" w:space="0" w:color="auto"/>
            </w:tcBorders>
            <w:noWrap/>
            <w:vAlign w:val="bottom"/>
          </w:tcPr>
          <w:p w14:paraId="7DD9E967" w14:textId="77777777" w:rsidR="001B42F2" w:rsidRDefault="001B42F2">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2BDC09FB"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hideMark/>
          </w:tcPr>
          <w:p w14:paraId="3377BBE0"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136F441D" w14:textId="77777777" w:rsidR="001B42F2" w:rsidRDefault="001B42F2">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2E94C7CE" w14:textId="77777777" w:rsidR="001B42F2" w:rsidRDefault="001B42F2">
            <w:pPr>
              <w:widowControl/>
              <w:jc w:val="center"/>
              <w:rPr>
                <w:rFonts w:ascii="宋体" w:hAnsi="宋体" w:cs="宋体" w:hint="eastAsia"/>
                <w:color w:val="000000"/>
                <w:kern w:val="0"/>
                <w:sz w:val="18"/>
                <w:szCs w:val="18"/>
              </w:rPr>
            </w:pPr>
          </w:p>
        </w:tc>
      </w:tr>
      <w:tr w:rsidR="001B42F2" w14:paraId="1BEF3D12"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58398ADB"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水</w:t>
            </w:r>
          </w:p>
        </w:tc>
        <w:tc>
          <w:tcPr>
            <w:tcW w:w="306" w:type="pct"/>
            <w:tcBorders>
              <w:top w:val="nil"/>
              <w:left w:val="nil"/>
              <w:bottom w:val="single" w:sz="4" w:space="0" w:color="auto"/>
              <w:right w:val="single" w:sz="4" w:space="0" w:color="auto"/>
            </w:tcBorders>
            <w:noWrap/>
            <w:vAlign w:val="bottom"/>
          </w:tcPr>
          <w:p w14:paraId="3290E8BF" w14:textId="77777777" w:rsidR="001B42F2" w:rsidRDefault="001B42F2">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C3DC485" w14:textId="77777777" w:rsidR="001B42F2" w:rsidRDefault="001B42F2">
            <w:pPr>
              <w:widowControl/>
              <w:jc w:val="center"/>
              <w:rPr>
                <w:rFonts w:ascii="宋体" w:hAnsi="宋体" w:cs="宋体" w:hint="eastAsia"/>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68A91A0D" w14:textId="77777777" w:rsidR="001B42F2" w:rsidRDefault="001B42F2">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3A5948C1" w14:textId="77777777" w:rsidR="001B42F2" w:rsidRDefault="001B42F2">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0E48DA66" w14:textId="77777777" w:rsidR="001B42F2" w:rsidRDefault="001B42F2">
            <w:pPr>
              <w:widowControl/>
              <w:jc w:val="center"/>
              <w:rPr>
                <w:rFonts w:ascii="宋体" w:hAnsi="宋体" w:cs="宋体" w:hint="eastAsia"/>
                <w:color w:val="000000"/>
                <w:kern w:val="0"/>
                <w:sz w:val="18"/>
                <w:szCs w:val="18"/>
              </w:rPr>
            </w:pPr>
          </w:p>
        </w:tc>
      </w:tr>
      <w:tr w:rsidR="001B42F2" w14:paraId="50126B89"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44068FFD"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外购热力</w:t>
            </w:r>
          </w:p>
        </w:tc>
        <w:tc>
          <w:tcPr>
            <w:tcW w:w="306" w:type="pct"/>
            <w:tcBorders>
              <w:top w:val="nil"/>
              <w:left w:val="nil"/>
              <w:bottom w:val="single" w:sz="4" w:space="0" w:color="auto"/>
              <w:right w:val="single" w:sz="4" w:space="0" w:color="auto"/>
            </w:tcBorders>
            <w:noWrap/>
            <w:vAlign w:val="bottom"/>
          </w:tcPr>
          <w:p w14:paraId="4ACEBC72" w14:textId="77777777" w:rsidR="001B42F2" w:rsidRDefault="001B42F2">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78202B97"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hideMark/>
          </w:tcPr>
          <w:p w14:paraId="05353951"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65E49CD5" w14:textId="77777777" w:rsidR="001B42F2" w:rsidRDefault="001B42F2">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0E61915E" w14:textId="77777777" w:rsidR="001B42F2" w:rsidRDefault="001B42F2">
            <w:pPr>
              <w:widowControl/>
              <w:jc w:val="center"/>
              <w:rPr>
                <w:rFonts w:ascii="宋体" w:hAnsi="宋体" w:cs="宋体" w:hint="eastAsia"/>
                <w:color w:val="000000"/>
                <w:kern w:val="0"/>
                <w:sz w:val="18"/>
                <w:szCs w:val="18"/>
              </w:rPr>
            </w:pPr>
          </w:p>
        </w:tc>
      </w:tr>
      <w:tr w:rsidR="001B42F2" w14:paraId="2FA02748"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6DB43CEF"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第三方服务（如有）</w:t>
            </w:r>
          </w:p>
        </w:tc>
        <w:tc>
          <w:tcPr>
            <w:tcW w:w="306" w:type="pct"/>
            <w:tcBorders>
              <w:top w:val="nil"/>
              <w:left w:val="nil"/>
              <w:bottom w:val="single" w:sz="4" w:space="0" w:color="auto"/>
              <w:right w:val="single" w:sz="4" w:space="0" w:color="auto"/>
            </w:tcBorders>
            <w:noWrap/>
            <w:vAlign w:val="bottom"/>
            <w:hideMark/>
          </w:tcPr>
          <w:p w14:paraId="369298AE"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7" w:type="pct"/>
            <w:tcBorders>
              <w:top w:val="nil"/>
              <w:left w:val="nil"/>
              <w:bottom w:val="single" w:sz="4" w:space="0" w:color="auto"/>
              <w:right w:val="single" w:sz="4" w:space="0" w:color="auto"/>
            </w:tcBorders>
            <w:noWrap/>
            <w:vAlign w:val="bottom"/>
            <w:hideMark/>
          </w:tcPr>
          <w:p w14:paraId="30F82ECB"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hideMark/>
          </w:tcPr>
          <w:p w14:paraId="3C27E495"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617902DE" w14:textId="77777777" w:rsidR="001B42F2" w:rsidRDefault="001B42F2">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7A6FD736" w14:textId="77777777" w:rsidR="001B42F2" w:rsidRDefault="001B42F2">
            <w:pPr>
              <w:widowControl/>
              <w:jc w:val="center"/>
              <w:rPr>
                <w:rFonts w:ascii="宋体" w:hAnsi="宋体" w:cs="宋体" w:hint="eastAsia"/>
                <w:color w:val="000000"/>
                <w:kern w:val="0"/>
                <w:sz w:val="18"/>
                <w:szCs w:val="18"/>
              </w:rPr>
            </w:pPr>
          </w:p>
        </w:tc>
      </w:tr>
      <w:tr w:rsidR="001B42F2" w14:paraId="106CC094"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2E0FC7F4" w14:textId="77777777" w:rsidR="001B42F2" w:rsidRDefault="001B42F2">
            <w:pPr>
              <w:widowControl/>
              <w:jc w:val="left"/>
              <w:rPr>
                <w:rFonts w:ascii="宋体" w:hAnsi="宋体" w:cs="宋体" w:hint="eastAsia"/>
                <w:b/>
                <w:color w:val="000000"/>
                <w:kern w:val="0"/>
                <w:sz w:val="18"/>
                <w:szCs w:val="18"/>
              </w:rPr>
            </w:pPr>
            <w:r>
              <w:rPr>
                <w:rFonts w:ascii="宋体" w:hAnsi="宋体" w:cs="宋体" w:hint="eastAsia"/>
                <w:b/>
                <w:color w:val="000000"/>
                <w:kern w:val="0"/>
                <w:sz w:val="18"/>
                <w:szCs w:val="18"/>
              </w:rPr>
              <w:t>输出</w:t>
            </w:r>
          </w:p>
        </w:tc>
        <w:tc>
          <w:tcPr>
            <w:tcW w:w="306" w:type="pct"/>
            <w:tcBorders>
              <w:top w:val="nil"/>
              <w:left w:val="nil"/>
              <w:bottom w:val="single" w:sz="4" w:space="0" w:color="auto"/>
              <w:right w:val="single" w:sz="4" w:space="0" w:color="auto"/>
            </w:tcBorders>
            <w:noWrap/>
            <w:vAlign w:val="bottom"/>
            <w:hideMark/>
          </w:tcPr>
          <w:p w14:paraId="2E76AA77" w14:textId="77777777" w:rsidR="001B42F2" w:rsidRDefault="001B42F2">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noWrap/>
            <w:vAlign w:val="bottom"/>
            <w:hideMark/>
          </w:tcPr>
          <w:p w14:paraId="1976745E" w14:textId="77777777" w:rsidR="001B42F2" w:rsidRDefault="001B42F2">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noWrap/>
            <w:vAlign w:val="bottom"/>
            <w:hideMark/>
          </w:tcPr>
          <w:p w14:paraId="705B0B85" w14:textId="77777777" w:rsidR="001B42F2" w:rsidRDefault="001B42F2">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vAlign w:val="bottom"/>
            <w:hideMark/>
          </w:tcPr>
          <w:p w14:paraId="6FD5D131" w14:textId="77777777" w:rsidR="001B42F2" w:rsidRDefault="001B42F2">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vAlign w:val="bottom"/>
            <w:hideMark/>
          </w:tcPr>
          <w:p w14:paraId="78C749F2" w14:textId="77777777" w:rsidR="001B42F2" w:rsidRDefault="001B42F2">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规格特征/去向</w:t>
            </w:r>
          </w:p>
        </w:tc>
      </w:tr>
      <w:tr w:rsidR="001B42F2" w14:paraId="3006ADCA"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3724A464" w14:textId="7DDA6A8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再生</w:t>
            </w:r>
            <w:proofErr w:type="gramStart"/>
            <w:r>
              <w:rPr>
                <w:rFonts w:ascii="宋体" w:hAnsi="宋体" w:cs="宋体" w:hint="eastAsia"/>
                <w:color w:val="000000"/>
                <w:kern w:val="0"/>
                <w:sz w:val="18"/>
                <w:szCs w:val="18"/>
              </w:rPr>
              <w:t>铅原料</w:t>
            </w:r>
            <w:proofErr w:type="gramEnd"/>
          </w:p>
        </w:tc>
        <w:tc>
          <w:tcPr>
            <w:tcW w:w="306" w:type="pct"/>
            <w:tcBorders>
              <w:top w:val="nil"/>
              <w:left w:val="nil"/>
              <w:bottom w:val="single" w:sz="4" w:space="0" w:color="auto"/>
              <w:right w:val="single" w:sz="4" w:space="0" w:color="auto"/>
            </w:tcBorders>
            <w:noWrap/>
            <w:vAlign w:val="bottom"/>
          </w:tcPr>
          <w:p w14:paraId="13C353C4" w14:textId="77777777" w:rsidR="001B42F2" w:rsidRDefault="001B42F2">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hideMark/>
          </w:tcPr>
          <w:p w14:paraId="47714BF6"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hideMark/>
          </w:tcPr>
          <w:p w14:paraId="607BFA53" w14:textId="77777777" w:rsidR="001B42F2" w:rsidRDefault="001B42F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0F3F39D1" w14:textId="77777777" w:rsidR="001B42F2" w:rsidRDefault="001B42F2">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0799BD7A" w14:textId="77777777" w:rsidR="001B42F2" w:rsidRDefault="001B42F2">
            <w:pPr>
              <w:widowControl/>
              <w:jc w:val="center"/>
              <w:rPr>
                <w:rFonts w:ascii="宋体" w:hAnsi="宋体" w:cs="宋体" w:hint="eastAsia"/>
                <w:color w:val="000000"/>
                <w:kern w:val="0"/>
                <w:sz w:val="18"/>
                <w:szCs w:val="18"/>
              </w:rPr>
            </w:pPr>
          </w:p>
        </w:tc>
      </w:tr>
      <w:tr w:rsidR="001B42F2" w14:paraId="18AFB4FE"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0B45E844"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副产品</w:t>
            </w:r>
          </w:p>
        </w:tc>
        <w:tc>
          <w:tcPr>
            <w:tcW w:w="306" w:type="pct"/>
            <w:tcBorders>
              <w:top w:val="nil"/>
              <w:left w:val="nil"/>
              <w:bottom w:val="single" w:sz="4" w:space="0" w:color="auto"/>
              <w:right w:val="single" w:sz="4" w:space="0" w:color="auto"/>
            </w:tcBorders>
            <w:noWrap/>
            <w:vAlign w:val="bottom"/>
          </w:tcPr>
          <w:p w14:paraId="13EC2FEE" w14:textId="77777777" w:rsidR="001B42F2" w:rsidRDefault="001B42F2">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66F76BEA" w14:textId="77777777" w:rsidR="001B42F2" w:rsidRDefault="001B42F2">
            <w:pPr>
              <w:widowControl/>
              <w:jc w:val="center"/>
              <w:rPr>
                <w:rFonts w:ascii="宋体" w:hAnsi="宋体" w:cs="宋体" w:hint="eastAsia"/>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3CF3E186" w14:textId="77777777" w:rsidR="001B42F2" w:rsidRDefault="001B42F2">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731FB2A2" w14:textId="77777777" w:rsidR="001B42F2" w:rsidRDefault="001B42F2">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2214F2B4" w14:textId="77777777" w:rsidR="001B42F2" w:rsidRDefault="001B42F2">
            <w:pPr>
              <w:widowControl/>
              <w:jc w:val="center"/>
              <w:rPr>
                <w:rFonts w:ascii="宋体" w:hAnsi="宋体" w:cs="宋体" w:hint="eastAsia"/>
                <w:color w:val="000000"/>
                <w:kern w:val="0"/>
                <w:sz w:val="18"/>
                <w:szCs w:val="18"/>
              </w:rPr>
            </w:pPr>
          </w:p>
        </w:tc>
      </w:tr>
      <w:tr w:rsidR="001B42F2" w14:paraId="59CCE477"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27BF2055"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废弃物</w:t>
            </w:r>
          </w:p>
        </w:tc>
        <w:tc>
          <w:tcPr>
            <w:tcW w:w="306" w:type="pct"/>
            <w:tcBorders>
              <w:top w:val="nil"/>
              <w:left w:val="nil"/>
              <w:bottom w:val="single" w:sz="4" w:space="0" w:color="auto"/>
              <w:right w:val="single" w:sz="4" w:space="0" w:color="auto"/>
            </w:tcBorders>
            <w:noWrap/>
            <w:vAlign w:val="bottom"/>
          </w:tcPr>
          <w:p w14:paraId="6A482F39" w14:textId="77777777" w:rsidR="001B42F2" w:rsidRDefault="001B42F2">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6E488F72" w14:textId="77777777" w:rsidR="001B42F2" w:rsidRDefault="001B42F2">
            <w:pPr>
              <w:widowControl/>
              <w:jc w:val="center"/>
              <w:rPr>
                <w:rFonts w:ascii="宋体" w:hAnsi="宋体" w:cs="宋体" w:hint="eastAsia"/>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0B3FE46" w14:textId="77777777" w:rsidR="001B42F2" w:rsidRDefault="001B42F2">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442EB8FE" w14:textId="77777777" w:rsidR="001B42F2" w:rsidRDefault="001B42F2">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4F7BC1F6" w14:textId="77777777" w:rsidR="001B42F2" w:rsidRDefault="001B42F2">
            <w:pPr>
              <w:widowControl/>
              <w:jc w:val="center"/>
              <w:rPr>
                <w:rFonts w:ascii="宋体" w:hAnsi="宋体" w:cs="宋体" w:hint="eastAsia"/>
                <w:color w:val="000000"/>
                <w:kern w:val="0"/>
                <w:sz w:val="18"/>
                <w:szCs w:val="18"/>
              </w:rPr>
            </w:pPr>
          </w:p>
        </w:tc>
      </w:tr>
      <w:tr w:rsidR="001B42F2" w14:paraId="131A7BA1" w14:textId="77777777" w:rsidTr="001B42F2">
        <w:trPr>
          <w:trHeight w:val="276"/>
        </w:trPr>
        <w:tc>
          <w:tcPr>
            <w:tcW w:w="1945" w:type="pct"/>
            <w:tcBorders>
              <w:top w:val="nil"/>
              <w:left w:val="single" w:sz="4" w:space="0" w:color="auto"/>
              <w:bottom w:val="single" w:sz="4" w:space="0" w:color="auto"/>
              <w:right w:val="single" w:sz="4" w:space="0" w:color="auto"/>
            </w:tcBorders>
            <w:noWrap/>
            <w:vAlign w:val="bottom"/>
            <w:hideMark/>
          </w:tcPr>
          <w:p w14:paraId="24658ADD"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温室气体直接排放</w:t>
            </w:r>
          </w:p>
          <w:p w14:paraId="668D0DC2"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（燃烧、工业过程）</w:t>
            </w:r>
          </w:p>
        </w:tc>
        <w:tc>
          <w:tcPr>
            <w:tcW w:w="306" w:type="pct"/>
            <w:tcBorders>
              <w:top w:val="nil"/>
              <w:left w:val="nil"/>
              <w:bottom w:val="single" w:sz="4" w:space="0" w:color="auto"/>
              <w:right w:val="single" w:sz="4" w:space="0" w:color="auto"/>
            </w:tcBorders>
            <w:noWrap/>
            <w:vAlign w:val="bottom"/>
          </w:tcPr>
          <w:p w14:paraId="4C55C4A3" w14:textId="77777777" w:rsidR="001B42F2" w:rsidRDefault="001B42F2">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1165700B" w14:textId="77777777" w:rsidR="001B42F2" w:rsidRDefault="001B42F2">
            <w:pPr>
              <w:widowControl/>
              <w:jc w:val="center"/>
              <w:rPr>
                <w:rFonts w:ascii="宋体" w:hAnsi="宋体" w:cs="宋体" w:hint="eastAsia"/>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B880CC4" w14:textId="77777777" w:rsidR="001B42F2" w:rsidRDefault="001B42F2">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2D5EB2F1" w14:textId="77777777" w:rsidR="001B42F2" w:rsidRDefault="001B42F2">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25038538" w14:textId="77777777" w:rsidR="001B42F2" w:rsidRDefault="001B42F2">
            <w:pPr>
              <w:widowControl/>
              <w:jc w:val="center"/>
              <w:rPr>
                <w:rFonts w:ascii="宋体" w:hAnsi="宋体" w:cs="宋体" w:hint="eastAsia"/>
                <w:color w:val="000000"/>
                <w:kern w:val="0"/>
                <w:sz w:val="18"/>
                <w:szCs w:val="18"/>
              </w:rPr>
            </w:pPr>
          </w:p>
        </w:tc>
      </w:tr>
      <w:tr w:rsidR="001B42F2" w14:paraId="507DFA98" w14:textId="77777777" w:rsidTr="001B42F2">
        <w:trPr>
          <w:trHeight w:val="276"/>
        </w:trPr>
        <w:tc>
          <w:tcPr>
            <w:tcW w:w="5000" w:type="pct"/>
            <w:gridSpan w:val="6"/>
            <w:tcBorders>
              <w:top w:val="single" w:sz="4" w:space="0" w:color="auto"/>
              <w:left w:val="single" w:sz="4" w:space="0" w:color="auto"/>
              <w:bottom w:val="single" w:sz="4" w:space="0" w:color="auto"/>
              <w:right w:val="single" w:sz="4" w:space="0" w:color="000000"/>
            </w:tcBorders>
            <w:noWrap/>
            <w:vAlign w:val="bottom"/>
            <w:hideMark/>
          </w:tcPr>
          <w:p w14:paraId="7A05917F"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注1：此数据收集表中的数据是指规定时间段内所有未分配的输入和输出；</w:t>
            </w:r>
          </w:p>
          <w:p w14:paraId="42ABB650" w14:textId="77777777" w:rsidR="001B42F2" w:rsidRDefault="001B42F2">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注2：燃料和热力应注意换算为热量单位，因为排放通常与热量相关。</w:t>
            </w:r>
          </w:p>
        </w:tc>
      </w:tr>
    </w:tbl>
    <w:p w14:paraId="63CA98B4" w14:textId="77777777" w:rsidR="001B42F2" w:rsidRPr="001B42F2" w:rsidRDefault="001B42F2" w:rsidP="001B42F2">
      <w:pPr>
        <w:pStyle w:val="aff7"/>
        <w:spacing w:line="360" w:lineRule="auto"/>
        <w:ind w:firstLineChars="0" w:firstLine="0"/>
        <w:jc w:val="center"/>
        <w:rPr>
          <w:rFonts w:ascii="黑体" w:eastAsia="黑体" w:hAnsi="黑体" w:cs="黑体" w:hint="eastAsia"/>
          <w:szCs w:val="21"/>
        </w:rPr>
      </w:pPr>
    </w:p>
    <w:p w14:paraId="5E71E2CD" w14:textId="0B98AC6A" w:rsidR="00E94EF3" w:rsidRPr="00322FD7" w:rsidRDefault="00E94EF3" w:rsidP="00A8402F">
      <w:pPr>
        <w:pStyle w:val="aff7"/>
        <w:ind w:firstLineChars="0" w:firstLine="0"/>
        <w:jc w:val="center"/>
        <w:rPr>
          <w:rFonts w:ascii="黑体" w:eastAsia="黑体" w:hAnsi="黑体"/>
        </w:rPr>
      </w:pPr>
      <w:r w:rsidRPr="00322FD7">
        <w:rPr>
          <w:rFonts w:ascii="黑体" w:eastAsia="黑体" w:hAnsi="黑体" w:hint="eastAsia"/>
        </w:rPr>
        <w:t>表</w:t>
      </w:r>
      <w:r>
        <w:rPr>
          <w:rFonts w:ascii="黑体" w:eastAsia="黑体" w:hAnsi="黑体"/>
        </w:rPr>
        <w:t>A</w:t>
      </w:r>
      <w:r w:rsidRPr="00322FD7">
        <w:rPr>
          <w:rFonts w:ascii="黑体" w:eastAsia="黑体" w:hAnsi="黑体"/>
        </w:rPr>
        <w:t>.</w:t>
      </w:r>
      <w:r w:rsidR="001B42F2">
        <w:rPr>
          <w:rFonts w:ascii="黑体" w:eastAsia="黑体" w:hAnsi="黑体" w:hint="eastAsia"/>
        </w:rPr>
        <w:t>5</w:t>
      </w:r>
      <w:r w:rsidR="005C228B" w:rsidRPr="00322FD7">
        <w:rPr>
          <w:rFonts w:ascii="黑体" w:eastAsia="黑体" w:hAnsi="黑体"/>
        </w:rPr>
        <w:t xml:space="preserve"> </w:t>
      </w:r>
      <w:r w:rsidR="005C228B">
        <w:rPr>
          <w:rFonts w:ascii="黑体" w:eastAsia="黑体" w:hAnsi="黑体"/>
        </w:rPr>
        <w:t xml:space="preserve"> </w:t>
      </w:r>
      <w:r w:rsidRPr="00322FD7">
        <w:rPr>
          <w:rFonts w:ascii="黑体" w:eastAsia="黑体" w:hAnsi="黑体" w:hint="eastAsia"/>
        </w:rPr>
        <w:t>背景数据收集范例</w:t>
      </w:r>
      <w:r w:rsidRPr="00322FD7">
        <w:rPr>
          <w:rFonts w:ascii="黑体" w:eastAsia="黑体" w:hAnsi="黑体"/>
        </w:rPr>
        <w:t>1-</w:t>
      </w:r>
      <w:r w:rsidRPr="00322FD7">
        <w:rPr>
          <w:rFonts w:ascii="黑体" w:eastAsia="黑体" w:hAnsi="黑体" w:hint="eastAsia"/>
        </w:rPr>
        <w:t>外购商品</w:t>
      </w:r>
      <w:r>
        <w:rPr>
          <w:rFonts w:ascii="黑体" w:eastAsia="黑体" w:hAnsi="黑体" w:hint="eastAsia"/>
        </w:rPr>
        <w:t>（方法</w:t>
      </w:r>
      <w:r>
        <w:rPr>
          <w:rFonts w:ascii="黑体" w:eastAsia="黑体" w:hAnsi="黑体"/>
        </w:rPr>
        <w:t>1</w:t>
      </w:r>
      <w:r>
        <w:rPr>
          <w:rFonts w:ascii="黑体" w:eastAsia="黑体" w:hAnsi="黑体" w:hint="eastAsia"/>
        </w:rPr>
        <w:t>）</w:t>
      </w:r>
    </w:p>
    <w:tbl>
      <w:tblPr>
        <w:tblW w:w="5000" w:type="pct"/>
        <w:tblLayout w:type="fixed"/>
        <w:tblCellMar>
          <w:left w:w="0" w:type="dxa"/>
          <w:right w:w="0" w:type="dxa"/>
        </w:tblCellMar>
        <w:tblLook w:val="04A0" w:firstRow="1" w:lastRow="0" w:firstColumn="1" w:lastColumn="0" w:noHBand="0" w:noVBand="1"/>
      </w:tblPr>
      <w:tblGrid>
        <w:gridCol w:w="1280"/>
        <w:gridCol w:w="1130"/>
        <w:gridCol w:w="904"/>
        <w:gridCol w:w="1075"/>
        <w:gridCol w:w="705"/>
        <w:gridCol w:w="2276"/>
        <w:gridCol w:w="926"/>
      </w:tblGrid>
      <w:tr w:rsidR="00E94EF3" w:rsidRPr="00322FD7" w14:paraId="3FB5B139" w14:textId="77777777" w:rsidTr="00F5574D">
        <w:trPr>
          <w:trHeight w:val="358"/>
        </w:trPr>
        <w:tc>
          <w:tcPr>
            <w:tcW w:w="771" w:type="pct"/>
            <w:tcBorders>
              <w:top w:val="single" w:sz="4" w:space="0" w:color="auto"/>
              <w:left w:val="single" w:sz="4" w:space="0" w:color="auto"/>
              <w:right w:val="single" w:sz="4" w:space="0" w:color="auto"/>
            </w:tcBorders>
            <w:noWrap/>
            <w:vAlign w:val="center"/>
            <w:hideMark/>
          </w:tcPr>
          <w:p w14:paraId="5216B693"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外购商品</w:t>
            </w:r>
          </w:p>
        </w:tc>
        <w:tc>
          <w:tcPr>
            <w:tcW w:w="681" w:type="pct"/>
            <w:tcBorders>
              <w:top w:val="single" w:sz="4" w:space="0" w:color="auto"/>
              <w:left w:val="nil"/>
              <w:right w:val="single" w:sz="4" w:space="0" w:color="auto"/>
            </w:tcBorders>
            <w:vAlign w:val="center"/>
          </w:tcPr>
          <w:p w14:paraId="4C671904"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规格等级</w:t>
            </w:r>
          </w:p>
        </w:tc>
        <w:tc>
          <w:tcPr>
            <w:tcW w:w="545" w:type="pct"/>
            <w:tcBorders>
              <w:top w:val="single" w:sz="4" w:space="0" w:color="auto"/>
              <w:left w:val="single" w:sz="4" w:space="0" w:color="auto"/>
              <w:right w:val="single" w:sz="4" w:space="0" w:color="auto"/>
            </w:tcBorders>
            <w:noWrap/>
            <w:vAlign w:val="center"/>
            <w:hideMark/>
          </w:tcPr>
          <w:p w14:paraId="2A3792B5"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功能单位</w:t>
            </w:r>
          </w:p>
        </w:tc>
        <w:tc>
          <w:tcPr>
            <w:tcW w:w="1073" w:type="pct"/>
            <w:gridSpan w:val="2"/>
            <w:tcBorders>
              <w:top w:val="single" w:sz="4" w:space="0" w:color="auto"/>
              <w:left w:val="nil"/>
              <w:right w:val="single" w:sz="4" w:space="0" w:color="auto"/>
            </w:tcBorders>
            <w:noWrap/>
            <w:vAlign w:val="center"/>
            <w:hideMark/>
          </w:tcPr>
          <w:p w14:paraId="310404F1"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排放因子</w:t>
            </w:r>
          </w:p>
        </w:tc>
        <w:tc>
          <w:tcPr>
            <w:tcW w:w="1372" w:type="pct"/>
            <w:tcBorders>
              <w:top w:val="single" w:sz="4" w:space="0" w:color="auto"/>
              <w:left w:val="nil"/>
              <w:right w:val="single" w:sz="4" w:space="0" w:color="auto"/>
            </w:tcBorders>
            <w:noWrap/>
            <w:vAlign w:val="center"/>
            <w:hideMark/>
          </w:tcPr>
          <w:p w14:paraId="023E6D91"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数据来源</w:t>
            </w:r>
          </w:p>
        </w:tc>
        <w:tc>
          <w:tcPr>
            <w:tcW w:w="559" w:type="pct"/>
            <w:tcBorders>
              <w:top w:val="single" w:sz="4" w:space="0" w:color="auto"/>
              <w:left w:val="nil"/>
              <w:right w:val="single" w:sz="4" w:space="0" w:color="auto"/>
            </w:tcBorders>
            <w:noWrap/>
            <w:vAlign w:val="center"/>
            <w:hideMark/>
          </w:tcPr>
          <w:p w14:paraId="2FFE0940"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数据时间</w:t>
            </w:r>
          </w:p>
        </w:tc>
      </w:tr>
      <w:tr w:rsidR="00E94EF3" w:rsidRPr="00322FD7" w14:paraId="3C2D974B" w14:textId="77777777" w:rsidTr="00F5574D">
        <w:trPr>
          <w:trHeight w:val="276"/>
        </w:trPr>
        <w:tc>
          <w:tcPr>
            <w:tcW w:w="771" w:type="pct"/>
            <w:tcBorders>
              <w:top w:val="single" w:sz="4" w:space="0" w:color="auto"/>
              <w:left w:val="single" w:sz="4" w:space="0" w:color="auto"/>
              <w:bottom w:val="single" w:sz="4" w:space="0" w:color="auto"/>
              <w:right w:val="single" w:sz="4" w:space="0" w:color="auto"/>
            </w:tcBorders>
            <w:noWrap/>
            <w:vAlign w:val="bottom"/>
          </w:tcPr>
          <w:p w14:paraId="385CA170"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炸药</w:t>
            </w:r>
          </w:p>
        </w:tc>
        <w:tc>
          <w:tcPr>
            <w:tcW w:w="681" w:type="pct"/>
            <w:tcBorders>
              <w:top w:val="single" w:sz="4" w:space="0" w:color="auto"/>
              <w:left w:val="nil"/>
              <w:bottom w:val="single" w:sz="4" w:space="0" w:color="auto"/>
              <w:right w:val="single" w:sz="4" w:space="0" w:color="auto"/>
            </w:tcBorders>
          </w:tcPr>
          <w:p w14:paraId="54AA1556" w14:textId="77777777" w:rsidR="00E94EF3" w:rsidRDefault="00E94EF3" w:rsidP="005C1681">
            <w:pPr>
              <w:widowControl/>
              <w:jc w:val="center"/>
              <w:rPr>
                <w:rFonts w:ascii="宋体" w:cs="宋体"/>
                <w:color w:val="000000"/>
                <w:kern w:val="0"/>
                <w:sz w:val="18"/>
                <w:szCs w:val="18"/>
              </w:rPr>
            </w:pPr>
          </w:p>
        </w:tc>
        <w:tc>
          <w:tcPr>
            <w:tcW w:w="545" w:type="pct"/>
            <w:tcBorders>
              <w:top w:val="single" w:sz="4" w:space="0" w:color="auto"/>
              <w:left w:val="single" w:sz="4" w:space="0" w:color="auto"/>
              <w:bottom w:val="single" w:sz="4" w:space="0" w:color="auto"/>
              <w:right w:val="single" w:sz="4" w:space="0" w:color="auto"/>
            </w:tcBorders>
            <w:noWrap/>
            <w:vAlign w:val="bottom"/>
          </w:tcPr>
          <w:p w14:paraId="1C01614E" w14:textId="77777777" w:rsidR="00E94EF3" w:rsidRPr="00322FD7" w:rsidRDefault="00E94EF3" w:rsidP="005C1681">
            <w:pPr>
              <w:widowControl/>
              <w:jc w:val="center"/>
              <w:rPr>
                <w:rFonts w:ascii="宋体" w:cs="宋体"/>
                <w:color w:val="000000"/>
                <w:kern w:val="0"/>
                <w:sz w:val="18"/>
                <w:szCs w:val="18"/>
              </w:rPr>
            </w:pPr>
            <w:r>
              <w:rPr>
                <w:rFonts w:ascii="宋体" w:hAnsi="宋体" w:cs="宋体"/>
                <w:color w:val="000000"/>
                <w:kern w:val="0"/>
                <w:sz w:val="18"/>
                <w:szCs w:val="18"/>
              </w:rPr>
              <w:t>1t</w:t>
            </w:r>
          </w:p>
        </w:tc>
        <w:tc>
          <w:tcPr>
            <w:tcW w:w="648" w:type="pct"/>
            <w:tcBorders>
              <w:top w:val="single" w:sz="4" w:space="0" w:color="auto"/>
              <w:left w:val="nil"/>
              <w:bottom w:val="single" w:sz="4" w:space="0" w:color="auto"/>
              <w:right w:val="single" w:sz="4" w:space="0" w:color="auto"/>
            </w:tcBorders>
            <w:noWrap/>
            <w:vAlign w:val="bottom"/>
          </w:tcPr>
          <w:p w14:paraId="7BFEB7BD" w14:textId="77777777" w:rsidR="00E94EF3" w:rsidRPr="00322FD7" w:rsidRDefault="00E94EF3" w:rsidP="005C1681">
            <w:pPr>
              <w:widowControl/>
              <w:jc w:val="center"/>
              <w:rPr>
                <w:rFonts w:ascii="宋体" w:cs="宋体"/>
                <w:color w:val="000000"/>
                <w:kern w:val="0"/>
                <w:sz w:val="18"/>
                <w:szCs w:val="18"/>
              </w:rPr>
            </w:pPr>
          </w:p>
        </w:tc>
        <w:tc>
          <w:tcPr>
            <w:tcW w:w="425" w:type="pct"/>
            <w:tcBorders>
              <w:top w:val="single" w:sz="4" w:space="0" w:color="auto"/>
              <w:left w:val="nil"/>
              <w:bottom w:val="single" w:sz="4" w:space="0" w:color="auto"/>
              <w:right w:val="single" w:sz="4" w:space="0" w:color="auto"/>
            </w:tcBorders>
            <w:noWrap/>
            <w:vAlign w:val="bottom"/>
          </w:tcPr>
          <w:p w14:paraId="75DBB5A8"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color w:val="000000"/>
                <w:kern w:val="0"/>
                <w:sz w:val="18"/>
                <w:szCs w:val="18"/>
              </w:rPr>
              <w:t>kgCO</w:t>
            </w:r>
            <w:r w:rsidRPr="006A14E9">
              <w:rPr>
                <w:rFonts w:ascii="宋体" w:hAnsi="宋体" w:cs="宋体"/>
                <w:color w:val="000000"/>
                <w:kern w:val="0"/>
                <w:sz w:val="18"/>
                <w:szCs w:val="18"/>
                <w:vertAlign w:val="subscript"/>
              </w:rPr>
              <w:t>2</w:t>
            </w:r>
          </w:p>
        </w:tc>
        <w:tc>
          <w:tcPr>
            <w:tcW w:w="1372" w:type="pct"/>
            <w:tcBorders>
              <w:top w:val="single" w:sz="4" w:space="0" w:color="auto"/>
              <w:left w:val="nil"/>
              <w:bottom w:val="single" w:sz="4" w:space="0" w:color="auto"/>
              <w:right w:val="single" w:sz="4" w:space="0" w:color="auto"/>
            </w:tcBorders>
            <w:noWrap/>
            <w:vAlign w:val="bottom"/>
          </w:tcPr>
          <w:p w14:paraId="08D4F2BC"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如：</w:t>
            </w:r>
            <w:r w:rsidRPr="00322FD7">
              <w:rPr>
                <w:rFonts w:ascii="宋体" w:hAnsi="宋体" w:cs="宋体" w:hint="eastAsia"/>
                <w:color w:val="000000"/>
                <w:kern w:val="0"/>
                <w:sz w:val="18"/>
                <w:szCs w:val="18"/>
              </w:rPr>
              <w:t>供应商</w:t>
            </w:r>
          </w:p>
        </w:tc>
        <w:tc>
          <w:tcPr>
            <w:tcW w:w="559" w:type="pct"/>
            <w:tcBorders>
              <w:top w:val="single" w:sz="4" w:space="0" w:color="auto"/>
              <w:left w:val="nil"/>
              <w:bottom w:val="single" w:sz="4" w:space="0" w:color="auto"/>
              <w:right w:val="single" w:sz="4" w:space="0" w:color="auto"/>
            </w:tcBorders>
            <w:noWrap/>
            <w:vAlign w:val="bottom"/>
          </w:tcPr>
          <w:p w14:paraId="6C70BDC8" w14:textId="77777777" w:rsidR="00E94EF3" w:rsidRPr="00322FD7" w:rsidRDefault="00E94EF3" w:rsidP="005C1681">
            <w:pPr>
              <w:widowControl/>
              <w:jc w:val="center"/>
              <w:rPr>
                <w:rFonts w:ascii="宋体" w:cs="宋体"/>
                <w:color w:val="000000"/>
                <w:kern w:val="0"/>
                <w:sz w:val="18"/>
                <w:szCs w:val="18"/>
              </w:rPr>
            </w:pPr>
          </w:p>
        </w:tc>
      </w:tr>
      <w:tr w:rsidR="00E94EF3" w:rsidRPr="00322FD7" w14:paraId="5BBFF822" w14:textId="77777777" w:rsidTr="00F5574D">
        <w:trPr>
          <w:trHeight w:val="276"/>
        </w:trPr>
        <w:tc>
          <w:tcPr>
            <w:tcW w:w="771" w:type="pct"/>
            <w:tcBorders>
              <w:top w:val="nil"/>
              <w:left w:val="single" w:sz="4" w:space="0" w:color="auto"/>
              <w:bottom w:val="single" w:sz="4" w:space="0" w:color="auto"/>
              <w:right w:val="single" w:sz="4" w:space="0" w:color="auto"/>
            </w:tcBorders>
            <w:noWrap/>
            <w:vAlign w:val="bottom"/>
            <w:hideMark/>
          </w:tcPr>
          <w:p w14:paraId="3C11F8FB" w14:textId="3ED15D9E"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精矿</w:t>
            </w:r>
          </w:p>
        </w:tc>
        <w:tc>
          <w:tcPr>
            <w:tcW w:w="681" w:type="pct"/>
            <w:tcBorders>
              <w:top w:val="single" w:sz="4" w:space="0" w:color="auto"/>
              <w:left w:val="nil"/>
              <w:bottom w:val="single" w:sz="4" w:space="0" w:color="auto"/>
              <w:right w:val="single" w:sz="4" w:space="0" w:color="auto"/>
            </w:tcBorders>
          </w:tcPr>
          <w:p w14:paraId="18897BC5" w14:textId="77777777" w:rsidR="00E94EF3" w:rsidRPr="00322FD7" w:rsidRDefault="00E94EF3" w:rsidP="005C1681">
            <w:pPr>
              <w:widowControl/>
              <w:jc w:val="center"/>
              <w:rPr>
                <w:rFonts w:asci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hideMark/>
          </w:tcPr>
          <w:p w14:paraId="6D5DEC16" w14:textId="77777777" w:rsidR="00E94EF3" w:rsidRPr="00322FD7" w:rsidRDefault="00E94EF3" w:rsidP="005C1681">
            <w:pPr>
              <w:widowControl/>
              <w:jc w:val="center"/>
              <w:rPr>
                <w:rFonts w:ascii="宋体" w:hAnsi="宋体" w:cs="宋体"/>
                <w:color w:val="000000"/>
                <w:kern w:val="0"/>
                <w:sz w:val="18"/>
                <w:szCs w:val="18"/>
              </w:rPr>
            </w:pPr>
            <w:r w:rsidRPr="00322FD7">
              <w:rPr>
                <w:rFonts w:ascii="宋体" w:hAnsi="宋体" w:cs="宋体"/>
                <w:color w:val="000000"/>
                <w:kern w:val="0"/>
                <w:sz w:val="18"/>
                <w:szCs w:val="18"/>
              </w:rPr>
              <w:t>1t</w:t>
            </w:r>
          </w:p>
        </w:tc>
        <w:tc>
          <w:tcPr>
            <w:tcW w:w="648" w:type="pct"/>
            <w:tcBorders>
              <w:top w:val="nil"/>
              <w:left w:val="nil"/>
              <w:bottom w:val="single" w:sz="4" w:space="0" w:color="auto"/>
              <w:right w:val="single" w:sz="4" w:space="0" w:color="auto"/>
            </w:tcBorders>
            <w:noWrap/>
            <w:vAlign w:val="bottom"/>
            <w:hideMark/>
          </w:tcPr>
          <w:p w14:paraId="4736F8AF" w14:textId="459834EA" w:rsidR="00E94EF3" w:rsidRPr="00322FD7" w:rsidRDefault="00E94EF3" w:rsidP="005C1681">
            <w:pPr>
              <w:widowControl/>
              <w:jc w:val="center"/>
              <w:rPr>
                <w:rFonts w:ascii="宋体" w:cs="宋体"/>
                <w:color w:val="000000"/>
                <w:kern w:val="0"/>
                <w:sz w:val="18"/>
                <w:szCs w:val="18"/>
              </w:rPr>
            </w:pPr>
          </w:p>
        </w:tc>
        <w:tc>
          <w:tcPr>
            <w:tcW w:w="425" w:type="pct"/>
            <w:tcBorders>
              <w:top w:val="nil"/>
              <w:left w:val="nil"/>
              <w:bottom w:val="single" w:sz="4" w:space="0" w:color="auto"/>
              <w:right w:val="single" w:sz="4" w:space="0" w:color="auto"/>
            </w:tcBorders>
            <w:noWrap/>
            <w:vAlign w:val="bottom"/>
            <w:hideMark/>
          </w:tcPr>
          <w:p w14:paraId="22EF329C" w14:textId="7B32DB5B" w:rsidR="00E94EF3" w:rsidRPr="00322FD7" w:rsidRDefault="00E94EF3" w:rsidP="005C1681">
            <w:pPr>
              <w:widowControl/>
              <w:jc w:val="center"/>
              <w:rPr>
                <w:rFonts w:ascii="宋体" w:cs="宋体"/>
                <w:color w:val="000000"/>
                <w:kern w:val="0"/>
                <w:sz w:val="18"/>
                <w:szCs w:val="18"/>
              </w:rPr>
            </w:pPr>
            <w:r w:rsidRPr="00322FD7">
              <w:rPr>
                <w:rFonts w:ascii="宋体" w:hAnsi="宋体" w:cs="宋体"/>
                <w:color w:val="000000"/>
                <w:kern w:val="0"/>
                <w:sz w:val="18"/>
                <w:szCs w:val="18"/>
              </w:rPr>
              <w:t>kgCO</w:t>
            </w:r>
            <w:r w:rsidRPr="006A14E9">
              <w:rPr>
                <w:rFonts w:ascii="宋体" w:hAnsi="宋体" w:cs="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hideMark/>
          </w:tcPr>
          <w:p w14:paraId="4D7546C4" w14:textId="691636E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如：供应商</w:t>
            </w:r>
          </w:p>
        </w:tc>
        <w:tc>
          <w:tcPr>
            <w:tcW w:w="559" w:type="pct"/>
            <w:tcBorders>
              <w:top w:val="nil"/>
              <w:left w:val="nil"/>
              <w:bottom w:val="single" w:sz="4" w:space="0" w:color="auto"/>
              <w:right w:val="single" w:sz="4" w:space="0" w:color="auto"/>
            </w:tcBorders>
            <w:noWrap/>
            <w:vAlign w:val="bottom"/>
            <w:hideMark/>
          </w:tcPr>
          <w:p w14:paraId="27289A9B" w14:textId="14453E12" w:rsidR="00E94EF3" w:rsidRPr="00322FD7" w:rsidRDefault="00E94EF3" w:rsidP="005C1681">
            <w:pPr>
              <w:widowControl/>
              <w:jc w:val="left"/>
              <w:rPr>
                <w:rFonts w:ascii="宋体" w:cs="宋体"/>
                <w:color w:val="000000"/>
                <w:kern w:val="0"/>
                <w:sz w:val="18"/>
                <w:szCs w:val="18"/>
              </w:rPr>
            </w:pPr>
          </w:p>
        </w:tc>
      </w:tr>
      <w:tr w:rsidR="00E94EF3" w:rsidRPr="00322FD7" w14:paraId="2FC63350" w14:textId="77777777" w:rsidTr="00F5574D">
        <w:trPr>
          <w:trHeight w:val="276"/>
        </w:trPr>
        <w:tc>
          <w:tcPr>
            <w:tcW w:w="771" w:type="pct"/>
            <w:tcBorders>
              <w:top w:val="nil"/>
              <w:left w:val="single" w:sz="4" w:space="0" w:color="auto"/>
              <w:bottom w:val="single" w:sz="4" w:space="0" w:color="auto"/>
              <w:right w:val="single" w:sz="4" w:space="0" w:color="auto"/>
            </w:tcBorders>
            <w:noWrap/>
            <w:vAlign w:val="bottom"/>
            <w:hideMark/>
          </w:tcPr>
          <w:p w14:paraId="6E9F29A8"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石灰石</w:t>
            </w:r>
          </w:p>
        </w:tc>
        <w:tc>
          <w:tcPr>
            <w:tcW w:w="681" w:type="pct"/>
            <w:tcBorders>
              <w:top w:val="single" w:sz="4" w:space="0" w:color="auto"/>
              <w:left w:val="nil"/>
              <w:bottom w:val="single" w:sz="4" w:space="0" w:color="auto"/>
              <w:right w:val="single" w:sz="4" w:space="0" w:color="auto"/>
            </w:tcBorders>
          </w:tcPr>
          <w:p w14:paraId="6B0E1527" w14:textId="77777777" w:rsidR="00E94EF3" w:rsidRPr="00322FD7" w:rsidRDefault="00E94EF3" w:rsidP="005C1681">
            <w:pPr>
              <w:widowControl/>
              <w:jc w:val="center"/>
              <w:rPr>
                <w:rFonts w:asci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hideMark/>
          </w:tcPr>
          <w:p w14:paraId="164E7494" w14:textId="77777777" w:rsidR="00E94EF3" w:rsidRPr="00322FD7" w:rsidRDefault="00E94EF3" w:rsidP="005C1681">
            <w:pPr>
              <w:widowControl/>
              <w:jc w:val="center"/>
              <w:rPr>
                <w:rFonts w:ascii="宋体" w:hAnsi="宋体" w:cs="宋体"/>
                <w:color w:val="000000"/>
                <w:kern w:val="0"/>
                <w:sz w:val="18"/>
                <w:szCs w:val="18"/>
              </w:rPr>
            </w:pPr>
            <w:r w:rsidRPr="00322FD7">
              <w:rPr>
                <w:rFonts w:ascii="宋体" w:hAnsi="宋体" w:cs="宋体"/>
                <w:color w:val="000000"/>
                <w:kern w:val="0"/>
                <w:sz w:val="18"/>
                <w:szCs w:val="18"/>
              </w:rPr>
              <w:t>1t</w:t>
            </w:r>
          </w:p>
        </w:tc>
        <w:tc>
          <w:tcPr>
            <w:tcW w:w="648" w:type="pct"/>
            <w:tcBorders>
              <w:top w:val="nil"/>
              <w:left w:val="nil"/>
              <w:bottom w:val="single" w:sz="4" w:space="0" w:color="auto"/>
              <w:right w:val="single" w:sz="4" w:space="0" w:color="auto"/>
            </w:tcBorders>
            <w:noWrap/>
            <w:vAlign w:val="bottom"/>
            <w:hideMark/>
          </w:tcPr>
          <w:p w14:paraId="5ADB0B89" w14:textId="3F6AFF92" w:rsidR="00E94EF3" w:rsidRPr="00322FD7" w:rsidRDefault="00E94EF3" w:rsidP="005C1681">
            <w:pPr>
              <w:widowControl/>
              <w:jc w:val="center"/>
              <w:rPr>
                <w:rFonts w:ascii="宋体" w:cs="宋体"/>
                <w:color w:val="000000"/>
                <w:kern w:val="0"/>
                <w:sz w:val="18"/>
                <w:szCs w:val="18"/>
              </w:rPr>
            </w:pPr>
          </w:p>
        </w:tc>
        <w:tc>
          <w:tcPr>
            <w:tcW w:w="425" w:type="pct"/>
            <w:tcBorders>
              <w:top w:val="nil"/>
              <w:left w:val="nil"/>
              <w:bottom w:val="single" w:sz="4" w:space="0" w:color="auto"/>
              <w:right w:val="single" w:sz="4" w:space="0" w:color="auto"/>
            </w:tcBorders>
            <w:noWrap/>
            <w:vAlign w:val="bottom"/>
            <w:hideMark/>
          </w:tcPr>
          <w:p w14:paraId="20566256"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color w:val="000000"/>
                <w:kern w:val="0"/>
                <w:sz w:val="18"/>
                <w:szCs w:val="18"/>
              </w:rPr>
              <w:t>kgCO</w:t>
            </w:r>
            <w:r w:rsidRPr="006A14E9">
              <w:rPr>
                <w:rFonts w:ascii="宋体" w:hAnsi="宋体" w:cs="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hideMark/>
          </w:tcPr>
          <w:p w14:paraId="2D072F5F"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如：国家生命周期</w:t>
            </w:r>
            <w:r w:rsidRPr="00322FD7">
              <w:rPr>
                <w:rFonts w:ascii="宋体" w:hAnsi="宋体" w:cs="宋体" w:hint="eastAsia"/>
                <w:color w:val="000000"/>
                <w:kern w:val="0"/>
                <w:sz w:val="18"/>
                <w:szCs w:val="18"/>
              </w:rPr>
              <w:t>数据库</w:t>
            </w:r>
          </w:p>
        </w:tc>
        <w:tc>
          <w:tcPr>
            <w:tcW w:w="559" w:type="pct"/>
            <w:tcBorders>
              <w:top w:val="nil"/>
              <w:left w:val="nil"/>
              <w:bottom w:val="single" w:sz="4" w:space="0" w:color="auto"/>
              <w:right w:val="single" w:sz="4" w:space="0" w:color="auto"/>
            </w:tcBorders>
            <w:noWrap/>
            <w:vAlign w:val="bottom"/>
            <w:hideMark/>
          </w:tcPr>
          <w:p w14:paraId="07B116D9" w14:textId="06DB6560" w:rsidR="00E94EF3" w:rsidRPr="00322FD7" w:rsidRDefault="00E94EF3" w:rsidP="005C1681">
            <w:pPr>
              <w:widowControl/>
              <w:jc w:val="left"/>
              <w:rPr>
                <w:rFonts w:ascii="宋体" w:cs="宋体"/>
                <w:color w:val="000000"/>
                <w:kern w:val="0"/>
                <w:sz w:val="18"/>
                <w:szCs w:val="18"/>
              </w:rPr>
            </w:pPr>
          </w:p>
        </w:tc>
      </w:tr>
      <w:tr w:rsidR="00F5574D" w:rsidRPr="00322FD7" w14:paraId="5B78AC32" w14:textId="77777777" w:rsidTr="00F5574D">
        <w:trPr>
          <w:trHeight w:val="276"/>
        </w:trPr>
        <w:tc>
          <w:tcPr>
            <w:tcW w:w="771" w:type="pct"/>
            <w:tcBorders>
              <w:top w:val="nil"/>
              <w:left w:val="single" w:sz="4" w:space="0" w:color="auto"/>
              <w:bottom w:val="single" w:sz="4" w:space="0" w:color="auto"/>
              <w:right w:val="single" w:sz="4" w:space="0" w:color="auto"/>
            </w:tcBorders>
            <w:noWrap/>
            <w:vAlign w:val="bottom"/>
            <w:hideMark/>
          </w:tcPr>
          <w:p w14:paraId="61AB4B8B" w14:textId="29CCC57B" w:rsidR="00F5574D" w:rsidRPr="00322FD7" w:rsidRDefault="00F5574D" w:rsidP="00F5574D">
            <w:pPr>
              <w:widowControl/>
              <w:jc w:val="left"/>
              <w:rPr>
                <w:rFonts w:ascii="宋体" w:cs="宋体"/>
                <w:color w:val="000000"/>
                <w:kern w:val="0"/>
                <w:sz w:val="18"/>
                <w:szCs w:val="18"/>
              </w:rPr>
            </w:pPr>
            <w:r>
              <w:rPr>
                <w:rFonts w:ascii="宋体" w:cs="宋体" w:hint="eastAsia"/>
                <w:color w:val="000000"/>
                <w:kern w:val="0"/>
                <w:sz w:val="18"/>
                <w:szCs w:val="18"/>
              </w:rPr>
              <w:t>药剂1</w:t>
            </w:r>
          </w:p>
        </w:tc>
        <w:tc>
          <w:tcPr>
            <w:tcW w:w="681" w:type="pct"/>
            <w:tcBorders>
              <w:top w:val="single" w:sz="4" w:space="0" w:color="auto"/>
              <w:left w:val="nil"/>
              <w:bottom w:val="single" w:sz="4" w:space="0" w:color="auto"/>
              <w:right w:val="single" w:sz="4" w:space="0" w:color="auto"/>
            </w:tcBorders>
          </w:tcPr>
          <w:p w14:paraId="037DF847" w14:textId="77777777" w:rsidR="00F5574D" w:rsidRPr="00322FD7" w:rsidRDefault="00F5574D" w:rsidP="00F5574D">
            <w:pPr>
              <w:widowControl/>
              <w:jc w:val="center"/>
              <w:rPr>
                <w:rFonts w:asci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hideMark/>
          </w:tcPr>
          <w:p w14:paraId="12AA7B09" w14:textId="77777777" w:rsidR="00F5574D" w:rsidRPr="00322FD7" w:rsidRDefault="00F5574D" w:rsidP="00F5574D">
            <w:pPr>
              <w:widowControl/>
              <w:jc w:val="center"/>
              <w:rPr>
                <w:rFonts w:ascii="宋体" w:hAnsi="宋体" w:cs="宋体"/>
                <w:color w:val="000000"/>
                <w:kern w:val="0"/>
                <w:sz w:val="18"/>
                <w:szCs w:val="18"/>
              </w:rPr>
            </w:pPr>
            <w:r w:rsidRPr="00322FD7">
              <w:rPr>
                <w:rFonts w:ascii="宋体" w:hAnsi="宋体" w:cs="宋体"/>
                <w:color w:val="000000"/>
                <w:kern w:val="0"/>
                <w:sz w:val="18"/>
                <w:szCs w:val="18"/>
              </w:rPr>
              <w:t>1t</w:t>
            </w:r>
          </w:p>
        </w:tc>
        <w:tc>
          <w:tcPr>
            <w:tcW w:w="648" w:type="pct"/>
            <w:tcBorders>
              <w:top w:val="nil"/>
              <w:left w:val="nil"/>
              <w:bottom w:val="single" w:sz="4" w:space="0" w:color="auto"/>
              <w:right w:val="single" w:sz="4" w:space="0" w:color="auto"/>
            </w:tcBorders>
            <w:noWrap/>
            <w:vAlign w:val="bottom"/>
            <w:hideMark/>
          </w:tcPr>
          <w:p w14:paraId="313EC76F" w14:textId="2FC0BC9A" w:rsidR="00F5574D" w:rsidRPr="00322FD7" w:rsidRDefault="00F5574D" w:rsidP="00F5574D">
            <w:pPr>
              <w:widowControl/>
              <w:jc w:val="center"/>
              <w:rPr>
                <w:rFonts w:ascii="宋体" w:cs="宋体"/>
                <w:color w:val="000000"/>
                <w:kern w:val="0"/>
                <w:sz w:val="18"/>
                <w:szCs w:val="18"/>
              </w:rPr>
            </w:pPr>
          </w:p>
        </w:tc>
        <w:tc>
          <w:tcPr>
            <w:tcW w:w="425" w:type="pct"/>
            <w:tcBorders>
              <w:top w:val="nil"/>
              <w:left w:val="nil"/>
              <w:bottom w:val="single" w:sz="4" w:space="0" w:color="auto"/>
              <w:right w:val="single" w:sz="4" w:space="0" w:color="auto"/>
            </w:tcBorders>
            <w:noWrap/>
            <w:vAlign w:val="bottom"/>
            <w:hideMark/>
          </w:tcPr>
          <w:p w14:paraId="5075CBE2" w14:textId="10102D46" w:rsidR="00F5574D" w:rsidRPr="00322FD7" w:rsidRDefault="00F5574D" w:rsidP="00F5574D">
            <w:pPr>
              <w:widowControl/>
              <w:jc w:val="center"/>
              <w:rPr>
                <w:rFonts w:ascii="宋体" w:cs="宋体"/>
                <w:color w:val="000000"/>
                <w:kern w:val="0"/>
                <w:sz w:val="18"/>
                <w:szCs w:val="18"/>
              </w:rPr>
            </w:pPr>
            <w:r w:rsidRPr="00322FD7">
              <w:rPr>
                <w:rFonts w:ascii="宋体" w:hAnsi="宋体" w:cs="宋体"/>
                <w:color w:val="000000"/>
                <w:kern w:val="0"/>
                <w:sz w:val="18"/>
                <w:szCs w:val="18"/>
              </w:rPr>
              <w:t>kgCO</w:t>
            </w:r>
            <w:r w:rsidRPr="006A14E9">
              <w:rPr>
                <w:rFonts w:ascii="宋体" w:hAnsi="宋体" w:cs="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hideMark/>
          </w:tcPr>
          <w:p w14:paraId="521B7FC8" w14:textId="57A59B4A" w:rsidR="00F5574D" w:rsidRPr="00322FD7" w:rsidRDefault="00F5574D" w:rsidP="00F5574D">
            <w:pPr>
              <w:widowControl/>
              <w:jc w:val="center"/>
              <w:rPr>
                <w:rFonts w:ascii="宋体" w:cs="宋体"/>
                <w:color w:val="000000"/>
                <w:kern w:val="0"/>
                <w:sz w:val="18"/>
                <w:szCs w:val="18"/>
              </w:rPr>
            </w:pPr>
            <w:r>
              <w:rPr>
                <w:rFonts w:ascii="宋体" w:hAnsi="宋体" w:cs="宋体" w:hint="eastAsia"/>
                <w:color w:val="000000"/>
                <w:kern w:val="0"/>
                <w:sz w:val="18"/>
                <w:szCs w:val="18"/>
              </w:rPr>
              <w:t>如：某商业数据库</w:t>
            </w:r>
          </w:p>
        </w:tc>
        <w:tc>
          <w:tcPr>
            <w:tcW w:w="559" w:type="pct"/>
            <w:tcBorders>
              <w:top w:val="nil"/>
              <w:left w:val="nil"/>
              <w:bottom w:val="single" w:sz="4" w:space="0" w:color="auto"/>
              <w:right w:val="single" w:sz="4" w:space="0" w:color="auto"/>
            </w:tcBorders>
            <w:noWrap/>
            <w:vAlign w:val="bottom"/>
            <w:hideMark/>
          </w:tcPr>
          <w:p w14:paraId="0401FDF7" w14:textId="07433CF4" w:rsidR="00F5574D" w:rsidRPr="00322FD7" w:rsidRDefault="00F5574D" w:rsidP="00F5574D">
            <w:pPr>
              <w:widowControl/>
              <w:jc w:val="left"/>
              <w:rPr>
                <w:rFonts w:ascii="宋体" w:cs="宋体"/>
                <w:color w:val="000000"/>
                <w:kern w:val="0"/>
                <w:sz w:val="18"/>
                <w:szCs w:val="18"/>
              </w:rPr>
            </w:pPr>
          </w:p>
        </w:tc>
      </w:tr>
      <w:tr w:rsidR="00F5574D" w:rsidRPr="00322FD7" w14:paraId="16DD2D9E" w14:textId="77777777" w:rsidTr="00F5574D">
        <w:trPr>
          <w:trHeight w:val="276"/>
        </w:trPr>
        <w:tc>
          <w:tcPr>
            <w:tcW w:w="771" w:type="pct"/>
            <w:tcBorders>
              <w:top w:val="nil"/>
              <w:left w:val="single" w:sz="4" w:space="0" w:color="auto"/>
              <w:bottom w:val="single" w:sz="4" w:space="0" w:color="auto"/>
              <w:right w:val="single" w:sz="4" w:space="0" w:color="auto"/>
            </w:tcBorders>
            <w:noWrap/>
            <w:vAlign w:val="bottom"/>
          </w:tcPr>
          <w:p w14:paraId="3F72CE3C" w14:textId="398612AA" w:rsidR="00F5574D" w:rsidRPr="00322FD7" w:rsidRDefault="00F5574D" w:rsidP="00F5574D">
            <w:pPr>
              <w:widowControl/>
              <w:ind w:right="720"/>
              <w:rPr>
                <w:rFonts w:ascii="宋体" w:cs="宋体"/>
                <w:color w:val="000000"/>
                <w:kern w:val="0"/>
                <w:sz w:val="18"/>
                <w:szCs w:val="18"/>
              </w:rPr>
            </w:pPr>
            <w:r>
              <w:rPr>
                <w:rFonts w:ascii="宋体" w:cs="宋体" w:hint="eastAsia"/>
                <w:color w:val="000000"/>
                <w:kern w:val="0"/>
                <w:sz w:val="18"/>
                <w:szCs w:val="18"/>
              </w:rPr>
              <w:t>药剂2</w:t>
            </w:r>
          </w:p>
        </w:tc>
        <w:tc>
          <w:tcPr>
            <w:tcW w:w="681" w:type="pct"/>
            <w:tcBorders>
              <w:top w:val="single" w:sz="4" w:space="0" w:color="auto"/>
              <w:left w:val="nil"/>
              <w:bottom w:val="single" w:sz="4" w:space="0" w:color="auto"/>
              <w:right w:val="single" w:sz="4" w:space="0" w:color="auto"/>
            </w:tcBorders>
          </w:tcPr>
          <w:p w14:paraId="325EA5FF" w14:textId="77777777" w:rsidR="00F5574D" w:rsidRPr="00322FD7" w:rsidRDefault="00F5574D" w:rsidP="00F5574D">
            <w:pPr>
              <w:widowControl/>
              <w:jc w:val="center"/>
              <w:rPr>
                <w:rFonts w:asci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tcPr>
          <w:p w14:paraId="7412E513" w14:textId="77777777" w:rsidR="00F5574D" w:rsidRPr="00322FD7" w:rsidRDefault="00F5574D" w:rsidP="00F5574D">
            <w:pPr>
              <w:widowControl/>
              <w:jc w:val="center"/>
              <w:rPr>
                <w:rFonts w:ascii="宋体" w:hAnsi="宋体" w:cs="宋体"/>
                <w:color w:val="000000"/>
                <w:kern w:val="0"/>
                <w:sz w:val="18"/>
                <w:szCs w:val="18"/>
              </w:rPr>
            </w:pPr>
            <w:r w:rsidRPr="00322FD7">
              <w:rPr>
                <w:rFonts w:ascii="宋体" w:hAnsi="宋体" w:cs="宋体"/>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13EB0802" w14:textId="6786DC2C" w:rsidR="00F5574D" w:rsidRPr="00322FD7" w:rsidRDefault="00F5574D" w:rsidP="00F5574D">
            <w:pPr>
              <w:widowControl/>
              <w:jc w:val="center"/>
              <w:rPr>
                <w:rFonts w:ascii="宋体" w:cs="宋体"/>
                <w:color w:val="000000"/>
                <w:kern w:val="0"/>
                <w:sz w:val="18"/>
                <w:szCs w:val="18"/>
              </w:rPr>
            </w:pPr>
          </w:p>
        </w:tc>
        <w:tc>
          <w:tcPr>
            <w:tcW w:w="425" w:type="pct"/>
            <w:tcBorders>
              <w:top w:val="nil"/>
              <w:left w:val="nil"/>
              <w:bottom w:val="single" w:sz="4" w:space="0" w:color="auto"/>
              <w:right w:val="single" w:sz="4" w:space="0" w:color="auto"/>
            </w:tcBorders>
            <w:noWrap/>
            <w:vAlign w:val="bottom"/>
          </w:tcPr>
          <w:p w14:paraId="3A9F032D" w14:textId="3BB96AB6" w:rsidR="00F5574D" w:rsidRPr="00322FD7" w:rsidRDefault="00F5574D" w:rsidP="00F5574D">
            <w:pPr>
              <w:widowControl/>
              <w:jc w:val="center"/>
              <w:rPr>
                <w:rFonts w:ascii="宋体" w:cs="宋体"/>
                <w:color w:val="000000"/>
                <w:kern w:val="0"/>
                <w:sz w:val="18"/>
                <w:szCs w:val="18"/>
              </w:rPr>
            </w:pPr>
            <w:r w:rsidRPr="00322FD7">
              <w:rPr>
                <w:rFonts w:ascii="宋体" w:hAnsi="宋体" w:cs="宋体"/>
                <w:color w:val="000000"/>
                <w:kern w:val="0"/>
                <w:sz w:val="18"/>
                <w:szCs w:val="18"/>
              </w:rPr>
              <w:t>kgCO</w:t>
            </w:r>
            <w:r w:rsidRPr="006A14E9">
              <w:rPr>
                <w:rFonts w:ascii="宋体" w:hAnsi="宋体" w:cs="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tcPr>
          <w:p w14:paraId="0149B602" w14:textId="533FA314" w:rsidR="00F5574D" w:rsidRPr="00322FD7" w:rsidRDefault="00F5574D" w:rsidP="00F5574D">
            <w:pPr>
              <w:widowControl/>
              <w:jc w:val="center"/>
              <w:rPr>
                <w:rFonts w:ascii="宋体" w:cs="宋体"/>
                <w:color w:val="000000"/>
                <w:kern w:val="0"/>
                <w:sz w:val="18"/>
                <w:szCs w:val="18"/>
              </w:rPr>
            </w:pPr>
            <w:r>
              <w:rPr>
                <w:rFonts w:ascii="宋体" w:hAnsi="宋体" w:cs="宋体" w:hint="eastAsia"/>
                <w:color w:val="000000"/>
                <w:kern w:val="0"/>
                <w:sz w:val="18"/>
                <w:szCs w:val="18"/>
              </w:rPr>
              <w:t>如：某文献</w:t>
            </w:r>
          </w:p>
        </w:tc>
        <w:tc>
          <w:tcPr>
            <w:tcW w:w="559" w:type="pct"/>
            <w:tcBorders>
              <w:top w:val="nil"/>
              <w:left w:val="nil"/>
              <w:bottom w:val="single" w:sz="4" w:space="0" w:color="auto"/>
              <w:right w:val="single" w:sz="4" w:space="0" w:color="auto"/>
            </w:tcBorders>
            <w:noWrap/>
            <w:vAlign w:val="bottom"/>
          </w:tcPr>
          <w:p w14:paraId="03D82A58" w14:textId="77777777" w:rsidR="00F5574D" w:rsidRPr="00322FD7" w:rsidRDefault="00F5574D" w:rsidP="00F5574D">
            <w:pPr>
              <w:widowControl/>
              <w:jc w:val="left"/>
              <w:rPr>
                <w:rFonts w:ascii="宋体" w:cs="宋体"/>
                <w:color w:val="000000"/>
                <w:kern w:val="0"/>
                <w:sz w:val="18"/>
                <w:szCs w:val="18"/>
              </w:rPr>
            </w:pPr>
          </w:p>
        </w:tc>
      </w:tr>
      <w:tr w:rsidR="00E94EF3" w:rsidRPr="00322FD7" w14:paraId="17EA4A95" w14:textId="77777777" w:rsidTr="00F5574D">
        <w:trPr>
          <w:trHeight w:val="276"/>
        </w:trPr>
        <w:tc>
          <w:tcPr>
            <w:tcW w:w="771" w:type="pct"/>
            <w:tcBorders>
              <w:top w:val="nil"/>
              <w:left w:val="single" w:sz="4" w:space="0" w:color="auto"/>
              <w:bottom w:val="single" w:sz="4" w:space="0" w:color="auto"/>
              <w:right w:val="single" w:sz="4" w:space="0" w:color="auto"/>
            </w:tcBorders>
            <w:noWrap/>
            <w:vAlign w:val="bottom"/>
            <w:hideMark/>
          </w:tcPr>
          <w:p w14:paraId="3E2BB57D"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w:t>
            </w:r>
          </w:p>
        </w:tc>
        <w:tc>
          <w:tcPr>
            <w:tcW w:w="681" w:type="pct"/>
            <w:tcBorders>
              <w:top w:val="single" w:sz="4" w:space="0" w:color="auto"/>
              <w:left w:val="nil"/>
              <w:bottom w:val="single" w:sz="4" w:space="0" w:color="auto"/>
              <w:right w:val="single" w:sz="4" w:space="0" w:color="auto"/>
            </w:tcBorders>
          </w:tcPr>
          <w:p w14:paraId="2DDE41A0" w14:textId="77777777" w:rsidR="00E94EF3" w:rsidRPr="00322FD7" w:rsidRDefault="00E94EF3" w:rsidP="005C1681">
            <w:pPr>
              <w:widowControl/>
              <w:jc w:val="center"/>
              <w:rPr>
                <w:rFonts w:asci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hideMark/>
          </w:tcPr>
          <w:p w14:paraId="4288728A" w14:textId="4B6023BC" w:rsidR="00E94EF3" w:rsidRPr="00322FD7" w:rsidRDefault="00E94EF3" w:rsidP="005C1681">
            <w:pPr>
              <w:widowControl/>
              <w:jc w:val="center"/>
              <w:rPr>
                <w:rFonts w:ascii="宋体" w:cs="宋体"/>
                <w:color w:val="000000"/>
                <w:kern w:val="0"/>
                <w:sz w:val="18"/>
                <w:szCs w:val="18"/>
              </w:rPr>
            </w:pPr>
          </w:p>
        </w:tc>
        <w:tc>
          <w:tcPr>
            <w:tcW w:w="648" w:type="pct"/>
            <w:tcBorders>
              <w:top w:val="nil"/>
              <w:left w:val="nil"/>
              <w:bottom w:val="single" w:sz="4" w:space="0" w:color="auto"/>
              <w:right w:val="single" w:sz="4" w:space="0" w:color="auto"/>
            </w:tcBorders>
            <w:noWrap/>
            <w:vAlign w:val="bottom"/>
            <w:hideMark/>
          </w:tcPr>
          <w:p w14:paraId="079EE2B1" w14:textId="4247CB99" w:rsidR="00E94EF3" w:rsidRPr="00322FD7" w:rsidRDefault="00E94EF3" w:rsidP="005C1681">
            <w:pPr>
              <w:widowControl/>
              <w:jc w:val="center"/>
              <w:rPr>
                <w:rFonts w:ascii="宋体" w:cs="宋体"/>
                <w:color w:val="000000"/>
                <w:kern w:val="0"/>
                <w:sz w:val="18"/>
                <w:szCs w:val="18"/>
              </w:rPr>
            </w:pPr>
          </w:p>
        </w:tc>
        <w:tc>
          <w:tcPr>
            <w:tcW w:w="425" w:type="pct"/>
            <w:tcBorders>
              <w:top w:val="nil"/>
              <w:left w:val="nil"/>
              <w:bottom w:val="single" w:sz="4" w:space="0" w:color="auto"/>
              <w:right w:val="single" w:sz="4" w:space="0" w:color="auto"/>
            </w:tcBorders>
            <w:noWrap/>
            <w:vAlign w:val="bottom"/>
            <w:hideMark/>
          </w:tcPr>
          <w:p w14:paraId="756B4982" w14:textId="575A806D" w:rsidR="00E94EF3" w:rsidRPr="00322FD7" w:rsidRDefault="00E94EF3" w:rsidP="005C1681">
            <w:pPr>
              <w:widowControl/>
              <w:jc w:val="center"/>
              <w:rPr>
                <w:rFonts w:ascii="宋体" w:cs="宋体"/>
                <w:color w:val="000000"/>
                <w:kern w:val="0"/>
                <w:sz w:val="18"/>
                <w:szCs w:val="18"/>
              </w:rPr>
            </w:pPr>
          </w:p>
        </w:tc>
        <w:tc>
          <w:tcPr>
            <w:tcW w:w="1372" w:type="pct"/>
            <w:tcBorders>
              <w:top w:val="nil"/>
              <w:left w:val="nil"/>
              <w:bottom w:val="single" w:sz="4" w:space="0" w:color="auto"/>
              <w:right w:val="single" w:sz="4" w:space="0" w:color="auto"/>
            </w:tcBorders>
            <w:noWrap/>
            <w:vAlign w:val="bottom"/>
            <w:hideMark/>
          </w:tcPr>
          <w:p w14:paraId="2FEFFCAF" w14:textId="45FDB941" w:rsidR="00E94EF3" w:rsidRPr="00322FD7" w:rsidRDefault="00E94EF3" w:rsidP="005C1681">
            <w:pPr>
              <w:widowControl/>
              <w:jc w:val="center"/>
              <w:rPr>
                <w:rFonts w:ascii="宋体" w:cs="宋体"/>
                <w:color w:val="000000"/>
                <w:kern w:val="0"/>
                <w:sz w:val="18"/>
                <w:szCs w:val="18"/>
              </w:rPr>
            </w:pPr>
          </w:p>
        </w:tc>
        <w:tc>
          <w:tcPr>
            <w:tcW w:w="559" w:type="pct"/>
            <w:tcBorders>
              <w:top w:val="nil"/>
              <w:left w:val="nil"/>
              <w:bottom w:val="single" w:sz="4" w:space="0" w:color="auto"/>
              <w:right w:val="single" w:sz="4" w:space="0" w:color="auto"/>
            </w:tcBorders>
            <w:noWrap/>
            <w:vAlign w:val="bottom"/>
            <w:hideMark/>
          </w:tcPr>
          <w:p w14:paraId="24BD942D" w14:textId="31B8BC6B" w:rsidR="00E94EF3" w:rsidRPr="00322FD7" w:rsidRDefault="00E94EF3" w:rsidP="005C1681">
            <w:pPr>
              <w:widowControl/>
              <w:jc w:val="left"/>
              <w:rPr>
                <w:rFonts w:ascii="宋体" w:cs="宋体"/>
                <w:color w:val="000000"/>
                <w:kern w:val="0"/>
                <w:sz w:val="18"/>
                <w:szCs w:val="18"/>
              </w:rPr>
            </w:pPr>
          </w:p>
        </w:tc>
      </w:tr>
    </w:tbl>
    <w:p w14:paraId="123BED81" w14:textId="77777777" w:rsidR="00E94EF3" w:rsidRDefault="00E94EF3" w:rsidP="00E94EF3">
      <w:pPr>
        <w:pStyle w:val="aff7"/>
        <w:ind w:left="5250" w:firstLineChars="0" w:firstLine="0"/>
        <w:jc w:val="center"/>
        <w:rPr>
          <w:rFonts w:ascii="黑体" w:eastAsia="黑体" w:hAnsi="黑体"/>
        </w:rPr>
      </w:pPr>
    </w:p>
    <w:p w14:paraId="20132A42" w14:textId="577CAE81" w:rsidR="00E94EF3" w:rsidRPr="00322FD7" w:rsidRDefault="00E94EF3" w:rsidP="00A8402F">
      <w:pPr>
        <w:pStyle w:val="aff7"/>
        <w:ind w:firstLineChars="0" w:firstLine="0"/>
        <w:jc w:val="center"/>
        <w:rPr>
          <w:rFonts w:ascii="黑体" w:eastAsia="黑体" w:hAnsi="黑体"/>
        </w:rPr>
      </w:pPr>
      <w:r w:rsidRPr="00322FD7">
        <w:rPr>
          <w:rFonts w:ascii="黑体" w:eastAsia="黑体" w:hAnsi="黑体" w:hint="eastAsia"/>
        </w:rPr>
        <w:t>表</w:t>
      </w:r>
      <w:r>
        <w:rPr>
          <w:rFonts w:ascii="黑体" w:eastAsia="黑体" w:hAnsi="黑体"/>
        </w:rPr>
        <w:t>A</w:t>
      </w:r>
      <w:r w:rsidRPr="00322FD7">
        <w:rPr>
          <w:rFonts w:ascii="黑体" w:eastAsia="黑体" w:hAnsi="黑体"/>
        </w:rPr>
        <w:t>.</w:t>
      </w:r>
      <w:r w:rsidR="001B42F2">
        <w:rPr>
          <w:rFonts w:ascii="黑体" w:eastAsia="黑体" w:hAnsi="黑体" w:hint="eastAsia"/>
        </w:rPr>
        <w:t>6</w:t>
      </w:r>
      <w:r w:rsidR="005C228B">
        <w:rPr>
          <w:rFonts w:ascii="黑体" w:eastAsia="黑体" w:hAnsi="黑体"/>
        </w:rPr>
        <w:t xml:space="preserve"> </w:t>
      </w:r>
      <w:r w:rsidRPr="00322FD7">
        <w:rPr>
          <w:rFonts w:ascii="黑体" w:eastAsia="黑体" w:hAnsi="黑体" w:hint="eastAsia"/>
        </w:rPr>
        <w:t>背景数据收集范例</w:t>
      </w:r>
      <w:r>
        <w:rPr>
          <w:rFonts w:ascii="黑体" w:eastAsia="黑体" w:hAnsi="黑体"/>
        </w:rPr>
        <w:t>2</w:t>
      </w:r>
      <w:r w:rsidRPr="00322FD7">
        <w:rPr>
          <w:rFonts w:ascii="黑体" w:eastAsia="黑体" w:hAnsi="黑体"/>
        </w:rPr>
        <w:t>-</w:t>
      </w:r>
      <w:r>
        <w:rPr>
          <w:rFonts w:ascii="黑体" w:eastAsia="黑体" w:hAnsi="黑体" w:hint="eastAsia"/>
        </w:rPr>
        <w:t>某外购商品</w:t>
      </w:r>
      <w:r>
        <w:rPr>
          <w:rFonts w:ascii="黑体" w:eastAsia="黑体" w:hAnsi="黑体"/>
        </w:rPr>
        <w:t>X</w:t>
      </w:r>
      <w:r>
        <w:rPr>
          <w:rFonts w:ascii="黑体" w:eastAsia="黑体" w:hAnsi="黑体" w:hint="eastAsia"/>
        </w:rPr>
        <w:t>的生产（方法</w:t>
      </w:r>
      <w:r>
        <w:rPr>
          <w:rFonts w:ascii="黑体" w:eastAsia="黑体" w:hAnsi="黑体"/>
        </w:rPr>
        <w:t>2</w:t>
      </w:r>
      <w:r>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2307"/>
        <w:gridCol w:w="777"/>
        <w:gridCol w:w="777"/>
        <w:gridCol w:w="1541"/>
        <w:gridCol w:w="2117"/>
        <w:gridCol w:w="777"/>
      </w:tblGrid>
      <w:tr w:rsidR="00E94EF3" w:rsidRPr="00322FD7" w14:paraId="5327DE7D" w14:textId="77777777" w:rsidTr="005C1681">
        <w:trPr>
          <w:trHeight w:val="279"/>
        </w:trPr>
        <w:tc>
          <w:tcPr>
            <w:tcW w:w="1391" w:type="pct"/>
            <w:tcBorders>
              <w:top w:val="single" w:sz="4" w:space="0" w:color="auto"/>
              <w:left w:val="single" w:sz="4" w:space="0" w:color="auto"/>
              <w:bottom w:val="single" w:sz="4" w:space="0" w:color="auto"/>
              <w:right w:val="single" w:sz="4" w:space="0" w:color="auto"/>
            </w:tcBorders>
            <w:noWrap/>
            <w:vAlign w:val="bottom"/>
            <w:hideMark/>
          </w:tcPr>
          <w:p w14:paraId="1A48E8E4"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活动水平数据</w:t>
            </w:r>
          </w:p>
        </w:tc>
        <w:tc>
          <w:tcPr>
            <w:tcW w:w="468" w:type="pct"/>
            <w:tcBorders>
              <w:top w:val="single" w:sz="4" w:space="0" w:color="auto"/>
              <w:left w:val="nil"/>
              <w:bottom w:val="single" w:sz="4" w:space="0" w:color="auto"/>
              <w:right w:val="single" w:sz="4" w:space="0" w:color="auto"/>
            </w:tcBorders>
          </w:tcPr>
          <w:p w14:paraId="7A1B2E2B"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规格等级</w:t>
            </w:r>
          </w:p>
        </w:tc>
        <w:tc>
          <w:tcPr>
            <w:tcW w:w="468" w:type="pct"/>
            <w:tcBorders>
              <w:top w:val="single" w:sz="4" w:space="0" w:color="auto"/>
              <w:left w:val="single" w:sz="4" w:space="0" w:color="auto"/>
              <w:bottom w:val="single" w:sz="4" w:space="0" w:color="auto"/>
              <w:right w:val="single" w:sz="4" w:space="0" w:color="auto"/>
            </w:tcBorders>
            <w:noWrap/>
            <w:vAlign w:val="bottom"/>
            <w:hideMark/>
          </w:tcPr>
          <w:p w14:paraId="7FC7226D"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单位</w:t>
            </w:r>
          </w:p>
        </w:tc>
        <w:tc>
          <w:tcPr>
            <w:tcW w:w="929" w:type="pct"/>
            <w:tcBorders>
              <w:top w:val="single" w:sz="4" w:space="0" w:color="auto"/>
              <w:left w:val="nil"/>
              <w:bottom w:val="single" w:sz="4" w:space="0" w:color="auto"/>
              <w:right w:val="single" w:sz="4" w:space="0" w:color="auto"/>
            </w:tcBorders>
            <w:noWrap/>
            <w:vAlign w:val="bottom"/>
            <w:hideMark/>
          </w:tcPr>
          <w:p w14:paraId="1580A4B7" w14:textId="77777777" w:rsidR="00E94EF3" w:rsidRPr="00322FD7" w:rsidRDefault="00E94EF3" w:rsidP="005C1681">
            <w:pPr>
              <w:widowControl/>
              <w:jc w:val="center"/>
              <w:rPr>
                <w:rFonts w:ascii="宋体" w:cs="宋体"/>
                <w:color w:val="000000"/>
                <w:kern w:val="0"/>
                <w:sz w:val="18"/>
                <w:szCs w:val="18"/>
              </w:rPr>
            </w:pPr>
            <w:proofErr w:type="gramStart"/>
            <w:r>
              <w:rPr>
                <w:rFonts w:ascii="宋体" w:hAnsi="宋体" w:cs="宋体" w:hint="eastAsia"/>
                <w:color w:val="000000"/>
                <w:kern w:val="0"/>
                <w:sz w:val="18"/>
                <w:szCs w:val="18"/>
              </w:rPr>
              <w:t>每功能</w:t>
            </w:r>
            <w:proofErr w:type="gramEnd"/>
            <w:r>
              <w:rPr>
                <w:rFonts w:ascii="宋体" w:hAnsi="宋体" w:cs="宋体" w:hint="eastAsia"/>
                <w:color w:val="000000"/>
                <w:kern w:val="0"/>
                <w:sz w:val="18"/>
                <w:szCs w:val="18"/>
              </w:rPr>
              <w:t>单位消耗量</w:t>
            </w:r>
          </w:p>
        </w:tc>
        <w:tc>
          <w:tcPr>
            <w:tcW w:w="1276" w:type="pct"/>
            <w:tcBorders>
              <w:top w:val="single" w:sz="4" w:space="0" w:color="auto"/>
              <w:left w:val="nil"/>
              <w:bottom w:val="single" w:sz="4" w:space="0" w:color="auto"/>
              <w:right w:val="single" w:sz="4" w:space="0" w:color="auto"/>
            </w:tcBorders>
            <w:noWrap/>
            <w:vAlign w:val="bottom"/>
            <w:hideMark/>
          </w:tcPr>
          <w:p w14:paraId="033BB05D"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数据来源</w:t>
            </w:r>
          </w:p>
        </w:tc>
        <w:tc>
          <w:tcPr>
            <w:tcW w:w="468" w:type="pct"/>
            <w:tcBorders>
              <w:top w:val="single" w:sz="4" w:space="0" w:color="auto"/>
              <w:left w:val="nil"/>
              <w:bottom w:val="single" w:sz="4" w:space="0" w:color="auto"/>
              <w:right w:val="single" w:sz="4" w:space="0" w:color="auto"/>
            </w:tcBorders>
            <w:noWrap/>
            <w:vAlign w:val="bottom"/>
            <w:hideMark/>
          </w:tcPr>
          <w:p w14:paraId="23E995E3"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数据时间</w:t>
            </w:r>
          </w:p>
        </w:tc>
      </w:tr>
      <w:tr w:rsidR="00E94EF3" w:rsidRPr="00322FD7" w14:paraId="595E141B" w14:textId="77777777" w:rsidTr="005C1681">
        <w:trPr>
          <w:trHeight w:val="279"/>
        </w:trPr>
        <w:tc>
          <w:tcPr>
            <w:tcW w:w="1391" w:type="pct"/>
            <w:tcBorders>
              <w:top w:val="nil"/>
              <w:left w:val="single" w:sz="4" w:space="0" w:color="auto"/>
              <w:bottom w:val="single" w:sz="4" w:space="0" w:color="auto"/>
              <w:right w:val="single" w:sz="4" w:space="0" w:color="auto"/>
            </w:tcBorders>
            <w:noWrap/>
            <w:vAlign w:val="bottom"/>
            <w:hideMark/>
          </w:tcPr>
          <w:p w14:paraId="3B8F34A8"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原材料</w:t>
            </w:r>
            <w:r>
              <w:rPr>
                <w:rFonts w:ascii="宋体" w:hAnsi="宋体" w:cs="宋体"/>
                <w:color w:val="000000"/>
                <w:kern w:val="0"/>
                <w:sz w:val="18"/>
                <w:szCs w:val="18"/>
              </w:rPr>
              <w:t>A</w:t>
            </w:r>
          </w:p>
        </w:tc>
        <w:tc>
          <w:tcPr>
            <w:tcW w:w="468" w:type="pct"/>
            <w:tcBorders>
              <w:top w:val="single" w:sz="4" w:space="0" w:color="auto"/>
              <w:left w:val="nil"/>
              <w:bottom w:val="single" w:sz="4" w:space="0" w:color="auto"/>
              <w:right w:val="single" w:sz="4" w:space="0" w:color="auto"/>
            </w:tcBorders>
          </w:tcPr>
          <w:p w14:paraId="7FE3E34D" w14:textId="77777777" w:rsidR="00E94EF3" w:rsidRPr="00322FD7" w:rsidRDefault="00E94EF3" w:rsidP="005C1681">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hideMark/>
          </w:tcPr>
          <w:p w14:paraId="6493EBBE" w14:textId="77777777" w:rsidR="00E94EF3" w:rsidRPr="00322FD7" w:rsidRDefault="00E94EF3" w:rsidP="005C1681">
            <w:pPr>
              <w:widowControl/>
              <w:jc w:val="center"/>
              <w:rPr>
                <w:rFonts w:ascii="宋体" w:hAnsi="宋体" w:cs="宋体"/>
                <w:color w:val="000000"/>
                <w:kern w:val="0"/>
                <w:sz w:val="18"/>
                <w:szCs w:val="18"/>
              </w:rPr>
            </w:pPr>
            <w:r w:rsidRPr="00322FD7">
              <w:rPr>
                <w:rFonts w:ascii="宋体" w:hAnsi="宋体" w:cs="宋体"/>
                <w:color w:val="000000"/>
                <w:kern w:val="0"/>
                <w:sz w:val="18"/>
                <w:szCs w:val="18"/>
              </w:rPr>
              <w:t xml:space="preserve">t </w:t>
            </w:r>
          </w:p>
        </w:tc>
        <w:tc>
          <w:tcPr>
            <w:tcW w:w="929" w:type="pct"/>
            <w:tcBorders>
              <w:top w:val="nil"/>
              <w:left w:val="nil"/>
              <w:bottom w:val="single" w:sz="4" w:space="0" w:color="auto"/>
              <w:right w:val="single" w:sz="4" w:space="0" w:color="auto"/>
            </w:tcBorders>
            <w:noWrap/>
            <w:vAlign w:val="bottom"/>
            <w:hideMark/>
          </w:tcPr>
          <w:p w14:paraId="19C7D216" w14:textId="6054CE79" w:rsidR="00E94EF3" w:rsidRPr="00322FD7" w:rsidRDefault="00E94EF3" w:rsidP="005C1681">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hideMark/>
          </w:tcPr>
          <w:p w14:paraId="21D34559" w14:textId="3081DC96"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如：供应商</w:t>
            </w:r>
          </w:p>
        </w:tc>
        <w:tc>
          <w:tcPr>
            <w:tcW w:w="468" w:type="pct"/>
            <w:tcBorders>
              <w:top w:val="nil"/>
              <w:left w:val="nil"/>
              <w:bottom w:val="single" w:sz="4" w:space="0" w:color="auto"/>
              <w:right w:val="single" w:sz="4" w:space="0" w:color="auto"/>
            </w:tcBorders>
            <w:noWrap/>
            <w:vAlign w:val="bottom"/>
            <w:hideMark/>
          </w:tcPr>
          <w:p w14:paraId="41183961" w14:textId="00F83E2A" w:rsidR="00E94EF3" w:rsidRPr="00322FD7" w:rsidRDefault="00E94EF3" w:rsidP="005C1681">
            <w:pPr>
              <w:widowControl/>
              <w:jc w:val="left"/>
              <w:rPr>
                <w:rFonts w:ascii="宋体" w:cs="宋体"/>
                <w:color w:val="000000"/>
                <w:kern w:val="0"/>
                <w:sz w:val="18"/>
                <w:szCs w:val="18"/>
              </w:rPr>
            </w:pPr>
          </w:p>
        </w:tc>
      </w:tr>
      <w:tr w:rsidR="00E94EF3" w:rsidRPr="00322FD7" w14:paraId="6F299610" w14:textId="77777777" w:rsidTr="005C1681">
        <w:trPr>
          <w:trHeight w:val="279"/>
        </w:trPr>
        <w:tc>
          <w:tcPr>
            <w:tcW w:w="1391" w:type="pct"/>
            <w:tcBorders>
              <w:top w:val="nil"/>
              <w:left w:val="single" w:sz="4" w:space="0" w:color="auto"/>
              <w:bottom w:val="single" w:sz="4" w:space="0" w:color="auto"/>
              <w:right w:val="single" w:sz="4" w:space="0" w:color="auto"/>
            </w:tcBorders>
            <w:noWrap/>
            <w:vAlign w:val="bottom"/>
            <w:hideMark/>
          </w:tcPr>
          <w:p w14:paraId="09362FCC"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燃料</w:t>
            </w:r>
            <w:r>
              <w:rPr>
                <w:rFonts w:ascii="宋体" w:hAnsi="宋体" w:cs="宋体"/>
                <w:color w:val="000000"/>
                <w:kern w:val="0"/>
                <w:sz w:val="18"/>
                <w:szCs w:val="18"/>
              </w:rPr>
              <w:t>B</w:t>
            </w:r>
            <w:r>
              <w:rPr>
                <w:rFonts w:ascii="宋体" w:hAnsi="宋体" w:cs="宋体" w:hint="eastAsia"/>
                <w:color w:val="000000"/>
                <w:kern w:val="0"/>
                <w:sz w:val="18"/>
                <w:szCs w:val="18"/>
              </w:rPr>
              <w:t>（如柴油）</w:t>
            </w:r>
          </w:p>
        </w:tc>
        <w:tc>
          <w:tcPr>
            <w:tcW w:w="468" w:type="pct"/>
            <w:tcBorders>
              <w:top w:val="single" w:sz="4" w:space="0" w:color="auto"/>
              <w:left w:val="nil"/>
              <w:bottom w:val="single" w:sz="4" w:space="0" w:color="auto"/>
              <w:right w:val="single" w:sz="4" w:space="0" w:color="auto"/>
            </w:tcBorders>
          </w:tcPr>
          <w:p w14:paraId="7ED44C5E" w14:textId="77777777" w:rsidR="00E94EF3" w:rsidRPr="00322FD7" w:rsidRDefault="00E94EF3" w:rsidP="005C1681">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hideMark/>
          </w:tcPr>
          <w:p w14:paraId="3182B93F" w14:textId="77777777" w:rsidR="00E94EF3" w:rsidRPr="00322FD7" w:rsidRDefault="00E94EF3" w:rsidP="005C1681">
            <w:pPr>
              <w:widowControl/>
              <w:jc w:val="center"/>
              <w:rPr>
                <w:rFonts w:ascii="宋体" w:hAnsi="宋体" w:cs="宋体"/>
                <w:color w:val="000000"/>
                <w:kern w:val="0"/>
                <w:sz w:val="18"/>
                <w:szCs w:val="18"/>
              </w:rPr>
            </w:pPr>
            <w:r w:rsidRPr="00322FD7">
              <w:rPr>
                <w:rFonts w:ascii="宋体" w:hAnsi="宋体" w:cs="宋体"/>
                <w:color w:val="000000"/>
                <w:kern w:val="0"/>
                <w:sz w:val="18"/>
                <w:szCs w:val="18"/>
              </w:rPr>
              <w:t>t</w:t>
            </w:r>
          </w:p>
        </w:tc>
        <w:tc>
          <w:tcPr>
            <w:tcW w:w="929" w:type="pct"/>
            <w:tcBorders>
              <w:top w:val="nil"/>
              <w:left w:val="nil"/>
              <w:bottom w:val="single" w:sz="4" w:space="0" w:color="auto"/>
              <w:right w:val="single" w:sz="4" w:space="0" w:color="auto"/>
            </w:tcBorders>
            <w:noWrap/>
            <w:vAlign w:val="bottom"/>
            <w:hideMark/>
          </w:tcPr>
          <w:p w14:paraId="7F096C8A" w14:textId="4E75724D" w:rsidR="00E94EF3" w:rsidRPr="00322FD7" w:rsidRDefault="00E94EF3" w:rsidP="005C1681">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hideMark/>
          </w:tcPr>
          <w:p w14:paraId="2795F55A"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如：国家生命周期</w:t>
            </w:r>
            <w:r w:rsidRPr="00322FD7">
              <w:rPr>
                <w:rFonts w:ascii="宋体" w:hAnsi="宋体" w:cs="宋体" w:hint="eastAsia"/>
                <w:color w:val="000000"/>
                <w:kern w:val="0"/>
                <w:sz w:val="18"/>
                <w:szCs w:val="18"/>
              </w:rPr>
              <w:t>数据库</w:t>
            </w:r>
          </w:p>
        </w:tc>
        <w:tc>
          <w:tcPr>
            <w:tcW w:w="468" w:type="pct"/>
            <w:tcBorders>
              <w:top w:val="nil"/>
              <w:left w:val="nil"/>
              <w:bottom w:val="single" w:sz="4" w:space="0" w:color="auto"/>
              <w:right w:val="single" w:sz="4" w:space="0" w:color="auto"/>
            </w:tcBorders>
            <w:noWrap/>
            <w:vAlign w:val="bottom"/>
            <w:hideMark/>
          </w:tcPr>
          <w:p w14:paraId="3EF2440E" w14:textId="0AAED1CA" w:rsidR="00E94EF3" w:rsidRPr="00322FD7" w:rsidRDefault="00E94EF3" w:rsidP="005C1681">
            <w:pPr>
              <w:widowControl/>
              <w:jc w:val="left"/>
              <w:rPr>
                <w:rFonts w:ascii="宋体" w:cs="宋体"/>
                <w:color w:val="000000"/>
                <w:kern w:val="0"/>
                <w:sz w:val="18"/>
                <w:szCs w:val="18"/>
              </w:rPr>
            </w:pPr>
          </w:p>
        </w:tc>
      </w:tr>
      <w:tr w:rsidR="00E94EF3" w:rsidRPr="00322FD7" w14:paraId="0DFD490F" w14:textId="77777777" w:rsidTr="005C1681">
        <w:trPr>
          <w:trHeight w:val="279"/>
        </w:trPr>
        <w:tc>
          <w:tcPr>
            <w:tcW w:w="1391" w:type="pct"/>
            <w:tcBorders>
              <w:top w:val="nil"/>
              <w:left w:val="single" w:sz="4" w:space="0" w:color="auto"/>
              <w:bottom w:val="single" w:sz="4" w:space="0" w:color="auto"/>
              <w:right w:val="single" w:sz="4" w:space="0" w:color="auto"/>
            </w:tcBorders>
            <w:noWrap/>
            <w:vAlign w:val="bottom"/>
            <w:hideMark/>
          </w:tcPr>
          <w:p w14:paraId="296EE0DF"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电力</w:t>
            </w:r>
          </w:p>
        </w:tc>
        <w:tc>
          <w:tcPr>
            <w:tcW w:w="468" w:type="pct"/>
            <w:tcBorders>
              <w:top w:val="single" w:sz="4" w:space="0" w:color="auto"/>
              <w:left w:val="nil"/>
              <w:bottom w:val="single" w:sz="4" w:space="0" w:color="auto"/>
              <w:right w:val="single" w:sz="4" w:space="0" w:color="auto"/>
            </w:tcBorders>
          </w:tcPr>
          <w:p w14:paraId="1DB584A2" w14:textId="77777777" w:rsidR="00E94EF3" w:rsidRPr="00322FD7" w:rsidRDefault="00E94EF3" w:rsidP="005C1681">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hideMark/>
          </w:tcPr>
          <w:p w14:paraId="57AE087A" w14:textId="77777777" w:rsidR="00E94EF3" w:rsidRPr="00322FD7" w:rsidRDefault="00E94EF3" w:rsidP="005C1681">
            <w:pPr>
              <w:widowControl/>
              <w:jc w:val="center"/>
              <w:rPr>
                <w:rFonts w:ascii="宋体" w:cs="宋体"/>
                <w:color w:val="000000"/>
                <w:kern w:val="0"/>
                <w:sz w:val="18"/>
                <w:szCs w:val="18"/>
              </w:rPr>
            </w:pPr>
            <w:r>
              <w:rPr>
                <w:rFonts w:ascii="宋体" w:hAnsi="宋体" w:cs="宋体"/>
                <w:color w:val="000000"/>
                <w:kern w:val="0"/>
                <w:sz w:val="18"/>
                <w:szCs w:val="18"/>
              </w:rPr>
              <w:t>kWh</w:t>
            </w:r>
          </w:p>
        </w:tc>
        <w:tc>
          <w:tcPr>
            <w:tcW w:w="929" w:type="pct"/>
            <w:tcBorders>
              <w:top w:val="nil"/>
              <w:left w:val="nil"/>
              <w:bottom w:val="single" w:sz="4" w:space="0" w:color="auto"/>
              <w:right w:val="single" w:sz="4" w:space="0" w:color="auto"/>
            </w:tcBorders>
            <w:noWrap/>
            <w:vAlign w:val="bottom"/>
            <w:hideMark/>
          </w:tcPr>
          <w:p w14:paraId="4A88110D" w14:textId="6FB2DAD7" w:rsidR="00E94EF3" w:rsidRPr="00322FD7" w:rsidRDefault="00E94EF3" w:rsidP="005C1681">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hideMark/>
          </w:tcPr>
          <w:p w14:paraId="61030CAB" w14:textId="3B826D9B"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如：某商业数据库</w:t>
            </w:r>
          </w:p>
        </w:tc>
        <w:tc>
          <w:tcPr>
            <w:tcW w:w="468" w:type="pct"/>
            <w:tcBorders>
              <w:top w:val="nil"/>
              <w:left w:val="nil"/>
              <w:bottom w:val="single" w:sz="4" w:space="0" w:color="auto"/>
              <w:right w:val="single" w:sz="4" w:space="0" w:color="auto"/>
            </w:tcBorders>
            <w:noWrap/>
            <w:vAlign w:val="bottom"/>
            <w:hideMark/>
          </w:tcPr>
          <w:p w14:paraId="4D09DA01" w14:textId="15B3A4C2" w:rsidR="00E94EF3" w:rsidRPr="00322FD7" w:rsidRDefault="00E94EF3" w:rsidP="005C1681">
            <w:pPr>
              <w:widowControl/>
              <w:jc w:val="left"/>
              <w:rPr>
                <w:rFonts w:ascii="宋体" w:cs="宋体"/>
                <w:color w:val="000000"/>
                <w:kern w:val="0"/>
                <w:sz w:val="18"/>
                <w:szCs w:val="18"/>
              </w:rPr>
            </w:pPr>
          </w:p>
        </w:tc>
      </w:tr>
      <w:tr w:rsidR="00E94EF3" w:rsidRPr="00322FD7" w14:paraId="7DE05D37" w14:textId="77777777" w:rsidTr="005C1681">
        <w:trPr>
          <w:trHeight w:val="279"/>
        </w:trPr>
        <w:tc>
          <w:tcPr>
            <w:tcW w:w="1391" w:type="pct"/>
            <w:tcBorders>
              <w:top w:val="nil"/>
              <w:left w:val="single" w:sz="4" w:space="0" w:color="auto"/>
              <w:bottom w:val="single" w:sz="4" w:space="0" w:color="auto"/>
              <w:right w:val="single" w:sz="4" w:space="0" w:color="auto"/>
            </w:tcBorders>
            <w:noWrap/>
            <w:vAlign w:val="bottom"/>
          </w:tcPr>
          <w:p w14:paraId="48E87F1E" w14:textId="77777777" w:rsidR="00E94EF3" w:rsidRPr="00322FD7" w:rsidRDefault="00E94EF3" w:rsidP="005C1681">
            <w:pPr>
              <w:widowControl/>
              <w:ind w:right="720"/>
              <w:rPr>
                <w:rFonts w:ascii="宋体" w:cs="宋体"/>
                <w:color w:val="000000"/>
                <w:kern w:val="0"/>
                <w:sz w:val="18"/>
                <w:szCs w:val="18"/>
              </w:rPr>
            </w:pPr>
            <w:r>
              <w:rPr>
                <w:rFonts w:ascii="宋体" w:hAnsi="宋体" w:cs="宋体" w:hint="eastAsia"/>
                <w:color w:val="000000"/>
                <w:kern w:val="0"/>
                <w:sz w:val="18"/>
                <w:szCs w:val="18"/>
              </w:rPr>
              <w:t>废弃物</w:t>
            </w:r>
          </w:p>
        </w:tc>
        <w:tc>
          <w:tcPr>
            <w:tcW w:w="468" w:type="pct"/>
            <w:tcBorders>
              <w:top w:val="single" w:sz="4" w:space="0" w:color="auto"/>
              <w:left w:val="nil"/>
              <w:bottom w:val="single" w:sz="4" w:space="0" w:color="auto"/>
              <w:right w:val="single" w:sz="4" w:space="0" w:color="auto"/>
            </w:tcBorders>
          </w:tcPr>
          <w:p w14:paraId="1A61845B" w14:textId="77777777" w:rsidR="00E94EF3" w:rsidRPr="00322FD7" w:rsidRDefault="00E94EF3" w:rsidP="005C1681">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2A1F6476" w14:textId="77777777" w:rsidR="00E94EF3" w:rsidRPr="00322FD7" w:rsidRDefault="00E94EF3" w:rsidP="005C1681">
            <w:pPr>
              <w:widowControl/>
              <w:jc w:val="center"/>
              <w:rPr>
                <w:rFonts w:ascii="宋体" w:hAnsi="宋体" w:cs="宋体"/>
                <w:color w:val="000000"/>
                <w:kern w:val="0"/>
                <w:sz w:val="18"/>
                <w:szCs w:val="18"/>
              </w:rPr>
            </w:pPr>
            <w:r w:rsidRPr="00322FD7">
              <w:rPr>
                <w:rFonts w:ascii="宋体" w:hAnsi="宋体" w:cs="宋体"/>
                <w:color w:val="000000"/>
                <w:kern w:val="0"/>
                <w:sz w:val="18"/>
                <w:szCs w:val="18"/>
              </w:rPr>
              <w:t>t</w:t>
            </w:r>
          </w:p>
        </w:tc>
        <w:tc>
          <w:tcPr>
            <w:tcW w:w="929" w:type="pct"/>
            <w:tcBorders>
              <w:top w:val="nil"/>
              <w:left w:val="nil"/>
              <w:bottom w:val="single" w:sz="4" w:space="0" w:color="auto"/>
              <w:right w:val="single" w:sz="4" w:space="0" w:color="auto"/>
            </w:tcBorders>
            <w:noWrap/>
            <w:vAlign w:val="bottom"/>
          </w:tcPr>
          <w:p w14:paraId="115DCEB3" w14:textId="27C46AF6" w:rsidR="00E94EF3" w:rsidRPr="00322FD7" w:rsidRDefault="00E94EF3" w:rsidP="005C1681">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56CF559C" w14:textId="354839F5"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如：某文献</w:t>
            </w:r>
          </w:p>
        </w:tc>
        <w:tc>
          <w:tcPr>
            <w:tcW w:w="468" w:type="pct"/>
            <w:tcBorders>
              <w:top w:val="nil"/>
              <w:left w:val="nil"/>
              <w:bottom w:val="single" w:sz="4" w:space="0" w:color="auto"/>
              <w:right w:val="single" w:sz="4" w:space="0" w:color="auto"/>
            </w:tcBorders>
            <w:noWrap/>
            <w:vAlign w:val="bottom"/>
          </w:tcPr>
          <w:p w14:paraId="6B141E6E" w14:textId="77777777" w:rsidR="00E94EF3" w:rsidRPr="00322FD7" w:rsidRDefault="00E94EF3" w:rsidP="005C1681">
            <w:pPr>
              <w:widowControl/>
              <w:jc w:val="left"/>
              <w:rPr>
                <w:rFonts w:ascii="宋体" w:cs="宋体"/>
                <w:color w:val="000000"/>
                <w:kern w:val="0"/>
                <w:sz w:val="18"/>
                <w:szCs w:val="18"/>
              </w:rPr>
            </w:pPr>
          </w:p>
        </w:tc>
      </w:tr>
      <w:tr w:rsidR="00E94EF3" w:rsidRPr="00322FD7" w14:paraId="24139F10" w14:textId="77777777" w:rsidTr="005C1681">
        <w:trPr>
          <w:trHeight w:val="279"/>
        </w:trPr>
        <w:tc>
          <w:tcPr>
            <w:tcW w:w="1391" w:type="pct"/>
            <w:tcBorders>
              <w:top w:val="nil"/>
              <w:left w:val="single" w:sz="4" w:space="0" w:color="auto"/>
              <w:bottom w:val="single" w:sz="4" w:space="0" w:color="auto"/>
              <w:right w:val="single" w:sz="4" w:space="0" w:color="auto"/>
            </w:tcBorders>
            <w:noWrap/>
            <w:vAlign w:val="bottom"/>
          </w:tcPr>
          <w:p w14:paraId="2364FF8B" w14:textId="77777777" w:rsidR="00E94EF3" w:rsidRDefault="00E94EF3" w:rsidP="005C1681">
            <w:pPr>
              <w:widowControl/>
              <w:ind w:right="720"/>
              <w:rPr>
                <w:rFonts w:ascii="宋体" w:cs="宋体"/>
                <w:color w:val="000000"/>
                <w:kern w:val="0"/>
                <w:sz w:val="18"/>
                <w:szCs w:val="18"/>
              </w:rPr>
            </w:pPr>
            <w:r>
              <w:rPr>
                <w:rFonts w:ascii="宋体" w:hAnsi="宋体" w:cs="宋体" w:hint="eastAsia"/>
                <w:color w:val="000000"/>
                <w:kern w:val="0"/>
                <w:sz w:val="18"/>
                <w:szCs w:val="18"/>
              </w:rPr>
              <w:t>排放因子参数</w:t>
            </w:r>
          </w:p>
        </w:tc>
        <w:tc>
          <w:tcPr>
            <w:tcW w:w="468" w:type="pct"/>
            <w:tcBorders>
              <w:top w:val="single" w:sz="4" w:space="0" w:color="auto"/>
              <w:left w:val="nil"/>
              <w:bottom w:val="single" w:sz="4" w:space="0" w:color="auto"/>
              <w:right w:val="single" w:sz="4" w:space="0" w:color="auto"/>
            </w:tcBorders>
          </w:tcPr>
          <w:p w14:paraId="74AC3502"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规格等级</w:t>
            </w:r>
          </w:p>
        </w:tc>
        <w:tc>
          <w:tcPr>
            <w:tcW w:w="468" w:type="pct"/>
            <w:tcBorders>
              <w:top w:val="nil"/>
              <w:left w:val="single" w:sz="4" w:space="0" w:color="auto"/>
              <w:bottom w:val="single" w:sz="4" w:space="0" w:color="auto"/>
              <w:right w:val="single" w:sz="4" w:space="0" w:color="auto"/>
            </w:tcBorders>
            <w:noWrap/>
            <w:vAlign w:val="bottom"/>
          </w:tcPr>
          <w:p w14:paraId="0D7A92CD"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功能</w:t>
            </w:r>
            <w:r w:rsidRPr="00322FD7">
              <w:rPr>
                <w:rFonts w:ascii="宋体" w:hAnsi="宋体" w:cs="宋体" w:hint="eastAsia"/>
                <w:color w:val="000000"/>
                <w:kern w:val="0"/>
                <w:sz w:val="18"/>
                <w:szCs w:val="18"/>
              </w:rPr>
              <w:t>单位</w:t>
            </w:r>
          </w:p>
        </w:tc>
        <w:tc>
          <w:tcPr>
            <w:tcW w:w="929" w:type="pct"/>
            <w:tcBorders>
              <w:top w:val="nil"/>
              <w:left w:val="nil"/>
              <w:bottom w:val="single" w:sz="4" w:space="0" w:color="auto"/>
              <w:right w:val="single" w:sz="4" w:space="0" w:color="auto"/>
            </w:tcBorders>
            <w:noWrap/>
            <w:vAlign w:val="bottom"/>
          </w:tcPr>
          <w:p w14:paraId="325E8CBA"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排放因子</w:t>
            </w:r>
          </w:p>
        </w:tc>
        <w:tc>
          <w:tcPr>
            <w:tcW w:w="1276" w:type="pct"/>
            <w:tcBorders>
              <w:top w:val="nil"/>
              <w:left w:val="nil"/>
              <w:bottom w:val="single" w:sz="4" w:space="0" w:color="auto"/>
              <w:right w:val="single" w:sz="4" w:space="0" w:color="auto"/>
            </w:tcBorders>
            <w:noWrap/>
            <w:vAlign w:val="bottom"/>
          </w:tcPr>
          <w:p w14:paraId="704995A2"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数据来源</w:t>
            </w:r>
          </w:p>
        </w:tc>
        <w:tc>
          <w:tcPr>
            <w:tcW w:w="468" w:type="pct"/>
            <w:tcBorders>
              <w:top w:val="nil"/>
              <w:left w:val="nil"/>
              <w:bottom w:val="single" w:sz="4" w:space="0" w:color="auto"/>
              <w:right w:val="single" w:sz="4" w:space="0" w:color="auto"/>
            </w:tcBorders>
            <w:noWrap/>
            <w:vAlign w:val="bottom"/>
          </w:tcPr>
          <w:p w14:paraId="51FE4E6D"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数据时间</w:t>
            </w:r>
          </w:p>
        </w:tc>
      </w:tr>
      <w:tr w:rsidR="00E94EF3" w:rsidRPr="00322FD7" w14:paraId="32EF1D30" w14:textId="77777777" w:rsidTr="005C1681">
        <w:trPr>
          <w:trHeight w:val="279"/>
        </w:trPr>
        <w:tc>
          <w:tcPr>
            <w:tcW w:w="1391" w:type="pct"/>
            <w:tcBorders>
              <w:top w:val="nil"/>
              <w:left w:val="single" w:sz="4" w:space="0" w:color="auto"/>
              <w:bottom w:val="single" w:sz="4" w:space="0" w:color="auto"/>
              <w:right w:val="single" w:sz="4" w:space="0" w:color="auto"/>
            </w:tcBorders>
            <w:noWrap/>
            <w:vAlign w:val="bottom"/>
          </w:tcPr>
          <w:p w14:paraId="1FC9FF22"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原材料</w:t>
            </w:r>
            <w:r>
              <w:rPr>
                <w:rFonts w:ascii="宋体" w:hAnsi="宋体" w:cs="宋体"/>
                <w:color w:val="000000"/>
                <w:kern w:val="0"/>
                <w:sz w:val="18"/>
                <w:szCs w:val="18"/>
              </w:rPr>
              <w:t>A</w:t>
            </w:r>
          </w:p>
        </w:tc>
        <w:tc>
          <w:tcPr>
            <w:tcW w:w="468" w:type="pct"/>
            <w:tcBorders>
              <w:top w:val="single" w:sz="4" w:space="0" w:color="auto"/>
              <w:left w:val="nil"/>
              <w:bottom w:val="single" w:sz="4" w:space="0" w:color="auto"/>
              <w:right w:val="single" w:sz="4" w:space="0" w:color="auto"/>
            </w:tcBorders>
          </w:tcPr>
          <w:p w14:paraId="234D786C" w14:textId="77777777" w:rsidR="00E94EF3" w:rsidRPr="00322FD7" w:rsidRDefault="00E94EF3" w:rsidP="005C1681">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6E117C22" w14:textId="77777777" w:rsidR="00E94EF3" w:rsidRPr="00322FD7" w:rsidRDefault="00E94EF3" w:rsidP="005C1681">
            <w:pPr>
              <w:widowControl/>
              <w:jc w:val="center"/>
              <w:rPr>
                <w:rFonts w:ascii="宋体" w:cs="宋体"/>
                <w:color w:val="000000"/>
                <w:kern w:val="0"/>
                <w:sz w:val="18"/>
                <w:szCs w:val="18"/>
              </w:rPr>
            </w:pPr>
            <w:r>
              <w:rPr>
                <w:rFonts w:ascii="宋体" w:hAnsi="宋体" w:cs="宋体"/>
                <w:color w:val="000000"/>
                <w:kern w:val="0"/>
                <w:sz w:val="18"/>
                <w:szCs w:val="18"/>
              </w:rPr>
              <w:t>1t</w:t>
            </w:r>
          </w:p>
        </w:tc>
        <w:tc>
          <w:tcPr>
            <w:tcW w:w="929" w:type="pct"/>
            <w:tcBorders>
              <w:top w:val="nil"/>
              <w:left w:val="nil"/>
              <w:bottom w:val="single" w:sz="4" w:space="0" w:color="auto"/>
              <w:right w:val="single" w:sz="4" w:space="0" w:color="auto"/>
            </w:tcBorders>
            <w:noWrap/>
            <w:vAlign w:val="bottom"/>
          </w:tcPr>
          <w:p w14:paraId="2FD40755" w14:textId="77777777" w:rsidR="00E94EF3" w:rsidRPr="00322FD7" w:rsidRDefault="00E94EF3" w:rsidP="005C1681">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742A1FC4" w14:textId="2EE436A2"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如：供应商</w:t>
            </w:r>
          </w:p>
        </w:tc>
        <w:tc>
          <w:tcPr>
            <w:tcW w:w="468" w:type="pct"/>
            <w:tcBorders>
              <w:top w:val="nil"/>
              <w:left w:val="nil"/>
              <w:bottom w:val="single" w:sz="4" w:space="0" w:color="auto"/>
              <w:right w:val="single" w:sz="4" w:space="0" w:color="auto"/>
            </w:tcBorders>
            <w:noWrap/>
            <w:vAlign w:val="bottom"/>
          </w:tcPr>
          <w:p w14:paraId="0F11A4E2" w14:textId="77777777" w:rsidR="00E94EF3" w:rsidRPr="00322FD7" w:rsidRDefault="00E94EF3" w:rsidP="005C1681">
            <w:pPr>
              <w:widowControl/>
              <w:jc w:val="left"/>
              <w:rPr>
                <w:rFonts w:ascii="宋体" w:cs="宋体"/>
                <w:color w:val="000000"/>
                <w:kern w:val="0"/>
                <w:sz w:val="18"/>
                <w:szCs w:val="18"/>
              </w:rPr>
            </w:pPr>
          </w:p>
        </w:tc>
      </w:tr>
      <w:tr w:rsidR="00E94EF3" w:rsidRPr="00322FD7" w14:paraId="7B4B4728" w14:textId="77777777" w:rsidTr="005C1681">
        <w:trPr>
          <w:trHeight w:val="279"/>
        </w:trPr>
        <w:tc>
          <w:tcPr>
            <w:tcW w:w="1391" w:type="pct"/>
            <w:tcBorders>
              <w:top w:val="nil"/>
              <w:left w:val="single" w:sz="4" w:space="0" w:color="auto"/>
              <w:bottom w:val="single" w:sz="4" w:space="0" w:color="auto"/>
              <w:right w:val="single" w:sz="4" w:space="0" w:color="auto"/>
            </w:tcBorders>
            <w:noWrap/>
            <w:vAlign w:val="bottom"/>
          </w:tcPr>
          <w:p w14:paraId="1A3F7EED"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燃料</w:t>
            </w:r>
            <w:r>
              <w:rPr>
                <w:rFonts w:ascii="宋体" w:hAnsi="宋体" w:cs="宋体"/>
                <w:color w:val="000000"/>
                <w:kern w:val="0"/>
                <w:sz w:val="18"/>
                <w:szCs w:val="18"/>
              </w:rPr>
              <w:t>B</w:t>
            </w:r>
            <w:r>
              <w:rPr>
                <w:rFonts w:ascii="宋体" w:hAnsi="宋体" w:cs="宋体" w:hint="eastAsia"/>
                <w:color w:val="000000"/>
                <w:kern w:val="0"/>
                <w:sz w:val="18"/>
                <w:szCs w:val="18"/>
              </w:rPr>
              <w:t>（如柴油）</w:t>
            </w:r>
          </w:p>
        </w:tc>
        <w:tc>
          <w:tcPr>
            <w:tcW w:w="468" w:type="pct"/>
            <w:tcBorders>
              <w:top w:val="single" w:sz="4" w:space="0" w:color="auto"/>
              <w:left w:val="nil"/>
              <w:bottom w:val="single" w:sz="4" w:space="0" w:color="auto"/>
              <w:right w:val="single" w:sz="4" w:space="0" w:color="auto"/>
            </w:tcBorders>
          </w:tcPr>
          <w:p w14:paraId="10F4FE53" w14:textId="77777777" w:rsidR="00E94EF3" w:rsidRPr="00322FD7" w:rsidRDefault="00E94EF3" w:rsidP="005C1681">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21CD80C8" w14:textId="77777777" w:rsidR="00E94EF3" w:rsidRPr="00322FD7" w:rsidRDefault="00E94EF3" w:rsidP="005C1681">
            <w:pPr>
              <w:widowControl/>
              <w:jc w:val="center"/>
              <w:rPr>
                <w:rFonts w:ascii="宋体" w:cs="宋体"/>
                <w:color w:val="000000"/>
                <w:kern w:val="0"/>
                <w:sz w:val="18"/>
                <w:szCs w:val="18"/>
              </w:rPr>
            </w:pPr>
            <w:r>
              <w:rPr>
                <w:rFonts w:ascii="宋体" w:hAnsi="宋体" w:cs="宋体"/>
                <w:color w:val="000000"/>
                <w:kern w:val="0"/>
                <w:sz w:val="18"/>
                <w:szCs w:val="18"/>
              </w:rPr>
              <w:t>1t</w:t>
            </w:r>
          </w:p>
        </w:tc>
        <w:tc>
          <w:tcPr>
            <w:tcW w:w="929" w:type="pct"/>
            <w:tcBorders>
              <w:top w:val="nil"/>
              <w:left w:val="nil"/>
              <w:bottom w:val="single" w:sz="4" w:space="0" w:color="auto"/>
              <w:right w:val="single" w:sz="4" w:space="0" w:color="auto"/>
            </w:tcBorders>
            <w:noWrap/>
            <w:vAlign w:val="bottom"/>
          </w:tcPr>
          <w:p w14:paraId="63D24F32" w14:textId="77777777" w:rsidR="00E94EF3" w:rsidRPr="00322FD7" w:rsidRDefault="00E94EF3" w:rsidP="005C1681">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16352980"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如：国家生命周期</w:t>
            </w:r>
            <w:r w:rsidRPr="00322FD7">
              <w:rPr>
                <w:rFonts w:ascii="宋体" w:hAnsi="宋体" w:cs="宋体" w:hint="eastAsia"/>
                <w:color w:val="000000"/>
                <w:kern w:val="0"/>
                <w:sz w:val="18"/>
                <w:szCs w:val="18"/>
              </w:rPr>
              <w:t>数据库</w:t>
            </w:r>
          </w:p>
        </w:tc>
        <w:tc>
          <w:tcPr>
            <w:tcW w:w="468" w:type="pct"/>
            <w:tcBorders>
              <w:top w:val="nil"/>
              <w:left w:val="nil"/>
              <w:bottom w:val="single" w:sz="4" w:space="0" w:color="auto"/>
              <w:right w:val="single" w:sz="4" w:space="0" w:color="auto"/>
            </w:tcBorders>
            <w:noWrap/>
            <w:vAlign w:val="bottom"/>
          </w:tcPr>
          <w:p w14:paraId="1085E267" w14:textId="77777777" w:rsidR="00E94EF3" w:rsidRPr="00322FD7" w:rsidRDefault="00E94EF3" w:rsidP="005C1681">
            <w:pPr>
              <w:widowControl/>
              <w:jc w:val="left"/>
              <w:rPr>
                <w:rFonts w:ascii="宋体" w:cs="宋体"/>
                <w:color w:val="000000"/>
                <w:kern w:val="0"/>
                <w:sz w:val="18"/>
                <w:szCs w:val="18"/>
              </w:rPr>
            </w:pPr>
          </w:p>
        </w:tc>
      </w:tr>
      <w:tr w:rsidR="00E94EF3" w:rsidRPr="00322FD7" w14:paraId="4230A490" w14:textId="77777777" w:rsidTr="005C1681">
        <w:trPr>
          <w:trHeight w:val="279"/>
        </w:trPr>
        <w:tc>
          <w:tcPr>
            <w:tcW w:w="1391" w:type="pct"/>
            <w:tcBorders>
              <w:top w:val="single" w:sz="4" w:space="0" w:color="auto"/>
              <w:left w:val="single" w:sz="4" w:space="0" w:color="auto"/>
              <w:bottom w:val="single" w:sz="4" w:space="0" w:color="auto"/>
              <w:right w:val="single" w:sz="4" w:space="0" w:color="auto"/>
            </w:tcBorders>
            <w:noWrap/>
            <w:vAlign w:val="bottom"/>
          </w:tcPr>
          <w:p w14:paraId="11F5BD26" w14:textId="77777777" w:rsidR="00E94EF3" w:rsidRPr="00322FD7" w:rsidRDefault="00E94EF3" w:rsidP="005C1681">
            <w:pPr>
              <w:widowControl/>
              <w:jc w:val="left"/>
              <w:rPr>
                <w:rFonts w:ascii="宋体" w:cs="宋体"/>
                <w:color w:val="000000"/>
                <w:kern w:val="0"/>
                <w:sz w:val="18"/>
                <w:szCs w:val="18"/>
              </w:rPr>
            </w:pPr>
            <w:r>
              <w:rPr>
                <w:rFonts w:ascii="宋体" w:hAnsi="宋体" w:cs="宋体" w:hint="eastAsia"/>
                <w:color w:val="000000"/>
                <w:kern w:val="0"/>
                <w:sz w:val="18"/>
                <w:szCs w:val="18"/>
              </w:rPr>
              <w:t>电力</w:t>
            </w:r>
          </w:p>
        </w:tc>
        <w:tc>
          <w:tcPr>
            <w:tcW w:w="468" w:type="pct"/>
            <w:tcBorders>
              <w:top w:val="single" w:sz="4" w:space="0" w:color="auto"/>
              <w:left w:val="nil"/>
              <w:bottom w:val="single" w:sz="4" w:space="0" w:color="auto"/>
              <w:right w:val="single" w:sz="4" w:space="0" w:color="auto"/>
            </w:tcBorders>
          </w:tcPr>
          <w:p w14:paraId="1B6618C6" w14:textId="77777777" w:rsidR="00E94EF3" w:rsidRPr="00322FD7" w:rsidRDefault="00E94EF3" w:rsidP="005C1681">
            <w:pPr>
              <w:widowControl/>
              <w:jc w:val="center"/>
              <w:rPr>
                <w:rFonts w:ascii="宋体" w:cs="宋体"/>
                <w:color w:val="000000"/>
                <w:kern w:val="0"/>
                <w:sz w:val="18"/>
                <w:szCs w:val="18"/>
              </w:rPr>
            </w:pPr>
          </w:p>
        </w:tc>
        <w:tc>
          <w:tcPr>
            <w:tcW w:w="468" w:type="pct"/>
            <w:tcBorders>
              <w:top w:val="single" w:sz="4" w:space="0" w:color="auto"/>
              <w:left w:val="single" w:sz="4" w:space="0" w:color="auto"/>
              <w:bottom w:val="single" w:sz="4" w:space="0" w:color="auto"/>
              <w:right w:val="single" w:sz="4" w:space="0" w:color="auto"/>
            </w:tcBorders>
            <w:noWrap/>
            <w:vAlign w:val="bottom"/>
          </w:tcPr>
          <w:p w14:paraId="36D11FB9" w14:textId="77777777" w:rsidR="00E94EF3" w:rsidRPr="00322FD7" w:rsidRDefault="00E94EF3" w:rsidP="005C1681">
            <w:pPr>
              <w:widowControl/>
              <w:jc w:val="center"/>
              <w:rPr>
                <w:rFonts w:ascii="宋体" w:cs="宋体"/>
                <w:color w:val="000000"/>
                <w:kern w:val="0"/>
                <w:sz w:val="18"/>
                <w:szCs w:val="18"/>
              </w:rPr>
            </w:pPr>
            <w:r>
              <w:rPr>
                <w:rFonts w:ascii="宋体" w:hAnsi="宋体" w:cs="宋体"/>
                <w:color w:val="000000"/>
                <w:kern w:val="0"/>
                <w:sz w:val="18"/>
                <w:szCs w:val="18"/>
              </w:rPr>
              <w:t>1MWh</w:t>
            </w:r>
          </w:p>
        </w:tc>
        <w:tc>
          <w:tcPr>
            <w:tcW w:w="929" w:type="pct"/>
            <w:tcBorders>
              <w:top w:val="single" w:sz="4" w:space="0" w:color="auto"/>
              <w:left w:val="nil"/>
              <w:bottom w:val="single" w:sz="4" w:space="0" w:color="auto"/>
              <w:right w:val="single" w:sz="4" w:space="0" w:color="auto"/>
            </w:tcBorders>
            <w:noWrap/>
            <w:vAlign w:val="bottom"/>
          </w:tcPr>
          <w:p w14:paraId="0FBAD41A" w14:textId="77777777" w:rsidR="00E94EF3" w:rsidRPr="00322FD7" w:rsidRDefault="00E94EF3" w:rsidP="005C1681">
            <w:pPr>
              <w:widowControl/>
              <w:jc w:val="center"/>
              <w:rPr>
                <w:rFonts w:ascii="宋体" w:cs="宋体"/>
                <w:color w:val="000000"/>
                <w:kern w:val="0"/>
                <w:sz w:val="18"/>
                <w:szCs w:val="18"/>
              </w:rPr>
            </w:pPr>
          </w:p>
        </w:tc>
        <w:tc>
          <w:tcPr>
            <w:tcW w:w="1276" w:type="pct"/>
            <w:tcBorders>
              <w:top w:val="single" w:sz="4" w:space="0" w:color="auto"/>
              <w:left w:val="nil"/>
              <w:bottom w:val="single" w:sz="4" w:space="0" w:color="auto"/>
              <w:right w:val="single" w:sz="4" w:space="0" w:color="auto"/>
            </w:tcBorders>
            <w:noWrap/>
            <w:vAlign w:val="bottom"/>
          </w:tcPr>
          <w:p w14:paraId="0D679F66" w14:textId="0410BB66"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如：某商业数据库</w:t>
            </w:r>
          </w:p>
        </w:tc>
        <w:tc>
          <w:tcPr>
            <w:tcW w:w="468" w:type="pct"/>
            <w:tcBorders>
              <w:top w:val="single" w:sz="4" w:space="0" w:color="auto"/>
              <w:left w:val="nil"/>
              <w:bottom w:val="single" w:sz="4" w:space="0" w:color="auto"/>
              <w:right w:val="single" w:sz="4" w:space="0" w:color="auto"/>
            </w:tcBorders>
            <w:noWrap/>
            <w:vAlign w:val="bottom"/>
          </w:tcPr>
          <w:p w14:paraId="5B5AB723" w14:textId="77777777" w:rsidR="00E94EF3" w:rsidRPr="00322FD7" w:rsidRDefault="00E94EF3" w:rsidP="005C1681">
            <w:pPr>
              <w:widowControl/>
              <w:jc w:val="left"/>
              <w:rPr>
                <w:rFonts w:ascii="宋体" w:cs="宋体"/>
                <w:color w:val="000000"/>
                <w:kern w:val="0"/>
                <w:sz w:val="18"/>
                <w:szCs w:val="18"/>
              </w:rPr>
            </w:pPr>
          </w:p>
        </w:tc>
      </w:tr>
      <w:tr w:rsidR="00E94EF3" w:rsidRPr="00322FD7" w14:paraId="595B6F99" w14:textId="77777777" w:rsidTr="005C1681">
        <w:trPr>
          <w:trHeight w:val="279"/>
        </w:trPr>
        <w:tc>
          <w:tcPr>
            <w:tcW w:w="1391" w:type="pct"/>
            <w:tcBorders>
              <w:top w:val="nil"/>
              <w:left w:val="single" w:sz="4" w:space="0" w:color="auto"/>
              <w:bottom w:val="single" w:sz="4" w:space="0" w:color="auto"/>
              <w:right w:val="single" w:sz="4" w:space="0" w:color="auto"/>
            </w:tcBorders>
            <w:noWrap/>
            <w:vAlign w:val="bottom"/>
          </w:tcPr>
          <w:p w14:paraId="5F2602E6" w14:textId="77777777" w:rsidR="00E94EF3" w:rsidRPr="00322FD7" w:rsidRDefault="00E94EF3" w:rsidP="005C1681">
            <w:pPr>
              <w:widowControl/>
              <w:ind w:right="720"/>
              <w:rPr>
                <w:rFonts w:ascii="宋体" w:cs="宋体"/>
                <w:color w:val="000000"/>
                <w:kern w:val="0"/>
                <w:sz w:val="18"/>
                <w:szCs w:val="18"/>
              </w:rPr>
            </w:pPr>
            <w:r>
              <w:rPr>
                <w:rFonts w:ascii="宋体" w:hAnsi="宋体" w:cs="宋体" w:hint="eastAsia"/>
                <w:color w:val="000000"/>
                <w:kern w:val="0"/>
                <w:sz w:val="18"/>
                <w:szCs w:val="18"/>
              </w:rPr>
              <w:t>废弃物</w:t>
            </w:r>
          </w:p>
        </w:tc>
        <w:tc>
          <w:tcPr>
            <w:tcW w:w="468" w:type="pct"/>
            <w:tcBorders>
              <w:top w:val="single" w:sz="4" w:space="0" w:color="auto"/>
              <w:left w:val="nil"/>
              <w:bottom w:val="single" w:sz="4" w:space="0" w:color="auto"/>
              <w:right w:val="single" w:sz="4" w:space="0" w:color="auto"/>
            </w:tcBorders>
          </w:tcPr>
          <w:p w14:paraId="504A228C" w14:textId="77777777" w:rsidR="00E94EF3" w:rsidRPr="00322FD7" w:rsidRDefault="00E94EF3" w:rsidP="005C1681">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471C2B67" w14:textId="77777777" w:rsidR="00E94EF3" w:rsidRPr="00322FD7" w:rsidRDefault="00E94EF3" w:rsidP="005C1681">
            <w:pPr>
              <w:widowControl/>
              <w:jc w:val="center"/>
              <w:rPr>
                <w:rFonts w:ascii="宋体" w:hAnsi="宋体" w:cs="宋体"/>
                <w:color w:val="000000"/>
                <w:kern w:val="0"/>
                <w:sz w:val="18"/>
                <w:szCs w:val="18"/>
              </w:rPr>
            </w:pPr>
            <w:r>
              <w:rPr>
                <w:rFonts w:ascii="宋体" w:hAnsi="宋体" w:cs="宋体"/>
                <w:color w:val="000000"/>
                <w:kern w:val="0"/>
                <w:sz w:val="18"/>
                <w:szCs w:val="18"/>
              </w:rPr>
              <w:t>1</w:t>
            </w:r>
            <w:r w:rsidRPr="00322FD7">
              <w:rPr>
                <w:rFonts w:ascii="宋体" w:hAnsi="宋体" w:cs="宋体"/>
                <w:color w:val="000000"/>
                <w:kern w:val="0"/>
                <w:sz w:val="18"/>
                <w:szCs w:val="18"/>
              </w:rPr>
              <w:t>t</w:t>
            </w:r>
          </w:p>
        </w:tc>
        <w:tc>
          <w:tcPr>
            <w:tcW w:w="929" w:type="pct"/>
            <w:tcBorders>
              <w:top w:val="nil"/>
              <w:left w:val="nil"/>
              <w:bottom w:val="single" w:sz="4" w:space="0" w:color="auto"/>
              <w:right w:val="single" w:sz="4" w:space="0" w:color="auto"/>
            </w:tcBorders>
            <w:noWrap/>
            <w:vAlign w:val="bottom"/>
          </w:tcPr>
          <w:p w14:paraId="1EB9E064" w14:textId="77777777" w:rsidR="00E94EF3" w:rsidRPr="00322FD7" w:rsidRDefault="00E94EF3" w:rsidP="005C1681">
            <w:pPr>
              <w:widowControl/>
              <w:jc w:val="center"/>
              <w:rPr>
                <w:rFonts w:ascii="宋体" w:hAns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5BE22B3A" w14:textId="10F1E3AB"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如：某文献</w:t>
            </w:r>
          </w:p>
        </w:tc>
        <w:tc>
          <w:tcPr>
            <w:tcW w:w="468" w:type="pct"/>
            <w:tcBorders>
              <w:top w:val="nil"/>
              <w:left w:val="nil"/>
              <w:bottom w:val="single" w:sz="4" w:space="0" w:color="auto"/>
              <w:right w:val="single" w:sz="4" w:space="0" w:color="auto"/>
            </w:tcBorders>
            <w:noWrap/>
            <w:vAlign w:val="bottom"/>
          </w:tcPr>
          <w:p w14:paraId="0EA1342E" w14:textId="77777777" w:rsidR="00E94EF3" w:rsidRPr="00322FD7" w:rsidRDefault="00E94EF3" w:rsidP="005C1681">
            <w:pPr>
              <w:widowControl/>
              <w:jc w:val="left"/>
              <w:rPr>
                <w:rFonts w:ascii="宋体" w:cs="宋体"/>
                <w:color w:val="000000"/>
                <w:kern w:val="0"/>
                <w:sz w:val="18"/>
                <w:szCs w:val="18"/>
              </w:rPr>
            </w:pPr>
          </w:p>
        </w:tc>
      </w:tr>
      <w:tr w:rsidR="00E94EF3" w:rsidRPr="00DB0149" w14:paraId="7F778678" w14:textId="77777777" w:rsidTr="005C1681">
        <w:trPr>
          <w:trHeight w:val="279"/>
        </w:trPr>
        <w:tc>
          <w:tcPr>
            <w:tcW w:w="1391" w:type="pct"/>
            <w:tcBorders>
              <w:top w:val="single" w:sz="4" w:space="0" w:color="auto"/>
              <w:left w:val="single" w:sz="4" w:space="0" w:color="auto"/>
              <w:bottom w:val="single" w:sz="4" w:space="0" w:color="auto"/>
              <w:right w:val="single" w:sz="4" w:space="0" w:color="auto"/>
            </w:tcBorders>
            <w:noWrap/>
            <w:vAlign w:val="bottom"/>
          </w:tcPr>
          <w:p w14:paraId="23D524D7" w14:textId="77777777" w:rsidR="00E94EF3" w:rsidRPr="00DB0149" w:rsidRDefault="00E94EF3" w:rsidP="005C1681">
            <w:pPr>
              <w:widowControl/>
              <w:ind w:right="720"/>
              <w:rPr>
                <w:rFonts w:ascii="宋体" w:cs="宋体"/>
                <w:color w:val="000000"/>
                <w:kern w:val="0"/>
                <w:sz w:val="18"/>
                <w:szCs w:val="18"/>
              </w:rPr>
            </w:pPr>
            <w:r w:rsidRPr="00DB0149">
              <w:rPr>
                <w:rFonts w:ascii="宋体" w:hAnsi="宋体" w:cs="宋体" w:hint="eastAsia"/>
                <w:color w:val="000000"/>
                <w:kern w:val="0"/>
                <w:sz w:val="18"/>
                <w:szCs w:val="18"/>
              </w:rPr>
              <w:t>商品</w:t>
            </w:r>
            <w:r w:rsidRPr="00DB0149">
              <w:rPr>
                <w:rFonts w:ascii="宋体" w:hAnsi="宋体" w:cs="宋体"/>
                <w:color w:val="000000"/>
                <w:kern w:val="0"/>
                <w:sz w:val="18"/>
                <w:szCs w:val="18"/>
              </w:rPr>
              <w:t>X</w:t>
            </w:r>
            <w:r w:rsidRPr="00DB0149">
              <w:rPr>
                <w:rFonts w:ascii="宋体" w:hAnsi="宋体" w:cs="宋体" w:hint="eastAsia"/>
                <w:color w:val="000000"/>
                <w:kern w:val="0"/>
                <w:sz w:val="18"/>
                <w:szCs w:val="18"/>
              </w:rPr>
              <w:t>碳足迹合计</w:t>
            </w:r>
          </w:p>
        </w:tc>
        <w:tc>
          <w:tcPr>
            <w:tcW w:w="3609" w:type="pct"/>
            <w:gridSpan w:val="5"/>
            <w:tcBorders>
              <w:top w:val="single" w:sz="4" w:space="0" w:color="auto"/>
              <w:left w:val="nil"/>
              <w:bottom w:val="single" w:sz="4" w:space="0" w:color="auto"/>
              <w:right w:val="single" w:sz="4" w:space="0" w:color="auto"/>
            </w:tcBorders>
          </w:tcPr>
          <w:p w14:paraId="42F300EE" w14:textId="77777777" w:rsidR="00E94EF3" w:rsidRPr="00DB0149" w:rsidRDefault="00E94EF3" w:rsidP="005C1681">
            <w:pPr>
              <w:widowControl/>
              <w:jc w:val="left"/>
              <w:rPr>
                <w:rFonts w:ascii="宋体" w:cs="宋体"/>
                <w:color w:val="000000"/>
                <w:kern w:val="0"/>
                <w:sz w:val="18"/>
                <w:szCs w:val="18"/>
              </w:rPr>
            </w:pPr>
            <w:r w:rsidRPr="00DB0149">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DB0149">
              <w:rPr>
                <w:rFonts w:ascii="宋体" w:hAnsi="宋体" w:cs="宋体"/>
                <w:color w:val="000000"/>
                <w:kern w:val="0"/>
                <w:sz w:val="18"/>
                <w:szCs w:val="18"/>
              </w:rPr>
              <w:t xml:space="preserve">     kgCO</w:t>
            </w:r>
            <w:r w:rsidRPr="00DB0149">
              <w:rPr>
                <w:rFonts w:ascii="宋体" w:hAnsi="宋体" w:cs="宋体"/>
                <w:color w:val="000000"/>
                <w:kern w:val="0"/>
                <w:sz w:val="18"/>
                <w:szCs w:val="18"/>
                <w:vertAlign w:val="subscript"/>
              </w:rPr>
              <w:t>2</w:t>
            </w:r>
            <w:r w:rsidRPr="00DB0149">
              <w:rPr>
                <w:rFonts w:ascii="宋体" w:hAnsi="宋体" w:cs="宋体"/>
                <w:color w:val="000000"/>
                <w:kern w:val="0"/>
                <w:sz w:val="18"/>
                <w:szCs w:val="18"/>
              </w:rPr>
              <w:t>/</w:t>
            </w:r>
            <w:r w:rsidRPr="00DB0149">
              <w:rPr>
                <w:rFonts w:ascii="宋体" w:hAnsi="宋体" w:cs="宋体" w:hint="eastAsia"/>
                <w:color w:val="000000"/>
                <w:kern w:val="0"/>
                <w:sz w:val="18"/>
                <w:szCs w:val="18"/>
              </w:rPr>
              <w:t>功能单位</w:t>
            </w:r>
          </w:p>
        </w:tc>
      </w:tr>
    </w:tbl>
    <w:p w14:paraId="276EABE5" w14:textId="77777777" w:rsidR="00E94EF3" w:rsidRDefault="00E94EF3" w:rsidP="00E94EF3">
      <w:pPr>
        <w:pStyle w:val="aff7"/>
        <w:spacing w:line="360" w:lineRule="auto"/>
        <w:ind w:left="5250" w:firstLineChars="0" w:firstLine="0"/>
        <w:jc w:val="center"/>
        <w:rPr>
          <w:rFonts w:ascii="黑体" w:eastAsia="黑体" w:hAnsi="黑体" w:cs="黑体"/>
          <w:szCs w:val="21"/>
        </w:rPr>
      </w:pPr>
    </w:p>
    <w:p w14:paraId="5BC5453C" w14:textId="4D269221" w:rsidR="00E94EF3" w:rsidRPr="00322FD7" w:rsidRDefault="00E94EF3" w:rsidP="00A8402F">
      <w:pPr>
        <w:pStyle w:val="aff7"/>
        <w:ind w:firstLineChars="0" w:firstLine="0"/>
        <w:jc w:val="center"/>
        <w:rPr>
          <w:rFonts w:ascii="黑体" w:eastAsia="黑体" w:hAnsi="黑体"/>
        </w:rPr>
      </w:pPr>
      <w:r w:rsidRPr="00322FD7">
        <w:rPr>
          <w:rFonts w:ascii="黑体" w:eastAsia="黑体" w:hAnsi="黑体" w:hint="eastAsia"/>
        </w:rPr>
        <w:t>表</w:t>
      </w:r>
      <w:r>
        <w:rPr>
          <w:rFonts w:ascii="黑体" w:eastAsia="黑体" w:hAnsi="黑体"/>
        </w:rPr>
        <w:t>A</w:t>
      </w:r>
      <w:r w:rsidRPr="00322FD7">
        <w:rPr>
          <w:rFonts w:ascii="黑体" w:eastAsia="黑体" w:hAnsi="黑体"/>
        </w:rPr>
        <w:t>.</w:t>
      </w:r>
      <w:r w:rsidR="001B42F2">
        <w:rPr>
          <w:rFonts w:ascii="黑体" w:eastAsia="黑体" w:hAnsi="黑体" w:hint="eastAsia"/>
        </w:rPr>
        <w:t>7</w:t>
      </w:r>
      <w:r w:rsidR="005C228B" w:rsidRPr="00322FD7">
        <w:rPr>
          <w:rFonts w:ascii="黑体" w:eastAsia="黑体" w:hAnsi="黑体"/>
        </w:rPr>
        <w:t xml:space="preserve"> </w:t>
      </w:r>
      <w:r w:rsidR="005C228B">
        <w:rPr>
          <w:rFonts w:ascii="黑体" w:eastAsia="黑体" w:hAnsi="黑体"/>
        </w:rPr>
        <w:t xml:space="preserve"> </w:t>
      </w:r>
      <w:r w:rsidRPr="00322FD7">
        <w:rPr>
          <w:rFonts w:ascii="黑体" w:eastAsia="黑体" w:hAnsi="黑体" w:hint="eastAsia"/>
        </w:rPr>
        <w:t>背景数据收集范例</w:t>
      </w:r>
      <w:r>
        <w:rPr>
          <w:rFonts w:ascii="黑体" w:eastAsia="黑体" w:hAnsi="黑体"/>
        </w:rPr>
        <w:t>3</w:t>
      </w:r>
      <w:r w:rsidRPr="00322FD7">
        <w:rPr>
          <w:rFonts w:ascii="黑体" w:eastAsia="黑体" w:hAnsi="黑体"/>
        </w:rPr>
        <w:t>-</w:t>
      </w:r>
      <w:r w:rsidRPr="00322FD7">
        <w:rPr>
          <w:rFonts w:ascii="黑体" w:eastAsia="黑体" w:hAnsi="黑体" w:hint="eastAsia"/>
        </w:rPr>
        <w:t>外购服务</w:t>
      </w:r>
    </w:p>
    <w:tbl>
      <w:tblPr>
        <w:tblW w:w="5000" w:type="pct"/>
        <w:tblCellMar>
          <w:left w:w="0" w:type="dxa"/>
          <w:right w:w="0" w:type="dxa"/>
        </w:tblCellMar>
        <w:tblLook w:val="04A0" w:firstRow="1" w:lastRow="0" w:firstColumn="1" w:lastColumn="0" w:noHBand="0" w:noVBand="1"/>
      </w:tblPr>
      <w:tblGrid>
        <w:gridCol w:w="1064"/>
        <w:gridCol w:w="888"/>
        <w:gridCol w:w="1177"/>
        <w:gridCol w:w="1570"/>
        <w:gridCol w:w="1137"/>
        <w:gridCol w:w="1341"/>
        <w:gridCol w:w="389"/>
        <w:gridCol w:w="730"/>
      </w:tblGrid>
      <w:tr w:rsidR="00E94EF3" w:rsidRPr="00322FD7" w14:paraId="753EA465" w14:textId="77777777" w:rsidTr="005C1681">
        <w:trPr>
          <w:trHeight w:val="276"/>
        </w:trPr>
        <w:tc>
          <w:tcPr>
            <w:tcW w:w="651" w:type="pct"/>
            <w:vMerge w:val="restart"/>
            <w:tcBorders>
              <w:top w:val="single" w:sz="4" w:space="0" w:color="auto"/>
              <w:left w:val="single" w:sz="4" w:space="0" w:color="auto"/>
              <w:bottom w:val="single" w:sz="4" w:space="0" w:color="000000"/>
              <w:right w:val="single" w:sz="4" w:space="0" w:color="auto"/>
            </w:tcBorders>
            <w:noWrap/>
            <w:vAlign w:val="center"/>
            <w:hideMark/>
          </w:tcPr>
          <w:p w14:paraId="39FDEEDB"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服务项目</w:t>
            </w:r>
          </w:p>
        </w:tc>
        <w:tc>
          <w:tcPr>
            <w:tcW w:w="1264" w:type="pct"/>
            <w:gridSpan w:val="2"/>
            <w:tcBorders>
              <w:top w:val="single" w:sz="4" w:space="0" w:color="auto"/>
              <w:left w:val="nil"/>
              <w:bottom w:val="single" w:sz="4" w:space="0" w:color="auto"/>
              <w:right w:val="single" w:sz="4" w:space="0" w:color="000000"/>
            </w:tcBorders>
            <w:noWrap/>
            <w:vAlign w:val="center"/>
            <w:hideMark/>
          </w:tcPr>
          <w:p w14:paraId="5DC11C27" w14:textId="77777777" w:rsidR="00E94EF3" w:rsidRPr="00322FD7" w:rsidRDefault="00E94EF3" w:rsidP="005C1681">
            <w:pPr>
              <w:widowControl/>
              <w:jc w:val="center"/>
              <w:rPr>
                <w:rFonts w:ascii="宋体" w:hAnsi="宋体" w:cs="宋体"/>
                <w:color w:val="000000"/>
                <w:kern w:val="0"/>
                <w:sz w:val="18"/>
                <w:szCs w:val="18"/>
              </w:rPr>
            </w:pPr>
            <w:r w:rsidRPr="00322FD7">
              <w:rPr>
                <w:rFonts w:ascii="宋体" w:hAnsi="宋体" w:cs="宋体" w:hint="eastAsia"/>
                <w:color w:val="000000"/>
                <w:kern w:val="0"/>
                <w:sz w:val="18"/>
                <w:szCs w:val="18"/>
              </w:rPr>
              <w:t>方法</w:t>
            </w:r>
            <w:r w:rsidRPr="00322FD7">
              <w:rPr>
                <w:rFonts w:ascii="宋体" w:hAnsi="宋体" w:cs="宋体"/>
                <w:color w:val="000000"/>
                <w:kern w:val="0"/>
                <w:sz w:val="18"/>
                <w:szCs w:val="18"/>
              </w:rPr>
              <w:t>1</w:t>
            </w:r>
          </w:p>
        </w:tc>
        <w:tc>
          <w:tcPr>
            <w:tcW w:w="2713" w:type="pct"/>
            <w:gridSpan w:val="4"/>
            <w:tcBorders>
              <w:top w:val="single" w:sz="4" w:space="0" w:color="auto"/>
              <w:left w:val="nil"/>
              <w:bottom w:val="nil"/>
              <w:right w:val="single" w:sz="4" w:space="0" w:color="000000"/>
            </w:tcBorders>
            <w:noWrap/>
            <w:vAlign w:val="center"/>
            <w:hideMark/>
          </w:tcPr>
          <w:p w14:paraId="5461E0C7" w14:textId="77777777" w:rsidR="00E94EF3" w:rsidRPr="00322FD7" w:rsidRDefault="00E94EF3" w:rsidP="005C1681">
            <w:pPr>
              <w:widowControl/>
              <w:jc w:val="center"/>
              <w:rPr>
                <w:rFonts w:ascii="宋体" w:hAnsi="宋体" w:cs="宋体"/>
                <w:color w:val="000000"/>
                <w:kern w:val="0"/>
                <w:sz w:val="18"/>
                <w:szCs w:val="18"/>
              </w:rPr>
            </w:pPr>
            <w:r w:rsidRPr="00322FD7">
              <w:rPr>
                <w:rFonts w:ascii="宋体" w:hAnsi="宋体" w:cs="宋体" w:hint="eastAsia"/>
                <w:color w:val="000000"/>
                <w:kern w:val="0"/>
                <w:sz w:val="18"/>
                <w:szCs w:val="18"/>
              </w:rPr>
              <w:t>方法</w:t>
            </w:r>
            <w:r w:rsidRPr="00322FD7">
              <w:rPr>
                <w:rFonts w:ascii="宋体" w:hAnsi="宋体" w:cs="宋体"/>
                <w:color w:val="000000"/>
                <w:kern w:val="0"/>
                <w:sz w:val="18"/>
                <w:szCs w:val="18"/>
              </w:rPr>
              <w:t>2</w:t>
            </w:r>
          </w:p>
        </w:tc>
        <w:tc>
          <w:tcPr>
            <w:tcW w:w="372" w:type="pct"/>
            <w:vMerge w:val="restart"/>
            <w:tcBorders>
              <w:top w:val="single" w:sz="4" w:space="0" w:color="auto"/>
              <w:left w:val="single" w:sz="4" w:space="0" w:color="auto"/>
              <w:bottom w:val="single" w:sz="4" w:space="0" w:color="000000"/>
              <w:right w:val="single" w:sz="4" w:space="0" w:color="auto"/>
            </w:tcBorders>
            <w:noWrap/>
            <w:vAlign w:val="center"/>
            <w:hideMark/>
          </w:tcPr>
          <w:p w14:paraId="49F91F9D"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数据来源</w:t>
            </w:r>
          </w:p>
        </w:tc>
      </w:tr>
      <w:tr w:rsidR="00E94EF3" w:rsidRPr="00322FD7" w14:paraId="32C85D75" w14:textId="77777777" w:rsidTr="005C1681">
        <w:trPr>
          <w:trHeight w:val="276"/>
        </w:trPr>
        <w:tc>
          <w:tcPr>
            <w:tcW w:w="651" w:type="pct"/>
            <w:vMerge/>
            <w:tcBorders>
              <w:top w:val="single" w:sz="4" w:space="0" w:color="auto"/>
              <w:left w:val="single" w:sz="4" w:space="0" w:color="auto"/>
              <w:bottom w:val="single" w:sz="4" w:space="0" w:color="000000"/>
              <w:right w:val="single" w:sz="4" w:space="0" w:color="auto"/>
            </w:tcBorders>
            <w:vAlign w:val="center"/>
            <w:hideMark/>
          </w:tcPr>
          <w:p w14:paraId="7F35B923" w14:textId="77777777" w:rsidR="00E94EF3" w:rsidRPr="00322FD7" w:rsidRDefault="00E94EF3" w:rsidP="005C1681">
            <w:pPr>
              <w:widowControl/>
              <w:jc w:val="left"/>
              <w:rPr>
                <w:rFonts w:ascii="宋体" w:cs="宋体"/>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4B0C7D0F"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结算量</w:t>
            </w:r>
          </w:p>
        </w:tc>
        <w:tc>
          <w:tcPr>
            <w:tcW w:w="719" w:type="pct"/>
            <w:tcBorders>
              <w:top w:val="nil"/>
              <w:left w:val="nil"/>
              <w:bottom w:val="single" w:sz="4" w:space="0" w:color="auto"/>
              <w:right w:val="single" w:sz="4" w:space="0" w:color="auto"/>
            </w:tcBorders>
            <w:noWrap/>
            <w:vAlign w:val="bottom"/>
            <w:hideMark/>
          </w:tcPr>
          <w:p w14:paraId="39268057"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排放因子</w:t>
            </w:r>
          </w:p>
        </w:tc>
        <w:tc>
          <w:tcPr>
            <w:tcW w:w="956" w:type="pct"/>
            <w:tcBorders>
              <w:top w:val="single" w:sz="4" w:space="0" w:color="auto"/>
              <w:left w:val="nil"/>
              <w:bottom w:val="single" w:sz="4" w:space="0" w:color="auto"/>
              <w:right w:val="single" w:sz="4" w:space="0" w:color="auto"/>
            </w:tcBorders>
            <w:noWrap/>
            <w:vAlign w:val="bottom"/>
            <w:hideMark/>
          </w:tcPr>
          <w:p w14:paraId="151665EC"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直接排放（</w:t>
            </w:r>
            <w:r w:rsidRPr="00322FD7">
              <w:rPr>
                <w:rFonts w:ascii="宋体" w:hAnsi="宋体" w:cs="宋体"/>
                <w:color w:val="000000"/>
                <w:kern w:val="0"/>
                <w:sz w:val="18"/>
                <w:szCs w:val="18"/>
              </w:rPr>
              <w:t>tCO2</w:t>
            </w:r>
            <w:r w:rsidRPr="00322FD7">
              <w:rPr>
                <w:rFonts w:ascii="宋体" w:hAnsi="宋体" w:cs="宋体" w:hint="eastAsia"/>
                <w:color w:val="000000"/>
                <w:kern w:val="0"/>
                <w:sz w:val="18"/>
                <w:szCs w:val="18"/>
              </w:rPr>
              <w:t>）</w:t>
            </w:r>
          </w:p>
        </w:tc>
        <w:tc>
          <w:tcPr>
            <w:tcW w:w="695" w:type="pct"/>
            <w:tcBorders>
              <w:top w:val="single" w:sz="4" w:space="0" w:color="auto"/>
              <w:left w:val="nil"/>
              <w:bottom w:val="single" w:sz="4" w:space="0" w:color="auto"/>
              <w:right w:val="single" w:sz="4" w:space="0" w:color="auto"/>
            </w:tcBorders>
            <w:noWrap/>
            <w:vAlign w:val="bottom"/>
            <w:hideMark/>
          </w:tcPr>
          <w:p w14:paraId="1750B9D2"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电耗（</w:t>
            </w:r>
            <w:r w:rsidRPr="00322FD7">
              <w:rPr>
                <w:rFonts w:ascii="宋体" w:hAnsi="宋体" w:cs="宋体"/>
                <w:color w:val="000000"/>
                <w:kern w:val="0"/>
                <w:sz w:val="18"/>
                <w:szCs w:val="18"/>
              </w:rPr>
              <w:t>kWh</w:t>
            </w:r>
            <w:r w:rsidRPr="00322FD7">
              <w:rPr>
                <w:rFonts w:ascii="宋体" w:hAnsi="宋体" w:cs="宋体" w:hint="eastAsia"/>
                <w:color w:val="000000"/>
                <w:kern w:val="0"/>
                <w:sz w:val="18"/>
                <w:szCs w:val="18"/>
              </w:rPr>
              <w:t>）</w:t>
            </w:r>
          </w:p>
        </w:tc>
        <w:tc>
          <w:tcPr>
            <w:tcW w:w="818" w:type="pct"/>
            <w:tcBorders>
              <w:top w:val="single" w:sz="4" w:space="0" w:color="auto"/>
              <w:left w:val="nil"/>
              <w:bottom w:val="single" w:sz="4" w:space="0" w:color="auto"/>
              <w:right w:val="single" w:sz="4" w:space="0" w:color="auto"/>
            </w:tcBorders>
            <w:noWrap/>
            <w:vAlign w:val="bottom"/>
            <w:hideMark/>
          </w:tcPr>
          <w:p w14:paraId="0EF571C7"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热力消耗（</w:t>
            </w:r>
            <w:r w:rsidRPr="00322FD7">
              <w:rPr>
                <w:rFonts w:ascii="宋体" w:hAnsi="宋体" w:cs="宋体"/>
                <w:color w:val="000000"/>
                <w:kern w:val="0"/>
                <w:sz w:val="18"/>
                <w:szCs w:val="18"/>
              </w:rPr>
              <w:t>GJ</w:t>
            </w:r>
            <w:r w:rsidRPr="00322FD7">
              <w:rPr>
                <w:rFonts w:ascii="宋体" w:hAnsi="宋体" w:cs="宋体" w:hint="eastAsia"/>
                <w:color w:val="000000"/>
                <w:kern w:val="0"/>
                <w:sz w:val="18"/>
                <w:szCs w:val="18"/>
              </w:rPr>
              <w:t>）</w:t>
            </w:r>
          </w:p>
        </w:tc>
        <w:tc>
          <w:tcPr>
            <w:tcW w:w="244" w:type="pct"/>
            <w:tcBorders>
              <w:top w:val="single" w:sz="4" w:space="0" w:color="auto"/>
              <w:left w:val="nil"/>
              <w:bottom w:val="single" w:sz="4" w:space="0" w:color="auto"/>
              <w:right w:val="single" w:sz="4" w:space="0" w:color="auto"/>
            </w:tcBorders>
            <w:noWrap/>
            <w:vAlign w:val="bottom"/>
            <w:hideMark/>
          </w:tcPr>
          <w:p w14:paraId="791A9384"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其他</w:t>
            </w:r>
          </w:p>
        </w:tc>
        <w:tc>
          <w:tcPr>
            <w:tcW w:w="372" w:type="pct"/>
            <w:vMerge/>
            <w:tcBorders>
              <w:top w:val="single" w:sz="4" w:space="0" w:color="auto"/>
              <w:left w:val="single" w:sz="4" w:space="0" w:color="auto"/>
              <w:bottom w:val="single" w:sz="4" w:space="0" w:color="000000"/>
              <w:right w:val="single" w:sz="4" w:space="0" w:color="auto"/>
            </w:tcBorders>
            <w:vAlign w:val="center"/>
            <w:hideMark/>
          </w:tcPr>
          <w:p w14:paraId="0B9A1FF3" w14:textId="77777777" w:rsidR="00E94EF3" w:rsidRPr="00322FD7" w:rsidRDefault="00E94EF3" w:rsidP="005C1681">
            <w:pPr>
              <w:widowControl/>
              <w:jc w:val="left"/>
              <w:rPr>
                <w:rFonts w:ascii="宋体" w:cs="宋体"/>
                <w:color w:val="000000"/>
                <w:kern w:val="0"/>
                <w:sz w:val="18"/>
                <w:szCs w:val="18"/>
              </w:rPr>
            </w:pPr>
          </w:p>
        </w:tc>
      </w:tr>
      <w:tr w:rsidR="00E94EF3" w:rsidRPr="00322FD7" w14:paraId="7BAC05FE" w14:textId="77777777" w:rsidTr="005C1681">
        <w:trPr>
          <w:trHeight w:val="276"/>
        </w:trPr>
        <w:tc>
          <w:tcPr>
            <w:tcW w:w="651" w:type="pct"/>
            <w:tcBorders>
              <w:top w:val="nil"/>
              <w:left w:val="single" w:sz="4" w:space="0" w:color="auto"/>
              <w:bottom w:val="single" w:sz="4" w:space="0" w:color="auto"/>
              <w:right w:val="single" w:sz="4" w:space="0" w:color="auto"/>
            </w:tcBorders>
            <w:noWrap/>
            <w:vAlign w:val="bottom"/>
            <w:hideMark/>
          </w:tcPr>
          <w:p w14:paraId="4BB6237A" w14:textId="08A0FAFD" w:rsidR="00E94EF3" w:rsidRPr="00322FD7" w:rsidRDefault="00E94EF3" w:rsidP="005C1681">
            <w:pPr>
              <w:widowControl/>
              <w:jc w:val="left"/>
              <w:rPr>
                <w:rFonts w:ascii="宋体" w:cs="宋体"/>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257BCE39" w14:textId="22C970BD" w:rsidR="00E94EF3" w:rsidRPr="00322FD7" w:rsidRDefault="00E94EF3" w:rsidP="005C1681">
            <w:pPr>
              <w:widowControl/>
              <w:jc w:val="center"/>
              <w:rPr>
                <w:rFonts w:ascii="宋体" w:cs="宋体"/>
                <w:color w:val="000000"/>
                <w:kern w:val="0"/>
                <w:sz w:val="18"/>
                <w:szCs w:val="18"/>
              </w:rPr>
            </w:pPr>
          </w:p>
        </w:tc>
        <w:tc>
          <w:tcPr>
            <w:tcW w:w="719" w:type="pct"/>
            <w:tcBorders>
              <w:top w:val="nil"/>
              <w:left w:val="nil"/>
              <w:bottom w:val="single" w:sz="4" w:space="0" w:color="auto"/>
              <w:right w:val="single" w:sz="4" w:space="0" w:color="auto"/>
            </w:tcBorders>
            <w:noWrap/>
            <w:vAlign w:val="bottom"/>
            <w:hideMark/>
          </w:tcPr>
          <w:p w14:paraId="19A31E73" w14:textId="24F6B850" w:rsidR="00E94EF3" w:rsidRPr="00322FD7" w:rsidRDefault="00E94EF3" w:rsidP="005C1681">
            <w:pPr>
              <w:widowControl/>
              <w:jc w:val="center"/>
              <w:rPr>
                <w:rFonts w:ascii="宋体" w:cs="宋体"/>
                <w:color w:val="000000"/>
                <w:kern w:val="0"/>
                <w:sz w:val="18"/>
                <w:szCs w:val="18"/>
              </w:rPr>
            </w:pPr>
          </w:p>
        </w:tc>
        <w:tc>
          <w:tcPr>
            <w:tcW w:w="956" w:type="pct"/>
            <w:tcBorders>
              <w:top w:val="nil"/>
              <w:left w:val="nil"/>
              <w:bottom w:val="single" w:sz="4" w:space="0" w:color="auto"/>
              <w:right w:val="single" w:sz="4" w:space="0" w:color="auto"/>
            </w:tcBorders>
            <w:noWrap/>
            <w:vAlign w:val="bottom"/>
            <w:hideMark/>
          </w:tcPr>
          <w:p w14:paraId="21D3EF08" w14:textId="28098AA3" w:rsidR="00E94EF3" w:rsidRPr="00322FD7" w:rsidRDefault="00E94EF3" w:rsidP="005C1681">
            <w:pPr>
              <w:widowControl/>
              <w:jc w:val="center"/>
              <w:rPr>
                <w:rFonts w:ascii="宋体" w:cs="宋体"/>
                <w:color w:val="000000"/>
                <w:kern w:val="0"/>
                <w:sz w:val="18"/>
                <w:szCs w:val="18"/>
              </w:rPr>
            </w:pPr>
          </w:p>
        </w:tc>
        <w:tc>
          <w:tcPr>
            <w:tcW w:w="695" w:type="pct"/>
            <w:tcBorders>
              <w:top w:val="nil"/>
              <w:left w:val="nil"/>
              <w:bottom w:val="single" w:sz="4" w:space="0" w:color="auto"/>
              <w:right w:val="single" w:sz="4" w:space="0" w:color="auto"/>
            </w:tcBorders>
            <w:noWrap/>
            <w:vAlign w:val="bottom"/>
            <w:hideMark/>
          </w:tcPr>
          <w:p w14:paraId="5A85C3CC" w14:textId="11186430" w:rsidR="00E94EF3" w:rsidRPr="00322FD7" w:rsidRDefault="00E94EF3" w:rsidP="005C1681">
            <w:pPr>
              <w:widowControl/>
              <w:jc w:val="center"/>
              <w:rPr>
                <w:rFonts w:ascii="宋体" w:cs="宋体"/>
                <w:color w:val="000000"/>
                <w:kern w:val="0"/>
                <w:sz w:val="18"/>
                <w:szCs w:val="18"/>
              </w:rPr>
            </w:pPr>
          </w:p>
        </w:tc>
        <w:tc>
          <w:tcPr>
            <w:tcW w:w="818" w:type="pct"/>
            <w:tcBorders>
              <w:top w:val="nil"/>
              <w:left w:val="nil"/>
              <w:bottom w:val="single" w:sz="4" w:space="0" w:color="auto"/>
              <w:right w:val="single" w:sz="4" w:space="0" w:color="auto"/>
            </w:tcBorders>
            <w:noWrap/>
            <w:vAlign w:val="bottom"/>
            <w:hideMark/>
          </w:tcPr>
          <w:p w14:paraId="58B5444C" w14:textId="6FC83829" w:rsidR="00E94EF3" w:rsidRPr="00322FD7" w:rsidRDefault="00E94EF3" w:rsidP="005C1681">
            <w:pPr>
              <w:widowControl/>
              <w:jc w:val="center"/>
              <w:rPr>
                <w:rFonts w:ascii="宋体" w:cs="宋体"/>
                <w:color w:val="000000"/>
                <w:kern w:val="0"/>
                <w:sz w:val="18"/>
                <w:szCs w:val="18"/>
              </w:rPr>
            </w:pPr>
          </w:p>
        </w:tc>
        <w:tc>
          <w:tcPr>
            <w:tcW w:w="244" w:type="pct"/>
            <w:tcBorders>
              <w:top w:val="nil"/>
              <w:left w:val="nil"/>
              <w:bottom w:val="single" w:sz="4" w:space="0" w:color="auto"/>
              <w:right w:val="single" w:sz="4" w:space="0" w:color="auto"/>
            </w:tcBorders>
            <w:noWrap/>
            <w:vAlign w:val="bottom"/>
            <w:hideMark/>
          </w:tcPr>
          <w:p w14:paraId="3D09F39F" w14:textId="6F1F7BF8" w:rsidR="00E94EF3" w:rsidRPr="00322FD7" w:rsidRDefault="00E94EF3" w:rsidP="005C1681">
            <w:pPr>
              <w:widowControl/>
              <w:jc w:val="center"/>
              <w:rPr>
                <w:rFonts w:ascii="宋体" w:cs="宋体"/>
                <w:color w:val="000000"/>
                <w:kern w:val="0"/>
                <w:sz w:val="18"/>
                <w:szCs w:val="18"/>
              </w:rPr>
            </w:pPr>
          </w:p>
        </w:tc>
        <w:tc>
          <w:tcPr>
            <w:tcW w:w="372" w:type="pct"/>
            <w:tcBorders>
              <w:top w:val="nil"/>
              <w:left w:val="nil"/>
              <w:bottom w:val="single" w:sz="4" w:space="0" w:color="auto"/>
              <w:right w:val="single" w:sz="4" w:space="0" w:color="auto"/>
            </w:tcBorders>
            <w:noWrap/>
            <w:vAlign w:val="bottom"/>
            <w:hideMark/>
          </w:tcPr>
          <w:p w14:paraId="41D3F6B3"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供应商</w:t>
            </w:r>
          </w:p>
        </w:tc>
      </w:tr>
      <w:tr w:rsidR="00E94EF3" w:rsidRPr="00322FD7" w14:paraId="73DE3518" w14:textId="77777777" w:rsidTr="005C1681">
        <w:trPr>
          <w:trHeight w:val="276"/>
        </w:trPr>
        <w:tc>
          <w:tcPr>
            <w:tcW w:w="651" w:type="pct"/>
            <w:tcBorders>
              <w:top w:val="nil"/>
              <w:left w:val="single" w:sz="4" w:space="0" w:color="auto"/>
              <w:bottom w:val="single" w:sz="4" w:space="0" w:color="auto"/>
              <w:right w:val="single" w:sz="4" w:space="0" w:color="auto"/>
            </w:tcBorders>
            <w:noWrap/>
            <w:vAlign w:val="bottom"/>
            <w:hideMark/>
          </w:tcPr>
          <w:p w14:paraId="116EE0BB" w14:textId="25E3DBB2" w:rsidR="00E94EF3" w:rsidRPr="00322FD7" w:rsidRDefault="00E94EF3" w:rsidP="005C1681">
            <w:pPr>
              <w:widowControl/>
              <w:jc w:val="left"/>
              <w:rPr>
                <w:rFonts w:ascii="宋体" w:cs="宋体"/>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65B0185C" w14:textId="31700638" w:rsidR="00E94EF3" w:rsidRPr="00322FD7" w:rsidRDefault="00E94EF3" w:rsidP="005C1681">
            <w:pPr>
              <w:widowControl/>
              <w:jc w:val="center"/>
              <w:rPr>
                <w:rFonts w:ascii="宋体" w:cs="宋体"/>
                <w:color w:val="000000"/>
                <w:kern w:val="0"/>
                <w:sz w:val="18"/>
                <w:szCs w:val="18"/>
              </w:rPr>
            </w:pPr>
          </w:p>
        </w:tc>
        <w:tc>
          <w:tcPr>
            <w:tcW w:w="719" w:type="pct"/>
            <w:tcBorders>
              <w:top w:val="nil"/>
              <w:left w:val="nil"/>
              <w:bottom w:val="single" w:sz="4" w:space="0" w:color="auto"/>
              <w:right w:val="single" w:sz="4" w:space="0" w:color="auto"/>
            </w:tcBorders>
            <w:noWrap/>
            <w:vAlign w:val="bottom"/>
            <w:hideMark/>
          </w:tcPr>
          <w:p w14:paraId="2FA364A1" w14:textId="31AB61EB" w:rsidR="00E94EF3" w:rsidRPr="00322FD7" w:rsidRDefault="00E94EF3" w:rsidP="005C1681">
            <w:pPr>
              <w:widowControl/>
              <w:jc w:val="center"/>
              <w:rPr>
                <w:rFonts w:ascii="宋体" w:cs="宋体"/>
                <w:color w:val="000000"/>
                <w:kern w:val="0"/>
                <w:sz w:val="18"/>
                <w:szCs w:val="18"/>
              </w:rPr>
            </w:pPr>
          </w:p>
        </w:tc>
        <w:tc>
          <w:tcPr>
            <w:tcW w:w="956" w:type="pct"/>
            <w:tcBorders>
              <w:top w:val="nil"/>
              <w:left w:val="nil"/>
              <w:bottom w:val="single" w:sz="4" w:space="0" w:color="auto"/>
              <w:right w:val="single" w:sz="4" w:space="0" w:color="auto"/>
            </w:tcBorders>
            <w:noWrap/>
            <w:vAlign w:val="bottom"/>
            <w:hideMark/>
          </w:tcPr>
          <w:p w14:paraId="2A583AD9" w14:textId="16D84A77" w:rsidR="00E94EF3" w:rsidRPr="00322FD7" w:rsidRDefault="00E94EF3" w:rsidP="005C1681">
            <w:pPr>
              <w:widowControl/>
              <w:jc w:val="center"/>
              <w:rPr>
                <w:rFonts w:ascii="宋体" w:cs="宋体"/>
                <w:color w:val="000000"/>
                <w:kern w:val="0"/>
                <w:sz w:val="18"/>
                <w:szCs w:val="18"/>
              </w:rPr>
            </w:pPr>
          </w:p>
        </w:tc>
        <w:tc>
          <w:tcPr>
            <w:tcW w:w="695" w:type="pct"/>
            <w:tcBorders>
              <w:top w:val="nil"/>
              <w:left w:val="nil"/>
              <w:bottom w:val="single" w:sz="4" w:space="0" w:color="auto"/>
              <w:right w:val="single" w:sz="4" w:space="0" w:color="auto"/>
            </w:tcBorders>
            <w:noWrap/>
            <w:vAlign w:val="bottom"/>
            <w:hideMark/>
          </w:tcPr>
          <w:p w14:paraId="15D65FD1" w14:textId="02AD85C2" w:rsidR="00E94EF3" w:rsidRPr="00322FD7" w:rsidRDefault="00E94EF3" w:rsidP="005C1681">
            <w:pPr>
              <w:widowControl/>
              <w:jc w:val="center"/>
              <w:rPr>
                <w:rFonts w:ascii="宋体" w:cs="宋体"/>
                <w:color w:val="000000"/>
                <w:kern w:val="0"/>
                <w:sz w:val="18"/>
                <w:szCs w:val="18"/>
              </w:rPr>
            </w:pPr>
          </w:p>
        </w:tc>
        <w:tc>
          <w:tcPr>
            <w:tcW w:w="818" w:type="pct"/>
            <w:tcBorders>
              <w:top w:val="nil"/>
              <w:left w:val="nil"/>
              <w:bottom w:val="single" w:sz="4" w:space="0" w:color="auto"/>
              <w:right w:val="single" w:sz="4" w:space="0" w:color="auto"/>
            </w:tcBorders>
            <w:noWrap/>
            <w:vAlign w:val="bottom"/>
            <w:hideMark/>
          </w:tcPr>
          <w:p w14:paraId="5C268541" w14:textId="55F124BD" w:rsidR="00E94EF3" w:rsidRPr="00322FD7" w:rsidRDefault="00E94EF3" w:rsidP="005C1681">
            <w:pPr>
              <w:widowControl/>
              <w:jc w:val="center"/>
              <w:rPr>
                <w:rFonts w:ascii="宋体" w:cs="宋体"/>
                <w:color w:val="000000"/>
                <w:kern w:val="0"/>
                <w:sz w:val="18"/>
                <w:szCs w:val="18"/>
              </w:rPr>
            </w:pPr>
          </w:p>
        </w:tc>
        <w:tc>
          <w:tcPr>
            <w:tcW w:w="244" w:type="pct"/>
            <w:tcBorders>
              <w:top w:val="nil"/>
              <w:left w:val="nil"/>
              <w:bottom w:val="single" w:sz="4" w:space="0" w:color="auto"/>
              <w:right w:val="single" w:sz="4" w:space="0" w:color="auto"/>
            </w:tcBorders>
            <w:noWrap/>
            <w:vAlign w:val="bottom"/>
            <w:hideMark/>
          </w:tcPr>
          <w:p w14:paraId="4CD2EE85" w14:textId="1F1B4885" w:rsidR="00E94EF3" w:rsidRPr="00322FD7" w:rsidRDefault="00E94EF3" w:rsidP="005C1681">
            <w:pPr>
              <w:widowControl/>
              <w:jc w:val="center"/>
              <w:rPr>
                <w:rFonts w:ascii="宋体" w:cs="宋体"/>
                <w:color w:val="000000"/>
                <w:kern w:val="0"/>
                <w:sz w:val="18"/>
                <w:szCs w:val="18"/>
              </w:rPr>
            </w:pPr>
          </w:p>
        </w:tc>
        <w:tc>
          <w:tcPr>
            <w:tcW w:w="372" w:type="pct"/>
            <w:tcBorders>
              <w:top w:val="nil"/>
              <w:left w:val="nil"/>
              <w:bottom w:val="single" w:sz="4" w:space="0" w:color="auto"/>
              <w:right w:val="single" w:sz="4" w:space="0" w:color="auto"/>
            </w:tcBorders>
            <w:noWrap/>
            <w:vAlign w:val="bottom"/>
            <w:hideMark/>
          </w:tcPr>
          <w:p w14:paraId="53155156" w14:textId="74B9E956" w:rsidR="00E94EF3" w:rsidRPr="00322FD7" w:rsidRDefault="00E94EF3" w:rsidP="005C1681">
            <w:pPr>
              <w:widowControl/>
              <w:jc w:val="center"/>
              <w:rPr>
                <w:rFonts w:ascii="宋体" w:cs="宋体"/>
                <w:color w:val="000000"/>
                <w:kern w:val="0"/>
                <w:sz w:val="18"/>
                <w:szCs w:val="18"/>
              </w:rPr>
            </w:pPr>
          </w:p>
        </w:tc>
      </w:tr>
      <w:tr w:rsidR="00E94EF3" w:rsidRPr="00322FD7" w14:paraId="18826FBE" w14:textId="77777777" w:rsidTr="005C1681">
        <w:trPr>
          <w:trHeight w:val="276"/>
        </w:trPr>
        <w:tc>
          <w:tcPr>
            <w:tcW w:w="651" w:type="pct"/>
            <w:tcBorders>
              <w:top w:val="nil"/>
              <w:left w:val="single" w:sz="4" w:space="0" w:color="auto"/>
              <w:bottom w:val="single" w:sz="4" w:space="0" w:color="auto"/>
              <w:right w:val="single" w:sz="4" w:space="0" w:color="auto"/>
            </w:tcBorders>
            <w:noWrap/>
            <w:vAlign w:val="bottom"/>
            <w:hideMark/>
          </w:tcPr>
          <w:p w14:paraId="2EA7C64B" w14:textId="1B396BF9" w:rsidR="00E94EF3" w:rsidRPr="00322FD7" w:rsidRDefault="00E94EF3" w:rsidP="005C1681">
            <w:pPr>
              <w:widowControl/>
              <w:jc w:val="left"/>
              <w:rPr>
                <w:rFonts w:ascii="宋体" w:cs="宋体"/>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756EE65D" w14:textId="04F0004F" w:rsidR="00E94EF3" w:rsidRPr="00322FD7" w:rsidRDefault="00E94EF3" w:rsidP="005C1681">
            <w:pPr>
              <w:widowControl/>
              <w:jc w:val="center"/>
              <w:rPr>
                <w:rFonts w:ascii="宋体" w:cs="宋体"/>
                <w:color w:val="000000"/>
                <w:kern w:val="0"/>
                <w:sz w:val="18"/>
                <w:szCs w:val="18"/>
              </w:rPr>
            </w:pPr>
          </w:p>
        </w:tc>
        <w:tc>
          <w:tcPr>
            <w:tcW w:w="719" w:type="pct"/>
            <w:tcBorders>
              <w:top w:val="nil"/>
              <w:left w:val="nil"/>
              <w:bottom w:val="single" w:sz="4" w:space="0" w:color="auto"/>
              <w:right w:val="single" w:sz="4" w:space="0" w:color="auto"/>
            </w:tcBorders>
            <w:noWrap/>
            <w:vAlign w:val="bottom"/>
            <w:hideMark/>
          </w:tcPr>
          <w:p w14:paraId="3A8863B0" w14:textId="064889CE" w:rsidR="00E94EF3" w:rsidRPr="00322FD7" w:rsidRDefault="00E94EF3" w:rsidP="005C1681">
            <w:pPr>
              <w:widowControl/>
              <w:jc w:val="center"/>
              <w:rPr>
                <w:rFonts w:ascii="宋体" w:cs="宋体"/>
                <w:color w:val="000000"/>
                <w:kern w:val="0"/>
                <w:sz w:val="18"/>
                <w:szCs w:val="18"/>
              </w:rPr>
            </w:pPr>
          </w:p>
        </w:tc>
        <w:tc>
          <w:tcPr>
            <w:tcW w:w="956" w:type="pct"/>
            <w:tcBorders>
              <w:top w:val="nil"/>
              <w:left w:val="nil"/>
              <w:bottom w:val="single" w:sz="4" w:space="0" w:color="auto"/>
              <w:right w:val="single" w:sz="4" w:space="0" w:color="auto"/>
            </w:tcBorders>
            <w:noWrap/>
            <w:vAlign w:val="bottom"/>
            <w:hideMark/>
          </w:tcPr>
          <w:p w14:paraId="1D6531FA" w14:textId="27DB52AB" w:rsidR="00E94EF3" w:rsidRPr="00322FD7" w:rsidRDefault="00E94EF3" w:rsidP="005C1681">
            <w:pPr>
              <w:widowControl/>
              <w:jc w:val="center"/>
              <w:rPr>
                <w:rFonts w:ascii="宋体" w:cs="宋体"/>
                <w:color w:val="000000"/>
                <w:kern w:val="0"/>
                <w:sz w:val="18"/>
                <w:szCs w:val="18"/>
              </w:rPr>
            </w:pPr>
          </w:p>
        </w:tc>
        <w:tc>
          <w:tcPr>
            <w:tcW w:w="695" w:type="pct"/>
            <w:tcBorders>
              <w:top w:val="nil"/>
              <w:left w:val="nil"/>
              <w:bottom w:val="single" w:sz="4" w:space="0" w:color="auto"/>
              <w:right w:val="single" w:sz="4" w:space="0" w:color="auto"/>
            </w:tcBorders>
            <w:noWrap/>
            <w:vAlign w:val="bottom"/>
            <w:hideMark/>
          </w:tcPr>
          <w:p w14:paraId="4E3B11E5" w14:textId="23FF31C1" w:rsidR="00E94EF3" w:rsidRPr="00322FD7" w:rsidRDefault="00E94EF3" w:rsidP="005C1681">
            <w:pPr>
              <w:widowControl/>
              <w:jc w:val="center"/>
              <w:rPr>
                <w:rFonts w:ascii="宋体" w:cs="宋体"/>
                <w:color w:val="000000"/>
                <w:kern w:val="0"/>
                <w:sz w:val="18"/>
                <w:szCs w:val="18"/>
              </w:rPr>
            </w:pPr>
          </w:p>
        </w:tc>
        <w:tc>
          <w:tcPr>
            <w:tcW w:w="818" w:type="pct"/>
            <w:tcBorders>
              <w:top w:val="nil"/>
              <w:left w:val="nil"/>
              <w:bottom w:val="single" w:sz="4" w:space="0" w:color="auto"/>
              <w:right w:val="single" w:sz="4" w:space="0" w:color="auto"/>
            </w:tcBorders>
            <w:noWrap/>
            <w:vAlign w:val="bottom"/>
            <w:hideMark/>
          </w:tcPr>
          <w:p w14:paraId="4B2A625F" w14:textId="10248578" w:rsidR="00E94EF3" w:rsidRPr="00322FD7" w:rsidRDefault="00E94EF3" w:rsidP="005C1681">
            <w:pPr>
              <w:widowControl/>
              <w:jc w:val="center"/>
              <w:rPr>
                <w:rFonts w:ascii="宋体" w:cs="宋体"/>
                <w:color w:val="000000"/>
                <w:kern w:val="0"/>
                <w:sz w:val="18"/>
                <w:szCs w:val="18"/>
              </w:rPr>
            </w:pPr>
          </w:p>
        </w:tc>
        <w:tc>
          <w:tcPr>
            <w:tcW w:w="244" w:type="pct"/>
            <w:tcBorders>
              <w:top w:val="nil"/>
              <w:left w:val="nil"/>
              <w:bottom w:val="single" w:sz="4" w:space="0" w:color="auto"/>
              <w:right w:val="single" w:sz="4" w:space="0" w:color="auto"/>
            </w:tcBorders>
            <w:noWrap/>
            <w:vAlign w:val="bottom"/>
            <w:hideMark/>
          </w:tcPr>
          <w:p w14:paraId="340CAABB" w14:textId="64210397" w:rsidR="00E94EF3" w:rsidRPr="00322FD7" w:rsidRDefault="00E94EF3" w:rsidP="005C1681">
            <w:pPr>
              <w:widowControl/>
              <w:jc w:val="center"/>
              <w:rPr>
                <w:rFonts w:ascii="宋体" w:cs="宋体"/>
                <w:color w:val="000000"/>
                <w:kern w:val="0"/>
                <w:sz w:val="18"/>
                <w:szCs w:val="18"/>
              </w:rPr>
            </w:pPr>
          </w:p>
        </w:tc>
        <w:tc>
          <w:tcPr>
            <w:tcW w:w="372" w:type="pct"/>
            <w:tcBorders>
              <w:top w:val="nil"/>
              <w:left w:val="nil"/>
              <w:bottom w:val="single" w:sz="4" w:space="0" w:color="auto"/>
              <w:right w:val="single" w:sz="4" w:space="0" w:color="auto"/>
            </w:tcBorders>
            <w:noWrap/>
            <w:vAlign w:val="bottom"/>
            <w:hideMark/>
          </w:tcPr>
          <w:p w14:paraId="64FEA811" w14:textId="61939E22" w:rsidR="00E94EF3" w:rsidRPr="00322FD7" w:rsidRDefault="00E94EF3" w:rsidP="005C1681">
            <w:pPr>
              <w:widowControl/>
              <w:jc w:val="center"/>
              <w:rPr>
                <w:rFonts w:ascii="宋体" w:cs="宋体"/>
                <w:color w:val="000000"/>
                <w:kern w:val="0"/>
                <w:sz w:val="18"/>
                <w:szCs w:val="18"/>
              </w:rPr>
            </w:pPr>
          </w:p>
        </w:tc>
      </w:tr>
    </w:tbl>
    <w:p w14:paraId="5F057E26" w14:textId="77777777" w:rsidR="00E94EF3" w:rsidRDefault="00E94EF3" w:rsidP="00E94EF3">
      <w:pPr>
        <w:pStyle w:val="aff7"/>
        <w:spacing w:line="360" w:lineRule="auto"/>
        <w:ind w:left="5250" w:firstLineChars="0" w:firstLine="0"/>
        <w:jc w:val="center"/>
        <w:rPr>
          <w:rFonts w:ascii="黑体" w:eastAsia="黑体" w:hAnsi="黑体" w:cs="黑体"/>
          <w:szCs w:val="21"/>
        </w:rPr>
      </w:pPr>
    </w:p>
    <w:p w14:paraId="70C5657F" w14:textId="11422765" w:rsidR="00E94EF3" w:rsidRPr="00322FD7" w:rsidRDefault="00E94EF3" w:rsidP="00A8402F">
      <w:pPr>
        <w:pStyle w:val="aff7"/>
        <w:ind w:firstLineChars="0" w:firstLine="0"/>
        <w:jc w:val="center"/>
        <w:rPr>
          <w:rFonts w:ascii="黑体" w:eastAsia="黑体" w:hAnsi="黑体"/>
        </w:rPr>
      </w:pPr>
      <w:r w:rsidRPr="00322FD7">
        <w:rPr>
          <w:rFonts w:ascii="黑体" w:eastAsia="黑体" w:hAnsi="黑体" w:hint="eastAsia"/>
        </w:rPr>
        <w:t>表</w:t>
      </w:r>
      <w:r>
        <w:rPr>
          <w:rFonts w:ascii="黑体" w:eastAsia="黑体" w:hAnsi="黑体"/>
        </w:rPr>
        <w:t>A</w:t>
      </w:r>
      <w:r w:rsidRPr="00322FD7">
        <w:rPr>
          <w:rFonts w:ascii="黑体" w:eastAsia="黑体" w:hAnsi="黑体"/>
        </w:rPr>
        <w:t>.</w:t>
      </w:r>
      <w:r w:rsidR="001B42F2">
        <w:rPr>
          <w:rFonts w:ascii="黑体" w:eastAsia="黑体" w:hAnsi="黑体" w:hint="eastAsia"/>
        </w:rPr>
        <w:t>8</w:t>
      </w:r>
      <w:r w:rsidR="005C228B" w:rsidRPr="00322FD7">
        <w:rPr>
          <w:rFonts w:ascii="黑体" w:eastAsia="黑体" w:hAnsi="黑体"/>
        </w:rPr>
        <w:t xml:space="preserve"> </w:t>
      </w:r>
      <w:r w:rsidR="005C228B">
        <w:rPr>
          <w:rFonts w:ascii="黑体" w:eastAsia="黑体" w:hAnsi="黑体"/>
        </w:rPr>
        <w:t xml:space="preserve"> </w:t>
      </w:r>
      <w:r w:rsidRPr="00322FD7">
        <w:rPr>
          <w:rFonts w:ascii="黑体" w:eastAsia="黑体" w:hAnsi="黑体" w:hint="eastAsia"/>
        </w:rPr>
        <w:t>背景数据收集范例</w:t>
      </w:r>
      <w:r>
        <w:rPr>
          <w:rFonts w:ascii="黑体" w:eastAsia="黑体" w:hAnsi="黑体"/>
        </w:rPr>
        <w:t>4</w:t>
      </w:r>
      <w:r w:rsidRPr="00322FD7">
        <w:rPr>
          <w:rFonts w:ascii="黑体" w:eastAsia="黑体" w:hAnsi="黑体"/>
        </w:rPr>
        <w:t>-</w:t>
      </w:r>
      <w:r w:rsidRPr="00322FD7">
        <w:rPr>
          <w:rFonts w:ascii="黑体" w:eastAsia="黑体" w:hAnsi="黑体" w:hint="eastAsia"/>
        </w:rPr>
        <w:t>运输</w:t>
      </w:r>
      <w:r>
        <w:rPr>
          <w:rFonts w:ascii="黑体" w:eastAsia="黑体" w:hAnsi="黑体" w:hint="eastAsia"/>
        </w:rPr>
        <w:t>（方法</w:t>
      </w:r>
      <w:r>
        <w:rPr>
          <w:rFonts w:ascii="黑体" w:eastAsia="黑体" w:hAnsi="黑体"/>
        </w:rPr>
        <w:t>1</w:t>
      </w:r>
      <w:r>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1108"/>
        <w:gridCol w:w="835"/>
        <w:gridCol w:w="1107"/>
        <w:gridCol w:w="833"/>
        <w:gridCol w:w="1654"/>
        <w:gridCol w:w="1654"/>
        <w:gridCol w:w="1105"/>
      </w:tblGrid>
      <w:tr w:rsidR="00E94EF3" w:rsidRPr="00322FD7" w14:paraId="038D6EF1" w14:textId="77777777" w:rsidTr="005C1681">
        <w:trPr>
          <w:trHeight w:val="276"/>
        </w:trPr>
        <w:tc>
          <w:tcPr>
            <w:tcW w:w="668" w:type="pct"/>
            <w:tcBorders>
              <w:top w:val="single" w:sz="4" w:space="0" w:color="auto"/>
              <w:left w:val="single" w:sz="4" w:space="0" w:color="auto"/>
              <w:bottom w:val="single" w:sz="4" w:space="0" w:color="auto"/>
              <w:right w:val="single" w:sz="4" w:space="0" w:color="auto"/>
            </w:tcBorders>
            <w:noWrap/>
            <w:vAlign w:val="center"/>
            <w:hideMark/>
          </w:tcPr>
          <w:p w14:paraId="5FD3B657"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商品名称</w:t>
            </w:r>
          </w:p>
        </w:tc>
        <w:tc>
          <w:tcPr>
            <w:tcW w:w="503" w:type="pct"/>
            <w:tcBorders>
              <w:top w:val="single" w:sz="4" w:space="0" w:color="auto"/>
              <w:left w:val="nil"/>
              <w:bottom w:val="single" w:sz="4" w:space="0" w:color="auto"/>
              <w:right w:val="single" w:sz="4" w:space="0" w:color="auto"/>
            </w:tcBorders>
            <w:noWrap/>
            <w:vAlign w:val="center"/>
            <w:hideMark/>
          </w:tcPr>
          <w:p w14:paraId="58071586"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运输量</w:t>
            </w:r>
          </w:p>
          <w:p w14:paraId="22D1A16E"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w:t>
            </w:r>
            <w:r w:rsidRPr="00322FD7">
              <w:rPr>
                <w:rFonts w:ascii="宋体" w:hAnsi="宋体" w:cs="宋体"/>
                <w:color w:val="000000"/>
                <w:kern w:val="0"/>
                <w:sz w:val="18"/>
                <w:szCs w:val="18"/>
              </w:rPr>
              <w:t>t</w:t>
            </w:r>
            <w:r w:rsidRPr="00322FD7">
              <w:rPr>
                <w:rFonts w:ascii="宋体" w:hAnsi="宋体" w:cs="宋体" w:hint="eastAsia"/>
                <w:color w:val="000000"/>
                <w:kern w:val="0"/>
                <w:sz w:val="18"/>
                <w:szCs w:val="18"/>
              </w:rPr>
              <w:t>）</w:t>
            </w:r>
          </w:p>
        </w:tc>
        <w:tc>
          <w:tcPr>
            <w:tcW w:w="667" w:type="pct"/>
            <w:tcBorders>
              <w:top w:val="single" w:sz="4" w:space="0" w:color="auto"/>
              <w:left w:val="nil"/>
              <w:bottom w:val="single" w:sz="4" w:space="0" w:color="auto"/>
              <w:right w:val="single" w:sz="4" w:space="0" w:color="auto"/>
            </w:tcBorders>
            <w:noWrap/>
            <w:vAlign w:val="center"/>
            <w:hideMark/>
          </w:tcPr>
          <w:p w14:paraId="5F2AB414"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运输燃料</w:t>
            </w:r>
          </w:p>
        </w:tc>
        <w:tc>
          <w:tcPr>
            <w:tcW w:w="502" w:type="pct"/>
            <w:tcBorders>
              <w:top w:val="single" w:sz="4" w:space="0" w:color="auto"/>
              <w:left w:val="nil"/>
              <w:bottom w:val="single" w:sz="4" w:space="0" w:color="auto"/>
              <w:right w:val="single" w:sz="4" w:space="0" w:color="auto"/>
            </w:tcBorders>
            <w:noWrap/>
            <w:vAlign w:val="center"/>
            <w:hideMark/>
          </w:tcPr>
          <w:p w14:paraId="044B492C"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燃料量</w:t>
            </w:r>
          </w:p>
          <w:p w14:paraId="5742D1A8"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w:t>
            </w:r>
            <w:r w:rsidRPr="00322FD7">
              <w:rPr>
                <w:rFonts w:ascii="宋体" w:hAnsi="宋体" w:cs="宋体"/>
                <w:color w:val="000000"/>
                <w:kern w:val="0"/>
                <w:sz w:val="18"/>
                <w:szCs w:val="18"/>
              </w:rPr>
              <w:t>t</w:t>
            </w:r>
            <w:r w:rsidRPr="00322FD7">
              <w:rPr>
                <w:rFonts w:ascii="宋体" w:hAnsi="宋体" w:cs="宋体" w:hint="eastAsia"/>
                <w:color w:val="000000"/>
                <w:kern w:val="0"/>
                <w:sz w:val="18"/>
                <w:szCs w:val="18"/>
              </w:rPr>
              <w:t>）</w:t>
            </w:r>
          </w:p>
        </w:tc>
        <w:tc>
          <w:tcPr>
            <w:tcW w:w="997" w:type="pct"/>
            <w:tcBorders>
              <w:top w:val="single" w:sz="4" w:space="0" w:color="auto"/>
              <w:left w:val="nil"/>
              <w:bottom w:val="single" w:sz="4" w:space="0" w:color="auto"/>
              <w:right w:val="single" w:sz="4" w:space="0" w:color="auto"/>
            </w:tcBorders>
            <w:noWrap/>
            <w:vAlign w:val="center"/>
            <w:hideMark/>
          </w:tcPr>
          <w:p w14:paraId="39720E78" w14:textId="77777777" w:rsidR="00E94EF3" w:rsidRPr="009B318A"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燃料上游因子</w:t>
            </w:r>
          </w:p>
        </w:tc>
        <w:tc>
          <w:tcPr>
            <w:tcW w:w="997" w:type="pct"/>
            <w:tcBorders>
              <w:top w:val="single" w:sz="4" w:space="0" w:color="auto"/>
              <w:left w:val="nil"/>
              <w:bottom w:val="single" w:sz="4" w:space="0" w:color="auto"/>
              <w:right w:val="single" w:sz="4" w:space="0" w:color="auto"/>
            </w:tcBorders>
            <w:noWrap/>
            <w:vAlign w:val="center"/>
            <w:hideMark/>
          </w:tcPr>
          <w:p w14:paraId="67A1F5C5"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燃料燃烧因子</w:t>
            </w:r>
          </w:p>
        </w:tc>
        <w:tc>
          <w:tcPr>
            <w:tcW w:w="667" w:type="pct"/>
            <w:tcBorders>
              <w:top w:val="single" w:sz="4" w:space="0" w:color="auto"/>
              <w:left w:val="nil"/>
              <w:bottom w:val="single" w:sz="4" w:space="0" w:color="auto"/>
              <w:right w:val="single" w:sz="4" w:space="0" w:color="auto"/>
            </w:tcBorders>
            <w:noWrap/>
            <w:vAlign w:val="center"/>
            <w:hideMark/>
          </w:tcPr>
          <w:p w14:paraId="4B5E8126"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资料来源</w:t>
            </w:r>
          </w:p>
        </w:tc>
      </w:tr>
      <w:tr w:rsidR="00E94EF3" w:rsidRPr="00322FD7" w14:paraId="42982C88" w14:textId="77777777" w:rsidTr="005C1681">
        <w:trPr>
          <w:trHeight w:val="276"/>
        </w:trPr>
        <w:tc>
          <w:tcPr>
            <w:tcW w:w="668" w:type="pct"/>
            <w:tcBorders>
              <w:top w:val="nil"/>
              <w:left w:val="single" w:sz="4" w:space="0" w:color="auto"/>
              <w:bottom w:val="single" w:sz="4" w:space="0" w:color="auto"/>
              <w:right w:val="single" w:sz="4" w:space="0" w:color="auto"/>
            </w:tcBorders>
            <w:noWrap/>
            <w:vAlign w:val="bottom"/>
            <w:hideMark/>
          </w:tcPr>
          <w:p w14:paraId="63E5C8BF" w14:textId="01015749"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精矿</w:t>
            </w:r>
          </w:p>
        </w:tc>
        <w:tc>
          <w:tcPr>
            <w:tcW w:w="503" w:type="pct"/>
            <w:tcBorders>
              <w:top w:val="nil"/>
              <w:left w:val="nil"/>
              <w:bottom w:val="single" w:sz="4" w:space="0" w:color="auto"/>
              <w:right w:val="single" w:sz="4" w:space="0" w:color="auto"/>
            </w:tcBorders>
            <w:noWrap/>
            <w:vAlign w:val="bottom"/>
            <w:hideMark/>
          </w:tcPr>
          <w:p w14:paraId="0153463F" w14:textId="34FB6625" w:rsidR="00E94EF3" w:rsidRPr="00322FD7" w:rsidRDefault="00E94EF3" w:rsidP="005C1681">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72BA7FDA"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如：柴油</w:t>
            </w:r>
          </w:p>
        </w:tc>
        <w:tc>
          <w:tcPr>
            <w:tcW w:w="502" w:type="pct"/>
            <w:tcBorders>
              <w:top w:val="nil"/>
              <w:left w:val="nil"/>
              <w:bottom w:val="single" w:sz="4" w:space="0" w:color="auto"/>
              <w:right w:val="single" w:sz="4" w:space="0" w:color="auto"/>
            </w:tcBorders>
            <w:noWrap/>
            <w:vAlign w:val="bottom"/>
            <w:hideMark/>
          </w:tcPr>
          <w:p w14:paraId="77C7CB66" w14:textId="2B8A5B28" w:rsidR="00E94EF3" w:rsidRPr="00322FD7" w:rsidRDefault="00E94EF3" w:rsidP="005C1681">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46D30183" w14:textId="75D7CC78" w:rsidR="00E94EF3" w:rsidRPr="00322FD7" w:rsidRDefault="00E94EF3" w:rsidP="005C1681">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27EDE95D" w14:textId="72CC079C" w:rsidR="00E94EF3" w:rsidRPr="00322FD7" w:rsidRDefault="00E94EF3" w:rsidP="005C1681">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6D1E6867" w14:textId="184CDACB" w:rsidR="00E94EF3" w:rsidRPr="00322FD7" w:rsidRDefault="00E94EF3" w:rsidP="005C1681">
            <w:pPr>
              <w:widowControl/>
              <w:jc w:val="left"/>
              <w:rPr>
                <w:rFonts w:ascii="宋体" w:cs="宋体"/>
                <w:color w:val="000000"/>
                <w:kern w:val="0"/>
                <w:sz w:val="18"/>
                <w:szCs w:val="18"/>
              </w:rPr>
            </w:pPr>
          </w:p>
        </w:tc>
      </w:tr>
      <w:tr w:rsidR="00E94EF3" w:rsidRPr="00322FD7" w14:paraId="0B55BA45" w14:textId="77777777" w:rsidTr="005C1681">
        <w:trPr>
          <w:trHeight w:val="276"/>
        </w:trPr>
        <w:tc>
          <w:tcPr>
            <w:tcW w:w="668" w:type="pct"/>
            <w:tcBorders>
              <w:top w:val="nil"/>
              <w:left w:val="single" w:sz="4" w:space="0" w:color="auto"/>
              <w:bottom w:val="single" w:sz="4" w:space="0" w:color="auto"/>
              <w:right w:val="single" w:sz="4" w:space="0" w:color="auto"/>
            </w:tcBorders>
            <w:noWrap/>
            <w:vAlign w:val="bottom"/>
            <w:hideMark/>
          </w:tcPr>
          <w:p w14:paraId="62F133A6"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石英石</w:t>
            </w:r>
          </w:p>
        </w:tc>
        <w:tc>
          <w:tcPr>
            <w:tcW w:w="503" w:type="pct"/>
            <w:tcBorders>
              <w:top w:val="nil"/>
              <w:left w:val="nil"/>
              <w:bottom w:val="single" w:sz="4" w:space="0" w:color="auto"/>
              <w:right w:val="single" w:sz="4" w:space="0" w:color="auto"/>
            </w:tcBorders>
            <w:noWrap/>
            <w:vAlign w:val="bottom"/>
            <w:hideMark/>
          </w:tcPr>
          <w:p w14:paraId="5A5743C4" w14:textId="57725F9B" w:rsidR="00E94EF3" w:rsidRPr="00322FD7" w:rsidRDefault="00E94EF3" w:rsidP="005C1681">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60CF9596" w14:textId="59CAB08C" w:rsidR="00E94EF3" w:rsidRPr="00322FD7" w:rsidRDefault="00E94EF3" w:rsidP="005C1681">
            <w:pPr>
              <w:widowControl/>
              <w:jc w:val="center"/>
              <w:rPr>
                <w:rFonts w:ascii="宋体" w:cs="宋体"/>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16AA7E1A" w14:textId="4FE3D2A2" w:rsidR="00E94EF3" w:rsidRPr="00322FD7" w:rsidRDefault="00E94EF3" w:rsidP="005C1681">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25B4606C" w14:textId="721480A4" w:rsidR="00E94EF3" w:rsidRPr="00322FD7" w:rsidRDefault="00E94EF3" w:rsidP="005C1681">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13E3D2D3" w14:textId="17981415" w:rsidR="00E94EF3" w:rsidRPr="00322FD7" w:rsidRDefault="00E94EF3" w:rsidP="005C1681">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261B95FC" w14:textId="404730E3" w:rsidR="00E94EF3" w:rsidRPr="00322FD7" w:rsidRDefault="00E94EF3" w:rsidP="005C1681">
            <w:pPr>
              <w:widowControl/>
              <w:jc w:val="left"/>
              <w:rPr>
                <w:rFonts w:ascii="宋体" w:cs="宋体"/>
                <w:color w:val="000000"/>
                <w:kern w:val="0"/>
                <w:sz w:val="18"/>
                <w:szCs w:val="18"/>
              </w:rPr>
            </w:pPr>
          </w:p>
        </w:tc>
      </w:tr>
      <w:tr w:rsidR="00E94EF3" w:rsidRPr="00322FD7" w14:paraId="69DD2F9E" w14:textId="77777777" w:rsidTr="005C1681">
        <w:trPr>
          <w:trHeight w:val="276"/>
        </w:trPr>
        <w:tc>
          <w:tcPr>
            <w:tcW w:w="668" w:type="pct"/>
            <w:tcBorders>
              <w:top w:val="nil"/>
              <w:left w:val="single" w:sz="4" w:space="0" w:color="auto"/>
              <w:bottom w:val="single" w:sz="4" w:space="0" w:color="auto"/>
              <w:right w:val="single" w:sz="4" w:space="0" w:color="auto"/>
            </w:tcBorders>
            <w:noWrap/>
            <w:vAlign w:val="bottom"/>
            <w:hideMark/>
          </w:tcPr>
          <w:p w14:paraId="72D794BF"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石灰石</w:t>
            </w:r>
          </w:p>
        </w:tc>
        <w:tc>
          <w:tcPr>
            <w:tcW w:w="503" w:type="pct"/>
            <w:tcBorders>
              <w:top w:val="nil"/>
              <w:left w:val="nil"/>
              <w:bottom w:val="single" w:sz="4" w:space="0" w:color="auto"/>
              <w:right w:val="single" w:sz="4" w:space="0" w:color="auto"/>
            </w:tcBorders>
            <w:noWrap/>
            <w:vAlign w:val="bottom"/>
            <w:hideMark/>
          </w:tcPr>
          <w:p w14:paraId="53725F9E" w14:textId="062B4458" w:rsidR="00E94EF3" w:rsidRPr="00322FD7" w:rsidRDefault="00E94EF3" w:rsidP="005C1681">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65CB1088" w14:textId="44E98935" w:rsidR="00E94EF3" w:rsidRPr="00322FD7" w:rsidRDefault="00E94EF3" w:rsidP="005C1681">
            <w:pPr>
              <w:widowControl/>
              <w:jc w:val="center"/>
              <w:rPr>
                <w:rFonts w:ascii="宋体" w:cs="宋体"/>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3A460CF8" w14:textId="4E419AA8" w:rsidR="00E94EF3" w:rsidRPr="00322FD7" w:rsidRDefault="00E94EF3" w:rsidP="005C1681">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2C6C5E96" w14:textId="45D70828" w:rsidR="00E94EF3" w:rsidRPr="00322FD7" w:rsidRDefault="00E94EF3" w:rsidP="005C1681">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547567D3" w14:textId="6560BA4D" w:rsidR="00E94EF3" w:rsidRPr="00322FD7" w:rsidRDefault="00E94EF3" w:rsidP="005C1681">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371CE07F" w14:textId="4AD7F8A9" w:rsidR="00E94EF3" w:rsidRPr="00322FD7" w:rsidRDefault="00E94EF3" w:rsidP="005C1681">
            <w:pPr>
              <w:widowControl/>
              <w:jc w:val="left"/>
              <w:rPr>
                <w:rFonts w:ascii="宋体" w:cs="宋体"/>
                <w:color w:val="000000"/>
                <w:kern w:val="0"/>
                <w:sz w:val="18"/>
                <w:szCs w:val="18"/>
              </w:rPr>
            </w:pPr>
          </w:p>
        </w:tc>
      </w:tr>
      <w:tr w:rsidR="00E94EF3" w:rsidRPr="00322FD7" w14:paraId="16DE4643" w14:textId="77777777" w:rsidTr="005C1681">
        <w:trPr>
          <w:trHeight w:val="276"/>
        </w:trPr>
        <w:tc>
          <w:tcPr>
            <w:tcW w:w="668" w:type="pct"/>
            <w:tcBorders>
              <w:top w:val="nil"/>
              <w:left w:val="single" w:sz="4" w:space="0" w:color="auto"/>
              <w:bottom w:val="single" w:sz="4" w:space="0" w:color="auto"/>
              <w:right w:val="single" w:sz="4" w:space="0" w:color="auto"/>
            </w:tcBorders>
            <w:noWrap/>
            <w:vAlign w:val="bottom"/>
            <w:hideMark/>
          </w:tcPr>
          <w:p w14:paraId="6578A52D"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块煤</w:t>
            </w:r>
          </w:p>
        </w:tc>
        <w:tc>
          <w:tcPr>
            <w:tcW w:w="503" w:type="pct"/>
            <w:tcBorders>
              <w:top w:val="nil"/>
              <w:left w:val="nil"/>
              <w:bottom w:val="single" w:sz="4" w:space="0" w:color="auto"/>
              <w:right w:val="single" w:sz="4" w:space="0" w:color="auto"/>
            </w:tcBorders>
            <w:noWrap/>
            <w:vAlign w:val="bottom"/>
            <w:hideMark/>
          </w:tcPr>
          <w:p w14:paraId="606594F3" w14:textId="5A6B3952" w:rsidR="00E94EF3" w:rsidRPr="00322FD7" w:rsidRDefault="00E94EF3" w:rsidP="005C1681">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341013CE" w14:textId="5E82D508" w:rsidR="00E94EF3" w:rsidRPr="00322FD7" w:rsidRDefault="00E94EF3" w:rsidP="005C1681">
            <w:pPr>
              <w:widowControl/>
              <w:jc w:val="center"/>
              <w:rPr>
                <w:rFonts w:ascii="宋体" w:cs="宋体"/>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67D4A465" w14:textId="5C33705E" w:rsidR="00E94EF3" w:rsidRPr="00322FD7" w:rsidRDefault="00E94EF3" w:rsidP="005C1681">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63B3995F" w14:textId="3C6AA588" w:rsidR="00E94EF3" w:rsidRPr="00322FD7" w:rsidRDefault="00E94EF3" w:rsidP="005C1681">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7C0FB3D0" w14:textId="625D3503" w:rsidR="00E94EF3" w:rsidRPr="00322FD7" w:rsidRDefault="00E94EF3" w:rsidP="005C1681">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01723EC2" w14:textId="2CC78F6E" w:rsidR="00E94EF3" w:rsidRPr="00322FD7" w:rsidRDefault="00E94EF3" w:rsidP="005C1681">
            <w:pPr>
              <w:widowControl/>
              <w:jc w:val="left"/>
              <w:rPr>
                <w:rFonts w:ascii="宋体" w:cs="宋体"/>
                <w:color w:val="000000"/>
                <w:kern w:val="0"/>
                <w:sz w:val="18"/>
                <w:szCs w:val="18"/>
              </w:rPr>
            </w:pPr>
          </w:p>
        </w:tc>
      </w:tr>
      <w:tr w:rsidR="00E94EF3" w:rsidRPr="00322FD7" w14:paraId="09528969" w14:textId="77777777" w:rsidTr="005C1681">
        <w:trPr>
          <w:trHeight w:val="276"/>
        </w:trPr>
        <w:tc>
          <w:tcPr>
            <w:tcW w:w="668" w:type="pct"/>
            <w:tcBorders>
              <w:top w:val="nil"/>
              <w:left w:val="single" w:sz="4" w:space="0" w:color="auto"/>
              <w:bottom w:val="single" w:sz="4" w:space="0" w:color="auto"/>
              <w:right w:val="single" w:sz="4" w:space="0" w:color="auto"/>
            </w:tcBorders>
            <w:noWrap/>
            <w:vAlign w:val="bottom"/>
            <w:hideMark/>
          </w:tcPr>
          <w:p w14:paraId="683A2B24"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w:t>
            </w:r>
          </w:p>
        </w:tc>
        <w:tc>
          <w:tcPr>
            <w:tcW w:w="503" w:type="pct"/>
            <w:tcBorders>
              <w:top w:val="nil"/>
              <w:left w:val="nil"/>
              <w:bottom w:val="single" w:sz="4" w:space="0" w:color="auto"/>
              <w:right w:val="single" w:sz="4" w:space="0" w:color="auto"/>
            </w:tcBorders>
            <w:noWrap/>
            <w:vAlign w:val="bottom"/>
            <w:hideMark/>
          </w:tcPr>
          <w:p w14:paraId="1A95EF44" w14:textId="7ED6328B" w:rsidR="00E94EF3" w:rsidRPr="00322FD7" w:rsidRDefault="00E94EF3" w:rsidP="005C1681">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0508C425" w14:textId="7A5DF88D" w:rsidR="00E94EF3" w:rsidRPr="00322FD7" w:rsidRDefault="00E94EF3" w:rsidP="005C1681">
            <w:pPr>
              <w:widowControl/>
              <w:jc w:val="center"/>
              <w:rPr>
                <w:rFonts w:ascii="宋体" w:cs="宋体"/>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3C597B03" w14:textId="02153562" w:rsidR="00E94EF3" w:rsidRPr="00322FD7" w:rsidRDefault="00E94EF3" w:rsidP="005C1681">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4FD0E513" w14:textId="02ADA355" w:rsidR="00E94EF3" w:rsidRPr="00322FD7" w:rsidRDefault="00E94EF3" w:rsidP="005C1681">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1BF0F294" w14:textId="5A5FA63B" w:rsidR="00E94EF3" w:rsidRPr="00322FD7" w:rsidRDefault="00E94EF3" w:rsidP="005C1681">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0596E818" w14:textId="227918AC" w:rsidR="00E94EF3" w:rsidRPr="00322FD7" w:rsidRDefault="00E94EF3" w:rsidP="005C1681">
            <w:pPr>
              <w:widowControl/>
              <w:jc w:val="left"/>
              <w:rPr>
                <w:rFonts w:ascii="宋体" w:cs="宋体"/>
                <w:color w:val="000000"/>
                <w:kern w:val="0"/>
                <w:sz w:val="18"/>
                <w:szCs w:val="18"/>
              </w:rPr>
            </w:pPr>
          </w:p>
        </w:tc>
      </w:tr>
    </w:tbl>
    <w:p w14:paraId="3E6E2676" w14:textId="77777777" w:rsidR="00E94EF3" w:rsidRDefault="00E94EF3" w:rsidP="00E94EF3">
      <w:pPr>
        <w:pStyle w:val="aff7"/>
        <w:ind w:left="5250" w:firstLineChars="0" w:firstLine="0"/>
        <w:jc w:val="center"/>
        <w:rPr>
          <w:rFonts w:ascii="黑体" w:eastAsia="黑体" w:hAnsi="黑体"/>
        </w:rPr>
      </w:pPr>
    </w:p>
    <w:p w14:paraId="22C641E1" w14:textId="154A824B" w:rsidR="00E94EF3" w:rsidRPr="00322FD7" w:rsidRDefault="00E94EF3" w:rsidP="00A8402F">
      <w:pPr>
        <w:pStyle w:val="aff7"/>
        <w:ind w:firstLineChars="0" w:firstLine="0"/>
        <w:jc w:val="center"/>
        <w:rPr>
          <w:rFonts w:ascii="黑体" w:eastAsia="黑体" w:hAnsi="黑体"/>
        </w:rPr>
      </w:pPr>
      <w:r w:rsidRPr="00322FD7">
        <w:rPr>
          <w:rFonts w:ascii="黑体" w:eastAsia="黑体" w:hAnsi="黑体" w:hint="eastAsia"/>
        </w:rPr>
        <w:t>表</w:t>
      </w:r>
      <w:r>
        <w:rPr>
          <w:rFonts w:ascii="黑体" w:eastAsia="黑体" w:hAnsi="黑体"/>
        </w:rPr>
        <w:t>A</w:t>
      </w:r>
      <w:r w:rsidRPr="00322FD7">
        <w:rPr>
          <w:rFonts w:ascii="黑体" w:eastAsia="黑体" w:hAnsi="黑体"/>
        </w:rPr>
        <w:t>.</w:t>
      </w:r>
      <w:r w:rsidR="001B42F2">
        <w:rPr>
          <w:rFonts w:ascii="黑体" w:eastAsia="黑体" w:hAnsi="黑体" w:hint="eastAsia"/>
        </w:rPr>
        <w:t>9</w:t>
      </w:r>
      <w:r w:rsidR="005C228B" w:rsidRPr="00322FD7">
        <w:rPr>
          <w:rFonts w:ascii="黑体" w:eastAsia="黑体" w:hAnsi="黑体"/>
        </w:rPr>
        <w:t xml:space="preserve"> </w:t>
      </w:r>
      <w:r w:rsidR="005C228B">
        <w:rPr>
          <w:rFonts w:ascii="黑体" w:eastAsia="黑体" w:hAnsi="黑体"/>
        </w:rPr>
        <w:t xml:space="preserve"> </w:t>
      </w:r>
      <w:r w:rsidRPr="00322FD7">
        <w:rPr>
          <w:rFonts w:ascii="黑体" w:eastAsia="黑体" w:hAnsi="黑体" w:hint="eastAsia"/>
        </w:rPr>
        <w:t>背景数据收集范例</w:t>
      </w:r>
      <w:r>
        <w:rPr>
          <w:rFonts w:ascii="黑体" w:eastAsia="黑体" w:hAnsi="黑体"/>
        </w:rPr>
        <w:t>5</w:t>
      </w:r>
      <w:r w:rsidRPr="00322FD7">
        <w:rPr>
          <w:rFonts w:ascii="黑体" w:eastAsia="黑体" w:hAnsi="黑体"/>
        </w:rPr>
        <w:t>-</w:t>
      </w:r>
      <w:r w:rsidRPr="00322FD7">
        <w:rPr>
          <w:rFonts w:ascii="黑体" w:eastAsia="黑体" w:hAnsi="黑体" w:hint="eastAsia"/>
        </w:rPr>
        <w:t>运输</w:t>
      </w:r>
      <w:r>
        <w:rPr>
          <w:rFonts w:ascii="黑体" w:eastAsia="黑体" w:hAnsi="黑体" w:hint="eastAsia"/>
        </w:rPr>
        <w:t>（方法</w:t>
      </w:r>
      <w:r>
        <w:rPr>
          <w:rFonts w:ascii="黑体" w:eastAsia="黑体" w:hAnsi="黑体"/>
        </w:rPr>
        <w:t>2</w:t>
      </w:r>
      <w:r>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1249"/>
        <w:gridCol w:w="939"/>
        <w:gridCol w:w="1248"/>
        <w:gridCol w:w="1233"/>
        <w:gridCol w:w="2384"/>
        <w:gridCol w:w="1243"/>
      </w:tblGrid>
      <w:tr w:rsidR="00E94EF3" w:rsidRPr="00322FD7" w14:paraId="344C5292" w14:textId="77777777" w:rsidTr="005C1681">
        <w:trPr>
          <w:trHeight w:val="296"/>
        </w:trPr>
        <w:tc>
          <w:tcPr>
            <w:tcW w:w="752" w:type="pct"/>
            <w:tcBorders>
              <w:top w:val="single" w:sz="4" w:space="0" w:color="auto"/>
              <w:left w:val="single" w:sz="4" w:space="0" w:color="auto"/>
              <w:bottom w:val="single" w:sz="4" w:space="0" w:color="auto"/>
              <w:right w:val="single" w:sz="4" w:space="0" w:color="auto"/>
            </w:tcBorders>
            <w:noWrap/>
            <w:vAlign w:val="center"/>
            <w:hideMark/>
          </w:tcPr>
          <w:p w14:paraId="2ADA1361"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商品名称</w:t>
            </w:r>
          </w:p>
        </w:tc>
        <w:tc>
          <w:tcPr>
            <w:tcW w:w="566" w:type="pct"/>
            <w:tcBorders>
              <w:top w:val="single" w:sz="4" w:space="0" w:color="auto"/>
              <w:left w:val="nil"/>
              <w:bottom w:val="single" w:sz="4" w:space="0" w:color="auto"/>
              <w:right w:val="single" w:sz="4" w:space="0" w:color="auto"/>
            </w:tcBorders>
            <w:noWrap/>
            <w:vAlign w:val="center"/>
            <w:hideMark/>
          </w:tcPr>
          <w:p w14:paraId="0B264463"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运输量</w:t>
            </w:r>
          </w:p>
          <w:p w14:paraId="561A3CC4"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w:t>
            </w:r>
            <w:r w:rsidRPr="00322FD7">
              <w:rPr>
                <w:rFonts w:ascii="宋体" w:hAnsi="宋体" w:cs="宋体"/>
                <w:color w:val="000000"/>
                <w:kern w:val="0"/>
                <w:sz w:val="18"/>
                <w:szCs w:val="18"/>
              </w:rPr>
              <w:t>t</w:t>
            </w:r>
            <w:r w:rsidRPr="00322FD7">
              <w:rPr>
                <w:rFonts w:ascii="宋体" w:hAnsi="宋体" w:cs="宋体" w:hint="eastAsia"/>
                <w:color w:val="000000"/>
                <w:kern w:val="0"/>
                <w:sz w:val="18"/>
                <w:szCs w:val="18"/>
              </w:rPr>
              <w:t>）</w:t>
            </w:r>
          </w:p>
        </w:tc>
        <w:tc>
          <w:tcPr>
            <w:tcW w:w="752" w:type="pct"/>
            <w:tcBorders>
              <w:top w:val="single" w:sz="4" w:space="0" w:color="auto"/>
              <w:left w:val="nil"/>
              <w:bottom w:val="single" w:sz="4" w:space="0" w:color="auto"/>
              <w:right w:val="single" w:sz="4" w:space="0" w:color="auto"/>
            </w:tcBorders>
            <w:noWrap/>
            <w:vAlign w:val="center"/>
            <w:hideMark/>
          </w:tcPr>
          <w:p w14:paraId="479A0AE3"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运输方式</w:t>
            </w:r>
          </w:p>
        </w:tc>
        <w:tc>
          <w:tcPr>
            <w:tcW w:w="743" w:type="pct"/>
            <w:tcBorders>
              <w:top w:val="single" w:sz="4" w:space="0" w:color="auto"/>
              <w:left w:val="nil"/>
              <w:bottom w:val="single" w:sz="4" w:space="0" w:color="auto"/>
              <w:right w:val="single" w:sz="4" w:space="0" w:color="auto"/>
            </w:tcBorders>
            <w:noWrap/>
            <w:vAlign w:val="center"/>
            <w:hideMark/>
          </w:tcPr>
          <w:p w14:paraId="7BA07E94"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运距</w:t>
            </w:r>
          </w:p>
          <w:p w14:paraId="5724E4FB"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w:t>
            </w:r>
            <w:r w:rsidRPr="00322FD7">
              <w:rPr>
                <w:rFonts w:ascii="宋体" w:hAnsi="宋体" w:cs="宋体"/>
                <w:color w:val="000000"/>
                <w:kern w:val="0"/>
                <w:sz w:val="18"/>
                <w:szCs w:val="18"/>
              </w:rPr>
              <w:t>km</w:t>
            </w:r>
            <w:r w:rsidRPr="00322FD7">
              <w:rPr>
                <w:rFonts w:ascii="宋体" w:hAnsi="宋体" w:cs="宋体" w:hint="eastAsia"/>
                <w:color w:val="000000"/>
                <w:kern w:val="0"/>
                <w:sz w:val="18"/>
                <w:szCs w:val="18"/>
              </w:rPr>
              <w:t>）</w:t>
            </w:r>
          </w:p>
        </w:tc>
        <w:tc>
          <w:tcPr>
            <w:tcW w:w="1437" w:type="pct"/>
            <w:tcBorders>
              <w:top w:val="single" w:sz="4" w:space="0" w:color="auto"/>
              <w:left w:val="nil"/>
              <w:bottom w:val="single" w:sz="4" w:space="0" w:color="auto"/>
              <w:right w:val="single" w:sz="4" w:space="0" w:color="auto"/>
            </w:tcBorders>
            <w:noWrap/>
            <w:vAlign w:val="center"/>
            <w:hideMark/>
          </w:tcPr>
          <w:p w14:paraId="3D715CB5"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运输排放因子</w:t>
            </w:r>
          </w:p>
          <w:p w14:paraId="40FE5855"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w:t>
            </w:r>
            <w:r w:rsidRPr="00322FD7">
              <w:rPr>
                <w:rFonts w:ascii="宋体" w:hAnsi="宋体" w:cs="宋体"/>
                <w:color w:val="000000"/>
                <w:kern w:val="0"/>
                <w:sz w:val="18"/>
                <w:szCs w:val="18"/>
              </w:rPr>
              <w:t>kgCO</w:t>
            </w:r>
            <w:r w:rsidRPr="009B318A">
              <w:rPr>
                <w:rFonts w:ascii="宋体" w:hAnsi="宋体" w:cs="宋体"/>
                <w:color w:val="000000"/>
                <w:kern w:val="0"/>
                <w:sz w:val="18"/>
                <w:szCs w:val="18"/>
                <w:vertAlign w:val="subscript"/>
              </w:rPr>
              <w:t>2</w:t>
            </w:r>
            <w:r w:rsidRPr="00322FD7">
              <w:rPr>
                <w:rFonts w:ascii="宋体" w:hAnsi="宋体" w:cs="宋体"/>
                <w:color w:val="000000"/>
                <w:kern w:val="0"/>
                <w:sz w:val="18"/>
                <w:szCs w:val="18"/>
              </w:rPr>
              <w:t>/</w:t>
            </w:r>
            <w:proofErr w:type="spellStart"/>
            <w:r>
              <w:rPr>
                <w:rFonts w:ascii="宋体" w:hAnsi="宋体" w:cs="宋体"/>
                <w:color w:val="000000"/>
                <w:kern w:val="0"/>
                <w:sz w:val="18"/>
                <w:szCs w:val="18"/>
              </w:rPr>
              <w:t>t</w:t>
            </w:r>
            <w:r>
              <w:rPr>
                <w:rFonts w:ascii="等线" w:eastAsia="等线" w:hAnsi="等线" w:cs="宋体"/>
                <w:color w:val="000000"/>
                <w:kern w:val="0"/>
                <w:sz w:val="18"/>
                <w:szCs w:val="18"/>
              </w:rPr>
              <w:t>•</w:t>
            </w:r>
            <w:r>
              <w:rPr>
                <w:rFonts w:ascii="宋体" w:hAnsi="宋体" w:cs="宋体"/>
                <w:color w:val="000000"/>
                <w:kern w:val="0"/>
                <w:sz w:val="18"/>
                <w:szCs w:val="18"/>
              </w:rPr>
              <w:t>km</w:t>
            </w:r>
            <w:proofErr w:type="spellEnd"/>
            <w:r w:rsidRPr="00322FD7">
              <w:rPr>
                <w:rFonts w:ascii="宋体" w:hAnsi="宋体" w:cs="宋体" w:hint="eastAsia"/>
                <w:color w:val="000000"/>
                <w:kern w:val="0"/>
                <w:sz w:val="18"/>
                <w:szCs w:val="18"/>
              </w:rPr>
              <w:t>）</w:t>
            </w:r>
          </w:p>
        </w:tc>
        <w:tc>
          <w:tcPr>
            <w:tcW w:w="749" w:type="pct"/>
            <w:tcBorders>
              <w:top w:val="single" w:sz="4" w:space="0" w:color="auto"/>
              <w:left w:val="nil"/>
              <w:bottom w:val="single" w:sz="4" w:space="0" w:color="auto"/>
              <w:right w:val="single" w:sz="4" w:space="0" w:color="auto"/>
            </w:tcBorders>
            <w:noWrap/>
            <w:vAlign w:val="center"/>
            <w:hideMark/>
          </w:tcPr>
          <w:p w14:paraId="788F80C7"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资料来源</w:t>
            </w:r>
          </w:p>
        </w:tc>
      </w:tr>
      <w:tr w:rsidR="00E94EF3" w:rsidRPr="00322FD7" w14:paraId="7D065243" w14:textId="77777777" w:rsidTr="005C1681">
        <w:trPr>
          <w:trHeight w:val="296"/>
        </w:trPr>
        <w:tc>
          <w:tcPr>
            <w:tcW w:w="752" w:type="pct"/>
            <w:tcBorders>
              <w:top w:val="nil"/>
              <w:left w:val="single" w:sz="4" w:space="0" w:color="auto"/>
              <w:bottom w:val="single" w:sz="4" w:space="0" w:color="auto"/>
              <w:right w:val="single" w:sz="4" w:space="0" w:color="auto"/>
            </w:tcBorders>
            <w:noWrap/>
            <w:vAlign w:val="bottom"/>
            <w:hideMark/>
          </w:tcPr>
          <w:p w14:paraId="6F0883AD" w14:textId="2B7E39AD"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精矿</w:t>
            </w:r>
          </w:p>
        </w:tc>
        <w:tc>
          <w:tcPr>
            <w:tcW w:w="566" w:type="pct"/>
            <w:tcBorders>
              <w:top w:val="nil"/>
              <w:left w:val="nil"/>
              <w:bottom w:val="single" w:sz="4" w:space="0" w:color="auto"/>
              <w:right w:val="single" w:sz="4" w:space="0" w:color="auto"/>
            </w:tcBorders>
            <w:noWrap/>
            <w:vAlign w:val="bottom"/>
            <w:hideMark/>
          </w:tcPr>
          <w:p w14:paraId="34B07F7B" w14:textId="6D86B66F" w:rsidR="00E94EF3" w:rsidRPr="00322FD7" w:rsidRDefault="00E94EF3" w:rsidP="005C1681">
            <w:pPr>
              <w:widowControl/>
              <w:jc w:val="center"/>
              <w:rPr>
                <w:rFonts w:ascii="宋体" w:cs="宋体"/>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7217606E" w14:textId="6411BD87" w:rsidR="00E94EF3" w:rsidRPr="00322FD7" w:rsidRDefault="00E94EF3" w:rsidP="005C1681">
            <w:pPr>
              <w:widowControl/>
              <w:jc w:val="center"/>
              <w:rPr>
                <w:rFonts w:ascii="宋体" w:cs="宋体"/>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05DB587F" w14:textId="17A0D1F7" w:rsidR="00E94EF3" w:rsidRPr="00322FD7" w:rsidRDefault="00E94EF3" w:rsidP="005C1681">
            <w:pPr>
              <w:widowControl/>
              <w:jc w:val="center"/>
              <w:rPr>
                <w:rFonts w:ascii="宋体" w:cs="宋体"/>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4ADEAF6B" w14:textId="0FA3B61E" w:rsidR="00E94EF3" w:rsidRPr="00322FD7" w:rsidRDefault="00E94EF3" w:rsidP="005C1681">
            <w:pPr>
              <w:widowControl/>
              <w:jc w:val="center"/>
              <w:rPr>
                <w:rFonts w:ascii="宋体" w:cs="宋体"/>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5BFC66F3" w14:textId="168E5805" w:rsidR="00E94EF3" w:rsidRPr="00322FD7" w:rsidRDefault="00E94EF3" w:rsidP="005C1681">
            <w:pPr>
              <w:widowControl/>
              <w:jc w:val="left"/>
              <w:rPr>
                <w:rFonts w:ascii="宋体" w:cs="宋体"/>
                <w:color w:val="000000"/>
                <w:kern w:val="0"/>
                <w:sz w:val="18"/>
                <w:szCs w:val="18"/>
              </w:rPr>
            </w:pPr>
          </w:p>
        </w:tc>
      </w:tr>
      <w:tr w:rsidR="00E94EF3" w:rsidRPr="00322FD7" w14:paraId="088F3CF5" w14:textId="77777777" w:rsidTr="005C1681">
        <w:trPr>
          <w:trHeight w:val="296"/>
        </w:trPr>
        <w:tc>
          <w:tcPr>
            <w:tcW w:w="752" w:type="pct"/>
            <w:tcBorders>
              <w:top w:val="nil"/>
              <w:left w:val="single" w:sz="4" w:space="0" w:color="auto"/>
              <w:bottom w:val="single" w:sz="4" w:space="0" w:color="auto"/>
              <w:right w:val="single" w:sz="4" w:space="0" w:color="auto"/>
            </w:tcBorders>
            <w:noWrap/>
            <w:vAlign w:val="bottom"/>
            <w:hideMark/>
          </w:tcPr>
          <w:p w14:paraId="768EDA4F"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石英石</w:t>
            </w:r>
          </w:p>
        </w:tc>
        <w:tc>
          <w:tcPr>
            <w:tcW w:w="566" w:type="pct"/>
            <w:tcBorders>
              <w:top w:val="nil"/>
              <w:left w:val="nil"/>
              <w:bottom w:val="single" w:sz="4" w:space="0" w:color="auto"/>
              <w:right w:val="single" w:sz="4" w:space="0" w:color="auto"/>
            </w:tcBorders>
            <w:noWrap/>
            <w:vAlign w:val="bottom"/>
            <w:hideMark/>
          </w:tcPr>
          <w:p w14:paraId="615A0035" w14:textId="6DD3775A" w:rsidR="00E94EF3" w:rsidRPr="00322FD7" w:rsidRDefault="00E94EF3" w:rsidP="005C1681">
            <w:pPr>
              <w:widowControl/>
              <w:jc w:val="center"/>
              <w:rPr>
                <w:rFonts w:ascii="宋体" w:cs="宋体"/>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54C6E6AA" w14:textId="6496B918" w:rsidR="00E94EF3" w:rsidRPr="00322FD7" w:rsidRDefault="00E94EF3" w:rsidP="005C1681">
            <w:pPr>
              <w:widowControl/>
              <w:jc w:val="center"/>
              <w:rPr>
                <w:rFonts w:ascii="宋体" w:cs="宋体"/>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6D8BF9CC" w14:textId="0547C23C" w:rsidR="00E94EF3" w:rsidRPr="00322FD7" w:rsidRDefault="00E94EF3" w:rsidP="005C1681">
            <w:pPr>
              <w:widowControl/>
              <w:jc w:val="center"/>
              <w:rPr>
                <w:rFonts w:ascii="宋体" w:cs="宋体"/>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2DFAF27C" w14:textId="2CF33C95" w:rsidR="00E94EF3" w:rsidRPr="00322FD7" w:rsidRDefault="00E94EF3" w:rsidP="005C1681">
            <w:pPr>
              <w:widowControl/>
              <w:jc w:val="center"/>
              <w:rPr>
                <w:rFonts w:ascii="宋体" w:cs="宋体"/>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0F353DC4" w14:textId="0A67F03B" w:rsidR="00E94EF3" w:rsidRPr="00322FD7" w:rsidRDefault="00E94EF3" w:rsidP="005C1681">
            <w:pPr>
              <w:widowControl/>
              <w:jc w:val="left"/>
              <w:rPr>
                <w:rFonts w:ascii="宋体" w:cs="宋体"/>
                <w:color w:val="000000"/>
                <w:kern w:val="0"/>
                <w:sz w:val="18"/>
                <w:szCs w:val="18"/>
              </w:rPr>
            </w:pPr>
          </w:p>
        </w:tc>
      </w:tr>
      <w:tr w:rsidR="00E94EF3" w:rsidRPr="00322FD7" w14:paraId="5BF3C2E4" w14:textId="77777777" w:rsidTr="005C1681">
        <w:trPr>
          <w:trHeight w:val="296"/>
        </w:trPr>
        <w:tc>
          <w:tcPr>
            <w:tcW w:w="752" w:type="pct"/>
            <w:tcBorders>
              <w:top w:val="nil"/>
              <w:left w:val="single" w:sz="4" w:space="0" w:color="auto"/>
              <w:bottom w:val="single" w:sz="4" w:space="0" w:color="auto"/>
              <w:right w:val="single" w:sz="4" w:space="0" w:color="auto"/>
            </w:tcBorders>
            <w:noWrap/>
            <w:vAlign w:val="bottom"/>
            <w:hideMark/>
          </w:tcPr>
          <w:p w14:paraId="7A2231AE"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石灰石</w:t>
            </w:r>
          </w:p>
        </w:tc>
        <w:tc>
          <w:tcPr>
            <w:tcW w:w="566" w:type="pct"/>
            <w:tcBorders>
              <w:top w:val="nil"/>
              <w:left w:val="nil"/>
              <w:bottom w:val="single" w:sz="4" w:space="0" w:color="auto"/>
              <w:right w:val="single" w:sz="4" w:space="0" w:color="auto"/>
            </w:tcBorders>
            <w:noWrap/>
            <w:vAlign w:val="bottom"/>
            <w:hideMark/>
          </w:tcPr>
          <w:p w14:paraId="0CD8E6A3" w14:textId="5077C194" w:rsidR="00E94EF3" w:rsidRPr="00322FD7" w:rsidRDefault="00E94EF3" w:rsidP="005C1681">
            <w:pPr>
              <w:widowControl/>
              <w:jc w:val="center"/>
              <w:rPr>
                <w:rFonts w:ascii="宋体" w:cs="宋体"/>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7814A998" w14:textId="1D4A22CF" w:rsidR="00E94EF3" w:rsidRPr="00322FD7" w:rsidRDefault="00E94EF3" w:rsidP="005C1681">
            <w:pPr>
              <w:widowControl/>
              <w:jc w:val="center"/>
              <w:rPr>
                <w:rFonts w:ascii="宋体" w:cs="宋体"/>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4BBB16C4" w14:textId="40262316" w:rsidR="00E94EF3" w:rsidRPr="00322FD7" w:rsidRDefault="00E94EF3" w:rsidP="005C1681">
            <w:pPr>
              <w:widowControl/>
              <w:jc w:val="center"/>
              <w:rPr>
                <w:rFonts w:ascii="宋体" w:cs="宋体"/>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6365426E" w14:textId="121CCC33" w:rsidR="00E94EF3" w:rsidRPr="00322FD7" w:rsidRDefault="00E94EF3" w:rsidP="005C1681">
            <w:pPr>
              <w:widowControl/>
              <w:jc w:val="center"/>
              <w:rPr>
                <w:rFonts w:ascii="宋体" w:cs="宋体"/>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3EB25F03" w14:textId="75D285C2" w:rsidR="00E94EF3" w:rsidRPr="00322FD7" w:rsidRDefault="00E94EF3" w:rsidP="005C1681">
            <w:pPr>
              <w:widowControl/>
              <w:jc w:val="left"/>
              <w:rPr>
                <w:rFonts w:ascii="宋体" w:cs="宋体"/>
                <w:color w:val="000000"/>
                <w:kern w:val="0"/>
                <w:sz w:val="18"/>
                <w:szCs w:val="18"/>
              </w:rPr>
            </w:pPr>
          </w:p>
        </w:tc>
      </w:tr>
      <w:tr w:rsidR="00E94EF3" w:rsidRPr="00322FD7" w14:paraId="3273254F" w14:textId="77777777" w:rsidTr="005C1681">
        <w:trPr>
          <w:trHeight w:val="296"/>
        </w:trPr>
        <w:tc>
          <w:tcPr>
            <w:tcW w:w="752" w:type="pct"/>
            <w:tcBorders>
              <w:top w:val="nil"/>
              <w:left w:val="single" w:sz="4" w:space="0" w:color="auto"/>
              <w:bottom w:val="single" w:sz="4" w:space="0" w:color="auto"/>
              <w:right w:val="single" w:sz="4" w:space="0" w:color="auto"/>
            </w:tcBorders>
            <w:noWrap/>
            <w:vAlign w:val="bottom"/>
            <w:hideMark/>
          </w:tcPr>
          <w:p w14:paraId="318885A3"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块煤</w:t>
            </w:r>
          </w:p>
        </w:tc>
        <w:tc>
          <w:tcPr>
            <w:tcW w:w="566" w:type="pct"/>
            <w:tcBorders>
              <w:top w:val="nil"/>
              <w:left w:val="nil"/>
              <w:bottom w:val="single" w:sz="4" w:space="0" w:color="auto"/>
              <w:right w:val="single" w:sz="4" w:space="0" w:color="auto"/>
            </w:tcBorders>
            <w:noWrap/>
            <w:vAlign w:val="bottom"/>
            <w:hideMark/>
          </w:tcPr>
          <w:p w14:paraId="5D7B8BC4" w14:textId="28625D63" w:rsidR="00E94EF3" w:rsidRPr="00322FD7" w:rsidRDefault="00E94EF3" w:rsidP="005C1681">
            <w:pPr>
              <w:widowControl/>
              <w:jc w:val="center"/>
              <w:rPr>
                <w:rFonts w:ascii="宋体" w:cs="宋体"/>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67ADB7F7" w14:textId="60A566D2" w:rsidR="00E94EF3" w:rsidRPr="00322FD7" w:rsidRDefault="00E94EF3" w:rsidP="005C1681">
            <w:pPr>
              <w:widowControl/>
              <w:jc w:val="center"/>
              <w:rPr>
                <w:rFonts w:ascii="宋体" w:cs="宋体"/>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0E776FCD" w14:textId="4466678C" w:rsidR="00E94EF3" w:rsidRPr="00322FD7" w:rsidRDefault="00E94EF3" w:rsidP="005C1681">
            <w:pPr>
              <w:widowControl/>
              <w:jc w:val="center"/>
              <w:rPr>
                <w:rFonts w:ascii="宋体" w:cs="宋体"/>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1708C29F" w14:textId="279F36DC" w:rsidR="00E94EF3" w:rsidRPr="00322FD7" w:rsidRDefault="00E94EF3" w:rsidP="005C1681">
            <w:pPr>
              <w:widowControl/>
              <w:jc w:val="center"/>
              <w:rPr>
                <w:rFonts w:ascii="宋体" w:cs="宋体"/>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461F1B9D" w14:textId="220856F6" w:rsidR="00E94EF3" w:rsidRPr="00322FD7" w:rsidRDefault="00E94EF3" w:rsidP="005C1681">
            <w:pPr>
              <w:widowControl/>
              <w:jc w:val="left"/>
              <w:rPr>
                <w:rFonts w:ascii="宋体" w:cs="宋体"/>
                <w:color w:val="000000"/>
                <w:kern w:val="0"/>
                <w:sz w:val="18"/>
                <w:szCs w:val="18"/>
              </w:rPr>
            </w:pPr>
          </w:p>
        </w:tc>
      </w:tr>
      <w:tr w:rsidR="00E94EF3" w:rsidRPr="00322FD7" w14:paraId="5E16B046" w14:textId="77777777" w:rsidTr="005C1681">
        <w:trPr>
          <w:trHeight w:val="296"/>
        </w:trPr>
        <w:tc>
          <w:tcPr>
            <w:tcW w:w="752" w:type="pct"/>
            <w:tcBorders>
              <w:top w:val="nil"/>
              <w:left w:val="single" w:sz="4" w:space="0" w:color="auto"/>
              <w:bottom w:val="single" w:sz="4" w:space="0" w:color="auto"/>
              <w:right w:val="single" w:sz="4" w:space="0" w:color="auto"/>
            </w:tcBorders>
            <w:noWrap/>
            <w:vAlign w:val="bottom"/>
            <w:hideMark/>
          </w:tcPr>
          <w:p w14:paraId="066B2849"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w:t>
            </w:r>
          </w:p>
        </w:tc>
        <w:tc>
          <w:tcPr>
            <w:tcW w:w="566" w:type="pct"/>
            <w:tcBorders>
              <w:top w:val="nil"/>
              <w:left w:val="nil"/>
              <w:bottom w:val="single" w:sz="4" w:space="0" w:color="auto"/>
              <w:right w:val="single" w:sz="4" w:space="0" w:color="auto"/>
            </w:tcBorders>
            <w:noWrap/>
            <w:vAlign w:val="bottom"/>
            <w:hideMark/>
          </w:tcPr>
          <w:p w14:paraId="57F5312A" w14:textId="34FCE852" w:rsidR="00E94EF3" w:rsidRPr="00322FD7" w:rsidRDefault="00E94EF3" w:rsidP="005C1681">
            <w:pPr>
              <w:widowControl/>
              <w:jc w:val="center"/>
              <w:rPr>
                <w:rFonts w:ascii="宋体" w:cs="宋体"/>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746BFE62" w14:textId="65695A2B" w:rsidR="00E94EF3" w:rsidRPr="00322FD7" w:rsidRDefault="00E94EF3" w:rsidP="005C1681">
            <w:pPr>
              <w:widowControl/>
              <w:jc w:val="center"/>
              <w:rPr>
                <w:rFonts w:ascii="宋体" w:cs="宋体"/>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6E0AE58B" w14:textId="15B50F4C" w:rsidR="00E94EF3" w:rsidRPr="00322FD7" w:rsidRDefault="00E94EF3" w:rsidP="005C1681">
            <w:pPr>
              <w:widowControl/>
              <w:jc w:val="center"/>
              <w:rPr>
                <w:rFonts w:ascii="宋体" w:cs="宋体"/>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3314EDB9" w14:textId="5E188AC2" w:rsidR="00E94EF3" w:rsidRPr="00322FD7" w:rsidRDefault="00E94EF3" w:rsidP="005C1681">
            <w:pPr>
              <w:widowControl/>
              <w:jc w:val="center"/>
              <w:rPr>
                <w:rFonts w:ascii="宋体" w:cs="宋体"/>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44F09F29" w14:textId="6E901E7F" w:rsidR="00E94EF3" w:rsidRPr="00322FD7" w:rsidRDefault="00E94EF3" w:rsidP="005C1681">
            <w:pPr>
              <w:widowControl/>
              <w:jc w:val="left"/>
              <w:rPr>
                <w:rFonts w:ascii="宋体" w:cs="宋体"/>
                <w:color w:val="000000"/>
                <w:kern w:val="0"/>
                <w:sz w:val="18"/>
                <w:szCs w:val="18"/>
              </w:rPr>
            </w:pPr>
          </w:p>
        </w:tc>
      </w:tr>
    </w:tbl>
    <w:p w14:paraId="2775591A" w14:textId="77777777" w:rsidR="00E94EF3" w:rsidRDefault="00E94EF3" w:rsidP="00E94EF3">
      <w:pPr>
        <w:pStyle w:val="aff7"/>
        <w:spacing w:line="360" w:lineRule="auto"/>
        <w:ind w:left="5250" w:firstLineChars="0" w:firstLine="0"/>
        <w:jc w:val="center"/>
        <w:rPr>
          <w:rFonts w:ascii="黑体" w:eastAsia="黑体" w:hAnsi="黑体" w:cs="黑体"/>
          <w:szCs w:val="21"/>
        </w:rPr>
      </w:pPr>
    </w:p>
    <w:p w14:paraId="5BE814F5" w14:textId="6ABEBD68" w:rsidR="00E94EF3" w:rsidRPr="00322FD7" w:rsidRDefault="00E94EF3" w:rsidP="00A8402F">
      <w:pPr>
        <w:pStyle w:val="aff7"/>
        <w:ind w:firstLineChars="0" w:firstLine="0"/>
        <w:jc w:val="center"/>
        <w:rPr>
          <w:rFonts w:ascii="黑体" w:eastAsia="黑体" w:hAnsi="黑体"/>
        </w:rPr>
      </w:pPr>
      <w:r w:rsidRPr="00322FD7">
        <w:rPr>
          <w:rFonts w:ascii="黑体" w:eastAsia="黑体" w:hAnsi="黑体" w:hint="eastAsia"/>
        </w:rPr>
        <w:t>表</w:t>
      </w:r>
      <w:r>
        <w:rPr>
          <w:rFonts w:ascii="黑体" w:eastAsia="黑体" w:hAnsi="黑体"/>
        </w:rPr>
        <w:t>A</w:t>
      </w:r>
      <w:r w:rsidRPr="00322FD7">
        <w:rPr>
          <w:rFonts w:ascii="黑体" w:eastAsia="黑体" w:hAnsi="黑体"/>
        </w:rPr>
        <w:t>.</w:t>
      </w:r>
      <w:r w:rsidR="001B42F2">
        <w:rPr>
          <w:rFonts w:ascii="黑体" w:eastAsia="黑体" w:hAnsi="黑体" w:hint="eastAsia"/>
        </w:rPr>
        <w:t>10</w:t>
      </w:r>
      <w:r w:rsidR="005C228B" w:rsidRPr="00322FD7">
        <w:rPr>
          <w:rFonts w:ascii="黑体" w:eastAsia="黑体" w:hAnsi="黑体"/>
        </w:rPr>
        <w:t xml:space="preserve"> </w:t>
      </w:r>
      <w:r w:rsidR="005C228B">
        <w:rPr>
          <w:rFonts w:ascii="黑体" w:eastAsia="黑体" w:hAnsi="黑体"/>
        </w:rPr>
        <w:t xml:space="preserve"> </w:t>
      </w:r>
      <w:r w:rsidRPr="00322FD7">
        <w:rPr>
          <w:rFonts w:ascii="黑体" w:eastAsia="黑体" w:hAnsi="黑体" w:hint="eastAsia"/>
        </w:rPr>
        <w:t>背景数据收集范例</w:t>
      </w:r>
      <w:r>
        <w:rPr>
          <w:rFonts w:ascii="黑体" w:eastAsia="黑体" w:hAnsi="黑体"/>
        </w:rPr>
        <w:t>6</w:t>
      </w:r>
      <w:r w:rsidRPr="00322FD7">
        <w:rPr>
          <w:rFonts w:ascii="黑体" w:eastAsia="黑体" w:hAnsi="黑体"/>
        </w:rPr>
        <w:t>-</w:t>
      </w:r>
      <w:r w:rsidRPr="00322FD7">
        <w:rPr>
          <w:rFonts w:ascii="黑体" w:eastAsia="黑体" w:hAnsi="黑体" w:hint="eastAsia"/>
        </w:rPr>
        <w:t>运输</w:t>
      </w:r>
      <w:r>
        <w:rPr>
          <w:rFonts w:ascii="黑体" w:eastAsia="黑体" w:hAnsi="黑体" w:hint="eastAsia"/>
        </w:rPr>
        <w:t>（方法</w:t>
      </w:r>
      <w:r>
        <w:rPr>
          <w:rFonts w:ascii="黑体" w:eastAsia="黑体" w:hAnsi="黑体"/>
        </w:rPr>
        <w:t>3</w:t>
      </w:r>
      <w:r>
        <w:rPr>
          <w:rFonts w:ascii="黑体" w:eastAsia="黑体" w:hAnsi="黑体" w:hint="eastAsia"/>
        </w:rPr>
        <w:t>）</w:t>
      </w:r>
    </w:p>
    <w:tbl>
      <w:tblPr>
        <w:tblW w:w="5000" w:type="pct"/>
        <w:tblLook w:val="04A0" w:firstRow="1" w:lastRow="0" w:firstColumn="1" w:lastColumn="0" w:noHBand="0" w:noVBand="1"/>
      </w:tblPr>
      <w:tblGrid>
        <w:gridCol w:w="1210"/>
        <w:gridCol w:w="1103"/>
        <w:gridCol w:w="1102"/>
        <w:gridCol w:w="1517"/>
        <w:gridCol w:w="1103"/>
        <w:gridCol w:w="1103"/>
        <w:gridCol w:w="1158"/>
      </w:tblGrid>
      <w:tr w:rsidR="00E94EF3" w:rsidRPr="00322FD7" w14:paraId="5C8EB854" w14:textId="77777777" w:rsidTr="005C1681">
        <w:trPr>
          <w:trHeight w:val="276"/>
        </w:trPr>
        <w:tc>
          <w:tcPr>
            <w:tcW w:w="729" w:type="pct"/>
            <w:tcBorders>
              <w:top w:val="single" w:sz="4" w:space="0" w:color="auto"/>
              <w:left w:val="single" w:sz="4" w:space="0" w:color="auto"/>
              <w:bottom w:val="single" w:sz="4" w:space="0" w:color="auto"/>
              <w:right w:val="single" w:sz="4" w:space="0" w:color="auto"/>
            </w:tcBorders>
            <w:noWrap/>
            <w:vAlign w:val="bottom"/>
            <w:hideMark/>
          </w:tcPr>
          <w:p w14:paraId="7178E506"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商品名称</w:t>
            </w:r>
          </w:p>
        </w:tc>
        <w:tc>
          <w:tcPr>
            <w:tcW w:w="665" w:type="pct"/>
            <w:tcBorders>
              <w:top w:val="single" w:sz="4" w:space="0" w:color="auto"/>
              <w:left w:val="nil"/>
              <w:bottom w:val="single" w:sz="4" w:space="0" w:color="auto"/>
              <w:right w:val="single" w:sz="4" w:space="0" w:color="auto"/>
            </w:tcBorders>
            <w:noWrap/>
            <w:vAlign w:val="bottom"/>
            <w:hideMark/>
          </w:tcPr>
          <w:p w14:paraId="45F71835"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起点</w:t>
            </w:r>
          </w:p>
        </w:tc>
        <w:tc>
          <w:tcPr>
            <w:tcW w:w="664" w:type="pct"/>
            <w:tcBorders>
              <w:top w:val="single" w:sz="4" w:space="0" w:color="auto"/>
              <w:left w:val="nil"/>
              <w:bottom w:val="single" w:sz="4" w:space="0" w:color="auto"/>
              <w:right w:val="single" w:sz="4" w:space="0" w:color="auto"/>
            </w:tcBorders>
            <w:noWrap/>
            <w:vAlign w:val="bottom"/>
            <w:hideMark/>
          </w:tcPr>
          <w:p w14:paraId="33687B00"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终点</w:t>
            </w:r>
          </w:p>
        </w:tc>
        <w:tc>
          <w:tcPr>
            <w:tcW w:w="914" w:type="pct"/>
            <w:tcBorders>
              <w:top w:val="single" w:sz="4" w:space="0" w:color="auto"/>
              <w:left w:val="nil"/>
              <w:bottom w:val="single" w:sz="4" w:space="0" w:color="auto"/>
              <w:right w:val="single" w:sz="4" w:space="0" w:color="auto"/>
            </w:tcBorders>
            <w:noWrap/>
            <w:vAlign w:val="bottom"/>
            <w:hideMark/>
          </w:tcPr>
          <w:p w14:paraId="4A438F5C"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运输方式假设</w:t>
            </w:r>
          </w:p>
        </w:tc>
        <w:tc>
          <w:tcPr>
            <w:tcW w:w="665" w:type="pct"/>
            <w:tcBorders>
              <w:top w:val="single" w:sz="4" w:space="0" w:color="auto"/>
              <w:left w:val="nil"/>
              <w:bottom w:val="single" w:sz="4" w:space="0" w:color="auto"/>
              <w:right w:val="single" w:sz="4" w:space="0" w:color="auto"/>
            </w:tcBorders>
            <w:noWrap/>
            <w:vAlign w:val="bottom"/>
            <w:hideMark/>
          </w:tcPr>
          <w:p w14:paraId="1CDF8687"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运距</w:t>
            </w:r>
          </w:p>
        </w:tc>
        <w:tc>
          <w:tcPr>
            <w:tcW w:w="665" w:type="pct"/>
            <w:tcBorders>
              <w:top w:val="single" w:sz="4" w:space="0" w:color="auto"/>
              <w:left w:val="nil"/>
              <w:bottom w:val="single" w:sz="4" w:space="0" w:color="auto"/>
              <w:right w:val="single" w:sz="4" w:space="0" w:color="auto"/>
            </w:tcBorders>
          </w:tcPr>
          <w:p w14:paraId="4638B52C" w14:textId="77777777" w:rsidR="00E94EF3" w:rsidRPr="00322FD7" w:rsidRDefault="00E94EF3" w:rsidP="005C1681">
            <w:pPr>
              <w:widowControl/>
              <w:jc w:val="center"/>
              <w:rPr>
                <w:rFonts w:ascii="宋体" w:cs="宋体"/>
                <w:color w:val="000000"/>
                <w:kern w:val="0"/>
                <w:sz w:val="18"/>
                <w:szCs w:val="18"/>
              </w:rPr>
            </w:pPr>
            <w:r>
              <w:rPr>
                <w:rFonts w:ascii="宋体" w:hAnsi="宋体" w:cs="宋体" w:hint="eastAsia"/>
                <w:color w:val="000000"/>
                <w:kern w:val="0"/>
                <w:sz w:val="18"/>
                <w:szCs w:val="18"/>
              </w:rPr>
              <w:t>排放因子</w:t>
            </w:r>
          </w:p>
        </w:tc>
        <w:tc>
          <w:tcPr>
            <w:tcW w:w="698" w:type="pct"/>
            <w:tcBorders>
              <w:top w:val="single" w:sz="4" w:space="0" w:color="auto"/>
              <w:left w:val="single" w:sz="4" w:space="0" w:color="auto"/>
              <w:bottom w:val="single" w:sz="4" w:space="0" w:color="auto"/>
              <w:right w:val="single" w:sz="4" w:space="0" w:color="auto"/>
            </w:tcBorders>
            <w:noWrap/>
            <w:vAlign w:val="bottom"/>
            <w:hideMark/>
          </w:tcPr>
          <w:p w14:paraId="088B2172" w14:textId="77777777" w:rsidR="00E94EF3" w:rsidRPr="00322FD7" w:rsidRDefault="00E94EF3" w:rsidP="005C1681">
            <w:pPr>
              <w:widowControl/>
              <w:jc w:val="center"/>
              <w:rPr>
                <w:rFonts w:ascii="宋体" w:cs="宋体"/>
                <w:color w:val="000000"/>
                <w:kern w:val="0"/>
                <w:sz w:val="18"/>
                <w:szCs w:val="18"/>
              </w:rPr>
            </w:pPr>
            <w:r w:rsidRPr="00322FD7">
              <w:rPr>
                <w:rFonts w:ascii="宋体" w:hAnsi="宋体" w:cs="宋体" w:hint="eastAsia"/>
                <w:color w:val="000000"/>
                <w:kern w:val="0"/>
                <w:sz w:val="18"/>
                <w:szCs w:val="18"/>
              </w:rPr>
              <w:t>资料来源</w:t>
            </w:r>
          </w:p>
        </w:tc>
      </w:tr>
      <w:tr w:rsidR="00E94EF3" w:rsidRPr="00322FD7" w14:paraId="4B1C5B8E" w14:textId="77777777" w:rsidTr="005C1681">
        <w:trPr>
          <w:trHeight w:val="276"/>
        </w:trPr>
        <w:tc>
          <w:tcPr>
            <w:tcW w:w="729" w:type="pct"/>
            <w:tcBorders>
              <w:top w:val="nil"/>
              <w:left w:val="single" w:sz="4" w:space="0" w:color="auto"/>
              <w:bottom w:val="single" w:sz="4" w:space="0" w:color="auto"/>
              <w:right w:val="single" w:sz="4" w:space="0" w:color="auto"/>
            </w:tcBorders>
            <w:noWrap/>
            <w:vAlign w:val="bottom"/>
            <w:hideMark/>
          </w:tcPr>
          <w:p w14:paraId="6A4244E8" w14:textId="2477777E"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精矿</w:t>
            </w:r>
          </w:p>
        </w:tc>
        <w:tc>
          <w:tcPr>
            <w:tcW w:w="665" w:type="pct"/>
            <w:tcBorders>
              <w:top w:val="nil"/>
              <w:left w:val="nil"/>
              <w:bottom w:val="single" w:sz="4" w:space="0" w:color="auto"/>
              <w:right w:val="single" w:sz="4" w:space="0" w:color="auto"/>
            </w:tcBorders>
            <w:noWrap/>
            <w:vAlign w:val="bottom"/>
            <w:hideMark/>
          </w:tcPr>
          <w:p w14:paraId="0B5A62AF" w14:textId="6C2BC643" w:rsidR="00E94EF3" w:rsidRPr="00322FD7" w:rsidRDefault="00E94EF3" w:rsidP="005C1681">
            <w:pPr>
              <w:widowControl/>
              <w:jc w:val="center"/>
              <w:rPr>
                <w:rFonts w:ascii="宋体" w:cs="宋体"/>
                <w:color w:val="000000"/>
                <w:kern w:val="0"/>
                <w:sz w:val="18"/>
                <w:szCs w:val="18"/>
              </w:rPr>
            </w:pPr>
          </w:p>
        </w:tc>
        <w:tc>
          <w:tcPr>
            <w:tcW w:w="664" w:type="pct"/>
            <w:tcBorders>
              <w:top w:val="nil"/>
              <w:left w:val="nil"/>
              <w:bottom w:val="single" w:sz="4" w:space="0" w:color="auto"/>
              <w:right w:val="single" w:sz="4" w:space="0" w:color="auto"/>
            </w:tcBorders>
            <w:noWrap/>
            <w:vAlign w:val="bottom"/>
            <w:hideMark/>
          </w:tcPr>
          <w:p w14:paraId="2588845B" w14:textId="6661EE20" w:rsidR="00E94EF3" w:rsidRPr="00322FD7" w:rsidRDefault="00E94EF3" w:rsidP="005C1681">
            <w:pPr>
              <w:widowControl/>
              <w:jc w:val="left"/>
              <w:rPr>
                <w:rFonts w:ascii="宋体" w:cs="宋体"/>
                <w:color w:val="000000"/>
                <w:kern w:val="0"/>
                <w:sz w:val="18"/>
                <w:szCs w:val="18"/>
              </w:rPr>
            </w:pPr>
          </w:p>
        </w:tc>
        <w:tc>
          <w:tcPr>
            <w:tcW w:w="914" w:type="pct"/>
            <w:tcBorders>
              <w:top w:val="nil"/>
              <w:left w:val="nil"/>
              <w:bottom w:val="single" w:sz="4" w:space="0" w:color="auto"/>
              <w:right w:val="single" w:sz="4" w:space="0" w:color="auto"/>
            </w:tcBorders>
            <w:noWrap/>
            <w:vAlign w:val="bottom"/>
            <w:hideMark/>
          </w:tcPr>
          <w:p w14:paraId="014A540E" w14:textId="55F93025" w:rsidR="00E94EF3" w:rsidRPr="00322FD7" w:rsidRDefault="00E94EF3" w:rsidP="005C1681">
            <w:pPr>
              <w:widowControl/>
              <w:jc w:val="left"/>
              <w:rPr>
                <w:rFonts w:ascii="宋体" w:cs="宋体"/>
                <w:color w:val="000000"/>
                <w:kern w:val="0"/>
                <w:sz w:val="18"/>
                <w:szCs w:val="18"/>
              </w:rPr>
            </w:pPr>
          </w:p>
        </w:tc>
        <w:tc>
          <w:tcPr>
            <w:tcW w:w="665" w:type="pct"/>
            <w:tcBorders>
              <w:top w:val="nil"/>
              <w:left w:val="nil"/>
              <w:bottom w:val="single" w:sz="4" w:space="0" w:color="auto"/>
              <w:right w:val="single" w:sz="4" w:space="0" w:color="auto"/>
            </w:tcBorders>
            <w:noWrap/>
            <w:vAlign w:val="bottom"/>
            <w:hideMark/>
          </w:tcPr>
          <w:p w14:paraId="1B874B05" w14:textId="53B8D235" w:rsidR="00E94EF3" w:rsidRPr="00322FD7" w:rsidRDefault="00E94EF3" w:rsidP="005C1681">
            <w:pPr>
              <w:widowControl/>
              <w:jc w:val="left"/>
              <w:rPr>
                <w:rFonts w:ascii="宋体" w:cs="宋体"/>
                <w:color w:val="000000"/>
                <w:kern w:val="0"/>
                <w:sz w:val="18"/>
                <w:szCs w:val="18"/>
              </w:rPr>
            </w:pPr>
          </w:p>
        </w:tc>
        <w:tc>
          <w:tcPr>
            <w:tcW w:w="665" w:type="pct"/>
            <w:tcBorders>
              <w:top w:val="single" w:sz="4" w:space="0" w:color="auto"/>
              <w:left w:val="nil"/>
              <w:bottom w:val="single" w:sz="4" w:space="0" w:color="auto"/>
              <w:right w:val="single" w:sz="4" w:space="0" w:color="auto"/>
            </w:tcBorders>
          </w:tcPr>
          <w:p w14:paraId="3055BF8F" w14:textId="77777777" w:rsidR="00E94EF3" w:rsidRPr="00322FD7" w:rsidRDefault="00E94EF3" w:rsidP="005C1681">
            <w:pPr>
              <w:widowControl/>
              <w:jc w:val="left"/>
              <w:rPr>
                <w:rFonts w:asci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noWrap/>
            <w:vAlign w:val="bottom"/>
            <w:hideMark/>
          </w:tcPr>
          <w:p w14:paraId="64A28D87" w14:textId="74652221" w:rsidR="00E94EF3" w:rsidRPr="00322FD7" w:rsidRDefault="00E94EF3" w:rsidP="005C1681">
            <w:pPr>
              <w:widowControl/>
              <w:jc w:val="left"/>
              <w:rPr>
                <w:rFonts w:ascii="宋体" w:cs="宋体"/>
                <w:color w:val="000000"/>
                <w:kern w:val="0"/>
                <w:sz w:val="18"/>
                <w:szCs w:val="18"/>
              </w:rPr>
            </w:pPr>
          </w:p>
        </w:tc>
      </w:tr>
      <w:tr w:rsidR="00E94EF3" w:rsidRPr="00322FD7" w14:paraId="76D26B32" w14:textId="77777777" w:rsidTr="005C1681">
        <w:trPr>
          <w:trHeight w:val="276"/>
        </w:trPr>
        <w:tc>
          <w:tcPr>
            <w:tcW w:w="729" w:type="pct"/>
            <w:tcBorders>
              <w:top w:val="nil"/>
              <w:left w:val="single" w:sz="4" w:space="0" w:color="auto"/>
              <w:bottom w:val="single" w:sz="4" w:space="0" w:color="auto"/>
              <w:right w:val="single" w:sz="4" w:space="0" w:color="auto"/>
            </w:tcBorders>
            <w:noWrap/>
            <w:vAlign w:val="bottom"/>
            <w:hideMark/>
          </w:tcPr>
          <w:p w14:paraId="19F14123"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石英石</w:t>
            </w:r>
          </w:p>
        </w:tc>
        <w:tc>
          <w:tcPr>
            <w:tcW w:w="665" w:type="pct"/>
            <w:tcBorders>
              <w:top w:val="nil"/>
              <w:left w:val="nil"/>
              <w:bottom w:val="single" w:sz="4" w:space="0" w:color="auto"/>
              <w:right w:val="single" w:sz="4" w:space="0" w:color="auto"/>
            </w:tcBorders>
            <w:noWrap/>
            <w:vAlign w:val="bottom"/>
            <w:hideMark/>
          </w:tcPr>
          <w:p w14:paraId="575C9A6E" w14:textId="66DB34E3" w:rsidR="00E94EF3" w:rsidRPr="00322FD7" w:rsidRDefault="00E94EF3" w:rsidP="005C1681">
            <w:pPr>
              <w:widowControl/>
              <w:jc w:val="center"/>
              <w:rPr>
                <w:rFonts w:ascii="宋体" w:cs="宋体"/>
                <w:color w:val="000000"/>
                <w:kern w:val="0"/>
                <w:sz w:val="18"/>
                <w:szCs w:val="18"/>
              </w:rPr>
            </w:pPr>
          </w:p>
        </w:tc>
        <w:tc>
          <w:tcPr>
            <w:tcW w:w="664" w:type="pct"/>
            <w:tcBorders>
              <w:top w:val="nil"/>
              <w:left w:val="nil"/>
              <w:bottom w:val="single" w:sz="4" w:space="0" w:color="auto"/>
              <w:right w:val="single" w:sz="4" w:space="0" w:color="auto"/>
            </w:tcBorders>
            <w:noWrap/>
            <w:vAlign w:val="bottom"/>
            <w:hideMark/>
          </w:tcPr>
          <w:p w14:paraId="169D4914" w14:textId="0288CDB2" w:rsidR="00E94EF3" w:rsidRPr="00322FD7" w:rsidRDefault="00E94EF3" w:rsidP="005C1681">
            <w:pPr>
              <w:widowControl/>
              <w:jc w:val="left"/>
              <w:rPr>
                <w:rFonts w:ascii="宋体" w:cs="宋体"/>
                <w:color w:val="000000"/>
                <w:kern w:val="0"/>
                <w:sz w:val="18"/>
                <w:szCs w:val="18"/>
              </w:rPr>
            </w:pPr>
          </w:p>
        </w:tc>
        <w:tc>
          <w:tcPr>
            <w:tcW w:w="914" w:type="pct"/>
            <w:tcBorders>
              <w:top w:val="nil"/>
              <w:left w:val="nil"/>
              <w:bottom w:val="single" w:sz="4" w:space="0" w:color="auto"/>
              <w:right w:val="single" w:sz="4" w:space="0" w:color="auto"/>
            </w:tcBorders>
            <w:noWrap/>
            <w:vAlign w:val="bottom"/>
            <w:hideMark/>
          </w:tcPr>
          <w:p w14:paraId="2B0932F3" w14:textId="5547E859" w:rsidR="00E94EF3" w:rsidRPr="00322FD7" w:rsidRDefault="00E94EF3" w:rsidP="005C1681">
            <w:pPr>
              <w:widowControl/>
              <w:jc w:val="left"/>
              <w:rPr>
                <w:rFonts w:ascii="宋体" w:cs="宋体"/>
                <w:color w:val="000000"/>
                <w:kern w:val="0"/>
                <w:sz w:val="18"/>
                <w:szCs w:val="18"/>
              </w:rPr>
            </w:pPr>
          </w:p>
        </w:tc>
        <w:tc>
          <w:tcPr>
            <w:tcW w:w="665" w:type="pct"/>
            <w:tcBorders>
              <w:top w:val="nil"/>
              <w:left w:val="nil"/>
              <w:bottom w:val="single" w:sz="4" w:space="0" w:color="auto"/>
              <w:right w:val="single" w:sz="4" w:space="0" w:color="auto"/>
            </w:tcBorders>
            <w:noWrap/>
            <w:vAlign w:val="bottom"/>
            <w:hideMark/>
          </w:tcPr>
          <w:p w14:paraId="1AF44DFA" w14:textId="42A99180" w:rsidR="00E94EF3" w:rsidRPr="00322FD7" w:rsidRDefault="00E94EF3" w:rsidP="005C1681">
            <w:pPr>
              <w:widowControl/>
              <w:jc w:val="left"/>
              <w:rPr>
                <w:rFonts w:ascii="宋体" w:cs="宋体"/>
                <w:color w:val="000000"/>
                <w:kern w:val="0"/>
                <w:sz w:val="18"/>
                <w:szCs w:val="18"/>
              </w:rPr>
            </w:pPr>
          </w:p>
        </w:tc>
        <w:tc>
          <w:tcPr>
            <w:tcW w:w="665" w:type="pct"/>
            <w:tcBorders>
              <w:top w:val="single" w:sz="4" w:space="0" w:color="auto"/>
              <w:left w:val="nil"/>
              <w:bottom w:val="single" w:sz="4" w:space="0" w:color="auto"/>
              <w:right w:val="single" w:sz="4" w:space="0" w:color="auto"/>
            </w:tcBorders>
          </w:tcPr>
          <w:p w14:paraId="29601E0E" w14:textId="77777777" w:rsidR="00E94EF3" w:rsidRPr="00322FD7" w:rsidRDefault="00E94EF3" w:rsidP="005C1681">
            <w:pPr>
              <w:widowControl/>
              <w:jc w:val="left"/>
              <w:rPr>
                <w:rFonts w:asci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noWrap/>
            <w:vAlign w:val="bottom"/>
            <w:hideMark/>
          </w:tcPr>
          <w:p w14:paraId="676DB555" w14:textId="7E3FACF2" w:rsidR="00E94EF3" w:rsidRPr="00322FD7" w:rsidRDefault="00E94EF3" w:rsidP="005C1681">
            <w:pPr>
              <w:widowControl/>
              <w:jc w:val="left"/>
              <w:rPr>
                <w:rFonts w:ascii="宋体" w:cs="宋体"/>
                <w:color w:val="000000"/>
                <w:kern w:val="0"/>
                <w:sz w:val="18"/>
                <w:szCs w:val="18"/>
              </w:rPr>
            </w:pPr>
          </w:p>
        </w:tc>
      </w:tr>
      <w:tr w:rsidR="00E94EF3" w:rsidRPr="00322FD7" w14:paraId="7720757E" w14:textId="77777777" w:rsidTr="005C1681">
        <w:trPr>
          <w:trHeight w:val="276"/>
        </w:trPr>
        <w:tc>
          <w:tcPr>
            <w:tcW w:w="729" w:type="pct"/>
            <w:tcBorders>
              <w:top w:val="nil"/>
              <w:left w:val="single" w:sz="4" w:space="0" w:color="auto"/>
              <w:bottom w:val="single" w:sz="4" w:space="0" w:color="auto"/>
              <w:right w:val="single" w:sz="4" w:space="0" w:color="auto"/>
            </w:tcBorders>
            <w:noWrap/>
            <w:vAlign w:val="bottom"/>
            <w:hideMark/>
          </w:tcPr>
          <w:p w14:paraId="01675DE5"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石灰石</w:t>
            </w:r>
          </w:p>
        </w:tc>
        <w:tc>
          <w:tcPr>
            <w:tcW w:w="665" w:type="pct"/>
            <w:tcBorders>
              <w:top w:val="nil"/>
              <w:left w:val="nil"/>
              <w:bottom w:val="single" w:sz="4" w:space="0" w:color="auto"/>
              <w:right w:val="single" w:sz="4" w:space="0" w:color="auto"/>
            </w:tcBorders>
            <w:noWrap/>
            <w:vAlign w:val="bottom"/>
            <w:hideMark/>
          </w:tcPr>
          <w:p w14:paraId="7589D010" w14:textId="6BDAAAC2" w:rsidR="00E94EF3" w:rsidRPr="00322FD7" w:rsidRDefault="00E94EF3" w:rsidP="005C1681">
            <w:pPr>
              <w:widowControl/>
              <w:jc w:val="center"/>
              <w:rPr>
                <w:rFonts w:ascii="宋体" w:cs="宋体"/>
                <w:color w:val="000000"/>
                <w:kern w:val="0"/>
                <w:sz w:val="18"/>
                <w:szCs w:val="18"/>
              </w:rPr>
            </w:pPr>
          </w:p>
        </w:tc>
        <w:tc>
          <w:tcPr>
            <w:tcW w:w="664" w:type="pct"/>
            <w:tcBorders>
              <w:top w:val="nil"/>
              <w:left w:val="nil"/>
              <w:bottom w:val="single" w:sz="4" w:space="0" w:color="auto"/>
              <w:right w:val="single" w:sz="4" w:space="0" w:color="auto"/>
            </w:tcBorders>
            <w:noWrap/>
            <w:vAlign w:val="bottom"/>
            <w:hideMark/>
          </w:tcPr>
          <w:p w14:paraId="42FFE6A8" w14:textId="3ED5D594" w:rsidR="00E94EF3" w:rsidRPr="00322FD7" w:rsidRDefault="00E94EF3" w:rsidP="005C1681">
            <w:pPr>
              <w:widowControl/>
              <w:jc w:val="left"/>
              <w:rPr>
                <w:rFonts w:ascii="宋体" w:cs="宋体"/>
                <w:color w:val="000000"/>
                <w:kern w:val="0"/>
                <w:sz w:val="18"/>
                <w:szCs w:val="18"/>
              </w:rPr>
            </w:pPr>
          </w:p>
        </w:tc>
        <w:tc>
          <w:tcPr>
            <w:tcW w:w="914" w:type="pct"/>
            <w:tcBorders>
              <w:top w:val="nil"/>
              <w:left w:val="nil"/>
              <w:bottom w:val="single" w:sz="4" w:space="0" w:color="auto"/>
              <w:right w:val="single" w:sz="4" w:space="0" w:color="auto"/>
            </w:tcBorders>
            <w:noWrap/>
            <w:vAlign w:val="bottom"/>
            <w:hideMark/>
          </w:tcPr>
          <w:p w14:paraId="6E408F2C" w14:textId="2C6F6768" w:rsidR="00E94EF3" w:rsidRPr="00322FD7" w:rsidRDefault="00E94EF3" w:rsidP="005C1681">
            <w:pPr>
              <w:widowControl/>
              <w:jc w:val="left"/>
              <w:rPr>
                <w:rFonts w:ascii="宋体" w:cs="宋体"/>
                <w:color w:val="000000"/>
                <w:kern w:val="0"/>
                <w:sz w:val="18"/>
                <w:szCs w:val="18"/>
              </w:rPr>
            </w:pPr>
          </w:p>
        </w:tc>
        <w:tc>
          <w:tcPr>
            <w:tcW w:w="665" w:type="pct"/>
            <w:tcBorders>
              <w:top w:val="nil"/>
              <w:left w:val="nil"/>
              <w:bottom w:val="single" w:sz="4" w:space="0" w:color="auto"/>
              <w:right w:val="single" w:sz="4" w:space="0" w:color="auto"/>
            </w:tcBorders>
            <w:noWrap/>
            <w:vAlign w:val="bottom"/>
            <w:hideMark/>
          </w:tcPr>
          <w:p w14:paraId="3DC18A83" w14:textId="48DED60D" w:rsidR="00E94EF3" w:rsidRPr="00322FD7" w:rsidRDefault="00E94EF3" w:rsidP="005C1681">
            <w:pPr>
              <w:widowControl/>
              <w:jc w:val="left"/>
              <w:rPr>
                <w:rFonts w:ascii="宋体" w:cs="宋体"/>
                <w:color w:val="000000"/>
                <w:kern w:val="0"/>
                <w:sz w:val="18"/>
                <w:szCs w:val="18"/>
              </w:rPr>
            </w:pPr>
          </w:p>
        </w:tc>
        <w:tc>
          <w:tcPr>
            <w:tcW w:w="665" w:type="pct"/>
            <w:tcBorders>
              <w:top w:val="single" w:sz="4" w:space="0" w:color="auto"/>
              <w:left w:val="nil"/>
              <w:bottom w:val="single" w:sz="4" w:space="0" w:color="auto"/>
              <w:right w:val="single" w:sz="4" w:space="0" w:color="auto"/>
            </w:tcBorders>
          </w:tcPr>
          <w:p w14:paraId="44EBA36C" w14:textId="77777777" w:rsidR="00E94EF3" w:rsidRPr="00322FD7" w:rsidRDefault="00E94EF3" w:rsidP="005C1681">
            <w:pPr>
              <w:widowControl/>
              <w:jc w:val="left"/>
              <w:rPr>
                <w:rFonts w:asci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noWrap/>
            <w:vAlign w:val="bottom"/>
            <w:hideMark/>
          </w:tcPr>
          <w:p w14:paraId="1EE94C4A" w14:textId="27C67F53" w:rsidR="00E94EF3" w:rsidRPr="00322FD7" w:rsidRDefault="00E94EF3" w:rsidP="005C1681">
            <w:pPr>
              <w:widowControl/>
              <w:jc w:val="left"/>
              <w:rPr>
                <w:rFonts w:ascii="宋体" w:cs="宋体"/>
                <w:color w:val="000000"/>
                <w:kern w:val="0"/>
                <w:sz w:val="18"/>
                <w:szCs w:val="18"/>
              </w:rPr>
            </w:pPr>
          </w:p>
        </w:tc>
      </w:tr>
      <w:tr w:rsidR="00E94EF3" w:rsidRPr="00322FD7" w14:paraId="3053D1B0" w14:textId="77777777" w:rsidTr="005C1681">
        <w:trPr>
          <w:trHeight w:val="276"/>
        </w:trPr>
        <w:tc>
          <w:tcPr>
            <w:tcW w:w="729" w:type="pct"/>
            <w:tcBorders>
              <w:top w:val="nil"/>
              <w:left w:val="single" w:sz="4" w:space="0" w:color="auto"/>
              <w:bottom w:val="single" w:sz="4" w:space="0" w:color="auto"/>
              <w:right w:val="single" w:sz="4" w:space="0" w:color="auto"/>
            </w:tcBorders>
            <w:noWrap/>
            <w:vAlign w:val="bottom"/>
            <w:hideMark/>
          </w:tcPr>
          <w:p w14:paraId="33484EF9"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块煤</w:t>
            </w:r>
          </w:p>
        </w:tc>
        <w:tc>
          <w:tcPr>
            <w:tcW w:w="665" w:type="pct"/>
            <w:tcBorders>
              <w:top w:val="nil"/>
              <w:left w:val="nil"/>
              <w:bottom w:val="single" w:sz="4" w:space="0" w:color="auto"/>
              <w:right w:val="single" w:sz="4" w:space="0" w:color="auto"/>
            </w:tcBorders>
            <w:noWrap/>
            <w:vAlign w:val="bottom"/>
            <w:hideMark/>
          </w:tcPr>
          <w:p w14:paraId="780A6505" w14:textId="050F5B63" w:rsidR="00E94EF3" w:rsidRPr="00322FD7" w:rsidRDefault="00E94EF3" w:rsidP="005C1681">
            <w:pPr>
              <w:widowControl/>
              <w:jc w:val="center"/>
              <w:rPr>
                <w:rFonts w:ascii="宋体" w:cs="宋体"/>
                <w:color w:val="000000"/>
                <w:kern w:val="0"/>
                <w:sz w:val="18"/>
                <w:szCs w:val="18"/>
              </w:rPr>
            </w:pPr>
          </w:p>
        </w:tc>
        <w:tc>
          <w:tcPr>
            <w:tcW w:w="664" w:type="pct"/>
            <w:tcBorders>
              <w:top w:val="nil"/>
              <w:left w:val="nil"/>
              <w:bottom w:val="single" w:sz="4" w:space="0" w:color="auto"/>
              <w:right w:val="single" w:sz="4" w:space="0" w:color="auto"/>
            </w:tcBorders>
            <w:noWrap/>
            <w:vAlign w:val="bottom"/>
            <w:hideMark/>
          </w:tcPr>
          <w:p w14:paraId="41D2645B" w14:textId="39319C56" w:rsidR="00E94EF3" w:rsidRPr="00322FD7" w:rsidRDefault="00E94EF3" w:rsidP="005C1681">
            <w:pPr>
              <w:widowControl/>
              <w:jc w:val="left"/>
              <w:rPr>
                <w:rFonts w:ascii="宋体" w:cs="宋体"/>
                <w:color w:val="000000"/>
                <w:kern w:val="0"/>
                <w:sz w:val="18"/>
                <w:szCs w:val="18"/>
              </w:rPr>
            </w:pPr>
          </w:p>
        </w:tc>
        <w:tc>
          <w:tcPr>
            <w:tcW w:w="914" w:type="pct"/>
            <w:tcBorders>
              <w:top w:val="nil"/>
              <w:left w:val="nil"/>
              <w:bottom w:val="single" w:sz="4" w:space="0" w:color="auto"/>
              <w:right w:val="single" w:sz="4" w:space="0" w:color="auto"/>
            </w:tcBorders>
            <w:noWrap/>
            <w:vAlign w:val="bottom"/>
            <w:hideMark/>
          </w:tcPr>
          <w:p w14:paraId="3F60D47F" w14:textId="3F4771FF" w:rsidR="00E94EF3" w:rsidRPr="00322FD7" w:rsidRDefault="00E94EF3" w:rsidP="005C1681">
            <w:pPr>
              <w:widowControl/>
              <w:jc w:val="left"/>
              <w:rPr>
                <w:rFonts w:ascii="宋体" w:cs="宋体"/>
                <w:color w:val="000000"/>
                <w:kern w:val="0"/>
                <w:sz w:val="18"/>
                <w:szCs w:val="18"/>
              </w:rPr>
            </w:pPr>
          </w:p>
        </w:tc>
        <w:tc>
          <w:tcPr>
            <w:tcW w:w="665" w:type="pct"/>
            <w:tcBorders>
              <w:top w:val="nil"/>
              <w:left w:val="nil"/>
              <w:bottom w:val="single" w:sz="4" w:space="0" w:color="auto"/>
              <w:right w:val="single" w:sz="4" w:space="0" w:color="auto"/>
            </w:tcBorders>
            <w:noWrap/>
            <w:vAlign w:val="bottom"/>
            <w:hideMark/>
          </w:tcPr>
          <w:p w14:paraId="00C4D306" w14:textId="32ED2CE9" w:rsidR="00E94EF3" w:rsidRPr="00322FD7" w:rsidRDefault="00E94EF3" w:rsidP="005C1681">
            <w:pPr>
              <w:widowControl/>
              <w:jc w:val="left"/>
              <w:rPr>
                <w:rFonts w:ascii="宋体" w:cs="宋体"/>
                <w:color w:val="000000"/>
                <w:kern w:val="0"/>
                <w:sz w:val="18"/>
                <w:szCs w:val="18"/>
              </w:rPr>
            </w:pPr>
          </w:p>
        </w:tc>
        <w:tc>
          <w:tcPr>
            <w:tcW w:w="665" w:type="pct"/>
            <w:tcBorders>
              <w:top w:val="single" w:sz="4" w:space="0" w:color="auto"/>
              <w:left w:val="nil"/>
              <w:bottom w:val="single" w:sz="4" w:space="0" w:color="auto"/>
              <w:right w:val="single" w:sz="4" w:space="0" w:color="auto"/>
            </w:tcBorders>
          </w:tcPr>
          <w:p w14:paraId="19E03A37" w14:textId="77777777" w:rsidR="00E94EF3" w:rsidRPr="00322FD7" w:rsidRDefault="00E94EF3" w:rsidP="005C1681">
            <w:pPr>
              <w:widowControl/>
              <w:jc w:val="left"/>
              <w:rPr>
                <w:rFonts w:asci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noWrap/>
            <w:vAlign w:val="bottom"/>
            <w:hideMark/>
          </w:tcPr>
          <w:p w14:paraId="4A2609D3" w14:textId="4FE0C85A" w:rsidR="00E94EF3" w:rsidRPr="00322FD7" w:rsidRDefault="00E94EF3" w:rsidP="005C1681">
            <w:pPr>
              <w:widowControl/>
              <w:jc w:val="left"/>
              <w:rPr>
                <w:rFonts w:ascii="宋体" w:cs="宋体"/>
                <w:color w:val="000000"/>
                <w:kern w:val="0"/>
                <w:sz w:val="18"/>
                <w:szCs w:val="18"/>
              </w:rPr>
            </w:pPr>
          </w:p>
        </w:tc>
      </w:tr>
      <w:tr w:rsidR="00E94EF3" w:rsidRPr="00322FD7" w14:paraId="28B901A5" w14:textId="77777777" w:rsidTr="005C1681">
        <w:trPr>
          <w:trHeight w:val="276"/>
        </w:trPr>
        <w:tc>
          <w:tcPr>
            <w:tcW w:w="729" w:type="pct"/>
            <w:tcBorders>
              <w:top w:val="nil"/>
              <w:left w:val="single" w:sz="4" w:space="0" w:color="auto"/>
              <w:bottom w:val="single" w:sz="4" w:space="0" w:color="auto"/>
              <w:right w:val="single" w:sz="4" w:space="0" w:color="auto"/>
            </w:tcBorders>
            <w:noWrap/>
            <w:vAlign w:val="bottom"/>
            <w:hideMark/>
          </w:tcPr>
          <w:p w14:paraId="1AA009A2" w14:textId="77777777" w:rsidR="00E94EF3" w:rsidRPr="00322FD7" w:rsidRDefault="00E94EF3" w:rsidP="005C1681">
            <w:pPr>
              <w:widowControl/>
              <w:jc w:val="left"/>
              <w:rPr>
                <w:rFonts w:ascii="宋体" w:cs="宋体"/>
                <w:color w:val="000000"/>
                <w:kern w:val="0"/>
                <w:sz w:val="18"/>
                <w:szCs w:val="18"/>
              </w:rPr>
            </w:pPr>
            <w:r w:rsidRPr="00322FD7">
              <w:rPr>
                <w:rFonts w:ascii="宋体" w:hAnsi="宋体" w:cs="宋体" w:hint="eastAsia"/>
                <w:color w:val="000000"/>
                <w:kern w:val="0"/>
                <w:sz w:val="18"/>
                <w:szCs w:val="18"/>
              </w:rPr>
              <w:t>…</w:t>
            </w:r>
          </w:p>
        </w:tc>
        <w:tc>
          <w:tcPr>
            <w:tcW w:w="665" w:type="pct"/>
            <w:tcBorders>
              <w:top w:val="nil"/>
              <w:left w:val="nil"/>
              <w:bottom w:val="single" w:sz="4" w:space="0" w:color="auto"/>
              <w:right w:val="single" w:sz="4" w:space="0" w:color="auto"/>
            </w:tcBorders>
            <w:noWrap/>
            <w:vAlign w:val="bottom"/>
            <w:hideMark/>
          </w:tcPr>
          <w:p w14:paraId="089E4447" w14:textId="7D72F923" w:rsidR="00E94EF3" w:rsidRPr="00322FD7" w:rsidRDefault="00E94EF3" w:rsidP="005C1681">
            <w:pPr>
              <w:widowControl/>
              <w:jc w:val="center"/>
              <w:rPr>
                <w:rFonts w:ascii="宋体" w:cs="宋体"/>
                <w:color w:val="000000"/>
                <w:kern w:val="0"/>
                <w:sz w:val="18"/>
                <w:szCs w:val="18"/>
              </w:rPr>
            </w:pPr>
          </w:p>
        </w:tc>
        <w:tc>
          <w:tcPr>
            <w:tcW w:w="664" w:type="pct"/>
            <w:tcBorders>
              <w:top w:val="nil"/>
              <w:left w:val="nil"/>
              <w:bottom w:val="single" w:sz="4" w:space="0" w:color="auto"/>
              <w:right w:val="single" w:sz="4" w:space="0" w:color="auto"/>
            </w:tcBorders>
            <w:noWrap/>
            <w:vAlign w:val="bottom"/>
            <w:hideMark/>
          </w:tcPr>
          <w:p w14:paraId="3AAE02A7" w14:textId="3ECCA8C1" w:rsidR="00E94EF3" w:rsidRPr="00322FD7" w:rsidRDefault="00E94EF3" w:rsidP="005C1681">
            <w:pPr>
              <w:widowControl/>
              <w:jc w:val="left"/>
              <w:rPr>
                <w:rFonts w:ascii="宋体" w:cs="宋体"/>
                <w:color w:val="000000"/>
                <w:kern w:val="0"/>
                <w:sz w:val="18"/>
                <w:szCs w:val="18"/>
              </w:rPr>
            </w:pPr>
          </w:p>
        </w:tc>
        <w:tc>
          <w:tcPr>
            <w:tcW w:w="914" w:type="pct"/>
            <w:tcBorders>
              <w:top w:val="nil"/>
              <w:left w:val="nil"/>
              <w:bottom w:val="single" w:sz="4" w:space="0" w:color="auto"/>
              <w:right w:val="single" w:sz="4" w:space="0" w:color="auto"/>
            </w:tcBorders>
            <w:noWrap/>
            <w:vAlign w:val="bottom"/>
            <w:hideMark/>
          </w:tcPr>
          <w:p w14:paraId="40A8969C" w14:textId="4C72C376" w:rsidR="00E94EF3" w:rsidRPr="00322FD7" w:rsidRDefault="00E94EF3" w:rsidP="005C1681">
            <w:pPr>
              <w:widowControl/>
              <w:jc w:val="left"/>
              <w:rPr>
                <w:rFonts w:ascii="宋体" w:cs="宋体"/>
                <w:color w:val="000000"/>
                <w:kern w:val="0"/>
                <w:sz w:val="18"/>
                <w:szCs w:val="18"/>
              </w:rPr>
            </w:pPr>
          </w:p>
        </w:tc>
        <w:tc>
          <w:tcPr>
            <w:tcW w:w="665" w:type="pct"/>
            <w:tcBorders>
              <w:top w:val="nil"/>
              <w:left w:val="nil"/>
              <w:bottom w:val="single" w:sz="4" w:space="0" w:color="auto"/>
              <w:right w:val="single" w:sz="4" w:space="0" w:color="auto"/>
            </w:tcBorders>
            <w:noWrap/>
            <w:vAlign w:val="bottom"/>
            <w:hideMark/>
          </w:tcPr>
          <w:p w14:paraId="1EA6C5A0" w14:textId="69C16D6A" w:rsidR="00E94EF3" w:rsidRPr="00322FD7" w:rsidRDefault="00E94EF3" w:rsidP="005C1681">
            <w:pPr>
              <w:widowControl/>
              <w:jc w:val="left"/>
              <w:rPr>
                <w:rFonts w:ascii="宋体" w:cs="宋体"/>
                <w:color w:val="000000"/>
                <w:kern w:val="0"/>
                <w:sz w:val="18"/>
                <w:szCs w:val="18"/>
              </w:rPr>
            </w:pPr>
          </w:p>
        </w:tc>
        <w:tc>
          <w:tcPr>
            <w:tcW w:w="665" w:type="pct"/>
            <w:tcBorders>
              <w:top w:val="single" w:sz="4" w:space="0" w:color="auto"/>
              <w:left w:val="nil"/>
              <w:bottom w:val="single" w:sz="4" w:space="0" w:color="auto"/>
              <w:right w:val="single" w:sz="4" w:space="0" w:color="auto"/>
            </w:tcBorders>
          </w:tcPr>
          <w:p w14:paraId="7EF854A0" w14:textId="77777777" w:rsidR="00E94EF3" w:rsidRPr="00322FD7" w:rsidRDefault="00E94EF3" w:rsidP="005C1681">
            <w:pPr>
              <w:widowControl/>
              <w:jc w:val="left"/>
              <w:rPr>
                <w:rFonts w:asci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noWrap/>
            <w:vAlign w:val="bottom"/>
            <w:hideMark/>
          </w:tcPr>
          <w:p w14:paraId="17D38599" w14:textId="3C8F7CC2" w:rsidR="00E94EF3" w:rsidRPr="00322FD7" w:rsidRDefault="00E94EF3" w:rsidP="005C1681">
            <w:pPr>
              <w:widowControl/>
              <w:jc w:val="left"/>
              <w:rPr>
                <w:rFonts w:ascii="宋体" w:cs="宋体"/>
                <w:color w:val="000000"/>
                <w:kern w:val="0"/>
                <w:sz w:val="18"/>
                <w:szCs w:val="18"/>
              </w:rPr>
            </w:pPr>
          </w:p>
        </w:tc>
      </w:tr>
    </w:tbl>
    <w:p w14:paraId="16400DFD" w14:textId="77777777" w:rsidR="00E94EF3" w:rsidRDefault="00E94EF3" w:rsidP="00E94EF3">
      <w:pPr>
        <w:jc w:val="center"/>
        <w:sectPr w:rsidR="00E94EF3" w:rsidSect="00F57D9D">
          <w:footerReference w:type="default" r:id="rId16"/>
          <w:pgSz w:w="11906" w:h="16838"/>
          <w:pgMar w:top="1440" w:right="1800" w:bottom="1440" w:left="1800" w:header="851" w:footer="992" w:gutter="0"/>
          <w:cols w:space="425"/>
          <w:docGrid w:type="lines" w:linePitch="312"/>
        </w:sectPr>
      </w:pPr>
    </w:p>
    <w:p w14:paraId="5B38BA77" w14:textId="77777777" w:rsidR="00E94EF3" w:rsidRPr="00E94EF3" w:rsidRDefault="00E94EF3" w:rsidP="00E94EF3">
      <w:pPr>
        <w:keepNext/>
        <w:keepLines/>
        <w:adjustRightInd w:val="0"/>
        <w:spacing w:beforeLines="50" w:before="156" w:afterLines="50" w:after="156"/>
        <w:jc w:val="center"/>
        <w:outlineLvl w:val="1"/>
        <w:rPr>
          <w:rFonts w:ascii="黑体" w:eastAsia="黑体" w:hAnsi="黑体"/>
          <w:bCs/>
          <w:szCs w:val="30"/>
        </w:rPr>
      </w:pPr>
      <w:bookmarkStart w:id="67" w:name="_Toc161425602"/>
      <w:r w:rsidRPr="00E94EF3">
        <w:rPr>
          <w:rFonts w:ascii="黑体" w:eastAsia="黑体" w:hAnsi="黑体" w:hint="eastAsia"/>
          <w:bCs/>
          <w:szCs w:val="30"/>
        </w:rPr>
        <w:lastRenderedPageBreak/>
        <w:t>附  录  B</w:t>
      </w:r>
      <w:bookmarkEnd w:id="67"/>
    </w:p>
    <w:p w14:paraId="2A564438" w14:textId="77777777" w:rsidR="00E94EF3" w:rsidRPr="00E94EF3" w:rsidRDefault="00E94EF3" w:rsidP="00E94EF3">
      <w:pPr>
        <w:adjustRightInd w:val="0"/>
        <w:jc w:val="center"/>
        <w:rPr>
          <w:rFonts w:ascii="黑体" w:eastAsia="黑体" w:hAnsi="黑体"/>
        </w:rPr>
      </w:pPr>
      <w:r w:rsidRPr="00E94EF3">
        <w:rPr>
          <w:rFonts w:ascii="黑体" w:eastAsia="黑体" w:hAnsi="黑体" w:hint="eastAsia"/>
        </w:rPr>
        <w:t>（资料性）</w:t>
      </w:r>
      <w:r w:rsidRPr="00E94EF3">
        <w:rPr>
          <w:rFonts w:ascii="黑体" w:eastAsia="黑体" w:hAnsi="黑体" w:hint="eastAsia"/>
        </w:rPr>
        <w:br/>
        <w:t>相关参数缺省值</w:t>
      </w:r>
    </w:p>
    <w:p w14:paraId="4A83DBC7" w14:textId="77777777" w:rsidR="00E94EF3" w:rsidRPr="00E94EF3" w:rsidRDefault="00E94EF3" w:rsidP="00E94EF3">
      <w:pPr>
        <w:tabs>
          <w:tab w:val="left" w:pos="180"/>
        </w:tabs>
        <w:adjustRightInd w:val="0"/>
        <w:snapToGrid w:val="0"/>
        <w:spacing w:beforeLines="50" w:before="156" w:afterLines="50" w:after="156" w:line="360" w:lineRule="auto"/>
        <w:ind w:left="567"/>
        <w:rPr>
          <w:color w:val="000000"/>
          <w:szCs w:val="21"/>
        </w:rPr>
      </w:pPr>
      <w:r w:rsidRPr="00E94EF3">
        <w:rPr>
          <w:rFonts w:hint="eastAsia"/>
          <w:color w:val="000000"/>
          <w:szCs w:val="21"/>
        </w:rPr>
        <w:t>直接排放相关因子参数缺省值见表</w:t>
      </w:r>
      <w:r w:rsidRPr="00E94EF3">
        <w:rPr>
          <w:color w:val="000000"/>
          <w:szCs w:val="21"/>
        </w:rPr>
        <w:t>B.1</w:t>
      </w:r>
      <w:r w:rsidRPr="00E94EF3">
        <w:rPr>
          <w:rFonts w:hint="eastAsia"/>
          <w:color w:val="000000"/>
          <w:szCs w:val="21"/>
        </w:rPr>
        <w:t>、表</w:t>
      </w:r>
      <w:r w:rsidRPr="00E94EF3">
        <w:rPr>
          <w:color w:val="000000"/>
          <w:szCs w:val="21"/>
        </w:rPr>
        <w:t>B.2</w:t>
      </w:r>
      <w:r w:rsidRPr="00E94EF3">
        <w:rPr>
          <w:rFonts w:hint="eastAsia"/>
          <w:color w:val="000000"/>
          <w:szCs w:val="21"/>
        </w:rPr>
        <w:t>、表</w:t>
      </w:r>
      <w:r w:rsidRPr="00E94EF3">
        <w:rPr>
          <w:color w:val="000000"/>
          <w:szCs w:val="21"/>
        </w:rPr>
        <w:t>B.3</w:t>
      </w:r>
      <w:r w:rsidRPr="00E94EF3">
        <w:rPr>
          <w:rFonts w:hint="eastAsia"/>
          <w:color w:val="000000"/>
          <w:szCs w:val="21"/>
        </w:rPr>
        <w:t>。</w:t>
      </w:r>
    </w:p>
    <w:p w14:paraId="3F934D6A" w14:textId="77777777" w:rsidR="00E94EF3" w:rsidRPr="00E94EF3" w:rsidRDefault="00E94EF3" w:rsidP="00E94EF3">
      <w:pPr>
        <w:widowControl/>
        <w:tabs>
          <w:tab w:val="center" w:pos="4201"/>
          <w:tab w:val="right" w:leader="dot" w:pos="9298"/>
        </w:tabs>
        <w:autoSpaceDE w:val="0"/>
        <w:autoSpaceDN w:val="0"/>
        <w:jc w:val="center"/>
        <w:rPr>
          <w:rFonts w:ascii="黑体" w:eastAsia="黑体" w:hAnsi="黑体"/>
          <w:kern w:val="0"/>
          <w:szCs w:val="20"/>
        </w:rPr>
      </w:pPr>
      <w:r w:rsidRPr="00E94EF3">
        <w:rPr>
          <w:rFonts w:ascii="黑体" w:eastAsia="黑体" w:hAnsi="黑体" w:hint="eastAsia"/>
          <w:kern w:val="0"/>
          <w:szCs w:val="20"/>
        </w:rPr>
        <w:t>表B.1  常用化石燃料相关参数的缺省值</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8"/>
        <w:gridCol w:w="1832"/>
        <w:gridCol w:w="1117"/>
        <w:gridCol w:w="2231"/>
        <w:gridCol w:w="1767"/>
        <w:gridCol w:w="1780"/>
      </w:tblGrid>
      <w:tr w:rsidR="00E94EF3" w:rsidRPr="00E94EF3" w14:paraId="47934847" w14:textId="77777777" w:rsidTr="00E94EF3">
        <w:trPr>
          <w:trHeight w:val="20"/>
          <w:jc w:val="center"/>
        </w:trPr>
        <w:tc>
          <w:tcPr>
            <w:tcW w:w="2182" w:type="dxa"/>
            <w:gridSpan w:val="2"/>
            <w:tcBorders>
              <w:top w:val="single" w:sz="4" w:space="0" w:color="auto"/>
              <w:left w:val="single" w:sz="4" w:space="0" w:color="auto"/>
              <w:bottom w:val="single" w:sz="4" w:space="0" w:color="auto"/>
              <w:right w:val="single" w:sz="4" w:space="0" w:color="auto"/>
            </w:tcBorders>
            <w:noWrap/>
            <w:vAlign w:val="center"/>
            <w:hideMark/>
          </w:tcPr>
          <w:p w14:paraId="110DB979"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燃料品种</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69101E4"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计量单位</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40264BE"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低位发热量</w:t>
            </w:r>
          </w:p>
          <w:p w14:paraId="3ADF897E"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GJ/t，GJ/10</w:t>
            </w:r>
            <w:r w:rsidRPr="00E94EF3">
              <w:rPr>
                <w:rFonts w:ascii="宋体" w:hAnsi="宋体" w:hint="eastAsia"/>
                <w:sz w:val="18"/>
                <w:szCs w:val="18"/>
                <w:vertAlign w:val="superscript"/>
              </w:rPr>
              <w:t>4</w:t>
            </w:r>
            <w:r w:rsidRPr="00E94EF3">
              <w:rPr>
                <w:rFonts w:ascii="宋体" w:hAnsi="宋体" w:hint="eastAsia"/>
                <w:sz w:val="18"/>
                <w:szCs w:val="18"/>
              </w:rPr>
              <w:t>Nm</w:t>
            </w:r>
            <w:r w:rsidRPr="00E94EF3">
              <w:rPr>
                <w:rFonts w:ascii="宋体" w:hAnsi="宋体" w:hint="eastAsia"/>
                <w:sz w:val="18"/>
                <w:szCs w:val="18"/>
                <w:vertAlign w:val="superscript"/>
              </w:rPr>
              <w:t>3</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CAA70A7"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单位热值含碳量</w:t>
            </w:r>
          </w:p>
          <w:p w14:paraId="21B09441" w14:textId="77777777" w:rsidR="00E94EF3" w:rsidRPr="00E94EF3" w:rsidRDefault="00E94EF3" w:rsidP="00E94EF3">
            <w:pPr>
              <w:adjustRightInd w:val="0"/>
              <w:snapToGrid w:val="0"/>
              <w:spacing w:line="360" w:lineRule="auto"/>
              <w:jc w:val="center"/>
              <w:rPr>
                <w:rFonts w:ascii="宋体" w:hAnsi="宋体"/>
                <w:sz w:val="18"/>
                <w:szCs w:val="18"/>
              </w:rPr>
            </w:pPr>
            <w:proofErr w:type="spellStart"/>
            <w:r w:rsidRPr="00E94EF3">
              <w:rPr>
                <w:rFonts w:ascii="宋体" w:hAnsi="宋体" w:hint="eastAsia"/>
                <w:sz w:val="18"/>
                <w:szCs w:val="18"/>
              </w:rPr>
              <w:t>tC</w:t>
            </w:r>
            <w:proofErr w:type="spellEnd"/>
            <w:r w:rsidRPr="00E94EF3">
              <w:rPr>
                <w:rFonts w:ascii="宋体" w:hAnsi="宋体" w:hint="eastAsia"/>
                <w:sz w:val="18"/>
                <w:szCs w:val="18"/>
              </w:rPr>
              <w:t>/GJ</w:t>
            </w:r>
          </w:p>
        </w:tc>
        <w:tc>
          <w:tcPr>
            <w:tcW w:w="1781" w:type="dxa"/>
            <w:tcBorders>
              <w:top w:val="single" w:sz="4" w:space="0" w:color="auto"/>
              <w:left w:val="single" w:sz="4" w:space="0" w:color="auto"/>
              <w:bottom w:val="single" w:sz="4" w:space="0" w:color="auto"/>
              <w:right w:val="single" w:sz="4" w:space="0" w:color="auto"/>
            </w:tcBorders>
            <w:noWrap/>
            <w:vAlign w:val="center"/>
            <w:hideMark/>
          </w:tcPr>
          <w:p w14:paraId="0E34566F"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燃料碳氧化率</w:t>
            </w:r>
          </w:p>
          <w:p w14:paraId="08E4AB7B"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w:t>
            </w:r>
          </w:p>
        </w:tc>
      </w:tr>
      <w:tr w:rsidR="00E94EF3" w:rsidRPr="00E94EF3" w14:paraId="2A715877" w14:textId="77777777" w:rsidTr="00E94EF3">
        <w:trPr>
          <w:trHeight w:hRule="exact" w:val="340"/>
          <w:jc w:val="center"/>
        </w:trPr>
        <w:tc>
          <w:tcPr>
            <w:tcW w:w="349" w:type="dxa"/>
            <w:vMerge w:val="restart"/>
            <w:tcBorders>
              <w:top w:val="single" w:sz="4" w:space="0" w:color="auto"/>
              <w:left w:val="single" w:sz="4" w:space="0" w:color="auto"/>
              <w:bottom w:val="single" w:sz="4" w:space="0" w:color="auto"/>
              <w:right w:val="single" w:sz="4" w:space="0" w:color="auto"/>
            </w:tcBorders>
            <w:vAlign w:val="center"/>
            <w:hideMark/>
          </w:tcPr>
          <w:p w14:paraId="7848A747" w14:textId="77777777" w:rsidR="00E94EF3" w:rsidRPr="00E94EF3" w:rsidRDefault="00E94EF3" w:rsidP="00E94EF3">
            <w:pPr>
              <w:adjustRightInd w:val="0"/>
              <w:snapToGrid w:val="0"/>
              <w:spacing w:line="360" w:lineRule="auto"/>
              <w:rPr>
                <w:rFonts w:ascii="宋体" w:hAnsi="宋体"/>
                <w:sz w:val="18"/>
                <w:szCs w:val="18"/>
              </w:rPr>
            </w:pPr>
            <w:r w:rsidRPr="00E94EF3">
              <w:rPr>
                <w:rFonts w:ascii="宋体" w:hAnsi="宋体" w:hint="eastAsia"/>
                <w:sz w:val="18"/>
                <w:szCs w:val="18"/>
              </w:rPr>
              <w:t>固体燃料</w:t>
            </w: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164646AE"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无烟煤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1124CAA"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5613EC39"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26.7</w:t>
            </w:r>
            <w:r w:rsidRPr="00E94EF3">
              <w:rPr>
                <w:rFonts w:ascii="宋体" w:hAnsi="宋体" w:hint="eastAsia"/>
                <w:sz w:val="18"/>
                <w:szCs w:val="18"/>
                <w:vertAlign w:val="superscript"/>
              </w:rPr>
              <w:t>c</w:t>
            </w:r>
          </w:p>
        </w:tc>
        <w:tc>
          <w:tcPr>
            <w:tcW w:w="1768" w:type="dxa"/>
            <w:tcBorders>
              <w:top w:val="single" w:sz="4" w:space="0" w:color="auto"/>
              <w:left w:val="single" w:sz="4" w:space="0" w:color="auto"/>
              <w:bottom w:val="single" w:sz="4" w:space="0" w:color="auto"/>
              <w:right w:val="single" w:sz="4" w:space="0" w:color="auto"/>
            </w:tcBorders>
            <w:hideMark/>
          </w:tcPr>
          <w:p w14:paraId="555A3813"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27.4</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012603ED"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94</w:t>
            </w:r>
            <w:r w:rsidRPr="00E94EF3">
              <w:rPr>
                <w:rFonts w:ascii="宋体" w:hAnsi="宋体" w:hint="eastAsia"/>
                <w:sz w:val="18"/>
                <w:szCs w:val="18"/>
                <w:vertAlign w:val="superscript"/>
              </w:rPr>
              <w:t xml:space="preserve"> b</w:t>
            </w:r>
          </w:p>
        </w:tc>
      </w:tr>
      <w:tr w:rsidR="00E94EF3" w:rsidRPr="00E94EF3" w14:paraId="41B1B023"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595B9E01"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2AC96A5D"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烟煤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C02336D"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4B7B9492"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19.570</w:t>
            </w:r>
            <w:r w:rsidRPr="00E94EF3">
              <w:rPr>
                <w:rFonts w:ascii="宋体" w:hAnsi="宋体" w:hint="eastAsia"/>
                <w:sz w:val="18"/>
                <w:szCs w:val="18"/>
                <w:vertAlign w:val="superscript"/>
              </w:rPr>
              <w:t>d</w:t>
            </w:r>
          </w:p>
        </w:tc>
        <w:tc>
          <w:tcPr>
            <w:tcW w:w="1768" w:type="dxa"/>
            <w:tcBorders>
              <w:top w:val="single" w:sz="4" w:space="0" w:color="auto"/>
              <w:left w:val="single" w:sz="4" w:space="0" w:color="auto"/>
              <w:bottom w:val="single" w:sz="4" w:space="0" w:color="auto"/>
              <w:right w:val="single" w:sz="4" w:space="0" w:color="auto"/>
            </w:tcBorders>
            <w:hideMark/>
          </w:tcPr>
          <w:p w14:paraId="5EFF72D0"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26.1</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08E4843C"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93</w:t>
            </w:r>
            <w:r w:rsidRPr="00E94EF3">
              <w:rPr>
                <w:rFonts w:ascii="宋体" w:hAnsi="宋体" w:hint="eastAsia"/>
                <w:sz w:val="18"/>
                <w:szCs w:val="18"/>
                <w:vertAlign w:val="superscript"/>
              </w:rPr>
              <w:t xml:space="preserve"> b</w:t>
            </w:r>
          </w:p>
        </w:tc>
      </w:tr>
      <w:tr w:rsidR="00E94EF3" w:rsidRPr="00E94EF3" w14:paraId="6C6447FF"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58BF0D59"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346FF8FB"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褐煤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6AF935E"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58B56359"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11.9</w:t>
            </w:r>
            <w:r w:rsidRPr="00E94EF3">
              <w:rPr>
                <w:rFonts w:ascii="宋体" w:hAnsi="宋体" w:hint="eastAsia"/>
                <w:sz w:val="18"/>
                <w:szCs w:val="18"/>
                <w:vertAlign w:val="superscript"/>
              </w:rPr>
              <w:t xml:space="preserve"> c</w:t>
            </w:r>
          </w:p>
        </w:tc>
        <w:tc>
          <w:tcPr>
            <w:tcW w:w="1768" w:type="dxa"/>
            <w:tcBorders>
              <w:top w:val="single" w:sz="4" w:space="0" w:color="auto"/>
              <w:left w:val="single" w:sz="4" w:space="0" w:color="auto"/>
              <w:bottom w:val="single" w:sz="4" w:space="0" w:color="auto"/>
              <w:right w:val="single" w:sz="4" w:space="0" w:color="auto"/>
            </w:tcBorders>
            <w:hideMark/>
          </w:tcPr>
          <w:p w14:paraId="41B1443E"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28</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893E27A"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96</w:t>
            </w:r>
            <w:r w:rsidRPr="00E94EF3">
              <w:rPr>
                <w:rFonts w:ascii="宋体" w:hAnsi="宋体" w:hint="eastAsia"/>
                <w:sz w:val="18"/>
                <w:szCs w:val="18"/>
                <w:vertAlign w:val="superscript"/>
              </w:rPr>
              <w:t xml:space="preserve"> b</w:t>
            </w:r>
          </w:p>
        </w:tc>
      </w:tr>
      <w:tr w:rsidR="00E94EF3" w:rsidRPr="00E94EF3" w14:paraId="25E67D9F"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5E2AEE22"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2FFE68CB"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洗精煤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E06F070"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7B42D778"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26.334</w:t>
            </w:r>
            <w:r w:rsidRPr="00E94EF3">
              <w:rPr>
                <w:rFonts w:ascii="宋体" w:hAnsi="宋体" w:hint="eastAsia"/>
                <w:sz w:val="18"/>
                <w:szCs w:val="18"/>
                <w:vertAlign w:val="superscript"/>
              </w:rPr>
              <w:t>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E510E2E" w14:textId="77777777" w:rsidR="00E94EF3" w:rsidRPr="00E94EF3" w:rsidRDefault="00E94EF3" w:rsidP="00E94EF3">
            <w:pPr>
              <w:widowControl/>
              <w:adjustRightInd w:val="0"/>
              <w:snapToGrid w:val="0"/>
              <w:spacing w:line="360" w:lineRule="auto"/>
              <w:jc w:val="center"/>
              <w:rPr>
                <w:rFonts w:ascii="宋体" w:hAnsi="宋体"/>
                <w:kern w:val="0"/>
                <w:sz w:val="18"/>
                <w:szCs w:val="18"/>
              </w:rPr>
            </w:pPr>
            <w:r w:rsidRPr="00E94EF3">
              <w:rPr>
                <w:rFonts w:ascii="宋体" w:hAnsi="宋体" w:hint="eastAsia"/>
                <w:sz w:val="18"/>
                <w:szCs w:val="18"/>
              </w:rPr>
              <w:t>25.41</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699D0A8"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90</w:t>
            </w:r>
            <w:r w:rsidRPr="00E94EF3">
              <w:rPr>
                <w:rFonts w:ascii="宋体" w:hAnsi="宋体" w:hint="eastAsia"/>
                <w:sz w:val="18"/>
                <w:szCs w:val="18"/>
                <w:vertAlign w:val="superscript"/>
              </w:rPr>
              <w:t xml:space="preserve"> d</w:t>
            </w:r>
          </w:p>
        </w:tc>
      </w:tr>
      <w:tr w:rsidR="00E94EF3" w:rsidRPr="00E94EF3" w14:paraId="7546BB9C"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166E0645"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5F33FD0"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其他洗煤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FE3D1A0"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51EDB067"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12.545</w:t>
            </w:r>
            <w:r w:rsidRPr="00E94EF3">
              <w:rPr>
                <w:rFonts w:ascii="宋体" w:hAnsi="宋体" w:hint="eastAsia"/>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69551FC" w14:textId="77777777" w:rsidR="00E94EF3" w:rsidRPr="00E94EF3" w:rsidRDefault="00E94EF3" w:rsidP="00E94EF3">
            <w:pPr>
              <w:widowControl/>
              <w:adjustRightInd w:val="0"/>
              <w:snapToGrid w:val="0"/>
              <w:spacing w:line="360" w:lineRule="auto"/>
              <w:jc w:val="center"/>
              <w:rPr>
                <w:rFonts w:ascii="宋体" w:hAnsi="宋体"/>
                <w:kern w:val="0"/>
                <w:sz w:val="18"/>
                <w:szCs w:val="18"/>
              </w:rPr>
            </w:pPr>
            <w:r w:rsidRPr="00E94EF3">
              <w:rPr>
                <w:rFonts w:ascii="宋体" w:hAnsi="宋体" w:hint="eastAsia"/>
                <w:sz w:val="18"/>
                <w:szCs w:val="18"/>
              </w:rPr>
              <w:t>25.41</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976FFF8"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90</w:t>
            </w:r>
            <w:r w:rsidRPr="00E94EF3">
              <w:rPr>
                <w:rFonts w:ascii="宋体" w:hAnsi="宋体" w:hint="eastAsia"/>
                <w:sz w:val="18"/>
                <w:szCs w:val="18"/>
                <w:vertAlign w:val="superscript"/>
              </w:rPr>
              <w:t xml:space="preserve"> d</w:t>
            </w:r>
          </w:p>
        </w:tc>
      </w:tr>
      <w:tr w:rsidR="00E94EF3" w:rsidRPr="00E94EF3" w14:paraId="0272949B"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35984CCE"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EC73B80"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型煤</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C426DF9"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0B81C672"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17.460</w:t>
            </w:r>
            <w:r w:rsidRPr="00E94EF3">
              <w:rPr>
                <w:rFonts w:ascii="宋体" w:hAnsi="宋体" w:hint="eastAsia"/>
                <w:color w:val="000000"/>
                <w:kern w:val="0"/>
                <w:sz w:val="18"/>
                <w:szCs w:val="18"/>
                <w:vertAlign w:val="superscript"/>
              </w:rPr>
              <w:t xml:space="preserve"> d</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CA6C6DA"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33.6</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75275EF3"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90</w:t>
            </w:r>
            <w:r w:rsidRPr="00E94EF3">
              <w:rPr>
                <w:rFonts w:ascii="宋体" w:hAnsi="宋体" w:hint="eastAsia"/>
                <w:sz w:val="18"/>
                <w:szCs w:val="18"/>
                <w:vertAlign w:val="superscript"/>
              </w:rPr>
              <w:t xml:space="preserve"> b</w:t>
            </w:r>
          </w:p>
        </w:tc>
      </w:tr>
      <w:tr w:rsidR="00E94EF3" w:rsidRPr="00E94EF3" w14:paraId="00319E57"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00BBA966"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A5E4C2E"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其他煤制品</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E9D4BEF"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0376E4A6"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17.460</w:t>
            </w:r>
            <w:r w:rsidRPr="00E94EF3">
              <w:rPr>
                <w:rFonts w:ascii="宋体" w:hAnsi="宋体" w:hint="eastAsia"/>
                <w:color w:val="000000"/>
                <w:kern w:val="0"/>
                <w:sz w:val="18"/>
                <w:szCs w:val="18"/>
                <w:vertAlign w:val="superscript"/>
              </w:rPr>
              <w:t xml:space="preserve"> d</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32E5919"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33.6</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41CCEAE"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6C74C1B2"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0A9431C5"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724614F4"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焦炭</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59EBA50"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55E45FC"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28.435</w:t>
            </w:r>
            <w:r w:rsidRPr="00E94EF3">
              <w:rPr>
                <w:rFonts w:ascii="宋体" w:hAnsi="宋体" w:hint="eastAsia"/>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CAFB3DA"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29.5</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7B93B431"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93</w:t>
            </w:r>
            <w:r w:rsidRPr="00E94EF3">
              <w:rPr>
                <w:rFonts w:ascii="宋体" w:hAnsi="宋体" w:hint="eastAsia"/>
                <w:sz w:val="18"/>
                <w:szCs w:val="18"/>
                <w:vertAlign w:val="superscript"/>
              </w:rPr>
              <w:t xml:space="preserve"> b</w:t>
            </w:r>
          </w:p>
        </w:tc>
      </w:tr>
      <w:tr w:rsidR="00E94EF3" w:rsidRPr="00E94EF3" w14:paraId="7B2A41B4"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5637BA48"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32F2364C"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石油焦</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119C8CB"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2538DCA7"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32.5</w:t>
            </w:r>
            <w:r w:rsidRPr="00E94EF3">
              <w:rPr>
                <w:rFonts w:ascii="宋体" w:hAnsi="宋体" w:hint="eastAsia"/>
                <w:sz w:val="18"/>
                <w:szCs w:val="18"/>
                <w:vertAlign w:val="superscript"/>
              </w:rPr>
              <w:t xml:space="preserve"> c</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175C265"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27.50</w:t>
            </w:r>
            <w:r w:rsidRPr="00E94EF3">
              <w:rPr>
                <w:rFonts w:ascii="宋体" w:hAnsi="宋体" w:hint="eastAsia"/>
                <w:color w:val="000000"/>
                <w:kern w:val="0"/>
                <w:sz w:val="18"/>
                <w:szCs w:val="18"/>
                <w:vertAlign w:val="superscript"/>
              </w:rPr>
              <w:t>b</w:t>
            </w:r>
            <w:r w:rsidRPr="00E94EF3">
              <w:rPr>
                <w:rFonts w:ascii="宋体" w:hAnsi="宋体" w:hint="eastAsia"/>
                <w:color w:val="000000"/>
                <w:kern w:val="0"/>
                <w:sz w:val="18"/>
                <w:szCs w:val="18"/>
              </w:rPr>
              <w:t>×10</w:t>
            </w:r>
            <w:r w:rsidRPr="00E94EF3">
              <w:rPr>
                <w:rFonts w:ascii="宋体" w:hAnsi="宋体" w:hint="eastAsia"/>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DAF5A5B"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 xml:space="preserve">98 </w:t>
            </w:r>
            <w:r w:rsidRPr="00E94EF3">
              <w:rPr>
                <w:rFonts w:ascii="宋体" w:hAnsi="宋体" w:hint="eastAsia"/>
                <w:sz w:val="18"/>
                <w:szCs w:val="18"/>
                <w:vertAlign w:val="superscript"/>
              </w:rPr>
              <w:t>b</w:t>
            </w:r>
          </w:p>
        </w:tc>
      </w:tr>
      <w:tr w:rsidR="00E94EF3" w:rsidRPr="00E94EF3" w14:paraId="18CD4F31" w14:textId="77777777" w:rsidTr="00E94EF3">
        <w:trPr>
          <w:trHeight w:hRule="exact" w:val="340"/>
          <w:jc w:val="center"/>
        </w:trPr>
        <w:tc>
          <w:tcPr>
            <w:tcW w:w="349" w:type="dxa"/>
            <w:vMerge w:val="restart"/>
            <w:tcBorders>
              <w:top w:val="single" w:sz="4" w:space="0" w:color="auto"/>
              <w:left w:val="single" w:sz="4" w:space="0" w:color="auto"/>
              <w:bottom w:val="single" w:sz="4" w:space="0" w:color="auto"/>
              <w:right w:val="single" w:sz="4" w:space="0" w:color="auto"/>
            </w:tcBorders>
            <w:noWrap/>
            <w:vAlign w:val="center"/>
            <w:hideMark/>
          </w:tcPr>
          <w:p w14:paraId="1F277EEB" w14:textId="77777777" w:rsidR="00E94EF3" w:rsidRPr="00E94EF3" w:rsidRDefault="00E94EF3" w:rsidP="00E94EF3">
            <w:pPr>
              <w:adjustRightInd w:val="0"/>
              <w:snapToGrid w:val="0"/>
              <w:spacing w:line="360" w:lineRule="auto"/>
              <w:rPr>
                <w:rFonts w:ascii="宋体" w:hAnsi="宋体"/>
                <w:sz w:val="18"/>
                <w:szCs w:val="18"/>
              </w:rPr>
            </w:pPr>
            <w:r w:rsidRPr="00E94EF3">
              <w:rPr>
                <w:rFonts w:ascii="宋体" w:hAnsi="宋体" w:hint="eastAsia"/>
                <w:sz w:val="18"/>
                <w:szCs w:val="18"/>
              </w:rPr>
              <w:t>液体燃料</w:t>
            </w: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493CBFD5"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原油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A982CA4"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7AF55662"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41.816</w:t>
            </w:r>
            <w:r w:rsidRPr="00E94EF3">
              <w:rPr>
                <w:rFonts w:ascii="宋体" w:hAnsi="宋体" w:hint="eastAsia"/>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hideMark/>
          </w:tcPr>
          <w:p w14:paraId="30FFE065"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20.1</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35040A8"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4A7E9CF2"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1763BC55"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83CBED3"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燃料油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D719C76"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0A8C45B8"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41.816</w:t>
            </w:r>
            <w:r w:rsidRPr="00E94EF3">
              <w:rPr>
                <w:rFonts w:ascii="宋体" w:hAnsi="宋体" w:hint="eastAsia"/>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hideMark/>
          </w:tcPr>
          <w:p w14:paraId="425B5838"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21.1</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55434E9"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6211E892"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7657C2A2"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FD2AF13"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汽油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09326DE"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584710FA"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43.070</w:t>
            </w:r>
            <w:r w:rsidRPr="00E94EF3">
              <w:rPr>
                <w:rFonts w:ascii="宋体" w:hAnsi="宋体" w:hint="eastAsia"/>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hideMark/>
          </w:tcPr>
          <w:p w14:paraId="39632A40"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18.9</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C58B484"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0A713C33"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641400DA"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E71A6E6"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柴油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91CC17D"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7F379CAB"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42.652</w:t>
            </w:r>
            <w:r w:rsidRPr="00E94EF3">
              <w:rPr>
                <w:rFonts w:ascii="宋体" w:hAnsi="宋体" w:hint="eastAsia"/>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hideMark/>
          </w:tcPr>
          <w:p w14:paraId="1382382C"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20.2</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05B1A0C4"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15A6B0C9"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351F1E76"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5E0559C"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一般煤油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A40F2C1"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78AD889D"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43.070</w:t>
            </w:r>
            <w:r w:rsidRPr="00E94EF3">
              <w:rPr>
                <w:rFonts w:ascii="宋体" w:hAnsi="宋体" w:hint="eastAsia"/>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hideMark/>
          </w:tcPr>
          <w:p w14:paraId="345ED936"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19.6</w:t>
            </w:r>
            <w:r w:rsidRPr="00E94EF3">
              <w:rPr>
                <w:rFonts w:ascii="宋体" w:hAnsi="宋体" w:hint="eastAsia"/>
                <w:color w:val="000000"/>
                <w:kern w:val="0"/>
                <w:sz w:val="18"/>
                <w:szCs w:val="18"/>
                <w:vertAlign w:val="superscript"/>
              </w:rPr>
              <w:t>b</w:t>
            </w:r>
            <w:r w:rsidRPr="00E94EF3">
              <w:rPr>
                <w:rFonts w:ascii="宋体" w:hAnsi="宋体" w:hint="eastAsia"/>
                <w:color w:val="000000"/>
                <w:kern w:val="0"/>
                <w:sz w:val="18"/>
                <w:szCs w:val="18"/>
              </w:rPr>
              <w:t>×10</w:t>
            </w:r>
            <w:r w:rsidRPr="00E94EF3">
              <w:rPr>
                <w:rFonts w:ascii="宋体" w:hAnsi="宋体" w:hint="eastAsia"/>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5BFAEEE"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52D46F7D"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36D8DE12"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38CC2438"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液化天然气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A963D5B"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40BC8AB3"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51.498</w:t>
            </w:r>
            <w:r w:rsidRPr="00E94EF3">
              <w:rPr>
                <w:rFonts w:ascii="宋体" w:hAnsi="宋体" w:hint="eastAsia"/>
                <w:color w:val="000000"/>
                <w:kern w:val="0"/>
                <w:sz w:val="18"/>
                <w:szCs w:val="18"/>
                <w:vertAlign w:val="superscript"/>
              </w:rPr>
              <w:t>e</w:t>
            </w:r>
          </w:p>
        </w:tc>
        <w:tc>
          <w:tcPr>
            <w:tcW w:w="1768" w:type="dxa"/>
            <w:tcBorders>
              <w:top w:val="single" w:sz="4" w:space="0" w:color="auto"/>
              <w:left w:val="single" w:sz="4" w:space="0" w:color="auto"/>
              <w:bottom w:val="single" w:sz="4" w:space="0" w:color="auto"/>
              <w:right w:val="single" w:sz="4" w:space="0" w:color="auto"/>
            </w:tcBorders>
            <w:hideMark/>
          </w:tcPr>
          <w:p w14:paraId="1C21C92D"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15.3</w:t>
            </w:r>
            <w:r w:rsidRPr="00E94EF3">
              <w:rPr>
                <w:rFonts w:ascii="宋体" w:hAnsi="宋体" w:hint="eastAsia"/>
                <w:color w:val="000000"/>
                <w:kern w:val="0"/>
                <w:sz w:val="18"/>
                <w:szCs w:val="18"/>
                <w:vertAlign w:val="superscript"/>
              </w:rPr>
              <w:t>b</w:t>
            </w:r>
            <w:r w:rsidRPr="00E94EF3">
              <w:rPr>
                <w:rFonts w:ascii="宋体" w:hAnsi="宋体" w:hint="eastAsia"/>
                <w:color w:val="000000"/>
                <w:kern w:val="0"/>
                <w:sz w:val="18"/>
                <w:szCs w:val="18"/>
              </w:rPr>
              <w:t>×10</w:t>
            </w:r>
            <w:r w:rsidRPr="00E94EF3">
              <w:rPr>
                <w:rFonts w:ascii="宋体" w:hAnsi="宋体" w:hint="eastAsia"/>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72F7626"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503D72F1"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3AC5E687"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552993E5"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液化石油气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71BA3A4"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hideMark/>
          </w:tcPr>
          <w:p w14:paraId="3A619030"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50.179</w:t>
            </w:r>
            <w:r w:rsidRPr="00E94EF3">
              <w:rPr>
                <w:rFonts w:ascii="宋体" w:hAnsi="宋体" w:hint="eastAsia"/>
                <w:color w:val="000000"/>
                <w:kern w:val="0"/>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hideMark/>
          </w:tcPr>
          <w:p w14:paraId="4BE55176"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17.2</w:t>
            </w:r>
            <w:r w:rsidRPr="00E94EF3">
              <w:rPr>
                <w:rFonts w:ascii="宋体" w:hAnsi="宋体" w:hint="eastAsia"/>
                <w:color w:val="000000"/>
                <w:kern w:val="0"/>
                <w:sz w:val="18"/>
                <w:szCs w:val="18"/>
                <w:vertAlign w:val="superscript"/>
              </w:rPr>
              <w:t>b</w:t>
            </w:r>
            <w:r w:rsidRPr="00E94EF3">
              <w:rPr>
                <w:rFonts w:ascii="宋体" w:hAnsi="宋体" w:hint="eastAsia"/>
                <w:color w:val="000000"/>
                <w:kern w:val="0"/>
                <w:sz w:val="18"/>
                <w:szCs w:val="18"/>
              </w:rPr>
              <w:t>×10</w:t>
            </w:r>
            <w:r w:rsidRPr="00E94EF3">
              <w:rPr>
                <w:rFonts w:ascii="宋体" w:hAnsi="宋体" w:hint="eastAsia"/>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772F568"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42244C03"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606F716C"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2E5F2F53"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石脑油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4A75CFF"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73A74DF1"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44.5</w:t>
            </w:r>
            <w:r w:rsidRPr="00E94EF3">
              <w:rPr>
                <w:rFonts w:ascii="宋体" w:hAnsi="宋体" w:hint="eastAsia"/>
                <w:sz w:val="18"/>
                <w:szCs w:val="18"/>
                <w:vertAlign w:val="superscript"/>
              </w:rPr>
              <w:t xml:space="preserve"> c</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466164D"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20.0</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0B727CA4"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31CAD0C9"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0584DDEB"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55423725"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焦油</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84A57D0"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0717AA72"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33.453</w:t>
            </w:r>
            <w:r w:rsidRPr="00E94EF3">
              <w:rPr>
                <w:rFonts w:ascii="宋体" w:hAnsi="宋体" w:hint="eastAsia"/>
                <w:sz w:val="18"/>
                <w:szCs w:val="18"/>
                <w:vertAlign w:val="superscript"/>
              </w:rPr>
              <w:t>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1F28FC3"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22.0</w:t>
            </w:r>
            <w:r w:rsidRPr="00E94EF3">
              <w:rPr>
                <w:rFonts w:ascii="宋体" w:hAnsi="宋体" w:hint="eastAsia"/>
                <w:sz w:val="18"/>
                <w:szCs w:val="18"/>
                <w:vertAlign w:val="superscript"/>
              </w:rPr>
              <w:t>c</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181F618"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159E70E9"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4CB86F3C"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5A901DD2" w14:textId="77777777" w:rsidR="00E94EF3" w:rsidRPr="00E94EF3" w:rsidRDefault="00E94EF3" w:rsidP="00E94EF3">
            <w:pPr>
              <w:adjustRightInd w:val="0"/>
              <w:snapToGrid w:val="0"/>
              <w:spacing w:line="360" w:lineRule="auto"/>
              <w:ind w:left="420"/>
              <w:rPr>
                <w:rFonts w:ascii="宋体" w:hAnsi="宋体"/>
                <w:sz w:val="18"/>
                <w:szCs w:val="18"/>
              </w:rPr>
            </w:pPr>
            <w:proofErr w:type="gramStart"/>
            <w:r w:rsidRPr="00E94EF3">
              <w:rPr>
                <w:rFonts w:ascii="宋体" w:hAnsi="宋体" w:hint="eastAsia"/>
                <w:sz w:val="18"/>
                <w:szCs w:val="18"/>
              </w:rPr>
              <w:t>粗苯</w:t>
            </w:r>
            <w:proofErr w:type="gramEnd"/>
          </w:p>
        </w:tc>
        <w:tc>
          <w:tcPr>
            <w:tcW w:w="1118" w:type="dxa"/>
            <w:tcBorders>
              <w:top w:val="single" w:sz="4" w:space="0" w:color="auto"/>
              <w:left w:val="single" w:sz="4" w:space="0" w:color="auto"/>
              <w:bottom w:val="single" w:sz="4" w:space="0" w:color="auto"/>
              <w:right w:val="single" w:sz="4" w:space="0" w:color="auto"/>
            </w:tcBorders>
            <w:vAlign w:val="center"/>
            <w:hideMark/>
          </w:tcPr>
          <w:p w14:paraId="65D4F700"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614A28D"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41.816</w:t>
            </w:r>
            <w:r w:rsidRPr="00E94EF3">
              <w:rPr>
                <w:rFonts w:ascii="宋体" w:hAnsi="宋体" w:hint="eastAsia"/>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50ACD61C"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22.7</w:t>
            </w:r>
            <w:r w:rsidRPr="00E94EF3">
              <w:rPr>
                <w:rFonts w:ascii="宋体" w:hAnsi="宋体" w:hint="eastAsia"/>
                <w:sz w:val="18"/>
                <w:szCs w:val="18"/>
                <w:vertAlign w:val="superscript"/>
              </w:rPr>
              <w:t>d</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19ED6AD"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3159E3AA"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7A5E47C0"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0DF377EE"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其他石油制品</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04C9D95"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264638D8"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41.031</w:t>
            </w:r>
            <w:r w:rsidRPr="00E94EF3">
              <w:rPr>
                <w:rFonts w:ascii="宋体" w:hAnsi="宋体" w:hint="eastAsia"/>
                <w:sz w:val="18"/>
                <w:szCs w:val="18"/>
                <w:vertAlign w:val="superscript"/>
              </w:rPr>
              <w:t xml:space="preserve"> d</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EFF7688"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20.0</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97324DC"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98</w:t>
            </w:r>
            <w:r w:rsidRPr="00E94EF3">
              <w:rPr>
                <w:rFonts w:ascii="宋体" w:hAnsi="宋体" w:hint="eastAsia"/>
                <w:sz w:val="18"/>
                <w:szCs w:val="18"/>
                <w:vertAlign w:val="superscript"/>
              </w:rPr>
              <w:t xml:space="preserve"> b</w:t>
            </w:r>
          </w:p>
        </w:tc>
      </w:tr>
      <w:tr w:rsidR="00E94EF3" w:rsidRPr="00E94EF3" w14:paraId="0B00498F" w14:textId="77777777" w:rsidTr="00E94EF3">
        <w:trPr>
          <w:trHeight w:hRule="exact" w:val="340"/>
          <w:jc w:val="center"/>
        </w:trPr>
        <w:tc>
          <w:tcPr>
            <w:tcW w:w="349" w:type="dxa"/>
            <w:vMerge w:val="restart"/>
            <w:tcBorders>
              <w:top w:val="single" w:sz="4" w:space="0" w:color="auto"/>
              <w:left w:val="single" w:sz="4" w:space="0" w:color="auto"/>
              <w:bottom w:val="single" w:sz="4" w:space="0" w:color="auto"/>
              <w:right w:val="single" w:sz="4" w:space="0" w:color="auto"/>
            </w:tcBorders>
            <w:noWrap/>
            <w:vAlign w:val="center"/>
            <w:hideMark/>
          </w:tcPr>
          <w:p w14:paraId="607FBF22" w14:textId="77777777" w:rsidR="00E94EF3" w:rsidRPr="00E94EF3" w:rsidRDefault="00E94EF3" w:rsidP="00E94EF3">
            <w:pPr>
              <w:adjustRightInd w:val="0"/>
              <w:snapToGrid w:val="0"/>
              <w:spacing w:line="360" w:lineRule="auto"/>
              <w:rPr>
                <w:rFonts w:ascii="宋体" w:hAnsi="宋体"/>
                <w:sz w:val="18"/>
                <w:szCs w:val="18"/>
              </w:rPr>
            </w:pPr>
            <w:r w:rsidRPr="00E94EF3">
              <w:rPr>
                <w:rFonts w:ascii="宋体" w:hAnsi="宋体" w:hint="eastAsia"/>
                <w:sz w:val="18"/>
                <w:szCs w:val="18"/>
              </w:rPr>
              <w:t>气体燃料</w:t>
            </w: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1FD4550B"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天然气</w:t>
            </w:r>
          </w:p>
        </w:tc>
        <w:tc>
          <w:tcPr>
            <w:tcW w:w="1118" w:type="dxa"/>
            <w:tcBorders>
              <w:top w:val="single" w:sz="4" w:space="0" w:color="auto"/>
              <w:left w:val="single" w:sz="4" w:space="0" w:color="auto"/>
              <w:bottom w:val="single" w:sz="4" w:space="0" w:color="auto"/>
              <w:right w:val="single" w:sz="4" w:space="0" w:color="auto"/>
            </w:tcBorders>
            <w:hideMark/>
          </w:tcPr>
          <w:p w14:paraId="2FCF4ABC"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10</w:t>
            </w:r>
            <w:r w:rsidRPr="00E94EF3">
              <w:rPr>
                <w:rFonts w:ascii="宋体" w:hAnsi="宋体" w:hint="eastAsia"/>
                <w:sz w:val="18"/>
                <w:szCs w:val="18"/>
                <w:vertAlign w:val="superscript"/>
              </w:rPr>
              <w:t>4</w:t>
            </w:r>
            <w:r w:rsidRPr="00E94EF3">
              <w:rPr>
                <w:rFonts w:ascii="宋体" w:hAnsi="宋体" w:hint="eastAsia"/>
                <w:sz w:val="18"/>
                <w:szCs w:val="18"/>
              </w:rPr>
              <w:t>Nm</w:t>
            </w:r>
            <w:r w:rsidRPr="00E94EF3">
              <w:rPr>
                <w:rFonts w:ascii="宋体" w:hAnsi="宋体" w:hint="eastAsia"/>
                <w:sz w:val="18"/>
                <w:szCs w:val="18"/>
                <w:vertAlign w:val="superscript"/>
              </w:rPr>
              <w:t>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E72C991"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389.31</w:t>
            </w:r>
            <w:r w:rsidRPr="00E94EF3">
              <w:rPr>
                <w:rFonts w:ascii="宋体" w:hAnsi="宋体" w:hint="eastAsia"/>
                <w:sz w:val="18"/>
                <w:szCs w:val="18"/>
                <w:vertAlign w:val="superscript"/>
              </w:rPr>
              <w:t>a</w:t>
            </w:r>
          </w:p>
        </w:tc>
        <w:tc>
          <w:tcPr>
            <w:tcW w:w="1768" w:type="dxa"/>
            <w:tcBorders>
              <w:top w:val="single" w:sz="4" w:space="0" w:color="auto"/>
              <w:left w:val="single" w:sz="4" w:space="0" w:color="auto"/>
              <w:bottom w:val="single" w:sz="4" w:space="0" w:color="auto"/>
              <w:right w:val="single" w:sz="4" w:space="0" w:color="auto"/>
            </w:tcBorders>
            <w:hideMark/>
          </w:tcPr>
          <w:p w14:paraId="54AB8D27"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15.3</w:t>
            </w:r>
            <w:r w:rsidRPr="00E94EF3">
              <w:rPr>
                <w:rFonts w:ascii="宋体" w:hAnsi="宋体" w:hint="eastAsia"/>
                <w:color w:val="000000"/>
                <w:kern w:val="0"/>
                <w:sz w:val="18"/>
                <w:szCs w:val="18"/>
                <w:vertAlign w:val="superscript"/>
              </w:rPr>
              <w:t>b</w:t>
            </w:r>
            <w:r w:rsidRPr="00E94EF3">
              <w:rPr>
                <w:rFonts w:ascii="宋体" w:hAnsi="宋体" w:hint="eastAsia"/>
                <w:color w:val="000000"/>
                <w:kern w:val="0"/>
                <w:sz w:val="18"/>
                <w:szCs w:val="18"/>
              </w:rPr>
              <w:t>×10</w:t>
            </w:r>
            <w:r w:rsidRPr="00E94EF3">
              <w:rPr>
                <w:rFonts w:ascii="宋体" w:hAnsi="宋体" w:hint="eastAsia"/>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452E3F6"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99</w:t>
            </w:r>
            <w:r w:rsidRPr="00E94EF3">
              <w:rPr>
                <w:rFonts w:ascii="宋体" w:hAnsi="宋体" w:hint="eastAsia"/>
                <w:sz w:val="18"/>
                <w:szCs w:val="18"/>
                <w:vertAlign w:val="superscript"/>
              </w:rPr>
              <w:t xml:space="preserve"> b</w:t>
            </w:r>
          </w:p>
        </w:tc>
      </w:tr>
      <w:tr w:rsidR="00E94EF3" w:rsidRPr="00E94EF3" w14:paraId="6C12BF8E"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2512A9B9"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5805EF94"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高炉煤气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6C4E4A4"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10</w:t>
            </w:r>
            <w:r w:rsidRPr="00E94EF3">
              <w:rPr>
                <w:rFonts w:ascii="宋体" w:hAnsi="宋体" w:hint="eastAsia"/>
                <w:sz w:val="18"/>
                <w:szCs w:val="18"/>
                <w:vertAlign w:val="superscript"/>
              </w:rPr>
              <w:t>4</w:t>
            </w:r>
            <w:r w:rsidRPr="00E94EF3">
              <w:rPr>
                <w:rFonts w:ascii="宋体" w:hAnsi="宋体" w:hint="eastAsia"/>
                <w:sz w:val="18"/>
                <w:szCs w:val="18"/>
              </w:rPr>
              <w:t>Nm</w:t>
            </w:r>
            <w:r w:rsidRPr="00E94EF3">
              <w:rPr>
                <w:rFonts w:ascii="宋体" w:hAnsi="宋体" w:hint="eastAsia"/>
                <w:sz w:val="18"/>
                <w:szCs w:val="18"/>
                <w:vertAlign w:val="superscript"/>
              </w:rPr>
              <w:t>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7A846CA6"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33.00</w:t>
            </w:r>
            <w:r w:rsidRPr="00E94EF3">
              <w:rPr>
                <w:rFonts w:ascii="宋体" w:hAnsi="宋体" w:hint="eastAsia"/>
                <w:sz w:val="18"/>
                <w:szCs w:val="18"/>
                <w:vertAlign w:val="superscript"/>
              </w:rPr>
              <w:t xml:space="preserve"> d</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5490CEC"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70.80</w:t>
            </w:r>
            <w:r w:rsidRPr="00E94EF3">
              <w:rPr>
                <w:rFonts w:ascii="宋体" w:hAnsi="宋体" w:hint="eastAsia"/>
                <w:color w:val="000000"/>
                <w:kern w:val="0"/>
                <w:sz w:val="18"/>
                <w:szCs w:val="18"/>
                <w:vertAlign w:val="superscript"/>
              </w:rPr>
              <w:t>c</w:t>
            </w:r>
            <w:r w:rsidRPr="00E94EF3">
              <w:rPr>
                <w:rFonts w:ascii="宋体" w:hAnsi="宋体" w:hint="eastAsia"/>
                <w:color w:val="000000"/>
                <w:kern w:val="0"/>
                <w:sz w:val="18"/>
                <w:szCs w:val="18"/>
              </w:rPr>
              <w:t>×10</w:t>
            </w:r>
            <w:r w:rsidRPr="00E94EF3">
              <w:rPr>
                <w:rFonts w:ascii="宋体" w:hAnsi="宋体" w:hint="eastAsia"/>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E8193E0"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99</w:t>
            </w:r>
            <w:r w:rsidRPr="00E94EF3">
              <w:rPr>
                <w:rFonts w:ascii="宋体" w:hAnsi="宋体" w:hint="eastAsia"/>
                <w:sz w:val="18"/>
                <w:szCs w:val="18"/>
                <w:vertAlign w:val="superscript"/>
              </w:rPr>
              <w:t xml:space="preserve"> b</w:t>
            </w:r>
          </w:p>
        </w:tc>
      </w:tr>
      <w:tr w:rsidR="00E94EF3" w:rsidRPr="00E94EF3" w14:paraId="370735B7"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264B99DB"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3D5A365C"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转炉煤气</w:t>
            </w:r>
          </w:p>
        </w:tc>
        <w:tc>
          <w:tcPr>
            <w:tcW w:w="1118" w:type="dxa"/>
            <w:tcBorders>
              <w:top w:val="single" w:sz="4" w:space="0" w:color="auto"/>
              <w:left w:val="single" w:sz="4" w:space="0" w:color="auto"/>
              <w:bottom w:val="single" w:sz="4" w:space="0" w:color="auto"/>
              <w:right w:val="single" w:sz="4" w:space="0" w:color="auto"/>
            </w:tcBorders>
            <w:hideMark/>
          </w:tcPr>
          <w:p w14:paraId="48E42C0E"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10</w:t>
            </w:r>
            <w:r w:rsidRPr="00E94EF3">
              <w:rPr>
                <w:rFonts w:ascii="宋体" w:hAnsi="宋体" w:hint="eastAsia"/>
                <w:sz w:val="18"/>
                <w:szCs w:val="18"/>
                <w:vertAlign w:val="superscript"/>
              </w:rPr>
              <w:t>4</w:t>
            </w:r>
            <w:r w:rsidRPr="00E94EF3">
              <w:rPr>
                <w:rFonts w:ascii="宋体" w:hAnsi="宋体" w:hint="eastAsia"/>
                <w:sz w:val="18"/>
                <w:szCs w:val="18"/>
              </w:rPr>
              <w:t>Nm</w:t>
            </w:r>
            <w:r w:rsidRPr="00E94EF3">
              <w:rPr>
                <w:rFonts w:ascii="宋体" w:hAnsi="宋体" w:hint="eastAsia"/>
                <w:sz w:val="18"/>
                <w:szCs w:val="18"/>
                <w:vertAlign w:val="superscript"/>
              </w:rPr>
              <w:t>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747AFD9C"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84.00</w:t>
            </w:r>
            <w:r w:rsidRPr="00E94EF3">
              <w:rPr>
                <w:rFonts w:ascii="宋体" w:hAnsi="宋体" w:hint="eastAsia"/>
                <w:sz w:val="18"/>
                <w:szCs w:val="18"/>
                <w:vertAlign w:val="superscript"/>
              </w:rPr>
              <w:t xml:space="preserve"> d</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D60326C"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49.60</w:t>
            </w:r>
            <w:r w:rsidRPr="00E94EF3">
              <w:rPr>
                <w:rFonts w:ascii="宋体" w:hAnsi="宋体" w:hint="eastAsia"/>
                <w:color w:val="000000"/>
                <w:kern w:val="0"/>
                <w:sz w:val="18"/>
                <w:szCs w:val="18"/>
                <w:vertAlign w:val="superscript"/>
              </w:rPr>
              <w:t>d</w:t>
            </w:r>
            <w:r w:rsidRPr="00E94EF3">
              <w:rPr>
                <w:rFonts w:ascii="宋体" w:hAnsi="宋体" w:hint="eastAsia"/>
                <w:color w:val="000000"/>
                <w:kern w:val="0"/>
                <w:sz w:val="18"/>
                <w:szCs w:val="18"/>
              </w:rPr>
              <w:t>×10</w:t>
            </w:r>
            <w:r w:rsidRPr="00E94EF3">
              <w:rPr>
                <w:rFonts w:ascii="宋体" w:hAnsi="宋体" w:hint="eastAsia"/>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E7B30AD"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99</w:t>
            </w:r>
            <w:r w:rsidRPr="00E94EF3">
              <w:rPr>
                <w:rFonts w:ascii="宋体" w:hAnsi="宋体" w:hint="eastAsia"/>
                <w:sz w:val="18"/>
                <w:szCs w:val="18"/>
                <w:vertAlign w:val="superscript"/>
              </w:rPr>
              <w:t xml:space="preserve"> b</w:t>
            </w:r>
          </w:p>
        </w:tc>
      </w:tr>
      <w:tr w:rsidR="00E94EF3" w:rsidRPr="00E94EF3" w14:paraId="6ED61FFE"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2AA4714B"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019B0C7D"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焦炉煤气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43ABA67"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10</w:t>
            </w:r>
            <w:r w:rsidRPr="00E94EF3">
              <w:rPr>
                <w:rFonts w:ascii="宋体" w:hAnsi="宋体" w:hint="eastAsia"/>
                <w:sz w:val="18"/>
                <w:szCs w:val="18"/>
                <w:vertAlign w:val="superscript"/>
              </w:rPr>
              <w:t>4</w:t>
            </w:r>
            <w:r w:rsidRPr="00E94EF3">
              <w:rPr>
                <w:rFonts w:ascii="宋体" w:hAnsi="宋体" w:hint="eastAsia"/>
                <w:sz w:val="18"/>
                <w:szCs w:val="18"/>
              </w:rPr>
              <w:t>Nm</w:t>
            </w:r>
            <w:r w:rsidRPr="00E94EF3">
              <w:rPr>
                <w:rFonts w:ascii="宋体" w:hAnsi="宋体" w:hint="eastAsia"/>
                <w:sz w:val="18"/>
                <w:szCs w:val="18"/>
                <w:vertAlign w:val="superscript"/>
              </w:rPr>
              <w:t>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4C0DD497"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179.81</w:t>
            </w:r>
            <w:r w:rsidRPr="00E94EF3">
              <w:rPr>
                <w:rFonts w:ascii="宋体" w:hAnsi="宋体" w:hint="eastAsia"/>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hideMark/>
          </w:tcPr>
          <w:p w14:paraId="49A17BA9"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13.58</w:t>
            </w:r>
            <w:r w:rsidRPr="00E94EF3">
              <w:rPr>
                <w:rFonts w:ascii="宋体" w:hAnsi="宋体" w:hint="eastAsia"/>
                <w:color w:val="000000"/>
                <w:kern w:val="0"/>
                <w:sz w:val="18"/>
                <w:szCs w:val="18"/>
                <w:vertAlign w:val="superscript"/>
              </w:rPr>
              <w:t>b</w:t>
            </w:r>
            <w:r w:rsidRPr="00E94EF3">
              <w:rPr>
                <w:rFonts w:ascii="宋体" w:hAnsi="宋体" w:hint="eastAsia"/>
                <w:color w:val="000000"/>
                <w:kern w:val="0"/>
                <w:sz w:val="18"/>
                <w:szCs w:val="18"/>
              </w:rPr>
              <w:t>×10</w:t>
            </w:r>
            <w:r w:rsidRPr="00E94EF3">
              <w:rPr>
                <w:rFonts w:ascii="宋体" w:hAnsi="宋体" w:hint="eastAsia"/>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311D99C"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99</w:t>
            </w:r>
            <w:r w:rsidRPr="00E94EF3">
              <w:rPr>
                <w:rFonts w:ascii="宋体" w:hAnsi="宋体" w:hint="eastAsia"/>
                <w:sz w:val="18"/>
                <w:szCs w:val="18"/>
                <w:vertAlign w:val="superscript"/>
              </w:rPr>
              <w:t xml:space="preserve"> b</w:t>
            </w:r>
          </w:p>
        </w:tc>
      </w:tr>
      <w:tr w:rsidR="00E94EF3" w:rsidRPr="00E94EF3" w14:paraId="3D546AF0" w14:textId="77777777" w:rsidTr="00E94EF3">
        <w:trPr>
          <w:trHeight w:hRule="exact" w:val="340"/>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279649D0"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4B9A71D3"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炼厂干气</w:t>
            </w:r>
          </w:p>
        </w:tc>
        <w:tc>
          <w:tcPr>
            <w:tcW w:w="1118" w:type="dxa"/>
            <w:tcBorders>
              <w:top w:val="single" w:sz="4" w:space="0" w:color="auto"/>
              <w:left w:val="single" w:sz="4" w:space="0" w:color="auto"/>
              <w:bottom w:val="single" w:sz="4" w:space="0" w:color="auto"/>
              <w:right w:val="single" w:sz="4" w:space="0" w:color="auto"/>
            </w:tcBorders>
            <w:hideMark/>
          </w:tcPr>
          <w:p w14:paraId="7F0D8D81"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45FA969B"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45.998</w:t>
            </w:r>
            <w:r w:rsidRPr="00E94EF3">
              <w:rPr>
                <w:rFonts w:ascii="宋体" w:hAnsi="宋体" w:hint="eastAsia"/>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hideMark/>
          </w:tcPr>
          <w:p w14:paraId="3970A52E" w14:textId="77777777" w:rsidR="00E94EF3" w:rsidRPr="00E94EF3" w:rsidRDefault="00E94EF3" w:rsidP="00E94EF3">
            <w:pPr>
              <w:autoSpaceDE w:val="0"/>
              <w:autoSpaceDN w:val="0"/>
              <w:adjustRightInd w:val="0"/>
              <w:jc w:val="center"/>
              <w:rPr>
                <w:rFonts w:ascii="宋体" w:hAnsi="宋体"/>
                <w:color w:val="000000"/>
                <w:kern w:val="0"/>
                <w:sz w:val="18"/>
                <w:szCs w:val="18"/>
              </w:rPr>
            </w:pPr>
            <w:r w:rsidRPr="00E94EF3">
              <w:rPr>
                <w:rFonts w:ascii="宋体" w:hAnsi="宋体" w:hint="eastAsia"/>
                <w:color w:val="000000"/>
                <w:kern w:val="0"/>
                <w:sz w:val="18"/>
                <w:szCs w:val="18"/>
              </w:rPr>
              <w:t>18.2</w:t>
            </w:r>
            <w:r w:rsidRPr="00E94EF3">
              <w:rPr>
                <w:rFonts w:ascii="宋体" w:hAnsi="宋体" w:hint="eastAsia"/>
                <w:color w:val="000000"/>
                <w:kern w:val="0"/>
                <w:sz w:val="18"/>
                <w:szCs w:val="18"/>
                <w:vertAlign w:val="superscript"/>
              </w:rPr>
              <w:t>b</w:t>
            </w:r>
            <w:r w:rsidRPr="00E94EF3">
              <w:rPr>
                <w:rFonts w:ascii="宋体" w:hAnsi="宋体" w:hint="eastAsia"/>
                <w:color w:val="000000"/>
                <w:kern w:val="0"/>
                <w:sz w:val="18"/>
                <w:szCs w:val="18"/>
              </w:rPr>
              <w:t>×10</w:t>
            </w:r>
            <w:r w:rsidRPr="00E94EF3">
              <w:rPr>
                <w:rFonts w:ascii="宋体" w:hAnsi="宋体" w:hint="eastAsia"/>
                <w:color w:val="000000"/>
                <w:kern w:val="0"/>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17DACA1"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99</w:t>
            </w:r>
            <w:r w:rsidRPr="00E94EF3">
              <w:rPr>
                <w:rFonts w:ascii="宋体" w:hAnsi="宋体" w:hint="eastAsia"/>
                <w:sz w:val="18"/>
                <w:szCs w:val="18"/>
                <w:vertAlign w:val="superscript"/>
              </w:rPr>
              <w:t xml:space="preserve"> b</w:t>
            </w:r>
          </w:p>
        </w:tc>
      </w:tr>
      <w:tr w:rsidR="00E94EF3" w:rsidRPr="00E94EF3" w14:paraId="7F13220E" w14:textId="77777777" w:rsidTr="00E94EF3">
        <w:trPr>
          <w:trHeight w:hRule="exact" w:val="287"/>
          <w:jc w:val="center"/>
        </w:trPr>
        <w:tc>
          <w:tcPr>
            <w:tcW w:w="9081" w:type="dxa"/>
            <w:vMerge/>
            <w:tcBorders>
              <w:top w:val="single" w:sz="4" w:space="0" w:color="auto"/>
              <w:left w:val="single" w:sz="4" w:space="0" w:color="auto"/>
              <w:bottom w:val="single" w:sz="4" w:space="0" w:color="auto"/>
              <w:right w:val="single" w:sz="4" w:space="0" w:color="auto"/>
            </w:tcBorders>
            <w:vAlign w:val="center"/>
            <w:hideMark/>
          </w:tcPr>
          <w:p w14:paraId="6A9759D8" w14:textId="77777777" w:rsidR="00E94EF3" w:rsidRPr="00E94EF3" w:rsidRDefault="00E94EF3" w:rsidP="00E94EF3">
            <w:pPr>
              <w:widowControl/>
              <w:jc w:val="left"/>
              <w:rPr>
                <w:rFonts w:ascii="宋体" w:hAnsi="宋体"/>
                <w:sz w:val="18"/>
                <w:szCs w:val="18"/>
              </w:rPr>
            </w:pPr>
          </w:p>
        </w:tc>
        <w:tc>
          <w:tcPr>
            <w:tcW w:w="1833" w:type="dxa"/>
            <w:tcBorders>
              <w:top w:val="single" w:sz="4" w:space="0" w:color="auto"/>
              <w:left w:val="single" w:sz="4" w:space="0" w:color="auto"/>
              <w:bottom w:val="single" w:sz="4" w:space="0" w:color="auto"/>
              <w:right w:val="single" w:sz="4" w:space="0" w:color="auto"/>
            </w:tcBorders>
            <w:noWrap/>
            <w:vAlign w:val="center"/>
            <w:hideMark/>
          </w:tcPr>
          <w:p w14:paraId="4B5E9972"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其他煤气</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7318C6D" w14:textId="77777777" w:rsidR="00E94EF3" w:rsidRPr="00E94EF3" w:rsidRDefault="00E94EF3" w:rsidP="00E94EF3">
            <w:pPr>
              <w:adjustRightInd w:val="0"/>
              <w:snapToGrid w:val="0"/>
              <w:spacing w:line="360" w:lineRule="auto"/>
              <w:jc w:val="center"/>
              <w:rPr>
                <w:rFonts w:ascii="宋体" w:hAnsi="宋体"/>
                <w:sz w:val="18"/>
                <w:szCs w:val="18"/>
              </w:rPr>
            </w:pPr>
            <w:r w:rsidRPr="00E94EF3">
              <w:rPr>
                <w:rFonts w:ascii="宋体" w:hAnsi="宋体" w:hint="eastAsia"/>
                <w:sz w:val="18"/>
                <w:szCs w:val="18"/>
              </w:rPr>
              <w:t>10</w:t>
            </w:r>
            <w:r w:rsidRPr="00E94EF3">
              <w:rPr>
                <w:rFonts w:ascii="宋体" w:hAnsi="宋体" w:hint="eastAsia"/>
                <w:sz w:val="18"/>
                <w:szCs w:val="18"/>
                <w:vertAlign w:val="superscript"/>
              </w:rPr>
              <w:t>4</w:t>
            </w:r>
            <w:r w:rsidRPr="00E94EF3">
              <w:rPr>
                <w:rFonts w:ascii="宋体" w:hAnsi="宋体" w:hint="eastAsia"/>
                <w:sz w:val="18"/>
                <w:szCs w:val="18"/>
              </w:rPr>
              <w:t>Nm</w:t>
            </w:r>
            <w:r w:rsidRPr="00E94EF3">
              <w:rPr>
                <w:rFonts w:ascii="宋体" w:hAnsi="宋体" w:hint="eastAsia"/>
                <w:sz w:val="18"/>
                <w:szCs w:val="18"/>
                <w:vertAlign w:val="superscript"/>
              </w:rPr>
              <w:t>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2E4D531"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52.270</w:t>
            </w:r>
            <w:r w:rsidRPr="00E94EF3">
              <w:rPr>
                <w:rFonts w:ascii="宋体" w:hAnsi="宋体" w:hint="eastAsia"/>
                <w:sz w:val="18"/>
                <w:szCs w:val="18"/>
                <w:vertAlign w:val="superscript"/>
              </w:rPr>
              <w:t xml:space="preserve"> 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FD376FD"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12.2</w:t>
            </w:r>
            <w:r w:rsidRPr="00E94EF3">
              <w:rPr>
                <w:rFonts w:ascii="宋体" w:hAnsi="宋体" w:hint="eastAsia"/>
                <w:sz w:val="18"/>
                <w:szCs w:val="18"/>
                <w:vertAlign w:val="superscript"/>
              </w:rPr>
              <w:t>b</w:t>
            </w:r>
            <w:r w:rsidRPr="00E94EF3">
              <w:rPr>
                <w:rFonts w:ascii="宋体" w:hAnsi="宋体" w:hint="eastAsia"/>
                <w:sz w:val="18"/>
                <w:szCs w:val="18"/>
              </w:rPr>
              <w:t>×10</w:t>
            </w:r>
            <w:r w:rsidRPr="00E94EF3">
              <w:rPr>
                <w:rFonts w:ascii="宋体" w:hAnsi="宋体" w:hint="eastAsia"/>
                <w:sz w:val="18"/>
                <w:szCs w:val="18"/>
                <w:vertAlign w:val="superscript"/>
              </w:rPr>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E88BEF9" w14:textId="77777777" w:rsidR="00E94EF3" w:rsidRPr="00E94EF3" w:rsidRDefault="00E94EF3" w:rsidP="00E94EF3">
            <w:pPr>
              <w:widowControl/>
              <w:adjustRightInd w:val="0"/>
              <w:snapToGrid w:val="0"/>
              <w:spacing w:line="360" w:lineRule="auto"/>
              <w:jc w:val="center"/>
              <w:rPr>
                <w:rFonts w:ascii="宋体" w:hAnsi="宋体"/>
                <w:sz w:val="18"/>
                <w:szCs w:val="18"/>
              </w:rPr>
            </w:pPr>
            <w:r w:rsidRPr="00E94EF3">
              <w:rPr>
                <w:rFonts w:ascii="宋体" w:hAnsi="宋体" w:hint="eastAsia"/>
                <w:sz w:val="18"/>
                <w:szCs w:val="18"/>
              </w:rPr>
              <w:t>99</w:t>
            </w:r>
            <w:r w:rsidRPr="00E94EF3">
              <w:rPr>
                <w:rFonts w:ascii="宋体" w:hAnsi="宋体" w:hint="eastAsia"/>
                <w:sz w:val="18"/>
                <w:szCs w:val="18"/>
                <w:vertAlign w:val="superscript"/>
              </w:rPr>
              <w:t xml:space="preserve"> b</w:t>
            </w:r>
          </w:p>
        </w:tc>
      </w:tr>
      <w:tr w:rsidR="00E94EF3" w:rsidRPr="00E94EF3" w14:paraId="5692B640" w14:textId="77777777" w:rsidTr="00E94EF3">
        <w:trPr>
          <w:trHeight w:val="1684"/>
          <w:jc w:val="center"/>
        </w:trPr>
        <w:tc>
          <w:tcPr>
            <w:tcW w:w="9081" w:type="dxa"/>
            <w:gridSpan w:val="6"/>
            <w:tcBorders>
              <w:top w:val="single" w:sz="4" w:space="0" w:color="auto"/>
              <w:left w:val="single" w:sz="4" w:space="0" w:color="auto"/>
              <w:bottom w:val="single" w:sz="4" w:space="0" w:color="auto"/>
              <w:right w:val="single" w:sz="4" w:space="0" w:color="auto"/>
            </w:tcBorders>
            <w:vAlign w:val="center"/>
            <w:hideMark/>
          </w:tcPr>
          <w:p w14:paraId="1C0E7DDB"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a数据取值来源为《中国能源统计年鉴2021》；</w:t>
            </w:r>
          </w:p>
          <w:p w14:paraId="72FEFD51"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b数据取值来源为《省级温室气体清单指南（试行）》；</w:t>
            </w:r>
          </w:p>
          <w:p w14:paraId="3B49068F"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c数据取值来源为《IPCC国家温室气体清单指南》2006版及2019修订版；</w:t>
            </w:r>
          </w:p>
          <w:p w14:paraId="7B8D78C8"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d数据取值来源为《中国温室气体清单研究》（2005）；</w:t>
            </w:r>
          </w:p>
          <w:p w14:paraId="7D5F92E1" w14:textId="77777777" w:rsidR="00E94EF3" w:rsidRPr="00E94EF3" w:rsidRDefault="00E94EF3" w:rsidP="00E94EF3">
            <w:pPr>
              <w:adjustRightInd w:val="0"/>
              <w:snapToGrid w:val="0"/>
              <w:spacing w:line="360" w:lineRule="auto"/>
              <w:ind w:left="420"/>
              <w:rPr>
                <w:rFonts w:ascii="宋体" w:hAnsi="宋体"/>
                <w:sz w:val="18"/>
                <w:szCs w:val="18"/>
              </w:rPr>
            </w:pPr>
            <w:r w:rsidRPr="00E94EF3">
              <w:rPr>
                <w:rFonts w:ascii="宋体" w:hAnsi="宋体" w:hint="eastAsia"/>
                <w:sz w:val="18"/>
                <w:szCs w:val="18"/>
              </w:rPr>
              <w:t>e数据取值来源为GB/T 2589《综合能耗计算通则》。</w:t>
            </w:r>
          </w:p>
        </w:tc>
      </w:tr>
    </w:tbl>
    <w:p w14:paraId="5566A079" w14:textId="77777777" w:rsidR="00E94EF3" w:rsidRPr="00E94EF3" w:rsidRDefault="00E94EF3" w:rsidP="00E94EF3">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0"/>
        </w:rPr>
      </w:pPr>
    </w:p>
    <w:p w14:paraId="5D271906" w14:textId="77777777" w:rsidR="00E94EF3" w:rsidRPr="00E94EF3" w:rsidRDefault="00E94EF3" w:rsidP="00E94EF3">
      <w:pPr>
        <w:widowControl/>
        <w:tabs>
          <w:tab w:val="center" w:pos="4201"/>
          <w:tab w:val="right" w:leader="dot" w:pos="9298"/>
        </w:tabs>
        <w:autoSpaceDE w:val="0"/>
        <w:autoSpaceDN w:val="0"/>
        <w:jc w:val="center"/>
        <w:rPr>
          <w:rFonts w:ascii="黑体" w:eastAsia="黑体" w:hAnsi="黑体"/>
          <w:kern w:val="0"/>
          <w:szCs w:val="20"/>
        </w:rPr>
      </w:pPr>
      <w:r w:rsidRPr="00E94EF3">
        <w:rPr>
          <w:rFonts w:ascii="黑体" w:eastAsia="黑体" w:hAnsi="黑体" w:hint="eastAsia"/>
          <w:kern w:val="0"/>
          <w:szCs w:val="20"/>
        </w:rPr>
        <w:t>表B.2  能源作为原材料用途的排放因子相关缺省值</w:t>
      </w:r>
    </w:p>
    <w:tbl>
      <w:tblPr>
        <w:tblW w:w="8683" w:type="dxa"/>
        <w:jc w:val="center"/>
        <w:tblLook w:val="04A0" w:firstRow="1" w:lastRow="0" w:firstColumn="1" w:lastColumn="0" w:noHBand="0" w:noVBand="1"/>
      </w:tblPr>
      <w:tblGrid>
        <w:gridCol w:w="5431"/>
        <w:gridCol w:w="1701"/>
        <w:gridCol w:w="1551"/>
      </w:tblGrid>
      <w:tr w:rsidR="00E94EF3" w:rsidRPr="00E94EF3" w14:paraId="73B1F397" w14:textId="77777777" w:rsidTr="00E94EF3">
        <w:trPr>
          <w:trHeight w:val="397"/>
          <w:jc w:val="center"/>
        </w:trPr>
        <w:tc>
          <w:tcPr>
            <w:tcW w:w="5431" w:type="dxa"/>
            <w:tcBorders>
              <w:top w:val="single" w:sz="4" w:space="0" w:color="auto"/>
              <w:left w:val="single" w:sz="4" w:space="0" w:color="auto"/>
              <w:bottom w:val="single" w:sz="4" w:space="0" w:color="auto"/>
              <w:right w:val="single" w:sz="4" w:space="0" w:color="auto"/>
            </w:tcBorders>
            <w:vAlign w:val="center"/>
            <w:hideMark/>
          </w:tcPr>
          <w:p w14:paraId="3FF7D791" w14:textId="77777777" w:rsidR="00E94EF3" w:rsidRPr="00E94EF3" w:rsidRDefault="00E94EF3" w:rsidP="00E94EF3">
            <w:pPr>
              <w:autoSpaceDE w:val="0"/>
              <w:autoSpaceDN w:val="0"/>
              <w:adjustRightInd w:val="0"/>
              <w:jc w:val="center"/>
              <w:rPr>
                <w:rFonts w:ascii="宋体" w:hAnsi="宋体"/>
                <w:bCs/>
                <w:color w:val="000000"/>
                <w:sz w:val="18"/>
                <w:szCs w:val="18"/>
              </w:rPr>
            </w:pPr>
            <w:r w:rsidRPr="00E94EF3">
              <w:rPr>
                <w:rFonts w:ascii="宋体" w:hAnsi="宋体" w:hint="eastAsia"/>
                <w:bCs/>
                <w:color w:val="000000"/>
                <w:kern w:val="0"/>
                <w:sz w:val="18"/>
                <w:szCs w:val="18"/>
              </w:rPr>
              <w:t>参数名称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15AE18" w14:textId="77777777" w:rsidR="00E94EF3" w:rsidRPr="00E94EF3" w:rsidRDefault="00E94EF3" w:rsidP="00E94EF3">
            <w:pPr>
              <w:autoSpaceDE w:val="0"/>
              <w:autoSpaceDN w:val="0"/>
              <w:adjustRightInd w:val="0"/>
              <w:jc w:val="center"/>
              <w:rPr>
                <w:rFonts w:ascii="宋体" w:hAnsi="宋体"/>
                <w:bCs/>
                <w:color w:val="000000"/>
                <w:sz w:val="18"/>
                <w:szCs w:val="18"/>
              </w:rPr>
            </w:pPr>
            <w:r w:rsidRPr="00E94EF3">
              <w:rPr>
                <w:rFonts w:ascii="宋体" w:hAnsi="宋体" w:hint="eastAsia"/>
                <w:bCs/>
                <w:color w:val="000000"/>
                <w:kern w:val="0"/>
                <w:sz w:val="18"/>
                <w:szCs w:val="18"/>
              </w:rPr>
              <w:t>单位</w:t>
            </w:r>
          </w:p>
        </w:tc>
        <w:tc>
          <w:tcPr>
            <w:tcW w:w="1551" w:type="dxa"/>
            <w:tcBorders>
              <w:top w:val="single" w:sz="4" w:space="0" w:color="auto"/>
              <w:left w:val="single" w:sz="4" w:space="0" w:color="auto"/>
              <w:bottom w:val="single" w:sz="4" w:space="0" w:color="auto"/>
              <w:right w:val="single" w:sz="4" w:space="0" w:color="auto"/>
            </w:tcBorders>
            <w:vAlign w:val="center"/>
            <w:hideMark/>
          </w:tcPr>
          <w:p w14:paraId="34C48F15" w14:textId="77777777" w:rsidR="00E94EF3" w:rsidRPr="00E94EF3" w:rsidRDefault="00E94EF3" w:rsidP="00E94EF3">
            <w:pPr>
              <w:autoSpaceDE w:val="0"/>
              <w:autoSpaceDN w:val="0"/>
              <w:adjustRightInd w:val="0"/>
              <w:jc w:val="center"/>
              <w:rPr>
                <w:rFonts w:ascii="宋体" w:hAnsi="宋体"/>
                <w:bCs/>
                <w:color w:val="000000"/>
                <w:sz w:val="18"/>
                <w:szCs w:val="18"/>
              </w:rPr>
            </w:pPr>
            <w:r w:rsidRPr="00E94EF3">
              <w:rPr>
                <w:rFonts w:ascii="宋体" w:hAnsi="宋体" w:hint="eastAsia"/>
                <w:bCs/>
                <w:color w:val="000000"/>
                <w:kern w:val="0"/>
                <w:sz w:val="18"/>
                <w:szCs w:val="18"/>
              </w:rPr>
              <w:t>量值</w:t>
            </w:r>
          </w:p>
        </w:tc>
      </w:tr>
      <w:tr w:rsidR="00E94EF3" w:rsidRPr="00E94EF3" w14:paraId="49DC9318" w14:textId="77777777" w:rsidTr="00E94EF3">
        <w:trPr>
          <w:trHeight w:val="397"/>
          <w:jc w:val="center"/>
        </w:trPr>
        <w:tc>
          <w:tcPr>
            <w:tcW w:w="5431" w:type="dxa"/>
            <w:tcBorders>
              <w:top w:val="single" w:sz="4" w:space="0" w:color="auto"/>
              <w:left w:val="single" w:sz="8" w:space="0" w:color="000000"/>
              <w:bottom w:val="single" w:sz="8" w:space="0" w:color="000000"/>
              <w:right w:val="single" w:sz="8" w:space="0" w:color="000000"/>
            </w:tcBorders>
            <w:vAlign w:val="center"/>
            <w:hideMark/>
          </w:tcPr>
          <w:p w14:paraId="0CDAD554"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半焦作还原剂的排放因子</w:t>
            </w:r>
          </w:p>
        </w:tc>
        <w:tc>
          <w:tcPr>
            <w:tcW w:w="1701" w:type="dxa"/>
            <w:tcBorders>
              <w:top w:val="single" w:sz="4" w:space="0" w:color="auto"/>
              <w:left w:val="nil"/>
              <w:bottom w:val="single" w:sz="8" w:space="0" w:color="000000"/>
              <w:right w:val="single" w:sz="8" w:space="0" w:color="000000"/>
            </w:tcBorders>
            <w:vAlign w:val="center"/>
            <w:hideMark/>
          </w:tcPr>
          <w:p w14:paraId="4236B987" w14:textId="77777777" w:rsidR="00E94EF3" w:rsidRPr="00E94EF3" w:rsidRDefault="00E94EF3" w:rsidP="00E94EF3">
            <w:pPr>
              <w:widowControl/>
              <w:adjustRightInd w:val="0"/>
              <w:snapToGrid w:val="0"/>
              <w:spacing w:line="360" w:lineRule="auto"/>
              <w:jc w:val="center"/>
              <w:rPr>
                <w:rFonts w:ascii="宋体" w:hAnsi="宋体"/>
                <w:color w:val="000000"/>
                <w:sz w:val="18"/>
                <w:szCs w:val="18"/>
                <w:lang w:val="it-IT"/>
              </w:rPr>
            </w:pPr>
            <w:r w:rsidRPr="00E94EF3">
              <w:rPr>
                <w:rFonts w:ascii="宋体" w:hAnsi="宋体" w:hint="eastAsia"/>
                <w:color w:val="000000"/>
                <w:sz w:val="18"/>
                <w:szCs w:val="18"/>
              </w:rPr>
              <w:t>tCO</w:t>
            </w:r>
            <w:r w:rsidRPr="00E94EF3">
              <w:rPr>
                <w:rFonts w:ascii="宋体" w:hAnsi="宋体" w:hint="eastAsia"/>
                <w:color w:val="000000"/>
                <w:sz w:val="18"/>
                <w:szCs w:val="18"/>
                <w:vertAlign w:val="subscript"/>
              </w:rPr>
              <w:t>2</w:t>
            </w:r>
            <w:r w:rsidRPr="00E94EF3">
              <w:rPr>
                <w:rFonts w:ascii="宋体" w:hAnsi="宋体" w:hint="eastAsia"/>
                <w:color w:val="000000"/>
                <w:sz w:val="18"/>
                <w:szCs w:val="18"/>
              </w:rPr>
              <w:t>/t</w:t>
            </w:r>
          </w:p>
        </w:tc>
        <w:tc>
          <w:tcPr>
            <w:tcW w:w="1551" w:type="dxa"/>
            <w:tcBorders>
              <w:top w:val="single" w:sz="4" w:space="0" w:color="auto"/>
              <w:left w:val="nil"/>
              <w:bottom w:val="single" w:sz="8" w:space="0" w:color="000000"/>
              <w:right w:val="single" w:sz="8" w:space="0" w:color="000000"/>
            </w:tcBorders>
            <w:vAlign w:val="center"/>
            <w:hideMark/>
          </w:tcPr>
          <w:p w14:paraId="48784ADB" w14:textId="77777777" w:rsidR="00E94EF3" w:rsidRPr="00E94EF3" w:rsidRDefault="00E94EF3" w:rsidP="00E94EF3">
            <w:pPr>
              <w:widowControl/>
              <w:adjustRightInd w:val="0"/>
              <w:snapToGrid w:val="0"/>
              <w:spacing w:line="360" w:lineRule="auto"/>
              <w:jc w:val="center"/>
              <w:rPr>
                <w:rFonts w:ascii="宋体" w:hAnsi="宋体"/>
                <w:color w:val="000000"/>
                <w:sz w:val="18"/>
                <w:szCs w:val="18"/>
                <w:lang w:val="it-IT"/>
              </w:rPr>
            </w:pPr>
            <w:r w:rsidRPr="00E94EF3">
              <w:rPr>
                <w:rFonts w:ascii="宋体" w:hAnsi="宋体" w:hint="eastAsia"/>
                <w:color w:val="000000"/>
                <w:sz w:val="18"/>
                <w:szCs w:val="18"/>
              </w:rPr>
              <w:t>2.853</w:t>
            </w:r>
          </w:p>
        </w:tc>
      </w:tr>
      <w:tr w:rsidR="00E94EF3" w:rsidRPr="00E94EF3" w14:paraId="11C7B905" w14:textId="77777777" w:rsidTr="00E94EF3">
        <w:trPr>
          <w:trHeight w:val="397"/>
          <w:jc w:val="center"/>
        </w:trPr>
        <w:tc>
          <w:tcPr>
            <w:tcW w:w="5431" w:type="dxa"/>
            <w:tcBorders>
              <w:top w:val="nil"/>
              <w:left w:val="single" w:sz="8" w:space="0" w:color="000000"/>
              <w:bottom w:val="single" w:sz="4" w:space="0" w:color="auto"/>
              <w:right w:val="single" w:sz="8" w:space="0" w:color="000000"/>
            </w:tcBorders>
            <w:vAlign w:val="center"/>
            <w:hideMark/>
          </w:tcPr>
          <w:p w14:paraId="2E03C9E6"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焦炭作还原剂的排放因子</w:t>
            </w:r>
          </w:p>
        </w:tc>
        <w:tc>
          <w:tcPr>
            <w:tcW w:w="1701" w:type="dxa"/>
            <w:tcBorders>
              <w:top w:val="nil"/>
              <w:left w:val="nil"/>
              <w:bottom w:val="single" w:sz="4" w:space="0" w:color="auto"/>
              <w:right w:val="single" w:sz="8" w:space="0" w:color="000000"/>
            </w:tcBorders>
            <w:vAlign w:val="center"/>
            <w:hideMark/>
          </w:tcPr>
          <w:p w14:paraId="62654FA6" w14:textId="77777777" w:rsidR="00E94EF3" w:rsidRPr="00E94EF3" w:rsidRDefault="00E94EF3" w:rsidP="00E94EF3">
            <w:pPr>
              <w:widowControl/>
              <w:adjustRightInd w:val="0"/>
              <w:snapToGrid w:val="0"/>
              <w:spacing w:line="360" w:lineRule="auto"/>
              <w:jc w:val="center"/>
              <w:rPr>
                <w:rFonts w:ascii="宋体" w:hAnsi="宋体"/>
                <w:color w:val="000000"/>
                <w:sz w:val="18"/>
                <w:szCs w:val="18"/>
                <w:lang w:val="it-IT"/>
              </w:rPr>
            </w:pPr>
            <w:r w:rsidRPr="00E94EF3">
              <w:rPr>
                <w:rFonts w:ascii="宋体" w:hAnsi="宋体" w:hint="eastAsia"/>
                <w:color w:val="000000"/>
                <w:sz w:val="18"/>
                <w:szCs w:val="18"/>
              </w:rPr>
              <w:t>tCO</w:t>
            </w:r>
            <w:r w:rsidRPr="00E94EF3">
              <w:rPr>
                <w:rFonts w:ascii="宋体" w:hAnsi="宋体" w:hint="eastAsia"/>
                <w:color w:val="000000"/>
                <w:sz w:val="18"/>
                <w:szCs w:val="18"/>
                <w:vertAlign w:val="subscript"/>
              </w:rPr>
              <w:t>2</w:t>
            </w:r>
            <w:r w:rsidRPr="00E94EF3">
              <w:rPr>
                <w:rFonts w:ascii="宋体" w:hAnsi="宋体" w:hint="eastAsia"/>
                <w:color w:val="000000"/>
                <w:sz w:val="18"/>
                <w:szCs w:val="18"/>
              </w:rPr>
              <w:t>/t</w:t>
            </w:r>
          </w:p>
        </w:tc>
        <w:tc>
          <w:tcPr>
            <w:tcW w:w="1551" w:type="dxa"/>
            <w:tcBorders>
              <w:top w:val="nil"/>
              <w:left w:val="nil"/>
              <w:bottom w:val="single" w:sz="4" w:space="0" w:color="auto"/>
              <w:right w:val="single" w:sz="8" w:space="0" w:color="000000"/>
            </w:tcBorders>
            <w:vAlign w:val="center"/>
            <w:hideMark/>
          </w:tcPr>
          <w:p w14:paraId="63AD7E00" w14:textId="77777777" w:rsidR="00E94EF3" w:rsidRPr="00E94EF3" w:rsidRDefault="00E94EF3" w:rsidP="00E94EF3">
            <w:pPr>
              <w:widowControl/>
              <w:adjustRightInd w:val="0"/>
              <w:snapToGrid w:val="0"/>
              <w:spacing w:line="360" w:lineRule="auto"/>
              <w:jc w:val="center"/>
              <w:rPr>
                <w:rFonts w:ascii="宋体" w:hAnsi="宋体"/>
                <w:color w:val="000000"/>
                <w:sz w:val="18"/>
                <w:szCs w:val="18"/>
                <w:lang w:val="it-IT"/>
              </w:rPr>
            </w:pPr>
            <w:r w:rsidRPr="00E94EF3">
              <w:rPr>
                <w:rFonts w:ascii="宋体" w:hAnsi="宋体" w:hint="eastAsia"/>
                <w:color w:val="000000"/>
                <w:sz w:val="18"/>
                <w:szCs w:val="18"/>
              </w:rPr>
              <w:t>2.862</w:t>
            </w:r>
          </w:p>
        </w:tc>
      </w:tr>
      <w:tr w:rsidR="00E94EF3" w:rsidRPr="00E94EF3" w14:paraId="3717FA35" w14:textId="77777777" w:rsidTr="00E94EF3">
        <w:trPr>
          <w:trHeight w:val="397"/>
          <w:jc w:val="center"/>
        </w:trPr>
        <w:tc>
          <w:tcPr>
            <w:tcW w:w="5431" w:type="dxa"/>
            <w:tcBorders>
              <w:top w:val="nil"/>
              <w:left w:val="single" w:sz="8" w:space="0" w:color="000000"/>
              <w:bottom w:val="single" w:sz="4" w:space="0" w:color="auto"/>
              <w:right w:val="single" w:sz="8" w:space="0" w:color="000000"/>
            </w:tcBorders>
            <w:vAlign w:val="center"/>
            <w:hideMark/>
          </w:tcPr>
          <w:p w14:paraId="3611A153"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无烟煤作还原剂的排放因子</w:t>
            </w:r>
          </w:p>
        </w:tc>
        <w:tc>
          <w:tcPr>
            <w:tcW w:w="1701" w:type="dxa"/>
            <w:tcBorders>
              <w:top w:val="nil"/>
              <w:left w:val="nil"/>
              <w:bottom w:val="single" w:sz="4" w:space="0" w:color="auto"/>
              <w:right w:val="single" w:sz="8" w:space="0" w:color="000000"/>
            </w:tcBorders>
            <w:vAlign w:val="center"/>
            <w:hideMark/>
          </w:tcPr>
          <w:p w14:paraId="5D66C2F2" w14:textId="77777777" w:rsidR="00E94EF3" w:rsidRPr="00E94EF3" w:rsidRDefault="00E94EF3" w:rsidP="00E94EF3">
            <w:pPr>
              <w:widowControl/>
              <w:adjustRightInd w:val="0"/>
              <w:snapToGrid w:val="0"/>
              <w:spacing w:line="360" w:lineRule="auto"/>
              <w:jc w:val="center"/>
              <w:rPr>
                <w:rFonts w:ascii="宋体" w:hAnsi="宋体"/>
                <w:color w:val="000000"/>
                <w:sz w:val="18"/>
                <w:szCs w:val="18"/>
                <w:lang w:val="it-IT"/>
              </w:rPr>
            </w:pPr>
            <w:r w:rsidRPr="00E94EF3">
              <w:rPr>
                <w:rFonts w:ascii="宋体" w:hAnsi="宋体" w:hint="eastAsia"/>
                <w:color w:val="000000"/>
                <w:sz w:val="18"/>
                <w:szCs w:val="18"/>
              </w:rPr>
              <w:t>tCO</w:t>
            </w:r>
            <w:r w:rsidRPr="00E94EF3">
              <w:rPr>
                <w:rFonts w:ascii="宋体" w:hAnsi="宋体" w:hint="eastAsia"/>
                <w:color w:val="000000"/>
                <w:sz w:val="18"/>
                <w:szCs w:val="18"/>
                <w:vertAlign w:val="subscript"/>
              </w:rPr>
              <w:t>2</w:t>
            </w:r>
            <w:r w:rsidRPr="00E94EF3">
              <w:rPr>
                <w:rFonts w:ascii="宋体" w:hAnsi="宋体" w:hint="eastAsia"/>
                <w:color w:val="000000"/>
                <w:sz w:val="18"/>
                <w:szCs w:val="18"/>
              </w:rPr>
              <w:t>/t</w:t>
            </w:r>
          </w:p>
        </w:tc>
        <w:tc>
          <w:tcPr>
            <w:tcW w:w="1551" w:type="dxa"/>
            <w:tcBorders>
              <w:top w:val="nil"/>
              <w:left w:val="nil"/>
              <w:bottom w:val="single" w:sz="4" w:space="0" w:color="auto"/>
              <w:right w:val="single" w:sz="8" w:space="0" w:color="000000"/>
            </w:tcBorders>
            <w:vAlign w:val="center"/>
            <w:hideMark/>
          </w:tcPr>
          <w:p w14:paraId="4A5196EE" w14:textId="77777777" w:rsidR="00E94EF3" w:rsidRPr="00E94EF3" w:rsidRDefault="00E94EF3" w:rsidP="00E94EF3">
            <w:pPr>
              <w:widowControl/>
              <w:adjustRightInd w:val="0"/>
              <w:snapToGrid w:val="0"/>
              <w:spacing w:line="360" w:lineRule="auto"/>
              <w:jc w:val="center"/>
              <w:rPr>
                <w:rFonts w:ascii="宋体" w:hAnsi="宋体"/>
                <w:color w:val="000000"/>
                <w:sz w:val="18"/>
                <w:szCs w:val="18"/>
                <w:lang w:val="it-IT"/>
              </w:rPr>
            </w:pPr>
            <w:r w:rsidRPr="00E94EF3">
              <w:rPr>
                <w:rFonts w:ascii="宋体" w:hAnsi="宋体" w:hint="eastAsia"/>
                <w:color w:val="000000"/>
                <w:sz w:val="18"/>
                <w:szCs w:val="18"/>
              </w:rPr>
              <w:t>1.924</w:t>
            </w:r>
          </w:p>
        </w:tc>
      </w:tr>
      <w:tr w:rsidR="00E94EF3" w:rsidRPr="00E94EF3" w14:paraId="20204EB6" w14:textId="77777777" w:rsidTr="00E94EF3">
        <w:trPr>
          <w:trHeight w:val="397"/>
          <w:jc w:val="center"/>
        </w:trPr>
        <w:tc>
          <w:tcPr>
            <w:tcW w:w="5431" w:type="dxa"/>
            <w:tcBorders>
              <w:top w:val="nil"/>
              <w:left w:val="single" w:sz="8" w:space="0" w:color="000000"/>
              <w:bottom w:val="single" w:sz="4" w:space="0" w:color="auto"/>
              <w:right w:val="single" w:sz="8" w:space="0" w:color="000000"/>
            </w:tcBorders>
            <w:vAlign w:val="center"/>
            <w:hideMark/>
          </w:tcPr>
          <w:p w14:paraId="2DE6A39D"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天然气作还原剂的排放因子</w:t>
            </w:r>
          </w:p>
        </w:tc>
        <w:tc>
          <w:tcPr>
            <w:tcW w:w="1701" w:type="dxa"/>
            <w:tcBorders>
              <w:top w:val="nil"/>
              <w:left w:val="nil"/>
              <w:bottom w:val="single" w:sz="4" w:space="0" w:color="auto"/>
              <w:right w:val="single" w:sz="8" w:space="0" w:color="000000"/>
            </w:tcBorders>
            <w:vAlign w:val="center"/>
            <w:hideMark/>
          </w:tcPr>
          <w:p w14:paraId="041F8825" w14:textId="77777777" w:rsidR="00E94EF3" w:rsidRPr="00E94EF3" w:rsidRDefault="00E94EF3" w:rsidP="00E94EF3">
            <w:pPr>
              <w:widowControl/>
              <w:adjustRightInd w:val="0"/>
              <w:snapToGrid w:val="0"/>
              <w:spacing w:line="360" w:lineRule="auto"/>
              <w:jc w:val="center"/>
              <w:rPr>
                <w:rFonts w:ascii="宋体" w:hAnsi="宋体"/>
                <w:color w:val="000000"/>
                <w:sz w:val="18"/>
                <w:szCs w:val="18"/>
              </w:rPr>
            </w:pPr>
            <w:r w:rsidRPr="00E94EF3">
              <w:rPr>
                <w:rFonts w:ascii="宋体" w:hAnsi="宋体" w:hint="eastAsia"/>
                <w:color w:val="000000"/>
                <w:sz w:val="18"/>
                <w:szCs w:val="18"/>
              </w:rPr>
              <w:t>tCO</w:t>
            </w:r>
            <w:r w:rsidRPr="00E94EF3">
              <w:rPr>
                <w:rFonts w:ascii="宋体" w:hAnsi="宋体" w:hint="eastAsia"/>
                <w:color w:val="000000"/>
                <w:sz w:val="18"/>
                <w:szCs w:val="18"/>
                <w:vertAlign w:val="subscript"/>
              </w:rPr>
              <w:t>2</w:t>
            </w:r>
            <w:r w:rsidRPr="00E94EF3">
              <w:rPr>
                <w:rFonts w:ascii="宋体" w:hAnsi="宋体" w:hint="eastAsia"/>
                <w:color w:val="000000"/>
                <w:sz w:val="18"/>
                <w:szCs w:val="18"/>
              </w:rPr>
              <w:t>/10</w:t>
            </w:r>
            <w:r w:rsidRPr="00E94EF3">
              <w:rPr>
                <w:rFonts w:ascii="宋体" w:hAnsi="宋体" w:hint="eastAsia"/>
                <w:color w:val="000000"/>
                <w:sz w:val="18"/>
                <w:szCs w:val="18"/>
                <w:vertAlign w:val="superscript"/>
              </w:rPr>
              <w:t>4</w:t>
            </w:r>
            <w:r w:rsidRPr="00E94EF3">
              <w:rPr>
                <w:rFonts w:ascii="宋体" w:hAnsi="宋体" w:hint="eastAsia"/>
                <w:color w:val="000000"/>
                <w:sz w:val="18"/>
                <w:szCs w:val="18"/>
              </w:rPr>
              <w:t>Nm</w:t>
            </w:r>
            <w:r w:rsidRPr="00E94EF3">
              <w:rPr>
                <w:rFonts w:ascii="宋体" w:hAnsi="宋体" w:hint="eastAsia"/>
                <w:color w:val="000000"/>
                <w:sz w:val="18"/>
                <w:szCs w:val="18"/>
                <w:vertAlign w:val="superscript"/>
              </w:rPr>
              <w:t>3</w:t>
            </w:r>
          </w:p>
        </w:tc>
        <w:tc>
          <w:tcPr>
            <w:tcW w:w="1551" w:type="dxa"/>
            <w:tcBorders>
              <w:top w:val="nil"/>
              <w:left w:val="nil"/>
              <w:bottom w:val="single" w:sz="4" w:space="0" w:color="auto"/>
              <w:right w:val="single" w:sz="8" w:space="0" w:color="000000"/>
            </w:tcBorders>
            <w:vAlign w:val="center"/>
            <w:hideMark/>
          </w:tcPr>
          <w:p w14:paraId="48B69934" w14:textId="77777777" w:rsidR="00E94EF3" w:rsidRPr="00E94EF3" w:rsidRDefault="00E94EF3" w:rsidP="00E94EF3">
            <w:pPr>
              <w:widowControl/>
              <w:adjustRightInd w:val="0"/>
              <w:snapToGrid w:val="0"/>
              <w:spacing w:line="360" w:lineRule="auto"/>
              <w:jc w:val="center"/>
              <w:rPr>
                <w:rFonts w:ascii="宋体" w:hAnsi="宋体"/>
                <w:color w:val="000000"/>
                <w:sz w:val="18"/>
                <w:szCs w:val="18"/>
              </w:rPr>
            </w:pPr>
            <w:r w:rsidRPr="00E94EF3">
              <w:rPr>
                <w:rFonts w:ascii="宋体" w:hAnsi="宋体" w:hint="eastAsia"/>
                <w:color w:val="000000"/>
                <w:sz w:val="18"/>
                <w:szCs w:val="18"/>
              </w:rPr>
              <w:t>21.622</w:t>
            </w:r>
          </w:p>
        </w:tc>
      </w:tr>
    </w:tbl>
    <w:p w14:paraId="12786866" w14:textId="77777777" w:rsidR="00E94EF3" w:rsidRPr="00E94EF3" w:rsidRDefault="00E94EF3" w:rsidP="00E94EF3">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0"/>
        </w:rPr>
      </w:pPr>
    </w:p>
    <w:p w14:paraId="3049C116" w14:textId="77777777" w:rsidR="00E94EF3" w:rsidRPr="00E94EF3" w:rsidRDefault="00E94EF3" w:rsidP="00E94EF3">
      <w:pPr>
        <w:widowControl/>
        <w:tabs>
          <w:tab w:val="center" w:pos="4201"/>
          <w:tab w:val="right" w:leader="dot" w:pos="9298"/>
        </w:tabs>
        <w:autoSpaceDE w:val="0"/>
        <w:autoSpaceDN w:val="0"/>
        <w:jc w:val="center"/>
        <w:rPr>
          <w:rFonts w:ascii="黑体" w:eastAsia="黑体" w:hAnsi="黑体"/>
          <w:kern w:val="0"/>
          <w:szCs w:val="20"/>
        </w:rPr>
      </w:pPr>
      <w:r w:rsidRPr="00E94EF3">
        <w:rPr>
          <w:rFonts w:ascii="黑体" w:eastAsia="黑体" w:hAnsi="黑体" w:hint="eastAsia"/>
          <w:kern w:val="0"/>
          <w:szCs w:val="20"/>
        </w:rPr>
        <w:t>表B.3  过程排放因子缺省值</w:t>
      </w:r>
    </w:p>
    <w:tbl>
      <w:tblPr>
        <w:tblW w:w="8699" w:type="dxa"/>
        <w:jc w:val="center"/>
        <w:tblLook w:val="04A0" w:firstRow="1" w:lastRow="0" w:firstColumn="1" w:lastColumn="0" w:noHBand="0" w:noVBand="1"/>
      </w:tblPr>
      <w:tblGrid>
        <w:gridCol w:w="5836"/>
        <w:gridCol w:w="1462"/>
        <w:gridCol w:w="1401"/>
      </w:tblGrid>
      <w:tr w:rsidR="00E94EF3" w:rsidRPr="00E94EF3" w14:paraId="1EB9C6C2" w14:textId="77777777" w:rsidTr="00E94EF3">
        <w:trPr>
          <w:trHeight w:val="368"/>
          <w:jc w:val="center"/>
        </w:trPr>
        <w:tc>
          <w:tcPr>
            <w:tcW w:w="5836" w:type="dxa"/>
            <w:tcBorders>
              <w:top w:val="single" w:sz="4" w:space="0" w:color="auto"/>
              <w:left w:val="single" w:sz="8" w:space="0" w:color="000000"/>
              <w:bottom w:val="single" w:sz="8" w:space="0" w:color="000000"/>
              <w:right w:val="single" w:sz="8" w:space="0" w:color="000000"/>
            </w:tcBorders>
            <w:vAlign w:val="center"/>
            <w:hideMark/>
          </w:tcPr>
          <w:p w14:paraId="18812D08" w14:textId="77777777" w:rsidR="00E94EF3" w:rsidRPr="00E94EF3" w:rsidRDefault="00E94EF3" w:rsidP="00E94EF3">
            <w:pPr>
              <w:autoSpaceDE w:val="0"/>
              <w:autoSpaceDN w:val="0"/>
              <w:adjustRightInd w:val="0"/>
              <w:jc w:val="center"/>
              <w:rPr>
                <w:rFonts w:ascii="宋体" w:hAnsi="宋体"/>
                <w:bCs/>
                <w:color w:val="000000"/>
                <w:sz w:val="18"/>
                <w:szCs w:val="18"/>
              </w:rPr>
            </w:pPr>
            <w:r w:rsidRPr="00E94EF3">
              <w:rPr>
                <w:rFonts w:ascii="宋体" w:hAnsi="宋体" w:hint="eastAsia"/>
                <w:bCs/>
                <w:color w:val="000000"/>
                <w:kern w:val="0"/>
                <w:sz w:val="18"/>
                <w:szCs w:val="18"/>
              </w:rPr>
              <w:t>参数名称</w:t>
            </w:r>
          </w:p>
        </w:tc>
        <w:tc>
          <w:tcPr>
            <w:tcW w:w="1462" w:type="dxa"/>
            <w:tcBorders>
              <w:top w:val="single" w:sz="4" w:space="0" w:color="auto"/>
              <w:left w:val="nil"/>
              <w:bottom w:val="single" w:sz="8" w:space="0" w:color="000000"/>
              <w:right w:val="single" w:sz="8" w:space="0" w:color="000000"/>
            </w:tcBorders>
            <w:vAlign w:val="center"/>
            <w:hideMark/>
          </w:tcPr>
          <w:p w14:paraId="2EA93CB0" w14:textId="77777777" w:rsidR="00E94EF3" w:rsidRPr="00E94EF3" w:rsidRDefault="00E94EF3" w:rsidP="00E94EF3">
            <w:pPr>
              <w:autoSpaceDE w:val="0"/>
              <w:autoSpaceDN w:val="0"/>
              <w:adjustRightInd w:val="0"/>
              <w:jc w:val="center"/>
              <w:rPr>
                <w:rFonts w:ascii="宋体" w:hAnsi="宋体"/>
                <w:bCs/>
                <w:color w:val="000000"/>
                <w:sz w:val="18"/>
                <w:szCs w:val="18"/>
              </w:rPr>
            </w:pPr>
            <w:r w:rsidRPr="00E94EF3">
              <w:rPr>
                <w:rFonts w:ascii="宋体" w:hAnsi="宋体" w:hint="eastAsia"/>
                <w:bCs/>
                <w:color w:val="000000"/>
                <w:kern w:val="0"/>
                <w:sz w:val="18"/>
                <w:szCs w:val="18"/>
              </w:rPr>
              <w:t>单位</w:t>
            </w:r>
          </w:p>
        </w:tc>
        <w:tc>
          <w:tcPr>
            <w:tcW w:w="1401" w:type="dxa"/>
            <w:tcBorders>
              <w:top w:val="single" w:sz="4" w:space="0" w:color="auto"/>
              <w:left w:val="nil"/>
              <w:bottom w:val="single" w:sz="8" w:space="0" w:color="000000"/>
              <w:right w:val="single" w:sz="8" w:space="0" w:color="000000"/>
            </w:tcBorders>
            <w:vAlign w:val="center"/>
            <w:hideMark/>
          </w:tcPr>
          <w:p w14:paraId="2D89E8EE" w14:textId="77777777" w:rsidR="00E94EF3" w:rsidRPr="00E94EF3" w:rsidRDefault="00E94EF3" w:rsidP="00E94EF3">
            <w:pPr>
              <w:autoSpaceDE w:val="0"/>
              <w:autoSpaceDN w:val="0"/>
              <w:adjustRightInd w:val="0"/>
              <w:jc w:val="center"/>
              <w:rPr>
                <w:rFonts w:ascii="宋体" w:hAnsi="宋体"/>
                <w:bCs/>
                <w:color w:val="000000"/>
                <w:sz w:val="18"/>
                <w:szCs w:val="18"/>
              </w:rPr>
            </w:pPr>
            <w:r w:rsidRPr="00E94EF3">
              <w:rPr>
                <w:rFonts w:ascii="宋体" w:hAnsi="宋体" w:hint="eastAsia"/>
                <w:bCs/>
                <w:color w:val="000000"/>
                <w:kern w:val="0"/>
                <w:sz w:val="18"/>
                <w:szCs w:val="18"/>
              </w:rPr>
              <w:t>量值</w:t>
            </w:r>
          </w:p>
        </w:tc>
      </w:tr>
      <w:tr w:rsidR="00E94EF3" w:rsidRPr="00E94EF3" w14:paraId="74D8D341" w14:textId="77777777" w:rsidTr="00E94EF3">
        <w:trPr>
          <w:trHeight w:val="368"/>
          <w:jc w:val="center"/>
        </w:trPr>
        <w:tc>
          <w:tcPr>
            <w:tcW w:w="5836" w:type="dxa"/>
            <w:tcBorders>
              <w:top w:val="nil"/>
              <w:left w:val="single" w:sz="8" w:space="0" w:color="000000"/>
              <w:bottom w:val="single" w:sz="8" w:space="0" w:color="000000"/>
              <w:right w:val="single" w:sz="8" w:space="0" w:color="000000"/>
            </w:tcBorders>
            <w:vAlign w:val="center"/>
            <w:hideMark/>
          </w:tcPr>
          <w:p w14:paraId="580AC137"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纯碱分解的排放因子</w:t>
            </w:r>
          </w:p>
        </w:tc>
        <w:tc>
          <w:tcPr>
            <w:tcW w:w="1462" w:type="dxa"/>
            <w:tcBorders>
              <w:top w:val="nil"/>
              <w:left w:val="nil"/>
              <w:bottom w:val="single" w:sz="8" w:space="0" w:color="000000"/>
              <w:right w:val="single" w:sz="8" w:space="0" w:color="000000"/>
            </w:tcBorders>
            <w:vAlign w:val="center"/>
            <w:hideMark/>
          </w:tcPr>
          <w:p w14:paraId="2FA3326C"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tCO</w:t>
            </w:r>
            <w:r w:rsidRPr="00E94EF3">
              <w:rPr>
                <w:rFonts w:ascii="宋体" w:hAnsi="宋体" w:hint="eastAsia"/>
                <w:color w:val="000000"/>
                <w:kern w:val="0"/>
                <w:sz w:val="18"/>
                <w:szCs w:val="18"/>
                <w:vertAlign w:val="subscript"/>
              </w:rPr>
              <w:t>2</w:t>
            </w:r>
            <w:r w:rsidRPr="00E94EF3">
              <w:rPr>
                <w:rFonts w:ascii="宋体" w:hAnsi="宋体" w:hint="eastAsia"/>
                <w:color w:val="000000"/>
                <w:kern w:val="0"/>
                <w:sz w:val="18"/>
                <w:szCs w:val="18"/>
              </w:rPr>
              <w:t>/t</w:t>
            </w:r>
          </w:p>
        </w:tc>
        <w:tc>
          <w:tcPr>
            <w:tcW w:w="1401" w:type="dxa"/>
            <w:tcBorders>
              <w:top w:val="nil"/>
              <w:left w:val="nil"/>
              <w:bottom w:val="single" w:sz="8" w:space="0" w:color="000000"/>
              <w:right w:val="single" w:sz="8" w:space="0" w:color="000000"/>
            </w:tcBorders>
            <w:vAlign w:val="center"/>
            <w:hideMark/>
          </w:tcPr>
          <w:p w14:paraId="22D2321A"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0.411</w:t>
            </w:r>
          </w:p>
        </w:tc>
      </w:tr>
      <w:tr w:rsidR="00E94EF3" w:rsidRPr="00E94EF3" w14:paraId="542FCBCF" w14:textId="77777777" w:rsidTr="00E94EF3">
        <w:trPr>
          <w:trHeight w:val="435"/>
          <w:jc w:val="center"/>
        </w:trPr>
        <w:tc>
          <w:tcPr>
            <w:tcW w:w="5836" w:type="dxa"/>
            <w:tcBorders>
              <w:top w:val="nil"/>
              <w:left w:val="single" w:sz="8" w:space="0" w:color="000000"/>
              <w:bottom w:val="single" w:sz="4" w:space="0" w:color="auto"/>
              <w:right w:val="single" w:sz="8" w:space="0" w:color="000000"/>
            </w:tcBorders>
            <w:vAlign w:val="center"/>
            <w:hideMark/>
          </w:tcPr>
          <w:p w14:paraId="3D2D4D37"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石灰石分解的排放因子</w:t>
            </w:r>
          </w:p>
        </w:tc>
        <w:tc>
          <w:tcPr>
            <w:tcW w:w="1462" w:type="dxa"/>
            <w:tcBorders>
              <w:top w:val="nil"/>
              <w:left w:val="nil"/>
              <w:bottom w:val="single" w:sz="4" w:space="0" w:color="auto"/>
              <w:right w:val="single" w:sz="8" w:space="0" w:color="000000"/>
            </w:tcBorders>
            <w:vAlign w:val="center"/>
            <w:hideMark/>
          </w:tcPr>
          <w:p w14:paraId="0DF80057"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tCO</w:t>
            </w:r>
            <w:r w:rsidRPr="00E94EF3">
              <w:rPr>
                <w:rFonts w:ascii="宋体" w:hAnsi="宋体" w:hint="eastAsia"/>
                <w:color w:val="000000"/>
                <w:kern w:val="0"/>
                <w:sz w:val="18"/>
                <w:szCs w:val="18"/>
                <w:vertAlign w:val="subscript"/>
              </w:rPr>
              <w:t>2</w:t>
            </w:r>
            <w:r w:rsidRPr="00E94EF3">
              <w:rPr>
                <w:rFonts w:ascii="宋体" w:hAnsi="宋体" w:hint="eastAsia"/>
                <w:color w:val="000000"/>
                <w:kern w:val="0"/>
                <w:sz w:val="18"/>
                <w:szCs w:val="18"/>
              </w:rPr>
              <w:t>/t</w:t>
            </w:r>
          </w:p>
        </w:tc>
        <w:tc>
          <w:tcPr>
            <w:tcW w:w="1401" w:type="dxa"/>
            <w:tcBorders>
              <w:top w:val="nil"/>
              <w:left w:val="nil"/>
              <w:bottom w:val="single" w:sz="4" w:space="0" w:color="auto"/>
              <w:right w:val="single" w:sz="8" w:space="0" w:color="000000"/>
            </w:tcBorders>
            <w:vAlign w:val="center"/>
            <w:hideMark/>
          </w:tcPr>
          <w:p w14:paraId="7E31B669"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0.405</w:t>
            </w:r>
          </w:p>
        </w:tc>
      </w:tr>
      <w:tr w:rsidR="00E94EF3" w:rsidRPr="00E94EF3" w14:paraId="69487AF9" w14:textId="77777777" w:rsidTr="00E94EF3">
        <w:trPr>
          <w:trHeight w:val="435"/>
          <w:jc w:val="center"/>
        </w:trPr>
        <w:tc>
          <w:tcPr>
            <w:tcW w:w="5836" w:type="dxa"/>
            <w:tcBorders>
              <w:top w:val="single" w:sz="4" w:space="0" w:color="auto"/>
              <w:left w:val="single" w:sz="4" w:space="0" w:color="auto"/>
              <w:bottom w:val="single" w:sz="4" w:space="0" w:color="auto"/>
              <w:right w:val="single" w:sz="4" w:space="0" w:color="auto"/>
            </w:tcBorders>
            <w:vAlign w:val="center"/>
            <w:hideMark/>
          </w:tcPr>
          <w:p w14:paraId="48AAB32B"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白云石分解的排放因子</w:t>
            </w:r>
          </w:p>
        </w:tc>
        <w:tc>
          <w:tcPr>
            <w:tcW w:w="1462" w:type="dxa"/>
            <w:tcBorders>
              <w:top w:val="single" w:sz="4" w:space="0" w:color="auto"/>
              <w:left w:val="single" w:sz="4" w:space="0" w:color="auto"/>
              <w:bottom w:val="single" w:sz="4" w:space="0" w:color="auto"/>
              <w:right w:val="single" w:sz="4" w:space="0" w:color="auto"/>
            </w:tcBorders>
            <w:vAlign w:val="center"/>
            <w:hideMark/>
          </w:tcPr>
          <w:p w14:paraId="57A852D5"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tCO</w:t>
            </w:r>
            <w:r w:rsidRPr="00E94EF3">
              <w:rPr>
                <w:rFonts w:ascii="宋体" w:hAnsi="宋体" w:hint="eastAsia"/>
                <w:color w:val="000000"/>
                <w:kern w:val="0"/>
                <w:sz w:val="18"/>
                <w:szCs w:val="18"/>
                <w:vertAlign w:val="subscript"/>
              </w:rPr>
              <w:t>2</w:t>
            </w:r>
            <w:r w:rsidRPr="00E94EF3">
              <w:rPr>
                <w:rFonts w:ascii="宋体" w:hAnsi="宋体" w:hint="eastAsia"/>
                <w:color w:val="000000"/>
                <w:kern w:val="0"/>
                <w:sz w:val="18"/>
                <w:szCs w:val="18"/>
              </w:rPr>
              <w:t>/t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F7EA9E4"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0.468</w:t>
            </w:r>
          </w:p>
        </w:tc>
      </w:tr>
      <w:tr w:rsidR="00E94EF3" w:rsidRPr="00E94EF3" w14:paraId="4B9156F2" w14:textId="77777777" w:rsidTr="00E94EF3">
        <w:trPr>
          <w:trHeight w:val="435"/>
          <w:jc w:val="center"/>
        </w:trPr>
        <w:tc>
          <w:tcPr>
            <w:tcW w:w="5836" w:type="dxa"/>
            <w:tcBorders>
              <w:top w:val="nil"/>
              <w:left w:val="single" w:sz="8" w:space="0" w:color="000000"/>
              <w:bottom w:val="single" w:sz="4" w:space="0" w:color="auto"/>
              <w:right w:val="single" w:sz="8" w:space="0" w:color="000000"/>
            </w:tcBorders>
            <w:vAlign w:val="center"/>
            <w:hideMark/>
          </w:tcPr>
          <w:p w14:paraId="1CA29912"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sz w:val="18"/>
                <w:szCs w:val="18"/>
              </w:rPr>
              <w:t>草酸的浓度（含量）</w:t>
            </w:r>
          </w:p>
        </w:tc>
        <w:tc>
          <w:tcPr>
            <w:tcW w:w="1462" w:type="dxa"/>
            <w:tcBorders>
              <w:top w:val="nil"/>
              <w:left w:val="nil"/>
              <w:bottom w:val="single" w:sz="4" w:space="0" w:color="auto"/>
              <w:right w:val="single" w:sz="8" w:space="0" w:color="000000"/>
            </w:tcBorders>
            <w:vAlign w:val="center"/>
            <w:hideMark/>
          </w:tcPr>
          <w:p w14:paraId="24D70F9F"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w:t>
            </w:r>
          </w:p>
        </w:tc>
        <w:tc>
          <w:tcPr>
            <w:tcW w:w="1401" w:type="dxa"/>
            <w:tcBorders>
              <w:top w:val="nil"/>
              <w:left w:val="nil"/>
              <w:bottom w:val="single" w:sz="4" w:space="0" w:color="auto"/>
              <w:right w:val="single" w:sz="8" w:space="0" w:color="000000"/>
            </w:tcBorders>
            <w:vAlign w:val="center"/>
            <w:hideMark/>
          </w:tcPr>
          <w:p w14:paraId="697F168F" w14:textId="77777777" w:rsidR="00E94EF3" w:rsidRPr="00E94EF3" w:rsidRDefault="00E94EF3" w:rsidP="00E94EF3">
            <w:pPr>
              <w:widowControl/>
              <w:adjustRightInd w:val="0"/>
              <w:snapToGrid w:val="0"/>
              <w:spacing w:line="360" w:lineRule="auto"/>
              <w:jc w:val="center"/>
              <w:rPr>
                <w:rFonts w:ascii="宋体" w:hAnsi="宋体"/>
                <w:color w:val="000000"/>
                <w:kern w:val="0"/>
                <w:sz w:val="18"/>
                <w:szCs w:val="18"/>
              </w:rPr>
            </w:pPr>
            <w:r w:rsidRPr="00E94EF3">
              <w:rPr>
                <w:rFonts w:ascii="宋体" w:hAnsi="宋体" w:hint="eastAsia"/>
                <w:color w:val="000000"/>
                <w:kern w:val="0"/>
                <w:sz w:val="18"/>
                <w:szCs w:val="18"/>
              </w:rPr>
              <w:t>99.6</w:t>
            </w:r>
          </w:p>
        </w:tc>
      </w:tr>
    </w:tbl>
    <w:p w14:paraId="21C16A71" w14:textId="77777777" w:rsidR="00E94EF3" w:rsidRPr="00E94EF3" w:rsidRDefault="00E94EF3" w:rsidP="00E94EF3">
      <w:pPr>
        <w:widowControl/>
        <w:tabs>
          <w:tab w:val="center" w:pos="4201"/>
          <w:tab w:val="right" w:leader="dot" w:pos="9298"/>
        </w:tabs>
        <w:autoSpaceDE w:val="0"/>
        <w:autoSpaceDN w:val="0"/>
        <w:ind w:firstLineChars="200" w:firstLine="420"/>
        <w:rPr>
          <w:rFonts w:ascii="宋体"/>
          <w:kern w:val="0"/>
          <w:szCs w:val="20"/>
        </w:rPr>
      </w:pPr>
    </w:p>
    <w:p w14:paraId="141D3371" w14:textId="77777777" w:rsidR="00E94EF3" w:rsidRPr="00E94EF3" w:rsidRDefault="00E94EF3" w:rsidP="00E94EF3">
      <w:pPr>
        <w:widowControl/>
        <w:jc w:val="left"/>
        <w:rPr>
          <w:rFonts w:ascii="黑体" w:eastAsia="黑体" w:hAnsi="黑体"/>
          <w:bCs/>
          <w:szCs w:val="21"/>
        </w:rPr>
        <w:sectPr w:rsidR="00E94EF3" w:rsidRPr="00E94EF3" w:rsidSect="00F57D9D">
          <w:pgSz w:w="11906" w:h="16838"/>
          <w:pgMar w:top="1440" w:right="1797" w:bottom="1440" w:left="1797" w:header="851" w:footer="992" w:gutter="0"/>
          <w:cols w:space="425"/>
          <w:docGrid w:type="lines" w:linePitch="312"/>
        </w:sectPr>
      </w:pPr>
    </w:p>
    <w:p w14:paraId="2ED7A9A1" w14:textId="77777777" w:rsidR="00E94EF3" w:rsidRPr="00E94EF3" w:rsidRDefault="00E94EF3" w:rsidP="00E94EF3">
      <w:pPr>
        <w:keepNext/>
        <w:keepLines/>
        <w:adjustRightInd w:val="0"/>
        <w:spacing w:beforeLines="50" w:before="156" w:afterLines="50" w:after="156"/>
        <w:jc w:val="center"/>
        <w:outlineLvl w:val="1"/>
        <w:rPr>
          <w:rFonts w:ascii="黑体" w:eastAsia="黑体" w:hAnsi="黑体"/>
          <w:bCs/>
          <w:szCs w:val="21"/>
        </w:rPr>
      </w:pPr>
      <w:bookmarkStart w:id="68" w:name="_Toc161425603"/>
      <w:r w:rsidRPr="00E94EF3">
        <w:rPr>
          <w:rFonts w:ascii="黑体" w:eastAsia="黑体" w:hAnsi="黑体" w:hint="eastAsia"/>
          <w:bCs/>
          <w:szCs w:val="21"/>
        </w:rPr>
        <w:lastRenderedPageBreak/>
        <w:t>附  录  C</w:t>
      </w:r>
      <w:bookmarkEnd w:id="68"/>
    </w:p>
    <w:p w14:paraId="2293410F" w14:textId="77777777" w:rsidR="00E94EF3" w:rsidRPr="00E94EF3" w:rsidRDefault="00E94EF3" w:rsidP="00E94EF3">
      <w:pPr>
        <w:widowControl/>
        <w:spacing w:before="100" w:beforeAutospacing="1" w:after="100" w:afterAutospacing="1"/>
        <w:jc w:val="center"/>
        <w:rPr>
          <w:rFonts w:ascii="黑体" w:eastAsia="黑体" w:hAnsi="黑体" w:cs="黑体"/>
          <w:kern w:val="0"/>
          <w:sz w:val="24"/>
          <w:szCs w:val="21"/>
        </w:rPr>
      </w:pPr>
      <w:r w:rsidRPr="00E94EF3">
        <w:rPr>
          <w:rFonts w:ascii="黑体" w:eastAsia="黑体" w:hAnsi="黑体" w:cs="黑体" w:hint="eastAsia"/>
          <w:kern w:val="0"/>
          <w:sz w:val="24"/>
          <w:szCs w:val="21"/>
        </w:rPr>
        <w:t>（资料性）</w:t>
      </w:r>
    </w:p>
    <w:p w14:paraId="06339F70" w14:textId="77777777" w:rsidR="00E94EF3" w:rsidRPr="00E94EF3" w:rsidRDefault="00E94EF3" w:rsidP="00E94EF3">
      <w:pPr>
        <w:widowControl/>
        <w:spacing w:before="100" w:beforeAutospacing="1" w:after="100" w:afterAutospacing="1"/>
        <w:jc w:val="center"/>
        <w:rPr>
          <w:rFonts w:ascii="黑体" w:eastAsia="黑体" w:hAnsi="黑体" w:cs="黑体"/>
          <w:kern w:val="0"/>
          <w:sz w:val="24"/>
          <w:szCs w:val="21"/>
        </w:rPr>
      </w:pPr>
      <w:r w:rsidRPr="00E94EF3">
        <w:rPr>
          <w:rFonts w:ascii="黑体" w:eastAsia="黑体" w:hAnsi="黑体" w:cs="黑体" w:hint="eastAsia"/>
          <w:kern w:val="0"/>
          <w:sz w:val="24"/>
          <w:szCs w:val="21"/>
        </w:rPr>
        <w:t>全球增温潜势</w:t>
      </w:r>
    </w:p>
    <w:p w14:paraId="05784E01" w14:textId="77777777" w:rsidR="00E94EF3" w:rsidRPr="00E94EF3" w:rsidRDefault="00E94EF3" w:rsidP="00E94EF3">
      <w:pPr>
        <w:widowControl/>
        <w:tabs>
          <w:tab w:val="center" w:pos="4201"/>
          <w:tab w:val="right" w:leader="dot" w:pos="9298"/>
        </w:tabs>
        <w:autoSpaceDE w:val="0"/>
        <w:autoSpaceDN w:val="0"/>
        <w:ind w:firstLineChars="200" w:firstLine="420"/>
        <w:rPr>
          <w:rFonts w:ascii="宋体"/>
          <w:kern w:val="0"/>
          <w:szCs w:val="20"/>
        </w:rPr>
      </w:pPr>
    </w:p>
    <w:p w14:paraId="73552652" w14:textId="77777777" w:rsidR="00E94EF3" w:rsidRPr="00E94EF3" w:rsidRDefault="00E94EF3" w:rsidP="00E94EF3">
      <w:pPr>
        <w:widowControl/>
        <w:tabs>
          <w:tab w:val="center" w:pos="4201"/>
          <w:tab w:val="right" w:leader="dot" w:pos="9298"/>
        </w:tabs>
        <w:autoSpaceDE w:val="0"/>
        <w:autoSpaceDN w:val="0"/>
        <w:ind w:firstLineChars="200" w:firstLine="420"/>
        <w:rPr>
          <w:rFonts w:ascii="宋体" w:hAnsi="宋体"/>
          <w:kern w:val="0"/>
          <w:szCs w:val="20"/>
        </w:rPr>
      </w:pPr>
      <w:r w:rsidRPr="00E94EF3">
        <w:rPr>
          <w:rFonts w:ascii="宋体" w:hAnsi="宋体" w:hint="eastAsia"/>
          <w:kern w:val="0"/>
          <w:szCs w:val="20"/>
        </w:rPr>
        <w:t>在计算用于GHG全球增温潜势值时，须参照表C.1中的规定。</w:t>
      </w:r>
    </w:p>
    <w:p w14:paraId="24AC0D34" w14:textId="77777777" w:rsidR="00E94EF3" w:rsidRPr="00E94EF3" w:rsidRDefault="00E94EF3" w:rsidP="00E94EF3">
      <w:pPr>
        <w:widowControl/>
        <w:tabs>
          <w:tab w:val="center" w:pos="4201"/>
          <w:tab w:val="right" w:leader="dot" w:pos="9298"/>
        </w:tabs>
        <w:autoSpaceDE w:val="0"/>
        <w:autoSpaceDN w:val="0"/>
        <w:jc w:val="center"/>
        <w:rPr>
          <w:rFonts w:ascii="黑体" w:eastAsia="黑体" w:hAnsi="黑体"/>
          <w:kern w:val="0"/>
          <w:szCs w:val="20"/>
        </w:rPr>
      </w:pPr>
      <w:r w:rsidRPr="00E94EF3">
        <w:rPr>
          <w:rFonts w:ascii="黑体" w:eastAsia="黑体" w:hAnsi="黑体" w:hint="eastAsia"/>
          <w:kern w:val="0"/>
          <w:szCs w:val="20"/>
        </w:rPr>
        <w:t>表C.1  部分温室气体的全球变暖潜势</w:t>
      </w:r>
    </w:p>
    <w:tbl>
      <w:tblPr>
        <w:tblW w:w="5000" w:type="pct"/>
        <w:tblCellMar>
          <w:left w:w="0" w:type="dxa"/>
          <w:right w:w="0" w:type="dxa"/>
        </w:tblCellMar>
        <w:tblLook w:val="04A0" w:firstRow="1" w:lastRow="0" w:firstColumn="1" w:lastColumn="0" w:noHBand="0" w:noVBand="1"/>
      </w:tblPr>
      <w:tblGrid>
        <w:gridCol w:w="3258"/>
        <w:gridCol w:w="2130"/>
        <w:gridCol w:w="2914"/>
      </w:tblGrid>
      <w:tr w:rsidR="00E94EF3" w:rsidRPr="00E94EF3" w14:paraId="661401DF" w14:textId="77777777" w:rsidTr="00E94EF3">
        <w:trPr>
          <w:trHeight w:val="276"/>
        </w:trPr>
        <w:tc>
          <w:tcPr>
            <w:tcW w:w="1962" w:type="pct"/>
            <w:tcBorders>
              <w:top w:val="single" w:sz="4" w:space="0" w:color="auto"/>
              <w:left w:val="single" w:sz="4" w:space="0" w:color="auto"/>
              <w:bottom w:val="single" w:sz="4" w:space="0" w:color="auto"/>
              <w:right w:val="single" w:sz="4" w:space="0" w:color="auto"/>
            </w:tcBorders>
            <w:noWrap/>
            <w:vAlign w:val="bottom"/>
            <w:hideMark/>
          </w:tcPr>
          <w:p w14:paraId="77834FA4"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气体名称</w:t>
            </w:r>
          </w:p>
        </w:tc>
        <w:tc>
          <w:tcPr>
            <w:tcW w:w="1283" w:type="pct"/>
            <w:tcBorders>
              <w:top w:val="single" w:sz="4" w:space="0" w:color="auto"/>
              <w:left w:val="nil"/>
              <w:bottom w:val="single" w:sz="4" w:space="0" w:color="auto"/>
              <w:right w:val="single" w:sz="4" w:space="0" w:color="auto"/>
            </w:tcBorders>
            <w:noWrap/>
            <w:vAlign w:val="bottom"/>
            <w:hideMark/>
          </w:tcPr>
          <w:p w14:paraId="039338EC"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化学分子式</w:t>
            </w:r>
          </w:p>
        </w:tc>
        <w:tc>
          <w:tcPr>
            <w:tcW w:w="1755" w:type="pct"/>
            <w:tcBorders>
              <w:top w:val="single" w:sz="4" w:space="0" w:color="auto"/>
              <w:left w:val="nil"/>
              <w:bottom w:val="single" w:sz="4" w:space="0" w:color="auto"/>
              <w:right w:val="single" w:sz="4" w:space="0" w:color="auto"/>
            </w:tcBorders>
            <w:noWrap/>
            <w:vAlign w:val="bottom"/>
            <w:hideMark/>
          </w:tcPr>
          <w:p w14:paraId="41FB7067"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100年的GWP（截至出版时）</w:t>
            </w:r>
          </w:p>
        </w:tc>
      </w:tr>
      <w:tr w:rsidR="00E94EF3" w:rsidRPr="00E94EF3" w14:paraId="736D1B03"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2898BBC7"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二氧化碳</w:t>
            </w:r>
          </w:p>
        </w:tc>
        <w:tc>
          <w:tcPr>
            <w:tcW w:w="1283" w:type="pct"/>
            <w:tcBorders>
              <w:top w:val="nil"/>
              <w:left w:val="nil"/>
              <w:bottom w:val="single" w:sz="4" w:space="0" w:color="auto"/>
              <w:right w:val="single" w:sz="4" w:space="0" w:color="auto"/>
            </w:tcBorders>
            <w:noWrap/>
            <w:vAlign w:val="bottom"/>
            <w:hideMark/>
          </w:tcPr>
          <w:p w14:paraId="06688D20"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CO</w:t>
            </w:r>
            <w:r w:rsidRPr="00E94EF3">
              <w:rPr>
                <w:rFonts w:ascii="宋体" w:hAnsi="宋体" w:cs="宋体" w:hint="eastAsia"/>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73FAB134"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1</w:t>
            </w:r>
          </w:p>
        </w:tc>
      </w:tr>
      <w:tr w:rsidR="00E94EF3" w:rsidRPr="00E94EF3" w14:paraId="07767BFB"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3BB23D7F"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甲烷</w:t>
            </w:r>
          </w:p>
        </w:tc>
        <w:tc>
          <w:tcPr>
            <w:tcW w:w="1283" w:type="pct"/>
            <w:tcBorders>
              <w:top w:val="nil"/>
              <w:left w:val="nil"/>
              <w:bottom w:val="single" w:sz="4" w:space="0" w:color="auto"/>
              <w:right w:val="single" w:sz="4" w:space="0" w:color="auto"/>
            </w:tcBorders>
            <w:noWrap/>
            <w:vAlign w:val="bottom"/>
            <w:hideMark/>
          </w:tcPr>
          <w:p w14:paraId="3FEE1145"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CH</w:t>
            </w:r>
            <w:r w:rsidRPr="00E94EF3">
              <w:rPr>
                <w:rFonts w:ascii="宋体" w:hAnsi="宋体" w:cs="宋体" w:hint="eastAsia"/>
                <w:color w:val="000000"/>
                <w:kern w:val="0"/>
                <w:szCs w:val="21"/>
                <w:vertAlign w:val="subscript"/>
              </w:rPr>
              <w:t>4</w:t>
            </w:r>
          </w:p>
        </w:tc>
        <w:tc>
          <w:tcPr>
            <w:tcW w:w="1755" w:type="pct"/>
            <w:tcBorders>
              <w:top w:val="nil"/>
              <w:left w:val="nil"/>
              <w:bottom w:val="single" w:sz="4" w:space="0" w:color="auto"/>
              <w:right w:val="single" w:sz="4" w:space="0" w:color="auto"/>
            </w:tcBorders>
            <w:noWrap/>
            <w:vAlign w:val="bottom"/>
            <w:hideMark/>
          </w:tcPr>
          <w:p w14:paraId="2B195FA1"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27.9</w:t>
            </w:r>
          </w:p>
        </w:tc>
      </w:tr>
      <w:tr w:rsidR="00E94EF3" w:rsidRPr="00E94EF3" w14:paraId="21AE47A3"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677F1383"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氧化亚氮</w:t>
            </w:r>
          </w:p>
        </w:tc>
        <w:tc>
          <w:tcPr>
            <w:tcW w:w="1283" w:type="pct"/>
            <w:tcBorders>
              <w:top w:val="nil"/>
              <w:left w:val="nil"/>
              <w:bottom w:val="single" w:sz="4" w:space="0" w:color="auto"/>
              <w:right w:val="single" w:sz="4" w:space="0" w:color="auto"/>
            </w:tcBorders>
            <w:noWrap/>
            <w:vAlign w:val="bottom"/>
            <w:hideMark/>
          </w:tcPr>
          <w:p w14:paraId="111C85CC"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N</w:t>
            </w:r>
            <w:r w:rsidRPr="00E94EF3">
              <w:rPr>
                <w:rFonts w:ascii="宋体" w:hAnsi="宋体" w:cs="宋体" w:hint="eastAsia"/>
                <w:color w:val="000000"/>
                <w:kern w:val="0"/>
                <w:szCs w:val="21"/>
                <w:vertAlign w:val="subscript"/>
              </w:rPr>
              <w:t>2</w:t>
            </w:r>
            <w:r w:rsidRPr="00E94EF3">
              <w:rPr>
                <w:rFonts w:ascii="宋体" w:hAnsi="宋体" w:cs="宋体" w:hint="eastAsia"/>
                <w:color w:val="000000"/>
                <w:kern w:val="0"/>
                <w:szCs w:val="21"/>
              </w:rPr>
              <w:t>O</w:t>
            </w:r>
          </w:p>
        </w:tc>
        <w:tc>
          <w:tcPr>
            <w:tcW w:w="1755" w:type="pct"/>
            <w:tcBorders>
              <w:top w:val="nil"/>
              <w:left w:val="nil"/>
              <w:bottom w:val="single" w:sz="4" w:space="0" w:color="auto"/>
              <w:right w:val="single" w:sz="4" w:space="0" w:color="auto"/>
            </w:tcBorders>
            <w:noWrap/>
            <w:vAlign w:val="bottom"/>
            <w:hideMark/>
          </w:tcPr>
          <w:p w14:paraId="0E45AA98"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273</w:t>
            </w:r>
          </w:p>
        </w:tc>
      </w:tr>
      <w:tr w:rsidR="00E94EF3" w:rsidRPr="00E94EF3" w14:paraId="20FA4DE5"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35FEF775"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三氟化氮</w:t>
            </w:r>
          </w:p>
        </w:tc>
        <w:tc>
          <w:tcPr>
            <w:tcW w:w="1283" w:type="pct"/>
            <w:tcBorders>
              <w:top w:val="nil"/>
              <w:left w:val="nil"/>
              <w:bottom w:val="single" w:sz="4" w:space="0" w:color="auto"/>
              <w:right w:val="single" w:sz="4" w:space="0" w:color="auto"/>
            </w:tcBorders>
            <w:noWrap/>
            <w:vAlign w:val="bottom"/>
            <w:hideMark/>
          </w:tcPr>
          <w:p w14:paraId="116802AC"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NF</w:t>
            </w:r>
            <w:r w:rsidRPr="00E94EF3">
              <w:rPr>
                <w:rFonts w:ascii="宋体" w:hAnsi="宋体" w:cs="宋体" w:hint="eastAsia"/>
                <w:color w:val="000000"/>
                <w:kern w:val="0"/>
                <w:szCs w:val="21"/>
                <w:vertAlign w:val="subscript"/>
              </w:rPr>
              <w:t>3</w:t>
            </w:r>
          </w:p>
        </w:tc>
        <w:tc>
          <w:tcPr>
            <w:tcW w:w="1755" w:type="pct"/>
            <w:tcBorders>
              <w:top w:val="nil"/>
              <w:left w:val="nil"/>
              <w:bottom w:val="single" w:sz="4" w:space="0" w:color="auto"/>
              <w:right w:val="single" w:sz="4" w:space="0" w:color="auto"/>
            </w:tcBorders>
            <w:noWrap/>
            <w:vAlign w:val="bottom"/>
            <w:hideMark/>
          </w:tcPr>
          <w:p w14:paraId="5E3B38AE"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17400</w:t>
            </w:r>
          </w:p>
        </w:tc>
      </w:tr>
      <w:tr w:rsidR="00E94EF3" w:rsidRPr="00E94EF3" w14:paraId="19772C2F" w14:textId="77777777" w:rsidTr="00E94EF3">
        <w:trPr>
          <w:trHeight w:val="276"/>
        </w:trPr>
        <w:tc>
          <w:tcPr>
            <w:tcW w:w="5000" w:type="pct"/>
            <w:gridSpan w:val="3"/>
            <w:tcBorders>
              <w:top w:val="single" w:sz="4" w:space="0" w:color="auto"/>
              <w:left w:val="single" w:sz="4" w:space="0" w:color="auto"/>
              <w:bottom w:val="single" w:sz="4" w:space="0" w:color="auto"/>
              <w:right w:val="single" w:sz="4" w:space="0" w:color="000000"/>
            </w:tcBorders>
            <w:noWrap/>
            <w:vAlign w:val="bottom"/>
            <w:hideMark/>
          </w:tcPr>
          <w:p w14:paraId="3D8B0622"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氢氟碳化物（HFCs）</w:t>
            </w:r>
          </w:p>
        </w:tc>
      </w:tr>
      <w:tr w:rsidR="00E94EF3" w:rsidRPr="00E94EF3" w14:paraId="33AFE8BE"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0BE6B4C9"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HFC-23</w:t>
            </w:r>
          </w:p>
        </w:tc>
        <w:tc>
          <w:tcPr>
            <w:tcW w:w="1283" w:type="pct"/>
            <w:tcBorders>
              <w:top w:val="nil"/>
              <w:left w:val="nil"/>
              <w:bottom w:val="single" w:sz="4" w:space="0" w:color="auto"/>
              <w:right w:val="single" w:sz="4" w:space="0" w:color="auto"/>
            </w:tcBorders>
            <w:noWrap/>
            <w:vAlign w:val="bottom"/>
            <w:hideMark/>
          </w:tcPr>
          <w:p w14:paraId="2CB22EDB"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CHF</w:t>
            </w:r>
            <w:r w:rsidRPr="00E94EF3">
              <w:rPr>
                <w:rFonts w:ascii="宋体" w:hAnsi="宋体" w:cs="宋体" w:hint="eastAsia"/>
                <w:color w:val="000000"/>
                <w:kern w:val="0"/>
                <w:szCs w:val="21"/>
                <w:vertAlign w:val="subscript"/>
              </w:rPr>
              <w:t>3</w:t>
            </w:r>
          </w:p>
        </w:tc>
        <w:tc>
          <w:tcPr>
            <w:tcW w:w="1755" w:type="pct"/>
            <w:tcBorders>
              <w:top w:val="nil"/>
              <w:left w:val="nil"/>
              <w:bottom w:val="single" w:sz="4" w:space="0" w:color="auto"/>
              <w:right w:val="single" w:sz="4" w:space="0" w:color="auto"/>
            </w:tcBorders>
            <w:noWrap/>
            <w:vAlign w:val="bottom"/>
            <w:hideMark/>
          </w:tcPr>
          <w:p w14:paraId="4ABC4500"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14600</w:t>
            </w:r>
          </w:p>
        </w:tc>
      </w:tr>
      <w:tr w:rsidR="00E94EF3" w:rsidRPr="00E94EF3" w14:paraId="4F3ADAC3"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7E808F65"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HFC-32</w:t>
            </w:r>
          </w:p>
        </w:tc>
        <w:tc>
          <w:tcPr>
            <w:tcW w:w="1283" w:type="pct"/>
            <w:tcBorders>
              <w:top w:val="nil"/>
              <w:left w:val="nil"/>
              <w:bottom w:val="single" w:sz="4" w:space="0" w:color="auto"/>
              <w:right w:val="single" w:sz="4" w:space="0" w:color="auto"/>
            </w:tcBorders>
            <w:noWrap/>
            <w:vAlign w:val="bottom"/>
            <w:hideMark/>
          </w:tcPr>
          <w:p w14:paraId="250A15BF"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CH</w:t>
            </w:r>
            <w:r w:rsidRPr="00E94EF3">
              <w:rPr>
                <w:rFonts w:ascii="宋体" w:hAnsi="宋体" w:cs="宋体" w:hint="eastAsia"/>
                <w:color w:val="000000"/>
                <w:kern w:val="0"/>
                <w:szCs w:val="21"/>
                <w:vertAlign w:val="subscript"/>
              </w:rPr>
              <w:t>2</w:t>
            </w:r>
            <w:r w:rsidRPr="00E94EF3">
              <w:rPr>
                <w:rFonts w:ascii="宋体" w:hAnsi="宋体" w:cs="宋体" w:hint="eastAsia"/>
                <w:color w:val="000000"/>
                <w:kern w:val="0"/>
                <w:szCs w:val="21"/>
              </w:rPr>
              <w:t>F</w:t>
            </w:r>
            <w:r w:rsidRPr="00E94EF3">
              <w:rPr>
                <w:rFonts w:ascii="宋体" w:hAnsi="宋体" w:cs="宋体" w:hint="eastAsia"/>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0EF10433"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771</w:t>
            </w:r>
          </w:p>
        </w:tc>
      </w:tr>
      <w:tr w:rsidR="00E94EF3" w:rsidRPr="00E94EF3" w14:paraId="29CEFE35"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1FE75A8F"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HFC-41</w:t>
            </w:r>
          </w:p>
        </w:tc>
        <w:tc>
          <w:tcPr>
            <w:tcW w:w="1283" w:type="pct"/>
            <w:tcBorders>
              <w:top w:val="nil"/>
              <w:left w:val="nil"/>
              <w:bottom w:val="single" w:sz="4" w:space="0" w:color="auto"/>
              <w:right w:val="single" w:sz="4" w:space="0" w:color="auto"/>
            </w:tcBorders>
            <w:noWrap/>
            <w:vAlign w:val="bottom"/>
            <w:hideMark/>
          </w:tcPr>
          <w:p w14:paraId="0989F320"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CH</w:t>
            </w:r>
            <w:r w:rsidRPr="00E94EF3">
              <w:rPr>
                <w:rFonts w:ascii="宋体" w:hAnsi="宋体" w:cs="宋体" w:hint="eastAsia"/>
                <w:color w:val="000000"/>
                <w:kern w:val="0"/>
                <w:szCs w:val="21"/>
                <w:vertAlign w:val="subscript"/>
              </w:rPr>
              <w:t>3</w:t>
            </w:r>
            <w:r w:rsidRPr="00E94EF3">
              <w:rPr>
                <w:rFonts w:ascii="宋体" w:hAnsi="宋体" w:cs="宋体" w:hint="eastAsia"/>
                <w:color w:val="000000"/>
                <w:kern w:val="0"/>
                <w:szCs w:val="21"/>
              </w:rPr>
              <w:t>F</w:t>
            </w:r>
          </w:p>
        </w:tc>
        <w:tc>
          <w:tcPr>
            <w:tcW w:w="1755" w:type="pct"/>
            <w:tcBorders>
              <w:top w:val="nil"/>
              <w:left w:val="nil"/>
              <w:bottom w:val="single" w:sz="4" w:space="0" w:color="auto"/>
              <w:right w:val="single" w:sz="4" w:space="0" w:color="auto"/>
            </w:tcBorders>
            <w:noWrap/>
            <w:vAlign w:val="bottom"/>
            <w:hideMark/>
          </w:tcPr>
          <w:p w14:paraId="0C40B791"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135</w:t>
            </w:r>
          </w:p>
        </w:tc>
      </w:tr>
      <w:tr w:rsidR="00E94EF3" w:rsidRPr="00E94EF3" w14:paraId="28FBBF3A"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04FB0A81"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HFC-125</w:t>
            </w:r>
          </w:p>
        </w:tc>
        <w:tc>
          <w:tcPr>
            <w:tcW w:w="1283" w:type="pct"/>
            <w:tcBorders>
              <w:top w:val="nil"/>
              <w:left w:val="nil"/>
              <w:bottom w:val="single" w:sz="4" w:space="0" w:color="auto"/>
              <w:right w:val="single" w:sz="4" w:space="0" w:color="auto"/>
            </w:tcBorders>
            <w:noWrap/>
            <w:vAlign w:val="bottom"/>
            <w:hideMark/>
          </w:tcPr>
          <w:p w14:paraId="2DCEA2C6"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w:t>
            </w:r>
            <w:r w:rsidRPr="00E94EF3">
              <w:rPr>
                <w:rFonts w:ascii="宋体" w:hAnsi="宋体" w:cs="宋体" w:hint="eastAsia"/>
                <w:color w:val="000000"/>
                <w:kern w:val="0"/>
                <w:szCs w:val="21"/>
                <w:vertAlign w:val="subscript"/>
              </w:rPr>
              <w:t>2</w:t>
            </w:r>
            <w:r w:rsidRPr="00E94EF3">
              <w:rPr>
                <w:rFonts w:ascii="宋体" w:hAnsi="宋体" w:cs="宋体" w:hint="eastAsia"/>
                <w:color w:val="000000"/>
                <w:kern w:val="0"/>
                <w:szCs w:val="21"/>
              </w:rPr>
              <w:t>HF</w:t>
            </w:r>
            <w:r w:rsidRPr="00E94EF3">
              <w:rPr>
                <w:rFonts w:ascii="宋体" w:hAnsi="宋体" w:cs="宋体" w:hint="eastAsia"/>
                <w:color w:val="000000"/>
                <w:kern w:val="0"/>
                <w:szCs w:val="21"/>
                <w:vertAlign w:val="subscript"/>
              </w:rPr>
              <w:t>5</w:t>
            </w:r>
          </w:p>
        </w:tc>
        <w:tc>
          <w:tcPr>
            <w:tcW w:w="1755" w:type="pct"/>
            <w:tcBorders>
              <w:top w:val="nil"/>
              <w:left w:val="nil"/>
              <w:bottom w:val="single" w:sz="4" w:space="0" w:color="auto"/>
              <w:right w:val="single" w:sz="4" w:space="0" w:color="auto"/>
            </w:tcBorders>
            <w:noWrap/>
            <w:vAlign w:val="bottom"/>
            <w:hideMark/>
          </w:tcPr>
          <w:p w14:paraId="6B474A56"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3740</w:t>
            </w:r>
          </w:p>
        </w:tc>
      </w:tr>
      <w:tr w:rsidR="00E94EF3" w:rsidRPr="00E94EF3" w14:paraId="536B8B24"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5CE3E2D2"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HFC-134</w:t>
            </w:r>
          </w:p>
        </w:tc>
        <w:tc>
          <w:tcPr>
            <w:tcW w:w="1283" w:type="pct"/>
            <w:tcBorders>
              <w:top w:val="nil"/>
              <w:left w:val="nil"/>
              <w:bottom w:val="single" w:sz="4" w:space="0" w:color="auto"/>
              <w:right w:val="single" w:sz="4" w:space="0" w:color="auto"/>
            </w:tcBorders>
            <w:noWrap/>
            <w:vAlign w:val="bottom"/>
            <w:hideMark/>
          </w:tcPr>
          <w:p w14:paraId="2D816875"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CHF</w:t>
            </w:r>
            <w:r w:rsidRPr="00E94EF3">
              <w:rPr>
                <w:rFonts w:ascii="宋体" w:hAnsi="宋体" w:cs="宋体" w:hint="eastAsia"/>
                <w:color w:val="000000"/>
                <w:kern w:val="0"/>
                <w:szCs w:val="21"/>
                <w:vertAlign w:val="subscript"/>
              </w:rPr>
              <w:t>2</w:t>
            </w:r>
            <w:r w:rsidRPr="00E94EF3">
              <w:rPr>
                <w:rFonts w:ascii="宋体" w:hAnsi="宋体" w:cs="宋体" w:hint="eastAsia"/>
                <w:color w:val="000000"/>
                <w:kern w:val="0"/>
                <w:szCs w:val="21"/>
              </w:rPr>
              <w:t>CHF</w:t>
            </w:r>
            <w:r w:rsidRPr="00E94EF3">
              <w:rPr>
                <w:rFonts w:ascii="宋体" w:hAnsi="宋体" w:cs="宋体" w:hint="eastAsia"/>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589125FF"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1260</w:t>
            </w:r>
          </w:p>
        </w:tc>
      </w:tr>
      <w:tr w:rsidR="00E94EF3" w:rsidRPr="00E94EF3" w14:paraId="2F7D9FE7"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5FC5C64F"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HFC-134a</w:t>
            </w:r>
          </w:p>
        </w:tc>
        <w:tc>
          <w:tcPr>
            <w:tcW w:w="1283" w:type="pct"/>
            <w:tcBorders>
              <w:top w:val="nil"/>
              <w:left w:val="nil"/>
              <w:bottom w:val="single" w:sz="4" w:space="0" w:color="auto"/>
              <w:right w:val="single" w:sz="4" w:space="0" w:color="auto"/>
            </w:tcBorders>
            <w:noWrap/>
            <w:vAlign w:val="bottom"/>
            <w:hideMark/>
          </w:tcPr>
          <w:p w14:paraId="4155A38F"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w:t>
            </w:r>
            <w:r w:rsidRPr="00E94EF3">
              <w:rPr>
                <w:rFonts w:ascii="宋体" w:hAnsi="宋体" w:cs="宋体" w:hint="eastAsia"/>
                <w:color w:val="000000"/>
                <w:kern w:val="0"/>
                <w:szCs w:val="21"/>
                <w:vertAlign w:val="subscript"/>
              </w:rPr>
              <w:t>2</w:t>
            </w:r>
            <w:r w:rsidRPr="00E94EF3">
              <w:rPr>
                <w:rFonts w:ascii="宋体" w:hAnsi="宋体" w:cs="宋体" w:hint="eastAsia"/>
                <w:color w:val="000000"/>
                <w:kern w:val="0"/>
                <w:szCs w:val="21"/>
              </w:rPr>
              <w:t>H</w:t>
            </w:r>
            <w:r w:rsidRPr="00E94EF3">
              <w:rPr>
                <w:rFonts w:ascii="宋体" w:hAnsi="宋体" w:cs="宋体" w:hint="eastAsia"/>
                <w:color w:val="000000"/>
                <w:kern w:val="0"/>
                <w:szCs w:val="21"/>
                <w:vertAlign w:val="subscript"/>
              </w:rPr>
              <w:t>2</w:t>
            </w:r>
            <w:r w:rsidRPr="00E94EF3">
              <w:rPr>
                <w:rFonts w:ascii="宋体" w:hAnsi="宋体" w:cs="宋体" w:hint="eastAsia"/>
                <w:color w:val="000000"/>
                <w:kern w:val="0"/>
                <w:szCs w:val="21"/>
              </w:rPr>
              <w:t>F</w:t>
            </w:r>
            <w:r w:rsidRPr="00E94EF3">
              <w:rPr>
                <w:rFonts w:ascii="宋体" w:hAnsi="宋体" w:cs="宋体" w:hint="eastAsia"/>
                <w:color w:val="000000"/>
                <w:kern w:val="0"/>
                <w:szCs w:val="21"/>
                <w:vertAlign w:val="subscript"/>
              </w:rPr>
              <w:t>4</w:t>
            </w:r>
          </w:p>
        </w:tc>
        <w:tc>
          <w:tcPr>
            <w:tcW w:w="1755" w:type="pct"/>
            <w:tcBorders>
              <w:top w:val="nil"/>
              <w:left w:val="nil"/>
              <w:bottom w:val="single" w:sz="4" w:space="0" w:color="auto"/>
              <w:right w:val="single" w:sz="4" w:space="0" w:color="auto"/>
            </w:tcBorders>
            <w:noWrap/>
            <w:vAlign w:val="bottom"/>
            <w:hideMark/>
          </w:tcPr>
          <w:p w14:paraId="0D707D25"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1530</w:t>
            </w:r>
          </w:p>
        </w:tc>
      </w:tr>
      <w:tr w:rsidR="00E94EF3" w:rsidRPr="00E94EF3" w14:paraId="2A1FF993"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016C21E3"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HFC-143</w:t>
            </w:r>
          </w:p>
        </w:tc>
        <w:tc>
          <w:tcPr>
            <w:tcW w:w="1283" w:type="pct"/>
            <w:tcBorders>
              <w:top w:val="nil"/>
              <w:left w:val="nil"/>
              <w:bottom w:val="single" w:sz="4" w:space="0" w:color="auto"/>
              <w:right w:val="single" w:sz="4" w:space="0" w:color="auto"/>
            </w:tcBorders>
            <w:noWrap/>
            <w:vAlign w:val="bottom"/>
            <w:hideMark/>
          </w:tcPr>
          <w:p w14:paraId="2C5CA116"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CH</w:t>
            </w:r>
            <w:r w:rsidRPr="00E94EF3">
              <w:rPr>
                <w:rFonts w:ascii="宋体" w:hAnsi="宋体" w:cs="宋体" w:hint="eastAsia"/>
                <w:color w:val="000000"/>
                <w:kern w:val="0"/>
                <w:szCs w:val="21"/>
                <w:vertAlign w:val="subscript"/>
              </w:rPr>
              <w:t>2</w:t>
            </w:r>
            <w:r w:rsidRPr="00E94EF3">
              <w:rPr>
                <w:rFonts w:ascii="宋体" w:hAnsi="宋体" w:cs="宋体" w:hint="eastAsia"/>
                <w:color w:val="000000"/>
                <w:kern w:val="0"/>
                <w:szCs w:val="21"/>
              </w:rPr>
              <w:t>FCHF</w:t>
            </w:r>
            <w:r w:rsidRPr="00E94EF3">
              <w:rPr>
                <w:rFonts w:ascii="宋体" w:hAnsi="宋体" w:cs="宋体" w:hint="eastAsia"/>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789C957E"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364</w:t>
            </w:r>
          </w:p>
        </w:tc>
      </w:tr>
      <w:tr w:rsidR="00E94EF3" w:rsidRPr="00E94EF3" w14:paraId="33B5E618"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27B642C3"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HFC-143a</w:t>
            </w:r>
          </w:p>
        </w:tc>
        <w:tc>
          <w:tcPr>
            <w:tcW w:w="1283" w:type="pct"/>
            <w:tcBorders>
              <w:top w:val="nil"/>
              <w:left w:val="nil"/>
              <w:bottom w:val="single" w:sz="4" w:space="0" w:color="auto"/>
              <w:right w:val="single" w:sz="4" w:space="0" w:color="auto"/>
            </w:tcBorders>
            <w:noWrap/>
            <w:vAlign w:val="bottom"/>
            <w:hideMark/>
          </w:tcPr>
          <w:p w14:paraId="162BFBD3"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CH</w:t>
            </w:r>
            <w:r w:rsidRPr="00E94EF3">
              <w:rPr>
                <w:rFonts w:ascii="宋体" w:hAnsi="宋体" w:cs="宋体" w:hint="eastAsia"/>
                <w:color w:val="000000"/>
                <w:kern w:val="0"/>
                <w:szCs w:val="21"/>
                <w:vertAlign w:val="subscript"/>
              </w:rPr>
              <w:t>3</w:t>
            </w:r>
            <w:r w:rsidRPr="00E94EF3">
              <w:rPr>
                <w:rFonts w:ascii="宋体" w:hAnsi="宋体" w:cs="宋体" w:hint="eastAsia"/>
                <w:color w:val="000000"/>
                <w:kern w:val="0"/>
                <w:szCs w:val="21"/>
              </w:rPr>
              <w:t>CF</w:t>
            </w:r>
            <w:r w:rsidRPr="00E94EF3">
              <w:rPr>
                <w:rFonts w:ascii="宋体" w:hAnsi="宋体" w:cs="宋体" w:hint="eastAsia"/>
                <w:color w:val="000000"/>
                <w:kern w:val="0"/>
                <w:szCs w:val="21"/>
                <w:vertAlign w:val="subscript"/>
              </w:rPr>
              <w:t>3</w:t>
            </w:r>
          </w:p>
        </w:tc>
        <w:tc>
          <w:tcPr>
            <w:tcW w:w="1755" w:type="pct"/>
            <w:tcBorders>
              <w:top w:val="nil"/>
              <w:left w:val="nil"/>
              <w:bottom w:val="single" w:sz="4" w:space="0" w:color="auto"/>
              <w:right w:val="single" w:sz="4" w:space="0" w:color="auto"/>
            </w:tcBorders>
            <w:noWrap/>
            <w:vAlign w:val="bottom"/>
            <w:hideMark/>
          </w:tcPr>
          <w:p w14:paraId="30687DFB"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5810</w:t>
            </w:r>
          </w:p>
        </w:tc>
      </w:tr>
      <w:tr w:rsidR="00E94EF3" w:rsidRPr="00E94EF3" w14:paraId="3196C27C"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6448ED60"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HFC-152a</w:t>
            </w:r>
          </w:p>
        </w:tc>
        <w:tc>
          <w:tcPr>
            <w:tcW w:w="1283" w:type="pct"/>
            <w:tcBorders>
              <w:top w:val="nil"/>
              <w:left w:val="nil"/>
              <w:bottom w:val="single" w:sz="4" w:space="0" w:color="auto"/>
              <w:right w:val="single" w:sz="4" w:space="0" w:color="auto"/>
            </w:tcBorders>
            <w:noWrap/>
            <w:vAlign w:val="bottom"/>
            <w:hideMark/>
          </w:tcPr>
          <w:p w14:paraId="5CC760BA"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w:t>
            </w:r>
            <w:r w:rsidRPr="00E94EF3">
              <w:rPr>
                <w:rFonts w:ascii="宋体" w:hAnsi="宋体" w:cs="宋体" w:hint="eastAsia"/>
                <w:color w:val="000000"/>
                <w:kern w:val="0"/>
                <w:szCs w:val="21"/>
                <w:vertAlign w:val="subscript"/>
              </w:rPr>
              <w:t>2</w:t>
            </w:r>
            <w:r w:rsidRPr="00E94EF3">
              <w:rPr>
                <w:rFonts w:ascii="宋体" w:hAnsi="宋体" w:cs="宋体" w:hint="eastAsia"/>
                <w:color w:val="000000"/>
                <w:kern w:val="0"/>
                <w:szCs w:val="21"/>
              </w:rPr>
              <w:t>H</w:t>
            </w:r>
            <w:r w:rsidRPr="00E94EF3">
              <w:rPr>
                <w:rFonts w:ascii="宋体" w:hAnsi="宋体" w:cs="宋体" w:hint="eastAsia"/>
                <w:color w:val="000000"/>
                <w:kern w:val="0"/>
                <w:szCs w:val="21"/>
                <w:vertAlign w:val="subscript"/>
              </w:rPr>
              <w:t>4</w:t>
            </w:r>
            <w:r w:rsidRPr="00E94EF3">
              <w:rPr>
                <w:rFonts w:ascii="宋体" w:hAnsi="宋体" w:cs="宋体" w:hint="eastAsia"/>
                <w:color w:val="000000"/>
                <w:kern w:val="0"/>
                <w:szCs w:val="21"/>
              </w:rPr>
              <w:t>F</w:t>
            </w:r>
            <w:r w:rsidRPr="00E94EF3">
              <w:rPr>
                <w:rFonts w:ascii="宋体" w:hAnsi="宋体" w:cs="宋体" w:hint="eastAsia"/>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67D6AC24"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164</w:t>
            </w:r>
          </w:p>
        </w:tc>
      </w:tr>
      <w:tr w:rsidR="00E94EF3" w:rsidRPr="00E94EF3" w14:paraId="39F22D90"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7FAFEDFA"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HFC-227ea</w:t>
            </w:r>
          </w:p>
        </w:tc>
        <w:tc>
          <w:tcPr>
            <w:tcW w:w="1283" w:type="pct"/>
            <w:tcBorders>
              <w:top w:val="nil"/>
              <w:left w:val="nil"/>
              <w:bottom w:val="single" w:sz="4" w:space="0" w:color="auto"/>
              <w:right w:val="single" w:sz="4" w:space="0" w:color="auto"/>
            </w:tcBorders>
            <w:noWrap/>
            <w:vAlign w:val="bottom"/>
            <w:hideMark/>
          </w:tcPr>
          <w:p w14:paraId="1B499558"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w:t>
            </w:r>
            <w:r w:rsidRPr="00E94EF3">
              <w:rPr>
                <w:rFonts w:ascii="宋体" w:hAnsi="宋体" w:cs="宋体" w:hint="eastAsia"/>
                <w:color w:val="000000"/>
                <w:kern w:val="0"/>
                <w:szCs w:val="21"/>
                <w:vertAlign w:val="subscript"/>
              </w:rPr>
              <w:t>3</w:t>
            </w:r>
            <w:r w:rsidRPr="00E94EF3">
              <w:rPr>
                <w:rFonts w:ascii="宋体" w:hAnsi="宋体" w:cs="宋体" w:hint="eastAsia"/>
                <w:color w:val="000000"/>
                <w:kern w:val="0"/>
                <w:szCs w:val="21"/>
              </w:rPr>
              <w:t>HF</w:t>
            </w:r>
            <w:r w:rsidRPr="00E94EF3">
              <w:rPr>
                <w:rFonts w:ascii="宋体" w:hAnsi="宋体" w:cs="宋体" w:hint="eastAsia"/>
                <w:color w:val="000000"/>
                <w:kern w:val="0"/>
                <w:szCs w:val="21"/>
                <w:vertAlign w:val="subscript"/>
              </w:rPr>
              <w:t>7</w:t>
            </w:r>
          </w:p>
        </w:tc>
        <w:tc>
          <w:tcPr>
            <w:tcW w:w="1755" w:type="pct"/>
            <w:tcBorders>
              <w:top w:val="nil"/>
              <w:left w:val="nil"/>
              <w:bottom w:val="single" w:sz="4" w:space="0" w:color="auto"/>
              <w:right w:val="single" w:sz="4" w:space="0" w:color="auto"/>
            </w:tcBorders>
            <w:noWrap/>
            <w:vAlign w:val="bottom"/>
            <w:hideMark/>
          </w:tcPr>
          <w:p w14:paraId="70F31ED1"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3600</w:t>
            </w:r>
          </w:p>
        </w:tc>
      </w:tr>
      <w:tr w:rsidR="00E94EF3" w:rsidRPr="00E94EF3" w14:paraId="704B6A17"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1ACACE0C"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HFC-236fa</w:t>
            </w:r>
          </w:p>
        </w:tc>
        <w:tc>
          <w:tcPr>
            <w:tcW w:w="1283" w:type="pct"/>
            <w:tcBorders>
              <w:top w:val="nil"/>
              <w:left w:val="nil"/>
              <w:bottom w:val="single" w:sz="4" w:space="0" w:color="auto"/>
              <w:right w:val="single" w:sz="4" w:space="0" w:color="auto"/>
            </w:tcBorders>
            <w:noWrap/>
            <w:vAlign w:val="bottom"/>
            <w:hideMark/>
          </w:tcPr>
          <w:p w14:paraId="714F68F0"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w:t>
            </w:r>
            <w:r w:rsidRPr="00E94EF3">
              <w:rPr>
                <w:rFonts w:ascii="宋体" w:hAnsi="宋体" w:cs="宋体" w:hint="eastAsia"/>
                <w:color w:val="000000"/>
                <w:kern w:val="0"/>
                <w:szCs w:val="21"/>
                <w:vertAlign w:val="subscript"/>
              </w:rPr>
              <w:t>3</w:t>
            </w:r>
            <w:r w:rsidRPr="00E94EF3">
              <w:rPr>
                <w:rFonts w:ascii="宋体" w:hAnsi="宋体" w:cs="宋体" w:hint="eastAsia"/>
                <w:color w:val="000000"/>
                <w:kern w:val="0"/>
                <w:szCs w:val="21"/>
              </w:rPr>
              <w:t>H</w:t>
            </w:r>
            <w:r w:rsidRPr="00E94EF3">
              <w:rPr>
                <w:rFonts w:ascii="宋体" w:hAnsi="宋体" w:cs="宋体" w:hint="eastAsia"/>
                <w:color w:val="000000"/>
                <w:kern w:val="0"/>
                <w:szCs w:val="21"/>
                <w:vertAlign w:val="subscript"/>
              </w:rPr>
              <w:t>2</w:t>
            </w:r>
            <w:r w:rsidRPr="00E94EF3">
              <w:rPr>
                <w:rFonts w:ascii="宋体" w:hAnsi="宋体" w:cs="宋体" w:hint="eastAsia"/>
                <w:color w:val="000000"/>
                <w:kern w:val="0"/>
                <w:szCs w:val="21"/>
              </w:rPr>
              <w:t>F</w:t>
            </w:r>
            <w:r w:rsidRPr="00E94EF3">
              <w:rPr>
                <w:rFonts w:ascii="宋体" w:hAnsi="宋体" w:cs="宋体" w:hint="eastAsia"/>
                <w:color w:val="000000"/>
                <w:kern w:val="0"/>
                <w:szCs w:val="21"/>
                <w:vertAlign w:val="subscript"/>
              </w:rPr>
              <w:t>6</w:t>
            </w:r>
          </w:p>
        </w:tc>
        <w:tc>
          <w:tcPr>
            <w:tcW w:w="1755" w:type="pct"/>
            <w:tcBorders>
              <w:top w:val="nil"/>
              <w:left w:val="nil"/>
              <w:bottom w:val="single" w:sz="4" w:space="0" w:color="auto"/>
              <w:right w:val="single" w:sz="4" w:space="0" w:color="auto"/>
            </w:tcBorders>
            <w:noWrap/>
            <w:vAlign w:val="bottom"/>
            <w:hideMark/>
          </w:tcPr>
          <w:p w14:paraId="0E79C370"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8690</w:t>
            </w:r>
          </w:p>
        </w:tc>
      </w:tr>
      <w:tr w:rsidR="00E94EF3" w:rsidRPr="00E94EF3" w14:paraId="4BDF6D65" w14:textId="77777777" w:rsidTr="00E94EF3">
        <w:trPr>
          <w:trHeight w:val="276"/>
        </w:trPr>
        <w:tc>
          <w:tcPr>
            <w:tcW w:w="5000" w:type="pct"/>
            <w:gridSpan w:val="3"/>
            <w:tcBorders>
              <w:top w:val="single" w:sz="4" w:space="0" w:color="auto"/>
              <w:left w:val="single" w:sz="4" w:space="0" w:color="auto"/>
              <w:bottom w:val="single" w:sz="4" w:space="0" w:color="auto"/>
              <w:right w:val="single" w:sz="4" w:space="0" w:color="000000"/>
            </w:tcBorders>
            <w:noWrap/>
            <w:vAlign w:val="bottom"/>
            <w:hideMark/>
          </w:tcPr>
          <w:p w14:paraId="1831DC5C" w14:textId="77777777" w:rsidR="00E94EF3" w:rsidRPr="00E94EF3" w:rsidRDefault="00E94EF3" w:rsidP="00E94EF3">
            <w:pPr>
              <w:widowControl/>
              <w:jc w:val="center"/>
              <w:rPr>
                <w:rFonts w:ascii="宋体" w:hAnsi="宋体" w:cs="宋体"/>
                <w:color w:val="000000"/>
                <w:kern w:val="0"/>
                <w:szCs w:val="21"/>
              </w:rPr>
            </w:pPr>
            <w:proofErr w:type="gramStart"/>
            <w:r w:rsidRPr="00E94EF3">
              <w:rPr>
                <w:rFonts w:ascii="宋体" w:hAnsi="宋体" w:cs="宋体" w:hint="eastAsia"/>
                <w:color w:val="000000"/>
                <w:kern w:val="0"/>
                <w:szCs w:val="21"/>
              </w:rPr>
              <w:t>全氟碳化物</w:t>
            </w:r>
            <w:proofErr w:type="gramEnd"/>
            <w:r w:rsidRPr="00E94EF3">
              <w:rPr>
                <w:rFonts w:ascii="宋体" w:hAnsi="宋体" w:cs="宋体" w:hint="eastAsia"/>
                <w:color w:val="000000"/>
                <w:kern w:val="0"/>
                <w:szCs w:val="21"/>
              </w:rPr>
              <w:t>（PFCs）</w:t>
            </w:r>
          </w:p>
        </w:tc>
      </w:tr>
      <w:tr w:rsidR="00E94EF3" w:rsidRPr="00E94EF3" w14:paraId="225FF69D"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55748977" w14:textId="77777777" w:rsidR="00E94EF3" w:rsidRPr="00E94EF3" w:rsidRDefault="00E94EF3" w:rsidP="00E94EF3">
            <w:pPr>
              <w:widowControl/>
              <w:jc w:val="center"/>
              <w:rPr>
                <w:rFonts w:ascii="宋体" w:hAnsi="宋体" w:cs="宋体"/>
                <w:color w:val="000000"/>
                <w:kern w:val="0"/>
                <w:szCs w:val="21"/>
              </w:rPr>
            </w:pPr>
            <w:proofErr w:type="gramStart"/>
            <w:r w:rsidRPr="00E94EF3">
              <w:rPr>
                <w:rFonts w:ascii="宋体" w:hAnsi="宋体" w:cs="宋体" w:hint="eastAsia"/>
                <w:color w:val="000000"/>
                <w:kern w:val="0"/>
                <w:szCs w:val="21"/>
              </w:rPr>
              <w:t>全氟甲烷</w:t>
            </w:r>
            <w:proofErr w:type="gramEnd"/>
            <w:r w:rsidRPr="00E94EF3">
              <w:rPr>
                <w:rFonts w:ascii="宋体" w:hAnsi="宋体" w:cs="宋体" w:hint="eastAsia"/>
                <w:color w:val="000000"/>
                <w:kern w:val="0"/>
                <w:szCs w:val="21"/>
              </w:rPr>
              <w:t>（四氟甲烷）</w:t>
            </w:r>
          </w:p>
        </w:tc>
        <w:tc>
          <w:tcPr>
            <w:tcW w:w="1283" w:type="pct"/>
            <w:tcBorders>
              <w:top w:val="nil"/>
              <w:left w:val="nil"/>
              <w:bottom w:val="single" w:sz="4" w:space="0" w:color="auto"/>
              <w:right w:val="single" w:sz="4" w:space="0" w:color="auto"/>
            </w:tcBorders>
            <w:noWrap/>
            <w:vAlign w:val="bottom"/>
            <w:hideMark/>
          </w:tcPr>
          <w:p w14:paraId="72CA88E6"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CF</w:t>
            </w:r>
            <w:r w:rsidRPr="00E94EF3">
              <w:rPr>
                <w:rFonts w:ascii="宋体" w:hAnsi="宋体" w:cs="宋体" w:hint="eastAsia"/>
                <w:color w:val="000000"/>
                <w:kern w:val="0"/>
                <w:szCs w:val="21"/>
                <w:vertAlign w:val="subscript"/>
              </w:rPr>
              <w:t>4</w:t>
            </w:r>
          </w:p>
        </w:tc>
        <w:tc>
          <w:tcPr>
            <w:tcW w:w="1755" w:type="pct"/>
            <w:tcBorders>
              <w:top w:val="nil"/>
              <w:left w:val="nil"/>
              <w:bottom w:val="single" w:sz="4" w:space="0" w:color="auto"/>
              <w:right w:val="single" w:sz="4" w:space="0" w:color="auto"/>
            </w:tcBorders>
            <w:noWrap/>
            <w:vAlign w:val="bottom"/>
            <w:hideMark/>
          </w:tcPr>
          <w:p w14:paraId="5EF2C442"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7380</w:t>
            </w:r>
          </w:p>
        </w:tc>
      </w:tr>
      <w:tr w:rsidR="00E94EF3" w:rsidRPr="00E94EF3" w14:paraId="2DC9A8F2"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5684A852" w14:textId="77777777" w:rsidR="00E94EF3" w:rsidRPr="00E94EF3" w:rsidRDefault="00E94EF3" w:rsidP="00E94EF3">
            <w:pPr>
              <w:widowControl/>
              <w:jc w:val="center"/>
              <w:rPr>
                <w:rFonts w:ascii="宋体" w:hAnsi="宋体" w:cs="宋体"/>
                <w:color w:val="000000"/>
                <w:kern w:val="0"/>
                <w:szCs w:val="21"/>
              </w:rPr>
            </w:pPr>
            <w:proofErr w:type="gramStart"/>
            <w:r w:rsidRPr="00E94EF3">
              <w:rPr>
                <w:rFonts w:ascii="宋体" w:hAnsi="宋体" w:cs="宋体" w:hint="eastAsia"/>
                <w:color w:val="000000"/>
                <w:kern w:val="0"/>
                <w:szCs w:val="21"/>
              </w:rPr>
              <w:t>全氟乙烷</w:t>
            </w:r>
            <w:proofErr w:type="gramEnd"/>
            <w:r w:rsidRPr="00E94EF3">
              <w:rPr>
                <w:rFonts w:ascii="宋体" w:hAnsi="宋体" w:cs="宋体" w:hint="eastAsia"/>
                <w:color w:val="000000"/>
                <w:kern w:val="0"/>
                <w:szCs w:val="21"/>
              </w:rPr>
              <w:t>（</w:t>
            </w:r>
            <w:proofErr w:type="gramStart"/>
            <w:r w:rsidRPr="00E94EF3">
              <w:rPr>
                <w:rFonts w:ascii="宋体" w:hAnsi="宋体" w:cs="宋体" w:hint="eastAsia"/>
                <w:color w:val="000000"/>
                <w:kern w:val="0"/>
                <w:szCs w:val="21"/>
              </w:rPr>
              <w:t>六氟乙烷</w:t>
            </w:r>
            <w:proofErr w:type="gramEnd"/>
            <w:r w:rsidRPr="00E94EF3">
              <w:rPr>
                <w:rFonts w:ascii="宋体" w:hAnsi="宋体" w:cs="宋体" w:hint="eastAsia"/>
                <w:color w:val="000000"/>
                <w:kern w:val="0"/>
                <w:szCs w:val="21"/>
              </w:rPr>
              <w:t>）</w:t>
            </w:r>
          </w:p>
        </w:tc>
        <w:tc>
          <w:tcPr>
            <w:tcW w:w="1283" w:type="pct"/>
            <w:tcBorders>
              <w:top w:val="nil"/>
              <w:left w:val="nil"/>
              <w:bottom w:val="single" w:sz="4" w:space="0" w:color="auto"/>
              <w:right w:val="single" w:sz="4" w:space="0" w:color="auto"/>
            </w:tcBorders>
            <w:noWrap/>
            <w:vAlign w:val="bottom"/>
            <w:hideMark/>
          </w:tcPr>
          <w:p w14:paraId="3A3A2FF9"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w:t>
            </w:r>
            <w:r w:rsidRPr="00E94EF3">
              <w:rPr>
                <w:rFonts w:ascii="宋体" w:hAnsi="宋体" w:cs="宋体" w:hint="eastAsia"/>
                <w:color w:val="000000"/>
                <w:kern w:val="0"/>
                <w:szCs w:val="21"/>
                <w:vertAlign w:val="subscript"/>
              </w:rPr>
              <w:t>2</w:t>
            </w:r>
            <w:r w:rsidRPr="00E94EF3">
              <w:rPr>
                <w:rFonts w:ascii="宋体" w:hAnsi="宋体" w:cs="宋体" w:hint="eastAsia"/>
                <w:color w:val="000000"/>
                <w:kern w:val="0"/>
                <w:szCs w:val="21"/>
              </w:rPr>
              <w:t>F</w:t>
            </w:r>
            <w:r w:rsidRPr="00E94EF3">
              <w:rPr>
                <w:rFonts w:ascii="宋体" w:hAnsi="宋体" w:cs="宋体" w:hint="eastAsia"/>
                <w:color w:val="000000"/>
                <w:kern w:val="0"/>
                <w:szCs w:val="21"/>
                <w:vertAlign w:val="subscript"/>
              </w:rPr>
              <w:t>6</w:t>
            </w:r>
          </w:p>
        </w:tc>
        <w:tc>
          <w:tcPr>
            <w:tcW w:w="1755" w:type="pct"/>
            <w:tcBorders>
              <w:top w:val="nil"/>
              <w:left w:val="nil"/>
              <w:bottom w:val="single" w:sz="4" w:space="0" w:color="auto"/>
              <w:right w:val="single" w:sz="4" w:space="0" w:color="auto"/>
            </w:tcBorders>
            <w:noWrap/>
            <w:vAlign w:val="bottom"/>
            <w:hideMark/>
          </w:tcPr>
          <w:p w14:paraId="654F49A8"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12400</w:t>
            </w:r>
          </w:p>
        </w:tc>
      </w:tr>
      <w:tr w:rsidR="00E94EF3" w:rsidRPr="00E94EF3" w14:paraId="784CA3EC"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2C630982" w14:textId="77777777" w:rsidR="00E94EF3" w:rsidRPr="00E94EF3" w:rsidRDefault="00E94EF3" w:rsidP="00E94EF3">
            <w:pPr>
              <w:widowControl/>
              <w:jc w:val="center"/>
              <w:rPr>
                <w:rFonts w:ascii="宋体" w:hAnsi="宋体" w:cs="宋体"/>
                <w:color w:val="000000"/>
                <w:kern w:val="0"/>
                <w:szCs w:val="21"/>
              </w:rPr>
            </w:pPr>
            <w:proofErr w:type="gramStart"/>
            <w:r w:rsidRPr="00E94EF3">
              <w:rPr>
                <w:rFonts w:ascii="宋体" w:hAnsi="宋体" w:cs="宋体" w:hint="eastAsia"/>
                <w:color w:val="000000"/>
                <w:kern w:val="0"/>
                <w:szCs w:val="21"/>
              </w:rPr>
              <w:t>全氟丙烷</w:t>
            </w:r>
            <w:proofErr w:type="gramEnd"/>
          </w:p>
        </w:tc>
        <w:tc>
          <w:tcPr>
            <w:tcW w:w="1283" w:type="pct"/>
            <w:tcBorders>
              <w:top w:val="nil"/>
              <w:left w:val="nil"/>
              <w:bottom w:val="single" w:sz="4" w:space="0" w:color="auto"/>
              <w:right w:val="single" w:sz="4" w:space="0" w:color="auto"/>
            </w:tcBorders>
            <w:noWrap/>
            <w:vAlign w:val="bottom"/>
            <w:hideMark/>
          </w:tcPr>
          <w:p w14:paraId="6E707F8A"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w:t>
            </w:r>
            <w:r w:rsidRPr="00E94EF3">
              <w:rPr>
                <w:rFonts w:ascii="宋体" w:hAnsi="宋体" w:cs="宋体" w:hint="eastAsia"/>
                <w:color w:val="000000"/>
                <w:kern w:val="0"/>
                <w:szCs w:val="21"/>
                <w:vertAlign w:val="subscript"/>
              </w:rPr>
              <w:t>3</w:t>
            </w:r>
            <w:r w:rsidRPr="00E94EF3">
              <w:rPr>
                <w:rFonts w:ascii="宋体" w:hAnsi="宋体" w:cs="宋体" w:hint="eastAsia"/>
                <w:color w:val="000000"/>
                <w:kern w:val="0"/>
                <w:szCs w:val="21"/>
              </w:rPr>
              <w:t>F</w:t>
            </w:r>
            <w:r w:rsidRPr="00E94EF3">
              <w:rPr>
                <w:rFonts w:ascii="宋体" w:hAnsi="宋体" w:cs="宋体" w:hint="eastAsia"/>
                <w:color w:val="000000"/>
                <w:kern w:val="0"/>
                <w:szCs w:val="21"/>
                <w:vertAlign w:val="subscript"/>
              </w:rPr>
              <w:t>8</w:t>
            </w:r>
          </w:p>
        </w:tc>
        <w:tc>
          <w:tcPr>
            <w:tcW w:w="1755" w:type="pct"/>
            <w:tcBorders>
              <w:top w:val="nil"/>
              <w:left w:val="nil"/>
              <w:bottom w:val="single" w:sz="4" w:space="0" w:color="auto"/>
              <w:right w:val="single" w:sz="4" w:space="0" w:color="auto"/>
            </w:tcBorders>
            <w:noWrap/>
            <w:vAlign w:val="bottom"/>
            <w:hideMark/>
          </w:tcPr>
          <w:p w14:paraId="6CD9BDA0"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9290</w:t>
            </w:r>
          </w:p>
        </w:tc>
      </w:tr>
      <w:tr w:rsidR="00E94EF3" w:rsidRPr="00E94EF3" w14:paraId="47B5E752"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2F399E3B" w14:textId="77777777" w:rsidR="00E94EF3" w:rsidRPr="00E94EF3" w:rsidRDefault="00E94EF3" w:rsidP="00E94EF3">
            <w:pPr>
              <w:widowControl/>
              <w:jc w:val="center"/>
              <w:rPr>
                <w:rFonts w:ascii="宋体" w:hAnsi="宋体" w:cs="宋体"/>
                <w:color w:val="000000"/>
                <w:kern w:val="0"/>
                <w:szCs w:val="21"/>
              </w:rPr>
            </w:pPr>
            <w:proofErr w:type="gramStart"/>
            <w:r w:rsidRPr="00E94EF3">
              <w:rPr>
                <w:rFonts w:ascii="宋体" w:hAnsi="宋体" w:cs="宋体" w:hint="eastAsia"/>
                <w:color w:val="000000"/>
                <w:kern w:val="0"/>
                <w:szCs w:val="21"/>
              </w:rPr>
              <w:t>全氟丁烷</w:t>
            </w:r>
            <w:proofErr w:type="gramEnd"/>
          </w:p>
        </w:tc>
        <w:tc>
          <w:tcPr>
            <w:tcW w:w="1283" w:type="pct"/>
            <w:tcBorders>
              <w:top w:val="nil"/>
              <w:left w:val="nil"/>
              <w:bottom w:val="single" w:sz="4" w:space="0" w:color="auto"/>
              <w:right w:val="single" w:sz="4" w:space="0" w:color="auto"/>
            </w:tcBorders>
            <w:noWrap/>
            <w:vAlign w:val="bottom"/>
            <w:hideMark/>
          </w:tcPr>
          <w:p w14:paraId="5077FCE6"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w:t>
            </w:r>
            <w:r w:rsidRPr="00E94EF3">
              <w:rPr>
                <w:rFonts w:ascii="宋体" w:hAnsi="宋体" w:cs="宋体" w:hint="eastAsia"/>
                <w:color w:val="000000"/>
                <w:kern w:val="0"/>
                <w:szCs w:val="21"/>
                <w:vertAlign w:val="subscript"/>
              </w:rPr>
              <w:t>4</w:t>
            </w:r>
            <w:r w:rsidRPr="00E94EF3">
              <w:rPr>
                <w:rFonts w:ascii="宋体" w:hAnsi="宋体" w:cs="宋体" w:hint="eastAsia"/>
                <w:color w:val="000000"/>
                <w:kern w:val="0"/>
                <w:szCs w:val="21"/>
              </w:rPr>
              <w:t>F</w:t>
            </w:r>
            <w:r w:rsidRPr="00E94EF3">
              <w:rPr>
                <w:rFonts w:ascii="宋体" w:hAnsi="宋体" w:cs="宋体" w:hint="eastAsia"/>
                <w:color w:val="000000"/>
                <w:kern w:val="0"/>
                <w:szCs w:val="21"/>
                <w:vertAlign w:val="subscript"/>
              </w:rPr>
              <w:t>10</w:t>
            </w:r>
          </w:p>
        </w:tc>
        <w:tc>
          <w:tcPr>
            <w:tcW w:w="1755" w:type="pct"/>
            <w:tcBorders>
              <w:top w:val="nil"/>
              <w:left w:val="nil"/>
              <w:bottom w:val="single" w:sz="4" w:space="0" w:color="auto"/>
              <w:right w:val="single" w:sz="4" w:space="0" w:color="auto"/>
            </w:tcBorders>
            <w:noWrap/>
            <w:vAlign w:val="bottom"/>
            <w:hideMark/>
          </w:tcPr>
          <w:p w14:paraId="262DD7A0"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10000</w:t>
            </w:r>
          </w:p>
        </w:tc>
      </w:tr>
      <w:tr w:rsidR="00E94EF3" w:rsidRPr="00E94EF3" w14:paraId="3D4BF7B7"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28781898" w14:textId="77777777" w:rsidR="00E94EF3" w:rsidRPr="00E94EF3" w:rsidRDefault="00E94EF3" w:rsidP="00E94EF3">
            <w:pPr>
              <w:widowControl/>
              <w:jc w:val="center"/>
              <w:rPr>
                <w:rFonts w:ascii="宋体" w:hAnsi="宋体" w:cs="宋体"/>
                <w:color w:val="000000"/>
                <w:kern w:val="0"/>
                <w:szCs w:val="21"/>
              </w:rPr>
            </w:pPr>
            <w:proofErr w:type="gramStart"/>
            <w:r w:rsidRPr="00E94EF3">
              <w:rPr>
                <w:rFonts w:ascii="宋体" w:hAnsi="宋体" w:cs="宋体" w:hint="eastAsia"/>
                <w:color w:val="000000"/>
                <w:kern w:val="0"/>
                <w:szCs w:val="21"/>
              </w:rPr>
              <w:t>全氟环</w:t>
            </w:r>
            <w:proofErr w:type="gramEnd"/>
            <w:r w:rsidRPr="00E94EF3">
              <w:rPr>
                <w:rFonts w:ascii="宋体" w:hAnsi="宋体" w:cs="宋体" w:hint="eastAsia"/>
                <w:color w:val="000000"/>
                <w:kern w:val="0"/>
                <w:szCs w:val="21"/>
              </w:rPr>
              <w:t>丁烷</w:t>
            </w:r>
          </w:p>
        </w:tc>
        <w:tc>
          <w:tcPr>
            <w:tcW w:w="1283" w:type="pct"/>
            <w:tcBorders>
              <w:top w:val="nil"/>
              <w:left w:val="nil"/>
              <w:bottom w:val="single" w:sz="4" w:space="0" w:color="auto"/>
              <w:right w:val="single" w:sz="4" w:space="0" w:color="auto"/>
            </w:tcBorders>
            <w:noWrap/>
            <w:vAlign w:val="bottom"/>
            <w:hideMark/>
          </w:tcPr>
          <w:p w14:paraId="225456F6"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w:t>
            </w:r>
            <w:r w:rsidRPr="00E94EF3">
              <w:rPr>
                <w:rFonts w:ascii="宋体" w:hAnsi="宋体" w:cs="宋体" w:hint="eastAsia"/>
                <w:color w:val="000000"/>
                <w:kern w:val="0"/>
                <w:szCs w:val="21"/>
                <w:vertAlign w:val="subscript"/>
              </w:rPr>
              <w:t>4</w:t>
            </w:r>
            <w:r w:rsidRPr="00E94EF3">
              <w:rPr>
                <w:rFonts w:ascii="宋体" w:hAnsi="宋体" w:cs="宋体" w:hint="eastAsia"/>
                <w:color w:val="000000"/>
                <w:kern w:val="0"/>
                <w:szCs w:val="21"/>
              </w:rPr>
              <w:t>F</w:t>
            </w:r>
            <w:r w:rsidRPr="00E94EF3">
              <w:rPr>
                <w:rFonts w:ascii="宋体" w:hAnsi="宋体" w:cs="宋体" w:hint="eastAsia"/>
                <w:color w:val="000000"/>
                <w:kern w:val="0"/>
                <w:szCs w:val="21"/>
                <w:vertAlign w:val="subscript"/>
              </w:rPr>
              <w:t>8</w:t>
            </w:r>
          </w:p>
        </w:tc>
        <w:tc>
          <w:tcPr>
            <w:tcW w:w="1755" w:type="pct"/>
            <w:tcBorders>
              <w:top w:val="nil"/>
              <w:left w:val="nil"/>
              <w:bottom w:val="single" w:sz="4" w:space="0" w:color="auto"/>
              <w:right w:val="single" w:sz="4" w:space="0" w:color="auto"/>
            </w:tcBorders>
            <w:noWrap/>
            <w:vAlign w:val="bottom"/>
            <w:hideMark/>
          </w:tcPr>
          <w:p w14:paraId="1898E9BF"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10200</w:t>
            </w:r>
          </w:p>
        </w:tc>
      </w:tr>
      <w:tr w:rsidR="00E94EF3" w:rsidRPr="00E94EF3" w14:paraId="50F1E689"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266AEB38" w14:textId="77777777" w:rsidR="00E94EF3" w:rsidRPr="00E94EF3" w:rsidRDefault="00E94EF3" w:rsidP="00E94EF3">
            <w:pPr>
              <w:widowControl/>
              <w:jc w:val="center"/>
              <w:rPr>
                <w:rFonts w:ascii="宋体" w:hAnsi="宋体" w:cs="宋体"/>
                <w:color w:val="000000"/>
                <w:kern w:val="0"/>
                <w:szCs w:val="21"/>
              </w:rPr>
            </w:pPr>
            <w:proofErr w:type="gramStart"/>
            <w:r w:rsidRPr="00E94EF3">
              <w:rPr>
                <w:rFonts w:ascii="宋体" w:hAnsi="宋体" w:cs="宋体" w:hint="eastAsia"/>
                <w:color w:val="000000"/>
                <w:kern w:val="0"/>
                <w:szCs w:val="21"/>
              </w:rPr>
              <w:t>全氟戊烷</w:t>
            </w:r>
            <w:proofErr w:type="gramEnd"/>
          </w:p>
        </w:tc>
        <w:tc>
          <w:tcPr>
            <w:tcW w:w="1283" w:type="pct"/>
            <w:tcBorders>
              <w:top w:val="nil"/>
              <w:left w:val="nil"/>
              <w:bottom w:val="single" w:sz="4" w:space="0" w:color="auto"/>
              <w:right w:val="single" w:sz="4" w:space="0" w:color="auto"/>
            </w:tcBorders>
            <w:noWrap/>
            <w:vAlign w:val="bottom"/>
            <w:hideMark/>
          </w:tcPr>
          <w:p w14:paraId="6ECE7E9C"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w:t>
            </w:r>
            <w:r w:rsidRPr="00E94EF3">
              <w:rPr>
                <w:rFonts w:ascii="宋体" w:hAnsi="宋体" w:cs="宋体" w:hint="eastAsia"/>
                <w:color w:val="000000"/>
                <w:kern w:val="0"/>
                <w:szCs w:val="21"/>
                <w:vertAlign w:val="subscript"/>
              </w:rPr>
              <w:t>5</w:t>
            </w:r>
            <w:r w:rsidRPr="00E94EF3">
              <w:rPr>
                <w:rFonts w:ascii="宋体" w:hAnsi="宋体" w:cs="宋体" w:hint="eastAsia"/>
                <w:color w:val="000000"/>
                <w:kern w:val="0"/>
                <w:szCs w:val="21"/>
              </w:rPr>
              <w:t>F</w:t>
            </w:r>
            <w:r w:rsidRPr="00E94EF3">
              <w:rPr>
                <w:rFonts w:ascii="宋体" w:hAnsi="宋体" w:cs="宋体" w:hint="eastAsia"/>
                <w:color w:val="000000"/>
                <w:kern w:val="0"/>
                <w:szCs w:val="21"/>
                <w:vertAlign w:val="subscript"/>
              </w:rPr>
              <w:t>12</w:t>
            </w:r>
          </w:p>
        </w:tc>
        <w:tc>
          <w:tcPr>
            <w:tcW w:w="1755" w:type="pct"/>
            <w:tcBorders>
              <w:top w:val="nil"/>
              <w:left w:val="nil"/>
              <w:bottom w:val="single" w:sz="4" w:space="0" w:color="auto"/>
              <w:right w:val="single" w:sz="4" w:space="0" w:color="auto"/>
            </w:tcBorders>
            <w:noWrap/>
            <w:vAlign w:val="bottom"/>
            <w:hideMark/>
          </w:tcPr>
          <w:p w14:paraId="02DC1A84"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9220</w:t>
            </w:r>
          </w:p>
        </w:tc>
      </w:tr>
      <w:tr w:rsidR="00E94EF3" w:rsidRPr="00E94EF3" w14:paraId="1DC1FDFE"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6B25F288" w14:textId="77777777" w:rsidR="00E94EF3" w:rsidRPr="00E94EF3" w:rsidRDefault="00E94EF3" w:rsidP="00E94EF3">
            <w:pPr>
              <w:widowControl/>
              <w:jc w:val="center"/>
              <w:rPr>
                <w:rFonts w:ascii="宋体" w:hAnsi="宋体" w:cs="宋体"/>
                <w:color w:val="000000"/>
                <w:kern w:val="0"/>
                <w:szCs w:val="21"/>
              </w:rPr>
            </w:pPr>
            <w:proofErr w:type="gramStart"/>
            <w:r w:rsidRPr="00E94EF3">
              <w:rPr>
                <w:rFonts w:ascii="宋体" w:hAnsi="宋体" w:cs="宋体" w:hint="eastAsia"/>
                <w:color w:val="000000"/>
                <w:kern w:val="0"/>
                <w:szCs w:val="21"/>
              </w:rPr>
              <w:t>全氟己</w:t>
            </w:r>
            <w:proofErr w:type="gramEnd"/>
            <w:r w:rsidRPr="00E94EF3">
              <w:rPr>
                <w:rFonts w:ascii="宋体" w:hAnsi="宋体" w:cs="宋体" w:hint="eastAsia"/>
                <w:color w:val="000000"/>
                <w:kern w:val="0"/>
                <w:szCs w:val="21"/>
              </w:rPr>
              <w:t>烷</w:t>
            </w:r>
          </w:p>
        </w:tc>
        <w:tc>
          <w:tcPr>
            <w:tcW w:w="1283" w:type="pct"/>
            <w:tcBorders>
              <w:top w:val="nil"/>
              <w:left w:val="nil"/>
              <w:bottom w:val="single" w:sz="4" w:space="0" w:color="auto"/>
              <w:right w:val="single" w:sz="4" w:space="0" w:color="auto"/>
            </w:tcBorders>
            <w:noWrap/>
            <w:vAlign w:val="bottom"/>
            <w:hideMark/>
          </w:tcPr>
          <w:p w14:paraId="29D6374E"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C</w:t>
            </w:r>
            <w:r w:rsidRPr="00E94EF3">
              <w:rPr>
                <w:rFonts w:ascii="宋体" w:hAnsi="宋体" w:cs="宋体" w:hint="eastAsia"/>
                <w:color w:val="000000"/>
                <w:kern w:val="0"/>
                <w:szCs w:val="21"/>
                <w:vertAlign w:val="subscript"/>
              </w:rPr>
              <w:t>6</w:t>
            </w:r>
            <w:r w:rsidRPr="00E94EF3">
              <w:rPr>
                <w:rFonts w:ascii="宋体" w:hAnsi="宋体" w:cs="宋体" w:hint="eastAsia"/>
                <w:color w:val="000000"/>
                <w:kern w:val="0"/>
                <w:szCs w:val="21"/>
              </w:rPr>
              <w:t>F</w:t>
            </w:r>
            <w:r w:rsidRPr="00E94EF3">
              <w:rPr>
                <w:rFonts w:ascii="宋体" w:hAnsi="宋体" w:cs="宋体" w:hint="eastAsia"/>
                <w:color w:val="000000"/>
                <w:kern w:val="0"/>
                <w:szCs w:val="21"/>
                <w:vertAlign w:val="subscript"/>
              </w:rPr>
              <w:t>14</w:t>
            </w:r>
          </w:p>
        </w:tc>
        <w:tc>
          <w:tcPr>
            <w:tcW w:w="1755" w:type="pct"/>
            <w:tcBorders>
              <w:top w:val="nil"/>
              <w:left w:val="nil"/>
              <w:bottom w:val="single" w:sz="4" w:space="0" w:color="auto"/>
              <w:right w:val="single" w:sz="4" w:space="0" w:color="auto"/>
            </w:tcBorders>
            <w:noWrap/>
            <w:vAlign w:val="bottom"/>
            <w:hideMark/>
          </w:tcPr>
          <w:p w14:paraId="1A147465"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8620</w:t>
            </w:r>
          </w:p>
        </w:tc>
      </w:tr>
      <w:tr w:rsidR="00E94EF3" w:rsidRPr="00E94EF3" w14:paraId="2C43C0A0" w14:textId="77777777" w:rsidTr="00E94EF3">
        <w:trPr>
          <w:trHeight w:val="276"/>
        </w:trPr>
        <w:tc>
          <w:tcPr>
            <w:tcW w:w="1962" w:type="pct"/>
            <w:tcBorders>
              <w:top w:val="nil"/>
              <w:left w:val="single" w:sz="4" w:space="0" w:color="auto"/>
              <w:bottom w:val="single" w:sz="4" w:space="0" w:color="auto"/>
              <w:right w:val="single" w:sz="4" w:space="0" w:color="auto"/>
            </w:tcBorders>
            <w:noWrap/>
            <w:vAlign w:val="bottom"/>
            <w:hideMark/>
          </w:tcPr>
          <w:p w14:paraId="3639AEB3"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六氟化硫</w:t>
            </w:r>
          </w:p>
        </w:tc>
        <w:tc>
          <w:tcPr>
            <w:tcW w:w="1283" w:type="pct"/>
            <w:tcBorders>
              <w:top w:val="nil"/>
              <w:left w:val="nil"/>
              <w:bottom w:val="single" w:sz="4" w:space="0" w:color="auto"/>
              <w:right w:val="single" w:sz="4" w:space="0" w:color="auto"/>
            </w:tcBorders>
            <w:noWrap/>
            <w:vAlign w:val="bottom"/>
            <w:hideMark/>
          </w:tcPr>
          <w:p w14:paraId="5DEFD00F"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SF</w:t>
            </w:r>
            <w:r w:rsidRPr="00E94EF3">
              <w:rPr>
                <w:rFonts w:ascii="宋体" w:hAnsi="宋体" w:cs="宋体" w:hint="eastAsia"/>
                <w:color w:val="000000"/>
                <w:kern w:val="0"/>
                <w:szCs w:val="21"/>
                <w:vertAlign w:val="subscript"/>
              </w:rPr>
              <w:t>6</w:t>
            </w:r>
          </w:p>
        </w:tc>
        <w:tc>
          <w:tcPr>
            <w:tcW w:w="1755" w:type="pct"/>
            <w:tcBorders>
              <w:top w:val="nil"/>
              <w:left w:val="nil"/>
              <w:bottom w:val="single" w:sz="4" w:space="0" w:color="auto"/>
              <w:right w:val="single" w:sz="4" w:space="0" w:color="auto"/>
            </w:tcBorders>
            <w:noWrap/>
            <w:vAlign w:val="bottom"/>
            <w:hideMark/>
          </w:tcPr>
          <w:p w14:paraId="540DB0C8" w14:textId="77777777" w:rsidR="00E94EF3" w:rsidRPr="00E94EF3" w:rsidRDefault="00E94EF3" w:rsidP="00E94EF3">
            <w:pPr>
              <w:widowControl/>
              <w:jc w:val="center"/>
              <w:rPr>
                <w:rFonts w:ascii="宋体" w:hAnsi="宋体" w:cs="宋体"/>
                <w:color w:val="000000"/>
                <w:kern w:val="0"/>
                <w:szCs w:val="21"/>
              </w:rPr>
            </w:pPr>
            <w:r w:rsidRPr="00E94EF3">
              <w:rPr>
                <w:rFonts w:ascii="宋体" w:hAnsi="宋体" w:cs="宋体" w:hint="eastAsia"/>
                <w:color w:val="000000"/>
                <w:kern w:val="0"/>
                <w:szCs w:val="21"/>
              </w:rPr>
              <w:t>25200</w:t>
            </w:r>
          </w:p>
        </w:tc>
      </w:tr>
      <w:tr w:rsidR="00E94EF3" w:rsidRPr="00E94EF3" w14:paraId="7080AE52" w14:textId="77777777" w:rsidTr="00E94EF3">
        <w:trPr>
          <w:trHeight w:val="888"/>
        </w:trPr>
        <w:tc>
          <w:tcPr>
            <w:tcW w:w="5000" w:type="pct"/>
            <w:gridSpan w:val="3"/>
            <w:tcBorders>
              <w:top w:val="single" w:sz="4" w:space="0" w:color="auto"/>
              <w:left w:val="single" w:sz="4" w:space="0" w:color="auto"/>
              <w:bottom w:val="single" w:sz="4" w:space="0" w:color="auto"/>
              <w:right w:val="single" w:sz="4" w:space="0" w:color="000000"/>
            </w:tcBorders>
            <w:vAlign w:val="bottom"/>
            <w:hideMark/>
          </w:tcPr>
          <w:p w14:paraId="3E41770B" w14:textId="77777777" w:rsidR="00E94EF3" w:rsidRPr="00E94EF3" w:rsidRDefault="00E94EF3" w:rsidP="00E94EF3">
            <w:pPr>
              <w:widowControl/>
              <w:jc w:val="left"/>
              <w:rPr>
                <w:rFonts w:ascii="宋体" w:hAnsi="宋体" w:cs="宋体"/>
                <w:color w:val="000000"/>
                <w:kern w:val="0"/>
                <w:szCs w:val="21"/>
              </w:rPr>
            </w:pPr>
            <w:r w:rsidRPr="00E94EF3">
              <w:rPr>
                <w:rFonts w:ascii="宋体" w:hAnsi="宋体" w:cs="宋体" w:hint="eastAsia"/>
                <w:color w:val="000000"/>
                <w:kern w:val="0"/>
                <w:szCs w:val="21"/>
              </w:rPr>
              <w:t>注：部分温室气体的全球变暖潜势来源于气候变化专门委员会（IPCC）《气候变化报告2021：自然科学基础  第一工作组对政府间气候变化专门委员会第六次评估报告的贡献》</w:t>
            </w:r>
          </w:p>
        </w:tc>
      </w:tr>
    </w:tbl>
    <w:p w14:paraId="13AC6B04" w14:textId="77777777" w:rsidR="00E94EF3" w:rsidRPr="00E94EF3" w:rsidRDefault="00E94EF3" w:rsidP="00E94EF3">
      <w:pPr>
        <w:widowControl/>
        <w:jc w:val="left"/>
        <w:rPr>
          <w:rFonts w:ascii="宋体"/>
          <w:kern w:val="0"/>
          <w:szCs w:val="20"/>
        </w:rPr>
        <w:sectPr w:rsidR="00E94EF3" w:rsidRPr="00E94EF3" w:rsidSect="00F57D9D">
          <w:pgSz w:w="11906" w:h="16838"/>
          <w:pgMar w:top="1440" w:right="1797" w:bottom="1440" w:left="1797" w:header="851" w:footer="992" w:gutter="0"/>
          <w:cols w:space="425"/>
          <w:docGrid w:type="lines" w:linePitch="312"/>
        </w:sectPr>
      </w:pPr>
    </w:p>
    <w:p w14:paraId="56EEF8C1" w14:textId="481A0C6F" w:rsidR="004522F8" w:rsidRPr="004522F8" w:rsidRDefault="004522F8" w:rsidP="00A8402F">
      <w:pPr>
        <w:keepNext/>
        <w:keepLines/>
        <w:spacing w:before="340" w:after="330"/>
        <w:jc w:val="center"/>
        <w:outlineLvl w:val="1"/>
        <w:rPr>
          <w:rFonts w:eastAsia="黑体"/>
          <w:bCs/>
          <w:kern w:val="44"/>
          <w:szCs w:val="21"/>
        </w:rPr>
      </w:pPr>
      <w:r w:rsidRPr="004522F8">
        <w:rPr>
          <w:rFonts w:eastAsia="黑体"/>
          <w:bCs/>
          <w:kern w:val="44"/>
          <w:szCs w:val="21"/>
        </w:rPr>
        <w:lastRenderedPageBreak/>
        <w:t>附</w:t>
      </w:r>
      <w:r w:rsidRPr="004522F8">
        <w:rPr>
          <w:rFonts w:eastAsia="黑体"/>
          <w:bCs/>
          <w:kern w:val="44"/>
          <w:szCs w:val="21"/>
        </w:rPr>
        <w:t xml:space="preserve">  </w:t>
      </w:r>
      <w:r w:rsidRPr="004522F8">
        <w:rPr>
          <w:rFonts w:eastAsia="黑体"/>
          <w:bCs/>
          <w:kern w:val="44"/>
          <w:szCs w:val="21"/>
        </w:rPr>
        <w:t>录</w:t>
      </w:r>
      <w:r w:rsidRPr="004522F8">
        <w:rPr>
          <w:rFonts w:eastAsia="黑体"/>
          <w:bCs/>
          <w:kern w:val="44"/>
          <w:szCs w:val="21"/>
        </w:rPr>
        <w:t xml:space="preserve">  </w:t>
      </w:r>
      <w:r>
        <w:rPr>
          <w:rFonts w:eastAsia="黑体" w:hint="eastAsia"/>
          <w:bCs/>
          <w:kern w:val="44"/>
          <w:szCs w:val="21"/>
        </w:rPr>
        <w:t>D</w:t>
      </w:r>
    </w:p>
    <w:p w14:paraId="28C9F615" w14:textId="77777777" w:rsidR="004522F8" w:rsidRPr="004522F8" w:rsidRDefault="004522F8" w:rsidP="00A8402F">
      <w:pPr>
        <w:keepNext/>
        <w:keepLines/>
        <w:spacing w:before="340" w:after="330"/>
        <w:jc w:val="center"/>
        <w:rPr>
          <w:rFonts w:eastAsia="黑体"/>
          <w:bCs/>
          <w:kern w:val="44"/>
          <w:szCs w:val="21"/>
        </w:rPr>
      </w:pPr>
      <w:r w:rsidRPr="004522F8">
        <w:rPr>
          <w:rFonts w:eastAsia="黑体"/>
          <w:bCs/>
          <w:kern w:val="44"/>
          <w:szCs w:val="21"/>
        </w:rPr>
        <w:t>（资料性附录）</w:t>
      </w:r>
    </w:p>
    <w:p w14:paraId="66F241AB" w14:textId="550C24E3" w:rsidR="004522F8" w:rsidRPr="004522F8" w:rsidRDefault="004522F8" w:rsidP="004522F8">
      <w:pPr>
        <w:ind w:firstLineChars="200" w:firstLine="420"/>
        <w:jc w:val="center"/>
        <w:rPr>
          <w:rFonts w:eastAsia="黑体"/>
          <w:bCs/>
          <w:kern w:val="44"/>
          <w:szCs w:val="21"/>
        </w:rPr>
      </w:pPr>
      <w:r w:rsidRPr="004522F8">
        <w:rPr>
          <w:rFonts w:eastAsia="黑体" w:hint="eastAsia"/>
          <w:bCs/>
          <w:kern w:val="44"/>
          <w:szCs w:val="21"/>
        </w:rPr>
        <w:t>数据质量评价</w:t>
      </w:r>
    </w:p>
    <w:p w14:paraId="1F0318F2" w14:textId="77777777" w:rsidR="004522F8" w:rsidRPr="004522F8" w:rsidRDefault="004522F8" w:rsidP="004522F8">
      <w:pPr>
        <w:jc w:val="left"/>
        <w:rPr>
          <w:rFonts w:eastAsia="黑体"/>
        </w:rPr>
      </w:pPr>
    </w:p>
    <w:p w14:paraId="54E0CE69" w14:textId="2A8C3C1C" w:rsidR="004522F8" w:rsidRPr="00A8402F" w:rsidRDefault="004522F8" w:rsidP="004522F8">
      <w:pPr>
        <w:jc w:val="left"/>
        <w:rPr>
          <w:rFonts w:ascii="宋体" w:hAnsi="宋体"/>
        </w:rPr>
      </w:pPr>
      <w:r w:rsidRPr="00A8402F">
        <w:rPr>
          <w:rFonts w:ascii="宋体" w:hAnsi="宋体"/>
        </w:rPr>
        <w:t xml:space="preserve">D.1 </w:t>
      </w:r>
      <w:r w:rsidRPr="00A8402F">
        <w:rPr>
          <w:rFonts w:ascii="宋体" w:hAnsi="宋体" w:hint="eastAsia"/>
        </w:rPr>
        <w:t>本标准可采用数据质量评价体系对数据质量进行评价，详见表</w:t>
      </w:r>
      <w:r w:rsidRPr="00A8402F">
        <w:rPr>
          <w:rFonts w:ascii="宋体" w:hAnsi="宋体"/>
        </w:rPr>
        <w:t>D.1</w:t>
      </w:r>
      <w:r w:rsidRPr="00A8402F">
        <w:rPr>
          <w:rFonts w:ascii="宋体" w:hAnsi="宋体" w:hint="eastAsia"/>
        </w:rPr>
        <w:t>。</w:t>
      </w:r>
    </w:p>
    <w:p w14:paraId="4F5B6B75" w14:textId="6B4D2FD9" w:rsidR="004522F8" w:rsidRPr="00A8402F" w:rsidRDefault="004522F8" w:rsidP="004522F8">
      <w:pPr>
        <w:jc w:val="center"/>
        <w:rPr>
          <w:rFonts w:ascii="黑体" w:eastAsia="黑体" w:hAnsi="黑体"/>
          <w:szCs w:val="21"/>
        </w:rPr>
      </w:pPr>
      <w:r w:rsidRPr="00A8402F">
        <w:rPr>
          <w:rFonts w:ascii="黑体" w:eastAsia="黑体" w:hAnsi="黑体" w:hint="eastAsia"/>
          <w:szCs w:val="21"/>
        </w:rPr>
        <w:t>表</w:t>
      </w:r>
      <w:r w:rsidRPr="00A8402F">
        <w:rPr>
          <w:rFonts w:ascii="黑体" w:eastAsia="黑体" w:hAnsi="黑体"/>
          <w:szCs w:val="21"/>
        </w:rPr>
        <w:t xml:space="preserve">D.1  </w:t>
      </w:r>
      <w:r w:rsidRPr="00A8402F">
        <w:rPr>
          <w:rFonts w:ascii="黑体" w:eastAsia="黑体" w:hAnsi="黑体" w:hint="eastAsia"/>
          <w:szCs w:val="21"/>
        </w:rPr>
        <w:t>数据质量评价体系</w:t>
      </w:r>
    </w:p>
    <w:tbl>
      <w:tblPr>
        <w:tblStyle w:val="af8"/>
        <w:tblW w:w="0" w:type="auto"/>
        <w:tblLook w:val="04A0" w:firstRow="1" w:lastRow="0" w:firstColumn="1" w:lastColumn="0" w:noHBand="0" w:noVBand="1"/>
      </w:tblPr>
      <w:tblGrid>
        <w:gridCol w:w="1297"/>
        <w:gridCol w:w="938"/>
        <w:gridCol w:w="1400"/>
        <w:gridCol w:w="1666"/>
        <w:gridCol w:w="1553"/>
        <w:gridCol w:w="1442"/>
      </w:tblGrid>
      <w:tr w:rsidR="004522F8" w:rsidRPr="004522F8" w14:paraId="2184035A" w14:textId="77777777" w:rsidTr="005C1681">
        <w:tc>
          <w:tcPr>
            <w:tcW w:w="1297" w:type="dxa"/>
            <w:vMerge w:val="restart"/>
          </w:tcPr>
          <w:p w14:paraId="01365521" w14:textId="77777777" w:rsidR="004522F8" w:rsidRPr="00A8402F" w:rsidRDefault="004522F8" w:rsidP="004522F8">
            <w:pPr>
              <w:jc w:val="center"/>
              <w:rPr>
                <w:rFonts w:hAnsi="宋体"/>
                <w:sz w:val="18"/>
                <w:szCs w:val="18"/>
              </w:rPr>
            </w:pPr>
            <w:r w:rsidRPr="00A8402F">
              <w:rPr>
                <w:rFonts w:hAnsi="宋体" w:hint="eastAsia"/>
                <w:sz w:val="18"/>
                <w:szCs w:val="18"/>
              </w:rPr>
              <w:t>数据质量</w:t>
            </w:r>
          </w:p>
          <w:p w14:paraId="1C6C7C80" w14:textId="77777777" w:rsidR="004522F8" w:rsidRPr="00A8402F" w:rsidRDefault="004522F8" w:rsidP="004522F8">
            <w:pPr>
              <w:jc w:val="center"/>
              <w:rPr>
                <w:rFonts w:hAnsi="宋体"/>
                <w:sz w:val="18"/>
                <w:szCs w:val="18"/>
              </w:rPr>
            </w:pPr>
            <w:r w:rsidRPr="00A8402F">
              <w:rPr>
                <w:rFonts w:hAnsi="宋体" w:hint="eastAsia"/>
                <w:sz w:val="18"/>
                <w:szCs w:val="18"/>
              </w:rPr>
              <w:t>评价项</w:t>
            </w:r>
          </w:p>
        </w:tc>
        <w:tc>
          <w:tcPr>
            <w:tcW w:w="6999" w:type="dxa"/>
            <w:gridSpan w:val="5"/>
          </w:tcPr>
          <w:p w14:paraId="08F1061C" w14:textId="77777777" w:rsidR="004522F8" w:rsidRPr="00A8402F" w:rsidRDefault="004522F8" w:rsidP="004522F8">
            <w:pPr>
              <w:jc w:val="center"/>
              <w:rPr>
                <w:rFonts w:hAnsi="宋体"/>
                <w:sz w:val="18"/>
                <w:szCs w:val="18"/>
              </w:rPr>
            </w:pPr>
            <w:r w:rsidRPr="00A8402F">
              <w:rPr>
                <w:rFonts w:hAnsi="宋体" w:hint="eastAsia"/>
                <w:sz w:val="18"/>
                <w:szCs w:val="18"/>
              </w:rPr>
              <w:t>项目分值</w:t>
            </w:r>
          </w:p>
        </w:tc>
      </w:tr>
      <w:tr w:rsidR="004522F8" w:rsidRPr="004522F8" w14:paraId="3BB42D90" w14:textId="77777777" w:rsidTr="005C1681">
        <w:tc>
          <w:tcPr>
            <w:tcW w:w="1297" w:type="dxa"/>
            <w:vMerge/>
          </w:tcPr>
          <w:p w14:paraId="6081651A" w14:textId="77777777" w:rsidR="004522F8" w:rsidRPr="00A8402F" w:rsidRDefault="004522F8" w:rsidP="004522F8">
            <w:pPr>
              <w:jc w:val="center"/>
              <w:rPr>
                <w:rFonts w:hAnsi="宋体"/>
                <w:sz w:val="18"/>
                <w:szCs w:val="18"/>
              </w:rPr>
            </w:pPr>
          </w:p>
        </w:tc>
        <w:tc>
          <w:tcPr>
            <w:tcW w:w="938" w:type="dxa"/>
          </w:tcPr>
          <w:p w14:paraId="5F1090FD" w14:textId="77777777" w:rsidR="004522F8" w:rsidRPr="00A8402F" w:rsidRDefault="004522F8" w:rsidP="004522F8">
            <w:pPr>
              <w:jc w:val="center"/>
              <w:rPr>
                <w:rFonts w:hAnsi="宋体"/>
                <w:sz w:val="18"/>
                <w:szCs w:val="18"/>
              </w:rPr>
            </w:pPr>
            <w:r w:rsidRPr="00A8402F">
              <w:rPr>
                <w:rFonts w:hAnsi="宋体"/>
                <w:sz w:val="18"/>
                <w:szCs w:val="18"/>
              </w:rPr>
              <w:t>5</w:t>
            </w:r>
          </w:p>
        </w:tc>
        <w:tc>
          <w:tcPr>
            <w:tcW w:w="1400" w:type="dxa"/>
          </w:tcPr>
          <w:p w14:paraId="199729B5" w14:textId="77777777" w:rsidR="004522F8" w:rsidRPr="00A8402F" w:rsidRDefault="004522F8" w:rsidP="004522F8">
            <w:pPr>
              <w:jc w:val="center"/>
              <w:rPr>
                <w:rFonts w:hAnsi="宋体"/>
                <w:sz w:val="18"/>
                <w:szCs w:val="18"/>
              </w:rPr>
            </w:pPr>
            <w:r w:rsidRPr="00A8402F">
              <w:rPr>
                <w:rFonts w:hAnsi="宋体"/>
                <w:sz w:val="18"/>
                <w:szCs w:val="18"/>
              </w:rPr>
              <w:t>4</w:t>
            </w:r>
          </w:p>
        </w:tc>
        <w:tc>
          <w:tcPr>
            <w:tcW w:w="1666" w:type="dxa"/>
          </w:tcPr>
          <w:p w14:paraId="5727B887" w14:textId="77777777" w:rsidR="004522F8" w:rsidRPr="00A8402F" w:rsidRDefault="004522F8" w:rsidP="004522F8">
            <w:pPr>
              <w:jc w:val="center"/>
              <w:rPr>
                <w:rFonts w:hAnsi="宋体"/>
                <w:sz w:val="18"/>
                <w:szCs w:val="18"/>
              </w:rPr>
            </w:pPr>
            <w:r w:rsidRPr="00A8402F">
              <w:rPr>
                <w:rFonts w:hAnsi="宋体"/>
                <w:sz w:val="18"/>
                <w:szCs w:val="18"/>
              </w:rPr>
              <w:t>3</w:t>
            </w:r>
          </w:p>
        </w:tc>
        <w:tc>
          <w:tcPr>
            <w:tcW w:w="1553" w:type="dxa"/>
          </w:tcPr>
          <w:p w14:paraId="29DF0097" w14:textId="77777777" w:rsidR="004522F8" w:rsidRPr="00A8402F" w:rsidRDefault="004522F8" w:rsidP="004522F8">
            <w:pPr>
              <w:jc w:val="center"/>
              <w:rPr>
                <w:rFonts w:hAnsi="宋体"/>
                <w:sz w:val="18"/>
                <w:szCs w:val="18"/>
              </w:rPr>
            </w:pPr>
            <w:r w:rsidRPr="00A8402F">
              <w:rPr>
                <w:rFonts w:hAnsi="宋体"/>
                <w:sz w:val="18"/>
                <w:szCs w:val="18"/>
              </w:rPr>
              <w:t>2</w:t>
            </w:r>
          </w:p>
        </w:tc>
        <w:tc>
          <w:tcPr>
            <w:tcW w:w="1442" w:type="dxa"/>
          </w:tcPr>
          <w:p w14:paraId="6B2669C2" w14:textId="77777777" w:rsidR="004522F8" w:rsidRPr="00A8402F" w:rsidRDefault="004522F8" w:rsidP="004522F8">
            <w:pPr>
              <w:jc w:val="center"/>
              <w:rPr>
                <w:rFonts w:hAnsi="宋体"/>
                <w:sz w:val="18"/>
                <w:szCs w:val="18"/>
              </w:rPr>
            </w:pPr>
            <w:r w:rsidRPr="00A8402F">
              <w:rPr>
                <w:rFonts w:hAnsi="宋体"/>
                <w:sz w:val="18"/>
                <w:szCs w:val="18"/>
              </w:rPr>
              <w:t>1</w:t>
            </w:r>
          </w:p>
        </w:tc>
      </w:tr>
      <w:tr w:rsidR="004522F8" w:rsidRPr="004522F8" w14:paraId="7CA61FED" w14:textId="77777777" w:rsidTr="005C1681">
        <w:tc>
          <w:tcPr>
            <w:tcW w:w="1297" w:type="dxa"/>
          </w:tcPr>
          <w:p w14:paraId="0A44D158" w14:textId="77777777" w:rsidR="004522F8" w:rsidRPr="00A8402F" w:rsidRDefault="004522F8" w:rsidP="004522F8">
            <w:pPr>
              <w:jc w:val="center"/>
              <w:rPr>
                <w:rFonts w:hAnsi="宋体"/>
                <w:sz w:val="18"/>
                <w:szCs w:val="18"/>
              </w:rPr>
            </w:pPr>
            <w:r w:rsidRPr="00A8402F">
              <w:rPr>
                <w:rFonts w:hAnsi="宋体" w:hint="eastAsia"/>
                <w:sz w:val="18"/>
                <w:szCs w:val="18"/>
              </w:rPr>
              <w:t>数据来源</w:t>
            </w:r>
          </w:p>
        </w:tc>
        <w:tc>
          <w:tcPr>
            <w:tcW w:w="938" w:type="dxa"/>
          </w:tcPr>
          <w:p w14:paraId="0D1FE341" w14:textId="77777777" w:rsidR="004522F8" w:rsidRPr="00A8402F" w:rsidRDefault="004522F8" w:rsidP="004522F8">
            <w:pPr>
              <w:jc w:val="center"/>
              <w:rPr>
                <w:rFonts w:hAnsi="宋体"/>
                <w:sz w:val="18"/>
                <w:szCs w:val="18"/>
              </w:rPr>
            </w:pPr>
            <w:r w:rsidRPr="00A8402F">
              <w:rPr>
                <w:rFonts w:hAnsi="宋体" w:hint="eastAsia"/>
                <w:sz w:val="18"/>
                <w:szCs w:val="18"/>
              </w:rPr>
              <w:t>生产现场</w:t>
            </w:r>
          </w:p>
        </w:tc>
        <w:tc>
          <w:tcPr>
            <w:tcW w:w="1400" w:type="dxa"/>
          </w:tcPr>
          <w:p w14:paraId="1B5DF6A1" w14:textId="77777777" w:rsidR="004522F8" w:rsidRPr="00A8402F" w:rsidRDefault="004522F8" w:rsidP="004522F8">
            <w:pPr>
              <w:jc w:val="center"/>
              <w:rPr>
                <w:rFonts w:hAnsi="宋体"/>
                <w:sz w:val="18"/>
                <w:szCs w:val="18"/>
              </w:rPr>
            </w:pPr>
            <w:r w:rsidRPr="00A8402F">
              <w:rPr>
                <w:rFonts w:hAnsi="宋体" w:hint="eastAsia"/>
                <w:sz w:val="18"/>
                <w:szCs w:val="18"/>
              </w:rPr>
              <w:t>行业统计数据</w:t>
            </w:r>
          </w:p>
        </w:tc>
        <w:tc>
          <w:tcPr>
            <w:tcW w:w="1666" w:type="dxa"/>
          </w:tcPr>
          <w:p w14:paraId="7ECB32EF" w14:textId="77777777" w:rsidR="004522F8" w:rsidRPr="00A8402F" w:rsidRDefault="004522F8" w:rsidP="004522F8">
            <w:pPr>
              <w:jc w:val="center"/>
              <w:rPr>
                <w:rFonts w:hAnsi="宋体"/>
                <w:sz w:val="18"/>
                <w:szCs w:val="18"/>
              </w:rPr>
            </w:pPr>
            <w:r w:rsidRPr="00A8402F">
              <w:rPr>
                <w:rFonts w:hAnsi="宋体" w:hint="eastAsia"/>
                <w:sz w:val="18"/>
                <w:szCs w:val="18"/>
              </w:rPr>
              <w:t>权威机构调研报告</w:t>
            </w:r>
          </w:p>
        </w:tc>
        <w:tc>
          <w:tcPr>
            <w:tcW w:w="1553" w:type="dxa"/>
          </w:tcPr>
          <w:p w14:paraId="546E00B8" w14:textId="77777777" w:rsidR="004522F8" w:rsidRPr="00A8402F" w:rsidRDefault="004522F8" w:rsidP="004522F8">
            <w:pPr>
              <w:jc w:val="center"/>
              <w:rPr>
                <w:rFonts w:hAnsi="宋体"/>
                <w:sz w:val="18"/>
                <w:szCs w:val="18"/>
              </w:rPr>
            </w:pPr>
            <w:r w:rsidRPr="00A8402F">
              <w:rPr>
                <w:rFonts w:hAnsi="宋体" w:hint="eastAsia"/>
                <w:sz w:val="18"/>
                <w:szCs w:val="18"/>
              </w:rPr>
              <w:t>文献</w:t>
            </w:r>
          </w:p>
        </w:tc>
        <w:tc>
          <w:tcPr>
            <w:tcW w:w="1442" w:type="dxa"/>
          </w:tcPr>
          <w:p w14:paraId="1B1E8377" w14:textId="77777777" w:rsidR="004522F8" w:rsidRPr="00A8402F" w:rsidRDefault="004522F8" w:rsidP="004522F8">
            <w:pPr>
              <w:jc w:val="center"/>
              <w:rPr>
                <w:rFonts w:hAnsi="宋体"/>
                <w:sz w:val="18"/>
                <w:szCs w:val="18"/>
              </w:rPr>
            </w:pPr>
            <w:r w:rsidRPr="00A8402F">
              <w:rPr>
                <w:rFonts w:hAnsi="宋体" w:hint="eastAsia"/>
                <w:sz w:val="18"/>
                <w:szCs w:val="18"/>
              </w:rPr>
              <w:t>其他</w:t>
            </w:r>
          </w:p>
        </w:tc>
      </w:tr>
      <w:tr w:rsidR="004522F8" w:rsidRPr="004522F8" w14:paraId="586EEBEE" w14:textId="77777777" w:rsidTr="005C1681">
        <w:tc>
          <w:tcPr>
            <w:tcW w:w="1297" w:type="dxa"/>
          </w:tcPr>
          <w:p w14:paraId="0C23D40B" w14:textId="77777777" w:rsidR="004522F8" w:rsidRPr="00A8402F" w:rsidRDefault="004522F8" w:rsidP="004522F8">
            <w:pPr>
              <w:jc w:val="center"/>
              <w:rPr>
                <w:rFonts w:hAnsi="宋体"/>
                <w:sz w:val="18"/>
                <w:szCs w:val="18"/>
              </w:rPr>
            </w:pPr>
            <w:r w:rsidRPr="00A8402F">
              <w:rPr>
                <w:rFonts w:hAnsi="宋体" w:hint="eastAsia"/>
                <w:sz w:val="18"/>
                <w:szCs w:val="18"/>
              </w:rPr>
              <w:t>数据获取方式</w:t>
            </w:r>
          </w:p>
        </w:tc>
        <w:tc>
          <w:tcPr>
            <w:tcW w:w="938" w:type="dxa"/>
          </w:tcPr>
          <w:p w14:paraId="558A50BC" w14:textId="77777777" w:rsidR="004522F8" w:rsidRPr="00A8402F" w:rsidRDefault="004522F8" w:rsidP="004522F8">
            <w:pPr>
              <w:jc w:val="center"/>
              <w:rPr>
                <w:rFonts w:hAnsi="宋体"/>
                <w:sz w:val="18"/>
                <w:szCs w:val="18"/>
              </w:rPr>
            </w:pPr>
            <w:r w:rsidRPr="00A8402F">
              <w:rPr>
                <w:rFonts w:hAnsi="宋体" w:hint="eastAsia"/>
                <w:sz w:val="18"/>
                <w:szCs w:val="18"/>
              </w:rPr>
              <w:t>测量</w:t>
            </w:r>
          </w:p>
        </w:tc>
        <w:tc>
          <w:tcPr>
            <w:tcW w:w="1400" w:type="dxa"/>
          </w:tcPr>
          <w:p w14:paraId="3648129D" w14:textId="77777777" w:rsidR="004522F8" w:rsidRPr="00A8402F" w:rsidRDefault="004522F8" w:rsidP="004522F8">
            <w:pPr>
              <w:jc w:val="center"/>
              <w:rPr>
                <w:rFonts w:hAnsi="宋体"/>
                <w:sz w:val="18"/>
                <w:szCs w:val="18"/>
              </w:rPr>
            </w:pPr>
            <w:r w:rsidRPr="00A8402F">
              <w:rPr>
                <w:rFonts w:hAnsi="宋体" w:hint="eastAsia"/>
                <w:sz w:val="18"/>
                <w:szCs w:val="18"/>
              </w:rPr>
              <w:t>计算</w:t>
            </w:r>
          </w:p>
        </w:tc>
        <w:tc>
          <w:tcPr>
            <w:tcW w:w="1666" w:type="dxa"/>
          </w:tcPr>
          <w:p w14:paraId="05FEF478" w14:textId="77777777" w:rsidR="004522F8" w:rsidRPr="00A8402F" w:rsidRDefault="004522F8" w:rsidP="004522F8">
            <w:pPr>
              <w:jc w:val="center"/>
              <w:rPr>
                <w:rFonts w:hAnsi="宋体"/>
                <w:sz w:val="18"/>
                <w:szCs w:val="18"/>
              </w:rPr>
            </w:pPr>
            <w:r w:rsidRPr="00A8402F">
              <w:rPr>
                <w:rFonts w:hAnsi="宋体" w:hint="eastAsia"/>
                <w:sz w:val="18"/>
                <w:szCs w:val="18"/>
              </w:rPr>
              <w:t>平均</w:t>
            </w:r>
          </w:p>
        </w:tc>
        <w:tc>
          <w:tcPr>
            <w:tcW w:w="1553" w:type="dxa"/>
          </w:tcPr>
          <w:p w14:paraId="20F5547F" w14:textId="77777777" w:rsidR="004522F8" w:rsidRPr="00A8402F" w:rsidRDefault="004522F8" w:rsidP="004522F8">
            <w:pPr>
              <w:jc w:val="center"/>
              <w:rPr>
                <w:rFonts w:hAnsi="宋体"/>
                <w:sz w:val="18"/>
                <w:szCs w:val="18"/>
              </w:rPr>
            </w:pPr>
            <w:r w:rsidRPr="00A8402F">
              <w:rPr>
                <w:rFonts w:hAnsi="宋体" w:hint="eastAsia"/>
                <w:sz w:val="18"/>
                <w:szCs w:val="18"/>
              </w:rPr>
              <w:t>估算</w:t>
            </w:r>
          </w:p>
        </w:tc>
        <w:tc>
          <w:tcPr>
            <w:tcW w:w="1442" w:type="dxa"/>
          </w:tcPr>
          <w:p w14:paraId="7EB748C0" w14:textId="77777777" w:rsidR="004522F8" w:rsidRPr="00A8402F" w:rsidRDefault="004522F8" w:rsidP="004522F8">
            <w:pPr>
              <w:jc w:val="center"/>
              <w:rPr>
                <w:rFonts w:hAnsi="宋体"/>
                <w:sz w:val="18"/>
                <w:szCs w:val="18"/>
              </w:rPr>
            </w:pPr>
            <w:r w:rsidRPr="00A8402F">
              <w:rPr>
                <w:rFonts w:hAnsi="宋体" w:hint="eastAsia"/>
                <w:sz w:val="18"/>
                <w:szCs w:val="18"/>
              </w:rPr>
              <w:t>位置</w:t>
            </w:r>
          </w:p>
        </w:tc>
      </w:tr>
      <w:tr w:rsidR="004522F8" w:rsidRPr="004522F8" w14:paraId="79D0C17F" w14:textId="77777777" w:rsidTr="005C1681">
        <w:tc>
          <w:tcPr>
            <w:tcW w:w="1297" w:type="dxa"/>
          </w:tcPr>
          <w:p w14:paraId="325DDECE" w14:textId="77777777" w:rsidR="004522F8" w:rsidRPr="00A8402F" w:rsidRDefault="004522F8" w:rsidP="004522F8">
            <w:pPr>
              <w:jc w:val="center"/>
              <w:rPr>
                <w:rFonts w:hAnsi="宋体"/>
                <w:sz w:val="18"/>
                <w:szCs w:val="18"/>
              </w:rPr>
            </w:pPr>
            <w:r w:rsidRPr="00A8402F">
              <w:rPr>
                <w:rFonts w:hAnsi="宋体" w:hint="eastAsia"/>
                <w:sz w:val="18"/>
                <w:szCs w:val="18"/>
              </w:rPr>
              <w:t>时间相关性</w:t>
            </w:r>
          </w:p>
        </w:tc>
        <w:tc>
          <w:tcPr>
            <w:tcW w:w="938" w:type="dxa"/>
          </w:tcPr>
          <w:p w14:paraId="56395A67" w14:textId="77777777" w:rsidR="004522F8" w:rsidRPr="00A8402F" w:rsidRDefault="004522F8" w:rsidP="004522F8">
            <w:pPr>
              <w:jc w:val="center"/>
              <w:rPr>
                <w:rFonts w:hAnsi="宋体"/>
                <w:sz w:val="18"/>
                <w:szCs w:val="18"/>
              </w:rPr>
            </w:pPr>
            <w:r w:rsidRPr="00A8402F">
              <w:rPr>
                <w:rFonts w:hAnsi="宋体" w:hint="eastAsia"/>
                <w:sz w:val="18"/>
                <w:szCs w:val="18"/>
              </w:rPr>
              <w:t>≤</w:t>
            </w:r>
            <w:r w:rsidRPr="00A8402F">
              <w:rPr>
                <w:rFonts w:hAnsi="宋体"/>
                <w:sz w:val="18"/>
                <w:szCs w:val="18"/>
              </w:rPr>
              <w:t>1</w:t>
            </w:r>
            <w:r w:rsidRPr="00A8402F">
              <w:rPr>
                <w:rFonts w:hAnsi="宋体" w:hint="eastAsia"/>
                <w:sz w:val="18"/>
                <w:szCs w:val="18"/>
              </w:rPr>
              <w:t>年</w:t>
            </w:r>
          </w:p>
        </w:tc>
        <w:tc>
          <w:tcPr>
            <w:tcW w:w="1400" w:type="dxa"/>
          </w:tcPr>
          <w:p w14:paraId="714E0BE3" w14:textId="77777777" w:rsidR="004522F8" w:rsidRPr="00A8402F" w:rsidRDefault="004522F8" w:rsidP="004522F8">
            <w:pPr>
              <w:jc w:val="center"/>
              <w:rPr>
                <w:rFonts w:hAnsi="宋体"/>
                <w:sz w:val="18"/>
                <w:szCs w:val="18"/>
              </w:rPr>
            </w:pPr>
            <w:r w:rsidRPr="00A8402F">
              <w:rPr>
                <w:rFonts w:hAnsi="宋体" w:hint="eastAsia"/>
                <w:sz w:val="18"/>
                <w:szCs w:val="18"/>
              </w:rPr>
              <w:t>＞</w:t>
            </w:r>
            <w:r w:rsidRPr="00A8402F">
              <w:rPr>
                <w:rFonts w:hAnsi="宋体"/>
                <w:sz w:val="18"/>
                <w:szCs w:val="18"/>
              </w:rPr>
              <w:t>1</w:t>
            </w:r>
            <w:r w:rsidRPr="00A8402F">
              <w:rPr>
                <w:rFonts w:hAnsi="宋体" w:hint="eastAsia"/>
                <w:sz w:val="18"/>
                <w:szCs w:val="18"/>
              </w:rPr>
              <w:t>年，≤</w:t>
            </w:r>
            <w:r w:rsidRPr="00A8402F">
              <w:rPr>
                <w:rFonts w:hAnsi="宋体"/>
                <w:sz w:val="18"/>
                <w:szCs w:val="18"/>
              </w:rPr>
              <w:t>5</w:t>
            </w:r>
            <w:r w:rsidRPr="00A8402F">
              <w:rPr>
                <w:rFonts w:hAnsi="宋体" w:hint="eastAsia"/>
                <w:sz w:val="18"/>
                <w:szCs w:val="18"/>
              </w:rPr>
              <w:t>年</w:t>
            </w:r>
          </w:p>
        </w:tc>
        <w:tc>
          <w:tcPr>
            <w:tcW w:w="1666" w:type="dxa"/>
          </w:tcPr>
          <w:p w14:paraId="5A2B07F0" w14:textId="77777777" w:rsidR="004522F8" w:rsidRPr="00A8402F" w:rsidRDefault="004522F8" w:rsidP="004522F8">
            <w:pPr>
              <w:jc w:val="center"/>
              <w:rPr>
                <w:rFonts w:hAnsi="宋体"/>
                <w:sz w:val="18"/>
                <w:szCs w:val="18"/>
              </w:rPr>
            </w:pPr>
            <w:r w:rsidRPr="00A8402F">
              <w:rPr>
                <w:rFonts w:hAnsi="宋体" w:hint="eastAsia"/>
                <w:sz w:val="18"/>
                <w:szCs w:val="18"/>
              </w:rPr>
              <w:t>＞</w:t>
            </w:r>
            <w:r w:rsidRPr="00A8402F">
              <w:rPr>
                <w:rFonts w:hAnsi="宋体"/>
                <w:sz w:val="18"/>
                <w:szCs w:val="18"/>
              </w:rPr>
              <w:t>5</w:t>
            </w:r>
            <w:r w:rsidRPr="00A8402F">
              <w:rPr>
                <w:rFonts w:hAnsi="宋体" w:hint="eastAsia"/>
                <w:sz w:val="18"/>
                <w:szCs w:val="18"/>
              </w:rPr>
              <w:t>年，≤</w:t>
            </w:r>
            <w:r w:rsidRPr="00A8402F">
              <w:rPr>
                <w:rFonts w:hAnsi="宋体"/>
                <w:sz w:val="18"/>
                <w:szCs w:val="18"/>
              </w:rPr>
              <w:t>10</w:t>
            </w:r>
            <w:r w:rsidRPr="00A8402F">
              <w:rPr>
                <w:rFonts w:hAnsi="宋体" w:hint="eastAsia"/>
                <w:sz w:val="18"/>
                <w:szCs w:val="18"/>
              </w:rPr>
              <w:t>年</w:t>
            </w:r>
          </w:p>
        </w:tc>
        <w:tc>
          <w:tcPr>
            <w:tcW w:w="1553" w:type="dxa"/>
          </w:tcPr>
          <w:p w14:paraId="3FDC616C" w14:textId="77777777" w:rsidR="004522F8" w:rsidRPr="00A8402F" w:rsidRDefault="004522F8" w:rsidP="004522F8">
            <w:pPr>
              <w:jc w:val="center"/>
              <w:rPr>
                <w:rFonts w:hAnsi="宋体"/>
                <w:sz w:val="18"/>
                <w:szCs w:val="18"/>
              </w:rPr>
            </w:pPr>
            <w:r w:rsidRPr="00A8402F">
              <w:rPr>
                <w:rFonts w:hAnsi="宋体" w:hint="eastAsia"/>
                <w:sz w:val="18"/>
                <w:szCs w:val="18"/>
              </w:rPr>
              <w:t>＞</w:t>
            </w:r>
            <w:r w:rsidRPr="00A8402F">
              <w:rPr>
                <w:rFonts w:hAnsi="宋体"/>
                <w:sz w:val="18"/>
                <w:szCs w:val="18"/>
              </w:rPr>
              <w:t>5</w:t>
            </w:r>
            <w:r w:rsidRPr="00A8402F">
              <w:rPr>
                <w:rFonts w:hAnsi="宋体" w:hint="eastAsia"/>
                <w:sz w:val="18"/>
                <w:szCs w:val="18"/>
              </w:rPr>
              <w:t>年，≤</w:t>
            </w:r>
            <w:r w:rsidRPr="00A8402F">
              <w:rPr>
                <w:rFonts w:hAnsi="宋体"/>
                <w:sz w:val="18"/>
                <w:szCs w:val="18"/>
              </w:rPr>
              <w:t>10</w:t>
            </w:r>
            <w:r w:rsidRPr="00A8402F">
              <w:rPr>
                <w:rFonts w:hAnsi="宋体" w:hint="eastAsia"/>
                <w:sz w:val="18"/>
                <w:szCs w:val="18"/>
              </w:rPr>
              <w:t>年</w:t>
            </w:r>
          </w:p>
        </w:tc>
        <w:tc>
          <w:tcPr>
            <w:tcW w:w="1442" w:type="dxa"/>
          </w:tcPr>
          <w:p w14:paraId="049240E8" w14:textId="77777777" w:rsidR="004522F8" w:rsidRPr="00A8402F" w:rsidRDefault="004522F8" w:rsidP="004522F8">
            <w:pPr>
              <w:jc w:val="center"/>
              <w:rPr>
                <w:rFonts w:hAnsi="宋体"/>
                <w:sz w:val="18"/>
                <w:szCs w:val="18"/>
              </w:rPr>
            </w:pPr>
            <w:r w:rsidRPr="00A8402F">
              <w:rPr>
                <w:rFonts w:hAnsi="宋体" w:hint="eastAsia"/>
                <w:sz w:val="18"/>
                <w:szCs w:val="18"/>
              </w:rPr>
              <w:t>＞</w:t>
            </w:r>
            <w:r w:rsidRPr="00A8402F">
              <w:rPr>
                <w:rFonts w:hAnsi="宋体"/>
                <w:sz w:val="18"/>
                <w:szCs w:val="18"/>
              </w:rPr>
              <w:t>1</w:t>
            </w:r>
            <w:r w:rsidRPr="00A8402F">
              <w:rPr>
                <w:rFonts w:hAnsi="宋体" w:hint="eastAsia"/>
                <w:sz w:val="18"/>
                <w:szCs w:val="18"/>
              </w:rPr>
              <w:t>年，或未知</w:t>
            </w:r>
          </w:p>
        </w:tc>
      </w:tr>
      <w:tr w:rsidR="004522F8" w:rsidRPr="004522F8" w14:paraId="5A0D3AD0" w14:textId="77777777" w:rsidTr="005C1681">
        <w:tc>
          <w:tcPr>
            <w:tcW w:w="1297" w:type="dxa"/>
          </w:tcPr>
          <w:p w14:paraId="589C0E56" w14:textId="77777777" w:rsidR="004522F8" w:rsidRPr="00A8402F" w:rsidRDefault="004522F8" w:rsidP="004522F8">
            <w:pPr>
              <w:jc w:val="center"/>
              <w:rPr>
                <w:rFonts w:hAnsi="宋体"/>
                <w:sz w:val="18"/>
                <w:szCs w:val="18"/>
              </w:rPr>
            </w:pPr>
            <w:r w:rsidRPr="00A8402F">
              <w:rPr>
                <w:rFonts w:hAnsi="宋体" w:hint="eastAsia"/>
                <w:sz w:val="18"/>
                <w:szCs w:val="18"/>
              </w:rPr>
              <w:t>地理相关性</w:t>
            </w:r>
          </w:p>
        </w:tc>
        <w:tc>
          <w:tcPr>
            <w:tcW w:w="938" w:type="dxa"/>
            <w:vAlign w:val="center"/>
          </w:tcPr>
          <w:p w14:paraId="75DED3FA" w14:textId="77777777" w:rsidR="004522F8" w:rsidRPr="00A8402F" w:rsidRDefault="004522F8" w:rsidP="004522F8">
            <w:pPr>
              <w:rPr>
                <w:rFonts w:hAnsi="宋体"/>
                <w:sz w:val="18"/>
                <w:szCs w:val="18"/>
              </w:rPr>
            </w:pPr>
            <w:r w:rsidRPr="00A8402F">
              <w:rPr>
                <w:rFonts w:hAnsi="宋体" w:hint="eastAsia"/>
                <w:sz w:val="18"/>
                <w:szCs w:val="18"/>
              </w:rPr>
              <w:t>本区域数据</w:t>
            </w:r>
          </w:p>
        </w:tc>
        <w:tc>
          <w:tcPr>
            <w:tcW w:w="1400" w:type="dxa"/>
            <w:vAlign w:val="center"/>
          </w:tcPr>
          <w:p w14:paraId="00771CC1" w14:textId="77777777" w:rsidR="004522F8" w:rsidRPr="00A8402F" w:rsidRDefault="004522F8" w:rsidP="004522F8">
            <w:pPr>
              <w:rPr>
                <w:rFonts w:hAnsi="宋体"/>
                <w:sz w:val="18"/>
                <w:szCs w:val="18"/>
              </w:rPr>
            </w:pPr>
            <w:r w:rsidRPr="00A8402F">
              <w:rPr>
                <w:rFonts w:hAnsi="宋体" w:hint="eastAsia"/>
                <w:sz w:val="18"/>
                <w:szCs w:val="18"/>
              </w:rPr>
              <w:t>包含本区域的较大区域范围平均数据</w:t>
            </w:r>
          </w:p>
        </w:tc>
        <w:tc>
          <w:tcPr>
            <w:tcW w:w="1666" w:type="dxa"/>
            <w:vAlign w:val="center"/>
          </w:tcPr>
          <w:p w14:paraId="7496C032" w14:textId="77777777" w:rsidR="004522F8" w:rsidRPr="00A8402F" w:rsidRDefault="004522F8" w:rsidP="004522F8">
            <w:pPr>
              <w:rPr>
                <w:rFonts w:hAnsi="宋体"/>
                <w:sz w:val="18"/>
                <w:szCs w:val="18"/>
              </w:rPr>
            </w:pPr>
            <w:r w:rsidRPr="00A8402F">
              <w:rPr>
                <w:rFonts w:hAnsi="宋体" w:hint="eastAsia"/>
                <w:sz w:val="18"/>
                <w:szCs w:val="18"/>
              </w:rPr>
              <w:t>类似生产条件的区域数据</w:t>
            </w:r>
          </w:p>
        </w:tc>
        <w:tc>
          <w:tcPr>
            <w:tcW w:w="1553" w:type="dxa"/>
            <w:vAlign w:val="center"/>
          </w:tcPr>
          <w:p w14:paraId="5658452F" w14:textId="77777777" w:rsidR="004522F8" w:rsidRPr="00A8402F" w:rsidRDefault="004522F8" w:rsidP="004522F8">
            <w:pPr>
              <w:rPr>
                <w:rFonts w:hAnsi="宋体"/>
                <w:sz w:val="18"/>
                <w:szCs w:val="18"/>
              </w:rPr>
            </w:pPr>
            <w:r w:rsidRPr="00A8402F">
              <w:rPr>
                <w:rFonts w:hAnsi="宋体" w:hint="eastAsia"/>
                <w:sz w:val="18"/>
                <w:szCs w:val="18"/>
              </w:rPr>
              <w:t>稍微类似生产条件的区域数据</w:t>
            </w:r>
          </w:p>
        </w:tc>
        <w:tc>
          <w:tcPr>
            <w:tcW w:w="1442" w:type="dxa"/>
            <w:vAlign w:val="center"/>
          </w:tcPr>
          <w:p w14:paraId="13630D98" w14:textId="77777777" w:rsidR="004522F8" w:rsidRPr="00A8402F" w:rsidRDefault="004522F8" w:rsidP="004522F8">
            <w:pPr>
              <w:rPr>
                <w:rFonts w:hAnsi="宋体"/>
                <w:sz w:val="18"/>
                <w:szCs w:val="18"/>
              </w:rPr>
            </w:pPr>
            <w:r w:rsidRPr="00A8402F">
              <w:rPr>
                <w:rFonts w:hAnsi="宋体" w:hint="eastAsia"/>
                <w:sz w:val="18"/>
                <w:szCs w:val="18"/>
              </w:rPr>
              <w:t>未知或生产条件完全不同的区域数据</w:t>
            </w:r>
          </w:p>
        </w:tc>
      </w:tr>
      <w:tr w:rsidR="004522F8" w:rsidRPr="004522F8" w14:paraId="05CA84B5" w14:textId="77777777" w:rsidTr="005C1681">
        <w:tc>
          <w:tcPr>
            <w:tcW w:w="1297" w:type="dxa"/>
            <w:vAlign w:val="center"/>
          </w:tcPr>
          <w:p w14:paraId="4896190D" w14:textId="77777777" w:rsidR="004522F8" w:rsidRPr="00A8402F" w:rsidRDefault="004522F8" w:rsidP="004522F8">
            <w:pPr>
              <w:jc w:val="center"/>
              <w:rPr>
                <w:rFonts w:hAnsi="宋体"/>
                <w:sz w:val="18"/>
                <w:szCs w:val="18"/>
              </w:rPr>
            </w:pPr>
            <w:r w:rsidRPr="00A8402F">
              <w:rPr>
                <w:rFonts w:hAnsi="宋体" w:hint="eastAsia"/>
                <w:sz w:val="18"/>
                <w:szCs w:val="18"/>
              </w:rPr>
              <w:t>技术相关性</w:t>
            </w:r>
          </w:p>
        </w:tc>
        <w:tc>
          <w:tcPr>
            <w:tcW w:w="938" w:type="dxa"/>
            <w:vAlign w:val="center"/>
          </w:tcPr>
          <w:p w14:paraId="414BD93F" w14:textId="77777777" w:rsidR="004522F8" w:rsidRPr="00A8402F" w:rsidRDefault="004522F8" w:rsidP="004522F8">
            <w:pPr>
              <w:rPr>
                <w:rFonts w:hAnsi="宋体"/>
                <w:sz w:val="18"/>
                <w:szCs w:val="18"/>
              </w:rPr>
            </w:pPr>
            <w:r w:rsidRPr="00A8402F">
              <w:rPr>
                <w:rFonts w:hAnsi="宋体" w:hint="eastAsia"/>
                <w:sz w:val="18"/>
                <w:szCs w:val="18"/>
              </w:rPr>
              <w:t>未知或生产条件</w:t>
            </w:r>
            <w:r w:rsidRPr="00A8402F">
              <w:rPr>
                <w:rFonts w:hAnsi="宋体"/>
                <w:sz w:val="18"/>
                <w:szCs w:val="18"/>
              </w:rPr>
              <w:t xml:space="preserve"> </w:t>
            </w:r>
            <w:r w:rsidRPr="00A8402F">
              <w:rPr>
                <w:rFonts w:hAnsi="宋体" w:hint="eastAsia"/>
                <w:sz w:val="18"/>
                <w:szCs w:val="18"/>
              </w:rPr>
              <w:t>完全不同的区域</w:t>
            </w:r>
            <w:r w:rsidRPr="00A8402F">
              <w:rPr>
                <w:rFonts w:hAnsi="宋体"/>
                <w:sz w:val="18"/>
                <w:szCs w:val="18"/>
              </w:rPr>
              <w:t xml:space="preserve"> </w:t>
            </w:r>
            <w:r w:rsidRPr="00A8402F">
              <w:rPr>
                <w:rFonts w:hAnsi="宋体" w:hint="eastAsia"/>
                <w:sz w:val="18"/>
                <w:szCs w:val="18"/>
              </w:rPr>
              <w:t>数据</w:t>
            </w:r>
          </w:p>
        </w:tc>
        <w:tc>
          <w:tcPr>
            <w:tcW w:w="1400" w:type="dxa"/>
            <w:vAlign w:val="center"/>
          </w:tcPr>
          <w:p w14:paraId="15DA1158" w14:textId="77777777" w:rsidR="004522F8" w:rsidRPr="00A8402F" w:rsidRDefault="004522F8" w:rsidP="004522F8">
            <w:pPr>
              <w:rPr>
                <w:rFonts w:hAnsi="宋体"/>
                <w:sz w:val="18"/>
                <w:szCs w:val="18"/>
              </w:rPr>
            </w:pPr>
            <w:r w:rsidRPr="00A8402F">
              <w:rPr>
                <w:rFonts w:hAnsi="宋体" w:hint="eastAsia"/>
                <w:sz w:val="18"/>
                <w:szCs w:val="18"/>
              </w:rPr>
              <w:t>代表相同工艺、相</w:t>
            </w:r>
            <w:r w:rsidRPr="00A8402F">
              <w:rPr>
                <w:rFonts w:hAnsi="宋体"/>
                <w:sz w:val="18"/>
                <w:szCs w:val="18"/>
              </w:rPr>
              <w:t xml:space="preserve"> </w:t>
            </w:r>
            <w:r w:rsidRPr="00A8402F">
              <w:rPr>
                <w:rFonts w:hAnsi="宋体" w:hint="eastAsia"/>
                <w:sz w:val="18"/>
                <w:szCs w:val="18"/>
              </w:rPr>
              <w:t>同技术水平的数据</w:t>
            </w:r>
          </w:p>
        </w:tc>
        <w:tc>
          <w:tcPr>
            <w:tcW w:w="1666" w:type="dxa"/>
            <w:vAlign w:val="center"/>
          </w:tcPr>
          <w:p w14:paraId="69D80D12" w14:textId="77777777" w:rsidR="004522F8" w:rsidRPr="00A8402F" w:rsidRDefault="004522F8" w:rsidP="004522F8">
            <w:pPr>
              <w:rPr>
                <w:rFonts w:hAnsi="宋体"/>
                <w:sz w:val="18"/>
                <w:szCs w:val="18"/>
              </w:rPr>
            </w:pPr>
            <w:r w:rsidRPr="00A8402F">
              <w:rPr>
                <w:rFonts w:hAnsi="宋体" w:hint="eastAsia"/>
                <w:sz w:val="18"/>
                <w:szCs w:val="18"/>
              </w:rPr>
              <w:t>代表相同工艺、相</w:t>
            </w:r>
            <w:r w:rsidRPr="00A8402F">
              <w:rPr>
                <w:rFonts w:hAnsi="宋体"/>
                <w:sz w:val="18"/>
                <w:szCs w:val="18"/>
              </w:rPr>
              <w:t xml:space="preserve"> </w:t>
            </w:r>
            <w:r w:rsidRPr="00A8402F">
              <w:rPr>
                <w:rFonts w:hAnsi="宋体" w:hint="eastAsia"/>
                <w:sz w:val="18"/>
                <w:szCs w:val="18"/>
              </w:rPr>
              <w:t>同技术水平的数</w:t>
            </w:r>
            <w:r w:rsidRPr="00A8402F">
              <w:rPr>
                <w:rFonts w:hAnsi="宋体"/>
                <w:sz w:val="18"/>
                <w:szCs w:val="18"/>
              </w:rPr>
              <w:t xml:space="preserve"> </w:t>
            </w:r>
            <w:r w:rsidRPr="00A8402F">
              <w:rPr>
                <w:rFonts w:hAnsi="宋体" w:hint="eastAsia"/>
                <w:sz w:val="18"/>
                <w:szCs w:val="18"/>
              </w:rPr>
              <w:t>据</w:t>
            </w:r>
          </w:p>
        </w:tc>
        <w:tc>
          <w:tcPr>
            <w:tcW w:w="1553" w:type="dxa"/>
            <w:vAlign w:val="center"/>
          </w:tcPr>
          <w:p w14:paraId="207A5CE8" w14:textId="77777777" w:rsidR="004522F8" w:rsidRPr="00A8402F" w:rsidRDefault="004522F8" w:rsidP="004522F8">
            <w:pPr>
              <w:rPr>
                <w:rFonts w:hAnsi="宋体"/>
                <w:sz w:val="18"/>
                <w:szCs w:val="18"/>
              </w:rPr>
            </w:pPr>
            <w:r w:rsidRPr="00A8402F">
              <w:rPr>
                <w:rFonts w:hAnsi="宋体" w:hint="eastAsia"/>
                <w:sz w:val="18"/>
                <w:szCs w:val="18"/>
              </w:rPr>
              <w:t>代表相同工艺、相同技术水平的数据</w:t>
            </w:r>
          </w:p>
        </w:tc>
        <w:tc>
          <w:tcPr>
            <w:tcW w:w="1442" w:type="dxa"/>
            <w:vAlign w:val="center"/>
          </w:tcPr>
          <w:p w14:paraId="114B034E" w14:textId="77777777" w:rsidR="004522F8" w:rsidRPr="00A8402F" w:rsidRDefault="004522F8" w:rsidP="004522F8">
            <w:pPr>
              <w:rPr>
                <w:rFonts w:hAnsi="宋体"/>
                <w:sz w:val="18"/>
                <w:szCs w:val="18"/>
              </w:rPr>
            </w:pPr>
            <w:r w:rsidRPr="00A8402F">
              <w:rPr>
                <w:rFonts w:hAnsi="宋体" w:hint="eastAsia"/>
                <w:sz w:val="18"/>
                <w:szCs w:val="18"/>
              </w:rPr>
              <w:t>未知或不同工艺的数据</w:t>
            </w:r>
          </w:p>
        </w:tc>
      </w:tr>
    </w:tbl>
    <w:p w14:paraId="4551BE2A" w14:textId="77777777" w:rsidR="004522F8" w:rsidRPr="00A8402F" w:rsidRDefault="004522F8" w:rsidP="004522F8">
      <w:pPr>
        <w:jc w:val="left"/>
        <w:rPr>
          <w:rFonts w:ascii="宋体" w:hAnsi="宋体"/>
          <w:szCs w:val="21"/>
        </w:rPr>
      </w:pPr>
    </w:p>
    <w:p w14:paraId="6BF923C0" w14:textId="77777777" w:rsidR="004522F8" w:rsidRPr="00A8402F" w:rsidRDefault="004522F8" w:rsidP="004522F8">
      <w:pPr>
        <w:ind w:firstLineChars="200" w:firstLine="420"/>
        <w:rPr>
          <w:rFonts w:ascii="宋体" w:hAnsi="宋体"/>
        </w:rPr>
        <w:sectPr w:rsidR="004522F8" w:rsidRPr="00A8402F" w:rsidSect="00F57D9D">
          <w:footerReference w:type="even" r:id="rId17"/>
          <w:pgSz w:w="11906" w:h="16838"/>
          <w:pgMar w:top="1440" w:right="1800" w:bottom="1440" w:left="1800" w:header="851" w:footer="992" w:gutter="0"/>
          <w:cols w:space="425"/>
          <w:docGrid w:type="lines" w:linePitch="312"/>
        </w:sectPr>
      </w:pPr>
      <w:r w:rsidRPr="00A8402F">
        <w:rPr>
          <w:rFonts w:ascii="宋体" w:hAnsi="宋体" w:hint="eastAsia"/>
        </w:rPr>
        <w:t>评价体系包括数据来源、数据获取方式、时间相关性、地理相关性与技术相关性</w:t>
      </w:r>
      <w:r w:rsidRPr="00A8402F">
        <w:rPr>
          <w:rFonts w:ascii="宋体" w:hAnsi="宋体"/>
        </w:rPr>
        <w:t>5</w:t>
      </w:r>
      <w:r w:rsidRPr="00A8402F">
        <w:rPr>
          <w:rFonts w:ascii="宋体" w:hAnsi="宋体" w:hint="eastAsia"/>
        </w:rPr>
        <w:t>项评价指标，并在每项指</w:t>
      </w:r>
      <w:r w:rsidRPr="00A8402F">
        <w:rPr>
          <w:rFonts w:ascii="宋体" w:hAnsi="宋体"/>
        </w:rPr>
        <w:t xml:space="preserve"> </w:t>
      </w:r>
      <w:r w:rsidRPr="00A8402F">
        <w:rPr>
          <w:rFonts w:ascii="宋体" w:hAnsi="宋体" w:hint="eastAsia"/>
        </w:rPr>
        <w:t>标中用</w:t>
      </w:r>
      <w:r w:rsidRPr="00A8402F">
        <w:rPr>
          <w:rFonts w:ascii="宋体" w:hAnsi="宋体"/>
        </w:rPr>
        <w:t>5</w:t>
      </w:r>
      <w:r w:rsidRPr="00A8402F">
        <w:rPr>
          <w:rFonts w:ascii="宋体" w:hAnsi="宋体" w:hint="eastAsia"/>
        </w:rPr>
        <w:t>级分制来评价数据质量。通过计算每个数据的</w:t>
      </w:r>
      <w:r w:rsidRPr="00A8402F">
        <w:rPr>
          <w:rFonts w:ascii="宋体" w:hAnsi="宋体"/>
        </w:rPr>
        <w:t>5</w:t>
      </w:r>
      <w:r w:rsidRPr="00A8402F">
        <w:rPr>
          <w:rFonts w:ascii="宋体" w:hAnsi="宋体" w:hint="eastAsia"/>
        </w:rPr>
        <w:t>项指标总分来表征输入输出数据的质量（最高</w:t>
      </w:r>
      <w:r w:rsidRPr="00A8402F">
        <w:rPr>
          <w:rFonts w:ascii="宋体" w:hAnsi="宋体"/>
        </w:rPr>
        <w:t>25</w:t>
      </w:r>
      <w:r w:rsidRPr="00A8402F">
        <w:rPr>
          <w:rFonts w:ascii="宋体" w:hAnsi="宋体" w:hint="eastAsia"/>
        </w:rPr>
        <w:t>分），使用单元过程中所有数据质量评分的算术平均值来表征单元过程的数据质量。对于数据质量小于</w:t>
      </w:r>
      <w:r w:rsidRPr="00A8402F">
        <w:rPr>
          <w:rFonts w:ascii="宋体" w:hAnsi="宋体"/>
        </w:rPr>
        <w:t>15</w:t>
      </w:r>
      <w:r w:rsidRPr="00A8402F">
        <w:rPr>
          <w:rFonts w:ascii="宋体" w:hAnsi="宋体" w:hint="eastAsia"/>
        </w:rPr>
        <w:t>分的数据应进行敏感性分析与不确定性分析，通过敏感性检查，说明产品生命周期忽略的过程、忽略的现场数</w:t>
      </w:r>
      <w:r w:rsidRPr="00A8402F">
        <w:rPr>
          <w:rFonts w:ascii="宋体" w:hAnsi="宋体"/>
        </w:rPr>
        <w:t xml:space="preserve"> </w:t>
      </w:r>
      <w:proofErr w:type="gramStart"/>
      <w:r w:rsidRPr="00A8402F">
        <w:rPr>
          <w:rFonts w:ascii="宋体" w:hAnsi="宋体" w:hint="eastAsia"/>
        </w:rPr>
        <w:t>据以及</w:t>
      </w:r>
      <w:proofErr w:type="gramEnd"/>
      <w:r w:rsidRPr="00A8402F">
        <w:rPr>
          <w:rFonts w:ascii="宋体" w:hAnsi="宋体" w:hint="eastAsia"/>
        </w:rPr>
        <w:t>主要的假设等相关因素对最终结果造成的影响，并说明背景数据选择、现场数据采集与处理是否符合本标准的要求。</w:t>
      </w:r>
    </w:p>
    <w:p w14:paraId="620E6EBD" w14:textId="0E3246CB" w:rsidR="000A7384" w:rsidRDefault="000A7384" w:rsidP="00A8402F">
      <w:pPr>
        <w:autoSpaceDE w:val="0"/>
        <w:autoSpaceDN w:val="0"/>
        <w:ind w:firstLine="420"/>
        <w:jc w:val="center"/>
        <w:outlineLvl w:val="1"/>
        <w:rPr>
          <w:rFonts w:ascii="黑体" w:eastAsia="黑体" w:cs="黑体"/>
          <w:kern w:val="0"/>
          <w:szCs w:val="21"/>
        </w:rPr>
      </w:pPr>
      <w:bookmarkStart w:id="69" w:name="_Toc374"/>
      <w:bookmarkStart w:id="70" w:name="_Toc131077503"/>
      <w:bookmarkStart w:id="71" w:name="_Toc131077446"/>
      <w:bookmarkEnd w:id="65"/>
      <w:bookmarkEnd w:id="66"/>
      <w:r>
        <w:rPr>
          <w:rFonts w:ascii="黑体" w:eastAsia="黑体" w:cs="黑体" w:hint="eastAsia"/>
          <w:kern w:val="0"/>
          <w:szCs w:val="21"/>
        </w:rPr>
        <w:lastRenderedPageBreak/>
        <w:t>附</w:t>
      </w:r>
      <w:r w:rsidR="0094788A">
        <w:rPr>
          <w:rFonts w:ascii="黑体" w:eastAsia="黑体" w:cs="黑体" w:hint="eastAsia"/>
          <w:kern w:val="0"/>
          <w:szCs w:val="21"/>
        </w:rPr>
        <w:t xml:space="preserve"> </w:t>
      </w:r>
      <w:r>
        <w:rPr>
          <w:rFonts w:ascii="黑体" w:eastAsia="黑体" w:cs="黑体" w:hint="eastAsia"/>
          <w:kern w:val="0"/>
          <w:szCs w:val="21"/>
        </w:rPr>
        <w:t>录</w:t>
      </w:r>
      <w:r w:rsidR="004522F8">
        <w:rPr>
          <w:rFonts w:ascii="黑体" w:eastAsia="黑体" w:cs="黑体" w:hint="eastAsia"/>
          <w:kern w:val="0"/>
          <w:szCs w:val="21"/>
        </w:rPr>
        <w:t xml:space="preserve"> </w:t>
      </w:r>
      <w:r w:rsidR="009E06D7">
        <w:rPr>
          <w:rFonts w:ascii="黑体" w:eastAsia="黑体" w:cs="黑体" w:hint="eastAsia"/>
          <w:kern w:val="0"/>
          <w:szCs w:val="21"/>
        </w:rPr>
        <w:t xml:space="preserve"> </w:t>
      </w:r>
      <w:r>
        <w:rPr>
          <w:rFonts w:ascii="黑体" w:eastAsia="黑体" w:cs="黑体" w:hint="eastAsia"/>
          <w:kern w:val="0"/>
          <w:szCs w:val="21"/>
        </w:rPr>
        <w:t xml:space="preserve"> </w:t>
      </w:r>
      <w:bookmarkEnd w:id="69"/>
      <w:bookmarkEnd w:id="70"/>
      <w:bookmarkEnd w:id="71"/>
      <w:r>
        <w:rPr>
          <w:rFonts w:ascii="黑体" w:eastAsia="黑体" w:cs="黑体" w:hint="eastAsia"/>
          <w:kern w:val="0"/>
          <w:szCs w:val="21"/>
        </w:rPr>
        <w:t>E</w:t>
      </w:r>
    </w:p>
    <w:p w14:paraId="3EB21602" w14:textId="77777777" w:rsidR="004522F8" w:rsidRDefault="004522F8" w:rsidP="000A7384">
      <w:pPr>
        <w:pStyle w:val="affb"/>
        <w:jc w:val="center"/>
        <w:rPr>
          <w:rFonts w:ascii="黑体" w:eastAsia="黑体" w:cs="黑体"/>
          <w:kern w:val="0"/>
          <w:szCs w:val="21"/>
        </w:rPr>
      </w:pPr>
    </w:p>
    <w:p w14:paraId="5EBB39BA" w14:textId="7B8F2CAE" w:rsidR="000A7384" w:rsidRDefault="000A7384" w:rsidP="000A7384">
      <w:pPr>
        <w:pStyle w:val="affb"/>
        <w:jc w:val="center"/>
        <w:rPr>
          <w:rFonts w:ascii="黑体" w:eastAsia="黑体" w:cs="黑体"/>
          <w:kern w:val="0"/>
          <w:szCs w:val="21"/>
        </w:rPr>
      </w:pPr>
      <w:r>
        <w:rPr>
          <w:rFonts w:ascii="黑体" w:eastAsia="黑体" w:cs="黑体" w:hint="eastAsia"/>
          <w:kern w:val="0"/>
          <w:szCs w:val="21"/>
        </w:rPr>
        <w:t>（资料性附录）</w:t>
      </w:r>
    </w:p>
    <w:p w14:paraId="4FA27215" w14:textId="77777777" w:rsidR="000A7384" w:rsidRDefault="000A7384" w:rsidP="000A7384">
      <w:pPr>
        <w:pStyle w:val="affb"/>
        <w:jc w:val="center"/>
        <w:rPr>
          <w:rFonts w:ascii="黑体" w:eastAsia="黑体" w:cs="黑体"/>
          <w:kern w:val="0"/>
          <w:szCs w:val="21"/>
        </w:rPr>
      </w:pPr>
      <w:r>
        <w:rPr>
          <w:rFonts w:ascii="黑体" w:eastAsia="黑体" w:cs="黑体" w:hint="eastAsia"/>
          <w:kern w:val="0"/>
          <w:szCs w:val="21"/>
        </w:rPr>
        <w:t>报告格式模板</w:t>
      </w:r>
    </w:p>
    <w:p w14:paraId="25FF5D7B" w14:textId="77777777" w:rsidR="000A7384" w:rsidRDefault="000A7384" w:rsidP="000A7384">
      <w:pPr>
        <w:pStyle w:val="affb"/>
        <w:jc w:val="center"/>
        <w:rPr>
          <w:rFonts w:ascii="黑体" w:eastAsia="黑体" w:cs="黑体"/>
          <w:kern w:val="0"/>
          <w:szCs w:val="21"/>
        </w:rPr>
      </w:pPr>
    </w:p>
    <w:p w14:paraId="50B206F5" w14:textId="77777777" w:rsidR="000A7384" w:rsidRDefault="000A7384" w:rsidP="000A7384">
      <w:pPr>
        <w:pStyle w:val="affb"/>
        <w:jc w:val="center"/>
        <w:rPr>
          <w:rFonts w:ascii="黑体" w:eastAsia="黑体" w:cs="黑体"/>
          <w:kern w:val="0"/>
          <w:szCs w:val="21"/>
        </w:rPr>
      </w:pPr>
    </w:p>
    <w:p w14:paraId="58C1C596" w14:textId="77777777" w:rsidR="000A7384" w:rsidRDefault="000A7384" w:rsidP="000A7384">
      <w:pPr>
        <w:pStyle w:val="affb"/>
        <w:jc w:val="center"/>
        <w:rPr>
          <w:rFonts w:ascii="黑体" w:eastAsia="黑体" w:cs="黑体"/>
          <w:kern w:val="0"/>
          <w:szCs w:val="21"/>
        </w:rPr>
      </w:pPr>
    </w:p>
    <w:p w14:paraId="1CC5EA81" w14:textId="77777777" w:rsidR="000A7384" w:rsidRDefault="000A7384" w:rsidP="000A7384">
      <w:pPr>
        <w:pStyle w:val="affb"/>
        <w:jc w:val="center"/>
        <w:rPr>
          <w:rFonts w:ascii="黑体" w:eastAsia="黑体" w:cs="黑体"/>
          <w:kern w:val="0"/>
          <w:szCs w:val="21"/>
        </w:rPr>
      </w:pPr>
    </w:p>
    <w:p w14:paraId="6FC216A0" w14:textId="77777777" w:rsidR="000A7384" w:rsidRDefault="000A7384" w:rsidP="000A7384">
      <w:pPr>
        <w:pStyle w:val="affb"/>
        <w:jc w:val="center"/>
        <w:rPr>
          <w:szCs w:val="21"/>
        </w:rPr>
      </w:pPr>
    </w:p>
    <w:p w14:paraId="03EAE812" w14:textId="77777777" w:rsidR="000A7384" w:rsidRDefault="000A7384" w:rsidP="000A7384">
      <w:pPr>
        <w:autoSpaceDE w:val="0"/>
        <w:autoSpaceDN w:val="0"/>
        <w:ind w:firstLine="560"/>
        <w:jc w:val="center"/>
        <w:rPr>
          <w:rFonts w:ascii="黑体" w:eastAsia="黑体" w:cs="黑体"/>
          <w:kern w:val="0"/>
          <w:sz w:val="28"/>
          <w:szCs w:val="28"/>
        </w:rPr>
      </w:pPr>
      <w:r>
        <w:rPr>
          <w:rFonts w:ascii="黑体" w:eastAsia="黑体" w:cs="黑体" w:hint="eastAsia"/>
          <w:kern w:val="0"/>
          <w:sz w:val="28"/>
          <w:szCs w:val="28"/>
        </w:rPr>
        <w:t>产品碳足迹核算报告</w:t>
      </w:r>
      <w:r>
        <w:rPr>
          <w:rFonts w:ascii="黑体" w:eastAsia="黑体" w:cs="黑体"/>
          <w:kern w:val="0"/>
          <w:sz w:val="28"/>
          <w:szCs w:val="28"/>
        </w:rPr>
        <w:t xml:space="preserve"> </w:t>
      </w:r>
    </w:p>
    <w:p w14:paraId="65D5BC66" w14:textId="77777777" w:rsidR="000A7384" w:rsidRDefault="000A7384" w:rsidP="000A7384">
      <w:pPr>
        <w:pStyle w:val="affb"/>
      </w:pPr>
    </w:p>
    <w:p w14:paraId="53A9884B" w14:textId="77777777" w:rsidR="000A7384" w:rsidRDefault="000A7384" w:rsidP="000A7384">
      <w:pPr>
        <w:pStyle w:val="affb"/>
      </w:pPr>
    </w:p>
    <w:p w14:paraId="29DE8D06" w14:textId="77777777" w:rsidR="000A7384" w:rsidRDefault="000A7384" w:rsidP="000A7384">
      <w:pPr>
        <w:pStyle w:val="affb"/>
      </w:pPr>
    </w:p>
    <w:p w14:paraId="59D4E89C" w14:textId="4C0AB6F5" w:rsidR="000A7384" w:rsidRDefault="000A7384" w:rsidP="000A7384">
      <w:pPr>
        <w:pStyle w:val="affb"/>
        <w:rPr>
          <w:u w:val="single"/>
        </w:rPr>
      </w:pPr>
      <w:r>
        <w:rPr>
          <w:rFonts w:hint="eastAsia"/>
        </w:rPr>
        <w:t>产品名称：</w:t>
      </w:r>
      <w:r w:rsidR="0094788A">
        <w:rPr>
          <w:rFonts w:hint="eastAsia"/>
          <w:u w:val="single"/>
        </w:rPr>
        <w:t xml:space="preserve"> </w:t>
      </w:r>
      <w:r w:rsidR="0094788A">
        <w:rPr>
          <w:u w:val="single"/>
        </w:rPr>
        <w:t xml:space="preserve">         </w:t>
      </w:r>
      <w:r>
        <w:rPr>
          <w:u w:val="single"/>
        </w:rPr>
        <w:t xml:space="preserve"> </w:t>
      </w:r>
    </w:p>
    <w:p w14:paraId="57EC82CF" w14:textId="7B41C5A8" w:rsidR="000A7384" w:rsidRDefault="000A7384" w:rsidP="000A7384">
      <w:pPr>
        <w:pStyle w:val="affb"/>
        <w:rPr>
          <w:u w:val="single"/>
        </w:rPr>
      </w:pPr>
      <w:r>
        <w:rPr>
          <w:rFonts w:hint="eastAsia"/>
        </w:rPr>
        <w:t>产品规格等级：</w:t>
      </w:r>
      <w:r w:rsidR="0094788A">
        <w:rPr>
          <w:rFonts w:hint="eastAsia"/>
          <w:u w:val="single"/>
        </w:rPr>
        <w:t xml:space="preserve"> </w:t>
      </w:r>
      <w:r w:rsidR="0094788A">
        <w:rPr>
          <w:u w:val="single"/>
        </w:rPr>
        <w:t xml:space="preserve">       </w:t>
      </w:r>
      <w:r>
        <w:rPr>
          <w:u w:val="single"/>
        </w:rPr>
        <w:t xml:space="preserve"> </w:t>
      </w:r>
    </w:p>
    <w:p w14:paraId="27632CBF" w14:textId="4A4D1096" w:rsidR="000A7384" w:rsidRDefault="000A7384" w:rsidP="000A7384">
      <w:pPr>
        <w:pStyle w:val="affb"/>
        <w:rPr>
          <w:u w:val="single"/>
        </w:rPr>
      </w:pPr>
      <w:r>
        <w:rPr>
          <w:rFonts w:hint="eastAsia"/>
        </w:rPr>
        <w:t>功能单位：</w:t>
      </w:r>
      <w:r w:rsidR="0094788A">
        <w:rPr>
          <w:rFonts w:hint="eastAsia"/>
          <w:u w:val="single"/>
        </w:rPr>
        <w:t xml:space="preserve"> </w:t>
      </w:r>
      <w:r w:rsidR="0094788A">
        <w:rPr>
          <w:u w:val="single"/>
        </w:rPr>
        <w:t xml:space="preserve">         </w:t>
      </w:r>
      <w:r>
        <w:rPr>
          <w:u w:val="single"/>
        </w:rPr>
        <w:t xml:space="preserve"> </w:t>
      </w:r>
    </w:p>
    <w:p w14:paraId="22B8644B" w14:textId="31EE1408" w:rsidR="000A7384" w:rsidRDefault="000A7384" w:rsidP="000A7384">
      <w:pPr>
        <w:pStyle w:val="affb"/>
        <w:rPr>
          <w:u w:val="single"/>
        </w:rPr>
      </w:pPr>
      <w:r>
        <w:rPr>
          <w:rFonts w:hint="eastAsia"/>
        </w:rPr>
        <w:t>委托单位：</w:t>
      </w:r>
      <w:r w:rsidR="0094788A">
        <w:rPr>
          <w:rFonts w:hint="eastAsia"/>
          <w:u w:val="single"/>
        </w:rPr>
        <w:t xml:space="preserve"> </w:t>
      </w:r>
      <w:r w:rsidR="0094788A">
        <w:rPr>
          <w:u w:val="single"/>
        </w:rPr>
        <w:t xml:space="preserve">         </w:t>
      </w:r>
      <w:r>
        <w:rPr>
          <w:u w:val="single"/>
        </w:rPr>
        <w:t xml:space="preserve"> </w:t>
      </w:r>
    </w:p>
    <w:p w14:paraId="16EC60F9" w14:textId="27FB3AA0" w:rsidR="000A7384" w:rsidRDefault="000A7384" w:rsidP="000A7384">
      <w:pPr>
        <w:pStyle w:val="affb"/>
        <w:rPr>
          <w:u w:val="single"/>
        </w:rPr>
      </w:pPr>
      <w:r>
        <w:rPr>
          <w:rFonts w:hint="eastAsia"/>
        </w:rPr>
        <w:t>评价机构：</w:t>
      </w:r>
      <w:r w:rsidR="0094788A">
        <w:rPr>
          <w:rFonts w:hint="eastAsia"/>
          <w:u w:val="single"/>
        </w:rPr>
        <w:t xml:space="preserve"> </w:t>
      </w:r>
      <w:r w:rsidR="0094788A">
        <w:rPr>
          <w:u w:val="single"/>
        </w:rPr>
        <w:t xml:space="preserve">         </w:t>
      </w:r>
      <w:r>
        <w:rPr>
          <w:u w:val="single"/>
        </w:rPr>
        <w:t xml:space="preserve"> </w:t>
      </w:r>
    </w:p>
    <w:p w14:paraId="0550EE20" w14:textId="77777777" w:rsidR="000A7384" w:rsidRDefault="000A7384" w:rsidP="000A7384">
      <w:pPr>
        <w:pStyle w:val="affb"/>
        <w:rPr>
          <w:u w:val="single"/>
        </w:rPr>
      </w:pPr>
    </w:p>
    <w:p w14:paraId="0CCC07E9" w14:textId="77777777" w:rsidR="000A7384" w:rsidRDefault="000A7384" w:rsidP="000A7384">
      <w:pPr>
        <w:pStyle w:val="affb"/>
        <w:rPr>
          <w:u w:val="single"/>
        </w:rPr>
      </w:pPr>
    </w:p>
    <w:p w14:paraId="0A5837A9" w14:textId="0991D870" w:rsidR="000A7384" w:rsidRDefault="000A7384" w:rsidP="000A7384">
      <w:pPr>
        <w:pStyle w:val="affb"/>
        <w:ind w:leftChars="202" w:left="424" w:firstLineChars="0" w:firstLine="0"/>
        <w:jc w:val="left"/>
      </w:pPr>
      <w:r>
        <w:rPr>
          <w:rFonts w:hint="eastAsia"/>
        </w:rPr>
        <w:t>评价结论：</w:t>
      </w:r>
      <w:r>
        <w:rPr>
          <w:rFonts w:hint="eastAsia"/>
          <w:u w:val="single"/>
        </w:rPr>
        <w:t xml:space="preserve"> XXX</w:t>
      </w:r>
      <w:r w:rsidR="0094788A">
        <w:rPr>
          <w:u w:val="single"/>
        </w:rPr>
        <w:t xml:space="preserve">  </w:t>
      </w:r>
      <w:r>
        <w:rPr>
          <w:u w:val="single"/>
        </w:rPr>
        <w:t xml:space="preserve"> </w:t>
      </w:r>
      <w:r>
        <w:rPr>
          <w:rFonts w:hint="eastAsia"/>
        </w:rPr>
        <w:t>公司生产（或提供）的</w:t>
      </w:r>
      <w:r w:rsidR="0094788A">
        <w:rPr>
          <w:rFonts w:hint="eastAsia"/>
          <w:u w:val="single"/>
        </w:rPr>
        <w:t xml:space="preserve"> </w:t>
      </w:r>
      <w:r>
        <w:rPr>
          <w:u w:val="single"/>
        </w:rPr>
        <w:t xml:space="preserve"> </w:t>
      </w:r>
      <w:r>
        <w:rPr>
          <w:rFonts w:hint="eastAsia"/>
          <w:u w:val="single"/>
        </w:rPr>
        <w:t>XXX</w:t>
      </w:r>
      <w:r>
        <w:rPr>
          <w:u w:val="single"/>
        </w:rPr>
        <w:t xml:space="preserve"> </w:t>
      </w:r>
      <w:r>
        <w:rPr>
          <w:rFonts w:hint="eastAsia"/>
        </w:rPr>
        <w:t>产品，从</w:t>
      </w:r>
      <w:r w:rsidR="0094788A">
        <w:rPr>
          <w:rFonts w:hint="eastAsia"/>
          <w:u w:val="single"/>
        </w:rPr>
        <w:t xml:space="preserve"> </w:t>
      </w:r>
      <w:r>
        <w:rPr>
          <w:u w:val="single"/>
        </w:rPr>
        <w:t xml:space="preserve"> </w:t>
      </w:r>
      <w:r>
        <w:rPr>
          <w:rFonts w:hint="eastAsia"/>
          <w:u w:val="single"/>
        </w:rPr>
        <w:t>XXX</w:t>
      </w:r>
      <w:r w:rsidR="0094788A">
        <w:rPr>
          <w:u w:val="single"/>
        </w:rPr>
        <w:t xml:space="preserve"> </w:t>
      </w:r>
      <w:r>
        <w:rPr>
          <w:rFonts w:hint="eastAsia"/>
        </w:rPr>
        <w:t>（某生命周期阶段）到</w:t>
      </w:r>
      <w:r>
        <w:rPr>
          <w:rFonts w:hint="eastAsia"/>
          <w:u w:val="single"/>
        </w:rPr>
        <w:t xml:space="preserve"> XXX</w:t>
      </w:r>
      <w:r w:rsidR="0094788A">
        <w:rPr>
          <w:u w:val="single"/>
        </w:rPr>
        <w:t xml:space="preserve">   </w:t>
      </w:r>
      <w:r>
        <w:rPr>
          <w:rFonts w:hint="eastAsia"/>
        </w:rPr>
        <w:t>（某生命周期阶段）的碳足迹为</w:t>
      </w:r>
      <w:r w:rsidR="0094788A">
        <w:rPr>
          <w:rFonts w:hint="eastAsia"/>
          <w:u w:val="single"/>
        </w:rPr>
        <w:t xml:space="preserve"> </w:t>
      </w:r>
      <w:r w:rsidR="0094788A">
        <w:rPr>
          <w:u w:val="single"/>
        </w:rPr>
        <w:t xml:space="preserve">   </w:t>
      </w:r>
      <w:r>
        <w:rPr>
          <w:rFonts w:hint="eastAsia"/>
        </w:rPr>
        <w:t>tCO</w:t>
      </w:r>
      <w:r>
        <w:rPr>
          <w:rFonts w:hint="eastAsia"/>
          <w:vertAlign w:val="subscript"/>
        </w:rPr>
        <w:t>2</w:t>
      </w:r>
      <w:r>
        <w:rPr>
          <w:rFonts w:hint="eastAsia"/>
        </w:rPr>
        <w:t>e</w:t>
      </w:r>
      <w:r>
        <w:rPr>
          <w:rFonts w:hint="eastAsia"/>
        </w:rPr>
        <w:t>。</w:t>
      </w:r>
    </w:p>
    <w:p w14:paraId="755C02D7" w14:textId="77777777" w:rsidR="000A7384" w:rsidRDefault="000A7384" w:rsidP="000A7384">
      <w:pPr>
        <w:pStyle w:val="affb"/>
        <w:ind w:leftChars="135" w:left="283" w:firstLineChars="0" w:firstLine="0"/>
      </w:pPr>
    </w:p>
    <w:p w14:paraId="65E5F800" w14:textId="77777777" w:rsidR="000A7384" w:rsidRDefault="000A7384" w:rsidP="000A7384">
      <w:pPr>
        <w:autoSpaceDE w:val="0"/>
        <w:autoSpaceDN w:val="0"/>
        <w:spacing w:before="1920"/>
        <w:ind w:right="-120" w:firstLineChars="142" w:firstLine="398"/>
        <w:rPr>
          <w:rFonts w:ascii="黑体" w:eastAsia="黑体" w:cs="黑体"/>
          <w:kern w:val="0"/>
          <w:sz w:val="28"/>
          <w:szCs w:val="28"/>
        </w:rPr>
      </w:pPr>
      <w:r>
        <w:rPr>
          <w:rFonts w:ascii="黑体" w:eastAsia="黑体" w:cs="黑体" w:hint="eastAsia"/>
          <w:kern w:val="0"/>
          <w:sz w:val="28"/>
          <w:szCs w:val="28"/>
        </w:rPr>
        <w:t>报告主体（盖章）：</w:t>
      </w:r>
      <w:r>
        <w:rPr>
          <w:rFonts w:ascii="黑体" w:eastAsia="黑体" w:cs="黑体"/>
          <w:kern w:val="0"/>
          <w:sz w:val="28"/>
          <w:szCs w:val="28"/>
        </w:rPr>
        <w:t xml:space="preserve"> </w:t>
      </w:r>
    </w:p>
    <w:p w14:paraId="4268089E" w14:textId="77777777" w:rsidR="000A7384" w:rsidRDefault="000A7384" w:rsidP="000A7384">
      <w:pPr>
        <w:autoSpaceDE w:val="0"/>
        <w:autoSpaceDN w:val="0"/>
        <w:ind w:leftChars="202" w:left="424" w:right="-119"/>
        <w:rPr>
          <w:rFonts w:ascii="黑体" w:eastAsia="黑体" w:cs="黑体"/>
          <w:kern w:val="0"/>
          <w:sz w:val="28"/>
          <w:szCs w:val="28"/>
        </w:rPr>
      </w:pPr>
      <w:r>
        <w:rPr>
          <w:rFonts w:ascii="黑体" w:eastAsia="黑体" w:cs="黑体" w:hint="eastAsia"/>
          <w:kern w:val="0"/>
          <w:sz w:val="28"/>
          <w:szCs w:val="28"/>
        </w:rPr>
        <w:t>评价机构（盖章）：</w:t>
      </w:r>
    </w:p>
    <w:p w14:paraId="2C1F6F77" w14:textId="2BF4BF72" w:rsidR="000A7384" w:rsidRDefault="000A7384" w:rsidP="000A7384">
      <w:pPr>
        <w:autoSpaceDE w:val="0"/>
        <w:autoSpaceDN w:val="0"/>
        <w:spacing w:before="120"/>
        <w:ind w:firstLineChars="152" w:firstLine="426"/>
        <w:rPr>
          <w:rFonts w:ascii="黑体" w:eastAsia="黑体" w:cs="黑体"/>
          <w:kern w:val="0"/>
          <w:sz w:val="28"/>
          <w:szCs w:val="28"/>
        </w:rPr>
      </w:pPr>
      <w:r>
        <w:rPr>
          <w:rFonts w:ascii="黑体" w:eastAsia="黑体" w:cs="黑体" w:hint="eastAsia"/>
          <w:kern w:val="0"/>
          <w:sz w:val="28"/>
          <w:szCs w:val="28"/>
        </w:rPr>
        <w:t>编制日期：</w:t>
      </w:r>
      <w:r>
        <w:rPr>
          <w:rFonts w:ascii="黑体" w:eastAsia="黑体" w:cs="黑体"/>
          <w:kern w:val="0"/>
          <w:sz w:val="28"/>
          <w:szCs w:val="28"/>
        </w:rPr>
        <w:t xml:space="preserve"> </w:t>
      </w:r>
      <w:r>
        <w:rPr>
          <w:rFonts w:ascii="黑体" w:eastAsia="黑体" w:cs="黑体" w:hint="eastAsia"/>
          <w:kern w:val="0"/>
          <w:sz w:val="28"/>
          <w:szCs w:val="28"/>
        </w:rPr>
        <w:t>年</w:t>
      </w:r>
      <w:r w:rsidR="0094788A">
        <w:rPr>
          <w:rFonts w:ascii="黑体" w:eastAsia="黑体" w:cs="黑体"/>
          <w:kern w:val="0"/>
          <w:sz w:val="28"/>
          <w:szCs w:val="28"/>
        </w:rPr>
        <w:t xml:space="preserve"> </w:t>
      </w:r>
      <w:r>
        <w:rPr>
          <w:rFonts w:ascii="黑体" w:eastAsia="黑体" w:cs="黑体" w:hint="eastAsia"/>
          <w:kern w:val="0"/>
          <w:sz w:val="28"/>
          <w:szCs w:val="28"/>
        </w:rPr>
        <w:t>月</w:t>
      </w:r>
      <w:r w:rsidR="0094788A">
        <w:rPr>
          <w:rFonts w:ascii="黑体" w:eastAsia="黑体" w:cs="黑体" w:hint="eastAsia"/>
          <w:kern w:val="0"/>
          <w:sz w:val="28"/>
          <w:szCs w:val="28"/>
        </w:rPr>
        <w:t xml:space="preserve"> </w:t>
      </w:r>
      <w:r>
        <w:rPr>
          <w:rFonts w:ascii="黑体" w:eastAsia="黑体" w:cs="黑体" w:hint="eastAsia"/>
          <w:kern w:val="0"/>
          <w:sz w:val="28"/>
          <w:szCs w:val="28"/>
        </w:rPr>
        <w:t>日</w:t>
      </w:r>
      <w:r>
        <w:rPr>
          <w:rFonts w:ascii="黑体" w:eastAsia="黑体" w:cs="黑体"/>
          <w:kern w:val="0"/>
          <w:sz w:val="28"/>
          <w:szCs w:val="28"/>
        </w:rPr>
        <w:t xml:space="preserve"> </w:t>
      </w:r>
    </w:p>
    <w:p w14:paraId="4D03E872" w14:textId="77777777" w:rsidR="000A7384" w:rsidRDefault="000A7384" w:rsidP="000A7384">
      <w:pPr>
        <w:pStyle w:val="Default"/>
        <w:ind w:firstLine="480"/>
        <w:jc w:val="both"/>
        <w:rPr>
          <w:color w:val="auto"/>
          <w:sz w:val="28"/>
          <w:szCs w:val="28"/>
        </w:rPr>
      </w:pPr>
      <w:r>
        <w:rPr>
          <w:rFonts w:ascii="黑体" w:eastAsia="黑体"/>
          <w:color w:val="auto"/>
          <w:sz w:val="28"/>
          <w:szCs w:val="28"/>
        </w:rPr>
        <w:br w:type="page"/>
      </w:r>
    </w:p>
    <w:p w14:paraId="29F92A71" w14:textId="77777777" w:rsidR="000A7384" w:rsidRDefault="000A7384" w:rsidP="000A7384">
      <w:pPr>
        <w:pStyle w:val="Default"/>
        <w:numPr>
          <w:ilvl w:val="0"/>
          <w:numId w:val="2"/>
        </w:numPr>
        <w:jc w:val="both"/>
        <w:rPr>
          <w:rFonts w:ascii="黑体" w:eastAsia="黑体" w:cs="黑体"/>
          <w:color w:val="auto"/>
          <w:sz w:val="28"/>
          <w:szCs w:val="28"/>
        </w:rPr>
      </w:pPr>
      <w:r>
        <w:rPr>
          <w:rFonts w:ascii="黑体" w:eastAsia="黑体" w:cs="黑体" w:hint="eastAsia"/>
          <w:color w:val="auto"/>
          <w:sz w:val="28"/>
          <w:szCs w:val="28"/>
        </w:rPr>
        <w:lastRenderedPageBreak/>
        <w:t>基本情况</w:t>
      </w:r>
    </w:p>
    <w:p w14:paraId="56DE0066" w14:textId="193ED493" w:rsidR="000A7384" w:rsidRDefault="000A7384" w:rsidP="000A7384">
      <w:pPr>
        <w:pStyle w:val="Default"/>
        <w:ind w:left="600"/>
        <w:jc w:val="both"/>
        <w:rPr>
          <w:rFonts w:ascii="宋体" w:eastAsia="宋体" w:hAnsi="宋体"/>
          <w:color w:val="auto"/>
        </w:rPr>
      </w:pPr>
      <w:r>
        <w:rPr>
          <w:rFonts w:ascii="宋体" w:eastAsia="宋体" w:hAnsi="宋体" w:hint="eastAsia"/>
          <w:color w:val="auto"/>
        </w:rPr>
        <w:t>1</w:t>
      </w:r>
      <w:r>
        <w:rPr>
          <w:rFonts w:ascii="宋体" w:eastAsia="宋体" w:hAnsi="宋体"/>
          <w:color w:val="auto"/>
        </w:rPr>
        <w:t>.1</w:t>
      </w:r>
      <w:r w:rsidR="0094788A">
        <w:rPr>
          <w:rFonts w:ascii="宋体" w:eastAsia="宋体" w:hAnsi="宋体"/>
          <w:color w:val="auto"/>
        </w:rPr>
        <w:t xml:space="preserve"> </w:t>
      </w:r>
      <w:r>
        <w:rPr>
          <w:rFonts w:ascii="宋体" w:eastAsia="宋体" w:hAnsi="宋体" w:hint="eastAsia"/>
          <w:color w:val="auto"/>
        </w:rPr>
        <w:t>委托单位</w:t>
      </w:r>
    </w:p>
    <w:p w14:paraId="1DC2309C" w14:textId="77777777" w:rsidR="000A7384" w:rsidRDefault="000A7384" w:rsidP="000A7384">
      <w:pPr>
        <w:pStyle w:val="Default"/>
        <w:ind w:leftChars="472" w:left="991" w:firstLineChars="77" w:firstLine="185"/>
        <w:jc w:val="both"/>
        <w:rPr>
          <w:rFonts w:ascii="宋体" w:eastAsia="宋体" w:hAnsi="宋体"/>
          <w:color w:val="auto"/>
        </w:rPr>
      </w:pPr>
      <w:r>
        <w:rPr>
          <w:rFonts w:ascii="宋体" w:eastAsia="宋体" w:hAnsi="宋体"/>
          <w:color w:val="auto"/>
        </w:rPr>
        <w:t>单位</w:t>
      </w:r>
      <w:r>
        <w:rPr>
          <w:rFonts w:ascii="宋体" w:eastAsia="宋体" w:hAnsi="宋体" w:hint="eastAsia"/>
          <w:color w:val="auto"/>
        </w:rPr>
        <w:t>名称</w:t>
      </w:r>
      <w:r>
        <w:rPr>
          <w:rFonts w:ascii="宋体" w:eastAsia="宋体" w:hAnsi="宋体"/>
          <w:color w:val="auto"/>
        </w:rPr>
        <w:t xml:space="preserve">： </w:t>
      </w:r>
    </w:p>
    <w:p w14:paraId="3DCF8532" w14:textId="77777777" w:rsidR="000A7384" w:rsidRDefault="000A7384" w:rsidP="000A7384">
      <w:pPr>
        <w:pStyle w:val="Default"/>
        <w:ind w:leftChars="472" w:left="991" w:firstLineChars="77" w:firstLine="185"/>
        <w:jc w:val="both"/>
        <w:rPr>
          <w:rFonts w:ascii="宋体" w:eastAsia="宋体" w:hAnsi="宋体"/>
          <w:color w:val="auto"/>
        </w:rPr>
      </w:pPr>
      <w:r>
        <w:rPr>
          <w:rFonts w:ascii="宋体" w:eastAsia="宋体" w:hAnsi="宋体"/>
          <w:color w:val="auto"/>
        </w:rPr>
        <w:t xml:space="preserve">单位地址： </w:t>
      </w:r>
    </w:p>
    <w:p w14:paraId="5D35B5AA" w14:textId="77777777" w:rsidR="000A7384" w:rsidRDefault="000A7384" w:rsidP="000A7384">
      <w:pPr>
        <w:pStyle w:val="Default"/>
        <w:ind w:leftChars="472" w:left="991" w:firstLineChars="77" w:firstLine="185"/>
        <w:jc w:val="both"/>
        <w:rPr>
          <w:rFonts w:ascii="宋体" w:eastAsia="宋体" w:hAnsi="宋体"/>
          <w:color w:val="auto"/>
        </w:rPr>
      </w:pPr>
      <w:r>
        <w:rPr>
          <w:rFonts w:ascii="宋体" w:eastAsia="宋体" w:hAnsi="宋体"/>
          <w:color w:val="auto"/>
        </w:rPr>
        <w:t xml:space="preserve">法定代表人： </w:t>
      </w:r>
    </w:p>
    <w:p w14:paraId="7087272D" w14:textId="77777777" w:rsidR="000A7384" w:rsidRDefault="000A7384" w:rsidP="000A7384">
      <w:pPr>
        <w:pStyle w:val="Default"/>
        <w:ind w:leftChars="472" w:left="991" w:firstLineChars="77" w:firstLine="185"/>
        <w:jc w:val="both"/>
        <w:rPr>
          <w:rFonts w:ascii="宋体" w:eastAsia="宋体" w:hAnsi="宋体"/>
          <w:color w:val="auto"/>
        </w:rPr>
      </w:pPr>
      <w:r>
        <w:rPr>
          <w:rFonts w:ascii="宋体" w:eastAsia="宋体" w:hAnsi="宋体"/>
          <w:color w:val="auto"/>
        </w:rPr>
        <w:t xml:space="preserve">授权人（联系人）： </w:t>
      </w:r>
    </w:p>
    <w:p w14:paraId="0BF6E32F" w14:textId="77777777" w:rsidR="000A7384" w:rsidRDefault="000A7384" w:rsidP="000A7384">
      <w:pPr>
        <w:pStyle w:val="Default"/>
        <w:ind w:leftChars="472" w:left="991" w:firstLineChars="77" w:firstLine="185"/>
        <w:jc w:val="both"/>
        <w:rPr>
          <w:rFonts w:ascii="宋体" w:eastAsia="宋体" w:hAnsi="宋体"/>
          <w:color w:val="auto"/>
        </w:rPr>
      </w:pPr>
      <w:r>
        <w:rPr>
          <w:rFonts w:ascii="宋体" w:eastAsia="宋体" w:hAnsi="宋体"/>
          <w:color w:val="auto"/>
        </w:rPr>
        <w:t>联系电话：</w:t>
      </w:r>
    </w:p>
    <w:p w14:paraId="1976430A" w14:textId="0C54ED43" w:rsidR="000A7384" w:rsidRDefault="0094788A" w:rsidP="000A7384">
      <w:pPr>
        <w:pStyle w:val="Default"/>
        <w:jc w:val="both"/>
        <w:rPr>
          <w:rFonts w:ascii="宋体" w:eastAsia="宋体" w:hAnsi="宋体"/>
          <w:color w:val="auto"/>
        </w:rPr>
      </w:pPr>
      <w:r>
        <w:rPr>
          <w:rFonts w:ascii="宋体" w:eastAsia="宋体" w:hAnsi="宋体" w:hint="eastAsia"/>
          <w:color w:val="auto"/>
        </w:rPr>
        <w:t xml:space="preserve"> </w:t>
      </w:r>
      <w:r>
        <w:rPr>
          <w:rFonts w:ascii="宋体" w:eastAsia="宋体" w:hAnsi="宋体"/>
          <w:color w:val="auto"/>
        </w:rPr>
        <w:t xml:space="preserve"> </w:t>
      </w:r>
      <w:r w:rsidR="000A7384">
        <w:rPr>
          <w:rFonts w:ascii="宋体" w:eastAsia="宋体" w:hAnsi="宋体"/>
          <w:color w:val="auto"/>
        </w:rPr>
        <w:t xml:space="preserve"> 1.2</w:t>
      </w:r>
      <w:r>
        <w:rPr>
          <w:rFonts w:ascii="宋体" w:eastAsia="宋体" w:hAnsi="宋体"/>
          <w:color w:val="auto"/>
        </w:rPr>
        <w:t xml:space="preserve"> </w:t>
      </w:r>
      <w:r w:rsidR="000A7384">
        <w:rPr>
          <w:rFonts w:ascii="宋体" w:eastAsia="宋体" w:hAnsi="宋体" w:hint="eastAsia"/>
          <w:color w:val="auto"/>
        </w:rPr>
        <w:t>产品信息</w:t>
      </w:r>
    </w:p>
    <w:p w14:paraId="68F69C9D" w14:textId="77777777" w:rsidR="000A7384" w:rsidRDefault="000A7384" w:rsidP="000A7384">
      <w:pPr>
        <w:pStyle w:val="Default"/>
        <w:ind w:firstLineChars="500" w:firstLine="1200"/>
        <w:jc w:val="both"/>
        <w:rPr>
          <w:rFonts w:ascii="宋体" w:eastAsia="宋体" w:hAnsi="宋体"/>
          <w:color w:val="auto"/>
        </w:rPr>
      </w:pPr>
      <w:r>
        <w:rPr>
          <w:rFonts w:ascii="宋体" w:eastAsia="宋体" w:hAnsi="宋体"/>
          <w:color w:val="auto"/>
        </w:rPr>
        <w:t xml:space="preserve">产品名称： </w:t>
      </w:r>
    </w:p>
    <w:p w14:paraId="57E325E6" w14:textId="77777777" w:rsidR="000A7384" w:rsidRDefault="000A7384" w:rsidP="000A7384">
      <w:pPr>
        <w:pStyle w:val="Default"/>
        <w:ind w:firstLineChars="500" w:firstLine="1200"/>
        <w:jc w:val="both"/>
        <w:rPr>
          <w:rFonts w:ascii="宋体" w:eastAsia="宋体" w:hAnsi="宋体"/>
          <w:color w:val="auto"/>
        </w:rPr>
      </w:pPr>
      <w:r>
        <w:rPr>
          <w:rFonts w:ascii="宋体" w:eastAsia="宋体" w:hAnsi="宋体"/>
          <w:color w:val="auto"/>
        </w:rPr>
        <w:t xml:space="preserve">功能单位： </w:t>
      </w:r>
    </w:p>
    <w:p w14:paraId="4031D3DA" w14:textId="77777777" w:rsidR="000A7384" w:rsidRDefault="000A7384" w:rsidP="000A7384">
      <w:pPr>
        <w:pStyle w:val="Default"/>
        <w:ind w:firstLineChars="500" w:firstLine="1200"/>
        <w:jc w:val="both"/>
        <w:rPr>
          <w:rFonts w:ascii="宋体" w:eastAsia="宋体" w:hAnsi="宋体"/>
          <w:color w:val="auto"/>
        </w:rPr>
      </w:pPr>
      <w:r>
        <w:rPr>
          <w:rFonts w:ascii="宋体" w:eastAsia="宋体" w:hAnsi="宋体"/>
          <w:color w:val="auto"/>
        </w:rPr>
        <w:t>产品介绍：</w:t>
      </w:r>
    </w:p>
    <w:p w14:paraId="5299303B" w14:textId="77777777" w:rsidR="000A7384" w:rsidRDefault="000A7384" w:rsidP="000A7384">
      <w:pPr>
        <w:pStyle w:val="Default"/>
        <w:ind w:firstLineChars="500" w:firstLine="1400"/>
        <w:jc w:val="both"/>
        <w:rPr>
          <w:rFonts w:ascii="黑体" w:eastAsia="黑体" w:cs="黑体"/>
          <w:color w:val="auto"/>
          <w:sz w:val="28"/>
          <w:szCs w:val="28"/>
        </w:rPr>
      </w:pPr>
    </w:p>
    <w:p w14:paraId="59DC1FB3" w14:textId="77777777" w:rsidR="000A7384" w:rsidRDefault="000A7384" w:rsidP="000A7384">
      <w:pPr>
        <w:pStyle w:val="Default"/>
        <w:numPr>
          <w:ilvl w:val="0"/>
          <w:numId w:val="2"/>
        </w:numPr>
        <w:jc w:val="both"/>
        <w:rPr>
          <w:rFonts w:ascii="黑体" w:eastAsia="黑体" w:cs="黑体"/>
          <w:color w:val="auto"/>
          <w:sz w:val="28"/>
          <w:szCs w:val="28"/>
        </w:rPr>
      </w:pPr>
      <w:r>
        <w:rPr>
          <w:rFonts w:ascii="黑体" w:eastAsia="黑体" w:cs="黑体" w:hint="eastAsia"/>
          <w:color w:val="auto"/>
          <w:sz w:val="28"/>
          <w:szCs w:val="28"/>
        </w:rPr>
        <w:t>评价目标</w:t>
      </w:r>
    </w:p>
    <w:p w14:paraId="6CB8EED1" w14:textId="0A5FBC5B" w:rsidR="000A7384" w:rsidRDefault="000A7384" w:rsidP="000A7384">
      <w:pPr>
        <w:pStyle w:val="Default"/>
        <w:ind w:firstLine="600"/>
        <w:jc w:val="both"/>
        <w:rPr>
          <w:rFonts w:ascii="宋体" w:eastAsia="宋体" w:hAnsi="宋体"/>
          <w:color w:val="auto"/>
        </w:rPr>
      </w:pPr>
      <w:r>
        <w:rPr>
          <w:rFonts w:ascii="宋体" w:eastAsia="宋体" w:hAnsi="宋体" w:hint="eastAsia"/>
          <w:color w:val="auto"/>
        </w:rPr>
        <w:t>2</w:t>
      </w:r>
      <w:r>
        <w:rPr>
          <w:rFonts w:ascii="宋体" w:eastAsia="宋体" w:hAnsi="宋体"/>
          <w:color w:val="auto"/>
        </w:rPr>
        <w:t>.1</w:t>
      </w:r>
      <w:r w:rsidR="0094788A">
        <w:rPr>
          <w:rFonts w:ascii="宋体" w:eastAsia="宋体" w:hAnsi="宋体"/>
          <w:color w:val="auto"/>
        </w:rPr>
        <w:t xml:space="preserve"> </w:t>
      </w:r>
      <w:r>
        <w:rPr>
          <w:rFonts w:ascii="宋体" w:eastAsia="宋体" w:hAnsi="宋体" w:hint="eastAsia"/>
          <w:color w:val="auto"/>
        </w:rPr>
        <w:t>目标</w:t>
      </w:r>
    </w:p>
    <w:p w14:paraId="0DAEAB22"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披露产品生命周期碳足迹对于产品生产企业的发展而言具有重要意义。企业对产品生命周期温室气体排放进行评价后，可根据评价结果采取有效可行的措施来减少供应链中的碳排放。</w:t>
      </w:r>
    </w:p>
    <w:p w14:paraId="00E7FDB7"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披露碳足迹，对消费者而言可使其掌握产品的温室气体排放数据，了解其做出的购买决定对温室气体排放产生的影响。</w:t>
      </w:r>
    </w:p>
    <w:p w14:paraId="5EFCF819" w14:textId="73B7F013" w:rsidR="000A7384" w:rsidRDefault="000A7384" w:rsidP="000A7384">
      <w:pPr>
        <w:pStyle w:val="Default"/>
        <w:ind w:firstLine="600"/>
        <w:jc w:val="both"/>
        <w:rPr>
          <w:rFonts w:ascii="宋体" w:eastAsia="宋体" w:hAnsi="宋体"/>
          <w:color w:val="auto"/>
        </w:rPr>
      </w:pPr>
      <w:r>
        <w:rPr>
          <w:rFonts w:ascii="宋体" w:eastAsia="宋体" w:hAnsi="宋体" w:hint="eastAsia"/>
          <w:color w:val="auto"/>
        </w:rPr>
        <w:t>2</w:t>
      </w:r>
      <w:r>
        <w:rPr>
          <w:rFonts w:ascii="宋体" w:eastAsia="宋体" w:hAnsi="宋体"/>
          <w:color w:val="auto"/>
        </w:rPr>
        <w:t>.2</w:t>
      </w:r>
      <w:r w:rsidR="0094788A">
        <w:rPr>
          <w:rFonts w:ascii="宋体" w:eastAsia="宋体" w:hAnsi="宋体"/>
          <w:color w:val="auto"/>
        </w:rPr>
        <w:t xml:space="preserve"> </w:t>
      </w:r>
      <w:r>
        <w:rPr>
          <w:rFonts w:ascii="宋体" w:eastAsia="宋体" w:hAnsi="宋体"/>
          <w:color w:val="auto"/>
        </w:rPr>
        <w:t>假设和局限性说明</w:t>
      </w:r>
    </w:p>
    <w:p w14:paraId="29C6ADC7" w14:textId="77777777" w:rsidR="000A7384" w:rsidRDefault="000A7384" w:rsidP="000A7384">
      <w:pPr>
        <w:pStyle w:val="Default"/>
        <w:ind w:firstLine="600"/>
        <w:jc w:val="both"/>
        <w:rPr>
          <w:rFonts w:ascii="黑体" w:eastAsia="黑体" w:cs="黑体"/>
          <w:color w:val="auto"/>
          <w:sz w:val="28"/>
          <w:szCs w:val="28"/>
        </w:rPr>
      </w:pPr>
    </w:p>
    <w:p w14:paraId="4605704D" w14:textId="77777777" w:rsidR="000A7384" w:rsidRDefault="000A7384" w:rsidP="000A7384">
      <w:pPr>
        <w:pStyle w:val="Default"/>
        <w:ind w:firstLine="600"/>
        <w:jc w:val="both"/>
        <w:rPr>
          <w:rFonts w:ascii="黑体" w:eastAsia="黑体" w:cs="黑体"/>
          <w:color w:val="auto"/>
          <w:sz w:val="28"/>
          <w:szCs w:val="28"/>
        </w:rPr>
      </w:pPr>
      <w:r>
        <w:rPr>
          <w:rFonts w:ascii="黑体" w:eastAsia="黑体" w:cs="黑体" w:hint="eastAsia"/>
          <w:color w:val="auto"/>
          <w:sz w:val="28"/>
          <w:szCs w:val="28"/>
        </w:rPr>
        <w:t>三、核算范围</w:t>
      </w:r>
      <w:r>
        <w:rPr>
          <w:rFonts w:ascii="黑体" w:eastAsia="黑体" w:cs="黑体"/>
          <w:color w:val="auto"/>
          <w:sz w:val="28"/>
          <w:szCs w:val="28"/>
        </w:rPr>
        <w:t xml:space="preserve"> </w:t>
      </w:r>
    </w:p>
    <w:p w14:paraId="59B21EFA"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3.1 功能单位 </w:t>
      </w:r>
    </w:p>
    <w:p w14:paraId="215B30F8"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3.2 系统边界 (包括但不限于对生命周期阶段描述</w:t>
      </w:r>
      <w:r>
        <w:rPr>
          <w:rFonts w:ascii="宋体" w:eastAsia="宋体" w:hAnsi="宋体" w:hint="eastAsia"/>
          <w:color w:val="auto"/>
        </w:rPr>
        <w:t>)</w:t>
      </w:r>
    </w:p>
    <w:p w14:paraId="42724CE5" w14:textId="6044BE1C" w:rsidR="000A7384" w:rsidRDefault="000A7384" w:rsidP="000A7384">
      <w:pPr>
        <w:pStyle w:val="Default"/>
        <w:ind w:firstLine="600"/>
        <w:jc w:val="both"/>
        <w:rPr>
          <w:rFonts w:ascii="宋体" w:eastAsia="宋体" w:hAnsi="宋体"/>
          <w:color w:val="auto"/>
        </w:rPr>
      </w:pPr>
      <w:r>
        <w:rPr>
          <w:rFonts w:ascii="宋体" w:eastAsia="宋体" w:hAnsi="宋体"/>
          <w:color w:val="auto"/>
        </w:rPr>
        <w:t>对</w:t>
      </w:r>
      <w:r w:rsidR="0094788A">
        <w:rPr>
          <w:rFonts w:ascii="宋体" w:eastAsia="宋体" w:hAnsi="宋体"/>
          <w:color w:val="auto"/>
          <w:u w:val="single"/>
        </w:rPr>
        <w:t xml:space="preserve">  </w:t>
      </w:r>
      <w:r>
        <w:rPr>
          <w:rFonts w:ascii="宋体" w:eastAsia="宋体" w:hAnsi="宋体"/>
          <w:color w:val="auto"/>
          <w:u w:val="single"/>
        </w:rPr>
        <w:t xml:space="preserve"> </w:t>
      </w:r>
      <w:r>
        <w:rPr>
          <w:rFonts w:ascii="宋体" w:eastAsia="宋体" w:hAnsi="宋体"/>
          <w:color w:val="auto"/>
        </w:rPr>
        <w:t>碳足迹的计算涵盖了从</w:t>
      </w:r>
      <w:r w:rsidR="0094788A">
        <w:rPr>
          <w:rFonts w:ascii="宋体" w:eastAsia="宋体" w:hAnsi="宋体"/>
          <w:color w:val="auto"/>
          <w:u w:val="single"/>
        </w:rPr>
        <w:t xml:space="preserve">   </w:t>
      </w:r>
      <w:r>
        <w:rPr>
          <w:rFonts w:ascii="宋体" w:eastAsia="宋体" w:hAnsi="宋体"/>
          <w:color w:val="auto"/>
        </w:rPr>
        <w:t>到</w:t>
      </w:r>
      <w:r w:rsidR="0094788A">
        <w:rPr>
          <w:rFonts w:ascii="宋体" w:eastAsia="宋体" w:hAnsi="宋体" w:hint="eastAsia"/>
          <w:color w:val="auto"/>
          <w:u w:val="single"/>
        </w:rPr>
        <w:t xml:space="preserve"> </w:t>
      </w:r>
      <w:r w:rsidR="0094788A">
        <w:rPr>
          <w:rFonts w:ascii="宋体" w:eastAsia="宋体" w:hAnsi="宋体"/>
          <w:color w:val="auto"/>
          <w:u w:val="single"/>
        </w:rPr>
        <w:t xml:space="preserve">  </w:t>
      </w:r>
      <w:r>
        <w:rPr>
          <w:rFonts w:ascii="宋体" w:eastAsia="宋体" w:hAnsi="宋体"/>
          <w:color w:val="auto"/>
        </w:rPr>
        <w:t>生命周期的各个阶段，属于“从摇篮到大门”模式，确定生命周期包括以下阶段：</w:t>
      </w:r>
    </w:p>
    <w:p w14:paraId="35FCCCE0" w14:textId="7116574C"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 — </w:t>
      </w:r>
      <w:r w:rsidR="0094788A">
        <w:rPr>
          <w:rFonts w:ascii="宋体" w:eastAsia="宋体" w:hAnsi="宋体" w:hint="eastAsia"/>
          <w:color w:val="auto"/>
        </w:rPr>
        <w:t>铅精矿</w:t>
      </w:r>
      <w:r>
        <w:rPr>
          <w:rFonts w:ascii="宋体" w:eastAsia="宋体" w:hAnsi="宋体" w:hint="eastAsia"/>
          <w:color w:val="auto"/>
        </w:rPr>
        <w:t>原料的</w:t>
      </w:r>
      <w:r>
        <w:rPr>
          <w:rFonts w:ascii="宋体" w:eastAsia="宋体" w:hAnsi="宋体"/>
          <w:color w:val="auto"/>
        </w:rPr>
        <w:t xml:space="preserve">获取 </w:t>
      </w:r>
    </w:p>
    <w:p w14:paraId="3E4C857E" w14:textId="77777777" w:rsidR="000A7384" w:rsidRDefault="000A7384" w:rsidP="000A7384">
      <w:pPr>
        <w:pStyle w:val="Default"/>
        <w:ind w:firstLineChars="300" w:firstLine="720"/>
        <w:jc w:val="both"/>
        <w:rPr>
          <w:rFonts w:ascii="宋体" w:eastAsia="宋体" w:hAnsi="宋体"/>
          <w:color w:val="auto"/>
        </w:rPr>
      </w:pPr>
      <w:r>
        <w:rPr>
          <w:rFonts w:ascii="宋体" w:eastAsia="宋体" w:hAnsi="宋体"/>
          <w:color w:val="auto"/>
        </w:rPr>
        <w:t xml:space="preserve">— </w:t>
      </w:r>
      <w:r>
        <w:rPr>
          <w:rFonts w:ascii="宋体" w:eastAsia="宋体" w:hAnsi="宋体" w:hint="eastAsia"/>
          <w:color w:val="auto"/>
        </w:rPr>
        <w:t>辅材药剂的获取</w:t>
      </w:r>
    </w:p>
    <w:p w14:paraId="18A9FDA1" w14:textId="77777777" w:rsidR="000A7384" w:rsidRDefault="000A7384" w:rsidP="000A7384">
      <w:pPr>
        <w:pStyle w:val="Default"/>
        <w:ind w:firstLineChars="300" w:firstLine="720"/>
        <w:jc w:val="both"/>
        <w:rPr>
          <w:rFonts w:ascii="宋体" w:eastAsia="宋体" w:hAnsi="宋体"/>
          <w:color w:val="auto"/>
        </w:rPr>
      </w:pPr>
      <w:r>
        <w:rPr>
          <w:rFonts w:ascii="宋体" w:eastAsia="宋体" w:hAnsi="宋体"/>
          <w:color w:val="auto"/>
        </w:rPr>
        <w:t xml:space="preserve">— </w:t>
      </w:r>
      <w:r>
        <w:rPr>
          <w:rFonts w:ascii="宋体" w:eastAsia="宋体" w:hAnsi="宋体" w:hint="eastAsia"/>
          <w:color w:val="auto"/>
        </w:rPr>
        <w:t>能源活动相关</w:t>
      </w:r>
    </w:p>
    <w:p w14:paraId="4C73CE92" w14:textId="77777777" w:rsidR="000A7384" w:rsidRDefault="000A7384" w:rsidP="000A7384">
      <w:pPr>
        <w:pStyle w:val="Default"/>
        <w:numPr>
          <w:ilvl w:val="0"/>
          <w:numId w:val="3"/>
        </w:numPr>
        <w:jc w:val="both"/>
        <w:rPr>
          <w:rFonts w:ascii="宋体" w:eastAsia="宋体" w:hAnsi="宋体"/>
          <w:color w:val="auto"/>
        </w:rPr>
      </w:pPr>
      <w:r>
        <w:rPr>
          <w:rFonts w:ascii="宋体" w:eastAsia="宋体" w:hAnsi="宋体" w:hint="eastAsia"/>
          <w:color w:val="auto"/>
        </w:rPr>
        <w:t>各类物料运输</w:t>
      </w:r>
    </w:p>
    <w:p w14:paraId="11C8A304" w14:textId="77777777" w:rsidR="000A7384" w:rsidRDefault="000A7384" w:rsidP="000A7384">
      <w:pPr>
        <w:pStyle w:val="Default"/>
        <w:numPr>
          <w:ilvl w:val="0"/>
          <w:numId w:val="3"/>
        </w:numPr>
        <w:jc w:val="both"/>
        <w:rPr>
          <w:rFonts w:ascii="宋体" w:eastAsia="宋体" w:hAnsi="宋体"/>
          <w:color w:val="auto"/>
        </w:rPr>
      </w:pPr>
      <w:r>
        <w:rPr>
          <w:rFonts w:ascii="宋体" w:eastAsia="宋体" w:hAnsi="宋体" w:hint="eastAsia"/>
          <w:color w:val="auto"/>
        </w:rPr>
        <w:t>外购服务</w:t>
      </w:r>
    </w:p>
    <w:p w14:paraId="59227A1D" w14:textId="77777777" w:rsidR="000A7384" w:rsidRDefault="000A7384" w:rsidP="000A7384">
      <w:pPr>
        <w:pStyle w:val="Default"/>
        <w:numPr>
          <w:ilvl w:val="0"/>
          <w:numId w:val="3"/>
        </w:numPr>
        <w:jc w:val="both"/>
        <w:rPr>
          <w:rFonts w:ascii="宋体" w:eastAsia="宋体" w:hAnsi="宋体"/>
          <w:color w:val="auto"/>
        </w:rPr>
      </w:pPr>
      <w:r>
        <w:rPr>
          <w:rFonts w:ascii="宋体" w:eastAsia="宋体" w:hAnsi="宋体" w:hint="eastAsia"/>
          <w:color w:val="auto"/>
        </w:rPr>
        <w:t>废弃物处置</w:t>
      </w:r>
    </w:p>
    <w:p w14:paraId="1AB38414" w14:textId="77777777" w:rsidR="000A7384" w:rsidRDefault="000A7384" w:rsidP="000A7384">
      <w:pPr>
        <w:pStyle w:val="Default"/>
        <w:numPr>
          <w:ilvl w:val="0"/>
          <w:numId w:val="3"/>
        </w:numPr>
        <w:jc w:val="both"/>
        <w:rPr>
          <w:rFonts w:ascii="宋体" w:eastAsia="宋体" w:hAnsi="宋体"/>
          <w:color w:val="auto"/>
        </w:rPr>
      </w:pPr>
      <w:r>
        <w:rPr>
          <w:rFonts w:ascii="宋体" w:eastAsia="宋体" w:hAnsi="宋体" w:hint="eastAsia"/>
          <w:color w:val="auto"/>
        </w:rPr>
        <w:t>产品生产制造</w:t>
      </w:r>
    </w:p>
    <w:p w14:paraId="73DEA910" w14:textId="7B8D04A8" w:rsidR="000A7384" w:rsidRDefault="000A7384" w:rsidP="000A7384">
      <w:pPr>
        <w:pStyle w:val="Default"/>
        <w:ind w:firstLine="600"/>
        <w:jc w:val="both"/>
        <w:rPr>
          <w:rFonts w:ascii="宋体" w:eastAsia="宋体" w:hAnsi="宋体"/>
          <w:color w:val="auto"/>
        </w:rPr>
      </w:pPr>
      <w:r>
        <w:rPr>
          <w:rFonts w:ascii="宋体" w:eastAsia="宋体" w:hAnsi="宋体"/>
          <w:color w:val="auto"/>
        </w:rPr>
        <w:t>据此建立系统边界图，如图</w:t>
      </w:r>
      <w:r w:rsidR="00E90240">
        <w:rPr>
          <w:rFonts w:ascii="宋体" w:eastAsia="宋体" w:hAnsi="宋体" w:hint="eastAsia"/>
          <w:color w:val="auto"/>
        </w:rPr>
        <w:t>E</w:t>
      </w:r>
      <w:r>
        <w:rPr>
          <w:rFonts w:ascii="宋体" w:eastAsia="宋体" w:hAnsi="宋体"/>
          <w:color w:val="auto"/>
        </w:rPr>
        <w:t xml:space="preserve">.1： </w:t>
      </w:r>
    </w:p>
    <w:p w14:paraId="4008B4B0" w14:textId="3F8672C5" w:rsidR="000A7384" w:rsidRDefault="00E90240" w:rsidP="00E90240">
      <w:pPr>
        <w:pStyle w:val="Default"/>
        <w:jc w:val="center"/>
        <w:rPr>
          <w:rFonts w:ascii="宋体" w:eastAsia="宋体" w:hAnsi="宋体"/>
          <w:color w:val="auto"/>
        </w:rPr>
      </w:pPr>
      <w:r>
        <w:rPr>
          <w:noProof/>
        </w:rPr>
        <w:lastRenderedPageBreak/>
        <w:drawing>
          <wp:inline distT="0" distB="0" distL="0" distR="0" wp14:anchorId="23EDB494" wp14:editId="690B96D2">
            <wp:extent cx="5274310" cy="2805430"/>
            <wp:effectExtent l="0" t="0" r="2540" b="0"/>
            <wp:docPr id="1800997120" name="图片 180099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4310" cy="2805430"/>
                    </a:xfrm>
                    <a:prstGeom prst="rect">
                      <a:avLst/>
                    </a:prstGeom>
                    <a:noFill/>
                    <a:ln>
                      <a:noFill/>
                    </a:ln>
                  </pic:spPr>
                </pic:pic>
              </a:graphicData>
            </a:graphic>
          </wp:inline>
        </w:drawing>
      </w:r>
    </w:p>
    <w:p w14:paraId="290890BE" w14:textId="7DA54ABC" w:rsidR="000A7384" w:rsidRDefault="000A7384" w:rsidP="000A7384">
      <w:pPr>
        <w:pStyle w:val="aff7"/>
        <w:spacing w:beforeLines="50" w:before="156" w:afterLines="50" w:after="156"/>
        <w:ind w:firstLine="422"/>
        <w:jc w:val="center"/>
        <w:rPr>
          <w:b/>
        </w:rPr>
      </w:pPr>
      <w:r>
        <w:rPr>
          <w:b/>
        </w:rPr>
        <w:t xml:space="preserve">图 </w:t>
      </w:r>
      <w:r w:rsidR="00E90240">
        <w:rPr>
          <w:rFonts w:hint="eastAsia"/>
          <w:b/>
        </w:rPr>
        <w:t>E</w:t>
      </w:r>
      <w:r>
        <w:rPr>
          <w:b/>
        </w:rPr>
        <w:t>.1 系统边界图</w:t>
      </w:r>
      <w:r w:rsidR="00E90240">
        <w:rPr>
          <w:rFonts w:hint="eastAsia"/>
          <w:b/>
        </w:rPr>
        <w:t>（示例）</w:t>
      </w:r>
    </w:p>
    <w:p w14:paraId="48A58378" w14:textId="77777777" w:rsidR="000A7384" w:rsidRDefault="000A7384" w:rsidP="000A7384">
      <w:pPr>
        <w:pStyle w:val="Default"/>
        <w:ind w:firstLine="600"/>
        <w:rPr>
          <w:rFonts w:ascii="宋体" w:eastAsia="宋体" w:hAnsi="宋体"/>
          <w:color w:val="auto"/>
        </w:rPr>
      </w:pPr>
      <w:r>
        <w:rPr>
          <w:rFonts w:ascii="宋体" w:eastAsia="宋体" w:hAnsi="宋体"/>
          <w:color w:val="auto"/>
        </w:rPr>
        <w:t xml:space="preserve">3.3 </w:t>
      </w:r>
      <w:r>
        <w:rPr>
          <w:rFonts w:ascii="宋体" w:eastAsia="宋体" w:hAnsi="宋体" w:hint="eastAsia"/>
          <w:color w:val="auto"/>
        </w:rPr>
        <w:t>时间范围</w:t>
      </w:r>
    </w:p>
    <w:p w14:paraId="10B16026" w14:textId="652D05BC" w:rsidR="000A7384" w:rsidRDefault="0094788A" w:rsidP="000A7384">
      <w:pPr>
        <w:pStyle w:val="Default"/>
        <w:ind w:firstLine="600"/>
        <w:rPr>
          <w:rFonts w:ascii="宋体" w:eastAsia="宋体" w:hAnsi="宋体"/>
          <w:color w:val="auto"/>
        </w:rPr>
      </w:pPr>
      <w:r>
        <w:rPr>
          <w:rFonts w:ascii="宋体" w:eastAsia="宋体" w:hAnsi="宋体" w:hint="eastAsia"/>
          <w:color w:val="auto"/>
          <w:u w:val="single"/>
        </w:rPr>
        <w:t xml:space="preserve"> </w:t>
      </w:r>
      <w:r>
        <w:rPr>
          <w:rFonts w:ascii="宋体" w:eastAsia="宋体" w:hAnsi="宋体"/>
          <w:color w:val="auto"/>
          <w:u w:val="single"/>
        </w:rPr>
        <w:t xml:space="preserve">  </w:t>
      </w:r>
      <w:r w:rsidR="000A7384">
        <w:rPr>
          <w:rFonts w:ascii="宋体" w:eastAsia="宋体" w:hAnsi="宋体"/>
          <w:color w:val="auto"/>
          <w:u w:val="single"/>
        </w:rPr>
        <w:t xml:space="preserve"> </w:t>
      </w:r>
      <w:r w:rsidR="000A7384">
        <w:rPr>
          <w:rFonts w:ascii="宋体" w:eastAsia="宋体" w:hAnsi="宋体" w:hint="eastAsia"/>
          <w:color w:val="auto"/>
        </w:rPr>
        <w:t>年度</w:t>
      </w:r>
    </w:p>
    <w:p w14:paraId="7FC24534" w14:textId="77777777" w:rsidR="000A7384" w:rsidRDefault="000A7384" w:rsidP="000A7384">
      <w:pPr>
        <w:pStyle w:val="Default"/>
        <w:ind w:firstLine="600"/>
        <w:rPr>
          <w:rFonts w:ascii="宋体" w:eastAsia="宋体" w:hAnsi="宋体"/>
          <w:color w:val="auto"/>
        </w:rPr>
      </w:pPr>
    </w:p>
    <w:p w14:paraId="5AE5CCF5" w14:textId="77777777" w:rsidR="000A7384" w:rsidRDefault="000A7384" w:rsidP="000A7384">
      <w:pPr>
        <w:pStyle w:val="Default"/>
        <w:ind w:firstLine="600"/>
        <w:rPr>
          <w:rFonts w:ascii="宋体" w:eastAsia="宋体" w:hAnsi="宋体"/>
          <w:color w:val="auto"/>
        </w:rPr>
      </w:pPr>
      <w:r>
        <w:rPr>
          <w:rFonts w:ascii="宋体" w:eastAsia="宋体" w:hAnsi="宋体"/>
          <w:color w:val="auto"/>
        </w:rPr>
        <w:t xml:space="preserve">3.4 </w:t>
      </w:r>
      <w:r>
        <w:rPr>
          <w:rFonts w:ascii="宋体" w:eastAsia="宋体" w:hAnsi="宋体" w:hint="eastAsia"/>
          <w:color w:val="auto"/>
        </w:rPr>
        <w:t>取舍准则</w:t>
      </w:r>
    </w:p>
    <w:p w14:paraId="3CF4B097" w14:textId="77777777" w:rsidR="000A7384" w:rsidRDefault="000A7384" w:rsidP="000A7384">
      <w:pPr>
        <w:pStyle w:val="Default"/>
        <w:ind w:firstLine="600"/>
        <w:jc w:val="both"/>
        <w:rPr>
          <w:rFonts w:ascii="黑体" w:eastAsia="黑体" w:cs="黑体"/>
          <w:color w:val="auto"/>
          <w:sz w:val="28"/>
          <w:szCs w:val="28"/>
        </w:rPr>
      </w:pPr>
      <w:r>
        <w:rPr>
          <w:rFonts w:ascii="黑体" w:eastAsia="黑体" w:cs="黑体" w:hint="eastAsia"/>
          <w:color w:val="auto"/>
          <w:sz w:val="28"/>
          <w:szCs w:val="28"/>
        </w:rPr>
        <w:t>四、数据收集与分配</w:t>
      </w:r>
    </w:p>
    <w:p w14:paraId="122765AD"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4.1 数据收集</w:t>
      </w:r>
      <w:r>
        <w:rPr>
          <w:rFonts w:ascii="宋体" w:eastAsia="宋体" w:hAnsi="宋体" w:hint="eastAsia"/>
          <w:color w:val="auto"/>
        </w:rPr>
        <w:t>程序</w:t>
      </w:r>
      <w:r>
        <w:rPr>
          <w:rFonts w:ascii="宋体" w:eastAsia="宋体" w:hAnsi="宋体"/>
          <w:color w:val="auto"/>
        </w:rPr>
        <w:t xml:space="preserve"> </w:t>
      </w:r>
    </w:p>
    <w:p w14:paraId="0C746901" w14:textId="77777777" w:rsidR="000A7384" w:rsidRDefault="000A7384" w:rsidP="000A7384">
      <w:pPr>
        <w:pStyle w:val="Default"/>
        <w:ind w:firstLine="600"/>
        <w:jc w:val="both"/>
        <w:rPr>
          <w:rFonts w:ascii="宋体" w:eastAsia="宋体" w:hAnsi="宋体"/>
          <w:color w:val="auto"/>
        </w:rPr>
      </w:pPr>
    </w:p>
    <w:p w14:paraId="68ED05F4"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4.2 单元过程的定性和定量描述 </w:t>
      </w:r>
    </w:p>
    <w:p w14:paraId="680A637D" w14:textId="77777777" w:rsidR="000A7384" w:rsidRDefault="000A7384" w:rsidP="000A7384">
      <w:pPr>
        <w:pStyle w:val="Default"/>
        <w:ind w:firstLine="600"/>
        <w:jc w:val="both"/>
        <w:rPr>
          <w:rFonts w:ascii="宋体" w:eastAsia="宋体" w:hAnsi="宋体"/>
          <w:color w:val="auto"/>
        </w:rPr>
      </w:pPr>
    </w:p>
    <w:p w14:paraId="7197AA4B"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4.3 </w:t>
      </w:r>
      <w:r>
        <w:rPr>
          <w:rFonts w:ascii="宋体" w:eastAsia="宋体" w:hAnsi="宋体" w:hint="eastAsia"/>
          <w:color w:val="auto"/>
        </w:rPr>
        <w:t>数据</w:t>
      </w:r>
      <w:r>
        <w:rPr>
          <w:rFonts w:ascii="宋体" w:eastAsia="宋体" w:hAnsi="宋体"/>
          <w:color w:val="auto"/>
        </w:rPr>
        <w:t xml:space="preserve">来源 </w:t>
      </w:r>
    </w:p>
    <w:p w14:paraId="626CF10F" w14:textId="0F310E54" w:rsidR="000A7384" w:rsidRDefault="000A7384" w:rsidP="000A7384">
      <w:pPr>
        <w:pStyle w:val="Default"/>
        <w:ind w:firstLine="600"/>
        <w:jc w:val="both"/>
        <w:rPr>
          <w:rFonts w:ascii="宋体" w:eastAsia="宋体" w:hAnsi="宋体"/>
          <w:color w:val="auto"/>
        </w:rPr>
      </w:pPr>
      <w:r>
        <w:rPr>
          <w:rFonts w:ascii="宋体" w:eastAsia="宋体" w:hAnsi="宋体" w:hint="eastAsia"/>
          <w:color w:val="auto"/>
        </w:rPr>
        <w:t>企业现场特征</w:t>
      </w:r>
      <w:r>
        <w:rPr>
          <w:rFonts w:ascii="宋体" w:eastAsia="宋体" w:hAnsi="宋体"/>
          <w:color w:val="auto"/>
        </w:rPr>
        <w:t>数据： （具体数据</w:t>
      </w:r>
      <w:r>
        <w:rPr>
          <w:rFonts w:ascii="宋体" w:eastAsia="宋体" w:hAnsi="宋体" w:hint="eastAsia"/>
          <w:color w:val="auto"/>
        </w:rPr>
        <w:t>列表参照附录</w:t>
      </w:r>
      <w:r w:rsidR="004522F8">
        <w:rPr>
          <w:rFonts w:ascii="宋体" w:eastAsia="宋体" w:hAnsi="宋体" w:hint="eastAsia"/>
          <w:color w:val="auto"/>
        </w:rPr>
        <w:t>A</w:t>
      </w:r>
      <w:r>
        <w:rPr>
          <w:rFonts w:ascii="宋体" w:eastAsia="宋体" w:hAnsi="宋体"/>
          <w:color w:val="auto"/>
        </w:rPr>
        <w:t xml:space="preserve">）； </w:t>
      </w:r>
    </w:p>
    <w:p w14:paraId="0868C95C" w14:textId="7CF4B130" w:rsidR="000A7384" w:rsidRDefault="000A7384" w:rsidP="000A7384">
      <w:pPr>
        <w:pStyle w:val="Default"/>
        <w:ind w:firstLine="600"/>
        <w:jc w:val="both"/>
        <w:rPr>
          <w:rFonts w:ascii="宋体" w:eastAsia="宋体" w:hAnsi="宋体"/>
          <w:color w:val="auto"/>
        </w:rPr>
      </w:pPr>
      <w:r>
        <w:rPr>
          <w:rFonts w:ascii="宋体" w:eastAsia="宋体" w:hAnsi="宋体" w:hint="eastAsia"/>
          <w:color w:val="auto"/>
        </w:rPr>
        <w:t>背景数据</w:t>
      </w:r>
      <w:r>
        <w:rPr>
          <w:rFonts w:ascii="宋体" w:eastAsia="宋体" w:hAnsi="宋体"/>
          <w:color w:val="auto"/>
        </w:rPr>
        <w:t>：</w:t>
      </w:r>
      <w:r w:rsidR="0094788A">
        <w:rPr>
          <w:rFonts w:ascii="宋体" w:eastAsia="宋体" w:hAnsi="宋体"/>
          <w:color w:val="auto"/>
        </w:rPr>
        <w:t xml:space="preserve"> </w:t>
      </w:r>
    </w:p>
    <w:p w14:paraId="37017A08"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软件与数据库：</w:t>
      </w:r>
    </w:p>
    <w:p w14:paraId="4EB353CE" w14:textId="77777777" w:rsidR="000A7384" w:rsidRDefault="000A7384" w:rsidP="000A7384">
      <w:pPr>
        <w:pStyle w:val="Default"/>
        <w:ind w:firstLine="600"/>
        <w:jc w:val="both"/>
        <w:rPr>
          <w:rFonts w:ascii="宋体" w:eastAsia="宋体" w:hAnsi="宋体"/>
          <w:color w:val="auto"/>
        </w:rPr>
      </w:pPr>
    </w:p>
    <w:p w14:paraId="50A2E9F0"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4.4 计算程序 </w:t>
      </w:r>
    </w:p>
    <w:p w14:paraId="14F58FCE" w14:textId="77777777" w:rsidR="000A7384" w:rsidRDefault="000A7384" w:rsidP="000A7384">
      <w:pPr>
        <w:pStyle w:val="Default"/>
        <w:ind w:firstLine="600"/>
        <w:jc w:val="both"/>
        <w:rPr>
          <w:rFonts w:ascii="宋体" w:eastAsia="宋体" w:hAnsi="宋体"/>
          <w:color w:val="auto"/>
        </w:rPr>
      </w:pPr>
    </w:p>
    <w:p w14:paraId="2B9A8FBA"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4.5 数据质量评价与对缺失数据的处理 </w:t>
      </w:r>
    </w:p>
    <w:p w14:paraId="6388ADC2"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数据质量评估的目的是判断计算结果和结论的可信度，并指出提高数据质量的关键因素。</w:t>
      </w:r>
      <w:proofErr w:type="gramStart"/>
      <w:r>
        <w:rPr>
          <w:rFonts w:ascii="宋体" w:eastAsia="宋体" w:hAnsi="宋体"/>
          <w:color w:val="auto"/>
        </w:rPr>
        <w:t>本评价</w:t>
      </w:r>
      <w:proofErr w:type="gramEnd"/>
      <w:r>
        <w:rPr>
          <w:rFonts w:ascii="宋体" w:eastAsia="宋体" w:hAnsi="宋体"/>
          <w:color w:val="auto"/>
        </w:rPr>
        <w:t>数据质量可从定性和定量两个方面进行管控和评估，具体评价内容包括：时间覆盖面、地理覆盖面、技术覆盖面、准确</w:t>
      </w:r>
      <w:r>
        <w:rPr>
          <w:rFonts w:ascii="宋体" w:eastAsia="宋体" w:hAnsi="宋体" w:hint="eastAsia"/>
          <w:color w:val="auto"/>
        </w:rPr>
        <w:t>度</w:t>
      </w:r>
      <w:r>
        <w:rPr>
          <w:rFonts w:ascii="宋体" w:eastAsia="宋体" w:hAnsi="宋体"/>
          <w:color w:val="auto"/>
        </w:rPr>
        <w:t>、精确</w:t>
      </w:r>
      <w:r>
        <w:rPr>
          <w:rFonts w:ascii="宋体" w:eastAsia="宋体" w:hAnsi="宋体" w:hint="eastAsia"/>
          <w:color w:val="auto"/>
        </w:rPr>
        <w:t>度</w:t>
      </w:r>
      <w:r>
        <w:rPr>
          <w:rFonts w:ascii="宋体" w:eastAsia="宋体" w:hAnsi="宋体"/>
          <w:color w:val="auto"/>
        </w:rPr>
        <w:t>、完整性（说明缺失数据处理方案）、代表性、一致性、可再现性、数据来源及不确定性。</w:t>
      </w:r>
    </w:p>
    <w:p w14:paraId="0D7EC77E" w14:textId="77777777" w:rsidR="000A7384" w:rsidRDefault="000A7384" w:rsidP="000A7384">
      <w:pPr>
        <w:pStyle w:val="Default"/>
        <w:ind w:firstLine="600"/>
        <w:jc w:val="both"/>
        <w:rPr>
          <w:rFonts w:ascii="宋体" w:eastAsia="宋体" w:hAnsi="宋体"/>
          <w:color w:val="auto"/>
        </w:rPr>
      </w:pPr>
    </w:p>
    <w:p w14:paraId="53B7E259"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4.6 分配原则与程序 </w:t>
      </w:r>
    </w:p>
    <w:p w14:paraId="5073454D"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分配依据： </w:t>
      </w:r>
    </w:p>
    <w:p w14:paraId="7136740F"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分配程序： </w:t>
      </w:r>
    </w:p>
    <w:p w14:paraId="510F6287"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lastRenderedPageBreak/>
        <w:t>具体分配情况如下：</w:t>
      </w:r>
    </w:p>
    <w:p w14:paraId="5643B147" w14:textId="77777777" w:rsidR="000A7384" w:rsidRDefault="000A7384" w:rsidP="000A7384">
      <w:pPr>
        <w:pStyle w:val="Default"/>
        <w:ind w:firstLine="600"/>
        <w:jc w:val="both"/>
        <w:rPr>
          <w:rFonts w:ascii="黑体" w:eastAsia="黑体" w:cs="黑体"/>
          <w:color w:val="auto"/>
          <w:sz w:val="28"/>
          <w:szCs w:val="28"/>
        </w:rPr>
      </w:pPr>
      <w:r>
        <w:rPr>
          <w:rFonts w:ascii="黑体" w:eastAsia="黑体" w:cs="黑体" w:hint="eastAsia"/>
          <w:color w:val="auto"/>
          <w:sz w:val="28"/>
          <w:szCs w:val="28"/>
        </w:rPr>
        <w:t>五、产品碳足迹</w:t>
      </w:r>
      <w:r>
        <w:rPr>
          <w:rFonts w:ascii="黑体" w:eastAsia="黑体" w:cs="黑体"/>
          <w:color w:val="auto"/>
          <w:sz w:val="28"/>
          <w:szCs w:val="28"/>
        </w:rPr>
        <w:t xml:space="preserve"> </w:t>
      </w:r>
    </w:p>
    <w:p w14:paraId="7DF4E1A2" w14:textId="5D58BC5F" w:rsidR="000A7384" w:rsidRDefault="0094788A" w:rsidP="000A7384">
      <w:pPr>
        <w:pStyle w:val="Default"/>
        <w:ind w:leftChars="100" w:left="210" w:firstLineChars="150" w:firstLine="360"/>
        <w:jc w:val="both"/>
        <w:rPr>
          <w:rFonts w:ascii="宋体" w:eastAsia="宋体" w:hAnsi="宋体"/>
          <w:color w:val="auto"/>
        </w:rPr>
      </w:pPr>
      <w:r>
        <w:rPr>
          <w:rFonts w:ascii="宋体" w:eastAsia="宋体" w:hAnsi="宋体"/>
          <w:color w:val="auto"/>
          <w:u w:val="single"/>
        </w:rPr>
        <w:t xml:space="preserve"> </w:t>
      </w:r>
      <w:r w:rsidR="000A7384">
        <w:rPr>
          <w:rFonts w:ascii="宋体" w:eastAsia="宋体" w:hAnsi="宋体" w:hint="eastAsia"/>
          <w:color w:val="auto"/>
          <w:u w:val="single"/>
        </w:rPr>
        <w:t>X</w:t>
      </w:r>
      <w:r w:rsidR="000A7384">
        <w:rPr>
          <w:rFonts w:ascii="宋体" w:eastAsia="宋体" w:hAnsi="宋体"/>
          <w:color w:val="auto"/>
          <w:u w:val="single"/>
        </w:rPr>
        <w:t>XX</w:t>
      </w:r>
      <w:r>
        <w:rPr>
          <w:rFonts w:ascii="宋体" w:eastAsia="宋体" w:hAnsi="宋体"/>
          <w:color w:val="auto"/>
          <w:u w:val="single"/>
        </w:rPr>
        <w:t xml:space="preserve"> </w:t>
      </w:r>
      <w:r w:rsidR="000A7384">
        <w:rPr>
          <w:rFonts w:ascii="宋体" w:eastAsia="宋体" w:hAnsi="宋体"/>
          <w:color w:val="auto"/>
          <w:u w:val="single"/>
        </w:rPr>
        <w:t xml:space="preserve"> </w:t>
      </w:r>
      <w:r w:rsidR="000A7384">
        <w:rPr>
          <w:rFonts w:ascii="宋体" w:eastAsia="宋体" w:hAnsi="宋体"/>
          <w:color w:val="auto"/>
        </w:rPr>
        <w:t>（</w:t>
      </w:r>
      <w:proofErr w:type="gramStart"/>
      <w:r w:rsidR="000A7384">
        <w:rPr>
          <w:rFonts w:ascii="宋体" w:eastAsia="宋体" w:hAnsi="宋体"/>
          <w:color w:val="auto"/>
        </w:rPr>
        <w:t>每功能</w:t>
      </w:r>
      <w:proofErr w:type="gramEnd"/>
      <w:r w:rsidR="000A7384">
        <w:rPr>
          <w:rFonts w:ascii="宋体" w:eastAsia="宋体" w:hAnsi="宋体"/>
          <w:color w:val="auto"/>
        </w:rPr>
        <w:t>单位的产品）从</w:t>
      </w:r>
      <w:r>
        <w:rPr>
          <w:rFonts w:ascii="宋体" w:eastAsia="宋体" w:hAnsi="宋体"/>
          <w:color w:val="auto"/>
          <w:u w:val="single"/>
        </w:rPr>
        <w:t xml:space="preserve">   </w:t>
      </w:r>
      <w:r w:rsidR="000A7384">
        <w:rPr>
          <w:rFonts w:ascii="宋体" w:eastAsia="宋体" w:hAnsi="宋体"/>
          <w:color w:val="auto"/>
        </w:rPr>
        <w:t>（填写某生命周期阶段</w:t>
      </w:r>
      <w:proofErr w:type="gramStart"/>
      <w:r w:rsidR="000A7384">
        <w:rPr>
          <w:rFonts w:ascii="宋体" w:eastAsia="宋体" w:hAnsi="宋体"/>
          <w:color w:val="auto"/>
        </w:rPr>
        <w:t>阶段</w:t>
      </w:r>
      <w:proofErr w:type="gramEnd"/>
      <w:r w:rsidR="000A7384">
        <w:rPr>
          <w:rFonts w:ascii="宋体" w:eastAsia="宋体" w:hAnsi="宋体"/>
          <w:color w:val="auto"/>
        </w:rPr>
        <w:t>）到</w:t>
      </w:r>
      <w:r w:rsidR="000A7384">
        <w:rPr>
          <w:rFonts w:ascii="宋体" w:eastAsia="宋体" w:hAnsi="宋体"/>
          <w:color w:val="auto"/>
          <w:u w:val="single"/>
        </w:rPr>
        <w:t xml:space="preserve"> XXX</w:t>
      </w:r>
      <w:r>
        <w:rPr>
          <w:rFonts w:ascii="宋体" w:eastAsia="宋体" w:hAnsi="宋体"/>
          <w:color w:val="auto"/>
          <w:u w:val="single"/>
        </w:rPr>
        <w:t xml:space="preserve">   </w:t>
      </w:r>
      <w:r w:rsidR="000A7384">
        <w:rPr>
          <w:rFonts w:ascii="宋体" w:eastAsia="宋体" w:hAnsi="宋体"/>
          <w:color w:val="auto"/>
        </w:rPr>
        <w:t>（填写某生命周期阶段）生命周期碳足迹为</w:t>
      </w:r>
      <w:r>
        <w:rPr>
          <w:rFonts w:ascii="宋体" w:eastAsia="宋体" w:hAnsi="宋体"/>
          <w:color w:val="auto"/>
          <w:u w:val="single"/>
        </w:rPr>
        <w:t xml:space="preserve">   </w:t>
      </w:r>
      <w:r w:rsidR="000A7384">
        <w:rPr>
          <w:rFonts w:ascii="宋体" w:eastAsia="宋体" w:hAnsi="宋体"/>
          <w:color w:val="auto"/>
        </w:rPr>
        <w:t>kgCO</w:t>
      </w:r>
      <w:r w:rsidR="000A7384">
        <w:rPr>
          <w:rFonts w:ascii="宋体" w:eastAsia="宋体" w:hAnsi="宋体"/>
          <w:color w:val="auto"/>
          <w:vertAlign w:val="subscript"/>
        </w:rPr>
        <w:t>2</w:t>
      </w:r>
      <w:r w:rsidR="000A7384">
        <w:rPr>
          <w:rFonts w:ascii="宋体" w:eastAsia="宋体" w:hAnsi="宋体"/>
          <w:color w:val="auto"/>
        </w:rPr>
        <w:t>e。各生命周期阶段的温室气体排放情况如表 A.2(A.3) 和图 A.2 所示。</w:t>
      </w:r>
    </w:p>
    <w:p w14:paraId="3680F2D2" w14:textId="0D4D46DC" w:rsidR="000A7384" w:rsidRDefault="000A7384" w:rsidP="000A7384">
      <w:pPr>
        <w:pStyle w:val="aff7"/>
        <w:spacing w:line="360" w:lineRule="auto"/>
        <w:ind w:firstLineChars="0" w:firstLine="0"/>
        <w:jc w:val="center"/>
        <w:rPr>
          <w:rFonts w:ascii="黑体" w:eastAsia="黑体" w:hAnsi="黑体" w:cs="黑体"/>
          <w:szCs w:val="21"/>
        </w:rPr>
      </w:pPr>
      <w:r>
        <w:rPr>
          <w:rFonts w:ascii="黑体" w:eastAsia="黑体" w:hAnsi="黑体" w:cs="黑体" w:hint="eastAsia"/>
          <w:szCs w:val="21"/>
        </w:rPr>
        <w:t>表</w:t>
      </w:r>
      <w:r w:rsidR="00E90240">
        <w:rPr>
          <w:rFonts w:ascii="黑体" w:eastAsia="黑体" w:hAnsi="黑体" w:cs="黑体" w:hint="eastAsia"/>
          <w:szCs w:val="21"/>
        </w:rPr>
        <w:t>E</w:t>
      </w:r>
      <w:r>
        <w:rPr>
          <w:rFonts w:ascii="黑体" w:eastAsia="黑体" w:hAnsi="黑体" w:cs="黑体"/>
          <w:szCs w:val="21"/>
        </w:rPr>
        <w:t>.2</w:t>
      </w:r>
      <w:r w:rsidR="0094788A">
        <w:rPr>
          <w:rFonts w:ascii="黑体" w:eastAsia="黑体" w:hAnsi="黑体" w:cs="黑体" w:hint="eastAsia"/>
          <w:szCs w:val="21"/>
        </w:rPr>
        <w:t xml:space="preserve"> </w:t>
      </w:r>
      <w:r w:rsidR="0094788A">
        <w:rPr>
          <w:rFonts w:ascii="黑体" w:eastAsia="黑体" w:hAnsi="黑体" w:cs="黑体"/>
          <w:szCs w:val="21"/>
        </w:rPr>
        <w:t xml:space="preserve"> </w:t>
      </w:r>
      <w:r w:rsidR="0094788A">
        <w:rPr>
          <w:rFonts w:ascii="黑体" w:eastAsia="黑体" w:hAnsi="黑体" w:cs="黑体" w:hint="eastAsia"/>
          <w:szCs w:val="21"/>
        </w:rPr>
        <w:t>铅</w:t>
      </w:r>
      <w:r>
        <w:rPr>
          <w:rFonts w:ascii="黑体" w:eastAsia="黑体" w:hAnsi="黑体" w:cs="黑体" w:hint="eastAsia"/>
          <w:szCs w:val="21"/>
        </w:rPr>
        <w:t>精矿“摇篮-大门”碳排放汇总表</w:t>
      </w:r>
    </w:p>
    <w:p w14:paraId="0BF03C95" w14:textId="77777777" w:rsidR="000A7384" w:rsidRDefault="000A7384" w:rsidP="000A7384">
      <w:pPr>
        <w:pStyle w:val="aff7"/>
        <w:spacing w:line="360" w:lineRule="auto"/>
        <w:jc w:val="right"/>
        <w:rPr>
          <w:rFonts w:ascii="黑体" w:eastAsia="黑体" w:hAnsi="黑体" w:cs="黑体"/>
          <w:szCs w:val="21"/>
        </w:rPr>
      </w:pPr>
      <w:r>
        <w:rPr>
          <w:rFonts w:ascii="黑体" w:eastAsia="黑体" w:hAnsi="黑体" w:cs="黑体" w:hint="eastAsia"/>
          <w:szCs w:val="21"/>
        </w:rPr>
        <w:t>单位： tCO</w:t>
      </w:r>
      <w:r>
        <w:rPr>
          <w:rFonts w:ascii="黑体" w:eastAsia="黑体" w:hAnsi="黑体" w:cs="黑体" w:hint="eastAsia"/>
          <w:szCs w:val="21"/>
          <w:vertAlign w:val="subscript"/>
        </w:rPr>
        <w:t>2</w:t>
      </w:r>
      <w:r>
        <w:rPr>
          <w:rFonts w:ascii="黑体" w:eastAsia="黑体" w:hAnsi="黑体" w:cs="黑体" w:hint="eastAsia"/>
          <w:szCs w:val="21"/>
        </w:rPr>
        <w:t>e</w:t>
      </w:r>
    </w:p>
    <w:tbl>
      <w:tblPr>
        <w:tblW w:w="8675" w:type="dxa"/>
        <w:jc w:val="center"/>
        <w:tblLayout w:type="fixed"/>
        <w:tblLook w:val="0000" w:firstRow="0" w:lastRow="0" w:firstColumn="0" w:lastColumn="0" w:noHBand="0" w:noVBand="0"/>
      </w:tblPr>
      <w:tblGrid>
        <w:gridCol w:w="1504"/>
        <w:gridCol w:w="3341"/>
        <w:gridCol w:w="2606"/>
        <w:gridCol w:w="1224"/>
      </w:tblGrid>
      <w:tr w:rsidR="000A7384" w14:paraId="48BF6D12" w14:textId="77777777" w:rsidTr="005C1681">
        <w:trPr>
          <w:trHeight w:val="273"/>
          <w:jc w:val="center"/>
        </w:trPr>
        <w:tc>
          <w:tcPr>
            <w:tcW w:w="1504" w:type="dxa"/>
            <w:tcBorders>
              <w:top w:val="single" w:sz="4" w:space="0" w:color="auto"/>
              <w:left w:val="single" w:sz="4" w:space="0" w:color="auto"/>
              <w:bottom w:val="single" w:sz="4" w:space="0" w:color="auto"/>
              <w:right w:val="single" w:sz="4" w:space="0" w:color="auto"/>
            </w:tcBorders>
            <w:noWrap/>
            <w:vAlign w:val="bottom"/>
          </w:tcPr>
          <w:p w14:paraId="1A50CEE3" w14:textId="77777777" w:rsidR="000A7384" w:rsidRDefault="000A7384" w:rsidP="005C1681">
            <w:pPr>
              <w:ind w:left="420"/>
            </w:pPr>
            <w:r>
              <w:rPr>
                <w:rFonts w:hint="eastAsia"/>
              </w:rPr>
              <w:t>产品</w:t>
            </w:r>
          </w:p>
        </w:tc>
        <w:tc>
          <w:tcPr>
            <w:tcW w:w="3341" w:type="dxa"/>
            <w:tcBorders>
              <w:top w:val="single" w:sz="4" w:space="0" w:color="auto"/>
              <w:left w:val="nil"/>
              <w:bottom w:val="single" w:sz="4" w:space="0" w:color="auto"/>
              <w:right w:val="single" w:sz="4" w:space="0" w:color="auto"/>
            </w:tcBorders>
            <w:noWrap/>
            <w:vAlign w:val="bottom"/>
          </w:tcPr>
          <w:p w14:paraId="291D9B21" w14:textId="77777777" w:rsidR="000A7384" w:rsidRDefault="000A7384" w:rsidP="005C1681">
            <w:pPr>
              <w:jc w:val="center"/>
            </w:pPr>
            <w:r>
              <w:rPr>
                <w:rFonts w:hint="eastAsia"/>
              </w:rPr>
              <w:t>生命周期阶段</w:t>
            </w:r>
          </w:p>
        </w:tc>
        <w:tc>
          <w:tcPr>
            <w:tcW w:w="2606" w:type="dxa"/>
            <w:tcBorders>
              <w:top w:val="single" w:sz="4" w:space="0" w:color="auto"/>
              <w:left w:val="nil"/>
              <w:bottom w:val="single" w:sz="4" w:space="0" w:color="auto"/>
              <w:right w:val="single" w:sz="4" w:space="0" w:color="auto"/>
            </w:tcBorders>
            <w:noWrap/>
            <w:vAlign w:val="bottom"/>
          </w:tcPr>
          <w:p w14:paraId="6FD51175" w14:textId="490F9A5A" w:rsidR="000A7384" w:rsidRDefault="000A7384" w:rsidP="005C1681">
            <w:pPr>
              <w:jc w:val="center"/>
            </w:pPr>
            <w:r>
              <w:rPr>
                <w:rFonts w:hint="eastAsia"/>
              </w:rPr>
              <w:t>碳足迹（</w:t>
            </w:r>
            <w:r>
              <w:rPr>
                <w:rFonts w:hint="eastAsia"/>
              </w:rPr>
              <w:t>kg CO</w:t>
            </w:r>
            <w:r>
              <w:rPr>
                <w:rFonts w:hint="eastAsia"/>
                <w:vertAlign w:val="subscript"/>
              </w:rPr>
              <w:t>2</w:t>
            </w:r>
            <w:r>
              <w:rPr>
                <w:rFonts w:hint="eastAsia"/>
              </w:rPr>
              <w:t xml:space="preserve">e/t </w:t>
            </w:r>
            <w:r w:rsidR="0094788A">
              <w:rPr>
                <w:rFonts w:hint="eastAsia"/>
              </w:rPr>
              <w:t>铅</w:t>
            </w:r>
            <w:r>
              <w:rPr>
                <w:rFonts w:hint="eastAsia"/>
              </w:rPr>
              <w:t>）</w:t>
            </w:r>
          </w:p>
        </w:tc>
        <w:tc>
          <w:tcPr>
            <w:tcW w:w="1224" w:type="dxa"/>
            <w:tcBorders>
              <w:top w:val="single" w:sz="4" w:space="0" w:color="auto"/>
              <w:left w:val="nil"/>
              <w:bottom w:val="single" w:sz="4" w:space="0" w:color="auto"/>
              <w:right w:val="single" w:sz="4" w:space="0" w:color="auto"/>
            </w:tcBorders>
            <w:noWrap/>
            <w:vAlign w:val="bottom"/>
          </w:tcPr>
          <w:p w14:paraId="5C0BB8DA" w14:textId="77777777" w:rsidR="000A7384" w:rsidRDefault="000A7384" w:rsidP="005C1681">
            <w:pPr>
              <w:jc w:val="center"/>
            </w:pPr>
            <w:r>
              <w:rPr>
                <w:rFonts w:hint="eastAsia"/>
              </w:rPr>
              <w:t>百分比</w:t>
            </w:r>
          </w:p>
        </w:tc>
      </w:tr>
      <w:tr w:rsidR="000A7384" w14:paraId="37B815B5" w14:textId="77777777" w:rsidTr="005C1681">
        <w:trPr>
          <w:trHeight w:val="273"/>
          <w:jc w:val="center"/>
        </w:trPr>
        <w:tc>
          <w:tcPr>
            <w:tcW w:w="1504" w:type="dxa"/>
            <w:vMerge w:val="restart"/>
            <w:tcBorders>
              <w:top w:val="nil"/>
              <w:left w:val="single" w:sz="4" w:space="0" w:color="auto"/>
              <w:bottom w:val="single" w:sz="4" w:space="0" w:color="auto"/>
              <w:right w:val="single" w:sz="4" w:space="0" w:color="auto"/>
            </w:tcBorders>
            <w:noWrap/>
            <w:vAlign w:val="center"/>
          </w:tcPr>
          <w:p w14:paraId="72C81843" w14:textId="4FD50791" w:rsidR="000A7384" w:rsidRDefault="0094788A" w:rsidP="005C1681">
            <w:pPr>
              <w:ind w:left="420"/>
            </w:pPr>
            <w:r>
              <w:rPr>
                <w:rFonts w:hint="eastAsia"/>
              </w:rPr>
              <w:t>铅</w:t>
            </w:r>
            <w:r w:rsidR="000A7384">
              <w:rPr>
                <w:rFonts w:hint="eastAsia"/>
              </w:rPr>
              <w:t>精矿</w:t>
            </w:r>
          </w:p>
        </w:tc>
        <w:tc>
          <w:tcPr>
            <w:tcW w:w="3341" w:type="dxa"/>
            <w:tcBorders>
              <w:top w:val="nil"/>
              <w:left w:val="nil"/>
              <w:bottom w:val="single" w:sz="4" w:space="0" w:color="auto"/>
              <w:right w:val="single" w:sz="4" w:space="0" w:color="auto"/>
            </w:tcBorders>
            <w:noWrap/>
            <w:vAlign w:val="bottom"/>
          </w:tcPr>
          <w:p w14:paraId="0157C28C" w14:textId="77777777" w:rsidR="000A7384" w:rsidRDefault="000A7384" w:rsidP="005C1681">
            <w:r>
              <w:rPr>
                <w:rFonts w:hint="eastAsia"/>
              </w:rPr>
              <w:t>外购原辅材料和药剂</w:t>
            </w:r>
          </w:p>
        </w:tc>
        <w:tc>
          <w:tcPr>
            <w:tcW w:w="2606" w:type="dxa"/>
            <w:tcBorders>
              <w:top w:val="nil"/>
              <w:left w:val="nil"/>
              <w:bottom w:val="single" w:sz="4" w:space="0" w:color="auto"/>
              <w:right w:val="single" w:sz="4" w:space="0" w:color="auto"/>
            </w:tcBorders>
            <w:noWrap/>
            <w:vAlign w:val="bottom"/>
          </w:tcPr>
          <w:p w14:paraId="1ECF203F" w14:textId="77777777" w:rsidR="000A7384" w:rsidRDefault="000A7384" w:rsidP="005C1681">
            <w:pPr>
              <w:jc w:val="center"/>
            </w:pPr>
          </w:p>
        </w:tc>
        <w:tc>
          <w:tcPr>
            <w:tcW w:w="1224" w:type="dxa"/>
            <w:tcBorders>
              <w:top w:val="nil"/>
              <w:left w:val="nil"/>
              <w:bottom w:val="single" w:sz="4" w:space="0" w:color="auto"/>
              <w:right w:val="single" w:sz="4" w:space="0" w:color="auto"/>
            </w:tcBorders>
            <w:noWrap/>
            <w:vAlign w:val="bottom"/>
          </w:tcPr>
          <w:p w14:paraId="0B14CAE3" w14:textId="77777777" w:rsidR="000A7384" w:rsidRDefault="000A7384" w:rsidP="005C1681">
            <w:pPr>
              <w:jc w:val="center"/>
            </w:pPr>
          </w:p>
        </w:tc>
      </w:tr>
      <w:tr w:rsidR="000A7384" w14:paraId="3C6F08F4" w14:textId="77777777" w:rsidTr="005C1681">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2C259B88" w14:textId="77777777" w:rsidR="000A7384" w:rsidRDefault="000A7384" w:rsidP="005C1681">
            <w:pPr>
              <w:ind w:left="420"/>
            </w:pPr>
          </w:p>
        </w:tc>
        <w:tc>
          <w:tcPr>
            <w:tcW w:w="3341" w:type="dxa"/>
            <w:tcBorders>
              <w:top w:val="nil"/>
              <w:left w:val="nil"/>
              <w:bottom w:val="single" w:sz="4" w:space="0" w:color="auto"/>
              <w:right w:val="single" w:sz="4" w:space="0" w:color="auto"/>
            </w:tcBorders>
            <w:noWrap/>
            <w:vAlign w:val="bottom"/>
          </w:tcPr>
          <w:p w14:paraId="39CC793D" w14:textId="77777777" w:rsidR="000A7384" w:rsidRDefault="000A7384" w:rsidP="005C1681">
            <w:r>
              <w:rPr>
                <w:rFonts w:hint="eastAsia"/>
              </w:rPr>
              <w:t>外购服务（如有）</w:t>
            </w:r>
          </w:p>
        </w:tc>
        <w:tc>
          <w:tcPr>
            <w:tcW w:w="2606" w:type="dxa"/>
            <w:tcBorders>
              <w:top w:val="nil"/>
              <w:left w:val="nil"/>
              <w:bottom w:val="single" w:sz="4" w:space="0" w:color="auto"/>
              <w:right w:val="single" w:sz="4" w:space="0" w:color="auto"/>
            </w:tcBorders>
            <w:noWrap/>
            <w:vAlign w:val="bottom"/>
          </w:tcPr>
          <w:p w14:paraId="7453E1EA" w14:textId="77777777" w:rsidR="000A7384" w:rsidRDefault="000A7384" w:rsidP="005C1681">
            <w:pPr>
              <w:jc w:val="center"/>
            </w:pPr>
          </w:p>
        </w:tc>
        <w:tc>
          <w:tcPr>
            <w:tcW w:w="1224" w:type="dxa"/>
            <w:tcBorders>
              <w:top w:val="nil"/>
              <w:left w:val="nil"/>
              <w:bottom w:val="single" w:sz="4" w:space="0" w:color="auto"/>
              <w:right w:val="single" w:sz="4" w:space="0" w:color="auto"/>
            </w:tcBorders>
            <w:noWrap/>
            <w:vAlign w:val="bottom"/>
          </w:tcPr>
          <w:p w14:paraId="510EB628" w14:textId="77777777" w:rsidR="000A7384" w:rsidRDefault="000A7384" w:rsidP="005C1681">
            <w:pPr>
              <w:jc w:val="center"/>
            </w:pPr>
          </w:p>
        </w:tc>
      </w:tr>
      <w:tr w:rsidR="000A7384" w14:paraId="03A69FD5" w14:textId="77777777" w:rsidTr="005C1681">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0AB74C1D" w14:textId="77777777" w:rsidR="000A7384" w:rsidRDefault="000A7384" w:rsidP="005C1681">
            <w:pPr>
              <w:ind w:left="420"/>
            </w:pPr>
          </w:p>
        </w:tc>
        <w:tc>
          <w:tcPr>
            <w:tcW w:w="3341" w:type="dxa"/>
            <w:tcBorders>
              <w:top w:val="nil"/>
              <w:left w:val="nil"/>
              <w:bottom w:val="single" w:sz="4" w:space="0" w:color="auto"/>
              <w:right w:val="single" w:sz="4" w:space="0" w:color="auto"/>
            </w:tcBorders>
            <w:noWrap/>
            <w:vAlign w:val="bottom"/>
          </w:tcPr>
          <w:p w14:paraId="34EFB559" w14:textId="77777777" w:rsidR="000A7384" w:rsidRDefault="000A7384" w:rsidP="005C1681">
            <w:r>
              <w:rPr>
                <w:rFonts w:hint="eastAsia"/>
              </w:rPr>
              <w:t>能源消费相关</w:t>
            </w:r>
          </w:p>
        </w:tc>
        <w:tc>
          <w:tcPr>
            <w:tcW w:w="2606" w:type="dxa"/>
            <w:tcBorders>
              <w:top w:val="nil"/>
              <w:left w:val="nil"/>
              <w:bottom w:val="single" w:sz="4" w:space="0" w:color="auto"/>
              <w:right w:val="single" w:sz="4" w:space="0" w:color="auto"/>
            </w:tcBorders>
            <w:noWrap/>
            <w:vAlign w:val="bottom"/>
          </w:tcPr>
          <w:p w14:paraId="6B0CF5BD" w14:textId="77777777" w:rsidR="000A7384" w:rsidRDefault="000A7384" w:rsidP="005C1681">
            <w:pPr>
              <w:jc w:val="center"/>
            </w:pPr>
          </w:p>
        </w:tc>
        <w:tc>
          <w:tcPr>
            <w:tcW w:w="1224" w:type="dxa"/>
            <w:tcBorders>
              <w:top w:val="nil"/>
              <w:left w:val="nil"/>
              <w:bottom w:val="single" w:sz="4" w:space="0" w:color="auto"/>
              <w:right w:val="single" w:sz="4" w:space="0" w:color="auto"/>
            </w:tcBorders>
            <w:noWrap/>
            <w:vAlign w:val="bottom"/>
          </w:tcPr>
          <w:p w14:paraId="6B3C4EC4" w14:textId="77777777" w:rsidR="000A7384" w:rsidRDefault="000A7384" w:rsidP="005C1681">
            <w:pPr>
              <w:jc w:val="center"/>
            </w:pPr>
          </w:p>
        </w:tc>
      </w:tr>
      <w:tr w:rsidR="000A7384" w14:paraId="742FD899" w14:textId="77777777" w:rsidTr="005C1681">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2A4E4DC7" w14:textId="77777777" w:rsidR="000A7384" w:rsidRDefault="000A7384" w:rsidP="005C1681">
            <w:pPr>
              <w:ind w:left="420"/>
            </w:pPr>
          </w:p>
        </w:tc>
        <w:tc>
          <w:tcPr>
            <w:tcW w:w="3341" w:type="dxa"/>
            <w:tcBorders>
              <w:top w:val="nil"/>
              <w:left w:val="nil"/>
              <w:bottom w:val="single" w:sz="4" w:space="0" w:color="auto"/>
              <w:right w:val="single" w:sz="4" w:space="0" w:color="auto"/>
            </w:tcBorders>
            <w:noWrap/>
            <w:vAlign w:val="bottom"/>
          </w:tcPr>
          <w:p w14:paraId="190A82E4" w14:textId="77777777" w:rsidR="000A7384" w:rsidRDefault="000A7384" w:rsidP="005C1681">
            <w:r>
              <w:rPr>
                <w:rFonts w:hint="eastAsia"/>
              </w:rPr>
              <w:t>各种材料外部运输</w:t>
            </w:r>
          </w:p>
        </w:tc>
        <w:tc>
          <w:tcPr>
            <w:tcW w:w="2606" w:type="dxa"/>
            <w:tcBorders>
              <w:top w:val="nil"/>
              <w:left w:val="nil"/>
              <w:bottom w:val="single" w:sz="4" w:space="0" w:color="auto"/>
              <w:right w:val="single" w:sz="4" w:space="0" w:color="auto"/>
            </w:tcBorders>
            <w:noWrap/>
            <w:vAlign w:val="bottom"/>
          </w:tcPr>
          <w:p w14:paraId="434C3620" w14:textId="77777777" w:rsidR="000A7384" w:rsidRDefault="000A7384" w:rsidP="005C1681">
            <w:pPr>
              <w:jc w:val="center"/>
            </w:pPr>
          </w:p>
        </w:tc>
        <w:tc>
          <w:tcPr>
            <w:tcW w:w="1224" w:type="dxa"/>
            <w:tcBorders>
              <w:top w:val="nil"/>
              <w:left w:val="nil"/>
              <w:bottom w:val="single" w:sz="4" w:space="0" w:color="auto"/>
              <w:right w:val="single" w:sz="4" w:space="0" w:color="auto"/>
            </w:tcBorders>
            <w:noWrap/>
            <w:vAlign w:val="bottom"/>
          </w:tcPr>
          <w:p w14:paraId="5DC54689" w14:textId="77777777" w:rsidR="000A7384" w:rsidRDefault="000A7384" w:rsidP="005C1681">
            <w:pPr>
              <w:jc w:val="center"/>
            </w:pPr>
          </w:p>
        </w:tc>
      </w:tr>
      <w:tr w:rsidR="000A7384" w14:paraId="38AB756C" w14:textId="77777777" w:rsidTr="005C1681">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6A9555D3" w14:textId="77777777" w:rsidR="000A7384" w:rsidRDefault="000A7384" w:rsidP="005C1681">
            <w:pPr>
              <w:ind w:left="420"/>
            </w:pPr>
          </w:p>
        </w:tc>
        <w:tc>
          <w:tcPr>
            <w:tcW w:w="3341" w:type="dxa"/>
            <w:tcBorders>
              <w:top w:val="nil"/>
              <w:left w:val="nil"/>
              <w:bottom w:val="single" w:sz="4" w:space="0" w:color="auto"/>
              <w:right w:val="single" w:sz="4" w:space="0" w:color="auto"/>
            </w:tcBorders>
            <w:noWrap/>
            <w:vAlign w:val="bottom"/>
          </w:tcPr>
          <w:p w14:paraId="7E0A5D62" w14:textId="77777777" w:rsidR="000A7384" w:rsidRDefault="000A7384" w:rsidP="005C1681">
            <w:r>
              <w:rPr>
                <w:rFonts w:hint="eastAsia"/>
              </w:rPr>
              <w:t>采矿生产</w:t>
            </w:r>
          </w:p>
        </w:tc>
        <w:tc>
          <w:tcPr>
            <w:tcW w:w="2606" w:type="dxa"/>
            <w:tcBorders>
              <w:top w:val="nil"/>
              <w:left w:val="nil"/>
              <w:bottom w:val="single" w:sz="4" w:space="0" w:color="auto"/>
              <w:right w:val="single" w:sz="4" w:space="0" w:color="auto"/>
            </w:tcBorders>
            <w:noWrap/>
            <w:vAlign w:val="bottom"/>
          </w:tcPr>
          <w:p w14:paraId="6EAD81B8" w14:textId="77777777" w:rsidR="000A7384" w:rsidRDefault="000A7384" w:rsidP="005C1681">
            <w:pPr>
              <w:jc w:val="center"/>
            </w:pPr>
          </w:p>
        </w:tc>
        <w:tc>
          <w:tcPr>
            <w:tcW w:w="1224" w:type="dxa"/>
            <w:tcBorders>
              <w:top w:val="nil"/>
              <w:left w:val="nil"/>
              <w:bottom w:val="single" w:sz="4" w:space="0" w:color="auto"/>
              <w:right w:val="single" w:sz="4" w:space="0" w:color="auto"/>
            </w:tcBorders>
            <w:noWrap/>
            <w:vAlign w:val="bottom"/>
          </w:tcPr>
          <w:p w14:paraId="11565945" w14:textId="77777777" w:rsidR="000A7384" w:rsidRDefault="000A7384" w:rsidP="005C1681">
            <w:pPr>
              <w:jc w:val="center"/>
            </w:pPr>
          </w:p>
        </w:tc>
      </w:tr>
      <w:tr w:rsidR="000A7384" w14:paraId="7E4BCD5E" w14:textId="77777777" w:rsidTr="005C1681">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24C48368" w14:textId="77777777" w:rsidR="000A7384" w:rsidRDefault="000A7384" w:rsidP="005C1681">
            <w:pPr>
              <w:ind w:left="420"/>
            </w:pPr>
          </w:p>
        </w:tc>
        <w:tc>
          <w:tcPr>
            <w:tcW w:w="3341" w:type="dxa"/>
            <w:tcBorders>
              <w:top w:val="nil"/>
              <w:left w:val="nil"/>
              <w:bottom w:val="single" w:sz="4" w:space="0" w:color="auto"/>
              <w:right w:val="single" w:sz="4" w:space="0" w:color="auto"/>
            </w:tcBorders>
            <w:noWrap/>
            <w:vAlign w:val="bottom"/>
          </w:tcPr>
          <w:p w14:paraId="21F1F816" w14:textId="77777777" w:rsidR="000A7384" w:rsidRDefault="000A7384" w:rsidP="005C1681">
            <w:r>
              <w:rPr>
                <w:rFonts w:hint="eastAsia"/>
              </w:rPr>
              <w:t>选矿生产</w:t>
            </w:r>
          </w:p>
        </w:tc>
        <w:tc>
          <w:tcPr>
            <w:tcW w:w="2606" w:type="dxa"/>
            <w:tcBorders>
              <w:top w:val="nil"/>
              <w:left w:val="nil"/>
              <w:bottom w:val="single" w:sz="4" w:space="0" w:color="auto"/>
              <w:right w:val="single" w:sz="4" w:space="0" w:color="auto"/>
            </w:tcBorders>
            <w:noWrap/>
            <w:vAlign w:val="bottom"/>
          </w:tcPr>
          <w:p w14:paraId="5AC72C85" w14:textId="77777777" w:rsidR="000A7384" w:rsidRDefault="000A7384" w:rsidP="005C1681">
            <w:pPr>
              <w:jc w:val="center"/>
            </w:pPr>
          </w:p>
        </w:tc>
        <w:tc>
          <w:tcPr>
            <w:tcW w:w="1224" w:type="dxa"/>
            <w:tcBorders>
              <w:top w:val="nil"/>
              <w:left w:val="nil"/>
              <w:bottom w:val="single" w:sz="4" w:space="0" w:color="auto"/>
              <w:right w:val="single" w:sz="4" w:space="0" w:color="auto"/>
            </w:tcBorders>
            <w:noWrap/>
            <w:vAlign w:val="bottom"/>
          </w:tcPr>
          <w:p w14:paraId="2603E3ED" w14:textId="77777777" w:rsidR="000A7384" w:rsidRDefault="000A7384" w:rsidP="005C1681">
            <w:pPr>
              <w:jc w:val="center"/>
            </w:pPr>
          </w:p>
        </w:tc>
      </w:tr>
      <w:tr w:rsidR="000A7384" w14:paraId="180441D9" w14:textId="77777777" w:rsidTr="005C1681">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3D1279EC" w14:textId="77777777" w:rsidR="000A7384" w:rsidRDefault="000A7384" w:rsidP="005C1681">
            <w:pPr>
              <w:ind w:left="420"/>
            </w:pPr>
          </w:p>
        </w:tc>
        <w:tc>
          <w:tcPr>
            <w:tcW w:w="3341" w:type="dxa"/>
            <w:tcBorders>
              <w:top w:val="nil"/>
              <w:left w:val="nil"/>
              <w:bottom w:val="single" w:sz="4" w:space="0" w:color="auto"/>
              <w:right w:val="single" w:sz="4" w:space="0" w:color="auto"/>
            </w:tcBorders>
            <w:noWrap/>
            <w:vAlign w:val="bottom"/>
          </w:tcPr>
          <w:p w14:paraId="08DC266F" w14:textId="77777777" w:rsidR="000A7384" w:rsidRDefault="000A7384" w:rsidP="005C1681">
            <w:r>
              <w:rPr>
                <w:rFonts w:hint="eastAsia"/>
              </w:rPr>
              <w:t>废弃物处置</w:t>
            </w:r>
          </w:p>
        </w:tc>
        <w:tc>
          <w:tcPr>
            <w:tcW w:w="2606" w:type="dxa"/>
            <w:tcBorders>
              <w:top w:val="nil"/>
              <w:left w:val="nil"/>
              <w:bottom w:val="single" w:sz="4" w:space="0" w:color="auto"/>
              <w:right w:val="single" w:sz="4" w:space="0" w:color="auto"/>
            </w:tcBorders>
            <w:noWrap/>
            <w:vAlign w:val="bottom"/>
          </w:tcPr>
          <w:p w14:paraId="00BB1FAF" w14:textId="77777777" w:rsidR="000A7384" w:rsidRDefault="000A7384" w:rsidP="005C1681">
            <w:pPr>
              <w:jc w:val="center"/>
            </w:pPr>
          </w:p>
        </w:tc>
        <w:tc>
          <w:tcPr>
            <w:tcW w:w="1224" w:type="dxa"/>
            <w:tcBorders>
              <w:top w:val="nil"/>
              <w:left w:val="nil"/>
              <w:bottom w:val="single" w:sz="4" w:space="0" w:color="auto"/>
              <w:right w:val="single" w:sz="4" w:space="0" w:color="auto"/>
            </w:tcBorders>
            <w:noWrap/>
            <w:vAlign w:val="bottom"/>
          </w:tcPr>
          <w:p w14:paraId="25BB2842" w14:textId="77777777" w:rsidR="000A7384" w:rsidRDefault="000A7384" w:rsidP="005C1681">
            <w:pPr>
              <w:jc w:val="center"/>
            </w:pPr>
          </w:p>
        </w:tc>
      </w:tr>
    </w:tbl>
    <w:p w14:paraId="765EE6F3" w14:textId="77777777" w:rsidR="000A7384" w:rsidRPr="0079553B" w:rsidRDefault="000A7384" w:rsidP="000A7384">
      <w:pPr>
        <w:pStyle w:val="aff7"/>
        <w:spacing w:line="360" w:lineRule="auto"/>
        <w:ind w:firstLineChars="100" w:firstLine="180"/>
        <w:rPr>
          <w:rFonts w:ascii="黑体" w:eastAsia="黑体" w:hAnsi="黑体" w:cs="黑体"/>
          <w:sz w:val="18"/>
          <w:szCs w:val="18"/>
        </w:rPr>
      </w:pPr>
      <w:r w:rsidRPr="0079553B">
        <w:rPr>
          <w:rFonts w:ascii="黑体" w:eastAsia="黑体" w:hAnsi="黑体" w:cs="黑体" w:hint="eastAsia"/>
          <w:sz w:val="18"/>
          <w:szCs w:val="18"/>
        </w:rPr>
        <w:t>注：</w:t>
      </w:r>
      <w:r w:rsidRPr="0079553B">
        <w:rPr>
          <w:rFonts w:cs="宋体" w:hint="eastAsia"/>
          <w:sz w:val="18"/>
          <w:szCs w:val="18"/>
        </w:rPr>
        <w:t>能源消费</w:t>
      </w:r>
      <w:proofErr w:type="gramStart"/>
      <w:r w:rsidRPr="0079553B">
        <w:rPr>
          <w:rFonts w:cs="宋体" w:hint="eastAsia"/>
          <w:sz w:val="18"/>
          <w:szCs w:val="18"/>
        </w:rPr>
        <w:t>相关指</w:t>
      </w:r>
      <w:proofErr w:type="gramEnd"/>
      <w:r w:rsidRPr="0079553B">
        <w:rPr>
          <w:rFonts w:cs="宋体" w:hint="eastAsia"/>
          <w:sz w:val="18"/>
          <w:szCs w:val="18"/>
        </w:rPr>
        <w:t>矿石采选生产过程消费的外购能源（含燃料、电、热等）的上游排放，扣除已计入采选生产的部分。</w:t>
      </w:r>
    </w:p>
    <w:p w14:paraId="31CEFAEA" w14:textId="77777777" w:rsidR="000A7384" w:rsidRDefault="000A7384" w:rsidP="000A7384">
      <w:pPr>
        <w:pStyle w:val="aff7"/>
        <w:spacing w:line="360" w:lineRule="auto"/>
        <w:ind w:firstLineChars="0" w:firstLine="0"/>
        <w:jc w:val="center"/>
        <w:rPr>
          <w:rFonts w:ascii="黑体" w:eastAsia="黑体" w:hAnsi="黑体" w:cs="黑体"/>
          <w:szCs w:val="21"/>
        </w:rPr>
      </w:pPr>
    </w:p>
    <w:p w14:paraId="6C7CC430" w14:textId="077FFC52" w:rsidR="000A7384" w:rsidRDefault="000A7384" w:rsidP="000A7384">
      <w:pPr>
        <w:pStyle w:val="aff7"/>
        <w:spacing w:line="360" w:lineRule="auto"/>
        <w:ind w:firstLineChars="0" w:firstLine="0"/>
        <w:jc w:val="center"/>
        <w:rPr>
          <w:rFonts w:ascii="黑体" w:eastAsia="黑体" w:hAnsi="黑体" w:cs="黑体"/>
          <w:szCs w:val="21"/>
        </w:rPr>
      </w:pPr>
      <w:r>
        <w:rPr>
          <w:rFonts w:ascii="黑体" w:eastAsia="黑体" w:hAnsi="黑体" w:cs="黑体" w:hint="eastAsia"/>
          <w:szCs w:val="21"/>
        </w:rPr>
        <w:t>表</w:t>
      </w:r>
      <w:r w:rsidR="00E90240">
        <w:rPr>
          <w:rFonts w:ascii="黑体" w:eastAsia="黑体" w:hAnsi="黑体" w:cs="黑体" w:hint="eastAsia"/>
          <w:szCs w:val="21"/>
        </w:rPr>
        <w:t>E</w:t>
      </w:r>
      <w:r>
        <w:rPr>
          <w:rFonts w:ascii="黑体" w:eastAsia="黑体" w:hAnsi="黑体" w:cs="黑体"/>
          <w:szCs w:val="21"/>
        </w:rPr>
        <w:t>.3</w:t>
      </w:r>
      <w:r w:rsidR="0094788A">
        <w:rPr>
          <w:rFonts w:ascii="黑体" w:eastAsia="黑体" w:hAnsi="黑体" w:cs="黑体" w:hint="eastAsia"/>
          <w:szCs w:val="21"/>
        </w:rPr>
        <w:t xml:space="preserve"> </w:t>
      </w:r>
      <w:r w:rsidR="0094788A">
        <w:rPr>
          <w:rFonts w:ascii="黑体" w:eastAsia="黑体" w:hAnsi="黑体" w:cs="黑体"/>
          <w:szCs w:val="21"/>
        </w:rPr>
        <w:t xml:space="preserve"> </w:t>
      </w:r>
      <w:r w:rsidR="0094788A">
        <w:rPr>
          <w:rFonts w:ascii="黑体" w:eastAsia="黑体" w:hAnsi="黑体" w:cs="黑体" w:hint="eastAsia"/>
          <w:szCs w:val="21"/>
        </w:rPr>
        <w:t>铅</w:t>
      </w:r>
      <w:r>
        <w:rPr>
          <w:rFonts w:ascii="黑体" w:eastAsia="黑体" w:hAnsi="黑体" w:cs="黑体" w:hint="eastAsia"/>
          <w:szCs w:val="21"/>
        </w:rPr>
        <w:t>冶炼产品“摇篮-大门”碳排放汇总表（单位： tCO</w:t>
      </w:r>
      <w:r>
        <w:rPr>
          <w:rFonts w:ascii="黑体" w:eastAsia="黑体" w:hAnsi="黑体" w:cs="黑体" w:hint="eastAsia"/>
          <w:szCs w:val="21"/>
          <w:vertAlign w:val="subscript"/>
        </w:rPr>
        <w:t>2</w:t>
      </w:r>
      <w:r>
        <w:rPr>
          <w:rFonts w:ascii="黑体" w:eastAsia="黑体" w:hAnsi="黑体" w:cs="黑体" w:hint="eastAsia"/>
          <w:szCs w:val="21"/>
        </w:rPr>
        <w:t>e）</w:t>
      </w:r>
    </w:p>
    <w:tbl>
      <w:tblPr>
        <w:tblW w:w="8838" w:type="dxa"/>
        <w:tblInd w:w="178" w:type="dxa"/>
        <w:tblLook w:val="0000" w:firstRow="0" w:lastRow="0" w:firstColumn="0" w:lastColumn="0" w:noHBand="0" w:noVBand="0"/>
      </w:tblPr>
      <w:tblGrid>
        <w:gridCol w:w="1561"/>
        <w:gridCol w:w="2876"/>
        <w:gridCol w:w="2951"/>
        <w:gridCol w:w="1450"/>
      </w:tblGrid>
      <w:tr w:rsidR="000A7384" w:rsidRPr="0079553B" w14:paraId="132F828D" w14:textId="77777777" w:rsidTr="005C1681">
        <w:trPr>
          <w:trHeight w:val="241"/>
        </w:trPr>
        <w:tc>
          <w:tcPr>
            <w:tcW w:w="1561" w:type="dxa"/>
            <w:tcBorders>
              <w:top w:val="single" w:sz="4" w:space="0" w:color="auto"/>
              <w:left w:val="single" w:sz="4" w:space="0" w:color="auto"/>
              <w:bottom w:val="single" w:sz="4" w:space="0" w:color="auto"/>
              <w:right w:val="single" w:sz="4" w:space="0" w:color="auto"/>
            </w:tcBorders>
            <w:noWrap/>
            <w:vAlign w:val="bottom"/>
          </w:tcPr>
          <w:p w14:paraId="097F55D5" w14:textId="77777777" w:rsidR="000A7384" w:rsidRPr="0079553B" w:rsidRDefault="000A7384" w:rsidP="005C1681">
            <w:pPr>
              <w:widowControl/>
              <w:jc w:val="center"/>
              <w:rPr>
                <w:rFonts w:ascii="宋体" w:hAnsi="宋体" w:cs="宋体"/>
                <w:kern w:val="0"/>
                <w:szCs w:val="21"/>
              </w:rPr>
            </w:pPr>
            <w:r w:rsidRPr="0079553B">
              <w:rPr>
                <w:rFonts w:ascii="宋体" w:hAnsi="宋体" w:cs="宋体" w:hint="eastAsia"/>
                <w:kern w:val="0"/>
                <w:szCs w:val="21"/>
              </w:rPr>
              <w:t>产品</w:t>
            </w:r>
          </w:p>
        </w:tc>
        <w:tc>
          <w:tcPr>
            <w:tcW w:w="2876" w:type="dxa"/>
            <w:tcBorders>
              <w:top w:val="single" w:sz="4" w:space="0" w:color="auto"/>
              <w:left w:val="nil"/>
              <w:bottom w:val="single" w:sz="4" w:space="0" w:color="auto"/>
              <w:right w:val="single" w:sz="4" w:space="0" w:color="auto"/>
            </w:tcBorders>
            <w:noWrap/>
            <w:vAlign w:val="bottom"/>
          </w:tcPr>
          <w:p w14:paraId="750C9189" w14:textId="77777777" w:rsidR="000A7384" w:rsidRPr="0079553B" w:rsidRDefault="000A7384" w:rsidP="005C1681">
            <w:pPr>
              <w:widowControl/>
              <w:jc w:val="center"/>
              <w:rPr>
                <w:rFonts w:ascii="宋体" w:hAnsi="宋体" w:cs="宋体"/>
                <w:kern w:val="0"/>
                <w:szCs w:val="21"/>
              </w:rPr>
            </w:pPr>
            <w:r w:rsidRPr="0079553B">
              <w:rPr>
                <w:rFonts w:ascii="宋体" w:hAnsi="宋体" w:cs="宋体" w:hint="eastAsia"/>
                <w:kern w:val="0"/>
                <w:szCs w:val="21"/>
              </w:rPr>
              <w:t>生命周期阶段</w:t>
            </w:r>
          </w:p>
        </w:tc>
        <w:tc>
          <w:tcPr>
            <w:tcW w:w="2951" w:type="dxa"/>
            <w:tcBorders>
              <w:top w:val="single" w:sz="4" w:space="0" w:color="auto"/>
              <w:left w:val="nil"/>
              <w:bottom w:val="single" w:sz="4" w:space="0" w:color="auto"/>
              <w:right w:val="single" w:sz="4" w:space="0" w:color="auto"/>
            </w:tcBorders>
            <w:noWrap/>
            <w:vAlign w:val="bottom"/>
          </w:tcPr>
          <w:p w14:paraId="7E3827B5" w14:textId="0CF4AE3D" w:rsidR="000A7384" w:rsidRPr="0079553B" w:rsidRDefault="000A7384" w:rsidP="005C1681">
            <w:pPr>
              <w:widowControl/>
              <w:jc w:val="center"/>
              <w:rPr>
                <w:rFonts w:ascii="宋体" w:hAnsi="宋体" w:cs="宋体"/>
                <w:kern w:val="0"/>
                <w:szCs w:val="21"/>
              </w:rPr>
            </w:pPr>
            <w:r w:rsidRPr="0079553B">
              <w:rPr>
                <w:rFonts w:ascii="宋体" w:hAnsi="宋体" w:cs="宋体" w:hint="eastAsia"/>
                <w:kern w:val="0"/>
                <w:szCs w:val="21"/>
              </w:rPr>
              <w:t>碳足迹（kg CO</w:t>
            </w:r>
            <w:r w:rsidRPr="0079553B">
              <w:rPr>
                <w:rFonts w:ascii="宋体" w:hAnsi="宋体" w:cs="宋体" w:hint="eastAsia"/>
                <w:kern w:val="0"/>
                <w:szCs w:val="21"/>
                <w:vertAlign w:val="subscript"/>
              </w:rPr>
              <w:t>2</w:t>
            </w:r>
            <w:r w:rsidRPr="0079553B">
              <w:rPr>
                <w:rFonts w:ascii="宋体" w:hAnsi="宋体" w:cs="宋体" w:hint="eastAsia"/>
                <w:kern w:val="0"/>
                <w:szCs w:val="21"/>
              </w:rPr>
              <w:t xml:space="preserve">e/t </w:t>
            </w:r>
            <w:r w:rsidR="0094788A">
              <w:rPr>
                <w:rFonts w:ascii="宋体" w:hAnsi="宋体" w:cs="宋体" w:hint="eastAsia"/>
                <w:kern w:val="0"/>
                <w:szCs w:val="21"/>
              </w:rPr>
              <w:t>铅</w:t>
            </w:r>
            <w:r w:rsidRPr="0079553B">
              <w:rPr>
                <w:rFonts w:ascii="宋体" w:hAnsi="宋体" w:cs="宋体" w:hint="eastAsia"/>
                <w:kern w:val="0"/>
                <w:szCs w:val="21"/>
              </w:rPr>
              <w:t>）</w:t>
            </w:r>
          </w:p>
        </w:tc>
        <w:tc>
          <w:tcPr>
            <w:tcW w:w="1450" w:type="dxa"/>
            <w:tcBorders>
              <w:top w:val="single" w:sz="4" w:space="0" w:color="auto"/>
              <w:left w:val="nil"/>
              <w:bottom w:val="single" w:sz="4" w:space="0" w:color="auto"/>
              <w:right w:val="single" w:sz="4" w:space="0" w:color="auto"/>
            </w:tcBorders>
            <w:noWrap/>
            <w:vAlign w:val="bottom"/>
          </w:tcPr>
          <w:p w14:paraId="4B583D2B" w14:textId="77777777" w:rsidR="000A7384" w:rsidRPr="0079553B" w:rsidRDefault="000A7384" w:rsidP="005C1681">
            <w:pPr>
              <w:widowControl/>
              <w:jc w:val="center"/>
              <w:rPr>
                <w:rFonts w:ascii="宋体" w:hAnsi="宋体" w:cs="宋体"/>
                <w:kern w:val="0"/>
                <w:szCs w:val="21"/>
              </w:rPr>
            </w:pPr>
            <w:r w:rsidRPr="0079553B">
              <w:rPr>
                <w:rFonts w:ascii="宋体" w:hAnsi="宋体" w:cs="宋体" w:hint="eastAsia"/>
                <w:kern w:val="0"/>
                <w:szCs w:val="21"/>
              </w:rPr>
              <w:t>百分比</w:t>
            </w:r>
          </w:p>
        </w:tc>
      </w:tr>
      <w:tr w:rsidR="000A7384" w:rsidRPr="0079553B" w14:paraId="431E90A8" w14:textId="77777777" w:rsidTr="005C1681">
        <w:trPr>
          <w:trHeight w:val="241"/>
        </w:trPr>
        <w:tc>
          <w:tcPr>
            <w:tcW w:w="1561" w:type="dxa"/>
            <w:vMerge w:val="restart"/>
            <w:tcBorders>
              <w:top w:val="nil"/>
              <w:left w:val="single" w:sz="4" w:space="0" w:color="auto"/>
              <w:bottom w:val="single" w:sz="4" w:space="0" w:color="auto"/>
              <w:right w:val="single" w:sz="4" w:space="0" w:color="auto"/>
            </w:tcBorders>
            <w:vAlign w:val="center"/>
          </w:tcPr>
          <w:p w14:paraId="20B00C3A" w14:textId="63D6AEF5" w:rsidR="000A7384" w:rsidRPr="0079553B" w:rsidRDefault="0094788A" w:rsidP="005C1681">
            <w:pPr>
              <w:widowControl/>
              <w:rPr>
                <w:rFonts w:ascii="宋体" w:hAnsi="宋体" w:cs="宋体"/>
                <w:kern w:val="0"/>
                <w:szCs w:val="21"/>
              </w:rPr>
            </w:pPr>
            <w:r>
              <w:rPr>
                <w:rFonts w:ascii="宋体" w:hAnsi="宋体" w:cs="宋体" w:hint="eastAsia"/>
                <w:kern w:val="0"/>
                <w:szCs w:val="21"/>
              </w:rPr>
              <w:t>铅锭</w:t>
            </w:r>
          </w:p>
        </w:tc>
        <w:tc>
          <w:tcPr>
            <w:tcW w:w="2876" w:type="dxa"/>
            <w:tcBorders>
              <w:top w:val="nil"/>
              <w:left w:val="nil"/>
              <w:bottom w:val="single" w:sz="4" w:space="0" w:color="auto"/>
              <w:right w:val="single" w:sz="4" w:space="0" w:color="auto"/>
            </w:tcBorders>
            <w:noWrap/>
            <w:vAlign w:val="bottom"/>
          </w:tcPr>
          <w:p w14:paraId="1CD1DEF8" w14:textId="17E6D078" w:rsidR="000A7384" w:rsidRPr="0079553B" w:rsidRDefault="000A7384" w:rsidP="005C1681">
            <w:pPr>
              <w:widowControl/>
              <w:jc w:val="left"/>
              <w:rPr>
                <w:rFonts w:ascii="宋体" w:hAnsi="宋体" w:cs="宋体"/>
                <w:kern w:val="0"/>
                <w:szCs w:val="21"/>
              </w:rPr>
            </w:pPr>
            <w:r w:rsidRPr="0079553B">
              <w:rPr>
                <w:rFonts w:ascii="宋体" w:hAnsi="宋体" w:cs="宋体" w:hint="eastAsia"/>
                <w:kern w:val="0"/>
                <w:szCs w:val="21"/>
              </w:rPr>
              <w:t>外购</w:t>
            </w:r>
            <w:r w:rsidR="0094788A">
              <w:rPr>
                <w:rFonts w:ascii="宋体" w:hAnsi="宋体" w:cs="宋体" w:hint="eastAsia"/>
                <w:kern w:val="0"/>
                <w:szCs w:val="21"/>
              </w:rPr>
              <w:t>铅精矿</w:t>
            </w:r>
            <w:r w:rsidRPr="0079553B">
              <w:rPr>
                <w:rFonts w:ascii="宋体" w:hAnsi="宋体" w:cs="宋体" w:hint="eastAsia"/>
                <w:kern w:val="0"/>
                <w:szCs w:val="21"/>
              </w:rPr>
              <w:t>原料</w:t>
            </w:r>
          </w:p>
        </w:tc>
        <w:tc>
          <w:tcPr>
            <w:tcW w:w="2951" w:type="dxa"/>
            <w:tcBorders>
              <w:top w:val="nil"/>
              <w:left w:val="nil"/>
              <w:bottom w:val="single" w:sz="4" w:space="0" w:color="auto"/>
              <w:right w:val="single" w:sz="4" w:space="0" w:color="auto"/>
            </w:tcBorders>
            <w:noWrap/>
            <w:vAlign w:val="bottom"/>
          </w:tcPr>
          <w:p w14:paraId="3A639807" w14:textId="330A7F2F" w:rsidR="000A7384" w:rsidRPr="0079553B" w:rsidRDefault="000A7384" w:rsidP="005C1681">
            <w:pPr>
              <w:widowControl/>
              <w:ind w:firstLine="420"/>
              <w:jc w:val="left"/>
              <w:rPr>
                <w:rFonts w:ascii="宋体" w:hAnsi="宋体" w:cs="宋体"/>
                <w:kern w:val="0"/>
                <w:szCs w:val="21"/>
              </w:rPr>
            </w:pPr>
          </w:p>
        </w:tc>
        <w:tc>
          <w:tcPr>
            <w:tcW w:w="1450" w:type="dxa"/>
            <w:tcBorders>
              <w:top w:val="nil"/>
              <w:left w:val="nil"/>
              <w:bottom w:val="single" w:sz="4" w:space="0" w:color="auto"/>
              <w:right w:val="single" w:sz="4" w:space="0" w:color="auto"/>
            </w:tcBorders>
            <w:noWrap/>
            <w:vAlign w:val="bottom"/>
          </w:tcPr>
          <w:p w14:paraId="19CC0668" w14:textId="34BDF243" w:rsidR="000A7384" w:rsidRPr="0079553B" w:rsidRDefault="000A7384" w:rsidP="005C1681">
            <w:pPr>
              <w:widowControl/>
              <w:ind w:firstLine="420"/>
              <w:jc w:val="center"/>
              <w:rPr>
                <w:rFonts w:ascii="宋体" w:hAnsi="宋体" w:cs="宋体"/>
                <w:kern w:val="0"/>
                <w:szCs w:val="21"/>
              </w:rPr>
            </w:pPr>
          </w:p>
        </w:tc>
      </w:tr>
      <w:tr w:rsidR="000A7384" w:rsidRPr="0079553B" w14:paraId="106B6E65" w14:textId="77777777" w:rsidTr="005C1681">
        <w:trPr>
          <w:trHeight w:val="241"/>
        </w:trPr>
        <w:tc>
          <w:tcPr>
            <w:tcW w:w="1561" w:type="dxa"/>
            <w:vMerge/>
            <w:tcBorders>
              <w:top w:val="nil"/>
              <w:left w:val="single" w:sz="4" w:space="0" w:color="auto"/>
              <w:bottom w:val="single" w:sz="4" w:space="0" w:color="auto"/>
              <w:right w:val="single" w:sz="4" w:space="0" w:color="auto"/>
            </w:tcBorders>
            <w:vAlign w:val="center"/>
          </w:tcPr>
          <w:p w14:paraId="06A064D0" w14:textId="77777777" w:rsidR="000A7384" w:rsidRPr="0079553B" w:rsidRDefault="000A7384" w:rsidP="005C1681">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524822A1" w14:textId="77777777" w:rsidR="000A7384" w:rsidRPr="0079553B" w:rsidRDefault="000A7384" w:rsidP="005C1681">
            <w:pPr>
              <w:widowControl/>
              <w:jc w:val="left"/>
              <w:rPr>
                <w:rFonts w:ascii="宋体" w:hAnsi="宋体" w:cs="宋体"/>
                <w:kern w:val="0"/>
                <w:szCs w:val="21"/>
              </w:rPr>
            </w:pPr>
            <w:r w:rsidRPr="0079553B">
              <w:rPr>
                <w:rFonts w:ascii="宋体" w:hAnsi="宋体" w:cs="宋体" w:hint="eastAsia"/>
                <w:kern w:val="0"/>
                <w:szCs w:val="21"/>
              </w:rPr>
              <w:t>外购辅助材料和药剂</w:t>
            </w:r>
          </w:p>
        </w:tc>
        <w:tc>
          <w:tcPr>
            <w:tcW w:w="2951" w:type="dxa"/>
            <w:tcBorders>
              <w:top w:val="nil"/>
              <w:left w:val="nil"/>
              <w:bottom w:val="single" w:sz="4" w:space="0" w:color="auto"/>
              <w:right w:val="single" w:sz="4" w:space="0" w:color="auto"/>
            </w:tcBorders>
            <w:noWrap/>
            <w:vAlign w:val="bottom"/>
          </w:tcPr>
          <w:p w14:paraId="346554A1" w14:textId="7603B30D" w:rsidR="000A7384" w:rsidRPr="0079553B" w:rsidRDefault="000A7384" w:rsidP="005C1681">
            <w:pPr>
              <w:widowControl/>
              <w:ind w:firstLine="420"/>
              <w:jc w:val="left"/>
              <w:rPr>
                <w:rFonts w:ascii="宋体" w:hAnsi="宋体" w:cs="宋体"/>
                <w:kern w:val="0"/>
                <w:szCs w:val="21"/>
              </w:rPr>
            </w:pPr>
          </w:p>
        </w:tc>
        <w:tc>
          <w:tcPr>
            <w:tcW w:w="1450" w:type="dxa"/>
            <w:tcBorders>
              <w:top w:val="nil"/>
              <w:left w:val="nil"/>
              <w:bottom w:val="single" w:sz="4" w:space="0" w:color="auto"/>
              <w:right w:val="single" w:sz="4" w:space="0" w:color="auto"/>
            </w:tcBorders>
            <w:noWrap/>
            <w:vAlign w:val="bottom"/>
          </w:tcPr>
          <w:p w14:paraId="2E6C6BAC" w14:textId="06F8FB34" w:rsidR="000A7384" w:rsidRPr="0079553B" w:rsidRDefault="000A7384" w:rsidP="005C1681">
            <w:pPr>
              <w:widowControl/>
              <w:ind w:firstLine="420"/>
              <w:jc w:val="center"/>
              <w:rPr>
                <w:rFonts w:ascii="宋体" w:hAnsi="宋体" w:cs="宋体"/>
                <w:kern w:val="0"/>
                <w:szCs w:val="21"/>
              </w:rPr>
            </w:pPr>
          </w:p>
        </w:tc>
      </w:tr>
      <w:tr w:rsidR="000A7384" w:rsidRPr="0079553B" w14:paraId="3584B7FD" w14:textId="77777777" w:rsidTr="005C1681">
        <w:trPr>
          <w:trHeight w:val="241"/>
        </w:trPr>
        <w:tc>
          <w:tcPr>
            <w:tcW w:w="1561" w:type="dxa"/>
            <w:vMerge/>
            <w:tcBorders>
              <w:top w:val="nil"/>
              <w:left w:val="single" w:sz="4" w:space="0" w:color="auto"/>
              <w:bottom w:val="single" w:sz="4" w:space="0" w:color="auto"/>
              <w:right w:val="single" w:sz="4" w:space="0" w:color="auto"/>
            </w:tcBorders>
            <w:vAlign w:val="center"/>
          </w:tcPr>
          <w:p w14:paraId="0476C20E" w14:textId="77777777" w:rsidR="000A7384" w:rsidRPr="0079553B" w:rsidRDefault="000A7384" w:rsidP="005C1681">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5AFF50C0" w14:textId="77777777" w:rsidR="000A7384" w:rsidRPr="0079553B" w:rsidRDefault="000A7384" w:rsidP="005C1681">
            <w:pPr>
              <w:widowControl/>
              <w:jc w:val="left"/>
              <w:rPr>
                <w:rFonts w:ascii="宋体" w:hAnsi="宋体" w:cs="宋体"/>
                <w:kern w:val="0"/>
                <w:szCs w:val="21"/>
              </w:rPr>
            </w:pPr>
            <w:r w:rsidRPr="0079553B">
              <w:rPr>
                <w:rFonts w:ascii="宋体" w:hAnsi="宋体" w:cs="宋体" w:hint="eastAsia"/>
                <w:kern w:val="0"/>
                <w:szCs w:val="21"/>
              </w:rPr>
              <w:t>外购服务（如有）</w:t>
            </w:r>
          </w:p>
        </w:tc>
        <w:tc>
          <w:tcPr>
            <w:tcW w:w="2951" w:type="dxa"/>
            <w:tcBorders>
              <w:top w:val="nil"/>
              <w:left w:val="nil"/>
              <w:bottom w:val="single" w:sz="4" w:space="0" w:color="auto"/>
              <w:right w:val="single" w:sz="4" w:space="0" w:color="auto"/>
            </w:tcBorders>
            <w:noWrap/>
            <w:vAlign w:val="bottom"/>
          </w:tcPr>
          <w:p w14:paraId="0FC9C266" w14:textId="77777777" w:rsidR="000A7384" w:rsidRPr="0079553B" w:rsidRDefault="000A7384" w:rsidP="005C1681">
            <w:pPr>
              <w:widowControl/>
              <w:ind w:firstLine="420"/>
              <w:jc w:val="left"/>
              <w:rPr>
                <w:rFonts w:ascii="宋体" w:hAnsi="宋体" w:cs="宋体"/>
                <w:kern w:val="0"/>
                <w:szCs w:val="21"/>
              </w:rPr>
            </w:pPr>
          </w:p>
        </w:tc>
        <w:tc>
          <w:tcPr>
            <w:tcW w:w="1450" w:type="dxa"/>
            <w:tcBorders>
              <w:top w:val="nil"/>
              <w:left w:val="nil"/>
              <w:bottom w:val="single" w:sz="4" w:space="0" w:color="auto"/>
              <w:right w:val="single" w:sz="4" w:space="0" w:color="auto"/>
            </w:tcBorders>
            <w:noWrap/>
            <w:vAlign w:val="bottom"/>
          </w:tcPr>
          <w:p w14:paraId="4A338511" w14:textId="77777777" w:rsidR="000A7384" w:rsidRPr="0079553B" w:rsidRDefault="000A7384" w:rsidP="005C1681">
            <w:pPr>
              <w:widowControl/>
              <w:ind w:firstLine="420"/>
              <w:jc w:val="center"/>
              <w:rPr>
                <w:rFonts w:ascii="宋体" w:hAnsi="宋体" w:cs="宋体"/>
                <w:kern w:val="0"/>
                <w:szCs w:val="21"/>
              </w:rPr>
            </w:pPr>
          </w:p>
        </w:tc>
      </w:tr>
      <w:tr w:rsidR="000A7384" w:rsidRPr="0079553B" w14:paraId="7589B97D" w14:textId="77777777" w:rsidTr="005C1681">
        <w:trPr>
          <w:trHeight w:val="241"/>
        </w:trPr>
        <w:tc>
          <w:tcPr>
            <w:tcW w:w="1561" w:type="dxa"/>
            <w:vMerge/>
            <w:tcBorders>
              <w:top w:val="nil"/>
              <w:left w:val="single" w:sz="4" w:space="0" w:color="auto"/>
              <w:bottom w:val="single" w:sz="4" w:space="0" w:color="auto"/>
              <w:right w:val="single" w:sz="4" w:space="0" w:color="auto"/>
            </w:tcBorders>
            <w:vAlign w:val="center"/>
          </w:tcPr>
          <w:p w14:paraId="3F934472" w14:textId="77777777" w:rsidR="000A7384" w:rsidRPr="0079553B" w:rsidRDefault="000A7384" w:rsidP="005C1681">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0FB59399" w14:textId="77777777" w:rsidR="000A7384" w:rsidRPr="0079553B" w:rsidRDefault="000A7384" w:rsidP="005C1681">
            <w:pPr>
              <w:widowControl/>
              <w:jc w:val="left"/>
              <w:rPr>
                <w:rFonts w:ascii="宋体" w:hAnsi="宋体" w:cs="宋体"/>
                <w:kern w:val="0"/>
                <w:szCs w:val="21"/>
              </w:rPr>
            </w:pPr>
            <w:r w:rsidRPr="0079553B">
              <w:rPr>
                <w:rFonts w:ascii="宋体" w:hAnsi="宋体" w:cs="宋体" w:hint="eastAsia"/>
                <w:kern w:val="0"/>
                <w:szCs w:val="21"/>
              </w:rPr>
              <w:t>能源消费相关</w:t>
            </w:r>
          </w:p>
        </w:tc>
        <w:tc>
          <w:tcPr>
            <w:tcW w:w="2951" w:type="dxa"/>
            <w:tcBorders>
              <w:top w:val="nil"/>
              <w:left w:val="nil"/>
              <w:bottom w:val="single" w:sz="4" w:space="0" w:color="auto"/>
              <w:right w:val="single" w:sz="4" w:space="0" w:color="auto"/>
            </w:tcBorders>
            <w:noWrap/>
            <w:vAlign w:val="bottom"/>
          </w:tcPr>
          <w:p w14:paraId="43EC0150" w14:textId="18C9A893" w:rsidR="000A7384" w:rsidRPr="0079553B" w:rsidRDefault="000A7384" w:rsidP="005C1681">
            <w:pPr>
              <w:widowControl/>
              <w:ind w:firstLine="420"/>
              <w:jc w:val="left"/>
              <w:rPr>
                <w:rFonts w:ascii="宋体" w:hAnsi="宋体" w:cs="宋体"/>
                <w:kern w:val="0"/>
                <w:szCs w:val="21"/>
              </w:rPr>
            </w:pPr>
          </w:p>
        </w:tc>
        <w:tc>
          <w:tcPr>
            <w:tcW w:w="1450" w:type="dxa"/>
            <w:tcBorders>
              <w:top w:val="nil"/>
              <w:left w:val="nil"/>
              <w:bottom w:val="single" w:sz="4" w:space="0" w:color="auto"/>
              <w:right w:val="single" w:sz="4" w:space="0" w:color="auto"/>
            </w:tcBorders>
            <w:noWrap/>
            <w:vAlign w:val="bottom"/>
          </w:tcPr>
          <w:p w14:paraId="4FFB44C2" w14:textId="0B54C91A" w:rsidR="000A7384" w:rsidRPr="0079553B" w:rsidRDefault="000A7384" w:rsidP="005C1681">
            <w:pPr>
              <w:widowControl/>
              <w:ind w:firstLine="420"/>
              <w:jc w:val="center"/>
              <w:rPr>
                <w:rFonts w:ascii="宋体" w:hAnsi="宋体" w:cs="宋体"/>
                <w:kern w:val="0"/>
                <w:szCs w:val="21"/>
              </w:rPr>
            </w:pPr>
          </w:p>
        </w:tc>
      </w:tr>
      <w:tr w:rsidR="000A7384" w:rsidRPr="0079553B" w14:paraId="545F4CF6" w14:textId="77777777" w:rsidTr="005C1681">
        <w:trPr>
          <w:trHeight w:val="241"/>
        </w:trPr>
        <w:tc>
          <w:tcPr>
            <w:tcW w:w="1561" w:type="dxa"/>
            <w:vMerge/>
            <w:tcBorders>
              <w:top w:val="nil"/>
              <w:left w:val="single" w:sz="4" w:space="0" w:color="auto"/>
              <w:bottom w:val="single" w:sz="4" w:space="0" w:color="auto"/>
              <w:right w:val="single" w:sz="4" w:space="0" w:color="auto"/>
            </w:tcBorders>
            <w:vAlign w:val="center"/>
          </w:tcPr>
          <w:p w14:paraId="3F9DE9A5" w14:textId="77777777" w:rsidR="000A7384" w:rsidRPr="0079553B" w:rsidRDefault="000A7384" w:rsidP="005C1681">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281934E3" w14:textId="77777777" w:rsidR="000A7384" w:rsidRPr="0079553B" w:rsidRDefault="000A7384" w:rsidP="005C1681">
            <w:pPr>
              <w:widowControl/>
              <w:jc w:val="left"/>
              <w:rPr>
                <w:rFonts w:ascii="宋体" w:hAnsi="宋体" w:cs="宋体"/>
                <w:kern w:val="0"/>
                <w:szCs w:val="21"/>
              </w:rPr>
            </w:pPr>
            <w:r w:rsidRPr="0079553B">
              <w:rPr>
                <w:rFonts w:ascii="宋体" w:hAnsi="宋体" w:cs="宋体" w:hint="eastAsia"/>
                <w:kern w:val="0"/>
                <w:szCs w:val="21"/>
              </w:rPr>
              <w:t>各种材料外部运输</w:t>
            </w:r>
          </w:p>
        </w:tc>
        <w:tc>
          <w:tcPr>
            <w:tcW w:w="2951" w:type="dxa"/>
            <w:tcBorders>
              <w:top w:val="nil"/>
              <w:left w:val="nil"/>
              <w:bottom w:val="single" w:sz="4" w:space="0" w:color="auto"/>
              <w:right w:val="single" w:sz="4" w:space="0" w:color="auto"/>
            </w:tcBorders>
            <w:noWrap/>
            <w:vAlign w:val="bottom"/>
          </w:tcPr>
          <w:p w14:paraId="6A0EA90D" w14:textId="4EB398AD" w:rsidR="000A7384" w:rsidRPr="0079553B" w:rsidRDefault="000A7384" w:rsidP="005C1681">
            <w:pPr>
              <w:widowControl/>
              <w:ind w:firstLine="420"/>
              <w:jc w:val="left"/>
              <w:rPr>
                <w:rFonts w:ascii="宋体" w:hAnsi="宋体" w:cs="宋体"/>
                <w:kern w:val="0"/>
                <w:szCs w:val="21"/>
              </w:rPr>
            </w:pPr>
          </w:p>
        </w:tc>
        <w:tc>
          <w:tcPr>
            <w:tcW w:w="1450" w:type="dxa"/>
            <w:tcBorders>
              <w:top w:val="nil"/>
              <w:left w:val="nil"/>
              <w:bottom w:val="single" w:sz="4" w:space="0" w:color="auto"/>
              <w:right w:val="single" w:sz="4" w:space="0" w:color="auto"/>
            </w:tcBorders>
            <w:noWrap/>
            <w:vAlign w:val="bottom"/>
          </w:tcPr>
          <w:p w14:paraId="4F784797" w14:textId="5AF50175" w:rsidR="000A7384" w:rsidRPr="0079553B" w:rsidRDefault="000A7384" w:rsidP="005C1681">
            <w:pPr>
              <w:widowControl/>
              <w:ind w:firstLine="420"/>
              <w:jc w:val="center"/>
              <w:rPr>
                <w:rFonts w:ascii="宋体" w:hAnsi="宋体" w:cs="宋体"/>
                <w:kern w:val="0"/>
                <w:szCs w:val="21"/>
              </w:rPr>
            </w:pPr>
          </w:p>
        </w:tc>
      </w:tr>
      <w:tr w:rsidR="000A7384" w:rsidRPr="0079553B" w14:paraId="70798CB7" w14:textId="77777777" w:rsidTr="005C1681">
        <w:trPr>
          <w:trHeight w:val="241"/>
        </w:trPr>
        <w:tc>
          <w:tcPr>
            <w:tcW w:w="1561" w:type="dxa"/>
            <w:vMerge/>
            <w:tcBorders>
              <w:top w:val="nil"/>
              <w:left w:val="single" w:sz="4" w:space="0" w:color="auto"/>
              <w:bottom w:val="single" w:sz="4" w:space="0" w:color="auto"/>
              <w:right w:val="single" w:sz="4" w:space="0" w:color="auto"/>
            </w:tcBorders>
            <w:vAlign w:val="center"/>
          </w:tcPr>
          <w:p w14:paraId="671862CA" w14:textId="77777777" w:rsidR="000A7384" w:rsidRPr="0079553B" w:rsidRDefault="000A7384" w:rsidP="005C1681">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2D92CF07" w14:textId="77777777" w:rsidR="000A7384" w:rsidRPr="0079553B" w:rsidRDefault="000A7384" w:rsidP="005C1681">
            <w:pPr>
              <w:widowControl/>
              <w:jc w:val="left"/>
              <w:rPr>
                <w:rFonts w:ascii="宋体" w:hAnsi="宋体" w:cs="宋体"/>
                <w:kern w:val="0"/>
                <w:szCs w:val="21"/>
              </w:rPr>
            </w:pPr>
            <w:r w:rsidRPr="0079553B">
              <w:rPr>
                <w:rFonts w:ascii="宋体" w:hAnsi="宋体" w:cs="宋体" w:hint="eastAsia"/>
                <w:kern w:val="0"/>
                <w:szCs w:val="21"/>
              </w:rPr>
              <w:t>冶炼生产</w:t>
            </w:r>
          </w:p>
        </w:tc>
        <w:tc>
          <w:tcPr>
            <w:tcW w:w="2951" w:type="dxa"/>
            <w:tcBorders>
              <w:top w:val="nil"/>
              <w:left w:val="nil"/>
              <w:bottom w:val="single" w:sz="4" w:space="0" w:color="auto"/>
              <w:right w:val="single" w:sz="4" w:space="0" w:color="auto"/>
            </w:tcBorders>
            <w:noWrap/>
            <w:vAlign w:val="bottom"/>
          </w:tcPr>
          <w:p w14:paraId="741D0BBE" w14:textId="0445D2D4" w:rsidR="000A7384" w:rsidRPr="0079553B" w:rsidRDefault="000A7384" w:rsidP="005C1681">
            <w:pPr>
              <w:widowControl/>
              <w:ind w:firstLine="420"/>
              <w:jc w:val="left"/>
              <w:rPr>
                <w:rFonts w:ascii="宋体" w:hAnsi="宋体" w:cs="宋体"/>
                <w:kern w:val="0"/>
                <w:szCs w:val="21"/>
              </w:rPr>
            </w:pPr>
          </w:p>
        </w:tc>
        <w:tc>
          <w:tcPr>
            <w:tcW w:w="1450" w:type="dxa"/>
            <w:tcBorders>
              <w:top w:val="nil"/>
              <w:left w:val="nil"/>
              <w:bottom w:val="single" w:sz="4" w:space="0" w:color="auto"/>
              <w:right w:val="single" w:sz="4" w:space="0" w:color="auto"/>
            </w:tcBorders>
            <w:noWrap/>
            <w:vAlign w:val="bottom"/>
          </w:tcPr>
          <w:p w14:paraId="19586DD0" w14:textId="05B5C305" w:rsidR="000A7384" w:rsidRPr="0079553B" w:rsidRDefault="000A7384" w:rsidP="005C1681">
            <w:pPr>
              <w:widowControl/>
              <w:ind w:firstLine="420"/>
              <w:jc w:val="center"/>
              <w:rPr>
                <w:rFonts w:ascii="宋体" w:hAnsi="宋体" w:cs="宋体"/>
                <w:kern w:val="0"/>
                <w:szCs w:val="21"/>
              </w:rPr>
            </w:pPr>
          </w:p>
        </w:tc>
      </w:tr>
      <w:tr w:rsidR="000A7384" w:rsidRPr="0079553B" w14:paraId="6B118903" w14:textId="77777777" w:rsidTr="005C1681">
        <w:trPr>
          <w:trHeight w:val="241"/>
        </w:trPr>
        <w:tc>
          <w:tcPr>
            <w:tcW w:w="1561" w:type="dxa"/>
            <w:vMerge/>
            <w:tcBorders>
              <w:top w:val="nil"/>
              <w:left w:val="single" w:sz="4" w:space="0" w:color="auto"/>
              <w:bottom w:val="single" w:sz="4" w:space="0" w:color="auto"/>
              <w:right w:val="single" w:sz="4" w:space="0" w:color="auto"/>
            </w:tcBorders>
            <w:vAlign w:val="center"/>
          </w:tcPr>
          <w:p w14:paraId="0218459D" w14:textId="77777777" w:rsidR="000A7384" w:rsidRPr="0079553B" w:rsidRDefault="000A7384" w:rsidP="005C1681">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783358B2" w14:textId="77777777" w:rsidR="000A7384" w:rsidRPr="0079553B" w:rsidRDefault="000A7384" w:rsidP="005C1681">
            <w:pPr>
              <w:widowControl/>
              <w:jc w:val="left"/>
              <w:rPr>
                <w:rFonts w:ascii="宋体" w:hAnsi="宋体" w:cs="宋体"/>
                <w:kern w:val="0"/>
                <w:szCs w:val="21"/>
              </w:rPr>
            </w:pPr>
            <w:r w:rsidRPr="0079553B">
              <w:rPr>
                <w:rFonts w:ascii="宋体" w:hAnsi="宋体" w:cs="宋体" w:hint="eastAsia"/>
                <w:kern w:val="0"/>
                <w:szCs w:val="21"/>
              </w:rPr>
              <w:t>废弃物处置</w:t>
            </w:r>
          </w:p>
        </w:tc>
        <w:tc>
          <w:tcPr>
            <w:tcW w:w="2951" w:type="dxa"/>
            <w:tcBorders>
              <w:top w:val="nil"/>
              <w:left w:val="nil"/>
              <w:bottom w:val="single" w:sz="4" w:space="0" w:color="auto"/>
              <w:right w:val="single" w:sz="4" w:space="0" w:color="auto"/>
            </w:tcBorders>
            <w:noWrap/>
            <w:vAlign w:val="bottom"/>
          </w:tcPr>
          <w:p w14:paraId="64DE9B80" w14:textId="29074C8B" w:rsidR="000A7384" w:rsidRPr="0079553B" w:rsidRDefault="000A7384" w:rsidP="005C1681">
            <w:pPr>
              <w:widowControl/>
              <w:ind w:firstLine="420"/>
              <w:jc w:val="left"/>
              <w:rPr>
                <w:rFonts w:ascii="宋体" w:hAnsi="宋体" w:cs="宋体"/>
                <w:kern w:val="0"/>
                <w:szCs w:val="21"/>
              </w:rPr>
            </w:pPr>
          </w:p>
        </w:tc>
        <w:tc>
          <w:tcPr>
            <w:tcW w:w="1450" w:type="dxa"/>
            <w:tcBorders>
              <w:top w:val="nil"/>
              <w:left w:val="nil"/>
              <w:bottom w:val="single" w:sz="4" w:space="0" w:color="auto"/>
              <w:right w:val="single" w:sz="4" w:space="0" w:color="auto"/>
            </w:tcBorders>
            <w:noWrap/>
            <w:vAlign w:val="bottom"/>
          </w:tcPr>
          <w:p w14:paraId="4B007190" w14:textId="18102D0A" w:rsidR="000A7384" w:rsidRPr="0079553B" w:rsidRDefault="000A7384" w:rsidP="005C1681">
            <w:pPr>
              <w:widowControl/>
              <w:ind w:firstLine="420"/>
              <w:jc w:val="center"/>
              <w:rPr>
                <w:rFonts w:ascii="宋体" w:hAnsi="宋体" w:cs="宋体"/>
                <w:kern w:val="0"/>
                <w:szCs w:val="21"/>
              </w:rPr>
            </w:pPr>
          </w:p>
        </w:tc>
      </w:tr>
    </w:tbl>
    <w:p w14:paraId="1AC220EB" w14:textId="77777777" w:rsidR="000A7384" w:rsidRDefault="000A7384" w:rsidP="000A7384">
      <w:pPr>
        <w:pStyle w:val="aff7"/>
        <w:spacing w:line="360" w:lineRule="auto"/>
        <w:ind w:firstLineChars="100" w:firstLine="210"/>
        <w:rPr>
          <w:rFonts w:ascii="黑体" w:eastAsia="黑体" w:hAnsi="黑体" w:cs="黑体"/>
          <w:szCs w:val="21"/>
        </w:rPr>
      </w:pPr>
      <w:r>
        <w:rPr>
          <w:rFonts w:ascii="黑体" w:eastAsia="黑体" w:hAnsi="黑体" w:cs="黑体" w:hint="eastAsia"/>
          <w:szCs w:val="21"/>
        </w:rPr>
        <w:t>注：能源消费</w:t>
      </w:r>
      <w:proofErr w:type="gramStart"/>
      <w:r>
        <w:rPr>
          <w:rFonts w:ascii="黑体" w:eastAsia="黑体" w:hAnsi="黑体" w:cs="黑体" w:hint="eastAsia"/>
          <w:szCs w:val="21"/>
        </w:rPr>
        <w:t>相关指</w:t>
      </w:r>
      <w:proofErr w:type="gramEnd"/>
      <w:r>
        <w:rPr>
          <w:rFonts w:ascii="黑体" w:eastAsia="黑体" w:hAnsi="黑体" w:cs="黑体" w:hint="eastAsia"/>
          <w:szCs w:val="21"/>
        </w:rPr>
        <w:t>冶炼生产过程消费的外购能源（含燃料、电、热、氧气等）的上游排放，扣除已计入冶炼生产的部分。</w:t>
      </w:r>
    </w:p>
    <w:p w14:paraId="24758F58" w14:textId="2026217E" w:rsidR="000A7384" w:rsidRDefault="00E90240" w:rsidP="00E90240">
      <w:pPr>
        <w:pStyle w:val="Default"/>
        <w:jc w:val="center"/>
        <w:rPr>
          <w:rFonts w:ascii="黑体" w:eastAsia="黑体" w:cs="黑体"/>
          <w:color w:val="auto"/>
          <w:sz w:val="28"/>
          <w:szCs w:val="28"/>
        </w:rPr>
      </w:pPr>
      <w:r>
        <w:rPr>
          <w:noProof/>
        </w:rPr>
        <w:lastRenderedPageBreak/>
        <w:drawing>
          <wp:inline distT="0" distB="0" distL="0" distR="0" wp14:anchorId="71DF9F36" wp14:editId="2AEBBC8D">
            <wp:extent cx="4572000" cy="2743200"/>
            <wp:effectExtent l="0" t="0" r="0" b="0"/>
            <wp:docPr id="187218449" name="图表 1">
              <a:extLst xmlns:a="http://schemas.openxmlformats.org/drawingml/2006/main">
                <a:ext uri="{FF2B5EF4-FFF2-40B4-BE49-F238E27FC236}">
                  <a16:creationId xmlns:a16="http://schemas.microsoft.com/office/drawing/2014/main" id="{BD54394A-18C1-7F8F-3F5D-FC69BBED2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08F0BE" w14:textId="745B4583" w:rsidR="000A7384" w:rsidRDefault="000A7384" w:rsidP="000A7384">
      <w:pPr>
        <w:pStyle w:val="aff7"/>
        <w:spacing w:line="360" w:lineRule="auto"/>
        <w:ind w:firstLineChars="0" w:firstLine="0"/>
        <w:jc w:val="center"/>
        <w:rPr>
          <w:rFonts w:ascii="黑体" w:eastAsia="黑体" w:hAnsi="黑体" w:cs="黑体"/>
          <w:szCs w:val="21"/>
        </w:rPr>
      </w:pPr>
      <w:r>
        <w:rPr>
          <w:rFonts w:ascii="黑体" w:eastAsia="黑体" w:hAnsi="黑体" w:cs="黑体"/>
          <w:szCs w:val="21"/>
        </w:rPr>
        <w:t xml:space="preserve">图 </w:t>
      </w:r>
      <w:r w:rsidR="00E90240">
        <w:rPr>
          <w:rFonts w:ascii="黑体" w:eastAsia="黑体" w:hAnsi="黑体" w:cs="黑体" w:hint="eastAsia"/>
          <w:szCs w:val="21"/>
        </w:rPr>
        <w:t>E</w:t>
      </w:r>
      <w:r>
        <w:rPr>
          <w:rFonts w:ascii="黑体" w:eastAsia="黑体" w:hAnsi="黑体" w:cs="黑体"/>
          <w:szCs w:val="21"/>
        </w:rPr>
        <w:t xml:space="preserve">.2 </w:t>
      </w:r>
      <w:r w:rsidR="00E90240">
        <w:rPr>
          <w:rFonts w:ascii="黑体" w:eastAsia="黑体" w:hAnsi="黑体" w:cs="黑体" w:hint="eastAsia"/>
          <w:szCs w:val="21"/>
        </w:rPr>
        <w:t>铅精矿采选阶段</w:t>
      </w:r>
      <w:r>
        <w:rPr>
          <w:rFonts w:ascii="黑体" w:eastAsia="黑体" w:hAnsi="黑体" w:cs="黑体"/>
          <w:szCs w:val="21"/>
        </w:rPr>
        <w:t>各生命周期阶段碳排放分布图</w:t>
      </w:r>
      <w:r w:rsidR="00E90240">
        <w:rPr>
          <w:rFonts w:ascii="黑体" w:eastAsia="黑体" w:hAnsi="黑体" w:cs="黑体" w:hint="eastAsia"/>
          <w:szCs w:val="21"/>
        </w:rPr>
        <w:t>（示例）</w:t>
      </w:r>
    </w:p>
    <w:p w14:paraId="55C4C2B0" w14:textId="6E56E7BB" w:rsidR="00E90240" w:rsidRDefault="00E90240" w:rsidP="000A7384">
      <w:pPr>
        <w:pStyle w:val="aff7"/>
        <w:spacing w:line="360" w:lineRule="auto"/>
        <w:ind w:firstLineChars="0" w:firstLine="0"/>
        <w:jc w:val="center"/>
        <w:rPr>
          <w:rFonts w:ascii="黑体" w:eastAsia="黑体" w:hAnsi="黑体" w:cs="黑体"/>
          <w:szCs w:val="21"/>
        </w:rPr>
      </w:pPr>
      <w:r>
        <w:rPr>
          <w:noProof/>
        </w:rPr>
        <w:drawing>
          <wp:inline distT="0" distB="0" distL="0" distR="0" wp14:anchorId="1704E347" wp14:editId="318FD577">
            <wp:extent cx="4572000" cy="2743200"/>
            <wp:effectExtent l="0" t="0" r="0" b="0"/>
            <wp:docPr id="800916349" name="图表 1">
              <a:extLst xmlns:a="http://schemas.openxmlformats.org/drawingml/2006/main">
                <a:ext uri="{FF2B5EF4-FFF2-40B4-BE49-F238E27FC236}">
                  <a16:creationId xmlns:a16="http://schemas.microsoft.com/office/drawing/2014/main" id="{C1DC9B2B-124F-D36C-06D8-7188712A3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960EA4" w14:textId="6AA82F48" w:rsidR="00E90240" w:rsidRDefault="00E90240" w:rsidP="00E90240">
      <w:pPr>
        <w:pStyle w:val="aff7"/>
        <w:spacing w:line="360" w:lineRule="auto"/>
        <w:ind w:firstLineChars="0" w:firstLine="0"/>
        <w:jc w:val="center"/>
        <w:rPr>
          <w:rFonts w:ascii="黑体" w:eastAsia="黑体" w:hAnsi="黑体" w:cs="黑体"/>
          <w:szCs w:val="21"/>
        </w:rPr>
      </w:pPr>
      <w:r>
        <w:rPr>
          <w:rFonts w:ascii="黑体" w:eastAsia="黑体" w:hAnsi="黑体" w:cs="黑体"/>
          <w:szCs w:val="21"/>
        </w:rPr>
        <w:t xml:space="preserve">图 </w:t>
      </w:r>
      <w:r>
        <w:rPr>
          <w:rFonts w:ascii="黑体" w:eastAsia="黑体" w:hAnsi="黑体" w:cs="黑体" w:hint="eastAsia"/>
          <w:szCs w:val="21"/>
        </w:rPr>
        <w:t>E</w:t>
      </w:r>
      <w:r>
        <w:rPr>
          <w:rFonts w:ascii="黑体" w:eastAsia="黑体" w:hAnsi="黑体" w:cs="黑体"/>
          <w:szCs w:val="21"/>
        </w:rPr>
        <w:t xml:space="preserve">.3 </w:t>
      </w:r>
      <w:r>
        <w:rPr>
          <w:rFonts w:ascii="黑体" w:eastAsia="黑体" w:hAnsi="黑体" w:cs="黑体" w:hint="eastAsia"/>
          <w:szCs w:val="21"/>
        </w:rPr>
        <w:t>铅冶炼阶段</w:t>
      </w:r>
      <w:r>
        <w:rPr>
          <w:rFonts w:ascii="黑体" w:eastAsia="黑体" w:hAnsi="黑体" w:cs="黑体"/>
          <w:szCs w:val="21"/>
        </w:rPr>
        <w:t>各生命周期阶段碳排放分布图</w:t>
      </w:r>
      <w:r>
        <w:rPr>
          <w:rFonts w:ascii="黑体" w:eastAsia="黑体" w:hAnsi="黑体" w:cs="黑体" w:hint="eastAsia"/>
          <w:szCs w:val="21"/>
        </w:rPr>
        <w:t>（示例）</w:t>
      </w:r>
    </w:p>
    <w:p w14:paraId="0C0C306F" w14:textId="77777777" w:rsidR="00E90240" w:rsidRPr="00E90240" w:rsidRDefault="00E90240" w:rsidP="000A7384">
      <w:pPr>
        <w:pStyle w:val="aff7"/>
        <w:spacing w:line="360" w:lineRule="auto"/>
        <w:ind w:firstLineChars="0" w:firstLine="0"/>
        <w:jc w:val="center"/>
        <w:rPr>
          <w:rFonts w:ascii="黑体" w:eastAsia="黑体" w:hAnsi="黑体" w:cs="黑体"/>
          <w:szCs w:val="21"/>
        </w:rPr>
      </w:pPr>
    </w:p>
    <w:p w14:paraId="6B0897B1" w14:textId="77777777" w:rsidR="000A7384" w:rsidRDefault="000A7384" w:rsidP="000A7384">
      <w:pPr>
        <w:pStyle w:val="Default"/>
        <w:ind w:firstLine="600"/>
        <w:jc w:val="both"/>
        <w:rPr>
          <w:rFonts w:ascii="黑体" w:eastAsia="黑体" w:cs="黑体"/>
          <w:color w:val="auto"/>
          <w:sz w:val="28"/>
          <w:szCs w:val="28"/>
        </w:rPr>
      </w:pPr>
    </w:p>
    <w:p w14:paraId="43B04601" w14:textId="77777777" w:rsidR="000A7384" w:rsidRDefault="000A7384" w:rsidP="000A7384">
      <w:pPr>
        <w:pStyle w:val="Default"/>
        <w:ind w:firstLineChars="1800" w:firstLine="5040"/>
        <w:rPr>
          <w:rFonts w:ascii="Times New Roman" w:cs="Times New Roman"/>
          <w:color w:val="auto"/>
          <w:sz w:val="28"/>
          <w:szCs w:val="28"/>
        </w:rPr>
      </w:pPr>
      <w:r>
        <w:rPr>
          <w:rFonts w:hint="eastAsia"/>
          <w:color w:val="auto"/>
          <w:sz w:val="28"/>
          <w:szCs w:val="28"/>
        </w:rPr>
        <w:t>法人代表</w:t>
      </w:r>
      <w:r>
        <w:rPr>
          <w:rFonts w:ascii="Times New Roman" w:cs="Times New Roman"/>
          <w:color w:val="auto"/>
          <w:sz w:val="28"/>
          <w:szCs w:val="28"/>
        </w:rPr>
        <w:t>(</w:t>
      </w:r>
      <w:r>
        <w:rPr>
          <w:rFonts w:hint="eastAsia"/>
          <w:color w:val="auto"/>
          <w:sz w:val="28"/>
          <w:szCs w:val="28"/>
        </w:rPr>
        <w:t>签字</w:t>
      </w:r>
      <w:r>
        <w:rPr>
          <w:rFonts w:ascii="Times New Roman" w:cs="Times New Roman"/>
          <w:color w:val="auto"/>
          <w:sz w:val="28"/>
          <w:szCs w:val="28"/>
        </w:rPr>
        <w:t xml:space="preserve">): </w:t>
      </w:r>
    </w:p>
    <w:p w14:paraId="5C7A72FF" w14:textId="3CBB6622" w:rsidR="000A7384" w:rsidRDefault="000A7384" w:rsidP="000A7384">
      <w:pPr>
        <w:pStyle w:val="Default"/>
        <w:ind w:firstLineChars="2000" w:firstLine="5600"/>
        <w:rPr>
          <w:color w:val="auto"/>
          <w:sz w:val="28"/>
          <w:szCs w:val="28"/>
        </w:rPr>
      </w:pPr>
      <w:r>
        <w:rPr>
          <w:rFonts w:hint="eastAsia"/>
          <w:color w:val="auto"/>
          <w:sz w:val="28"/>
          <w:szCs w:val="28"/>
        </w:rPr>
        <w:t>年</w:t>
      </w:r>
      <w:r w:rsidR="0094788A">
        <w:rPr>
          <w:rFonts w:hint="eastAsia"/>
          <w:color w:val="auto"/>
          <w:sz w:val="28"/>
          <w:szCs w:val="28"/>
        </w:rPr>
        <w:t xml:space="preserve"> </w:t>
      </w:r>
      <w:r>
        <w:rPr>
          <w:color w:val="auto"/>
          <w:sz w:val="28"/>
          <w:szCs w:val="28"/>
        </w:rPr>
        <w:t xml:space="preserve"> </w:t>
      </w:r>
      <w:r>
        <w:rPr>
          <w:rFonts w:hint="eastAsia"/>
          <w:color w:val="auto"/>
          <w:sz w:val="28"/>
          <w:szCs w:val="28"/>
        </w:rPr>
        <w:t>月</w:t>
      </w:r>
      <w:r w:rsidR="0094788A">
        <w:rPr>
          <w:color w:val="auto"/>
          <w:sz w:val="28"/>
          <w:szCs w:val="28"/>
        </w:rPr>
        <w:t xml:space="preserve"> </w:t>
      </w:r>
      <w:r>
        <w:rPr>
          <w:color w:val="auto"/>
          <w:sz w:val="28"/>
          <w:szCs w:val="28"/>
        </w:rPr>
        <w:t xml:space="preserve"> </w:t>
      </w:r>
      <w:r>
        <w:rPr>
          <w:rFonts w:hint="eastAsia"/>
          <w:color w:val="auto"/>
          <w:sz w:val="28"/>
          <w:szCs w:val="28"/>
        </w:rPr>
        <w:t>日</w:t>
      </w:r>
      <w:r>
        <w:rPr>
          <w:color w:val="auto"/>
          <w:sz w:val="28"/>
          <w:szCs w:val="28"/>
        </w:rPr>
        <w:t xml:space="preserve"> </w:t>
      </w:r>
    </w:p>
    <w:p w14:paraId="260F6567" w14:textId="36FB1F67" w:rsidR="00FD379A" w:rsidRDefault="00FD379A" w:rsidP="000A7384">
      <w:pPr>
        <w:jc w:val="center"/>
        <w:rPr>
          <w:rFonts w:eastAsia="黑体"/>
          <w:szCs w:val="21"/>
        </w:rPr>
      </w:pPr>
    </w:p>
    <w:p w14:paraId="2A667A8B" w14:textId="77777777" w:rsidR="00E90240" w:rsidRDefault="00E90240" w:rsidP="00E90240">
      <w:pPr>
        <w:jc w:val="center"/>
        <w:rPr>
          <w:rFonts w:eastAsia="黑体"/>
          <w:szCs w:val="21"/>
        </w:rPr>
      </w:pPr>
      <w:r>
        <w:rPr>
          <w:rFonts w:eastAsia="黑体"/>
          <w:szCs w:val="21"/>
        </w:rPr>
        <w:t>————————</w:t>
      </w:r>
    </w:p>
    <w:p w14:paraId="5630D4F4" w14:textId="77777777" w:rsidR="00E90240" w:rsidRDefault="00E90240" w:rsidP="000A7384">
      <w:pPr>
        <w:jc w:val="center"/>
        <w:rPr>
          <w:rFonts w:eastAsia="黑体"/>
          <w:szCs w:val="21"/>
        </w:rPr>
      </w:pPr>
    </w:p>
    <w:sectPr w:rsidR="00E90240" w:rsidSect="00F57D9D">
      <w:footerReference w:type="even"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9FC3" w14:textId="77777777" w:rsidR="00D66E08" w:rsidRDefault="00D66E08">
      <w:r>
        <w:separator/>
      </w:r>
    </w:p>
  </w:endnote>
  <w:endnote w:type="continuationSeparator" w:id="0">
    <w:p w14:paraId="0EEB2A28" w14:textId="77777777" w:rsidR="00D66E08" w:rsidRDefault="00D6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EUAlbertina">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5C0E" w14:textId="77777777" w:rsidR="005C228B" w:rsidRDefault="005C228B">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separate"/>
    </w:r>
    <w:r>
      <w:rPr>
        <w:rStyle w:val="afa"/>
      </w:rPr>
      <w:t>16</w:t>
    </w:r>
    <w:r>
      <w:rPr>
        <w:rStyle w:val="afa"/>
      </w:rPr>
      <w:fldChar w:fldCharType="end"/>
    </w:r>
  </w:p>
  <w:p w14:paraId="5C177C5F" w14:textId="77777777" w:rsidR="005C228B" w:rsidRDefault="005C228B">
    <w:pPr>
      <w:pStyle w:val="a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9340"/>
    </w:sdtPr>
    <w:sdtContent>
      <w:p w14:paraId="232E9CFD" w14:textId="7652BB76" w:rsidR="005C228B" w:rsidRDefault="005C228B">
        <w:pPr>
          <w:pStyle w:val="af"/>
          <w:jc w:val="right"/>
        </w:pPr>
        <w:r>
          <w:fldChar w:fldCharType="begin"/>
        </w:r>
        <w:r>
          <w:instrText>PAGE   \* MERGEFORMAT</w:instrText>
        </w:r>
        <w:r>
          <w:fldChar w:fldCharType="separate"/>
        </w:r>
        <w:r w:rsidR="006119C6" w:rsidRPr="006119C6">
          <w:rPr>
            <w:noProof/>
            <w:lang w:val="zh-CN"/>
          </w:rPr>
          <w:t>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DA2B" w14:textId="030D9115" w:rsidR="005C228B" w:rsidRDefault="005C228B">
    <w:pPr>
      <w:pStyle w:val="af"/>
      <w:jc w:val="right"/>
      <w:rPr>
        <w:rFonts w:eastAsia="黑体"/>
        <w:sz w:val="21"/>
        <w:szCs w:val="21"/>
      </w:rPr>
    </w:pPr>
    <w:r>
      <w:rPr>
        <w:rStyle w:val="afa"/>
        <w:rFonts w:eastAsia="黑体"/>
        <w:sz w:val="21"/>
        <w:szCs w:val="21"/>
      </w:rPr>
      <w:fldChar w:fldCharType="begin"/>
    </w:r>
    <w:r>
      <w:rPr>
        <w:rStyle w:val="afa"/>
        <w:rFonts w:eastAsia="黑体"/>
        <w:sz w:val="21"/>
        <w:szCs w:val="21"/>
      </w:rPr>
      <w:instrText xml:space="preserve"> PAGE </w:instrText>
    </w:r>
    <w:r>
      <w:rPr>
        <w:rStyle w:val="afa"/>
        <w:rFonts w:eastAsia="黑体"/>
        <w:sz w:val="21"/>
        <w:szCs w:val="21"/>
      </w:rPr>
      <w:fldChar w:fldCharType="separate"/>
    </w:r>
    <w:r w:rsidR="00831D74">
      <w:rPr>
        <w:rStyle w:val="afa"/>
        <w:rFonts w:eastAsia="黑体"/>
        <w:noProof/>
        <w:sz w:val="21"/>
        <w:szCs w:val="21"/>
      </w:rPr>
      <w:t>II</w:t>
    </w:r>
    <w:r>
      <w:rPr>
        <w:rStyle w:val="afa"/>
        <w:rFonts w:eastAsia="黑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D9FEA" w14:textId="03357EE5" w:rsidR="005C228B" w:rsidRDefault="005C228B">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separate"/>
    </w:r>
    <w:r w:rsidR="00831D74">
      <w:rPr>
        <w:rStyle w:val="afa"/>
        <w:noProof/>
      </w:rPr>
      <w:t>13</w:t>
    </w:r>
    <w:r>
      <w:rPr>
        <w:rStyle w:val="afa"/>
      </w:rPr>
      <w:fldChar w:fldCharType="end"/>
    </w:r>
  </w:p>
  <w:p w14:paraId="208C9D71" w14:textId="77777777" w:rsidR="005C228B" w:rsidRDefault="005C228B">
    <w:pPr>
      <w:pStyle w:val="af"/>
      <w:ind w:right="360" w:firstLine="360"/>
      <w:jc w:val="right"/>
      <w:rPr>
        <w:rFonts w:eastAsia="楷体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AB32" w14:textId="3E67B761" w:rsidR="005C228B" w:rsidRDefault="005C228B">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separate"/>
    </w:r>
    <w:r w:rsidR="00831D74">
      <w:rPr>
        <w:rStyle w:val="afa"/>
        <w:noProof/>
      </w:rPr>
      <w:t>14</w:t>
    </w:r>
    <w:r>
      <w:rPr>
        <w:rStyle w:val="afa"/>
      </w:rPr>
      <w:fldChar w:fldCharType="end"/>
    </w:r>
  </w:p>
  <w:p w14:paraId="04508C70" w14:textId="77777777" w:rsidR="005C228B" w:rsidRDefault="005C228B">
    <w:pPr>
      <w:pStyle w:val="af"/>
      <w:ind w:right="10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D7C6D" w14:textId="77777777" w:rsidR="005C228B" w:rsidRDefault="005C228B" w:rsidP="005342B1">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7EFB4F37" w14:textId="77777777" w:rsidR="005C228B" w:rsidRDefault="005C228B">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0664" w14:textId="77777777" w:rsidR="005C228B" w:rsidRDefault="005C228B">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19CCF09D" w14:textId="77777777" w:rsidR="005C228B" w:rsidRDefault="005C22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C2208" w14:textId="77777777" w:rsidR="00D66E08" w:rsidRDefault="00D66E08">
      <w:r>
        <w:separator/>
      </w:r>
    </w:p>
  </w:footnote>
  <w:footnote w:type="continuationSeparator" w:id="0">
    <w:p w14:paraId="5BCCB0B8" w14:textId="77777777" w:rsidR="00D66E08" w:rsidRDefault="00D6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C933" w14:textId="77777777" w:rsidR="005C228B" w:rsidRDefault="005C228B">
    <w:pPr>
      <w:ind w:right="600"/>
      <w:jc w:val="right"/>
      <w:rPr>
        <w:sz w:val="18"/>
        <w:szCs w:val="18"/>
      </w:rPr>
    </w:pPr>
    <w:r>
      <w:rPr>
        <w:rFonts w:hint="eastAsia"/>
        <w:sz w:val="18"/>
        <w:szCs w:val="18"/>
      </w:rPr>
      <w:t>YS</w:t>
    </w:r>
    <w:r>
      <w:rPr>
        <w:sz w:val="18"/>
        <w:szCs w:val="18"/>
      </w:rPr>
      <w:t xml:space="preserve">/T </w:t>
    </w:r>
    <w:r>
      <w:rPr>
        <w:rFonts w:hint="eastAsia"/>
        <w:sz w:val="18"/>
        <w:szCs w:val="18"/>
      </w:rPr>
      <w:t>XXXX</w:t>
    </w:r>
    <w:r>
      <w:rPr>
        <w:sz w:val="18"/>
        <w:szCs w:val="18"/>
      </w:rPr>
      <w:t>—</w:t>
    </w:r>
    <w:r>
      <w:rPr>
        <w:rFonts w:hint="eastAsia"/>
        <w:sz w:val="18"/>
        <w:szCs w:val="18"/>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20A5"/>
    <w:multiLevelType w:val="multilevel"/>
    <w:tmpl w:val="0DDA20A5"/>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4C343A89"/>
    <w:multiLevelType w:val="multilevel"/>
    <w:tmpl w:val="4C343A8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9DF10BA"/>
    <w:multiLevelType w:val="multilevel"/>
    <w:tmpl w:val="59DF10BA"/>
    <w:lvl w:ilvl="0">
      <w:start w:val="3"/>
      <w:numFmt w:val="bullet"/>
      <w:lvlText w:val="—"/>
      <w:lvlJc w:val="left"/>
      <w:pPr>
        <w:ind w:left="1080" w:hanging="360"/>
      </w:pPr>
      <w:rPr>
        <w:rFonts w:ascii="EUAlbertina" w:eastAsia="EUAlbertina" w:hAnsi="Times New Roman" w:cs="EUAlbertina"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16cid:durableId="74524022">
    <w:abstractNumId w:val="1"/>
  </w:num>
  <w:num w:numId="2" w16cid:durableId="1895309715">
    <w:abstractNumId w:val="0"/>
  </w:num>
  <w:num w:numId="3" w16cid:durableId="1517381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4YzdjZGZmYTg4ODk3ZjhiZWVkODZlNDE4MWJmZTgifQ=="/>
  </w:docVars>
  <w:rsids>
    <w:rsidRoot w:val="00384F10"/>
    <w:rsid w:val="00011785"/>
    <w:rsid w:val="0002133D"/>
    <w:rsid w:val="00031433"/>
    <w:rsid w:val="00033E15"/>
    <w:rsid w:val="00034E0A"/>
    <w:rsid w:val="00051DA6"/>
    <w:rsid w:val="00067F16"/>
    <w:rsid w:val="00071CE9"/>
    <w:rsid w:val="0007587B"/>
    <w:rsid w:val="00086A38"/>
    <w:rsid w:val="00091257"/>
    <w:rsid w:val="00093C07"/>
    <w:rsid w:val="000A02CB"/>
    <w:rsid w:val="000A1AF2"/>
    <w:rsid w:val="000A7384"/>
    <w:rsid w:val="000B46D9"/>
    <w:rsid w:val="000B4CD3"/>
    <w:rsid w:val="000D49D1"/>
    <w:rsid w:val="000E2A2A"/>
    <w:rsid w:val="000E6082"/>
    <w:rsid w:val="000E62CC"/>
    <w:rsid w:val="000F00B4"/>
    <w:rsid w:val="000F5AFD"/>
    <w:rsid w:val="00100963"/>
    <w:rsid w:val="00110695"/>
    <w:rsid w:val="00114E2A"/>
    <w:rsid w:val="00121067"/>
    <w:rsid w:val="00125A6D"/>
    <w:rsid w:val="00133DA8"/>
    <w:rsid w:val="00153217"/>
    <w:rsid w:val="00154B58"/>
    <w:rsid w:val="00154FF7"/>
    <w:rsid w:val="00164B57"/>
    <w:rsid w:val="00174E90"/>
    <w:rsid w:val="001806BE"/>
    <w:rsid w:val="00193227"/>
    <w:rsid w:val="001A289B"/>
    <w:rsid w:val="001B42F2"/>
    <w:rsid w:val="001B4F6E"/>
    <w:rsid w:val="001B5590"/>
    <w:rsid w:val="001D2BE7"/>
    <w:rsid w:val="001D4C9C"/>
    <w:rsid w:val="001E63A7"/>
    <w:rsid w:val="001E7F65"/>
    <w:rsid w:val="001F42F5"/>
    <w:rsid w:val="00204B08"/>
    <w:rsid w:val="00210AEA"/>
    <w:rsid w:val="00221D54"/>
    <w:rsid w:val="0022344B"/>
    <w:rsid w:val="0022796E"/>
    <w:rsid w:val="0023752F"/>
    <w:rsid w:val="00256345"/>
    <w:rsid w:val="002603F2"/>
    <w:rsid w:val="0027333C"/>
    <w:rsid w:val="00284E57"/>
    <w:rsid w:val="002B0826"/>
    <w:rsid w:val="002B3C52"/>
    <w:rsid w:val="002E0CFB"/>
    <w:rsid w:val="003106AD"/>
    <w:rsid w:val="00310C15"/>
    <w:rsid w:val="00311D28"/>
    <w:rsid w:val="003203DE"/>
    <w:rsid w:val="00336832"/>
    <w:rsid w:val="003556DC"/>
    <w:rsid w:val="00366AE6"/>
    <w:rsid w:val="00377451"/>
    <w:rsid w:val="003813EE"/>
    <w:rsid w:val="00384F10"/>
    <w:rsid w:val="003A1059"/>
    <w:rsid w:val="003B2BA6"/>
    <w:rsid w:val="003B51C2"/>
    <w:rsid w:val="003B5BE9"/>
    <w:rsid w:val="003B7492"/>
    <w:rsid w:val="003C25A9"/>
    <w:rsid w:val="003C72F3"/>
    <w:rsid w:val="003D3378"/>
    <w:rsid w:val="003E2197"/>
    <w:rsid w:val="003E41E2"/>
    <w:rsid w:val="003E5FA3"/>
    <w:rsid w:val="003E7F9A"/>
    <w:rsid w:val="003F2105"/>
    <w:rsid w:val="00407A27"/>
    <w:rsid w:val="0041520B"/>
    <w:rsid w:val="00436066"/>
    <w:rsid w:val="00441097"/>
    <w:rsid w:val="004423CB"/>
    <w:rsid w:val="00447200"/>
    <w:rsid w:val="00450CB5"/>
    <w:rsid w:val="004522F8"/>
    <w:rsid w:val="00460E48"/>
    <w:rsid w:val="0047346A"/>
    <w:rsid w:val="00476361"/>
    <w:rsid w:val="00477A5B"/>
    <w:rsid w:val="00485D24"/>
    <w:rsid w:val="004A174F"/>
    <w:rsid w:val="004A30AA"/>
    <w:rsid w:val="004B2AAC"/>
    <w:rsid w:val="004C0787"/>
    <w:rsid w:val="004C2846"/>
    <w:rsid w:val="004C6087"/>
    <w:rsid w:val="004C7B86"/>
    <w:rsid w:val="004E1601"/>
    <w:rsid w:val="004F6C2C"/>
    <w:rsid w:val="004F7DA4"/>
    <w:rsid w:val="00501BC2"/>
    <w:rsid w:val="00506D72"/>
    <w:rsid w:val="00511206"/>
    <w:rsid w:val="00513D79"/>
    <w:rsid w:val="00515838"/>
    <w:rsid w:val="0051629A"/>
    <w:rsid w:val="00517DB0"/>
    <w:rsid w:val="00521834"/>
    <w:rsid w:val="00521ED4"/>
    <w:rsid w:val="00523D5C"/>
    <w:rsid w:val="005342B1"/>
    <w:rsid w:val="005432C2"/>
    <w:rsid w:val="0055589B"/>
    <w:rsid w:val="005657D9"/>
    <w:rsid w:val="005705DE"/>
    <w:rsid w:val="00580B57"/>
    <w:rsid w:val="005813BF"/>
    <w:rsid w:val="005816B1"/>
    <w:rsid w:val="005865D4"/>
    <w:rsid w:val="00591EC5"/>
    <w:rsid w:val="005937C8"/>
    <w:rsid w:val="005952B4"/>
    <w:rsid w:val="005A0AED"/>
    <w:rsid w:val="005A3019"/>
    <w:rsid w:val="005A6BB9"/>
    <w:rsid w:val="005C1681"/>
    <w:rsid w:val="005C228B"/>
    <w:rsid w:val="005D52DD"/>
    <w:rsid w:val="005D5E3D"/>
    <w:rsid w:val="005D7716"/>
    <w:rsid w:val="005E0500"/>
    <w:rsid w:val="005E1770"/>
    <w:rsid w:val="005E405E"/>
    <w:rsid w:val="005E7049"/>
    <w:rsid w:val="005F2610"/>
    <w:rsid w:val="006066C3"/>
    <w:rsid w:val="006119C6"/>
    <w:rsid w:val="00614069"/>
    <w:rsid w:val="00614C8E"/>
    <w:rsid w:val="006172DB"/>
    <w:rsid w:val="00646E51"/>
    <w:rsid w:val="00654D89"/>
    <w:rsid w:val="00655B63"/>
    <w:rsid w:val="00656246"/>
    <w:rsid w:val="0066325F"/>
    <w:rsid w:val="00667EA7"/>
    <w:rsid w:val="006A2305"/>
    <w:rsid w:val="006A3E71"/>
    <w:rsid w:val="006B13AC"/>
    <w:rsid w:val="006B6599"/>
    <w:rsid w:val="006D5B05"/>
    <w:rsid w:val="006E128F"/>
    <w:rsid w:val="006F1101"/>
    <w:rsid w:val="006F6B16"/>
    <w:rsid w:val="00700375"/>
    <w:rsid w:val="00700916"/>
    <w:rsid w:val="007066E1"/>
    <w:rsid w:val="00715721"/>
    <w:rsid w:val="007267C2"/>
    <w:rsid w:val="00735343"/>
    <w:rsid w:val="00737FAE"/>
    <w:rsid w:val="007639E3"/>
    <w:rsid w:val="00763CC3"/>
    <w:rsid w:val="00766031"/>
    <w:rsid w:val="007769C0"/>
    <w:rsid w:val="00785CE2"/>
    <w:rsid w:val="00791E48"/>
    <w:rsid w:val="00796F7B"/>
    <w:rsid w:val="007C46E6"/>
    <w:rsid w:val="007C5BD6"/>
    <w:rsid w:val="007E0362"/>
    <w:rsid w:val="007F2C05"/>
    <w:rsid w:val="00800AA5"/>
    <w:rsid w:val="0080523D"/>
    <w:rsid w:val="00805249"/>
    <w:rsid w:val="00806F09"/>
    <w:rsid w:val="00811B07"/>
    <w:rsid w:val="008140D5"/>
    <w:rsid w:val="00815A56"/>
    <w:rsid w:val="0082228A"/>
    <w:rsid w:val="00831D74"/>
    <w:rsid w:val="0083562D"/>
    <w:rsid w:val="00842590"/>
    <w:rsid w:val="00854A2F"/>
    <w:rsid w:val="00870AC2"/>
    <w:rsid w:val="008735DA"/>
    <w:rsid w:val="0089028B"/>
    <w:rsid w:val="00894635"/>
    <w:rsid w:val="00895537"/>
    <w:rsid w:val="008A16CF"/>
    <w:rsid w:val="008B2454"/>
    <w:rsid w:val="008B4CCC"/>
    <w:rsid w:val="008B728A"/>
    <w:rsid w:val="008C1614"/>
    <w:rsid w:val="008C34EF"/>
    <w:rsid w:val="008C7F86"/>
    <w:rsid w:val="009037E6"/>
    <w:rsid w:val="00916594"/>
    <w:rsid w:val="0092142F"/>
    <w:rsid w:val="00931E03"/>
    <w:rsid w:val="00934330"/>
    <w:rsid w:val="009359FF"/>
    <w:rsid w:val="00946659"/>
    <w:rsid w:val="0094788A"/>
    <w:rsid w:val="00970B2C"/>
    <w:rsid w:val="00971E23"/>
    <w:rsid w:val="00975C68"/>
    <w:rsid w:val="00985856"/>
    <w:rsid w:val="00986640"/>
    <w:rsid w:val="009875FE"/>
    <w:rsid w:val="0099126C"/>
    <w:rsid w:val="00991EDF"/>
    <w:rsid w:val="00991F4F"/>
    <w:rsid w:val="009A4AA3"/>
    <w:rsid w:val="009B1375"/>
    <w:rsid w:val="009E06D7"/>
    <w:rsid w:val="009F20D7"/>
    <w:rsid w:val="009F3548"/>
    <w:rsid w:val="00A11235"/>
    <w:rsid w:val="00A433E9"/>
    <w:rsid w:val="00A447B3"/>
    <w:rsid w:val="00A46CCC"/>
    <w:rsid w:val="00A60936"/>
    <w:rsid w:val="00A613E3"/>
    <w:rsid w:val="00A75AA9"/>
    <w:rsid w:val="00A8402F"/>
    <w:rsid w:val="00A87B46"/>
    <w:rsid w:val="00A87EE2"/>
    <w:rsid w:val="00A93F5F"/>
    <w:rsid w:val="00AA5DB0"/>
    <w:rsid w:val="00AB2E75"/>
    <w:rsid w:val="00AB5B52"/>
    <w:rsid w:val="00AF0817"/>
    <w:rsid w:val="00AF2CA8"/>
    <w:rsid w:val="00B06CC9"/>
    <w:rsid w:val="00B21347"/>
    <w:rsid w:val="00B41232"/>
    <w:rsid w:val="00B60569"/>
    <w:rsid w:val="00B66C04"/>
    <w:rsid w:val="00B7304C"/>
    <w:rsid w:val="00B810A7"/>
    <w:rsid w:val="00B95AFA"/>
    <w:rsid w:val="00BA36DB"/>
    <w:rsid w:val="00BA7078"/>
    <w:rsid w:val="00BB7126"/>
    <w:rsid w:val="00BC002F"/>
    <w:rsid w:val="00BC6D77"/>
    <w:rsid w:val="00BC7FBE"/>
    <w:rsid w:val="00BD3562"/>
    <w:rsid w:val="00BF2B6A"/>
    <w:rsid w:val="00C0332E"/>
    <w:rsid w:val="00C065EE"/>
    <w:rsid w:val="00C06C7C"/>
    <w:rsid w:val="00C12E3F"/>
    <w:rsid w:val="00C1430C"/>
    <w:rsid w:val="00C20B48"/>
    <w:rsid w:val="00C302CB"/>
    <w:rsid w:val="00C441CF"/>
    <w:rsid w:val="00C523B9"/>
    <w:rsid w:val="00C52BA4"/>
    <w:rsid w:val="00C56843"/>
    <w:rsid w:val="00C627C6"/>
    <w:rsid w:val="00C647E8"/>
    <w:rsid w:val="00C661FE"/>
    <w:rsid w:val="00C67F9A"/>
    <w:rsid w:val="00C73E34"/>
    <w:rsid w:val="00C74E3C"/>
    <w:rsid w:val="00C80882"/>
    <w:rsid w:val="00C920CB"/>
    <w:rsid w:val="00C93EFC"/>
    <w:rsid w:val="00C95E56"/>
    <w:rsid w:val="00C9767D"/>
    <w:rsid w:val="00C978FE"/>
    <w:rsid w:val="00CB30D1"/>
    <w:rsid w:val="00CC1BEA"/>
    <w:rsid w:val="00CC4638"/>
    <w:rsid w:val="00CC5816"/>
    <w:rsid w:val="00CD2808"/>
    <w:rsid w:val="00CD2F5D"/>
    <w:rsid w:val="00CE0BA6"/>
    <w:rsid w:val="00CF43D4"/>
    <w:rsid w:val="00D01469"/>
    <w:rsid w:val="00D13483"/>
    <w:rsid w:val="00D223B8"/>
    <w:rsid w:val="00D25E7A"/>
    <w:rsid w:val="00D27412"/>
    <w:rsid w:val="00D27CA3"/>
    <w:rsid w:val="00D302AD"/>
    <w:rsid w:val="00D4299F"/>
    <w:rsid w:val="00D53587"/>
    <w:rsid w:val="00D55547"/>
    <w:rsid w:val="00D55968"/>
    <w:rsid w:val="00D64D42"/>
    <w:rsid w:val="00D66E08"/>
    <w:rsid w:val="00D701E4"/>
    <w:rsid w:val="00D8666B"/>
    <w:rsid w:val="00D93CAC"/>
    <w:rsid w:val="00DA3225"/>
    <w:rsid w:val="00DB6145"/>
    <w:rsid w:val="00DC216E"/>
    <w:rsid w:val="00DC4C04"/>
    <w:rsid w:val="00DE4426"/>
    <w:rsid w:val="00DF1736"/>
    <w:rsid w:val="00E04A10"/>
    <w:rsid w:val="00E04A6B"/>
    <w:rsid w:val="00E24815"/>
    <w:rsid w:val="00E24A31"/>
    <w:rsid w:val="00E27BE1"/>
    <w:rsid w:val="00E31522"/>
    <w:rsid w:val="00E32FE8"/>
    <w:rsid w:val="00E33FD0"/>
    <w:rsid w:val="00E356B1"/>
    <w:rsid w:val="00E70FA8"/>
    <w:rsid w:val="00E718B3"/>
    <w:rsid w:val="00E76864"/>
    <w:rsid w:val="00E83DB5"/>
    <w:rsid w:val="00E90240"/>
    <w:rsid w:val="00E94EF3"/>
    <w:rsid w:val="00EA2F03"/>
    <w:rsid w:val="00EC0795"/>
    <w:rsid w:val="00EC4DF5"/>
    <w:rsid w:val="00ED47B6"/>
    <w:rsid w:val="00EE4FDC"/>
    <w:rsid w:val="00EE7D89"/>
    <w:rsid w:val="00EF4384"/>
    <w:rsid w:val="00F02F4B"/>
    <w:rsid w:val="00F4008B"/>
    <w:rsid w:val="00F45681"/>
    <w:rsid w:val="00F5574D"/>
    <w:rsid w:val="00F57D9D"/>
    <w:rsid w:val="00F619C3"/>
    <w:rsid w:val="00F715B8"/>
    <w:rsid w:val="00F9668C"/>
    <w:rsid w:val="00FA3389"/>
    <w:rsid w:val="00FA33FD"/>
    <w:rsid w:val="00FA7769"/>
    <w:rsid w:val="00FB40F8"/>
    <w:rsid w:val="00FB620C"/>
    <w:rsid w:val="00FC00E0"/>
    <w:rsid w:val="00FC7D10"/>
    <w:rsid w:val="00FD379A"/>
    <w:rsid w:val="00FE5E5B"/>
    <w:rsid w:val="00FF27DD"/>
    <w:rsid w:val="00FF29CE"/>
    <w:rsid w:val="48D80A38"/>
    <w:rsid w:val="63C4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6CD9D9"/>
  <w15:docId w15:val="{43D56235-C1B6-4B2E-9D36-4C9E864A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5816"/>
    <w:pPr>
      <w:widowControl w:val="0"/>
      <w:jc w:val="both"/>
    </w:pPr>
    <w:rPr>
      <w:kern w:val="2"/>
      <w:sz w:val="21"/>
      <w:szCs w:val="24"/>
    </w:rPr>
  </w:style>
  <w:style w:type="paragraph" w:styleId="1">
    <w:name w:val="heading 1"/>
    <w:basedOn w:val="a"/>
    <w:next w:val="a"/>
    <w:link w:val="10"/>
    <w:qFormat/>
    <w:pPr>
      <w:keepNext/>
      <w:keepLines/>
      <w:spacing w:before="340" w:after="330"/>
      <w:jc w:val="center"/>
      <w:outlineLvl w:val="0"/>
    </w:pPr>
    <w:rPr>
      <w:rFonts w:eastAsia="黑体"/>
      <w:b/>
      <w:bCs/>
      <w:kern w:val="44"/>
      <w:sz w:val="24"/>
      <w:szCs w:val="44"/>
    </w:rPr>
  </w:style>
  <w:style w:type="paragraph" w:styleId="2">
    <w:name w:val="heading 2"/>
    <w:basedOn w:val="a"/>
    <w:next w:val="a"/>
    <w:link w:val="20"/>
    <w:uiPriority w:val="9"/>
    <w:qFormat/>
    <w:pPr>
      <w:keepNext/>
      <w:keepLines/>
      <w:spacing w:before="260" w:after="260"/>
      <w:jc w:val="center"/>
      <w:outlineLvl w:val="1"/>
    </w:pPr>
    <w:rPr>
      <w:rFonts w:ascii="Arial" w:eastAsia="黑体" w:hAnsi="Arial"/>
      <w:b/>
      <w:bCs/>
      <w:szCs w:val="32"/>
    </w:rPr>
  </w:style>
  <w:style w:type="paragraph" w:styleId="3">
    <w:name w:val="heading 3"/>
    <w:basedOn w:val="a"/>
    <w:next w:val="a"/>
    <w:link w:val="30"/>
    <w:semiHidden/>
    <w:unhideWhenUsed/>
    <w:qFormat/>
    <w:rsid w:val="00FB620C"/>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FB620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FB620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等线 Light" w:eastAsia="黑体" w:hAnsi="等线 Light"/>
      <w:sz w:val="20"/>
      <w:szCs w:val="20"/>
    </w:rPr>
  </w:style>
  <w:style w:type="paragraph" w:styleId="a4">
    <w:name w:val="Document Map"/>
    <w:basedOn w:val="a"/>
    <w:link w:val="a5"/>
    <w:pPr>
      <w:shd w:val="clear" w:color="auto" w:fill="000080"/>
    </w:pPr>
  </w:style>
  <w:style w:type="paragraph" w:styleId="a6">
    <w:name w:val="annotation text"/>
    <w:basedOn w:val="a"/>
    <w:link w:val="a7"/>
    <w:uiPriority w:val="99"/>
    <w:qFormat/>
    <w:pPr>
      <w:jc w:val="left"/>
    </w:pPr>
  </w:style>
  <w:style w:type="paragraph" w:styleId="a8">
    <w:name w:val="Body Text Indent"/>
    <w:basedOn w:val="a"/>
    <w:link w:val="a9"/>
    <w:qFormat/>
    <w:pPr>
      <w:ind w:firstLine="435"/>
    </w:pPr>
    <w:rPr>
      <w:szCs w:val="21"/>
    </w:rPr>
  </w:style>
  <w:style w:type="paragraph" w:styleId="aa">
    <w:name w:val="Date"/>
    <w:basedOn w:val="a"/>
    <w:next w:val="a"/>
    <w:link w:val="ab"/>
    <w:qFormat/>
    <w:pPr>
      <w:ind w:leftChars="2500" w:left="100"/>
    </w:pPr>
  </w:style>
  <w:style w:type="paragraph" w:styleId="ac">
    <w:name w:val="endnote text"/>
    <w:basedOn w:val="a"/>
    <w:link w:val="ad"/>
    <w:qFormat/>
    <w:pPr>
      <w:snapToGrid w:val="0"/>
      <w:jc w:val="left"/>
    </w:pPr>
  </w:style>
  <w:style w:type="paragraph" w:styleId="ae">
    <w:name w:val="Balloon Text"/>
    <w:basedOn w:val="a"/>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3">
    <w:name w:val="footnote text"/>
    <w:basedOn w:val="a"/>
    <w:link w:val="af4"/>
    <w:qFormat/>
    <w:pPr>
      <w:snapToGrid w:val="0"/>
      <w:jc w:val="left"/>
    </w:pPr>
    <w:rPr>
      <w:sz w:val="18"/>
      <w:szCs w:val="18"/>
    </w:rPr>
  </w:style>
  <w:style w:type="paragraph" w:styleId="TOC2">
    <w:name w:val="toc 2"/>
    <w:basedOn w:val="a"/>
    <w:next w:val="a"/>
    <w:uiPriority w:val="39"/>
    <w:qFormat/>
    <w:pPr>
      <w:ind w:leftChars="200" w:left="420"/>
    </w:p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6">
    <w:name w:val="annotation subject"/>
    <w:basedOn w:val="a6"/>
    <w:next w:val="a6"/>
    <w:link w:val="af7"/>
    <w:qFormat/>
    <w:rPr>
      <w:b/>
      <w:bCs/>
    </w:rPr>
  </w:style>
  <w:style w:type="table" w:styleId="af8">
    <w:name w:val="Table Grid"/>
    <w:basedOn w:val="a1"/>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ndnote reference"/>
    <w:qFormat/>
    <w:rPr>
      <w:vertAlign w:val="superscript"/>
    </w:rPr>
  </w:style>
  <w:style w:type="character" w:styleId="afa">
    <w:name w:val="page number"/>
    <w:basedOn w:val="a0"/>
    <w:qFormat/>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styleId="afe">
    <w:name w:val="footnote reference"/>
    <w:qFormat/>
    <w:rPr>
      <w:vertAlign w:val="superscript"/>
    </w:rPr>
  </w:style>
  <w:style w:type="character" w:customStyle="1" w:styleId="10">
    <w:name w:val="标题 1 字符"/>
    <w:link w:val="1"/>
    <w:qFormat/>
    <w:rPr>
      <w:rFonts w:eastAsia="黑体"/>
      <w:b/>
      <w:bCs/>
      <w:kern w:val="44"/>
      <w:sz w:val="24"/>
      <w:szCs w:val="44"/>
    </w:rPr>
  </w:style>
  <w:style w:type="character" w:customStyle="1" w:styleId="20">
    <w:name w:val="标题 2 字符"/>
    <w:link w:val="2"/>
    <w:uiPriority w:val="9"/>
    <w:qFormat/>
    <w:rPr>
      <w:rFonts w:ascii="Arial" w:eastAsia="黑体" w:hAnsi="Arial"/>
      <w:b/>
      <w:bCs/>
      <w:kern w:val="2"/>
      <w:sz w:val="21"/>
      <w:szCs w:val="32"/>
    </w:rPr>
  </w:style>
  <w:style w:type="character" w:customStyle="1" w:styleId="af2">
    <w:name w:val="页眉 字符"/>
    <w:link w:val="af1"/>
    <w:qFormat/>
    <w:rPr>
      <w:kern w:val="2"/>
      <w:sz w:val="18"/>
      <w:szCs w:val="18"/>
    </w:rPr>
  </w:style>
  <w:style w:type="character" w:customStyle="1" w:styleId="ab">
    <w:name w:val="日期 字符"/>
    <w:link w:val="aa"/>
    <w:qFormat/>
    <w:rPr>
      <w:kern w:val="2"/>
      <w:sz w:val="21"/>
      <w:szCs w:val="24"/>
    </w:rPr>
  </w:style>
  <w:style w:type="character" w:customStyle="1" w:styleId="a9">
    <w:name w:val="正文文本缩进 字符"/>
    <w:link w:val="a8"/>
    <w:qFormat/>
    <w:rPr>
      <w:kern w:val="2"/>
      <w:sz w:val="21"/>
      <w:szCs w:val="21"/>
    </w:rPr>
  </w:style>
  <w:style w:type="paragraph" w:customStyle="1" w:styleId="11">
    <w:name w:val="标题1"/>
    <w:basedOn w:val="1"/>
    <w:qFormat/>
  </w:style>
  <w:style w:type="paragraph" w:customStyle="1" w:styleId="CharChar2">
    <w:name w:val="Char Char2"/>
    <w:basedOn w:val="a"/>
    <w:qFormat/>
    <w:pPr>
      <w:spacing w:line="360" w:lineRule="auto"/>
    </w:pPr>
    <w:rPr>
      <w:rFonts w:ascii="宋体" w:hAnsi="宋体"/>
      <w:sz w:val="22"/>
    </w:rPr>
  </w:style>
  <w:style w:type="paragraph" w:customStyle="1" w:styleId="110">
    <w:name w:val="目录 11"/>
    <w:basedOn w:val="a"/>
    <w:next w:val="a"/>
    <w:uiPriority w:val="39"/>
    <w:qFormat/>
    <w:pPr>
      <w:tabs>
        <w:tab w:val="right" w:leader="dot" w:pos="8296"/>
      </w:tabs>
      <w:jc w:val="center"/>
    </w:pPr>
    <w:rPr>
      <w:rFonts w:eastAsia="黑体"/>
      <w:sz w:val="32"/>
      <w:szCs w:val="32"/>
    </w:rPr>
  </w:style>
  <w:style w:type="paragraph" w:customStyle="1" w:styleId="21">
    <w:name w:val="目录 21"/>
    <w:basedOn w:val="a"/>
    <w:next w:val="a"/>
    <w:uiPriority w:val="39"/>
    <w:qFormat/>
    <w:pPr>
      <w:tabs>
        <w:tab w:val="right" w:leader="dot" w:pos="8820"/>
      </w:tabs>
      <w:ind w:leftChars="342" w:left="718"/>
    </w:pPr>
  </w:style>
  <w:style w:type="character" w:customStyle="1" w:styleId="1Char">
    <w:name w:val="标题1 Char"/>
    <w:qFormat/>
    <w:rPr>
      <w:rFonts w:eastAsia="黑体"/>
      <w:b/>
      <w:bCs/>
      <w:kern w:val="44"/>
      <w:sz w:val="24"/>
      <w:szCs w:val="44"/>
      <w:lang w:val="en-US" w:eastAsia="zh-CN" w:bidi="ar-SA"/>
    </w:rPr>
  </w:style>
  <w:style w:type="character" w:customStyle="1" w:styleId="a5">
    <w:name w:val="文档结构图 字符"/>
    <w:link w:val="a4"/>
    <w:qFormat/>
    <w:rPr>
      <w:kern w:val="2"/>
      <w:sz w:val="21"/>
      <w:szCs w:val="24"/>
      <w:shd w:val="clear" w:color="auto" w:fill="000080"/>
    </w:rPr>
  </w:style>
  <w:style w:type="character" w:customStyle="1" w:styleId="af4">
    <w:name w:val="脚注文本 字符"/>
    <w:link w:val="af3"/>
    <w:qFormat/>
    <w:rPr>
      <w:kern w:val="2"/>
      <w:sz w:val="18"/>
      <w:szCs w:val="18"/>
    </w:rPr>
  </w:style>
  <w:style w:type="character" w:customStyle="1" w:styleId="ad">
    <w:name w:val="尾注文本 字符"/>
    <w:link w:val="ac"/>
    <w:qFormat/>
    <w:rPr>
      <w:kern w:val="2"/>
      <w:sz w:val="21"/>
      <w:szCs w:val="24"/>
    </w:rPr>
  </w:style>
  <w:style w:type="character" w:customStyle="1" w:styleId="a7">
    <w:name w:val="批注文字 字符"/>
    <w:link w:val="a6"/>
    <w:uiPriority w:val="99"/>
    <w:qFormat/>
    <w:rPr>
      <w:kern w:val="2"/>
      <w:sz w:val="21"/>
      <w:szCs w:val="24"/>
    </w:rPr>
  </w:style>
  <w:style w:type="character" w:customStyle="1" w:styleId="af7">
    <w:name w:val="批注主题 字符"/>
    <w:link w:val="af6"/>
    <w:qFormat/>
    <w:rPr>
      <w:b/>
      <w:bCs/>
      <w:kern w:val="2"/>
      <w:sz w:val="21"/>
      <w:szCs w:val="24"/>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CM18">
    <w:name w:val="CM18"/>
    <w:basedOn w:val="Default"/>
    <w:next w:val="Default"/>
    <w:qFormat/>
    <w:pPr>
      <w:spacing w:after="295"/>
    </w:pPr>
    <w:rPr>
      <w:rFonts w:cs="Times New Roman"/>
      <w:color w:val="auto"/>
    </w:rPr>
  </w:style>
  <w:style w:type="paragraph" w:customStyle="1" w:styleId="CM23">
    <w:name w:val="CM23"/>
    <w:basedOn w:val="Default"/>
    <w:next w:val="Default"/>
    <w:qFormat/>
    <w:pPr>
      <w:spacing w:after="375"/>
    </w:pPr>
    <w:rPr>
      <w:rFonts w:cs="Times New Roman"/>
      <w:color w:val="auto"/>
    </w:rPr>
  </w:style>
  <w:style w:type="paragraph" w:customStyle="1" w:styleId="CM25">
    <w:name w:val="CM25"/>
    <w:basedOn w:val="Default"/>
    <w:next w:val="Default"/>
    <w:qFormat/>
    <w:pPr>
      <w:spacing w:after="440"/>
    </w:pPr>
    <w:rPr>
      <w:rFonts w:cs="Times New Roman"/>
      <w:color w:val="auto"/>
    </w:rPr>
  </w:style>
  <w:style w:type="paragraph" w:customStyle="1" w:styleId="CharCharChar1Char">
    <w:name w:val="Char Char Char1 Char"/>
    <w:basedOn w:val="a"/>
    <w:qFormat/>
  </w:style>
  <w:style w:type="paragraph" w:customStyle="1" w:styleId="aff">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character" w:customStyle="1" w:styleId="aff0">
    <w:name w:val="发布"/>
    <w:qFormat/>
    <w:rPr>
      <w:rFonts w:ascii="黑体" w:eastAsia="黑体"/>
      <w:spacing w:val="22"/>
      <w:w w:val="100"/>
      <w:position w:val="3"/>
      <w:sz w:val="28"/>
    </w:rPr>
  </w:style>
  <w:style w:type="paragraph" w:customStyle="1" w:styleId="aff1">
    <w:name w:val="封面标准文稿编辑信息"/>
    <w:qFormat/>
    <w:pPr>
      <w:spacing w:before="180" w:line="180" w:lineRule="exact"/>
      <w:jc w:val="center"/>
    </w:pPr>
    <w:rPr>
      <w:rFonts w:ascii="宋体"/>
      <w:sz w:val="21"/>
    </w:rPr>
  </w:style>
  <w:style w:type="paragraph" w:customStyle="1" w:styleId="aff2">
    <w:name w:val="封面标准文稿类别"/>
    <w:qFormat/>
    <w:pPr>
      <w:spacing w:before="440" w:line="400" w:lineRule="exact"/>
      <w:jc w:val="center"/>
    </w:pPr>
    <w:rPr>
      <w:rFonts w:ascii="宋体"/>
      <w:sz w:val="24"/>
    </w:rPr>
  </w:style>
  <w:style w:type="paragraph" w:customStyle="1" w:styleId="aff3">
    <w:name w:val="封面一致性程度标识"/>
    <w:qFormat/>
    <w:pPr>
      <w:spacing w:before="440" w:line="400" w:lineRule="exact"/>
      <w:jc w:val="center"/>
    </w:pPr>
    <w:rPr>
      <w:rFonts w:ascii="宋体"/>
      <w:sz w:val="28"/>
    </w:rPr>
  </w:style>
  <w:style w:type="paragraph" w:customStyle="1" w:styleId="aff4">
    <w:name w:val="其他标准称谓"/>
    <w:qFormat/>
    <w:pPr>
      <w:spacing w:line="0" w:lineRule="atLeast"/>
      <w:jc w:val="distribute"/>
    </w:pPr>
    <w:rPr>
      <w:rFonts w:ascii="黑体" w:eastAsia="黑体" w:hAnsi="宋体"/>
      <w:sz w:val="52"/>
    </w:rPr>
  </w:style>
  <w:style w:type="paragraph" w:customStyle="1" w:styleId="aff5">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6">
    <w:name w:val="文献分类号"/>
    <w:qFormat/>
    <w:pPr>
      <w:framePr w:hSpace="180" w:vSpace="180" w:wrap="around" w:hAnchor="margin" w:y="1" w:anchorLock="1"/>
      <w:widowControl w:val="0"/>
      <w:textAlignment w:val="center"/>
    </w:pPr>
    <w:rPr>
      <w:rFonts w:eastAsia="黑体"/>
      <w:sz w:val="21"/>
    </w:rPr>
  </w:style>
  <w:style w:type="character" w:customStyle="1" w:styleId="Char">
    <w:name w:val="段 Char"/>
    <w:link w:val="aff7"/>
    <w:qFormat/>
    <w:locked/>
    <w:rPr>
      <w:rFonts w:ascii="宋体" w:hAnsi="宋体"/>
      <w:sz w:val="21"/>
      <w:lang w:val="en-US" w:eastAsia="zh-CN" w:bidi="ar-SA"/>
    </w:rPr>
  </w:style>
  <w:style w:type="paragraph" w:customStyle="1" w:styleId="aff7">
    <w:name w:val="段"/>
    <w:link w:val="Char"/>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12">
    <w:name w:val="列出段落1"/>
    <w:basedOn w:val="a"/>
    <w:uiPriority w:val="34"/>
    <w:qFormat/>
    <w:pPr>
      <w:ind w:firstLineChars="200" w:firstLine="420"/>
    </w:pPr>
  </w:style>
  <w:style w:type="paragraph" w:customStyle="1" w:styleId="aff8">
    <w:name w:val="前言、引言标题"/>
    <w:next w:val="a"/>
    <w:qFormat/>
    <w:pPr>
      <w:shd w:val="clear" w:color="FFFFFF" w:fill="FFFFFF"/>
      <w:spacing w:before="640" w:after="560"/>
      <w:jc w:val="center"/>
      <w:outlineLvl w:val="0"/>
    </w:pPr>
    <w:rPr>
      <w:rFonts w:ascii="黑体" w:eastAsia="黑体"/>
      <w:sz w:val="32"/>
    </w:rPr>
  </w:style>
  <w:style w:type="character" w:styleId="aff9">
    <w:name w:val="Placeholder Text"/>
    <w:basedOn w:val="a0"/>
    <w:uiPriority w:val="99"/>
    <w:semiHidden/>
    <w:qFormat/>
    <w:rPr>
      <w:color w:val="808080"/>
    </w:rPr>
  </w:style>
  <w:style w:type="character" w:customStyle="1" w:styleId="af0">
    <w:name w:val="页脚 字符"/>
    <w:basedOn w:val="a0"/>
    <w:link w:val="af"/>
    <w:uiPriority w:val="99"/>
    <w:qFormat/>
    <w:rPr>
      <w:kern w:val="2"/>
      <w:sz w:val="18"/>
      <w:szCs w:val="18"/>
    </w:rPr>
  </w:style>
  <w:style w:type="paragraph" w:styleId="affa">
    <w:name w:val="Revision"/>
    <w:hidden/>
    <w:uiPriority w:val="99"/>
    <w:unhideWhenUsed/>
    <w:rsid w:val="00763CC3"/>
    <w:rPr>
      <w:kern w:val="2"/>
      <w:sz w:val="21"/>
      <w:szCs w:val="24"/>
    </w:rPr>
  </w:style>
  <w:style w:type="paragraph" w:styleId="affb">
    <w:name w:val="List Paragraph"/>
    <w:basedOn w:val="a"/>
    <w:uiPriority w:val="34"/>
    <w:qFormat/>
    <w:rsid w:val="00FA7769"/>
    <w:pPr>
      <w:adjustRightInd w:val="0"/>
      <w:snapToGrid w:val="0"/>
      <w:spacing w:line="360" w:lineRule="auto"/>
      <w:ind w:firstLineChars="200" w:firstLine="420"/>
    </w:pPr>
  </w:style>
  <w:style w:type="character" w:customStyle="1" w:styleId="30">
    <w:name w:val="标题 3 字符"/>
    <w:basedOn w:val="a0"/>
    <w:link w:val="3"/>
    <w:semiHidden/>
    <w:rsid w:val="00FB620C"/>
    <w:rPr>
      <w:b/>
      <w:bCs/>
      <w:kern w:val="2"/>
      <w:sz w:val="32"/>
      <w:szCs w:val="32"/>
    </w:rPr>
  </w:style>
  <w:style w:type="character" w:customStyle="1" w:styleId="40">
    <w:name w:val="标题 4 字符"/>
    <w:basedOn w:val="a0"/>
    <w:link w:val="4"/>
    <w:semiHidden/>
    <w:rsid w:val="00FB620C"/>
    <w:rPr>
      <w:rFonts w:asciiTheme="majorHAnsi" w:eastAsiaTheme="majorEastAsia" w:hAnsiTheme="majorHAnsi" w:cstheme="majorBidi"/>
      <w:b/>
      <w:bCs/>
      <w:kern w:val="2"/>
      <w:sz w:val="28"/>
      <w:szCs w:val="28"/>
    </w:rPr>
  </w:style>
  <w:style w:type="character" w:customStyle="1" w:styleId="50">
    <w:name w:val="标题 5 字符"/>
    <w:basedOn w:val="a0"/>
    <w:link w:val="5"/>
    <w:semiHidden/>
    <w:rsid w:val="00FB620C"/>
    <w:rPr>
      <w:b/>
      <w:bCs/>
      <w:kern w:val="2"/>
      <w:sz w:val="28"/>
      <w:szCs w:val="28"/>
    </w:rPr>
  </w:style>
  <w:style w:type="paragraph" w:customStyle="1" w:styleId="affc">
    <w:name w:val="样式"/>
    <w:basedOn w:val="a"/>
    <w:next w:val="affb"/>
    <w:uiPriority w:val="34"/>
    <w:qFormat/>
    <w:rsid w:val="00E94EF3"/>
    <w:pPr>
      <w:adjustRightInd w:val="0"/>
      <w:snapToGrid w:val="0"/>
      <w:spacing w:line="36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4944">
      <w:bodyDiv w:val="1"/>
      <w:marLeft w:val="0"/>
      <w:marRight w:val="0"/>
      <w:marTop w:val="0"/>
      <w:marBottom w:val="0"/>
      <w:divBdr>
        <w:top w:val="none" w:sz="0" w:space="0" w:color="auto"/>
        <w:left w:val="none" w:sz="0" w:space="0" w:color="auto"/>
        <w:bottom w:val="none" w:sz="0" w:space="0" w:color="auto"/>
        <w:right w:val="none" w:sz="0" w:space="0" w:color="auto"/>
      </w:divBdr>
    </w:div>
    <w:div w:id="77215315">
      <w:bodyDiv w:val="1"/>
      <w:marLeft w:val="0"/>
      <w:marRight w:val="0"/>
      <w:marTop w:val="0"/>
      <w:marBottom w:val="0"/>
      <w:divBdr>
        <w:top w:val="none" w:sz="0" w:space="0" w:color="auto"/>
        <w:left w:val="none" w:sz="0" w:space="0" w:color="auto"/>
        <w:bottom w:val="none" w:sz="0" w:space="0" w:color="auto"/>
        <w:right w:val="none" w:sz="0" w:space="0" w:color="auto"/>
      </w:divBdr>
    </w:div>
    <w:div w:id="186408574">
      <w:bodyDiv w:val="1"/>
      <w:marLeft w:val="0"/>
      <w:marRight w:val="0"/>
      <w:marTop w:val="0"/>
      <w:marBottom w:val="0"/>
      <w:divBdr>
        <w:top w:val="none" w:sz="0" w:space="0" w:color="auto"/>
        <w:left w:val="none" w:sz="0" w:space="0" w:color="auto"/>
        <w:bottom w:val="none" w:sz="0" w:space="0" w:color="auto"/>
        <w:right w:val="none" w:sz="0" w:space="0" w:color="auto"/>
      </w:divBdr>
    </w:div>
    <w:div w:id="436825633">
      <w:bodyDiv w:val="1"/>
      <w:marLeft w:val="0"/>
      <w:marRight w:val="0"/>
      <w:marTop w:val="0"/>
      <w:marBottom w:val="0"/>
      <w:divBdr>
        <w:top w:val="none" w:sz="0" w:space="0" w:color="auto"/>
        <w:left w:val="none" w:sz="0" w:space="0" w:color="auto"/>
        <w:bottom w:val="none" w:sz="0" w:space="0" w:color="auto"/>
        <w:right w:val="none" w:sz="0" w:space="0" w:color="auto"/>
      </w:divBdr>
    </w:div>
    <w:div w:id="467482130">
      <w:bodyDiv w:val="1"/>
      <w:marLeft w:val="0"/>
      <w:marRight w:val="0"/>
      <w:marTop w:val="0"/>
      <w:marBottom w:val="0"/>
      <w:divBdr>
        <w:top w:val="none" w:sz="0" w:space="0" w:color="auto"/>
        <w:left w:val="none" w:sz="0" w:space="0" w:color="auto"/>
        <w:bottom w:val="none" w:sz="0" w:space="0" w:color="auto"/>
        <w:right w:val="none" w:sz="0" w:space="0" w:color="auto"/>
      </w:divBdr>
    </w:div>
    <w:div w:id="483393886">
      <w:bodyDiv w:val="1"/>
      <w:marLeft w:val="0"/>
      <w:marRight w:val="0"/>
      <w:marTop w:val="0"/>
      <w:marBottom w:val="0"/>
      <w:divBdr>
        <w:top w:val="none" w:sz="0" w:space="0" w:color="auto"/>
        <w:left w:val="none" w:sz="0" w:space="0" w:color="auto"/>
        <w:bottom w:val="none" w:sz="0" w:space="0" w:color="auto"/>
        <w:right w:val="none" w:sz="0" w:space="0" w:color="auto"/>
      </w:divBdr>
    </w:div>
    <w:div w:id="702051724">
      <w:bodyDiv w:val="1"/>
      <w:marLeft w:val="0"/>
      <w:marRight w:val="0"/>
      <w:marTop w:val="0"/>
      <w:marBottom w:val="0"/>
      <w:divBdr>
        <w:top w:val="none" w:sz="0" w:space="0" w:color="auto"/>
        <w:left w:val="none" w:sz="0" w:space="0" w:color="auto"/>
        <w:bottom w:val="none" w:sz="0" w:space="0" w:color="auto"/>
        <w:right w:val="none" w:sz="0" w:space="0" w:color="auto"/>
      </w:divBdr>
    </w:div>
    <w:div w:id="787315400">
      <w:bodyDiv w:val="1"/>
      <w:marLeft w:val="0"/>
      <w:marRight w:val="0"/>
      <w:marTop w:val="0"/>
      <w:marBottom w:val="0"/>
      <w:divBdr>
        <w:top w:val="none" w:sz="0" w:space="0" w:color="auto"/>
        <w:left w:val="none" w:sz="0" w:space="0" w:color="auto"/>
        <w:bottom w:val="none" w:sz="0" w:space="0" w:color="auto"/>
        <w:right w:val="none" w:sz="0" w:space="0" w:color="auto"/>
      </w:divBdr>
    </w:div>
    <w:div w:id="923412946">
      <w:bodyDiv w:val="1"/>
      <w:marLeft w:val="0"/>
      <w:marRight w:val="0"/>
      <w:marTop w:val="0"/>
      <w:marBottom w:val="0"/>
      <w:divBdr>
        <w:top w:val="none" w:sz="0" w:space="0" w:color="auto"/>
        <w:left w:val="none" w:sz="0" w:space="0" w:color="auto"/>
        <w:bottom w:val="none" w:sz="0" w:space="0" w:color="auto"/>
        <w:right w:val="none" w:sz="0" w:space="0" w:color="auto"/>
      </w:divBdr>
    </w:div>
    <w:div w:id="1408385668">
      <w:bodyDiv w:val="1"/>
      <w:marLeft w:val="0"/>
      <w:marRight w:val="0"/>
      <w:marTop w:val="0"/>
      <w:marBottom w:val="0"/>
      <w:divBdr>
        <w:top w:val="none" w:sz="0" w:space="0" w:color="auto"/>
        <w:left w:val="none" w:sz="0" w:space="0" w:color="auto"/>
        <w:bottom w:val="none" w:sz="0" w:space="0" w:color="auto"/>
        <w:right w:val="none" w:sz="0" w:space="0" w:color="auto"/>
      </w:divBdr>
    </w:div>
    <w:div w:id="1517959577">
      <w:bodyDiv w:val="1"/>
      <w:marLeft w:val="0"/>
      <w:marRight w:val="0"/>
      <w:marTop w:val="0"/>
      <w:marBottom w:val="0"/>
      <w:divBdr>
        <w:top w:val="none" w:sz="0" w:space="0" w:color="auto"/>
        <w:left w:val="none" w:sz="0" w:space="0" w:color="auto"/>
        <w:bottom w:val="none" w:sz="0" w:space="0" w:color="auto"/>
        <w:right w:val="none" w:sz="0" w:space="0" w:color="auto"/>
      </w:divBdr>
    </w:div>
    <w:div w:id="1611859911">
      <w:bodyDiv w:val="1"/>
      <w:marLeft w:val="0"/>
      <w:marRight w:val="0"/>
      <w:marTop w:val="0"/>
      <w:marBottom w:val="0"/>
      <w:divBdr>
        <w:top w:val="none" w:sz="0" w:space="0" w:color="auto"/>
        <w:left w:val="none" w:sz="0" w:space="0" w:color="auto"/>
        <w:bottom w:val="none" w:sz="0" w:space="0" w:color="auto"/>
        <w:right w:val="none" w:sz="0" w:space="0" w:color="auto"/>
      </w:divBdr>
    </w:div>
    <w:div w:id="1696080333">
      <w:bodyDiv w:val="1"/>
      <w:marLeft w:val="0"/>
      <w:marRight w:val="0"/>
      <w:marTop w:val="0"/>
      <w:marBottom w:val="0"/>
      <w:divBdr>
        <w:top w:val="none" w:sz="0" w:space="0" w:color="auto"/>
        <w:left w:val="none" w:sz="0" w:space="0" w:color="auto"/>
        <w:bottom w:val="none" w:sz="0" w:space="0" w:color="auto"/>
        <w:right w:val="none" w:sz="0" w:space="0" w:color="auto"/>
      </w:divBdr>
    </w:div>
    <w:div w:id="1709529344">
      <w:bodyDiv w:val="1"/>
      <w:marLeft w:val="0"/>
      <w:marRight w:val="0"/>
      <w:marTop w:val="0"/>
      <w:marBottom w:val="0"/>
      <w:divBdr>
        <w:top w:val="none" w:sz="0" w:space="0" w:color="auto"/>
        <w:left w:val="none" w:sz="0" w:space="0" w:color="auto"/>
        <w:bottom w:val="none" w:sz="0" w:space="0" w:color="auto"/>
        <w:right w:val="none" w:sz="0" w:space="0" w:color="auto"/>
      </w:divBdr>
    </w:div>
    <w:div w:id="1764717445">
      <w:bodyDiv w:val="1"/>
      <w:marLeft w:val="0"/>
      <w:marRight w:val="0"/>
      <w:marTop w:val="0"/>
      <w:marBottom w:val="0"/>
      <w:divBdr>
        <w:top w:val="none" w:sz="0" w:space="0" w:color="auto"/>
        <w:left w:val="none" w:sz="0" w:space="0" w:color="auto"/>
        <w:bottom w:val="none" w:sz="0" w:space="0" w:color="auto"/>
        <w:right w:val="none" w:sz="0" w:space="0" w:color="auto"/>
      </w:divBdr>
    </w:div>
    <w:div w:id="1810394617">
      <w:bodyDiv w:val="1"/>
      <w:marLeft w:val="0"/>
      <w:marRight w:val="0"/>
      <w:marTop w:val="0"/>
      <w:marBottom w:val="0"/>
      <w:divBdr>
        <w:top w:val="none" w:sz="0" w:space="0" w:color="auto"/>
        <w:left w:val="none" w:sz="0" w:space="0" w:color="auto"/>
        <w:bottom w:val="none" w:sz="0" w:space="0" w:color="auto"/>
        <w:right w:val="none" w:sz="0" w:space="0" w:color="auto"/>
      </w:divBdr>
    </w:div>
    <w:div w:id="2130081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01Projects\KY\&#20135;&#21697;&#30899;&#36275;&#36857;%20&#38085;&#38189;\&#26032;&#24314;%20Microsoft%20Excel%20&#24037;&#20316;&#34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01Projects\KY\&#20135;&#21697;&#30899;&#36275;&#36857;%20&#38085;&#38189;\&#26032;&#24314;%20Microsoft%20Excel%20&#24037;&#20316;&#349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Sheet1!$D$1</c:f>
              <c:strCache>
                <c:ptCount val="1"/>
                <c:pt idx="0">
                  <c:v>百分比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37-4D2D-866D-1221E7DCEB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37-4D2D-866D-1221E7DCEB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37-4D2D-866D-1221E7DCEB9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37-4D2D-866D-1221E7DCEB9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837-4D2D-866D-1221E7DCEB9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837-4D2D-866D-1221E7DCEB9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837-4D2D-866D-1221E7DCEB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Sheet1!$B$2:$B$8</c:f>
              <c:strCache>
                <c:ptCount val="7"/>
                <c:pt idx="0">
                  <c:v>外购原辅材料和药剂</c:v>
                </c:pt>
                <c:pt idx="1">
                  <c:v>外购服务（如有）</c:v>
                </c:pt>
                <c:pt idx="2">
                  <c:v>能源消费相关</c:v>
                </c:pt>
                <c:pt idx="3">
                  <c:v>各种材料外部运输</c:v>
                </c:pt>
                <c:pt idx="4">
                  <c:v>采矿生产</c:v>
                </c:pt>
                <c:pt idx="5">
                  <c:v>选矿生产</c:v>
                </c:pt>
                <c:pt idx="6">
                  <c:v>废弃物处置</c:v>
                </c:pt>
              </c:strCache>
            </c:strRef>
          </c:cat>
          <c:val>
            <c:numRef>
              <c:f>Sheet1!$D$2:$D$8</c:f>
              <c:numCache>
                <c:formatCode>0.00%</c:formatCode>
                <c:ptCount val="7"/>
                <c:pt idx="0">
                  <c:v>0.12195121951219512</c:v>
                </c:pt>
                <c:pt idx="1">
                  <c:v>4.878048780487805E-2</c:v>
                </c:pt>
                <c:pt idx="2">
                  <c:v>0.3902439024390244</c:v>
                </c:pt>
                <c:pt idx="3">
                  <c:v>7.3170731707317069E-2</c:v>
                </c:pt>
                <c:pt idx="4">
                  <c:v>7.3170731707317069E-2</c:v>
                </c:pt>
                <c:pt idx="5">
                  <c:v>0.17073170731707318</c:v>
                </c:pt>
                <c:pt idx="6">
                  <c:v>0.12195121951219512</c:v>
                </c:pt>
              </c:numCache>
            </c:numRef>
          </c:val>
          <c:extLst>
            <c:ext xmlns:c16="http://schemas.microsoft.com/office/drawing/2014/chart" uri="{C3380CC4-5D6E-409C-BE32-E72D297353CC}">
              <c16:uniqueId val="{0000000E-9837-4D2D-866D-1221E7DCEB9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AB4-4E28-B8E0-ECA203A6697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AB4-4E28-B8E0-ECA203A6697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AB4-4E28-B8E0-ECA203A6697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AB4-4E28-B8E0-ECA203A6697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AB4-4E28-B8E0-ECA203A6697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AB4-4E28-B8E0-ECA203A6697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AB4-4E28-B8E0-ECA203A669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Sheet1!$B$10:$B$16</c:f>
              <c:strCache>
                <c:ptCount val="7"/>
                <c:pt idx="0">
                  <c:v>外购铅精矿原料</c:v>
                </c:pt>
                <c:pt idx="1">
                  <c:v>外购辅助材料和药剂</c:v>
                </c:pt>
                <c:pt idx="2">
                  <c:v>外购服务（如有）</c:v>
                </c:pt>
                <c:pt idx="3">
                  <c:v>能源消费相关</c:v>
                </c:pt>
                <c:pt idx="4">
                  <c:v>各种材料外部运输</c:v>
                </c:pt>
                <c:pt idx="5">
                  <c:v>冶炼生产</c:v>
                </c:pt>
                <c:pt idx="6">
                  <c:v>废弃物处置</c:v>
                </c:pt>
              </c:strCache>
            </c:strRef>
          </c:cat>
          <c:val>
            <c:numRef>
              <c:f>Sheet1!$D$10:$D$16</c:f>
              <c:numCache>
                <c:formatCode>0.00%</c:formatCode>
                <c:ptCount val="7"/>
                <c:pt idx="0">
                  <c:v>0.16872427983539096</c:v>
                </c:pt>
                <c:pt idx="1">
                  <c:v>1.2345679012345678E-2</c:v>
                </c:pt>
                <c:pt idx="2">
                  <c:v>8.23045267489712E-3</c:v>
                </c:pt>
                <c:pt idx="3">
                  <c:v>0.32921810699588477</c:v>
                </c:pt>
                <c:pt idx="4">
                  <c:v>0.13168724279835392</c:v>
                </c:pt>
                <c:pt idx="5">
                  <c:v>0.26748971193415638</c:v>
                </c:pt>
                <c:pt idx="6">
                  <c:v>8.2304526748971193E-2</c:v>
                </c:pt>
              </c:numCache>
            </c:numRef>
          </c:val>
          <c:extLst>
            <c:ext xmlns:c16="http://schemas.microsoft.com/office/drawing/2014/chart" uri="{C3380CC4-5D6E-409C-BE32-E72D297353CC}">
              <c16:uniqueId val="{0000000E-8AB4-4E28-B8E0-ECA203A6697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449C6B-95B3-4F0F-B648-E24BB0E1A613}">
  <we:reference id="wa104379997" version="2.0.0.0" store="zh-CN" storeType="OMEX"/>
  <we:alternateReferences>
    <we:reference id="WA104379997"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0330D27-1B5E-49A0-B3DB-B1F23B5B2B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3315</Words>
  <Characters>18897</Characters>
  <Application>Microsoft Office Word</Application>
  <DocSecurity>0</DocSecurity>
  <Lines>157</Lines>
  <Paragraphs>44</Paragraphs>
  <ScaleCrop>false</ScaleCrop>
  <Company>soft.netnest.com.cn</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中石化协产行发[2008]号</dc:title>
  <dc:subject/>
  <dc:creator>软件仓库</dc:creator>
  <cp:keywords/>
  <dc:description/>
  <cp:lastModifiedBy>Ziwei Liu</cp:lastModifiedBy>
  <cp:revision>3</cp:revision>
  <cp:lastPrinted>2015-11-06T01:37:00Z</cp:lastPrinted>
  <dcterms:created xsi:type="dcterms:W3CDTF">2024-06-11T07:22:00Z</dcterms:created>
  <dcterms:modified xsi:type="dcterms:W3CDTF">2024-06-11T07:28:00Z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093A98FD06984BA88141D823E12F1E30</vt:lpwstr>
  </property>
</Properties>
</file>