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59094C" w14:textId="77777777" w:rsidR="00D8498B" w:rsidRDefault="00000000" w:rsidP="00EA6675">
      <w:pPr>
        <w:pStyle w:val="affff0"/>
      </w:pPr>
      <w:bookmarkStart w:id="0" w:name="SectionMark0"/>
      <w:r>
        <w:rPr>
          <w:rFonts w:ascii="Times New Roman" w:eastAsia="宋体" w:hAnsi="Times New Roman" w:cs="Times New Roman"/>
        </w:rPr>
        <w:pict w14:anchorId="42C66441">
          <v:line id="Line 34" o:spid="_x0000_s1037" style="position:absolute;left:0;text-align:left;z-index:251659264;mso-wrap-distance-left:9pt;mso-wrap-distance-top:0;mso-wrap-distance-right:9pt;mso-wrap-distance-bottom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" strokecolor="#800008" strokeweight="1pt">
            <w10:wrap type="square"/>
          </v:line>
        </w:pict>
      </w:r>
      <w:r>
        <w:rPr>
          <w:rFonts w:ascii="Times New Roman" w:eastAsia="宋体" w:hAnsi="Times New Roman" w:cs="Times New Roman"/>
        </w:rPr>
        <w:pict w14:anchorId="114D25D5"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6" type="#_x0000_t202" style="position:absolute;left:0;text-align:left;margin-left:0;margin-top:717.2pt;width:481.9pt;height:28.6pt;z-index:25166131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" stroked="f">
            <v:textbox inset="0,0,0,0">
              <w:txbxContent>
                <w:p w14:paraId="2347B73B" w14:textId="77777777" w:rsidR="00D8498B" w:rsidRDefault="00000000">
                  <w:pPr>
                    <w:pStyle w:val="afffe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fff6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eastAsia="宋体" w:hAnsi="Times New Roman" w:cs="Times New Roman"/>
        </w:rPr>
        <w:pict w14:anchorId="198ADFDC">
          <v:shape id="fmFrame6" o:spid="_x0000_s1035" type="#_x0000_t202" style="position:absolute;left:0;text-align:left;margin-left:322.9pt;margin-top:674.3pt;width:159pt;height:24.6pt;z-index:251662336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" stroked="f">
            <v:textbox inset="0,0,0,0">
              <w:txbxContent>
                <w:p w14:paraId="4EDD441D" w14:textId="77777777" w:rsidR="00D8498B" w:rsidRDefault="00000000">
                  <w:pPr>
                    <w:pStyle w:val="affff6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eastAsia="宋体" w:hAnsi="Times New Roman" w:cs="Times New Roman"/>
        </w:rPr>
        <w:pict w14:anchorId="3B2DD2CD">
          <v:shape id="fmFrame5" o:spid="_x0000_s1034" type="#_x0000_t202" style="position:absolute;left:0;text-align:left;margin-left:0;margin-top:674.3pt;width:159pt;height:24.6pt;z-index:251663360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" stroked="f">
            <v:textbox inset="0,0,0,0">
              <w:txbxContent>
                <w:p w14:paraId="18C791B7" w14:textId="77777777" w:rsidR="00D8498B" w:rsidRDefault="00000000">
                  <w:pPr>
                    <w:pStyle w:val="affff7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eastAsia="宋体" w:hAnsi="Times New Roman" w:cs="Times New Roman"/>
        </w:rPr>
        <w:pict w14:anchorId="389FDCD2">
          <v:shape id="fmFrame4" o:spid="_x0000_s1033" type="#_x0000_t202" style="position:absolute;left:0;text-align:left;margin-left:0;margin-top:286.25pt;width:470pt;height:368.6pt;z-index:25166438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" stroked="f">
            <v:textbox inset="0,0,0,0">
              <w:txbxContent>
                <w:p w14:paraId="7450D47F" w14:textId="77777777" w:rsidR="00D8498B" w:rsidRDefault="00000000">
                  <w:pPr>
                    <w:jc w:val="center"/>
                    <w:rPr>
                      <w:rFonts w:ascii="黑体" w:eastAsia="黑体" w:hAnsi="宋体"/>
                      <w:sz w:val="48"/>
                      <w:szCs w:val="48"/>
                    </w:rPr>
                  </w:pPr>
                  <w:bookmarkStart w:id="1" w:name="OLE_LINK6"/>
                  <w:bookmarkStart w:id="2" w:name="OLE_LINK5"/>
                  <w:r>
                    <w:rPr>
                      <w:rFonts w:ascii="黑体" w:eastAsia="黑体" w:hAnsi="宋体" w:hint="eastAsia"/>
                      <w:sz w:val="48"/>
                      <w:szCs w:val="48"/>
                    </w:rPr>
                    <w:t>汽车连接器用高强导电铜合金线材</w:t>
                  </w:r>
                  <w:bookmarkEnd w:id="1"/>
                </w:p>
                <w:bookmarkEnd w:id="2"/>
                <w:p w14:paraId="5BF50286" w14:textId="77777777" w:rsidR="00D8498B" w:rsidRDefault="00D8498B">
                  <w:pPr>
                    <w:widowControl/>
                    <w:numPr>
                      <w:ilvl w:val="0"/>
                      <w:numId w:val="13"/>
                    </w:numPr>
                    <w:spacing w:after="100" w:line="93" w:lineRule="atLeast"/>
                    <w:ind w:left="0"/>
                  </w:pPr>
                </w:p>
                <w:p w14:paraId="616EA838" w14:textId="77777777" w:rsidR="00D8498B" w:rsidRDefault="00000000">
                  <w:pPr>
                    <w:pStyle w:val="3"/>
                    <w:keepLines w:val="0"/>
                    <w:numPr>
                      <w:ilvl w:val="255"/>
                      <w:numId w:val="0"/>
                    </w:numPr>
                    <w:spacing w:before="0" w:after="0" w:line="240" w:lineRule="auto"/>
                    <w:jc w:val="center"/>
                    <w:rPr>
                      <w:rFonts w:ascii="黑体" w:eastAsia="黑体" w:hAnsi="黑体"/>
                      <w:b w:val="0"/>
                      <w:bCs w:val="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b w:val="0"/>
                      <w:bCs w:val="0"/>
                      <w:kern w:val="2"/>
                      <w:sz w:val="28"/>
                      <w:szCs w:val="28"/>
                    </w:rPr>
                    <w:t>High-strength conductive copper alloy wire for automotive connectors</w:t>
                  </w:r>
                </w:p>
                <w:p w14:paraId="6D384881" w14:textId="77777777" w:rsidR="00D8498B" w:rsidRDefault="00D8498B">
                  <w:pPr>
                    <w:pStyle w:val="3"/>
                    <w:keepLines w:val="0"/>
                    <w:numPr>
                      <w:ilvl w:val="255"/>
                      <w:numId w:val="0"/>
                    </w:numPr>
                    <w:spacing w:before="0" w:after="0" w:line="240" w:lineRule="auto"/>
                    <w:jc w:val="center"/>
                    <w:rPr>
                      <w:rFonts w:ascii="黑体" w:eastAsia="黑体" w:hAnsi="黑体"/>
                      <w:b w:val="0"/>
                      <w:bCs w:val="0"/>
                      <w:kern w:val="2"/>
                      <w:sz w:val="28"/>
                      <w:szCs w:val="28"/>
                    </w:rPr>
                  </w:pPr>
                </w:p>
                <w:p w14:paraId="234266BD" w14:textId="77777777" w:rsidR="00D8498B" w:rsidRDefault="00D8498B">
                  <w:pPr>
                    <w:widowControl/>
                    <w:numPr>
                      <w:ilvl w:val="255"/>
                      <w:numId w:val="0"/>
                    </w:numPr>
                    <w:spacing w:after="100" w:line="93" w:lineRule="atLeast"/>
                    <w:ind w:left="-360"/>
                  </w:pPr>
                </w:p>
                <w:p w14:paraId="456C2D76" w14:textId="77777777" w:rsidR="00D8498B" w:rsidRDefault="00D8498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218E8AC" w14:textId="77777777" w:rsidR="00D8498B" w:rsidRDefault="00000000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（送审稿）</w:t>
                  </w:r>
                </w:p>
                <w:p w14:paraId="70A30265" w14:textId="77777777" w:rsidR="00D8498B" w:rsidRDefault="00D8498B">
                  <w:pPr>
                    <w:pStyle w:val="afffff5"/>
                    <w:rPr>
                      <w:sz w:val="28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eastAsia="宋体" w:hAnsi="Times New Roman" w:cs="Times New Roman"/>
        </w:rPr>
        <w:pict w14:anchorId="3D150CD7">
          <v:shape id="fmFrame8" o:spid="_x0000_s1032" type="#_x0000_t202" style="position:absolute;left:0;text-align:left;margin-left:200.75pt;margin-top:8.45pt;width:250pt;height:56.7pt;z-index:25166540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" stroked="f">
            <v:textbox inset="0,0,0,0">
              <w:txbxContent>
                <w:p w14:paraId="33CF91B1" w14:textId="77777777" w:rsidR="00D8498B" w:rsidRDefault="00000000">
                  <w:pPr>
                    <w:pStyle w:val="afffff"/>
                  </w:pPr>
                  <w:r>
                    <w:rPr>
                      <w:rFonts w:hint="eastAsia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eastAsia="宋体" w:hAnsi="Times New Roman" w:cs="Times New Roman"/>
        </w:rPr>
        <w:pict w14:anchorId="3EA4ED99">
          <v:shape id="fmFrame2" o:spid="_x0000_s1031" type="#_x0000_t202" style="position:absolute;left:0;text-align:left;margin-left:0;margin-top:79.6pt;width:481.9pt;height:30.8pt;z-index:25166643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" stroked="f">
            <v:textbox inset="0,0,0,0">
              <w:txbxContent>
                <w:p w14:paraId="72CD077B" w14:textId="77777777" w:rsidR="00D8498B" w:rsidRDefault="00000000">
                  <w:pPr>
                    <w:pStyle w:val="affffd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t>ICS 77.150.30</w:t>
      </w:r>
    </w:p>
    <w:p w14:paraId="74D1C1EA" w14:textId="77777777" w:rsidR="00EA6675" w:rsidRPr="00EA6675" w:rsidRDefault="00000000" w:rsidP="00EA6675">
      <w:pPr>
        <w:pStyle w:val="affff0"/>
      </w:pPr>
      <w:r w:rsidRPr="00EA6675">
        <w:rPr>
          <w:rFonts w:ascii="Times New Roman" w:eastAsia="宋体" w:hAnsi="Times New Roman" w:cs="Times New Roman"/>
        </w:rPr>
        <w:pict w14:anchorId="46A92F2F">
          <v:line id="Line 33" o:spid="_x0000_s1030" style="position:absolute;left:0;text-align:left;z-index:251660288;mso-wrap-distance-left:9pt;mso-wrap-distance-top:0;mso-wrap-distance-right:9pt;mso-wrap-distance-bottom:0;mso-position-horizontal:right;mso-position-horizontal-relative:margin;mso-width-relative:page;mso-height-relative:page" from="1723.2pt,142.45pt" to="2205.2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" strokecolor="#800008" strokeweight="1pt">
            <w10:wrap type="square" anchorx="margin"/>
          </v:line>
        </w:pict>
      </w:r>
      <w:r w:rsidRPr="00EA6675">
        <w:rPr>
          <w:rFonts w:ascii="Times New Roman" w:eastAsia="宋体" w:hAnsi="Times New Roman" w:cs="Times New Roman"/>
        </w:rPr>
        <w:pict w14:anchorId="09585534">
          <v:shape id="文本框 2" o:spid="_x0000_s1029" type="#_x0000_t202" style="position:absolute;left:0;text-align:left;margin-left:565.4pt;margin-top:89.45pt;width:192.55pt;height:38.4pt;z-index:251668480;mso-width-percent:400;mso-height-percent:200;mso-wrap-distance-left:9pt;mso-wrap-distance-top:3.6pt;mso-wrap-distance-right:9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" stroked="f">
            <v:textbox style="mso-fit-shape-to-text:t">
              <w:txbxContent>
                <w:p w14:paraId="44F86C1C" w14:textId="77777777" w:rsidR="00D8498B" w:rsidRDefault="00000000">
                  <w:pPr>
                    <w:jc w:val="center"/>
                    <w:rPr>
                      <w:kern w:val="0"/>
                      <w:sz w:val="28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0"/>
                    </w:rPr>
                    <w:t>YS/T XXXX-XXXX</w:t>
                  </w:r>
                </w:p>
              </w:txbxContent>
            </v:textbox>
            <w10:wrap type="square" anchorx="margin"/>
          </v:shape>
        </w:pict>
      </w:r>
      <w:r w:rsidRPr="00EA6675">
        <w:t>CCS</w:t>
      </w:r>
      <w:r w:rsidR="00EA6675" w:rsidRPr="00EA6675">
        <w:t xml:space="preserve"> </w:t>
      </w:r>
      <w:r w:rsidR="00EA6675" w:rsidRPr="00EA6675">
        <w:t>H62</w:t>
      </w:r>
    </w:p>
    <w:p w14:paraId="1AA4FDCC" w14:textId="2CE8AA15" w:rsidR="00D8498B" w:rsidRDefault="00EA6675" w:rsidP="00EA6675">
      <w:pPr>
        <w:pStyle w:val="affff0"/>
        <w:sectPr w:rsidR="00D8498B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rFonts w:hint="eastAsia"/>
        </w:rPr>
        <w:t xml:space="preserve"> </w:t>
      </w:r>
      <w:r w:rsidR="00000000">
        <w:t xml:space="preserve"> </w:t>
      </w:r>
    </w:p>
    <w:bookmarkEnd w:id="0"/>
    <w:p w14:paraId="72F51AFC" w14:textId="77777777" w:rsidR="00D8498B" w:rsidRDefault="00000000">
      <w:pPr>
        <w:pStyle w:val="afffd"/>
        <w:spacing w:line="360" w:lineRule="auto"/>
        <w:contextualSpacing/>
        <w:rPr>
          <w:rFonts w:ascii="Times New Roman"/>
        </w:rPr>
      </w:pPr>
      <w:r>
        <w:rPr>
          <w:rFonts w:ascii="Times New Roman" w:hint="eastAsia"/>
        </w:rPr>
        <w:lastRenderedPageBreak/>
        <w:t>前</w:t>
      </w:r>
      <w:r>
        <w:rPr>
          <w:rFonts w:ascii="Times New Roman"/>
        </w:rPr>
        <w:t xml:space="preserve">   </w:t>
      </w:r>
      <w:r>
        <w:rPr>
          <w:rFonts w:ascii="Times New Roman" w:hint="eastAsia"/>
        </w:rPr>
        <w:t>言</w:t>
      </w:r>
    </w:p>
    <w:p w14:paraId="40191F59" w14:textId="77777777" w:rsidR="00D8498B" w:rsidRDefault="00000000"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本文件按照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部分：标准化文件的结构和起草规则》的规定起草。</w:t>
      </w:r>
    </w:p>
    <w:p w14:paraId="1ED45F18" w14:textId="77777777" w:rsidR="00D8498B" w:rsidRDefault="00000000"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请注意本文件的某些内容可能涉及专利。本文件的发布机构不承担识别专利的责任。</w:t>
      </w:r>
    </w:p>
    <w:p w14:paraId="5450D351" w14:textId="77777777" w:rsidR="00D8498B" w:rsidRDefault="00000000">
      <w:pPr>
        <w:spacing w:line="240" w:lineRule="atLeast"/>
        <w:ind w:firstLineChars="200" w:firstLine="420"/>
        <w:contextualSpacing/>
      </w:pPr>
      <w:r>
        <w:rPr>
          <w:rFonts w:hint="eastAsia"/>
        </w:rPr>
        <w:t>本文件由全国有色金属标准化技术委员会</w:t>
      </w:r>
      <w:r>
        <w:rPr>
          <w:rFonts w:hint="eastAsia"/>
          <w:szCs w:val="21"/>
        </w:rPr>
        <w:t>（</w:t>
      </w:r>
      <w:r>
        <w:rPr>
          <w:szCs w:val="21"/>
        </w:rPr>
        <w:t>SAC/TC 243</w:t>
      </w:r>
      <w:r>
        <w:rPr>
          <w:rFonts w:hint="eastAsia"/>
          <w:szCs w:val="21"/>
        </w:rPr>
        <w:t>）</w:t>
      </w:r>
      <w:r>
        <w:rPr>
          <w:rFonts w:hint="eastAsia"/>
        </w:rPr>
        <w:t>提出并归口。</w:t>
      </w:r>
    </w:p>
    <w:p w14:paraId="3BC79BB9" w14:textId="6E9D9D97" w:rsidR="00D8498B" w:rsidRDefault="0000000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Chars="200" w:firstLine="420"/>
        <w:contextualSpacing/>
        <w:rPr>
          <w:kern w:val="0"/>
          <w:szCs w:val="20"/>
        </w:rPr>
      </w:pPr>
      <w:r>
        <w:rPr>
          <w:rFonts w:hint="eastAsia"/>
          <w:kern w:val="0"/>
          <w:szCs w:val="20"/>
        </w:rPr>
        <w:t>本文件起草单位：</w:t>
      </w:r>
      <w:r>
        <w:rPr>
          <w:color w:val="000000"/>
          <w:kern w:val="0"/>
          <w:szCs w:val="21"/>
        </w:rPr>
        <w:t>宁波博威合金材料股份有限公司、</w:t>
      </w:r>
      <w:r>
        <w:rPr>
          <w:kern w:val="0"/>
          <w:szCs w:val="21"/>
          <w:lang w:bidi="ar"/>
        </w:rPr>
        <w:t>芜湖楚江合金铜材有限公司、宁波兴敖达新材料有限公司、绍兴市特种设备检测院、江西康成</w:t>
      </w:r>
      <w:proofErr w:type="gramStart"/>
      <w:r>
        <w:rPr>
          <w:kern w:val="0"/>
          <w:szCs w:val="21"/>
          <w:lang w:bidi="ar"/>
        </w:rPr>
        <w:t>特</w:t>
      </w:r>
      <w:proofErr w:type="gramEnd"/>
      <w:r>
        <w:rPr>
          <w:kern w:val="0"/>
          <w:szCs w:val="21"/>
          <w:lang w:bidi="ar"/>
        </w:rPr>
        <w:t>导新材股份有限公司</w:t>
      </w:r>
      <w:r>
        <w:rPr>
          <w:rFonts w:hint="eastAsia"/>
          <w:color w:val="000000"/>
          <w:kern w:val="0"/>
          <w:szCs w:val="21"/>
        </w:rPr>
        <w:t>、绍兴市质量技术监督检测院。</w:t>
      </w:r>
    </w:p>
    <w:p w14:paraId="560810E3" w14:textId="5DB9498B" w:rsidR="006B61FF" w:rsidRPr="00324680" w:rsidRDefault="00000000" w:rsidP="00A2171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Chars="200" w:firstLine="420"/>
        <w:contextualSpacing/>
        <w:rPr>
          <w:kern w:val="0"/>
          <w:szCs w:val="21"/>
          <w:lang w:bidi="ar"/>
        </w:rPr>
      </w:pPr>
      <w:r>
        <w:rPr>
          <w:rFonts w:hint="eastAsia"/>
          <w:kern w:val="0"/>
          <w:szCs w:val="20"/>
        </w:rPr>
        <w:t>本文件主要起草人：</w:t>
      </w:r>
      <w:r w:rsidR="006B61FF" w:rsidRPr="00324680">
        <w:rPr>
          <w:rFonts w:hint="eastAsia"/>
          <w:kern w:val="0"/>
          <w:szCs w:val="21"/>
          <w:lang w:bidi="ar"/>
        </w:rPr>
        <w:t>张明、李宁、邵海洋、刘念培、冯斌、戚道华、徐恒雷、</w:t>
      </w:r>
      <w:r w:rsidR="006B61FF">
        <w:rPr>
          <w:rFonts w:hint="eastAsia"/>
          <w:kern w:val="0"/>
          <w:szCs w:val="21"/>
          <w:lang w:bidi="ar"/>
        </w:rPr>
        <w:t>舒伟</w:t>
      </w:r>
      <w:r w:rsidR="006B61FF" w:rsidRPr="00324680">
        <w:rPr>
          <w:rFonts w:hint="eastAsia"/>
          <w:kern w:val="0"/>
          <w:szCs w:val="21"/>
          <w:lang w:bidi="ar"/>
        </w:rPr>
        <w:t>、杨朝勇、何良荣、冯茜群、陈央波、杨卫良、</w:t>
      </w:r>
      <w:r w:rsidR="006B61FF">
        <w:rPr>
          <w:rFonts w:hint="eastAsia"/>
          <w:kern w:val="0"/>
          <w:szCs w:val="21"/>
          <w:lang w:bidi="ar"/>
        </w:rPr>
        <w:t>徐君</w:t>
      </w:r>
      <w:r w:rsidR="006B61FF" w:rsidRPr="00324680">
        <w:rPr>
          <w:rFonts w:hint="eastAsia"/>
          <w:kern w:val="0"/>
          <w:szCs w:val="21"/>
          <w:lang w:bidi="ar"/>
        </w:rPr>
        <w:t>、薛海平、戴志强、周世龙、张毅、常治宇</w:t>
      </w:r>
    </w:p>
    <w:p w14:paraId="1578D9E4" w14:textId="77777777" w:rsidR="00D8498B" w:rsidRDefault="00D8498B" w:rsidP="006B61F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Chars="200" w:firstLine="420"/>
        <w:contextualSpacing/>
        <w:rPr>
          <w:szCs w:val="21"/>
        </w:rPr>
      </w:pPr>
    </w:p>
    <w:p w14:paraId="584BBE18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</w:pPr>
    </w:p>
    <w:p w14:paraId="6CC87662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</w:pPr>
    </w:p>
    <w:p w14:paraId="61727B5F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</w:pPr>
    </w:p>
    <w:p w14:paraId="7FF3C965" w14:textId="77777777" w:rsidR="00D8498B" w:rsidRDefault="00000000">
      <w:pPr>
        <w:spacing w:line="360" w:lineRule="auto"/>
        <w:contextualSpacing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1CF65F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  <w:sectPr w:rsidR="00D8498B">
          <w:footerReference w:type="even" r:id="rId13"/>
          <w:footerReference w:type="default" r:id="rId14"/>
          <w:pgSz w:w="11906" w:h="16838"/>
          <w:pgMar w:top="1440" w:right="1417" w:bottom="1440" w:left="1417" w:header="851" w:footer="992" w:gutter="0"/>
          <w:pgNumType w:fmt="upperRoman" w:start="1"/>
          <w:cols w:space="720"/>
          <w:docGrid w:type="lines" w:linePitch="312"/>
        </w:sectPr>
      </w:pPr>
    </w:p>
    <w:p w14:paraId="7F249DA2" w14:textId="77777777" w:rsidR="00D8498B" w:rsidRDefault="00000000">
      <w:pPr>
        <w:spacing w:line="360" w:lineRule="auto"/>
        <w:contextualSpacing/>
        <w:jc w:val="center"/>
        <w:rPr>
          <w:rFonts w:ascii="黑体" w:eastAsia="黑体" w:hAnsi="黑体"/>
          <w:sz w:val="32"/>
          <w:szCs w:val="32"/>
        </w:rPr>
      </w:pPr>
      <w:bookmarkStart w:id="3" w:name="_Toc430680185"/>
      <w:bookmarkStart w:id="4" w:name="_Toc431105881"/>
      <w:r>
        <w:rPr>
          <w:rFonts w:ascii="黑体" w:eastAsia="黑体" w:hAnsi="黑体" w:hint="eastAsia"/>
          <w:sz w:val="32"/>
          <w:szCs w:val="32"/>
        </w:rPr>
        <w:lastRenderedPageBreak/>
        <w:t>汽车连接器用高强导电铜合金线材</w:t>
      </w:r>
    </w:p>
    <w:p w14:paraId="3AC04B42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1</w:t>
      </w:r>
      <w:r>
        <w:rPr>
          <w:rFonts w:ascii="黑体" w:eastAsia="黑体" w:hAnsi="黑体" w:cs="黑体" w:hint="eastAsia"/>
          <w:caps/>
          <w:szCs w:val="21"/>
        </w:rPr>
        <w:t>范围</w:t>
      </w:r>
      <w:bookmarkEnd w:id="3"/>
      <w:bookmarkEnd w:id="4"/>
    </w:p>
    <w:p w14:paraId="7E14031B" w14:textId="77777777" w:rsidR="00D8498B" w:rsidRDefault="00000000">
      <w:pPr>
        <w:pStyle w:val="aff3"/>
        <w:ind w:firstLineChars="200" w:firstLine="420"/>
        <w:contextualSpacing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 w:hint="eastAsia"/>
        </w:rPr>
        <w:t>本文件</w:t>
      </w:r>
      <w:r>
        <w:rPr>
          <w:rFonts w:ascii="Times New Roman" w:eastAsiaTheme="minorEastAsia" w:hAnsi="Times New Roman" w:cs="Times New Roman" w:hint="eastAsia"/>
          <w:kern w:val="0"/>
          <w:lang w:bidi="ar"/>
        </w:rPr>
        <w:t>规</w:t>
      </w:r>
      <w:r>
        <w:rPr>
          <w:rFonts w:ascii="Times New Roman" w:eastAsiaTheme="minorEastAsia" w:hAnsi="Times New Roman" w:cs="Times New Roman" w:hint="eastAsia"/>
        </w:rPr>
        <w:t>定了</w:t>
      </w:r>
      <w:bookmarkStart w:id="5" w:name="OLE_LINK9"/>
      <w:r>
        <w:rPr>
          <w:rFonts w:ascii="Times New Roman" w:eastAsiaTheme="minorEastAsia" w:hAnsi="Times New Roman" w:cs="Times New Roman" w:hint="eastAsia"/>
        </w:rPr>
        <w:t>汽车连接器用高强导电铜合金线材（以下简称线材）</w:t>
      </w:r>
      <w:r>
        <w:rPr>
          <w:rFonts w:ascii="Times New Roman" w:eastAsiaTheme="minorEastAsia" w:hAnsi="Times New Roman" w:cs="Times New Roman" w:hint="eastAsia"/>
          <w:color w:val="000000"/>
        </w:rPr>
        <w:t>分类和标记、技术</w:t>
      </w:r>
      <w:r>
        <w:rPr>
          <w:rFonts w:ascii="Times New Roman" w:eastAsiaTheme="minorEastAsia" w:hAnsi="Times New Roman" w:cs="Times New Roman"/>
          <w:color w:val="000000"/>
        </w:rPr>
        <w:t>要求、试验方法、检验规则</w:t>
      </w:r>
      <w:r>
        <w:rPr>
          <w:rFonts w:ascii="Times New Roman" w:eastAsiaTheme="minorEastAsia" w:hAnsi="Times New Roman" w:cs="Times New Roman" w:hint="eastAsia"/>
          <w:color w:val="000000"/>
        </w:rPr>
        <w:t>、</w:t>
      </w:r>
      <w:r>
        <w:rPr>
          <w:rFonts w:ascii="Times New Roman" w:eastAsiaTheme="minorEastAsia" w:hAnsi="Times New Roman" w:cs="Times New Roman"/>
          <w:color w:val="000000"/>
        </w:rPr>
        <w:t>标志、包装、运输、贮存、随行文件</w:t>
      </w:r>
      <w:r>
        <w:rPr>
          <w:rFonts w:ascii="Times New Roman" w:eastAsiaTheme="minorEastAsia" w:hAnsi="Times New Roman" w:cs="Times New Roman" w:hint="eastAsia"/>
          <w:color w:val="000000"/>
        </w:rPr>
        <w:t>及</w:t>
      </w:r>
      <w:r>
        <w:rPr>
          <w:rFonts w:ascii="Times New Roman" w:eastAsiaTheme="minorEastAsia" w:hAnsi="Times New Roman" w:cs="Times New Roman"/>
          <w:color w:val="000000"/>
        </w:rPr>
        <w:t>订货单内容。</w:t>
      </w:r>
      <w:bookmarkEnd w:id="5"/>
    </w:p>
    <w:p w14:paraId="60C824BC" w14:textId="77777777" w:rsidR="00D8498B" w:rsidRDefault="00000000">
      <w:pPr>
        <w:pStyle w:val="aff3"/>
        <w:ind w:firstLineChars="200" w:firstLine="420"/>
        <w:contextualSpacing/>
      </w:pPr>
      <w:r>
        <w:rPr>
          <w:rFonts w:ascii="Times New Roman" w:eastAsiaTheme="minorEastAsia" w:hAnsi="Times New Roman" w:cs="Times New Roman" w:hint="eastAsia"/>
        </w:rPr>
        <w:t>本文件适用于汽车连接器用高强导电铜合金线材。</w:t>
      </w:r>
    </w:p>
    <w:p w14:paraId="793618EF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bookmarkStart w:id="6" w:name="_Toc431105882"/>
      <w:bookmarkStart w:id="7" w:name="_Toc430680186"/>
      <w:r>
        <w:rPr>
          <w:rFonts w:ascii="黑体" w:eastAsia="黑体" w:hAnsi="黑体" w:cs="黑体"/>
          <w:caps/>
          <w:szCs w:val="21"/>
        </w:rPr>
        <w:t>2</w:t>
      </w:r>
      <w:r>
        <w:rPr>
          <w:rFonts w:ascii="黑体" w:eastAsia="黑体" w:hAnsi="黑体" w:cs="黑体" w:hint="eastAsia"/>
          <w:caps/>
          <w:szCs w:val="21"/>
        </w:rPr>
        <w:t>规范性引用</w:t>
      </w:r>
      <w:bookmarkEnd w:id="6"/>
      <w:bookmarkEnd w:id="7"/>
      <w:r>
        <w:rPr>
          <w:rFonts w:ascii="黑体" w:eastAsia="黑体" w:hAnsi="黑体" w:cs="黑体" w:hint="eastAsia"/>
          <w:caps/>
          <w:szCs w:val="21"/>
        </w:rPr>
        <w:t>文件</w:t>
      </w:r>
    </w:p>
    <w:p w14:paraId="2B678475" w14:textId="77777777" w:rsidR="00D8498B" w:rsidRDefault="00000000">
      <w:pPr>
        <w:ind w:firstLineChars="200" w:firstLine="420"/>
        <w:contextualSpacing/>
        <w:rPr>
          <w:color w:val="000000"/>
        </w:rPr>
      </w:pPr>
      <w:r>
        <w:rPr>
          <w:color w:val="000000"/>
        </w:rPr>
        <w:t>下列文件</w:t>
      </w:r>
      <w:r>
        <w:rPr>
          <w:rFonts w:hint="eastAsia"/>
          <w:color w:val="000000"/>
        </w:rPr>
        <w:t>中的内容通过文中的规范性引用而构成本文件必不可少的条款</w:t>
      </w:r>
      <w:r>
        <w:rPr>
          <w:color w:val="000000"/>
        </w:rPr>
        <w:t>。</w:t>
      </w:r>
      <w:r>
        <w:rPr>
          <w:rFonts w:hint="eastAsia"/>
          <w:color w:val="000000"/>
        </w:rPr>
        <w:t>其中，</w:t>
      </w:r>
      <w:r>
        <w:rPr>
          <w:color w:val="000000"/>
        </w:rPr>
        <w:t>注日期的引用文件，仅</w:t>
      </w:r>
      <w:r>
        <w:rPr>
          <w:rFonts w:hint="eastAsia"/>
          <w:color w:val="000000"/>
        </w:rPr>
        <w:t>该</w:t>
      </w:r>
      <w:r>
        <w:rPr>
          <w:color w:val="000000"/>
        </w:rPr>
        <w:t>日期</w:t>
      </w:r>
      <w:r>
        <w:rPr>
          <w:rFonts w:hint="eastAsia"/>
          <w:color w:val="000000"/>
        </w:rPr>
        <w:t>对应</w:t>
      </w:r>
      <w:r>
        <w:rPr>
          <w:color w:val="000000"/>
        </w:rPr>
        <w:t>的版本适用于本文件</w:t>
      </w:r>
      <w:r>
        <w:rPr>
          <w:rFonts w:hint="eastAsia"/>
          <w:color w:val="000000"/>
        </w:rPr>
        <w:t>；</w:t>
      </w:r>
      <w:r>
        <w:rPr>
          <w:color w:val="000000"/>
        </w:rPr>
        <w:t>不注日期的引用文件，其最新版本（包括所有的修改单）适用于本文件。</w:t>
      </w:r>
    </w:p>
    <w:p w14:paraId="3D514B41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bookmarkStart w:id="8" w:name="_Hlk152585554"/>
      <w:r>
        <w:rPr>
          <w:kern w:val="0"/>
          <w:szCs w:val="46"/>
        </w:rPr>
        <w:t xml:space="preserve">GB/T 351 </w:t>
      </w:r>
      <w:r>
        <w:rPr>
          <w:rFonts w:hint="eastAsia"/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金属材料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电阻率测量方法</w:t>
      </w:r>
    </w:p>
    <w:p w14:paraId="72C0D2C7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 xml:space="preserve">GB/T 2828.1  </w:t>
      </w:r>
      <w:r>
        <w:rPr>
          <w:rFonts w:hint="eastAsia"/>
          <w:kern w:val="0"/>
          <w:szCs w:val="46"/>
        </w:rPr>
        <w:t>计数抽样检验程序</w:t>
      </w:r>
      <w:r>
        <w:rPr>
          <w:rFonts w:hint="eastAsia"/>
          <w:kern w:val="0"/>
          <w:szCs w:val="46"/>
        </w:rPr>
        <w:t xml:space="preserve">  </w:t>
      </w:r>
      <w:r>
        <w:rPr>
          <w:rFonts w:hint="eastAsia"/>
          <w:kern w:val="0"/>
          <w:szCs w:val="46"/>
        </w:rPr>
        <w:t>第</w:t>
      </w:r>
      <w:r>
        <w:rPr>
          <w:rFonts w:hint="eastAsia"/>
          <w:kern w:val="0"/>
          <w:szCs w:val="46"/>
        </w:rPr>
        <w:t>1</w:t>
      </w:r>
      <w:r>
        <w:rPr>
          <w:rFonts w:hint="eastAsia"/>
          <w:kern w:val="0"/>
          <w:szCs w:val="46"/>
        </w:rPr>
        <w:t>部分：按接收质量限（</w:t>
      </w:r>
      <w:r>
        <w:rPr>
          <w:rFonts w:hint="eastAsia"/>
          <w:kern w:val="0"/>
          <w:szCs w:val="46"/>
        </w:rPr>
        <w:t>AQL</w:t>
      </w:r>
      <w:r>
        <w:rPr>
          <w:rFonts w:hint="eastAsia"/>
          <w:kern w:val="0"/>
          <w:szCs w:val="46"/>
        </w:rPr>
        <w:t>）检索的逐批检验抽样计划</w:t>
      </w:r>
    </w:p>
    <w:p w14:paraId="6A631826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>
        <w:rPr>
          <w:kern w:val="0"/>
          <w:szCs w:val="46"/>
        </w:rPr>
        <w:t>GB/T 4340.1</w:t>
      </w:r>
      <w:r>
        <w:rPr>
          <w:rFonts w:hint="eastAsia"/>
          <w:kern w:val="0"/>
          <w:szCs w:val="46"/>
        </w:rPr>
        <w:t xml:space="preserve"> 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金属材料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维氏硬度试验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第</w:t>
      </w:r>
      <w:r>
        <w:rPr>
          <w:kern w:val="0"/>
          <w:szCs w:val="46"/>
        </w:rPr>
        <w:t>1</w:t>
      </w:r>
      <w:r>
        <w:rPr>
          <w:rFonts w:hint="eastAsia"/>
          <w:kern w:val="0"/>
          <w:szCs w:val="46"/>
        </w:rPr>
        <w:t>部分：试验方法</w:t>
      </w:r>
    </w:p>
    <w:p w14:paraId="76A24D62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>
        <w:rPr>
          <w:kern w:val="0"/>
          <w:szCs w:val="46"/>
        </w:rPr>
        <w:t>GB/T 5121</w:t>
      </w:r>
      <w:r>
        <w:rPr>
          <w:rFonts w:hint="eastAsia"/>
          <w:kern w:val="0"/>
          <w:szCs w:val="46"/>
        </w:rPr>
        <w:t xml:space="preserve">  </w:t>
      </w:r>
      <w:r>
        <w:rPr>
          <w:rFonts w:hint="eastAsia"/>
          <w:kern w:val="0"/>
          <w:szCs w:val="46"/>
        </w:rPr>
        <w:t>（所有部分）铜及铜合金化学分析方法</w:t>
      </w:r>
    </w:p>
    <w:p w14:paraId="4B7F91CD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>
        <w:rPr>
          <w:kern w:val="0"/>
          <w:szCs w:val="46"/>
        </w:rPr>
        <w:t xml:space="preserve">GB/T 5231  </w:t>
      </w:r>
      <w:r>
        <w:rPr>
          <w:rFonts w:hint="eastAsia"/>
          <w:kern w:val="0"/>
          <w:szCs w:val="46"/>
        </w:rPr>
        <w:t>加工铜及铜合金牌号和化学成分</w:t>
      </w:r>
    </w:p>
    <w:p w14:paraId="78094035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8"/>
        </w:rPr>
      </w:pPr>
      <w:r>
        <w:rPr>
          <w:kern w:val="0"/>
          <w:szCs w:val="46"/>
        </w:rPr>
        <w:t xml:space="preserve">GB/T 8170  </w:t>
      </w:r>
      <w:r>
        <w:rPr>
          <w:rFonts w:hint="eastAsia"/>
          <w:kern w:val="0"/>
          <w:szCs w:val="46"/>
        </w:rPr>
        <w:t>数值</w:t>
      </w:r>
      <w:proofErr w:type="gramStart"/>
      <w:r>
        <w:rPr>
          <w:rFonts w:hint="eastAsia"/>
          <w:kern w:val="0"/>
          <w:szCs w:val="46"/>
        </w:rPr>
        <w:t>修约规则</w:t>
      </w:r>
      <w:proofErr w:type="gramEnd"/>
      <w:r>
        <w:rPr>
          <w:rFonts w:hint="eastAsia"/>
          <w:kern w:val="0"/>
          <w:szCs w:val="46"/>
        </w:rPr>
        <w:t>与极限数值的表示和判定</w:t>
      </w:r>
    </w:p>
    <w:p w14:paraId="15F1302F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8"/>
        </w:rPr>
      </w:pPr>
      <w:r>
        <w:rPr>
          <w:kern w:val="0"/>
          <w:szCs w:val="48"/>
        </w:rPr>
        <w:t xml:space="preserve">GB/T 8888  </w:t>
      </w:r>
      <w:r>
        <w:rPr>
          <w:rFonts w:hint="eastAsia"/>
          <w:kern w:val="0"/>
          <w:szCs w:val="48"/>
        </w:rPr>
        <w:t>重有色金属加工产品的包装、标志、运输、贮存和质量证明书</w:t>
      </w:r>
    </w:p>
    <w:p w14:paraId="60D24986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>
        <w:rPr>
          <w:kern w:val="0"/>
          <w:szCs w:val="20"/>
        </w:rPr>
        <w:t xml:space="preserve">GB/T 26303.2  </w:t>
      </w:r>
      <w:r>
        <w:rPr>
          <w:rFonts w:hint="eastAsia"/>
          <w:kern w:val="0"/>
          <w:szCs w:val="20"/>
        </w:rPr>
        <w:t>铜及铜合金加工材外形尺寸检测方法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第</w:t>
      </w:r>
      <w:r>
        <w:rPr>
          <w:kern w:val="0"/>
          <w:szCs w:val="20"/>
        </w:rPr>
        <w:t>2</w:t>
      </w:r>
      <w:r>
        <w:rPr>
          <w:rFonts w:hint="eastAsia"/>
          <w:kern w:val="0"/>
          <w:szCs w:val="20"/>
        </w:rPr>
        <w:t>部分：棒、线、型材</w:t>
      </w:r>
    </w:p>
    <w:p w14:paraId="7E5B7A55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4"/>
        </w:rPr>
      </w:pPr>
      <w:bookmarkStart w:id="9" w:name="_Hlk152659250"/>
      <w:r>
        <w:rPr>
          <w:kern w:val="0"/>
          <w:szCs w:val="44"/>
        </w:rPr>
        <w:t>GB/T 33370</w:t>
      </w:r>
      <w:bookmarkEnd w:id="9"/>
      <w:r>
        <w:rPr>
          <w:kern w:val="0"/>
          <w:szCs w:val="44"/>
        </w:rPr>
        <w:t xml:space="preserve">  </w:t>
      </w:r>
      <w:bookmarkStart w:id="10" w:name="_Hlk152659264"/>
      <w:r>
        <w:rPr>
          <w:rFonts w:hint="eastAsia"/>
          <w:kern w:val="0"/>
          <w:szCs w:val="44"/>
        </w:rPr>
        <w:t>铜及铜合金软化温度的测定方法</w:t>
      </w:r>
    </w:p>
    <w:bookmarkEnd w:id="10"/>
    <w:p w14:paraId="16711B39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4"/>
        </w:rPr>
      </w:pPr>
      <w:r>
        <w:rPr>
          <w:kern w:val="0"/>
          <w:szCs w:val="44"/>
        </w:rPr>
        <w:t>GB/T 34505</w:t>
      </w:r>
      <w:r>
        <w:rPr>
          <w:rFonts w:hint="eastAsia"/>
          <w:kern w:val="0"/>
          <w:szCs w:val="44"/>
        </w:rPr>
        <w:t xml:space="preserve">  </w:t>
      </w:r>
      <w:r>
        <w:rPr>
          <w:rFonts w:hint="eastAsia"/>
          <w:kern w:val="0"/>
          <w:szCs w:val="44"/>
        </w:rPr>
        <w:t>铜及铜合金材料</w:t>
      </w:r>
      <w:r>
        <w:rPr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室温拉伸试验方法</w:t>
      </w:r>
    </w:p>
    <w:p w14:paraId="0C2E156E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4"/>
        </w:rPr>
      </w:pPr>
      <w:r>
        <w:rPr>
          <w:kern w:val="0"/>
          <w:szCs w:val="44"/>
        </w:rPr>
        <w:t xml:space="preserve">YS/T 336  </w:t>
      </w:r>
      <w:r>
        <w:rPr>
          <w:rFonts w:hint="eastAsia"/>
          <w:kern w:val="0"/>
          <w:szCs w:val="44"/>
        </w:rPr>
        <w:t>铜、</w:t>
      </w:r>
      <w:proofErr w:type="gramStart"/>
      <w:r>
        <w:rPr>
          <w:rFonts w:hint="eastAsia"/>
          <w:kern w:val="0"/>
          <w:szCs w:val="44"/>
        </w:rPr>
        <w:t>镍及其</w:t>
      </w:r>
      <w:proofErr w:type="gramEnd"/>
      <w:r>
        <w:rPr>
          <w:rFonts w:hint="eastAsia"/>
          <w:kern w:val="0"/>
          <w:szCs w:val="44"/>
        </w:rPr>
        <w:t>合金管材和棒材断口检验方法</w:t>
      </w:r>
    </w:p>
    <w:p w14:paraId="5EF8C785" w14:textId="3DF849A3" w:rsidR="00D8498B" w:rsidRDefault="00000000">
      <w:pPr>
        <w:ind w:firstLine="435"/>
        <w:contextualSpacing/>
        <w:rPr>
          <w:kern w:val="0"/>
          <w:szCs w:val="44"/>
        </w:rPr>
      </w:pPr>
      <w:r>
        <w:rPr>
          <w:kern w:val="0"/>
          <w:szCs w:val="44"/>
        </w:rPr>
        <w:t xml:space="preserve">YS/T 347 </w:t>
      </w:r>
      <w:r>
        <w:rPr>
          <w:rFonts w:hint="eastAsia"/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铜及铜合金平均晶粒度测定方法</w:t>
      </w:r>
    </w:p>
    <w:p w14:paraId="090B19C1" w14:textId="77777777" w:rsidR="00D8498B" w:rsidRDefault="00000000">
      <w:pPr>
        <w:ind w:firstLine="435"/>
        <w:contextualSpacing/>
        <w:rPr>
          <w:szCs w:val="21"/>
        </w:rPr>
      </w:pPr>
      <w:r>
        <w:rPr>
          <w:kern w:val="0"/>
          <w:szCs w:val="44"/>
        </w:rPr>
        <w:t xml:space="preserve">YS/T 482 </w:t>
      </w:r>
      <w:r>
        <w:rPr>
          <w:rFonts w:hint="eastAsia"/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铜及铜合金分析方法</w:t>
      </w:r>
      <w:r>
        <w:rPr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火花放电原子发射光谱法</w:t>
      </w:r>
    </w:p>
    <w:p w14:paraId="09E7ABD3" w14:textId="77777777" w:rsidR="00D8498B" w:rsidRDefault="00000000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4"/>
        </w:rPr>
      </w:pPr>
      <w:r>
        <w:rPr>
          <w:kern w:val="0"/>
          <w:szCs w:val="44"/>
        </w:rPr>
        <w:t xml:space="preserve">YS/T 483 </w:t>
      </w:r>
      <w:r>
        <w:rPr>
          <w:rFonts w:hint="eastAsia"/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铜及铜合金分析方法</w:t>
      </w:r>
      <w:r>
        <w:rPr>
          <w:kern w:val="0"/>
          <w:szCs w:val="44"/>
        </w:rPr>
        <w:t xml:space="preserve"> X</w:t>
      </w:r>
      <w:r>
        <w:rPr>
          <w:rFonts w:hint="eastAsia"/>
          <w:kern w:val="0"/>
          <w:szCs w:val="44"/>
        </w:rPr>
        <w:t>射线荧光光谱法（波长色散型）</w:t>
      </w:r>
      <w:bookmarkEnd w:id="8"/>
    </w:p>
    <w:p w14:paraId="4DA3D3DF" w14:textId="360B17FC" w:rsidR="00DF0B87" w:rsidRDefault="00DF0B87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4"/>
        </w:rPr>
      </w:pPr>
      <w:bookmarkStart w:id="11" w:name="_Hlk170992729"/>
      <w:r>
        <w:t>YS/T 668</w:t>
      </w:r>
      <w:r>
        <w:rPr>
          <w:rFonts w:hint="eastAsia"/>
        </w:rPr>
        <w:t xml:space="preserve">  </w:t>
      </w:r>
      <w:r w:rsidRPr="00DF0B87">
        <w:rPr>
          <w:rFonts w:hint="eastAsia"/>
        </w:rPr>
        <w:t>铜及铜合金理化检测取样方法</w:t>
      </w:r>
    </w:p>
    <w:bookmarkEnd w:id="11"/>
    <w:p w14:paraId="6A44E670" w14:textId="025E7ABC" w:rsidR="00A66F92" w:rsidRPr="000B6469" w:rsidRDefault="00A66F92" w:rsidP="00A66F92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4"/>
        </w:rPr>
      </w:pPr>
      <w:r w:rsidRPr="008C5518">
        <w:rPr>
          <w:rFonts w:hint="eastAsia"/>
          <w:kern w:val="0"/>
          <w:szCs w:val="44"/>
        </w:rPr>
        <w:t>YS/T 1660-2023</w:t>
      </w:r>
      <w:r>
        <w:rPr>
          <w:rFonts w:hint="eastAsia"/>
          <w:kern w:val="0"/>
          <w:szCs w:val="44"/>
        </w:rPr>
        <w:t xml:space="preserve">  </w:t>
      </w:r>
      <w:r>
        <w:rPr>
          <w:rFonts w:hint="eastAsia"/>
          <w:kern w:val="0"/>
          <w:szCs w:val="44"/>
        </w:rPr>
        <w:t>耐高温软化铜合金线材</w:t>
      </w:r>
    </w:p>
    <w:p w14:paraId="17B785A9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3</w:t>
      </w:r>
      <w:r>
        <w:rPr>
          <w:rFonts w:ascii="黑体" w:eastAsia="黑体" w:hAnsi="黑体" w:cs="黑体" w:hint="eastAsia"/>
          <w:caps/>
          <w:szCs w:val="21"/>
        </w:rPr>
        <w:t>术语和定义</w:t>
      </w:r>
    </w:p>
    <w:p w14:paraId="421B17EC" w14:textId="77777777" w:rsidR="006B61FF" w:rsidRDefault="006B61FF" w:rsidP="006B61FF">
      <w:pPr>
        <w:spacing w:line="360" w:lineRule="auto"/>
        <w:ind w:firstLine="420"/>
        <w:contextualSpacing/>
        <w:rPr>
          <w:rFonts w:ascii="黑体" w:eastAsia="黑体" w:hAnsi="黑体"/>
          <w:color w:val="000000"/>
        </w:rPr>
      </w:pPr>
      <w:r w:rsidRPr="009A61CE">
        <w:rPr>
          <w:rFonts w:ascii="黑体" w:eastAsia="黑体" w:hAnsi="黑体" w:hint="eastAsia"/>
          <w:color w:val="000000"/>
        </w:rPr>
        <w:t>3.1</w:t>
      </w:r>
    </w:p>
    <w:p w14:paraId="2471A2D6" w14:textId="77777777" w:rsidR="006B61FF" w:rsidRPr="009A61CE" w:rsidRDefault="006B61FF" w:rsidP="006B61FF">
      <w:pPr>
        <w:spacing w:line="360" w:lineRule="auto"/>
        <w:ind w:firstLine="420"/>
        <w:contextualSpacing/>
        <w:rPr>
          <w:rFonts w:ascii="黑体" w:eastAsia="黑体" w:hAnsi="黑体"/>
          <w:color w:val="000000"/>
        </w:rPr>
      </w:pPr>
      <w:r w:rsidRPr="009A61CE">
        <w:rPr>
          <w:rFonts w:ascii="黑体" w:eastAsia="黑体" w:hAnsi="黑体" w:hint="eastAsia"/>
          <w:color w:val="000000"/>
        </w:rPr>
        <w:t>软化率 soften temperature ratio</w:t>
      </w:r>
    </w:p>
    <w:p w14:paraId="3680A703" w14:textId="77777777" w:rsidR="006B61FF" w:rsidRDefault="006B61FF" w:rsidP="006B61FF">
      <w:pPr>
        <w:spacing w:line="360" w:lineRule="auto"/>
        <w:ind w:firstLine="420"/>
        <w:contextualSpacing/>
        <w:rPr>
          <w:szCs w:val="21"/>
        </w:rPr>
      </w:pPr>
      <w:r w:rsidRPr="004256EA">
        <w:rPr>
          <w:rFonts w:hint="eastAsia"/>
          <w:szCs w:val="21"/>
        </w:rPr>
        <w:t>线材保温</w:t>
      </w:r>
      <w:r w:rsidRPr="004256EA">
        <w:rPr>
          <w:rFonts w:hint="eastAsia"/>
          <w:szCs w:val="21"/>
        </w:rPr>
        <w:t>1h</w:t>
      </w:r>
      <w:r w:rsidRPr="004256EA">
        <w:rPr>
          <w:rFonts w:hint="eastAsia"/>
          <w:szCs w:val="21"/>
        </w:rPr>
        <w:t>后，自然冷却至室温，其硬度与原始硬度的百分比。</w:t>
      </w:r>
    </w:p>
    <w:p w14:paraId="0093EB92" w14:textId="77777777" w:rsidR="006B61FF" w:rsidRPr="009A61CE" w:rsidRDefault="006B61FF" w:rsidP="006B61FF">
      <w:pPr>
        <w:snapToGrid w:val="0"/>
        <w:spacing w:line="380" w:lineRule="exact"/>
        <w:ind w:firstLineChars="200" w:firstLine="360"/>
        <w:rPr>
          <w:rFonts w:ascii="宋体" w:hAnsi="宋体" w:cs="宋体"/>
          <w:sz w:val="18"/>
          <w:szCs w:val="18"/>
        </w:rPr>
      </w:pPr>
      <w:r w:rsidRPr="009A61CE">
        <w:rPr>
          <w:rFonts w:ascii="宋体" w:hAnsi="宋体" w:cs="宋体" w:hint="eastAsia"/>
          <w:sz w:val="18"/>
          <w:szCs w:val="18"/>
        </w:rPr>
        <w:t>[来源：</w:t>
      </w:r>
      <w:r w:rsidRPr="009A61CE">
        <w:rPr>
          <w:sz w:val="18"/>
          <w:szCs w:val="18"/>
        </w:rPr>
        <w:t>YS/T 1660-2023</w:t>
      </w:r>
      <w:r w:rsidRPr="009A61CE">
        <w:rPr>
          <w:sz w:val="18"/>
          <w:szCs w:val="18"/>
        </w:rPr>
        <w:t>，</w:t>
      </w:r>
      <w:r w:rsidRPr="009A61CE">
        <w:rPr>
          <w:sz w:val="18"/>
          <w:szCs w:val="18"/>
        </w:rPr>
        <w:t>3.4</w:t>
      </w:r>
      <w:r w:rsidRPr="009A61CE">
        <w:rPr>
          <w:rFonts w:ascii="宋体" w:hAnsi="宋体" w:cs="宋体" w:hint="eastAsia"/>
          <w:sz w:val="18"/>
          <w:szCs w:val="18"/>
        </w:rPr>
        <w:t>]</w:t>
      </w:r>
    </w:p>
    <w:p w14:paraId="775E12D3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4</w:t>
      </w:r>
      <w:r>
        <w:rPr>
          <w:rFonts w:ascii="黑体" w:eastAsia="黑体" w:hAnsi="黑体" w:cs="黑体" w:hint="eastAsia"/>
          <w:caps/>
          <w:szCs w:val="21"/>
        </w:rPr>
        <w:t>分类和标记</w:t>
      </w:r>
    </w:p>
    <w:p w14:paraId="6F0510E0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4.1</w:t>
      </w:r>
      <w:r>
        <w:rPr>
          <w:rFonts w:ascii="黑体" w:eastAsia="黑体" w:hAnsi="黑体" w:cs="黑体" w:hint="eastAsia"/>
          <w:caps/>
          <w:szCs w:val="21"/>
        </w:rPr>
        <w:t>产品分类</w:t>
      </w:r>
    </w:p>
    <w:p w14:paraId="306554B1" w14:textId="77777777" w:rsidR="00D8498B" w:rsidRDefault="00000000">
      <w:pPr>
        <w:pStyle w:val="afff9"/>
        <w:ind w:firstLineChars="200" w:firstLine="420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线</w:t>
      </w:r>
      <w:r>
        <w:rPr>
          <w:rFonts w:eastAsia="宋体"/>
          <w:sz w:val="21"/>
          <w:szCs w:val="21"/>
        </w:rPr>
        <w:t>材的牌号、</w:t>
      </w:r>
      <w:r>
        <w:rPr>
          <w:rFonts w:eastAsia="宋体" w:hint="eastAsia"/>
          <w:sz w:val="21"/>
          <w:szCs w:val="21"/>
        </w:rPr>
        <w:t>代号、</w:t>
      </w:r>
      <w:r>
        <w:rPr>
          <w:rFonts w:eastAsia="宋体"/>
          <w:sz w:val="21"/>
          <w:szCs w:val="21"/>
        </w:rPr>
        <w:t>状态、规格应符合表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的规定。</w:t>
      </w:r>
    </w:p>
    <w:p w14:paraId="3A6ED2C2" w14:textId="77777777" w:rsidR="00D8498B" w:rsidRDefault="00000000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 xml:space="preserve">1 </w:t>
      </w:r>
      <w:r>
        <w:rPr>
          <w:rFonts w:ascii="Times New Roman" w:hint="eastAsia"/>
        </w:rPr>
        <w:t>线材的牌号、代号、状态、规格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999"/>
        <w:gridCol w:w="4698"/>
        <w:gridCol w:w="993"/>
        <w:gridCol w:w="1573"/>
      </w:tblGrid>
      <w:tr w:rsidR="00D8498B" w14:paraId="7D5AF809" w14:textId="77777777" w:rsidTr="00DF0B87">
        <w:trPr>
          <w:trHeight w:val="411"/>
        </w:trPr>
        <w:tc>
          <w:tcPr>
            <w:tcW w:w="598" w:type="pct"/>
            <w:vMerge w:val="restart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89828C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0604A8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代号</w:t>
            </w:r>
          </w:p>
        </w:tc>
        <w:tc>
          <w:tcPr>
            <w:tcW w:w="2503" w:type="pct"/>
            <w:vMerge w:val="restart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9172143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1367" w:type="pct"/>
            <w:gridSpan w:val="2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763DE7B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</w:tr>
      <w:tr w:rsidR="00D8498B" w14:paraId="150B5E52" w14:textId="77777777" w:rsidTr="00DF0B87">
        <w:trPr>
          <w:trHeight w:val="387"/>
        </w:trPr>
        <w:tc>
          <w:tcPr>
            <w:tcW w:w="598" w:type="pct"/>
            <w:vMerge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5EA6BEE" w14:textId="77777777" w:rsidR="00D8498B" w:rsidRDefault="00D8498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D3B4A46" w14:textId="77777777" w:rsidR="00D8498B" w:rsidRDefault="00D8498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3" w:type="pct"/>
            <w:vMerge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69D3DD7" w14:textId="77777777" w:rsidR="00D8498B" w:rsidRDefault="00D8498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95A35D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截面形状</w:t>
            </w:r>
          </w:p>
        </w:tc>
        <w:tc>
          <w:tcPr>
            <w:tcW w:w="838" w:type="pct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4D0B06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直径或边长（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D8498B" w14:paraId="284D0C50" w14:textId="77777777" w:rsidTr="00DF0B87">
        <w:trPr>
          <w:trHeight w:val="90"/>
        </w:trPr>
        <w:tc>
          <w:tcPr>
            <w:tcW w:w="5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2E248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bookmarkStart w:id="12" w:name="_Hlk152585816"/>
            <w:r>
              <w:rPr>
                <w:color w:val="000000"/>
                <w:kern w:val="0"/>
                <w:sz w:val="18"/>
                <w:szCs w:val="18"/>
                <w:lang w:bidi="ar"/>
              </w:rPr>
              <w:t>TNil-1-0.25</w:t>
            </w:r>
            <w:bookmarkEnd w:id="12"/>
          </w:p>
        </w:tc>
        <w:tc>
          <w:tcPr>
            <w:tcW w:w="5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C972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C19160</w:t>
            </w:r>
          </w:p>
        </w:tc>
        <w:tc>
          <w:tcPr>
            <w:tcW w:w="25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80797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沉淀热处理或</w:t>
            </w:r>
            <w:proofErr w:type="gramStart"/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亚稳分解热</w:t>
            </w:r>
            <w:proofErr w:type="gramEnd"/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处理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TL02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13F4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A42C88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D8498B" w14:paraId="428984E5" w14:textId="77777777" w:rsidTr="00DF0B87">
        <w:trPr>
          <w:trHeight w:val="90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2EDE27A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bookmarkStart w:id="13" w:name="_Hlk152585826"/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TFe2.5</w:t>
            </w:r>
            <w:bookmarkEnd w:id="13"/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1BA46CF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C19400</w:t>
            </w:r>
          </w:p>
        </w:tc>
        <w:tc>
          <w:tcPr>
            <w:tcW w:w="2503" w:type="pct"/>
            <w:vMerge w:val="restart"/>
            <w:shd w:val="clear" w:color="auto" w:fill="auto"/>
            <w:vAlign w:val="center"/>
          </w:tcPr>
          <w:p w14:paraId="0DF603A6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）、硬（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）、特硬（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）、弹性（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1F6B3B3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589CF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D8498B" w14:paraId="64FBBE25" w14:textId="77777777" w:rsidTr="00DF0B87">
        <w:trPr>
          <w:trHeight w:val="90"/>
        </w:trPr>
        <w:tc>
          <w:tcPr>
            <w:tcW w:w="598" w:type="pct"/>
            <w:vMerge/>
            <w:shd w:val="clear" w:color="auto" w:fill="auto"/>
            <w:vAlign w:val="center"/>
          </w:tcPr>
          <w:p w14:paraId="30BC19A3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3B3050E4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2503" w:type="pct"/>
            <w:vMerge/>
            <w:shd w:val="clear" w:color="auto" w:fill="auto"/>
            <w:vAlign w:val="center"/>
          </w:tcPr>
          <w:p w14:paraId="479C0A07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8398828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2949A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D8498B" w14:paraId="644788BD" w14:textId="77777777" w:rsidTr="00DF0B87">
        <w:trPr>
          <w:trHeight w:val="90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28BA84E8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bookmarkStart w:id="14" w:name="_Hlk152585836"/>
            <w:r>
              <w:rPr>
                <w:color w:val="000000"/>
                <w:kern w:val="0"/>
                <w:sz w:val="18"/>
                <w:szCs w:val="18"/>
                <w:lang w:bidi="ar"/>
              </w:rPr>
              <w:t>TFe0.75</w:t>
            </w:r>
            <w:bookmarkEnd w:id="14"/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16898E9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C19700</w:t>
            </w:r>
          </w:p>
        </w:tc>
        <w:tc>
          <w:tcPr>
            <w:tcW w:w="2503" w:type="pct"/>
            <w:vMerge/>
            <w:shd w:val="clear" w:color="auto" w:fill="auto"/>
            <w:vAlign w:val="center"/>
          </w:tcPr>
          <w:p w14:paraId="36306703" w14:textId="77777777" w:rsidR="00D8498B" w:rsidRDefault="00D8498B">
            <w:pPr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9ECB95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F94A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D8498B" w14:paraId="64D30F6A" w14:textId="77777777" w:rsidTr="00DF0B87">
        <w:trPr>
          <w:trHeight w:val="90"/>
        </w:trPr>
        <w:tc>
          <w:tcPr>
            <w:tcW w:w="598" w:type="pct"/>
            <w:vMerge/>
            <w:shd w:val="clear" w:color="auto" w:fill="auto"/>
            <w:vAlign w:val="center"/>
          </w:tcPr>
          <w:p w14:paraId="275596F9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198D9FE8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2503" w:type="pct"/>
            <w:vMerge/>
            <w:shd w:val="clear" w:color="auto" w:fill="auto"/>
            <w:vAlign w:val="center"/>
          </w:tcPr>
          <w:p w14:paraId="693C4BC3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93378CB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6ADCE6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bookmarkStart w:id="15" w:name="_Hlk166056796"/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bookmarkEnd w:id="15"/>
          </w:p>
        </w:tc>
      </w:tr>
      <w:tr w:rsidR="00D8498B" w14:paraId="69268552" w14:textId="77777777" w:rsidTr="00DF0B87">
        <w:trPr>
          <w:trHeight w:val="331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10034DD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bookmarkStart w:id="16" w:name="_Hlk152585845"/>
            <w:r>
              <w:rPr>
                <w:color w:val="000000"/>
                <w:kern w:val="0"/>
                <w:sz w:val="18"/>
                <w:szCs w:val="18"/>
                <w:lang w:bidi="ar"/>
              </w:rPr>
              <w:t>BSi3.2-0.7</w:t>
            </w:r>
            <w:bookmarkEnd w:id="16"/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69CE265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C70250</w:t>
            </w:r>
          </w:p>
        </w:tc>
        <w:tc>
          <w:tcPr>
            <w:tcW w:w="2503" w:type="pct"/>
            <w:vMerge w:val="restart"/>
            <w:shd w:val="clear" w:color="auto" w:fill="auto"/>
            <w:vAlign w:val="center"/>
          </w:tcPr>
          <w:p w14:paraId="24A2C841" w14:textId="77777777" w:rsidR="00D8498B" w:rsidRDefault="00000000">
            <w:pPr>
              <w:widowControl/>
              <w:contextualSpacing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1/8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3/4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3E932D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4512C8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D8498B" w14:paraId="28090140" w14:textId="77777777" w:rsidTr="00DF0B87">
        <w:trPr>
          <w:trHeight w:val="90"/>
        </w:trPr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D576E1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E5247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250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E76502" w14:textId="77777777" w:rsidR="00D8498B" w:rsidRDefault="00D8498B"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1AB0D4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8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E8A36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D8498B" w14:paraId="18C6B14F" w14:textId="77777777">
        <w:trPr>
          <w:trHeight w:val="12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1C099" w14:textId="77777777" w:rsidR="00D8498B" w:rsidRDefault="00000000" w:rsidP="000B6469">
            <w:pPr>
              <w:widowControl/>
              <w:ind w:firstLineChars="200" w:firstLine="360"/>
              <w:contextualSpacing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font101"/>
                <w:lang w:bidi="ar"/>
              </w:rPr>
              <w:t>注：</w:t>
            </w:r>
            <w:r>
              <w:rPr>
                <w:rStyle w:val="font51"/>
                <w:rFonts w:hint="default"/>
                <w:lang w:bidi="ar"/>
              </w:rPr>
              <w:t>经供需双方协商，也可供应其他状态、规格的产品。</w:t>
            </w:r>
          </w:p>
        </w:tc>
      </w:tr>
    </w:tbl>
    <w:p w14:paraId="198CE3C4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4.2</w:t>
      </w:r>
      <w:r>
        <w:rPr>
          <w:rFonts w:ascii="黑体" w:eastAsia="黑体" w:hAnsi="黑体" w:cs="黑体" w:hint="eastAsia"/>
          <w:caps/>
          <w:szCs w:val="21"/>
        </w:rPr>
        <w:t>产品标记</w:t>
      </w:r>
    </w:p>
    <w:p w14:paraId="4D0A954B" w14:textId="77777777" w:rsidR="00D8498B" w:rsidRDefault="00000000">
      <w:pPr>
        <w:pStyle w:val="af8"/>
      </w:pPr>
      <w:r>
        <w:t>产品标记按产品名称、文件编号、牌号</w:t>
      </w:r>
      <w:r>
        <w:rPr>
          <w:rFonts w:hint="eastAsia"/>
        </w:rPr>
        <w:t>（</w:t>
      </w:r>
      <w:r>
        <w:t>或代号</w:t>
      </w:r>
      <w:r>
        <w:rPr>
          <w:rFonts w:hint="eastAsia"/>
        </w:rPr>
        <w:t>）</w:t>
      </w:r>
      <w:r>
        <w:t>、状态</w:t>
      </w:r>
      <w:r>
        <w:rPr>
          <w:rFonts w:hint="eastAsia"/>
        </w:rPr>
        <w:t>、尺寸精度</w:t>
      </w:r>
      <w:r>
        <w:t>和规格的顺序表示。</w:t>
      </w:r>
      <w:r>
        <w:rPr>
          <w:rFonts w:hint="eastAsia"/>
        </w:rPr>
        <w:t>标记示例如下：</w:t>
      </w:r>
    </w:p>
    <w:p w14:paraId="2A0E35D7" w14:textId="77777777" w:rsidR="00D8498B" w:rsidRPr="000B6469" w:rsidRDefault="00000000">
      <w:pPr>
        <w:adjustRightInd w:val="0"/>
        <w:spacing w:line="240" w:lineRule="atLeast"/>
        <w:ind w:firstLineChars="200" w:firstLine="360"/>
        <w:jc w:val="left"/>
        <w:textAlignment w:val="baseline"/>
        <w:rPr>
          <w:rFonts w:ascii="黑体" w:eastAsia="黑体" w:hAnsi="黑体"/>
          <w:kern w:val="0"/>
          <w:sz w:val="18"/>
          <w:szCs w:val="18"/>
        </w:rPr>
      </w:pPr>
      <w:r w:rsidRPr="000B6469">
        <w:rPr>
          <w:rFonts w:ascii="黑体" w:eastAsia="黑体" w:hAnsi="黑体" w:hint="eastAsia"/>
          <w:kern w:val="0"/>
          <w:sz w:val="18"/>
          <w:szCs w:val="18"/>
        </w:rPr>
        <w:t>示例1：</w:t>
      </w:r>
    </w:p>
    <w:p w14:paraId="7E34398A" w14:textId="4C675B78" w:rsidR="00D8498B" w:rsidRDefault="00000000">
      <w:pPr>
        <w:pStyle w:val="afff9"/>
      </w:pPr>
      <w:r>
        <w:pict w14:anchorId="7C3424E2">
          <v:shape id="_x0000_s1039" type="#_x0000_t202" style="width:458.25pt;height:56.4pt;mso-left-percent:-10001;mso-top-percent:-10001;mso-position-horizontal:absolute;mso-position-horizontal-relative:char;mso-position-vertical:absolute;mso-position-vertical-relative:line;mso-left-percent:-10001;mso-top-percent:-10001" strokeweight="1.5pt">
            <v:textbox style="mso-next-textbox:#_x0000_s1039">
              <w:txbxContent>
                <w:p w14:paraId="056A9577" w14:textId="77777777" w:rsidR="00D8498B" w:rsidRDefault="00000000">
                  <w:pPr>
                    <w:pStyle w:val="afff9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>用</w:t>
                  </w:r>
                  <w:r>
                    <w:rPr>
                      <w:sz w:val="18"/>
                      <w:szCs w:val="18"/>
                    </w:rPr>
                    <w:t>C19400</w:t>
                  </w:r>
                  <w:r>
                    <w:rPr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TFe2.5</w:t>
                  </w:r>
                  <w:r>
                    <w:rPr>
                      <w:sz w:val="18"/>
                      <w:szCs w:val="18"/>
                    </w:rPr>
                    <w:t>）制造、状态为</w:t>
                  </w:r>
                  <w:r>
                    <w:rPr>
                      <w:sz w:val="18"/>
                      <w:szCs w:val="18"/>
                      <w:lang w:bidi="ar"/>
                    </w:rPr>
                    <w:t>1/2</w:t>
                  </w:r>
                  <w:r>
                    <w:rPr>
                      <w:rFonts w:hint="eastAsia"/>
                      <w:sz w:val="18"/>
                      <w:szCs w:val="18"/>
                      <w:lang w:bidi="ar"/>
                    </w:rPr>
                    <w:t>硬（</w:t>
                  </w:r>
                  <w:r>
                    <w:rPr>
                      <w:sz w:val="18"/>
                      <w:szCs w:val="18"/>
                    </w:rPr>
                    <w:t>H02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sz w:val="18"/>
                      <w:szCs w:val="18"/>
                    </w:rPr>
                    <w:t>、普通级、直径为</w:t>
                  </w:r>
                  <w:r>
                    <w:rPr>
                      <w:sz w:val="18"/>
                      <w:szCs w:val="18"/>
                    </w:rPr>
                    <w:t>1.0mm</w:t>
                  </w:r>
                  <w:r>
                    <w:rPr>
                      <w:sz w:val="18"/>
                      <w:szCs w:val="18"/>
                    </w:rPr>
                    <w:t>的圆线标记为：</w:t>
                  </w:r>
                  <w:bookmarkStart w:id="17" w:name="_Toc127437845"/>
                  <w:bookmarkStart w:id="18" w:name="_Toc127436332"/>
                  <w:bookmarkStart w:id="19" w:name="_Toc127434645"/>
                  <w:bookmarkStart w:id="20" w:name="_Toc127435685"/>
                </w:p>
                <w:bookmarkEnd w:id="17"/>
                <w:bookmarkEnd w:id="18"/>
                <w:bookmarkEnd w:id="19"/>
                <w:bookmarkEnd w:id="20"/>
                <w:p w14:paraId="64F49C11" w14:textId="6823C06A" w:rsidR="00D8498B" w:rsidRDefault="00000000">
                  <w:pPr>
                    <w:pStyle w:val="afff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圆线</w:t>
                  </w:r>
                  <w:r>
                    <w:rPr>
                      <w:sz w:val="18"/>
                      <w:szCs w:val="18"/>
                    </w:rPr>
                    <w:t>YS/T XXXX-XXXX-TFe2.5H02 Ø1</w:t>
                  </w:r>
                  <w:r w:rsidR="009E3FDD"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  <w:p w14:paraId="17142DF7" w14:textId="254C2594" w:rsidR="00D8498B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圆线</w:t>
                  </w:r>
                  <w:r>
                    <w:rPr>
                      <w:sz w:val="18"/>
                      <w:szCs w:val="18"/>
                    </w:rPr>
                    <w:t>YS/T XXXX-XXXX-</w:t>
                  </w:r>
                  <w:r>
                    <w:rPr>
                      <w:rFonts w:hint="eastAsia"/>
                      <w:sz w:val="18"/>
                      <w:szCs w:val="18"/>
                    </w:rPr>
                    <w:t>C19400</w:t>
                  </w:r>
                  <w:r>
                    <w:rPr>
                      <w:sz w:val="18"/>
                      <w:szCs w:val="18"/>
                    </w:rPr>
                    <w:t>H02 Ø1</w:t>
                  </w:r>
                  <w:r w:rsidR="009E3FDD"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  <w10:anchorlock/>
          </v:shape>
        </w:pict>
      </w:r>
    </w:p>
    <w:p w14:paraId="1472C277" w14:textId="77777777" w:rsidR="00D8498B" w:rsidRPr="000B6469" w:rsidRDefault="00000000">
      <w:pPr>
        <w:adjustRightInd w:val="0"/>
        <w:spacing w:line="240" w:lineRule="atLeast"/>
        <w:ind w:firstLineChars="200" w:firstLine="360"/>
        <w:jc w:val="left"/>
        <w:textAlignment w:val="baseline"/>
        <w:rPr>
          <w:rFonts w:ascii="黑体" w:eastAsia="黑体" w:hAnsi="黑体"/>
          <w:kern w:val="0"/>
          <w:sz w:val="18"/>
          <w:szCs w:val="18"/>
        </w:rPr>
      </w:pPr>
      <w:r w:rsidRPr="000B6469">
        <w:rPr>
          <w:rFonts w:ascii="黑体" w:eastAsia="黑体" w:hAnsi="黑体" w:hint="eastAsia"/>
          <w:kern w:val="0"/>
          <w:sz w:val="18"/>
          <w:szCs w:val="18"/>
        </w:rPr>
        <w:t>示例2：</w:t>
      </w:r>
    </w:p>
    <w:p w14:paraId="119B0E8C" w14:textId="76C79B77" w:rsidR="00D8498B" w:rsidRDefault="00000000">
      <w:pPr>
        <w:spacing w:line="360" w:lineRule="auto"/>
        <w:contextualSpacing/>
        <w:rPr>
          <w:sz w:val="18"/>
          <w:szCs w:val="18"/>
        </w:rPr>
      </w:pPr>
      <w:r>
        <w:pict w14:anchorId="7100F453">
          <v:shape id="文本框 11" o:spid="_x0000_s1038" type="#_x0000_t202" style="width:457.85pt;height:72.35pt;mso-left-percent:-10001;mso-top-percent:-10001;mso-position-horizontal:absolute;mso-position-horizontal-relative:char;mso-position-vertical:absolute;mso-position-vertical-relative:line;mso-left-percent:-10001;mso-top-percent:-10001" strokeweight="1.5pt">
            <v:path arrowok="t"/>
            <v:textbox style="mso-next-textbox:#文本框 11">
              <w:txbxContent>
                <w:p w14:paraId="089A312D" w14:textId="77777777" w:rsidR="00D8498B" w:rsidRDefault="00000000">
                  <w:pPr>
                    <w:pStyle w:val="afff9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>用</w:t>
                  </w:r>
                  <w:r>
                    <w:rPr>
                      <w:rFonts w:hint="eastAsia"/>
                      <w:sz w:val="18"/>
                      <w:szCs w:val="18"/>
                    </w:rPr>
                    <w:t>BSi3.2-0.7</w:t>
                  </w:r>
                  <w:r>
                    <w:rPr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C70250</w:t>
                  </w:r>
                  <w:r>
                    <w:rPr>
                      <w:sz w:val="18"/>
                      <w:szCs w:val="18"/>
                    </w:rPr>
                    <w:t>）制造、状态为</w:t>
                  </w:r>
                  <w:r>
                    <w:rPr>
                      <w:rFonts w:hint="eastAsia"/>
                      <w:sz w:val="18"/>
                      <w:szCs w:val="18"/>
                      <w:lang w:bidi="ar"/>
                    </w:rPr>
                    <w:t>加工余热淬火</w:t>
                  </w:r>
                  <w:r>
                    <w:rPr>
                      <w:sz w:val="18"/>
                      <w:szCs w:val="18"/>
                      <w:lang w:bidi="ar"/>
                    </w:rPr>
                    <w:t>+</w:t>
                  </w:r>
                  <w:r>
                    <w:rPr>
                      <w:rFonts w:hint="eastAsia"/>
                      <w:sz w:val="18"/>
                      <w:szCs w:val="18"/>
                      <w:lang w:bidi="ar"/>
                    </w:rPr>
                    <w:t>冷加工</w:t>
                  </w:r>
                  <w:r>
                    <w:rPr>
                      <w:sz w:val="18"/>
                      <w:szCs w:val="18"/>
                      <w:lang w:bidi="ar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  <w:lang w:bidi="ar"/>
                    </w:rPr>
                    <w:t>硬）（</w:t>
                  </w:r>
                  <w:r>
                    <w:rPr>
                      <w:rFonts w:hint="eastAsia"/>
                      <w:sz w:val="18"/>
                      <w:szCs w:val="18"/>
                    </w:rPr>
                    <w:t>TM</w:t>
                  </w:r>
                  <w:r>
                    <w:rPr>
                      <w:sz w:val="18"/>
                      <w:szCs w:val="18"/>
                    </w:rPr>
                    <w:t>04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sz w:val="18"/>
                      <w:szCs w:val="18"/>
                    </w:rPr>
                    <w:t>、高精级、边长为</w:t>
                  </w:r>
                  <w:r>
                    <w:rPr>
                      <w:sz w:val="18"/>
                      <w:szCs w:val="18"/>
                    </w:rPr>
                    <w:t>0.6mm</w:t>
                  </w:r>
                  <w:proofErr w:type="gramStart"/>
                  <w:r>
                    <w:rPr>
                      <w:sz w:val="18"/>
                      <w:szCs w:val="18"/>
                    </w:rPr>
                    <w:t>的方线标记</w:t>
                  </w:r>
                  <w:proofErr w:type="gramEnd"/>
                  <w:r>
                    <w:rPr>
                      <w:sz w:val="18"/>
                      <w:szCs w:val="18"/>
                    </w:rPr>
                    <w:t>为：</w:t>
                  </w:r>
                </w:p>
                <w:p w14:paraId="1E5D43C5" w14:textId="41B1AA22" w:rsidR="00D8498B" w:rsidRDefault="00000000">
                  <w:pPr>
                    <w:pStyle w:val="afff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方线</w:t>
                  </w:r>
                  <w:proofErr w:type="gramEnd"/>
                  <w:r>
                    <w:rPr>
                      <w:sz w:val="18"/>
                      <w:szCs w:val="18"/>
                    </w:rPr>
                    <w:t>YS/T XXXX-XXXX-</w:t>
                  </w:r>
                  <w:r>
                    <w:rPr>
                      <w:rFonts w:hint="eastAsia"/>
                      <w:sz w:val="18"/>
                      <w:szCs w:val="18"/>
                    </w:rPr>
                    <w:t>BSi3.2-0.7TM</w:t>
                  </w:r>
                  <w:r>
                    <w:rPr>
                      <w:sz w:val="18"/>
                      <w:szCs w:val="18"/>
                    </w:rPr>
                    <w:t xml:space="preserve">04 </w:t>
                  </w:r>
                  <w:r>
                    <w:rPr>
                      <w:sz w:val="18"/>
                      <w:szCs w:val="18"/>
                    </w:rPr>
                    <w:t>高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B61FF">
                    <w:rPr>
                      <w:rFonts w:hint="eastAsia"/>
                      <w:sz w:val="18"/>
                      <w:szCs w:val="18"/>
                    </w:rPr>
                    <w:t>a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9E3FDD"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  <w:p w14:paraId="7AFDADC9" w14:textId="2DAE22AF" w:rsidR="00D8498B" w:rsidRDefault="00000000">
                  <w:pPr>
                    <w:pStyle w:val="afff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方线</w:t>
                  </w:r>
                  <w:proofErr w:type="gramEnd"/>
                  <w:r>
                    <w:rPr>
                      <w:sz w:val="18"/>
                      <w:szCs w:val="18"/>
                    </w:rPr>
                    <w:t>YS/T XXXX-XXXX-</w:t>
                  </w:r>
                  <w:r>
                    <w:rPr>
                      <w:rFonts w:hint="eastAsia"/>
                      <w:sz w:val="18"/>
                      <w:szCs w:val="18"/>
                    </w:rPr>
                    <w:t>C70250TM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高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B61FF">
                    <w:rPr>
                      <w:rFonts w:hint="eastAsia"/>
                      <w:sz w:val="18"/>
                      <w:szCs w:val="18"/>
                    </w:rPr>
                    <w:t>a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9E3FDD"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  <w10:anchorlock/>
          </v:shape>
        </w:pict>
      </w:r>
    </w:p>
    <w:p w14:paraId="5A84DF23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/>
        <w:contextualSpacing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</w:t>
      </w:r>
      <w:r>
        <w:rPr>
          <w:rFonts w:ascii="黑体" w:eastAsia="黑体" w:hAnsi="黑体" w:cs="黑体" w:hint="eastAsia"/>
          <w:caps/>
          <w:szCs w:val="21"/>
        </w:rPr>
        <w:t>技术要求</w:t>
      </w:r>
    </w:p>
    <w:p w14:paraId="36712E36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/>
        <w:contextualSpacing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5.1</w:t>
      </w:r>
      <w:r>
        <w:rPr>
          <w:rFonts w:ascii="黑体" w:eastAsia="黑体" w:hAnsi="黑体" w:cs="黑体" w:hint="eastAsia"/>
          <w:caps/>
          <w:szCs w:val="21"/>
        </w:rPr>
        <w:t>化学成分</w:t>
      </w:r>
    </w:p>
    <w:p w14:paraId="2F06A80F" w14:textId="77777777" w:rsidR="00D8498B" w:rsidRDefault="00000000">
      <w:pPr>
        <w:ind w:firstLineChars="200" w:firstLine="420"/>
        <w:contextualSpacing/>
      </w:pPr>
      <w:r>
        <w:rPr>
          <w:rFonts w:hint="eastAsia"/>
          <w:szCs w:val="21"/>
        </w:rPr>
        <w:t>线材的化学成分应符合</w:t>
      </w:r>
      <w:r>
        <w:rPr>
          <w:szCs w:val="21"/>
        </w:rPr>
        <w:t>GB/T 5231</w:t>
      </w:r>
      <w:r>
        <w:rPr>
          <w:rFonts w:hint="eastAsia"/>
          <w:szCs w:val="21"/>
        </w:rPr>
        <w:t>的规定。</w:t>
      </w:r>
    </w:p>
    <w:p w14:paraId="2D6A0425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/>
        <w:contextualSpacing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5.2</w:t>
      </w:r>
      <w:r>
        <w:rPr>
          <w:rFonts w:ascii="黑体" w:eastAsia="黑体" w:hAnsi="黑体" w:cs="黑体" w:hint="eastAsia"/>
          <w:caps/>
          <w:szCs w:val="21"/>
        </w:rPr>
        <w:t>外形尺寸及其允许偏差</w:t>
      </w:r>
    </w:p>
    <w:p w14:paraId="572DB7DC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5.2.1</w:t>
      </w:r>
      <w:r>
        <w:rPr>
          <w:rFonts w:ascii="黑体" w:eastAsia="黑体" w:hAnsi="黑体" w:cs="黑体" w:hint="eastAsia"/>
          <w:caps/>
          <w:szCs w:val="21"/>
        </w:rPr>
        <w:t>直径（或边长）及其允许偏差</w:t>
      </w:r>
    </w:p>
    <w:p w14:paraId="0FF36A83" w14:textId="77777777" w:rsidR="00D8498B" w:rsidRDefault="00000000">
      <w:pPr>
        <w:pStyle w:val="afff9"/>
        <w:ind w:firstLineChars="200" w:firstLine="420"/>
        <w:jc w:val="both"/>
      </w:pPr>
      <w:r>
        <w:rPr>
          <w:rFonts w:eastAsia="宋体" w:hint="eastAsia"/>
          <w:sz w:val="21"/>
          <w:szCs w:val="21"/>
        </w:rPr>
        <w:t>线材直径（或边长）及其允许偏差应符合表</w:t>
      </w:r>
      <w:r>
        <w:rPr>
          <w:rFonts w:eastAsia="宋体"/>
          <w:sz w:val="21"/>
          <w:szCs w:val="21"/>
        </w:rPr>
        <w:t>2</w:t>
      </w:r>
      <w:r>
        <w:rPr>
          <w:rFonts w:eastAsia="宋体" w:hint="eastAsia"/>
          <w:sz w:val="21"/>
          <w:szCs w:val="21"/>
        </w:rPr>
        <w:t>、表</w:t>
      </w:r>
      <w:r>
        <w:rPr>
          <w:rFonts w:eastAsia="宋体"/>
          <w:sz w:val="21"/>
          <w:szCs w:val="21"/>
        </w:rPr>
        <w:t>3</w:t>
      </w:r>
      <w:r>
        <w:rPr>
          <w:rFonts w:eastAsia="宋体" w:hint="eastAsia"/>
          <w:sz w:val="21"/>
          <w:szCs w:val="21"/>
        </w:rPr>
        <w:t>的规定。</w:t>
      </w:r>
    </w:p>
    <w:p w14:paraId="0849D32C" w14:textId="77777777" w:rsidR="00D8498B" w:rsidRDefault="00000000">
      <w:pPr>
        <w:pStyle w:val="af3"/>
        <w:numPr>
          <w:ilvl w:val="0"/>
          <w:numId w:val="0"/>
        </w:numPr>
        <w:contextualSpacing/>
        <w:rPr>
          <w:rFonts w:ascii="Times New Roman" w:eastAsia="宋体"/>
          <w:kern w:val="2"/>
          <w:sz w:val="18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>2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圆线的直径及其允许偏差</w:t>
      </w:r>
    </w:p>
    <w:p w14:paraId="1336FF93" w14:textId="77777777" w:rsidR="00D8498B" w:rsidRDefault="00000000">
      <w:pPr>
        <w:pStyle w:val="af3"/>
        <w:numPr>
          <w:ilvl w:val="0"/>
          <w:numId w:val="0"/>
        </w:numPr>
        <w:contextualSpacing/>
        <w:jc w:val="right"/>
        <w:rPr>
          <w:rFonts w:ascii="宋体" w:eastAsia="宋体" w:hAnsi="宋体"/>
          <w:highlight w:val="yellow"/>
        </w:rPr>
      </w:pPr>
      <w:r>
        <w:rPr>
          <w:rFonts w:ascii="宋体" w:eastAsia="宋体" w:hAnsi="宋体" w:hint="eastAsia"/>
          <w:sz w:val="18"/>
        </w:rPr>
        <w:t>单位为毫米</w:t>
      </w:r>
    </w:p>
    <w:tbl>
      <w:tblPr>
        <w:tblW w:w="48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76"/>
        <w:gridCol w:w="2793"/>
        <w:gridCol w:w="3153"/>
      </w:tblGrid>
      <w:tr w:rsidR="00D8498B" w14:paraId="4418FB64" w14:textId="77777777" w:rsidTr="00DF0B87">
        <w:trPr>
          <w:trHeight w:val="255"/>
          <w:jc w:val="center"/>
        </w:trPr>
        <w:tc>
          <w:tcPr>
            <w:tcW w:w="1811" w:type="pct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F773E8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直径</w:t>
            </w:r>
          </w:p>
        </w:tc>
        <w:tc>
          <w:tcPr>
            <w:tcW w:w="3189" w:type="pct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266C64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圆线的直径允许偏差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98B" w14:paraId="52FBB0A1" w14:textId="77777777" w:rsidTr="00DF0B87">
        <w:trPr>
          <w:trHeight w:val="255"/>
          <w:jc w:val="center"/>
        </w:trPr>
        <w:tc>
          <w:tcPr>
            <w:tcW w:w="1811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D70F49D" w14:textId="77777777" w:rsidR="00D8498B" w:rsidRDefault="00D8498B">
            <w:pPr>
              <w:pStyle w:val="afff9"/>
              <w:rPr>
                <w:sz w:val="18"/>
                <w:szCs w:val="18"/>
              </w:rPr>
            </w:pPr>
          </w:p>
        </w:tc>
        <w:tc>
          <w:tcPr>
            <w:tcW w:w="1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164D0E0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普通级</w:t>
            </w:r>
          </w:p>
        </w:tc>
        <w:tc>
          <w:tcPr>
            <w:tcW w:w="169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3ADF0CC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高精级</w:t>
            </w:r>
          </w:p>
        </w:tc>
      </w:tr>
      <w:tr w:rsidR="00D8498B" w14:paraId="00C596EE" w14:textId="77777777" w:rsidTr="00DF0B87">
        <w:trPr>
          <w:trHeight w:val="255"/>
          <w:jc w:val="center"/>
        </w:trPr>
        <w:tc>
          <w:tcPr>
            <w:tcW w:w="1811" w:type="pct"/>
            <w:tcBorders>
              <w:top w:val="single" w:sz="12" w:space="0" w:color="auto"/>
            </w:tcBorders>
            <w:vAlign w:val="center"/>
          </w:tcPr>
          <w:p w14:paraId="1CB3E742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0.400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498" w:type="pct"/>
            <w:tcBorders>
              <w:top w:val="single" w:sz="12" w:space="0" w:color="auto"/>
            </w:tcBorders>
            <w:vAlign w:val="center"/>
          </w:tcPr>
          <w:p w14:paraId="3CBB8F7E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±0.010</w:t>
            </w:r>
          </w:p>
        </w:tc>
        <w:tc>
          <w:tcPr>
            <w:tcW w:w="1691" w:type="pct"/>
            <w:tcBorders>
              <w:top w:val="single" w:sz="12" w:space="0" w:color="auto"/>
            </w:tcBorders>
            <w:vAlign w:val="center"/>
          </w:tcPr>
          <w:p w14:paraId="027C9750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±0.008</w:t>
            </w:r>
          </w:p>
        </w:tc>
      </w:tr>
      <w:tr w:rsidR="00D8498B" w14:paraId="0853E014" w14:textId="77777777" w:rsidTr="00DF0B87">
        <w:trPr>
          <w:trHeight w:val="255"/>
          <w:jc w:val="center"/>
        </w:trPr>
        <w:tc>
          <w:tcPr>
            <w:tcW w:w="1811" w:type="pct"/>
            <w:vAlign w:val="center"/>
          </w:tcPr>
          <w:p w14:paraId="373BEB26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1.000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498" w:type="pct"/>
            <w:vAlign w:val="center"/>
          </w:tcPr>
          <w:p w14:paraId="10B8F49B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±0.020</w:t>
            </w:r>
          </w:p>
        </w:tc>
        <w:tc>
          <w:tcPr>
            <w:tcW w:w="1691" w:type="pct"/>
            <w:vAlign w:val="center"/>
          </w:tcPr>
          <w:p w14:paraId="228CA2F2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±0.015</w:t>
            </w:r>
          </w:p>
        </w:tc>
      </w:tr>
      <w:tr w:rsidR="00D8498B" w14:paraId="77A661A9" w14:textId="77777777" w:rsidTr="00DF0B87">
        <w:trPr>
          <w:trHeight w:val="255"/>
          <w:jc w:val="center"/>
        </w:trPr>
        <w:tc>
          <w:tcPr>
            <w:tcW w:w="1811" w:type="pct"/>
            <w:vAlign w:val="center"/>
          </w:tcPr>
          <w:p w14:paraId="14C821A8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bookmarkStart w:id="21" w:name="OLE_LINK1" w:colFirst="0" w:colLast="2"/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3.000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6.000</w:t>
            </w:r>
          </w:p>
        </w:tc>
        <w:tc>
          <w:tcPr>
            <w:tcW w:w="1498" w:type="pct"/>
            <w:vAlign w:val="center"/>
          </w:tcPr>
          <w:p w14:paraId="5CBFDAF5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±0.030</w:t>
            </w:r>
          </w:p>
        </w:tc>
        <w:tc>
          <w:tcPr>
            <w:tcW w:w="1691" w:type="pct"/>
            <w:vAlign w:val="center"/>
          </w:tcPr>
          <w:p w14:paraId="473FDA4C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±0.020</w:t>
            </w:r>
          </w:p>
        </w:tc>
      </w:tr>
      <w:bookmarkEnd w:id="21"/>
      <w:tr w:rsidR="00D8498B" w14:paraId="4EDE9878" w14:textId="77777777" w:rsidTr="00DF0B87">
        <w:trPr>
          <w:trHeight w:val="255"/>
          <w:jc w:val="center"/>
        </w:trPr>
        <w:tc>
          <w:tcPr>
            <w:tcW w:w="1811" w:type="pct"/>
            <w:tcBorders>
              <w:bottom w:val="single" w:sz="12" w:space="0" w:color="auto"/>
            </w:tcBorders>
            <w:vAlign w:val="center"/>
          </w:tcPr>
          <w:p w14:paraId="44FD783F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6.000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10.000</w:t>
            </w:r>
          </w:p>
        </w:tc>
        <w:tc>
          <w:tcPr>
            <w:tcW w:w="1498" w:type="pct"/>
            <w:tcBorders>
              <w:bottom w:val="single" w:sz="12" w:space="0" w:color="auto"/>
            </w:tcBorders>
            <w:vAlign w:val="center"/>
          </w:tcPr>
          <w:p w14:paraId="4AFAD96F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±0.040</w:t>
            </w:r>
          </w:p>
        </w:tc>
        <w:tc>
          <w:tcPr>
            <w:tcW w:w="1691" w:type="pct"/>
            <w:tcBorders>
              <w:bottom w:val="single" w:sz="12" w:space="0" w:color="auto"/>
            </w:tcBorders>
            <w:vAlign w:val="center"/>
          </w:tcPr>
          <w:p w14:paraId="14745B48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±0.030</w:t>
            </w:r>
          </w:p>
        </w:tc>
      </w:tr>
      <w:tr w:rsidR="00D8498B" w14:paraId="36B7ECCB" w14:textId="77777777" w:rsidTr="009E3FD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vAlign w:val="center"/>
          </w:tcPr>
          <w:p w14:paraId="4C8C2017" w14:textId="77777777" w:rsidR="00D8498B" w:rsidRDefault="00000000" w:rsidP="000B6469">
            <w:pPr>
              <w:pStyle w:val="afff9"/>
              <w:ind w:firstLineChars="200" w:firstLine="360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>当需方要求允许偏差全为（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）或全为（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）单向偏差时，其值为表中相应数值的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倍。</w:t>
            </w:r>
          </w:p>
        </w:tc>
      </w:tr>
    </w:tbl>
    <w:p w14:paraId="49040ACD" w14:textId="77777777" w:rsidR="00D8498B" w:rsidRDefault="00000000">
      <w:pPr>
        <w:pStyle w:val="af3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 xml:space="preserve">3 </w:t>
      </w:r>
      <w:proofErr w:type="gramStart"/>
      <w:r>
        <w:rPr>
          <w:rFonts w:ascii="Times New Roman" w:hint="eastAsia"/>
        </w:rPr>
        <w:t>方线的</w:t>
      </w:r>
      <w:proofErr w:type="gramEnd"/>
      <w:r>
        <w:rPr>
          <w:rFonts w:ascii="Times New Roman" w:hint="eastAsia"/>
        </w:rPr>
        <w:t>边长及其允许偏差</w:t>
      </w:r>
    </w:p>
    <w:p w14:paraId="3B1F3942" w14:textId="77777777" w:rsidR="00D8498B" w:rsidRDefault="00000000">
      <w:pPr>
        <w:pStyle w:val="af3"/>
        <w:numPr>
          <w:ilvl w:val="0"/>
          <w:numId w:val="0"/>
        </w:numPr>
        <w:spacing w:line="360" w:lineRule="auto"/>
        <w:contextualSpacing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18"/>
        </w:rPr>
        <w:t>单位为毫米</w:t>
      </w:r>
    </w:p>
    <w:tbl>
      <w:tblPr>
        <w:tblW w:w="48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4"/>
        <w:gridCol w:w="2927"/>
        <w:gridCol w:w="3061"/>
      </w:tblGrid>
      <w:tr w:rsidR="00D8498B" w14:paraId="16446E8C" w14:textId="77777777" w:rsidTr="00DF0B87">
        <w:trPr>
          <w:trHeight w:val="255"/>
          <w:jc w:val="center"/>
        </w:trPr>
        <w:tc>
          <w:tcPr>
            <w:tcW w:w="1788" w:type="pct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E46A33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边长</w:t>
            </w:r>
          </w:p>
        </w:tc>
        <w:tc>
          <w:tcPr>
            <w:tcW w:w="3212" w:type="pct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0CAFC78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方线的</w:t>
            </w:r>
            <w:proofErr w:type="gramEnd"/>
            <w:r>
              <w:rPr>
                <w:sz w:val="18"/>
                <w:szCs w:val="18"/>
              </w:rPr>
              <w:t>边长允许偏差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98B" w14:paraId="26AEBCE5" w14:textId="77777777" w:rsidTr="00DF0B87">
        <w:trPr>
          <w:trHeight w:val="255"/>
          <w:jc w:val="center"/>
        </w:trPr>
        <w:tc>
          <w:tcPr>
            <w:tcW w:w="1788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51BA5D" w14:textId="77777777" w:rsidR="00D8498B" w:rsidRDefault="00D8498B">
            <w:pPr>
              <w:pStyle w:val="afff9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C6762E5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普通级</w:t>
            </w:r>
          </w:p>
        </w:tc>
        <w:tc>
          <w:tcPr>
            <w:tcW w:w="164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549AE40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高精级</w:t>
            </w:r>
          </w:p>
        </w:tc>
      </w:tr>
      <w:tr w:rsidR="00D8498B" w14:paraId="1FF26A43" w14:textId="77777777" w:rsidTr="00DF0B87">
        <w:trPr>
          <w:trHeight w:val="255"/>
          <w:jc w:val="center"/>
        </w:trPr>
        <w:tc>
          <w:tcPr>
            <w:tcW w:w="17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1698C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0.500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1.200</w:t>
            </w:r>
          </w:p>
        </w:tc>
        <w:tc>
          <w:tcPr>
            <w:tcW w:w="15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AD6DC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±0.020</w:t>
            </w:r>
          </w:p>
        </w:tc>
        <w:tc>
          <w:tcPr>
            <w:tcW w:w="16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175D5" w14:textId="77777777" w:rsidR="00D8498B" w:rsidRDefault="00000000">
            <w:pPr>
              <w:pStyle w:val="afff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±0.015</w:t>
            </w:r>
          </w:p>
        </w:tc>
      </w:tr>
      <w:tr w:rsidR="0046527D" w14:paraId="76F9FC40" w14:textId="77777777" w:rsidTr="00DF0B87">
        <w:trPr>
          <w:trHeight w:val="25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vAlign w:val="center"/>
          </w:tcPr>
          <w:p w14:paraId="31E345D0" w14:textId="1D7E1889" w:rsidR="0046527D" w:rsidRDefault="0046527D" w:rsidP="0046527D">
            <w:pPr>
              <w:pStyle w:val="afff9"/>
              <w:ind w:firstLineChars="200" w:firstLine="360"/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>当需方要求允许偏差全为（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）或全为（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）单向偏差时，其值为表中相应数值的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倍。</w:t>
            </w:r>
          </w:p>
        </w:tc>
      </w:tr>
    </w:tbl>
    <w:p w14:paraId="6F4F0C39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lastRenderedPageBreak/>
        <w:t>5.2.2</w:t>
      </w:r>
      <w:r>
        <w:rPr>
          <w:rFonts w:ascii="黑体" w:eastAsia="黑体" w:hAnsi="黑体" w:cs="黑体" w:hint="eastAsia"/>
          <w:caps/>
          <w:szCs w:val="21"/>
        </w:rPr>
        <w:t>圆角半径</w:t>
      </w:r>
    </w:p>
    <w:p w14:paraId="4694D2FA" w14:textId="6EF8725A" w:rsidR="00D8498B" w:rsidRDefault="00000000">
      <w:pPr>
        <w:pStyle w:val="afff9"/>
        <w:ind w:firstLineChars="200" w:firstLine="420"/>
        <w:jc w:val="both"/>
        <w:rPr>
          <w:rFonts w:eastAsia="宋体"/>
          <w:sz w:val="21"/>
          <w:szCs w:val="21"/>
        </w:rPr>
      </w:pPr>
      <w:bookmarkStart w:id="22" w:name="_Hlk152589784"/>
      <w:proofErr w:type="gramStart"/>
      <w:r>
        <w:rPr>
          <w:rFonts w:eastAsia="宋体" w:hint="eastAsia"/>
          <w:sz w:val="21"/>
          <w:szCs w:val="21"/>
        </w:rPr>
        <w:t>方线的</w:t>
      </w:r>
      <w:proofErr w:type="gramEnd"/>
      <w:r>
        <w:rPr>
          <w:rFonts w:eastAsia="宋体" w:hint="eastAsia"/>
          <w:sz w:val="21"/>
          <w:szCs w:val="21"/>
        </w:rPr>
        <w:t>横截面棱角处</w:t>
      </w:r>
      <w:r w:rsidR="006B61FF">
        <w:rPr>
          <w:rFonts w:eastAsia="宋体" w:hint="eastAsia"/>
          <w:sz w:val="21"/>
          <w:szCs w:val="21"/>
        </w:rPr>
        <w:t>应</w:t>
      </w:r>
      <w:r>
        <w:rPr>
          <w:rFonts w:eastAsia="宋体" w:hint="eastAsia"/>
          <w:sz w:val="21"/>
          <w:szCs w:val="21"/>
        </w:rPr>
        <w:t>有圆角，其圆角半径应符合表</w:t>
      </w:r>
      <w:r>
        <w:rPr>
          <w:rFonts w:eastAsia="宋体"/>
          <w:sz w:val="21"/>
          <w:szCs w:val="21"/>
        </w:rPr>
        <w:t>4</w:t>
      </w:r>
      <w:r>
        <w:rPr>
          <w:rFonts w:eastAsia="宋体" w:hint="eastAsia"/>
          <w:sz w:val="21"/>
          <w:szCs w:val="21"/>
        </w:rPr>
        <w:t>的规定。</w:t>
      </w:r>
      <w:bookmarkStart w:id="23" w:name="OLE_LINK12"/>
    </w:p>
    <w:p w14:paraId="566EACCA" w14:textId="77777777" w:rsidR="00D8498B" w:rsidRDefault="00000000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 xml:space="preserve">4 </w:t>
      </w:r>
      <w:proofErr w:type="gramStart"/>
      <w:r>
        <w:rPr>
          <w:rFonts w:ascii="Times New Roman" w:hint="eastAsia"/>
        </w:rPr>
        <w:t>方线的</w:t>
      </w:r>
      <w:proofErr w:type="gramEnd"/>
      <w:r>
        <w:rPr>
          <w:rFonts w:ascii="Times New Roman" w:hint="eastAsia"/>
        </w:rPr>
        <w:t>圆角半径</w:t>
      </w:r>
    </w:p>
    <w:p w14:paraId="6EE7B7C4" w14:textId="77777777" w:rsidR="00D8498B" w:rsidRDefault="00000000">
      <w:pPr>
        <w:pStyle w:val="af3"/>
        <w:numPr>
          <w:ilvl w:val="0"/>
          <w:numId w:val="0"/>
        </w:numPr>
        <w:contextualSpacing/>
        <w:jc w:val="right"/>
        <w:rPr>
          <w:rFonts w:asciiTheme="minorEastAsia" w:eastAsiaTheme="minorEastAsia" w:hAnsiTheme="minorEastAsia" w:cstheme="minorEastAsia"/>
          <w:sz w:val="18"/>
        </w:rPr>
      </w:pPr>
      <w:r>
        <w:rPr>
          <w:rFonts w:asciiTheme="minorEastAsia" w:eastAsiaTheme="minorEastAsia" w:hAnsiTheme="minorEastAsia" w:cstheme="minorEastAsia" w:hint="eastAsia"/>
          <w:sz w:val="18"/>
        </w:rPr>
        <w:t>单位为毫米</w:t>
      </w:r>
    </w:p>
    <w:tbl>
      <w:tblPr>
        <w:tblpPr w:leftFromText="180" w:rightFromText="180" w:vertAnchor="text" w:horzAnchor="margin" w:tblpX="108" w:tblpY="29"/>
        <w:tblOverlap w:val="never"/>
        <w:tblW w:w="48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D8498B" w14:paraId="768908D6" w14:textId="77777777">
        <w:trPr>
          <w:trHeight w:val="284"/>
        </w:trPr>
        <w:tc>
          <w:tcPr>
            <w:tcW w:w="24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23"/>
          <w:p w14:paraId="4A81DA1B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边长</w:t>
            </w:r>
          </w:p>
        </w:tc>
        <w:tc>
          <w:tcPr>
            <w:tcW w:w="25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91A0B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圆角半径</w:t>
            </w:r>
          </w:p>
        </w:tc>
      </w:tr>
      <w:tr w:rsidR="00D8498B" w14:paraId="503F06AF" w14:textId="77777777">
        <w:trPr>
          <w:trHeight w:val="284"/>
        </w:trPr>
        <w:tc>
          <w:tcPr>
            <w:tcW w:w="2415" w:type="pct"/>
            <w:tcBorders>
              <w:top w:val="single" w:sz="12" w:space="0" w:color="auto"/>
            </w:tcBorders>
            <w:vAlign w:val="center"/>
          </w:tcPr>
          <w:p w14:paraId="0224E8D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0.65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585" w:type="pct"/>
            <w:tcBorders>
              <w:top w:val="single" w:sz="12" w:space="0" w:color="auto"/>
            </w:tcBorders>
            <w:vAlign w:val="center"/>
          </w:tcPr>
          <w:p w14:paraId="5D06282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D8498B" w14:paraId="1F9F4F2E" w14:textId="77777777">
        <w:trPr>
          <w:trHeight w:val="284"/>
        </w:trPr>
        <w:tc>
          <w:tcPr>
            <w:tcW w:w="2415" w:type="pct"/>
            <w:vAlign w:val="center"/>
          </w:tcPr>
          <w:p w14:paraId="1CF03FF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0.65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2585" w:type="pct"/>
            <w:vAlign w:val="center"/>
          </w:tcPr>
          <w:p w14:paraId="47D3B3A3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</w:tbl>
    <w:bookmarkEnd w:id="22"/>
    <w:p w14:paraId="3DAD5ED1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5.2.3</w:t>
      </w:r>
      <w:r>
        <w:rPr>
          <w:rFonts w:ascii="黑体" w:eastAsia="黑体" w:hAnsi="黑体" w:cs="黑体" w:hint="eastAsia"/>
          <w:caps/>
          <w:szCs w:val="21"/>
        </w:rPr>
        <w:t>圆度</w:t>
      </w:r>
    </w:p>
    <w:p w14:paraId="3F1B603A" w14:textId="77777777" w:rsidR="00D8498B" w:rsidRDefault="00000000">
      <w:pPr>
        <w:pStyle w:val="afff9"/>
        <w:ind w:firstLineChars="200" w:firstLine="420"/>
        <w:jc w:val="both"/>
      </w:pPr>
      <w:bookmarkStart w:id="24" w:name="_Hlk152589868"/>
      <w:r>
        <w:rPr>
          <w:rFonts w:eastAsia="宋体" w:hint="eastAsia"/>
          <w:sz w:val="21"/>
          <w:szCs w:val="24"/>
        </w:rPr>
        <w:t>圆线的圆度不得超过其直径允许偏差之半。</w:t>
      </w:r>
      <w:bookmarkEnd w:id="24"/>
    </w:p>
    <w:p w14:paraId="184764EB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bookmarkStart w:id="25" w:name="OLE_LINK13"/>
      <w:r>
        <w:rPr>
          <w:rFonts w:ascii="黑体" w:eastAsia="黑体" w:hAnsi="黑体" w:cs="黑体"/>
          <w:caps/>
          <w:szCs w:val="21"/>
        </w:rPr>
        <w:t>5.3</w:t>
      </w:r>
      <w:r>
        <w:rPr>
          <w:rFonts w:ascii="黑体" w:eastAsia="黑体" w:hAnsi="黑体" w:cs="黑体" w:hint="eastAsia"/>
          <w:caps/>
          <w:szCs w:val="21"/>
        </w:rPr>
        <w:t>力学性能</w:t>
      </w:r>
    </w:p>
    <w:p w14:paraId="05F748AB" w14:textId="77777777" w:rsidR="00D8498B" w:rsidRDefault="00000000">
      <w:pPr>
        <w:pStyle w:val="af8"/>
      </w:pPr>
      <w:r>
        <w:rPr>
          <w:rFonts w:hint="eastAsia"/>
        </w:rPr>
        <w:t>线材的力学性能应符合表</w:t>
      </w:r>
      <w:r>
        <w:t>5</w:t>
      </w:r>
      <w:r>
        <w:rPr>
          <w:rFonts w:hint="eastAsia"/>
        </w:rPr>
        <w:t>的规定。</w:t>
      </w:r>
    </w:p>
    <w:p w14:paraId="7AAB6B8F" w14:textId="77777777" w:rsidR="00D8498B" w:rsidRDefault="00000000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>5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线材的力学性能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241"/>
      </w:tblGrid>
      <w:tr w:rsidR="00D8498B" w14:paraId="3263CFBF" w14:textId="77777777">
        <w:trPr>
          <w:trHeight w:val="284"/>
        </w:trPr>
        <w:tc>
          <w:tcPr>
            <w:tcW w:w="1620" w:type="dxa"/>
            <w:vMerge w:val="restart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D4A49EF" w14:textId="77777777" w:rsidR="00D8498B" w:rsidRDefault="00000000">
            <w:pPr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6030867" w14:textId="77777777" w:rsidR="00D8498B" w:rsidRDefault="00000000">
            <w:pPr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D66223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23ABCA4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硬度试验</w:t>
            </w:r>
          </w:p>
        </w:tc>
      </w:tr>
      <w:tr w:rsidR="00D8498B" w14:paraId="7F7B35B7" w14:textId="77777777">
        <w:trPr>
          <w:trHeight w:val="485"/>
        </w:trPr>
        <w:tc>
          <w:tcPr>
            <w:tcW w:w="1620" w:type="dxa"/>
            <w:vMerge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25A901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1D1644D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901CF1D" w14:textId="77777777" w:rsidR="00D8498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抗拉强度</w:t>
            </w:r>
          </w:p>
          <w:p w14:paraId="05737005" w14:textId="77777777" w:rsidR="00D8498B" w:rsidRDefault="00000000">
            <w:pPr>
              <w:widowControl/>
              <w:jc w:val="center"/>
              <w:textAlignment w:val="center"/>
              <w:rPr>
                <w:sz w:val="18"/>
                <w:szCs w:val="18"/>
                <w:vertAlign w:val="subscript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（</w:t>
            </w:r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m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389D132F" w14:textId="37B9C8C3" w:rsidR="00D8498B" w:rsidRDefault="00000000">
            <w:pPr>
              <w:widowControl/>
              <w:contextualSpacing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</w:t>
            </w:r>
            <w:r>
              <w:rPr>
                <w:rFonts w:hint="eastAsia"/>
                <w:sz w:val="18"/>
                <w:szCs w:val="18"/>
                <w:lang w:bidi="ar"/>
              </w:rPr>
              <w:t>P</w:t>
            </w:r>
            <w:r>
              <w:rPr>
                <w:sz w:val="18"/>
                <w:szCs w:val="18"/>
                <w:lang w:bidi="ar"/>
              </w:rPr>
              <w:t>a</w:t>
            </w:r>
          </w:p>
          <w:p w14:paraId="7CF5C1B8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620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B15B344" w14:textId="77777777" w:rsidR="00D8498B" w:rsidRDefault="00000000">
            <w:pPr>
              <w:widowControl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规定塑性延伸强度（</w:t>
            </w:r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p0.2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0A8B28A0" w14:textId="77777777" w:rsidR="00D8498B" w:rsidRDefault="00000000">
            <w:pPr>
              <w:widowControl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MPa</w:t>
            </w:r>
          </w:p>
          <w:p w14:paraId="17A22B6A" w14:textId="77777777" w:rsidR="00D8498B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620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3683835" w14:textId="77777777" w:rsidR="00D8498B" w:rsidRDefault="00000000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断后伸长率</w:t>
            </w:r>
          </w:p>
          <w:p w14:paraId="104113A9" w14:textId="77777777" w:rsidR="00D8498B" w:rsidRDefault="00000000">
            <w:pPr>
              <w:widowControl/>
              <w:jc w:val="center"/>
              <w:textAlignment w:val="center"/>
              <w:rPr>
                <w:sz w:val="18"/>
                <w:szCs w:val="18"/>
                <w:vertAlign w:val="subscript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（</w:t>
            </w:r>
            <w:r>
              <w:rPr>
                <w:i/>
                <w:iCs/>
                <w:sz w:val="18"/>
                <w:szCs w:val="18"/>
                <w:lang w:bidi="ar"/>
              </w:rPr>
              <w:t>A</w:t>
            </w:r>
            <w:r>
              <w:rPr>
                <w:rFonts w:hint="eastAsia"/>
                <w:sz w:val="18"/>
                <w:szCs w:val="18"/>
                <w:vertAlign w:val="subscript"/>
                <w:lang w:bidi="ar"/>
              </w:rPr>
              <w:t>100mm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2B9BFC0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%</w:t>
            </w:r>
          </w:p>
          <w:p w14:paraId="1A209D3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03D214C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维氏硬度</w:t>
            </w:r>
          </w:p>
          <w:p w14:paraId="74334F47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HV</w:t>
            </w:r>
          </w:p>
          <w:p w14:paraId="6F753B9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</w:tr>
      <w:tr w:rsidR="00D8498B" w14:paraId="619EC8C6" w14:textId="77777777">
        <w:trPr>
          <w:trHeight w:val="284"/>
        </w:trPr>
        <w:tc>
          <w:tcPr>
            <w:tcW w:w="16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4C89A0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TNi1-1-0.25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AC63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TL02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29ECC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32ACC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B691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9BA1E7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 w:rsidR="00D8498B" w14:paraId="3F909D75" w14:textId="77777777">
        <w:trPr>
          <w:trHeight w:val="28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389341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TFe2.5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9F256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69AC5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06597B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A39A87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36BF486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 w:rsidR="00D8498B" w14:paraId="0C73F316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29F5771C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E72C56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9CBDC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2A4428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856E7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EBFDC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</w:tr>
      <w:tr w:rsidR="00D8498B" w14:paraId="1582CBE5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57414CE0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2F0034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27D6B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64B57F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93978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B285648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D8498B" w14:paraId="58DA2402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55D4CB75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8E3B57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8771C3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243B07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F958A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CBDC9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</w:tr>
      <w:tr w:rsidR="00D8498B" w14:paraId="700C5A71" w14:textId="77777777">
        <w:trPr>
          <w:trHeight w:val="28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43A43F7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TFe0.75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2275F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13789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07059C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6F251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EDA62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 w:rsidR="00D8498B" w14:paraId="413B5CAA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24F6A24E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BD4A8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E1D04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FEF69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47332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B817A3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D8498B" w14:paraId="0ED6E590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1D5EABD1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F2446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36BDDF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1ECC0F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620" w:type="dxa"/>
            <w:shd w:val="clear" w:color="auto" w:fill="auto"/>
          </w:tcPr>
          <w:p w14:paraId="7B87303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50B25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 w:rsidR="00D8498B" w14:paraId="12325354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653187FF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3B34C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657D47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8400B6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620" w:type="dxa"/>
            <w:shd w:val="clear" w:color="auto" w:fill="auto"/>
          </w:tcPr>
          <w:p w14:paraId="551BF984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实测值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402E0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</w:tr>
      <w:tr w:rsidR="00D8498B" w14:paraId="78A5A76A" w14:textId="77777777">
        <w:trPr>
          <w:trHeight w:val="28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FB38B5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BSi3.2-0.7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F6646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7763D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3D27F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31E1F3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实测值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B61739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</w:tr>
      <w:tr w:rsidR="00D8498B" w14:paraId="1C34008B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0614992E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451D0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76780A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E81F2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00F1D0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349AB0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 w:rsidR="00D8498B" w14:paraId="0F4F7CBB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1205A0C7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F5A25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610E2F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6A1E95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23F73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CF146D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 w:rsidR="00D8498B" w14:paraId="2A4FAF4D" w14:textId="77777777">
        <w:trPr>
          <w:trHeight w:val="284"/>
        </w:trPr>
        <w:tc>
          <w:tcPr>
            <w:tcW w:w="1620" w:type="dxa"/>
            <w:vMerge/>
            <w:shd w:val="clear" w:color="auto" w:fill="auto"/>
            <w:vAlign w:val="center"/>
          </w:tcPr>
          <w:p w14:paraId="7770D152" w14:textId="77777777" w:rsidR="00D8498B" w:rsidRDefault="00D8498B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1B2A41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30D60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8ECEC2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9EE5FB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2E9B19E" w14:textId="77777777" w:rsidR="00D8498B" w:rsidRDefault="00000000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</w:tr>
    </w:tbl>
    <w:p w14:paraId="4E04D997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5.4</w:t>
      </w:r>
      <w:r>
        <w:rPr>
          <w:rFonts w:ascii="黑体" w:eastAsia="黑体" w:hAnsi="黑体" w:cs="黑体" w:hint="eastAsia"/>
          <w:caps/>
          <w:szCs w:val="21"/>
        </w:rPr>
        <w:t>电性能</w:t>
      </w:r>
    </w:p>
    <w:p w14:paraId="2B1C4DAC" w14:textId="77777777" w:rsidR="00D8498B" w:rsidRDefault="00000000">
      <w:pPr>
        <w:pStyle w:val="afff9"/>
        <w:ind w:firstLineChars="200" w:firstLine="420"/>
        <w:jc w:val="left"/>
        <w:rPr>
          <w:rFonts w:eastAsia="宋体"/>
          <w:sz w:val="21"/>
          <w:szCs w:val="24"/>
        </w:rPr>
      </w:pPr>
      <w:r>
        <w:rPr>
          <w:rFonts w:eastAsia="宋体" w:hint="eastAsia"/>
          <w:sz w:val="21"/>
          <w:szCs w:val="24"/>
        </w:rPr>
        <w:t>线材应进行电性能试验，其电性能应符合表</w:t>
      </w:r>
      <w:r>
        <w:rPr>
          <w:rFonts w:eastAsia="宋体"/>
          <w:sz w:val="21"/>
          <w:szCs w:val="24"/>
        </w:rPr>
        <w:t>6</w:t>
      </w:r>
      <w:r>
        <w:rPr>
          <w:rFonts w:eastAsia="宋体" w:hint="eastAsia"/>
          <w:sz w:val="21"/>
          <w:szCs w:val="24"/>
        </w:rPr>
        <w:t>的规定。</w:t>
      </w:r>
    </w:p>
    <w:p w14:paraId="77DC94D3" w14:textId="77777777" w:rsidR="00D8498B" w:rsidRDefault="00000000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 xml:space="preserve">6 </w:t>
      </w:r>
      <w:r>
        <w:rPr>
          <w:rFonts w:ascii="Times New Roman" w:hint="eastAsia"/>
        </w:rPr>
        <w:t>线材的电性能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1489"/>
        <w:gridCol w:w="3646"/>
        <w:gridCol w:w="1931"/>
        <w:gridCol w:w="2291"/>
      </w:tblGrid>
      <w:tr w:rsidR="00D8498B" w14:paraId="5816894F" w14:textId="77777777">
        <w:trPr>
          <w:trHeight w:val="626"/>
        </w:trPr>
        <w:tc>
          <w:tcPr>
            <w:tcW w:w="7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5"/>
          <w:p w14:paraId="64465E95" w14:textId="77777777" w:rsidR="00D8498B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1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4C0" w14:textId="77777777" w:rsidR="00D8498B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状态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05CD" w14:textId="77777777" w:rsidR="00D8498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导电率</w:t>
            </w: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</w:p>
          <w:p w14:paraId="69F9C860" w14:textId="4F852AF6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%IACS</w:t>
            </w:r>
          </w:p>
          <w:p w14:paraId="2D3F8C9C" w14:textId="6C40802C" w:rsidR="006B61FF" w:rsidRDefault="006B61FF" w:rsidP="000B6469">
            <w:pPr>
              <w:widowControl/>
              <w:contextualSpacing/>
              <w:jc w:val="center"/>
              <w:textAlignment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0B6469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DA759" w14:textId="5D296882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体积电阻率</w:t>
            </w: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ρ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Ω·mm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/m</w:t>
            </w:r>
          </w:p>
          <w:p w14:paraId="3A047558" w14:textId="3381B385" w:rsidR="006B61FF" w:rsidRDefault="006B61FF" w:rsidP="000B6469">
            <w:pPr>
              <w:widowControl/>
              <w:contextualSpacing/>
              <w:jc w:val="center"/>
              <w:textAlignment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0B6469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大</w:t>
            </w:r>
            <w:r w:rsidRPr="000B6469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于</w:t>
            </w:r>
          </w:p>
        </w:tc>
      </w:tr>
      <w:tr w:rsidR="00D8498B" w14:paraId="0E071394" w14:textId="77777777">
        <w:trPr>
          <w:trHeight w:val="284"/>
        </w:trPr>
        <w:tc>
          <w:tcPr>
            <w:tcW w:w="7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7B74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TNi1-1-0.25</w:t>
            </w:r>
          </w:p>
        </w:tc>
        <w:tc>
          <w:tcPr>
            <w:tcW w:w="1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1697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TL02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5AB" w14:textId="161DB428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5AA68" w14:textId="0C95115D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0.034482</w:t>
            </w:r>
          </w:p>
        </w:tc>
      </w:tr>
      <w:tr w:rsidR="00D8498B" w14:paraId="5358DBB8" w14:textId="77777777">
        <w:trPr>
          <w:trHeight w:val="284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64B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TFe2.5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790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H04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CA65" w14:textId="4DC7E46B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96F8B" w14:textId="0892A93A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0.028735</w:t>
            </w:r>
          </w:p>
        </w:tc>
      </w:tr>
      <w:tr w:rsidR="00D8498B" w14:paraId="1E3134B6" w14:textId="77777777">
        <w:trPr>
          <w:trHeight w:val="284"/>
        </w:trPr>
        <w:tc>
          <w:tcPr>
            <w:tcW w:w="79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12D7" w14:textId="77777777" w:rsidR="00D8498B" w:rsidRDefault="00D8498B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8949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4CA" w14:textId="7D72CD10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2A92F" w14:textId="3831EB74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0.030788</w:t>
            </w:r>
          </w:p>
        </w:tc>
      </w:tr>
      <w:tr w:rsidR="00D8498B" w14:paraId="2145441E" w14:textId="77777777">
        <w:trPr>
          <w:trHeight w:val="284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EC47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TFe0.75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88B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H04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D3CA" w14:textId="6E2298BB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0B74F" w14:textId="404A24BC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0.022391</w:t>
            </w:r>
          </w:p>
        </w:tc>
      </w:tr>
      <w:tr w:rsidR="00D8498B" w14:paraId="49799ED6" w14:textId="77777777">
        <w:trPr>
          <w:trHeight w:val="284"/>
        </w:trPr>
        <w:tc>
          <w:tcPr>
            <w:tcW w:w="79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462" w14:textId="77777777" w:rsidR="00D8498B" w:rsidRDefault="00D8498B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4A5C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A7E1" w14:textId="7770223A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83157" w14:textId="23DDF46C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0.022988</w:t>
            </w:r>
          </w:p>
        </w:tc>
      </w:tr>
      <w:tr w:rsidR="00D8498B" w14:paraId="2A34B289" w14:textId="77777777">
        <w:trPr>
          <w:trHeight w:val="284"/>
        </w:trPr>
        <w:tc>
          <w:tcPr>
            <w:tcW w:w="7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557A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BSi3.2-0.7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0C14" w14:textId="77777777" w:rsidR="00D8498B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TM00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1E2E" w14:textId="14F695B3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5860E" w14:textId="52D9ABEC" w:rsidR="00D8498B" w:rsidRDefault="000000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0.043103</w:t>
            </w:r>
          </w:p>
        </w:tc>
      </w:tr>
    </w:tbl>
    <w:p w14:paraId="42B1F787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lastRenderedPageBreak/>
        <w:t>5.5</w:t>
      </w:r>
      <w:r>
        <w:rPr>
          <w:rFonts w:ascii="黑体" w:eastAsia="黑体" w:hAnsi="黑体" w:cs="黑体" w:hint="eastAsia"/>
          <w:caps/>
          <w:szCs w:val="21"/>
        </w:rPr>
        <w:t>软化率</w:t>
      </w:r>
    </w:p>
    <w:p w14:paraId="4071D401" w14:textId="564D062A" w:rsidR="00D8498B" w:rsidRDefault="00000000">
      <w:pPr>
        <w:pStyle w:val="afff9"/>
        <w:ind w:firstLineChars="200" w:firstLine="420"/>
        <w:jc w:val="both"/>
        <w:rPr>
          <w:rFonts w:eastAsia="宋体"/>
          <w:sz w:val="21"/>
          <w:szCs w:val="24"/>
        </w:rPr>
      </w:pPr>
      <w:r>
        <w:rPr>
          <w:rFonts w:eastAsia="宋体" w:hint="eastAsia"/>
          <w:sz w:val="21"/>
          <w:szCs w:val="24"/>
        </w:rPr>
        <w:t>当需方有要求时，线材应进行软化温度试验，</w:t>
      </w:r>
      <w:r w:rsidR="00EA6675">
        <w:rPr>
          <w:rFonts w:eastAsia="宋体" w:hint="eastAsia"/>
          <w:sz w:val="21"/>
          <w:szCs w:val="24"/>
        </w:rPr>
        <w:t>在表</w:t>
      </w:r>
      <w:r w:rsidR="00EA6675">
        <w:rPr>
          <w:rFonts w:eastAsia="宋体" w:hint="eastAsia"/>
          <w:sz w:val="21"/>
          <w:szCs w:val="24"/>
        </w:rPr>
        <w:t>7</w:t>
      </w:r>
      <w:r w:rsidR="00EA6675">
        <w:rPr>
          <w:rFonts w:eastAsia="宋体" w:hint="eastAsia"/>
          <w:sz w:val="21"/>
          <w:szCs w:val="24"/>
        </w:rPr>
        <w:t>规定的软化温度下，</w:t>
      </w:r>
      <w:r>
        <w:rPr>
          <w:rFonts w:eastAsia="宋体" w:hint="eastAsia"/>
          <w:sz w:val="21"/>
          <w:szCs w:val="24"/>
        </w:rPr>
        <w:t>软化率应</w:t>
      </w:r>
      <w:r w:rsidR="00EA6675">
        <w:rPr>
          <w:rFonts w:eastAsia="宋体" w:hint="eastAsia"/>
          <w:sz w:val="21"/>
          <w:szCs w:val="24"/>
        </w:rPr>
        <w:t>不小于</w:t>
      </w:r>
      <w:r w:rsidR="00EA6675">
        <w:rPr>
          <w:rFonts w:eastAsia="宋体" w:hint="eastAsia"/>
          <w:sz w:val="21"/>
          <w:szCs w:val="24"/>
        </w:rPr>
        <w:t>80%</w:t>
      </w:r>
      <w:r>
        <w:rPr>
          <w:rFonts w:eastAsia="宋体" w:hint="eastAsia"/>
          <w:sz w:val="21"/>
          <w:szCs w:val="24"/>
        </w:rPr>
        <w:t>。</w:t>
      </w:r>
    </w:p>
    <w:p w14:paraId="69DEFBA9" w14:textId="77777777" w:rsidR="00D8498B" w:rsidRDefault="00000000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 xml:space="preserve">7 </w:t>
      </w:r>
      <w:r>
        <w:rPr>
          <w:rFonts w:ascii="Times New Roman" w:hint="eastAsia"/>
        </w:rPr>
        <w:t>线材的软化温度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4178"/>
      </w:tblGrid>
      <w:tr w:rsidR="00EA6675" w14:paraId="79B73DCF" w14:textId="77777777" w:rsidTr="00532AE2">
        <w:trPr>
          <w:trHeight w:val="380"/>
          <w:jc w:val="center"/>
        </w:trPr>
        <w:tc>
          <w:tcPr>
            <w:tcW w:w="27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95F4F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牌号</w:t>
            </w:r>
          </w:p>
        </w:tc>
        <w:tc>
          <w:tcPr>
            <w:tcW w:w="22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A162B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软化温度</w:t>
            </w:r>
          </w:p>
          <w:p w14:paraId="11B13981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℃</w:t>
            </w:r>
          </w:p>
        </w:tc>
      </w:tr>
      <w:tr w:rsidR="00EA6675" w14:paraId="2A239DC3" w14:textId="77777777" w:rsidTr="00EA6675">
        <w:trPr>
          <w:trHeight w:val="227"/>
          <w:jc w:val="center"/>
        </w:trPr>
        <w:tc>
          <w:tcPr>
            <w:tcW w:w="2774" w:type="pct"/>
            <w:tcBorders>
              <w:top w:val="single" w:sz="12" w:space="0" w:color="auto"/>
            </w:tcBorders>
            <w:vAlign w:val="center"/>
          </w:tcPr>
          <w:p w14:paraId="05CB1FB8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TNi1-1-0.25</w:t>
            </w:r>
          </w:p>
        </w:tc>
        <w:tc>
          <w:tcPr>
            <w:tcW w:w="2226" w:type="pct"/>
            <w:tcBorders>
              <w:top w:val="single" w:sz="12" w:space="0" w:color="auto"/>
            </w:tcBorders>
            <w:vAlign w:val="center"/>
          </w:tcPr>
          <w:p w14:paraId="5C8C9083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EA6675" w14:paraId="3C812015" w14:textId="77777777" w:rsidTr="00EA6675">
        <w:trPr>
          <w:trHeight w:val="227"/>
          <w:jc w:val="center"/>
        </w:trPr>
        <w:tc>
          <w:tcPr>
            <w:tcW w:w="2774" w:type="pct"/>
            <w:vAlign w:val="center"/>
          </w:tcPr>
          <w:p w14:paraId="33680DAB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TFe2.5</w:t>
            </w:r>
          </w:p>
        </w:tc>
        <w:tc>
          <w:tcPr>
            <w:tcW w:w="2226" w:type="pct"/>
            <w:vAlign w:val="center"/>
          </w:tcPr>
          <w:p w14:paraId="39E12C11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</w:tr>
      <w:tr w:rsidR="00EA6675" w14:paraId="1291D410" w14:textId="77777777" w:rsidTr="00EA6675">
        <w:trPr>
          <w:trHeight w:val="227"/>
          <w:jc w:val="center"/>
        </w:trPr>
        <w:tc>
          <w:tcPr>
            <w:tcW w:w="2774" w:type="pct"/>
            <w:vAlign w:val="center"/>
          </w:tcPr>
          <w:p w14:paraId="40B897C0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TFe0.75</w:t>
            </w:r>
          </w:p>
        </w:tc>
        <w:tc>
          <w:tcPr>
            <w:tcW w:w="2226" w:type="pct"/>
            <w:vAlign w:val="center"/>
          </w:tcPr>
          <w:p w14:paraId="04A27D97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380</w:t>
            </w:r>
          </w:p>
        </w:tc>
      </w:tr>
      <w:tr w:rsidR="00EA6675" w14:paraId="62FF970A" w14:textId="77777777" w:rsidTr="00EA6675">
        <w:trPr>
          <w:trHeight w:val="227"/>
          <w:jc w:val="center"/>
        </w:trPr>
        <w:tc>
          <w:tcPr>
            <w:tcW w:w="2774" w:type="pct"/>
            <w:vAlign w:val="center"/>
          </w:tcPr>
          <w:p w14:paraId="7F8120A8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BSi3.2-0.7</w:t>
            </w:r>
          </w:p>
        </w:tc>
        <w:tc>
          <w:tcPr>
            <w:tcW w:w="2226" w:type="pct"/>
            <w:vAlign w:val="center"/>
          </w:tcPr>
          <w:p w14:paraId="17CECBBD" w14:textId="77777777" w:rsidR="00EA6675" w:rsidRDefault="00EA6675">
            <w:pPr>
              <w:widowControl/>
              <w:tabs>
                <w:tab w:val="left" w:pos="710"/>
              </w:tabs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</w:tr>
    </w:tbl>
    <w:p w14:paraId="025243C3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5.6</w:t>
      </w:r>
      <w:r>
        <w:rPr>
          <w:rFonts w:ascii="黑体" w:eastAsia="黑体" w:hAnsi="黑体" w:cs="黑体" w:hint="eastAsia"/>
          <w:caps/>
          <w:szCs w:val="21"/>
        </w:rPr>
        <w:t>内部质量</w:t>
      </w:r>
    </w:p>
    <w:p w14:paraId="28FE3D40" w14:textId="77777777" w:rsidR="00D8498B" w:rsidRDefault="00000000">
      <w:pPr>
        <w:pStyle w:val="afff9"/>
        <w:ind w:firstLineChars="200" w:firstLine="420"/>
        <w:jc w:val="left"/>
      </w:pPr>
      <w:r>
        <w:rPr>
          <w:rFonts w:eastAsia="宋体"/>
          <w:sz w:val="21"/>
          <w:szCs w:val="24"/>
        </w:rPr>
        <w:t>线材内部应致密、</w:t>
      </w:r>
      <w:proofErr w:type="gramStart"/>
      <w:r>
        <w:rPr>
          <w:rFonts w:eastAsia="宋体"/>
          <w:sz w:val="21"/>
          <w:szCs w:val="24"/>
        </w:rPr>
        <w:t>无缩尾</w:t>
      </w:r>
      <w:proofErr w:type="gramEnd"/>
      <w:r>
        <w:rPr>
          <w:rFonts w:eastAsia="宋体"/>
          <w:sz w:val="21"/>
          <w:szCs w:val="24"/>
        </w:rPr>
        <w:t>，允许存在不影响使用的轻微缺陷。其缺陷大小和数量应符合</w:t>
      </w:r>
      <w:r>
        <w:rPr>
          <w:rFonts w:eastAsia="宋体"/>
          <w:sz w:val="21"/>
          <w:szCs w:val="24"/>
        </w:rPr>
        <w:t>YS/T 336</w:t>
      </w:r>
      <w:r>
        <w:rPr>
          <w:rFonts w:eastAsia="宋体"/>
          <w:sz w:val="21"/>
          <w:szCs w:val="24"/>
        </w:rPr>
        <w:t>的规定。</w:t>
      </w:r>
      <w:bookmarkStart w:id="26" w:name="_Hlk168316437"/>
    </w:p>
    <w:bookmarkEnd w:id="26"/>
    <w:p w14:paraId="3C807693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5.7</w:t>
      </w:r>
      <w:r>
        <w:rPr>
          <w:rFonts w:ascii="黑体" w:eastAsia="黑体" w:hAnsi="黑体" w:cs="黑体" w:hint="eastAsia"/>
          <w:caps/>
          <w:szCs w:val="21"/>
        </w:rPr>
        <w:t>晶粒度</w:t>
      </w:r>
    </w:p>
    <w:p w14:paraId="2751CA55" w14:textId="77777777" w:rsidR="00D8498B" w:rsidRDefault="00000000">
      <w:pPr>
        <w:pStyle w:val="afff9"/>
        <w:ind w:firstLineChars="200" w:firstLine="420"/>
        <w:jc w:val="both"/>
      </w:pPr>
      <w:r>
        <w:rPr>
          <w:rFonts w:eastAsia="宋体" w:hint="eastAsia"/>
          <w:sz w:val="21"/>
          <w:szCs w:val="24"/>
        </w:rPr>
        <w:t>线材可进行晶粒度检测，其要求由供需双方协商</w:t>
      </w:r>
      <w:r>
        <w:rPr>
          <w:rFonts w:hint="eastAsia"/>
        </w:rPr>
        <w:t>。</w:t>
      </w:r>
    </w:p>
    <w:p w14:paraId="352BB25F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5.8</w:t>
      </w:r>
      <w:r>
        <w:rPr>
          <w:rFonts w:ascii="黑体" w:eastAsia="黑体" w:hAnsi="黑体" w:cs="黑体" w:hint="eastAsia"/>
          <w:caps/>
          <w:szCs w:val="21"/>
        </w:rPr>
        <w:t>表面质量</w:t>
      </w:r>
    </w:p>
    <w:p w14:paraId="6866C5D2" w14:textId="77777777" w:rsidR="00D8498B" w:rsidRDefault="00000000">
      <w:pPr>
        <w:spacing w:line="360" w:lineRule="auto"/>
        <w:ind w:firstLineChars="200" w:firstLine="420"/>
        <w:contextualSpacing/>
        <w:rPr>
          <w:szCs w:val="21"/>
        </w:rPr>
      </w:pPr>
      <w:r>
        <w:rPr>
          <w:szCs w:val="21"/>
        </w:rPr>
        <w:t>线</w:t>
      </w:r>
      <w:r>
        <w:rPr>
          <w:rFonts w:hint="eastAsia"/>
          <w:szCs w:val="21"/>
        </w:rPr>
        <w:t>材</w:t>
      </w:r>
      <w:r>
        <w:rPr>
          <w:szCs w:val="21"/>
        </w:rPr>
        <w:t>表面应光滑、清洁，</w:t>
      </w:r>
      <w:r>
        <w:rPr>
          <w:rFonts w:hint="eastAsia"/>
          <w:kern w:val="0"/>
          <w:szCs w:val="20"/>
        </w:rPr>
        <w:t>不应有影响使用的</w:t>
      </w:r>
      <w:r>
        <w:rPr>
          <w:szCs w:val="21"/>
        </w:rPr>
        <w:t>缺陷。</w:t>
      </w:r>
    </w:p>
    <w:p w14:paraId="49BFE4ED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5.9</w:t>
      </w:r>
      <w:bookmarkStart w:id="27" w:name="_Hlk152591020"/>
      <w:r>
        <w:rPr>
          <w:rFonts w:ascii="黑体" w:eastAsia="黑体" w:hAnsi="黑体" w:cs="黑体" w:hint="eastAsia"/>
          <w:caps/>
          <w:szCs w:val="21"/>
        </w:rPr>
        <w:t>线材卷（轴）重量</w:t>
      </w:r>
      <w:bookmarkStart w:id="28" w:name="OLE_LINK2"/>
      <w:bookmarkEnd w:id="27"/>
    </w:p>
    <w:p w14:paraId="61BE378E" w14:textId="7BDCB5B4" w:rsidR="00D8498B" w:rsidRDefault="00000000">
      <w:pPr>
        <w:pStyle w:val="af8"/>
        <w:ind w:firstLineChars="0" w:firstLine="0"/>
        <w:rPr>
          <w:rFonts w:ascii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5.9.</w:t>
      </w:r>
      <w:bookmarkEnd w:id="28"/>
      <w:r>
        <w:rPr>
          <w:rFonts w:ascii="黑体" w:eastAsia="黑体" w:hAnsi="黑体" w:cs="黑体"/>
          <w:caps/>
          <w:kern w:val="0"/>
          <w:szCs w:val="21"/>
        </w:rPr>
        <w:t>1</w:t>
      </w:r>
      <w:r>
        <w:rPr>
          <w:rFonts w:hint="eastAsia"/>
        </w:rPr>
        <w:t>线材卷（轴）重量应符合表</w:t>
      </w:r>
      <w:r>
        <w:rPr>
          <w:rFonts w:hint="eastAsia"/>
        </w:rPr>
        <w:t>8</w:t>
      </w:r>
      <w:r>
        <w:rPr>
          <w:rFonts w:hint="eastAsia"/>
        </w:rPr>
        <w:t>的规定。</w:t>
      </w:r>
    </w:p>
    <w:p w14:paraId="59662C29" w14:textId="77777777" w:rsidR="00D8498B" w:rsidRDefault="00000000">
      <w:pPr>
        <w:pStyle w:val="af3"/>
        <w:numPr>
          <w:ilvl w:val="0"/>
          <w:numId w:val="0"/>
        </w:numPr>
        <w:spacing w:line="360" w:lineRule="auto"/>
        <w:contextualSpacing/>
        <w:rPr>
          <w:rFonts w:ascii="Times New Roman"/>
          <w:kern w:val="2"/>
        </w:rPr>
      </w:pPr>
      <w:r>
        <w:rPr>
          <w:rFonts w:ascii="Times New Roman" w:hint="eastAsia"/>
        </w:rPr>
        <w:t>表</w:t>
      </w:r>
      <w:r>
        <w:rPr>
          <w:rFonts w:ascii="Times New Roman" w:hint="eastAsia"/>
        </w:rPr>
        <w:t>8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线材卷（轴）重量</w:t>
      </w:r>
    </w:p>
    <w:tbl>
      <w:tblPr>
        <w:tblW w:w="48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4679"/>
      </w:tblGrid>
      <w:tr w:rsidR="00D8498B" w14:paraId="00BD3446" w14:textId="77777777">
        <w:trPr>
          <w:cantSplit/>
          <w:trHeight w:val="481"/>
          <w:jc w:val="center"/>
        </w:trPr>
        <w:tc>
          <w:tcPr>
            <w:tcW w:w="2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B8F81D" w14:textId="77777777" w:rsidR="00D8498B" w:rsidRDefault="00000000">
            <w:pPr>
              <w:contextualSpacing/>
              <w:jc w:val="center"/>
              <w:rPr>
                <w:sz w:val="18"/>
                <w:szCs w:val="20"/>
              </w:rPr>
            </w:pPr>
            <w:bookmarkStart w:id="29" w:name="_Hlk159584509"/>
            <w:r>
              <w:rPr>
                <w:rFonts w:hint="eastAsia"/>
                <w:sz w:val="18"/>
                <w:szCs w:val="20"/>
              </w:rPr>
              <w:t>直径（或边长）</w:t>
            </w:r>
          </w:p>
          <w:p w14:paraId="3613347F" w14:textId="77777777" w:rsidR="00D8498B" w:rsidRDefault="00000000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mm</w:t>
            </w:r>
          </w:p>
        </w:tc>
        <w:tc>
          <w:tcPr>
            <w:tcW w:w="2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BC50" w14:textId="77777777" w:rsidR="00D8498B" w:rsidRDefault="00000000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每卷（轴）重量</w:t>
            </w:r>
          </w:p>
          <w:p w14:paraId="1E320A2D" w14:textId="77777777" w:rsidR="00D8498B" w:rsidRDefault="00000000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kg</w:t>
            </w:r>
          </w:p>
        </w:tc>
      </w:tr>
      <w:tr w:rsidR="00D8498B" w14:paraId="60582A0E" w14:textId="77777777">
        <w:trPr>
          <w:trHeight w:val="284"/>
          <w:jc w:val="center"/>
        </w:trPr>
        <w:tc>
          <w:tcPr>
            <w:tcW w:w="24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AFF53" w14:textId="77777777" w:rsidR="00D8498B" w:rsidRDefault="0000000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>1.000</w:t>
            </w:r>
          </w:p>
        </w:tc>
        <w:tc>
          <w:tcPr>
            <w:tcW w:w="25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1FF33" w14:textId="77777777" w:rsidR="00D8498B" w:rsidRDefault="0000000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30±1</w:t>
            </w:r>
          </w:p>
        </w:tc>
      </w:tr>
      <w:tr w:rsidR="00D8498B" w14:paraId="674C13D8" w14:textId="77777777">
        <w:trPr>
          <w:trHeight w:val="284"/>
          <w:jc w:val="center"/>
        </w:trPr>
        <w:tc>
          <w:tcPr>
            <w:tcW w:w="2493" w:type="pct"/>
            <w:tcBorders>
              <w:left w:val="single" w:sz="12" w:space="0" w:color="auto"/>
            </w:tcBorders>
            <w:vAlign w:val="center"/>
          </w:tcPr>
          <w:p w14:paraId="315255E5" w14:textId="77777777" w:rsidR="00D8498B" w:rsidRDefault="0000000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＞</w:t>
            </w:r>
            <w:r>
              <w:rPr>
                <w:sz w:val="18"/>
              </w:rPr>
              <w:t>1.000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>5.000</w:t>
            </w:r>
          </w:p>
        </w:tc>
        <w:tc>
          <w:tcPr>
            <w:tcW w:w="2507" w:type="pct"/>
            <w:tcBorders>
              <w:right w:val="single" w:sz="12" w:space="0" w:color="auto"/>
            </w:tcBorders>
            <w:vAlign w:val="center"/>
          </w:tcPr>
          <w:p w14:paraId="3EB600DE" w14:textId="77777777" w:rsidR="00D8498B" w:rsidRDefault="0000000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50±3</w:t>
            </w:r>
          </w:p>
        </w:tc>
      </w:tr>
      <w:tr w:rsidR="00D8498B" w14:paraId="7B2DFF52" w14:textId="77777777">
        <w:trPr>
          <w:trHeight w:val="284"/>
          <w:jc w:val="center"/>
        </w:trPr>
        <w:tc>
          <w:tcPr>
            <w:tcW w:w="24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24572" w14:textId="77777777" w:rsidR="00D8498B" w:rsidRDefault="0000000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＞</w:t>
            </w:r>
            <w:r>
              <w:rPr>
                <w:sz w:val="18"/>
              </w:rPr>
              <w:t>5.000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>10.000</w:t>
            </w:r>
          </w:p>
        </w:tc>
        <w:tc>
          <w:tcPr>
            <w:tcW w:w="25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F098C" w14:textId="77777777" w:rsidR="00D8498B" w:rsidRDefault="0000000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80±5</w:t>
            </w:r>
          </w:p>
        </w:tc>
      </w:tr>
    </w:tbl>
    <w:bookmarkEnd w:id="29"/>
    <w:p w14:paraId="2EA8E739" w14:textId="32210EC8" w:rsidR="00D8498B" w:rsidRDefault="00000000">
      <w:r>
        <w:rPr>
          <w:rFonts w:ascii="黑体" w:eastAsia="黑体" w:hAnsi="黑体" w:cs="黑体"/>
          <w:caps/>
          <w:kern w:val="0"/>
          <w:szCs w:val="21"/>
        </w:rPr>
        <w:t>5.9.2</w:t>
      </w:r>
      <w:r w:rsidR="006B61FF" w:rsidRPr="004412E5">
        <w:rPr>
          <w:rFonts w:hint="eastAsia"/>
          <w:color w:val="000000" w:themeColor="text1"/>
        </w:rPr>
        <w:t>重量</w:t>
      </w:r>
      <w:r w:rsidR="006B61FF">
        <w:rPr>
          <w:rFonts w:hint="eastAsia"/>
          <w:color w:val="000000" w:themeColor="text1"/>
        </w:rPr>
        <w:t>不合格的卷（轴）数量的比例</w:t>
      </w:r>
      <w:r w:rsidR="006B61FF">
        <w:rPr>
          <w:rFonts w:hint="eastAsia"/>
        </w:rPr>
        <w:t>不大于总卷（轴）数量的</w:t>
      </w:r>
      <w:r w:rsidR="006B61FF">
        <w:t>10%</w:t>
      </w:r>
      <w:r w:rsidR="006B61FF">
        <w:rPr>
          <w:rFonts w:hint="eastAsia"/>
        </w:rPr>
        <w:t>。</w:t>
      </w:r>
    </w:p>
    <w:p w14:paraId="20BB480E" w14:textId="77777777" w:rsidR="00D8498B" w:rsidRDefault="00000000">
      <w:r>
        <w:rPr>
          <w:rFonts w:ascii="黑体" w:hAnsi="黑体" w:cs="黑体"/>
          <w:caps/>
          <w:szCs w:val="21"/>
        </w:rPr>
        <w:t>5.9.3</w:t>
      </w:r>
      <w:r>
        <w:rPr>
          <w:rFonts w:hint="eastAsia"/>
        </w:rPr>
        <w:t>需方如对线材卷（轴）重量有特殊要求时，可协商确定。</w:t>
      </w:r>
    </w:p>
    <w:p w14:paraId="4BC80C77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bookmarkStart w:id="30" w:name="_Toc142189162"/>
      <w:bookmarkStart w:id="31" w:name="_Toc214265443"/>
      <w:bookmarkStart w:id="32" w:name="_Toc214265416"/>
      <w:bookmarkStart w:id="33" w:name="_Toc142187473"/>
      <w:bookmarkStart w:id="34" w:name="_Toc142116149"/>
      <w:bookmarkStart w:id="35" w:name="_Toc214266365"/>
      <w:bookmarkStart w:id="36" w:name="_Toc142189191"/>
      <w:bookmarkStart w:id="37" w:name="_Toc214265205"/>
      <w:bookmarkStart w:id="38" w:name="_Toc214265370"/>
      <w:r>
        <w:rPr>
          <w:rFonts w:ascii="黑体" w:eastAsia="黑体" w:hAnsi="黑体" w:cs="黑体"/>
          <w:caps/>
          <w:szCs w:val="21"/>
        </w:rPr>
        <w:t>6</w:t>
      </w:r>
      <w:r>
        <w:rPr>
          <w:rFonts w:ascii="黑体" w:eastAsia="黑体" w:hAnsi="黑体" w:cs="黑体" w:hint="eastAsia"/>
          <w:caps/>
          <w:szCs w:val="21"/>
        </w:rPr>
        <w:t>试验方法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49300BA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6.1</w:t>
      </w:r>
      <w:r>
        <w:rPr>
          <w:rFonts w:ascii="黑体" w:eastAsia="黑体" w:hAnsi="黑体" w:cs="黑体" w:hint="eastAsia"/>
          <w:caps/>
          <w:szCs w:val="21"/>
        </w:rPr>
        <w:t>化学成分</w:t>
      </w:r>
      <w:r>
        <w:rPr>
          <w:rFonts w:ascii="黑体" w:eastAsia="黑体" w:hAnsi="黑体" w:cs="黑体"/>
          <w:caps/>
          <w:szCs w:val="21"/>
        </w:rPr>
        <w:t xml:space="preserve"> </w:t>
      </w:r>
    </w:p>
    <w:p w14:paraId="268FD50F" w14:textId="77777777" w:rsidR="00D8498B" w:rsidRDefault="00000000">
      <w:pPr>
        <w:ind w:rightChars="15" w:right="31" w:firstLine="391"/>
        <w:contextualSpacing/>
        <w:rPr>
          <w:b/>
          <w:sz w:val="22"/>
          <w:szCs w:val="21"/>
        </w:rPr>
      </w:pPr>
      <w:bookmarkStart w:id="39" w:name="_Hlk166063996"/>
      <w:r>
        <w:rPr>
          <w:rFonts w:hint="eastAsia"/>
        </w:rPr>
        <w:t>线材的</w:t>
      </w:r>
      <w:r>
        <w:rPr>
          <w:szCs w:val="21"/>
        </w:rPr>
        <w:t>化学成分</w:t>
      </w:r>
      <w:r>
        <w:rPr>
          <w:rFonts w:hint="eastAsia"/>
          <w:szCs w:val="21"/>
        </w:rPr>
        <w:t>的</w:t>
      </w:r>
      <w:proofErr w:type="gramStart"/>
      <w:r>
        <w:rPr>
          <w:szCs w:val="21"/>
        </w:rPr>
        <w:t>分析</w:t>
      </w:r>
      <w:r>
        <w:rPr>
          <w:rFonts w:hint="eastAsia"/>
          <w:szCs w:val="21"/>
        </w:rPr>
        <w:t>按</w:t>
      </w:r>
      <w:proofErr w:type="gramEnd"/>
      <w:r>
        <w:rPr>
          <w:szCs w:val="21"/>
        </w:rPr>
        <w:t>GB/T 5121</w:t>
      </w:r>
      <w:r>
        <w:rPr>
          <w:rFonts w:hint="eastAsia"/>
          <w:szCs w:val="21"/>
        </w:rPr>
        <w:t>（所有部分）、</w:t>
      </w:r>
      <w:r>
        <w:rPr>
          <w:szCs w:val="21"/>
        </w:rPr>
        <w:t>YS/T 482</w:t>
      </w:r>
      <w:r>
        <w:rPr>
          <w:rFonts w:hint="eastAsia"/>
          <w:szCs w:val="21"/>
        </w:rPr>
        <w:t>或</w:t>
      </w:r>
      <w:r>
        <w:rPr>
          <w:szCs w:val="21"/>
        </w:rPr>
        <w:t>YS/T 483</w:t>
      </w:r>
      <w:r>
        <w:rPr>
          <w:rFonts w:hint="eastAsia"/>
          <w:szCs w:val="21"/>
        </w:rPr>
        <w:t>的规定进行，</w:t>
      </w:r>
      <w:r>
        <w:rPr>
          <w:szCs w:val="21"/>
        </w:rPr>
        <w:t>仲裁</w:t>
      </w:r>
      <w:r>
        <w:rPr>
          <w:rFonts w:hint="eastAsia"/>
          <w:szCs w:val="21"/>
        </w:rPr>
        <w:t>时</w:t>
      </w:r>
      <w:r>
        <w:rPr>
          <w:szCs w:val="21"/>
        </w:rPr>
        <w:t>按</w:t>
      </w:r>
      <w:r>
        <w:rPr>
          <w:szCs w:val="21"/>
        </w:rPr>
        <w:t>GB/T 5121</w:t>
      </w:r>
      <w:r>
        <w:rPr>
          <w:rFonts w:hint="eastAsia"/>
          <w:szCs w:val="21"/>
        </w:rPr>
        <w:t>（所有部分）</w:t>
      </w:r>
      <w:r>
        <w:rPr>
          <w:szCs w:val="21"/>
        </w:rPr>
        <w:t>的规定进行。</w:t>
      </w:r>
    </w:p>
    <w:p w14:paraId="76ED7318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bookmarkStart w:id="40" w:name="_Toc132197157"/>
      <w:bookmarkStart w:id="41" w:name="_Toc127435697"/>
      <w:bookmarkStart w:id="42" w:name="_Toc127437857"/>
      <w:bookmarkStart w:id="43" w:name="_Toc132196937"/>
      <w:bookmarkStart w:id="44" w:name="_Toc132197089"/>
      <w:bookmarkStart w:id="45" w:name="_Toc127436344"/>
      <w:bookmarkEnd w:id="39"/>
      <w:r>
        <w:rPr>
          <w:rFonts w:ascii="黑体" w:eastAsia="黑体" w:hAnsi="黑体" w:cs="黑体"/>
          <w:caps/>
          <w:szCs w:val="21"/>
        </w:rPr>
        <w:t>6.2</w:t>
      </w:r>
      <w:r>
        <w:rPr>
          <w:rFonts w:ascii="黑体" w:eastAsia="黑体" w:hAnsi="黑体" w:cs="黑体" w:hint="eastAsia"/>
          <w:caps/>
          <w:szCs w:val="21"/>
        </w:rPr>
        <w:t>外形尺寸及其允许偏差</w:t>
      </w:r>
    </w:p>
    <w:p w14:paraId="0E6546F9" w14:textId="77777777" w:rsidR="00D8498B" w:rsidRDefault="00000000">
      <w:pPr>
        <w:ind w:firstLineChars="200" w:firstLine="420"/>
      </w:pPr>
      <w:r>
        <w:rPr>
          <w:rFonts w:hint="eastAsia"/>
        </w:rPr>
        <w:t>线材的外形尺寸及其允许偏差测量方法按</w:t>
      </w:r>
      <w:r>
        <w:t>GB/T 26303.2</w:t>
      </w:r>
      <w:r>
        <w:rPr>
          <w:rFonts w:hint="eastAsia"/>
        </w:rPr>
        <w:t>的规定进行。</w:t>
      </w:r>
      <w:bookmarkEnd w:id="40"/>
      <w:bookmarkEnd w:id="41"/>
      <w:bookmarkEnd w:id="42"/>
      <w:bookmarkEnd w:id="43"/>
      <w:bookmarkEnd w:id="44"/>
      <w:bookmarkEnd w:id="45"/>
    </w:p>
    <w:p w14:paraId="5E607D9F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6.3</w:t>
      </w:r>
      <w:r>
        <w:rPr>
          <w:rFonts w:ascii="黑体" w:eastAsia="黑体" w:hAnsi="黑体" w:cs="黑体" w:hint="eastAsia"/>
          <w:caps/>
          <w:szCs w:val="21"/>
        </w:rPr>
        <w:t>力学性能</w:t>
      </w:r>
    </w:p>
    <w:p w14:paraId="36C01B52" w14:textId="77777777" w:rsidR="00D8498B" w:rsidRDefault="00000000">
      <w:r>
        <w:rPr>
          <w:rFonts w:ascii="黑体" w:eastAsia="黑体" w:hAnsi="黑体" w:cs="黑体"/>
          <w:caps/>
          <w:kern w:val="0"/>
          <w:szCs w:val="21"/>
        </w:rPr>
        <w:t>6.3.1</w:t>
      </w:r>
      <w:r>
        <w:rPr>
          <w:rFonts w:hint="eastAsia"/>
        </w:rPr>
        <w:t>线材的室温拉伸力学性能</w:t>
      </w:r>
      <w:proofErr w:type="gramStart"/>
      <w:r>
        <w:rPr>
          <w:rFonts w:hint="eastAsia"/>
        </w:rPr>
        <w:t>试验按</w:t>
      </w:r>
      <w:proofErr w:type="gramEnd"/>
      <w:r>
        <w:t>GB/T 34505</w:t>
      </w:r>
      <w:r>
        <w:rPr>
          <w:rFonts w:hint="eastAsia"/>
        </w:rPr>
        <w:t>的规定进行。</w:t>
      </w:r>
    </w:p>
    <w:p w14:paraId="02E4FB79" w14:textId="77777777" w:rsidR="00D8498B" w:rsidRDefault="00000000">
      <w:r>
        <w:rPr>
          <w:rFonts w:ascii="黑体" w:eastAsia="黑体" w:hAnsi="黑体" w:cs="黑体"/>
          <w:caps/>
          <w:kern w:val="0"/>
          <w:szCs w:val="21"/>
        </w:rPr>
        <w:t>6.3.2</w:t>
      </w:r>
      <w:r>
        <w:rPr>
          <w:rFonts w:hint="eastAsia"/>
        </w:rPr>
        <w:t>线材的硬度试验方法按</w:t>
      </w:r>
      <w:r>
        <w:t>GB/T 4340.1</w:t>
      </w:r>
      <w:r>
        <w:rPr>
          <w:rFonts w:hint="eastAsia"/>
        </w:rPr>
        <w:t>的规定进行。</w:t>
      </w:r>
    </w:p>
    <w:p w14:paraId="25900CE7" w14:textId="77777777" w:rsidR="00D8498B" w:rsidRDefault="00000000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6.4</w:t>
      </w:r>
      <w:r>
        <w:rPr>
          <w:rFonts w:ascii="黑体" w:eastAsia="黑体" w:hAnsi="黑体" w:cs="黑体" w:hint="eastAsia"/>
          <w:caps/>
          <w:szCs w:val="21"/>
        </w:rPr>
        <w:t>电性能</w:t>
      </w:r>
    </w:p>
    <w:p w14:paraId="224BB963" w14:textId="77777777" w:rsidR="00D8498B" w:rsidRDefault="00000000">
      <w:pPr>
        <w:ind w:firstLineChars="200" w:firstLine="420"/>
      </w:pPr>
      <w:r>
        <w:rPr>
          <w:rFonts w:hint="eastAsia"/>
        </w:rPr>
        <w:t>线材的电性能检测方法按</w:t>
      </w:r>
      <w:r>
        <w:t>GB/T 351</w:t>
      </w:r>
      <w:r>
        <w:rPr>
          <w:rFonts w:hint="eastAsia"/>
        </w:rPr>
        <w:t>的规定进行。</w:t>
      </w:r>
    </w:p>
    <w:p w14:paraId="4E13CFAC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lastRenderedPageBreak/>
        <w:t>6.5</w:t>
      </w:r>
      <w:r>
        <w:rPr>
          <w:rFonts w:ascii="黑体" w:eastAsia="黑体" w:hAnsi="黑体" w:cs="黑体" w:hint="eastAsia"/>
          <w:caps/>
          <w:kern w:val="0"/>
          <w:szCs w:val="21"/>
        </w:rPr>
        <w:t>软化率</w:t>
      </w:r>
    </w:p>
    <w:p w14:paraId="6912E8FA" w14:textId="77777777" w:rsidR="00D8498B" w:rsidRDefault="00000000">
      <w:pPr>
        <w:ind w:firstLineChars="200" w:firstLine="420"/>
      </w:pPr>
      <w:r>
        <w:rPr>
          <w:rFonts w:hint="eastAsia"/>
        </w:rPr>
        <w:t>线材的软化率试验方法按</w:t>
      </w:r>
      <w:r>
        <w:t>GB/T 33370</w:t>
      </w:r>
      <w:r>
        <w:rPr>
          <w:rFonts w:hint="eastAsia"/>
        </w:rPr>
        <w:t>的规定进行。</w:t>
      </w:r>
    </w:p>
    <w:p w14:paraId="1580A374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6.6</w:t>
      </w:r>
      <w:r>
        <w:rPr>
          <w:rFonts w:ascii="黑体" w:eastAsia="黑体" w:hAnsi="黑体" w:cs="黑体" w:hint="eastAsia"/>
          <w:caps/>
          <w:kern w:val="0"/>
          <w:szCs w:val="21"/>
        </w:rPr>
        <w:t>内部质量</w:t>
      </w:r>
    </w:p>
    <w:p w14:paraId="030B4A73" w14:textId="09E4E4A8" w:rsidR="00D8498B" w:rsidRDefault="00000000">
      <w:pPr>
        <w:ind w:firstLineChars="200" w:firstLine="420"/>
      </w:pPr>
      <w:r>
        <w:rPr>
          <w:rFonts w:hint="eastAsia"/>
        </w:rPr>
        <w:t>直径（或边长）不小于</w:t>
      </w:r>
      <w:r>
        <w:rPr>
          <w:rFonts w:hint="eastAsia"/>
        </w:rPr>
        <w:t>5.0mm</w:t>
      </w:r>
      <w:r>
        <w:rPr>
          <w:rFonts w:hint="eastAsia"/>
        </w:rPr>
        <w:t>的线材断口检验方法按</w:t>
      </w:r>
      <w:r>
        <w:rPr>
          <w:rFonts w:hint="eastAsia"/>
        </w:rPr>
        <w:t>YS/T 336</w:t>
      </w:r>
      <w:r>
        <w:rPr>
          <w:rFonts w:hint="eastAsia"/>
        </w:rPr>
        <w:t>的规定进行，直径（或边长）小于</w:t>
      </w:r>
      <w:r>
        <w:rPr>
          <w:rFonts w:hint="eastAsia"/>
        </w:rPr>
        <w:t>5.0mm</w:t>
      </w:r>
      <w:r>
        <w:rPr>
          <w:rFonts w:hint="eastAsia"/>
        </w:rPr>
        <w:t>的线材在线材坯料取样检测断口。</w:t>
      </w:r>
    </w:p>
    <w:p w14:paraId="6333BED2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6.7</w:t>
      </w:r>
      <w:r>
        <w:rPr>
          <w:rFonts w:ascii="黑体" w:eastAsia="黑体" w:hAnsi="黑体" w:cs="黑体" w:hint="eastAsia"/>
          <w:caps/>
          <w:kern w:val="0"/>
          <w:szCs w:val="21"/>
        </w:rPr>
        <w:t>晶粒度</w:t>
      </w:r>
    </w:p>
    <w:p w14:paraId="532C5C1A" w14:textId="77777777" w:rsidR="00D8498B" w:rsidRDefault="00000000">
      <w:pPr>
        <w:pStyle w:val="afff9"/>
        <w:ind w:firstLineChars="200" w:firstLine="420"/>
        <w:jc w:val="left"/>
        <w:rPr>
          <w:rFonts w:eastAsia="宋体"/>
          <w:kern w:val="0"/>
          <w:sz w:val="21"/>
        </w:rPr>
      </w:pPr>
      <w:r>
        <w:rPr>
          <w:rFonts w:eastAsia="宋体" w:hint="eastAsia"/>
          <w:kern w:val="0"/>
          <w:sz w:val="21"/>
        </w:rPr>
        <w:t>线材的晶粒度检测方法按照</w:t>
      </w:r>
      <w:r>
        <w:rPr>
          <w:rFonts w:eastAsia="宋体"/>
          <w:kern w:val="0"/>
          <w:sz w:val="21"/>
        </w:rPr>
        <w:t>YS/T 347</w:t>
      </w:r>
      <w:r>
        <w:rPr>
          <w:rFonts w:eastAsia="宋体" w:hint="eastAsia"/>
          <w:kern w:val="0"/>
          <w:sz w:val="21"/>
        </w:rPr>
        <w:t>的规定进行。</w:t>
      </w:r>
    </w:p>
    <w:p w14:paraId="67D62BCF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6.</w:t>
      </w:r>
      <w:bookmarkStart w:id="46" w:name="_Toc132197161"/>
      <w:bookmarkStart w:id="47" w:name="_Toc132196941"/>
      <w:bookmarkStart w:id="48" w:name="_Toc132197093"/>
      <w:r>
        <w:rPr>
          <w:rFonts w:ascii="黑体" w:eastAsia="黑体" w:hAnsi="黑体" w:cs="黑体"/>
          <w:caps/>
          <w:kern w:val="0"/>
          <w:szCs w:val="21"/>
        </w:rPr>
        <w:t>8</w:t>
      </w:r>
      <w:r>
        <w:rPr>
          <w:rFonts w:ascii="黑体" w:eastAsia="黑体" w:hAnsi="黑体" w:cs="黑体" w:hint="eastAsia"/>
          <w:caps/>
          <w:kern w:val="0"/>
          <w:szCs w:val="21"/>
        </w:rPr>
        <w:t>表面质量</w:t>
      </w:r>
    </w:p>
    <w:p w14:paraId="1E5B804A" w14:textId="77777777" w:rsidR="00D8498B" w:rsidRDefault="00000000">
      <w:pPr>
        <w:pStyle w:val="afff9"/>
        <w:ind w:firstLineChars="200" w:firstLine="420"/>
        <w:jc w:val="left"/>
        <w:rPr>
          <w:rFonts w:eastAsia="宋体"/>
          <w:kern w:val="0"/>
          <w:sz w:val="21"/>
        </w:rPr>
      </w:pPr>
      <w:r>
        <w:rPr>
          <w:rFonts w:eastAsia="宋体" w:hint="eastAsia"/>
          <w:kern w:val="0"/>
          <w:sz w:val="21"/>
        </w:rPr>
        <w:t>线材的表面质量用目视法检验。</w:t>
      </w:r>
      <w:bookmarkEnd w:id="46"/>
      <w:bookmarkEnd w:id="47"/>
      <w:bookmarkEnd w:id="48"/>
    </w:p>
    <w:p w14:paraId="3755536D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6.9</w:t>
      </w:r>
      <w:r>
        <w:rPr>
          <w:rFonts w:ascii="黑体" w:eastAsia="黑体" w:hAnsi="黑体" w:cs="黑体" w:hint="eastAsia"/>
          <w:caps/>
          <w:kern w:val="0"/>
          <w:szCs w:val="21"/>
        </w:rPr>
        <w:t>卷（轴）重量</w:t>
      </w:r>
    </w:p>
    <w:p w14:paraId="5F6E4D72" w14:textId="77777777" w:rsidR="00D8498B" w:rsidRDefault="00000000">
      <w:pPr>
        <w:spacing w:line="360" w:lineRule="auto"/>
        <w:ind w:firstLineChars="200" w:firstLine="420"/>
        <w:contextualSpacing/>
      </w:pPr>
      <w:r>
        <w:rPr>
          <w:rFonts w:hint="eastAsia"/>
        </w:rPr>
        <w:t>线材的卷（轴）重量用相应精度的测量工具检测。</w:t>
      </w:r>
    </w:p>
    <w:p w14:paraId="259DE7E1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bookmarkStart w:id="49" w:name="_Toc225762287"/>
      <w:r>
        <w:rPr>
          <w:rFonts w:ascii="黑体" w:eastAsia="黑体" w:hAnsi="黑体" w:cs="黑体"/>
          <w:caps/>
          <w:kern w:val="0"/>
          <w:szCs w:val="21"/>
        </w:rPr>
        <w:t>7</w:t>
      </w:r>
      <w:r>
        <w:rPr>
          <w:rFonts w:ascii="黑体" w:eastAsia="黑体" w:hAnsi="黑体" w:cs="黑体" w:hint="eastAsia"/>
          <w:caps/>
          <w:kern w:val="0"/>
          <w:szCs w:val="21"/>
        </w:rPr>
        <w:t>检验规则</w:t>
      </w:r>
      <w:bookmarkEnd w:id="49"/>
    </w:p>
    <w:p w14:paraId="35D577EF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bookmarkStart w:id="50" w:name="_Toc225762288"/>
      <w:r>
        <w:rPr>
          <w:rFonts w:ascii="黑体" w:eastAsia="黑体" w:hAnsi="黑体" w:cs="黑体"/>
          <w:caps/>
          <w:kern w:val="0"/>
          <w:szCs w:val="21"/>
        </w:rPr>
        <w:t>7.1</w:t>
      </w:r>
      <w:r>
        <w:rPr>
          <w:rFonts w:ascii="黑体" w:eastAsia="黑体" w:hAnsi="黑体" w:cs="黑体" w:hint="eastAsia"/>
          <w:caps/>
          <w:kern w:val="0"/>
          <w:szCs w:val="21"/>
        </w:rPr>
        <w:t>检查和验收</w:t>
      </w:r>
      <w:bookmarkEnd w:id="50"/>
    </w:p>
    <w:p w14:paraId="5966D374" w14:textId="047BCDB1" w:rsidR="00D8498B" w:rsidRDefault="00000000" w:rsidP="00A8766A">
      <w:pPr>
        <w:rPr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7.1.1</w:t>
      </w:r>
      <w:r>
        <w:rPr>
          <w:rFonts w:hint="eastAsia"/>
          <w:szCs w:val="21"/>
        </w:rPr>
        <w:t>线材</w:t>
      </w:r>
      <w:r>
        <w:rPr>
          <w:szCs w:val="21"/>
        </w:rPr>
        <w:t>应由供方</w:t>
      </w:r>
      <w:r>
        <w:rPr>
          <w:rFonts w:hint="eastAsia"/>
          <w:szCs w:val="21"/>
        </w:rPr>
        <w:t>或第三方</w:t>
      </w:r>
      <w:r>
        <w:rPr>
          <w:szCs w:val="21"/>
        </w:rPr>
        <w:t>进行检验，产品质量</w:t>
      </w:r>
      <w:r>
        <w:rPr>
          <w:rFonts w:hint="eastAsia"/>
          <w:szCs w:val="21"/>
        </w:rPr>
        <w:t>应</w:t>
      </w:r>
      <w:r>
        <w:rPr>
          <w:szCs w:val="21"/>
        </w:rPr>
        <w:t>符合本</w:t>
      </w:r>
      <w:r>
        <w:rPr>
          <w:rFonts w:hint="eastAsia"/>
          <w:szCs w:val="21"/>
        </w:rPr>
        <w:t>文件及</w:t>
      </w:r>
      <w:r>
        <w:rPr>
          <w:szCs w:val="21"/>
        </w:rPr>
        <w:t>订货单的</w:t>
      </w:r>
      <w:r>
        <w:rPr>
          <w:rFonts w:hint="eastAsia"/>
          <w:szCs w:val="21"/>
        </w:rPr>
        <w:t>规定</w:t>
      </w:r>
      <w:r>
        <w:rPr>
          <w:szCs w:val="21"/>
        </w:rPr>
        <w:t>。</w:t>
      </w:r>
    </w:p>
    <w:p w14:paraId="58CAFBDB" w14:textId="77777777" w:rsidR="00D8498B" w:rsidRDefault="00000000">
      <w:pPr>
        <w:rPr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7.1.</w:t>
      </w:r>
      <w:bookmarkStart w:id="51" w:name="_Toc225762289"/>
      <w:r>
        <w:rPr>
          <w:rFonts w:ascii="黑体" w:eastAsia="黑体" w:hAnsi="黑体" w:cs="黑体" w:hint="eastAsia"/>
          <w:caps/>
          <w:kern w:val="0"/>
          <w:szCs w:val="21"/>
        </w:rPr>
        <w:t>2</w:t>
      </w:r>
      <w:r>
        <w:rPr>
          <w:rFonts w:hint="eastAsia"/>
          <w:szCs w:val="21"/>
        </w:rPr>
        <w:t>需方可对收到的产品按本文件的规定进行检验。如检验结果与本文件或订货单的规定不符时，应以书面形式向供方提出，由供需双方协商解决。属于表面质量或外形尺寸及其允许偏差的异议，应在收到产品之日起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个月内提出；其他质量异议，应在收到产品之日起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个月内提出。如需仲裁，应由供需双方在需方共同取样或协商确定。</w:t>
      </w:r>
    </w:p>
    <w:p w14:paraId="7E2CDDEA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7.2</w:t>
      </w:r>
      <w:r>
        <w:rPr>
          <w:rFonts w:ascii="黑体" w:eastAsia="黑体" w:hAnsi="黑体" w:cs="黑体" w:hint="eastAsia"/>
          <w:caps/>
          <w:kern w:val="0"/>
          <w:szCs w:val="21"/>
        </w:rPr>
        <w:t>组批</w:t>
      </w:r>
      <w:bookmarkEnd w:id="51"/>
    </w:p>
    <w:p w14:paraId="1A4A66A7" w14:textId="77777777" w:rsidR="00D8498B" w:rsidRDefault="00000000">
      <w:pPr>
        <w:spacing w:line="360" w:lineRule="auto"/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线材</w:t>
      </w:r>
      <w:r>
        <w:rPr>
          <w:szCs w:val="21"/>
        </w:rPr>
        <w:t>应成批提交检验，每批应由同一牌号、状态和规格的</w:t>
      </w:r>
      <w:r>
        <w:rPr>
          <w:rFonts w:hint="eastAsia"/>
          <w:szCs w:val="21"/>
        </w:rPr>
        <w:t>线材</w:t>
      </w:r>
      <w:r>
        <w:rPr>
          <w:szCs w:val="21"/>
        </w:rPr>
        <w:t>组成，每批重量应不超过</w:t>
      </w:r>
      <w:r>
        <w:rPr>
          <w:szCs w:val="21"/>
        </w:rPr>
        <w:t>2000kg</w:t>
      </w:r>
      <w:r>
        <w:rPr>
          <w:szCs w:val="21"/>
        </w:rPr>
        <w:t>。</w:t>
      </w:r>
      <w:bookmarkStart w:id="52" w:name="_Toc225762290"/>
    </w:p>
    <w:bookmarkEnd w:id="52"/>
    <w:p w14:paraId="3350C5E6" w14:textId="77777777" w:rsidR="00D8498B" w:rsidRDefault="00000000">
      <w:pPr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7.3</w:t>
      </w:r>
      <w:r>
        <w:rPr>
          <w:rFonts w:ascii="黑体" w:eastAsia="黑体" w:hAnsi="黑体" w:cs="黑体" w:hint="eastAsia"/>
          <w:caps/>
          <w:kern w:val="0"/>
          <w:szCs w:val="21"/>
        </w:rPr>
        <w:t>检验项目</w:t>
      </w:r>
    </w:p>
    <w:p w14:paraId="3CC4C8FE" w14:textId="77777777" w:rsidR="00D8498B" w:rsidRDefault="00000000">
      <w:pPr>
        <w:rPr>
          <w:rFonts w:eastAsiaTheme="minorEastAsia"/>
        </w:rPr>
      </w:pPr>
      <w:r>
        <w:rPr>
          <w:rFonts w:ascii="黑体" w:eastAsia="黑体" w:hAnsi="黑体" w:cs="黑体"/>
          <w:caps/>
          <w:kern w:val="0"/>
          <w:szCs w:val="21"/>
        </w:rPr>
        <w:t>7.3.1</w:t>
      </w:r>
      <w:r>
        <w:rPr>
          <w:rFonts w:eastAsiaTheme="minorEastAsia" w:hint="eastAsia"/>
        </w:rPr>
        <w:t>线材的检验项目分为出厂检验项目和型式检验项目，见表</w:t>
      </w:r>
      <w:r>
        <w:rPr>
          <w:rFonts w:eastAsiaTheme="minorEastAsia" w:hint="eastAsia"/>
        </w:rPr>
        <w:t>9</w:t>
      </w:r>
      <w:r>
        <w:rPr>
          <w:rFonts w:eastAsiaTheme="minorEastAsia" w:hint="eastAsia"/>
        </w:rPr>
        <w:t>。</w:t>
      </w:r>
    </w:p>
    <w:p w14:paraId="645F9A34" w14:textId="77777777" w:rsidR="00D8498B" w:rsidRDefault="00000000">
      <w:pPr>
        <w:pStyle w:val="af3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 w:hint="eastAsia"/>
        </w:rPr>
        <w:t>9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检验项目</w:t>
      </w:r>
    </w:p>
    <w:tbl>
      <w:tblPr>
        <w:tblStyle w:val="afff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3"/>
        <w:gridCol w:w="1543"/>
        <w:gridCol w:w="3292"/>
        <w:gridCol w:w="3193"/>
      </w:tblGrid>
      <w:tr w:rsidR="00D8498B" w14:paraId="5C1F1F39" w14:textId="77777777" w:rsidTr="0046527D">
        <w:trPr>
          <w:trHeight w:val="283"/>
          <w:jc w:val="center"/>
        </w:trPr>
        <w:tc>
          <w:tcPr>
            <w:tcW w:w="161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BA63D" w14:textId="77777777" w:rsidR="00D8498B" w:rsidRDefault="00000000">
            <w:pPr>
              <w:pStyle w:val="afff9"/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17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55AD6" w14:textId="77777777" w:rsidR="00D8498B" w:rsidRDefault="00000000">
            <w:pPr>
              <w:pStyle w:val="afff9"/>
            </w:pPr>
            <w:r>
              <w:rPr>
                <w:rFonts w:hint="eastAsia"/>
              </w:rPr>
              <w:t>出厂检验项目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A9411" w14:textId="77777777" w:rsidR="00D8498B" w:rsidRDefault="00000000">
            <w:pPr>
              <w:pStyle w:val="afff9"/>
            </w:pPr>
            <w:r>
              <w:rPr>
                <w:rFonts w:hint="eastAsia"/>
              </w:rPr>
              <w:t>型式检验项目</w:t>
            </w:r>
          </w:p>
        </w:tc>
      </w:tr>
      <w:tr w:rsidR="00A66F92" w14:paraId="47B412D4" w14:textId="77777777" w:rsidTr="0046527D">
        <w:trPr>
          <w:trHeight w:val="283"/>
          <w:jc w:val="center"/>
        </w:trPr>
        <w:tc>
          <w:tcPr>
            <w:tcW w:w="1612" w:type="pct"/>
            <w:gridSpan w:val="2"/>
            <w:tcBorders>
              <w:top w:val="single" w:sz="12" w:space="0" w:color="auto"/>
            </w:tcBorders>
            <w:vAlign w:val="center"/>
          </w:tcPr>
          <w:p w14:paraId="30FDBFC0" w14:textId="77777777" w:rsidR="00A66F92" w:rsidRDefault="00A66F92" w:rsidP="00A66F92">
            <w:pPr>
              <w:pStyle w:val="afff9"/>
            </w:pPr>
            <w:r>
              <w:rPr>
                <w:rFonts w:hint="eastAsia"/>
              </w:rPr>
              <w:t>化学成分</w:t>
            </w:r>
          </w:p>
        </w:tc>
        <w:tc>
          <w:tcPr>
            <w:tcW w:w="1720" w:type="pct"/>
            <w:tcBorders>
              <w:top w:val="single" w:sz="12" w:space="0" w:color="auto"/>
            </w:tcBorders>
            <w:vAlign w:val="center"/>
          </w:tcPr>
          <w:p w14:paraId="11B1EDC3" w14:textId="2D24C1FF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tcBorders>
              <w:top w:val="single" w:sz="12" w:space="0" w:color="auto"/>
            </w:tcBorders>
            <w:vAlign w:val="center"/>
          </w:tcPr>
          <w:p w14:paraId="71FB107A" w14:textId="7633199E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0F869E42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62432841" w14:textId="77777777" w:rsidR="00A66F92" w:rsidRDefault="00A66F92" w:rsidP="00A66F92">
            <w:pPr>
              <w:pStyle w:val="afff9"/>
            </w:pPr>
            <w:r>
              <w:rPr>
                <w:rFonts w:hint="eastAsia"/>
              </w:rPr>
              <w:t>外形尺寸及其允许偏差</w:t>
            </w:r>
          </w:p>
        </w:tc>
        <w:tc>
          <w:tcPr>
            <w:tcW w:w="1720" w:type="pct"/>
            <w:vAlign w:val="center"/>
          </w:tcPr>
          <w:p w14:paraId="456C2C44" w14:textId="216AB544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61EB00B2" w14:textId="15B8B6B7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EE1156" w14:paraId="5AFC0FC5" w14:textId="77777777" w:rsidTr="0046527D">
        <w:trPr>
          <w:trHeight w:val="283"/>
          <w:jc w:val="center"/>
        </w:trPr>
        <w:tc>
          <w:tcPr>
            <w:tcW w:w="806" w:type="pct"/>
            <w:vMerge w:val="restart"/>
            <w:vAlign w:val="center"/>
          </w:tcPr>
          <w:p w14:paraId="3A720B8A" w14:textId="77777777" w:rsidR="00EE1156" w:rsidRDefault="00EE1156" w:rsidP="00EE1156">
            <w:pPr>
              <w:pStyle w:val="afff9"/>
            </w:pPr>
            <w:r>
              <w:rPr>
                <w:rFonts w:hint="eastAsia"/>
              </w:rPr>
              <w:t>力学性能</w:t>
            </w:r>
          </w:p>
        </w:tc>
        <w:tc>
          <w:tcPr>
            <w:tcW w:w="806" w:type="pct"/>
            <w:vAlign w:val="center"/>
          </w:tcPr>
          <w:p w14:paraId="44318480" w14:textId="2BB75DFA" w:rsidR="00EE1156" w:rsidRDefault="00EE1156" w:rsidP="00EE1156">
            <w:pPr>
              <w:pStyle w:val="afff9"/>
            </w:pPr>
            <w:r w:rsidRPr="00010312"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1720" w:type="pct"/>
            <w:vAlign w:val="center"/>
          </w:tcPr>
          <w:p w14:paraId="3AB4F466" w14:textId="256FFE68" w:rsidR="00EE1156" w:rsidRDefault="00EE1156" w:rsidP="00EE1156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4B10B4FC" w14:textId="77777777" w:rsidR="00EE1156" w:rsidRDefault="00EE1156" w:rsidP="00EE1156">
            <w:pPr>
              <w:pStyle w:val="afff9"/>
            </w:pPr>
            <w:r>
              <w:rPr>
                <w:rFonts w:hint="eastAsia"/>
              </w:rPr>
              <w:t>√</w:t>
            </w:r>
          </w:p>
        </w:tc>
      </w:tr>
      <w:tr w:rsidR="00EE1156" w14:paraId="3B8EB8B8" w14:textId="77777777" w:rsidTr="0046527D">
        <w:trPr>
          <w:trHeight w:val="283"/>
          <w:jc w:val="center"/>
        </w:trPr>
        <w:tc>
          <w:tcPr>
            <w:tcW w:w="806" w:type="pct"/>
            <w:vMerge/>
            <w:vAlign w:val="center"/>
          </w:tcPr>
          <w:p w14:paraId="12F5EBCF" w14:textId="77777777" w:rsidR="00EE1156" w:rsidRDefault="00EE1156" w:rsidP="00EE1156">
            <w:pPr>
              <w:pStyle w:val="afff9"/>
            </w:pPr>
          </w:p>
        </w:tc>
        <w:tc>
          <w:tcPr>
            <w:tcW w:w="806" w:type="pct"/>
            <w:vAlign w:val="center"/>
          </w:tcPr>
          <w:p w14:paraId="7F64259C" w14:textId="07BAD36B" w:rsidR="00EE1156" w:rsidRDefault="00EE1156" w:rsidP="00EE1156">
            <w:pPr>
              <w:pStyle w:val="afff9"/>
            </w:pPr>
            <w:r w:rsidRPr="00010312">
              <w:rPr>
                <w:rFonts w:hint="eastAsia"/>
                <w:sz w:val="18"/>
                <w:szCs w:val="18"/>
              </w:rPr>
              <w:t>硬度</w:t>
            </w:r>
          </w:p>
        </w:tc>
        <w:tc>
          <w:tcPr>
            <w:tcW w:w="1720" w:type="pct"/>
            <w:vAlign w:val="center"/>
          </w:tcPr>
          <w:p w14:paraId="4003C177" w14:textId="3357D0B3" w:rsidR="00EE1156" w:rsidRDefault="00EE1156" w:rsidP="00EE1156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0AAA1FB2" w14:textId="77777777" w:rsidR="00EE1156" w:rsidRDefault="00EE1156" w:rsidP="00EE1156">
            <w:pPr>
              <w:pStyle w:val="afff9"/>
            </w:pPr>
            <w:r>
              <w:rPr>
                <w:rFonts w:hint="eastAsia"/>
              </w:rPr>
              <w:t>√</w:t>
            </w:r>
          </w:p>
        </w:tc>
      </w:tr>
      <w:tr w:rsidR="00A66F92" w14:paraId="6EE0253A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6D514880" w14:textId="77777777" w:rsidR="00A66F92" w:rsidRDefault="00A66F92" w:rsidP="00A66F92">
            <w:pPr>
              <w:pStyle w:val="afff9"/>
            </w:pPr>
            <w:r>
              <w:rPr>
                <w:rFonts w:hint="eastAsia"/>
              </w:rPr>
              <w:t>电性能</w:t>
            </w:r>
          </w:p>
        </w:tc>
        <w:tc>
          <w:tcPr>
            <w:tcW w:w="1720" w:type="pct"/>
            <w:vAlign w:val="center"/>
          </w:tcPr>
          <w:p w14:paraId="625758A6" w14:textId="4AEE2DE1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4BF0C5C6" w14:textId="2E62FC30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6F18F0A2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28011C48" w14:textId="77777777" w:rsidR="00A66F92" w:rsidRDefault="00A66F92" w:rsidP="00A66F92">
            <w:pPr>
              <w:pStyle w:val="afff9"/>
            </w:pPr>
            <w:r>
              <w:rPr>
                <w:rFonts w:hint="eastAsia"/>
              </w:rPr>
              <w:t>软化率</w:t>
            </w:r>
          </w:p>
        </w:tc>
        <w:tc>
          <w:tcPr>
            <w:tcW w:w="1720" w:type="pct"/>
            <w:vAlign w:val="center"/>
          </w:tcPr>
          <w:p w14:paraId="4DA6B386" w14:textId="2671830C" w:rsidR="00A66F92" w:rsidRDefault="00A66F92" w:rsidP="00A66F92">
            <w:pPr>
              <w:pStyle w:val="afff9"/>
            </w:pPr>
            <w:r w:rsidRPr="00010312">
              <w:rPr>
                <w:rFonts w:ascii="宋体" w:eastAsia="宋体" w:hAnsi="宋体" w:cs="宋体" w:hint="eastAsia"/>
                <w:sz w:val="18"/>
                <w:szCs w:val="18"/>
              </w:rPr>
              <w:t>△</w:t>
            </w:r>
          </w:p>
        </w:tc>
        <w:tc>
          <w:tcPr>
            <w:tcW w:w="1668" w:type="pct"/>
            <w:vAlign w:val="center"/>
          </w:tcPr>
          <w:p w14:paraId="0F41EC75" w14:textId="6BBD3361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5ACA4D74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2AD47688" w14:textId="54691024" w:rsidR="00A66F92" w:rsidRDefault="00A66F92" w:rsidP="00A66F92">
            <w:pPr>
              <w:pStyle w:val="afff9"/>
            </w:pPr>
            <w:r>
              <w:rPr>
                <w:rFonts w:hint="eastAsia"/>
              </w:rPr>
              <w:t>内部质量</w:t>
            </w:r>
          </w:p>
        </w:tc>
        <w:tc>
          <w:tcPr>
            <w:tcW w:w="1720" w:type="pct"/>
            <w:vAlign w:val="center"/>
          </w:tcPr>
          <w:p w14:paraId="33D406AA" w14:textId="5D9D1150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681077A1" w14:textId="6DAE1AE7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25AD8918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1E0A3F8C" w14:textId="4B4AFEE3" w:rsidR="00A66F92" w:rsidRDefault="00A66F92" w:rsidP="00A66F92">
            <w:pPr>
              <w:pStyle w:val="afff9"/>
            </w:pPr>
            <w:r>
              <w:rPr>
                <w:rFonts w:hint="eastAsia"/>
              </w:rPr>
              <w:t>晶粒度</w:t>
            </w:r>
          </w:p>
        </w:tc>
        <w:tc>
          <w:tcPr>
            <w:tcW w:w="1720" w:type="pct"/>
            <w:vAlign w:val="center"/>
          </w:tcPr>
          <w:p w14:paraId="0A34A0A0" w14:textId="172124C2" w:rsidR="00A66F92" w:rsidRDefault="00A66F92" w:rsidP="00A66F92">
            <w:pPr>
              <w:pStyle w:val="afff9"/>
            </w:pPr>
            <w:r w:rsidRPr="00010312">
              <w:rPr>
                <w:rFonts w:ascii="宋体" w:eastAsia="宋体" w:hAnsi="宋体" w:cs="宋体" w:hint="eastAsia"/>
                <w:sz w:val="18"/>
                <w:szCs w:val="18"/>
              </w:rPr>
              <w:t>△</w:t>
            </w:r>
          </w:p>
        </w:tc>
        <w:tc>
          <w:tcPr>
            <w:tcW w:w="1668" w:type="pct"/>
            <w:vAlign w:val="center"/>
          </w:tcPr>
          <w:p w14:paraId="2002C789" w14:textId="6D8BD53B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2F2114B9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0CC9E094" w14:textId="68472C66" w:rsidR="00A66F92" w:rsidRDefault="00A66F92" w:rsidP="00A66F92">
            <w:pPr>
              <w:pStyle w:val="afff9"/>
            </w:pPr>
            <w:r>
              <w:rPr>
                <w:rFonts w:hint="eastAsia"/>
              </w:rPr>
              <w:t>表面质量</w:t>
            </w:r>
          </w:p>
        </w:tc>
        <w:tc>
          <w:tcPr>
            <w:tcW w:w="1720" w:type="pct"/>
            <w:vAlign w:val="center"/>
          </w:tcPr>
          <w:p w14:paraId="37B93A46" w14:textId="1092AF06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57FD6539" w14:textId="665145FB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7F423926" w14:textId="77777777" w:rsidTr="0046527D">
        <w:trPr>
          <w:trHeight w:val="283"/>
          <w:jc w:val="center"/>
        </w:trPr>
        <w:tc>
          <w:tcPr>
            <w:tcW w:w="1612" w:type="pct"/>
            <w:gridSpan w:val="2"/>
            <w:vAlign w:val="center"/>
          </w:tcPr>
          <w:p w14:paraId="0D712BA6" w14:textId="5643C26A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卷（轴）重量</w:t>
            </w:r>
          </w:p>
        </w:tc>
        <w:tc>
          <w:tcPr>
            <w:tcW w:w="1720" w:type="pct"/>
            <w:vAlign w:val="center"/>
          </w:tcPr>
          <w:p w14:paraId="49A42F2F" w14:textId="00864077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3AB2FA89" w14:textId="3963D48C" w:rsidR="00A66F92" w:rsidRDefault="00A66F92" w:rsidP="00A66F92">
            <w:pPr>
              <w:pStyle w:val="afff9"/>
            </w:pPr>
            <w:r w:rsidRPr="00010312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0EA7DA45" w14:textId="77777777" w:rsidTr="0046527D">
        <w:trPr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2A976FC6" w14:textId="77777777" w:rsidR="00A66F92" w:rsidRDefault="00A66F92" w:rsidP="000B6469">
            <w:pPr>
              <w:pStyle w:val="afff9"/>
              <w:ind w:firstLineChars="200" w:firstLine="400"/>
              <w:jc w:val="left"/>
            </w:pPr>
            <w:r>
              <w:rPr>
                <w:rFonts w:eastAsia="黑体" w:hint="eastAsia"/>
              </w:rPr>
              <w:t>注：</w:t>
            </w:r>
            <w:r>
              <w:rPr>
                <w:rFonts w:hint="eastAsia"/>
              </w:rPr>
              <w:t>表中“√”</w:t>
            </w:r>
            <w:proofErr w:type="gramStart"/>
            <w:r>
              <w:rPr>
                <w:rFonts w:hint="eastAsia"/>
              </w:rPr>
              <w:t>表示必验项目</w:t>
            </w:r>
            <w:proofErr w:type="gramEnd"/>
            <w:r>
              <w:rPr>
                <w:rFonts w:hint="eastAsia"/>
              </w:rPr>
              <w:t>；“△”表示“非必验项目”。</w:t>
            </w:r>
          </w:p>
        </w:tc>
      </w:tr>
    </w:tbl>
    <w:p w14:paraId="586D4CA7" w14:textId="77777777" w:rsidR="00D8498B" w:rsidRDefault="00000000">
      <w:pPr>
        <w:rPr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7.3.2</w:t>
      </w:r>
      <w:r>
        <w:rPr>
          <w:rFonts w:hint="eastAsia"/>
          <w:szCs w:val="21"/>
        </w:rPr>
        <w:t>出现下列任一情况时，应进行型式检验：</w:t>
      </w:r>
    </w:p>
    <w:p w14:paraId="7422765C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a)</w:t>
      </w:r>
      <w:r>
        <w:rPr>
          <w:rFonts w:hint="eastAsia"/>
          <w:szCs w:val="21"/>
        </w:rPr>
        <w:t>新产品首次供货或老产品转厂的试制定型鉴定；</w:t>
      </w:r>
    </w:p>
    <w:p w14:paraId="6923A380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b)</w:t>
      </w:r>
      <w:r>
        <w:rPr>
          <w:rFonts w:hint="eastAsia"/>
          <w:szCs w:val="21"/>
        </w:rPr>
        <w:t>产品的原料、工艺有较大改变，可能影响产品性能时；</w:t>
      </w:r>
    </w:p>
    <w:p w14:paraId="17445DEA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c)</w:t>
      </w:r>
      <w:r>
        <w:rPr>
          <w:rFonts w:hint="eastAsia"/>
          <w:szCs w:val="21"/>
        </w:rPr>
        <w:t>产品停产后，恢复生产时；</w:t>
      </w:r>
    </w:p>
    <w:p w14:paraId="34D38983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d)</w:t>
      </w:r>
      <w:r>
        <w:rPr>
          <w:rFonts w:hint="eastAsia"/>
          <w:szCs w:val="21"/>
        </w:rPr>
        <w:t>出厂检验结果与上次型式检验有较大差异时；</w:t>
      </w:r>
    </w:p>
    <w:p w14:paraId="324F4693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e)</w:t>
      </w:r>
      <w:r>
        <w:rPr>
          <w:rFonts w:hint="eastAsia"/>
          <w:szCs w:val="21"/>
        </w:rPr>
        <w:t>连续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年未进行型式检验时；</w:t>
      </w:r>
    </w:p>
    <w:p w14:paraId="26534308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f)</w:t>
      </w:r>
      <w:r>
        <w:rPr>
          <w:rFonts w:hint="eastAsia"/>
          <w:szCs w:val="21"/>
        </w:rPr>
        <w:t>需方要求时（在订货单中注明）；</w:t>
      </w:r>
    </w:p>
    <w:p w14:paraId="633F4446" w14:textId="77777777" w:rsidR="00D8498B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g)</w:t>
      </w:r>
      <w:r>
        <w:rPr>
          <w:rFonts w:hint="eastAsia"/>
          <w:szCs w:val="21"/>
        </w:rPr>
        <w:t>国家质量监督机构提出进行型式检验的要求时。</w:t>
      </w:r>
    </w:p>
    <w:p w14:paraId="0D2B1E61" w14:textId="77777777" w:rsidR="00D8498B" w:rsidRDefault="00000000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lastRenderedPageBreak/>
        <w:t>7.4</w:t>
      </w:r>
      <w:r>
        <w:rPr>
          <w:rFonts w:ascii="黑体" w:eastAsia="黑体" w:hAnsi="黑体" w:cs="黑体" w:hint="eastAsia"/>
          <w:caps/>
          <w:kern w:val="0"/>
          <w:szCs w:val="21"/>
        </w:rPr>
        <w:t>取样</w:t>
      </w:r>
    </w:p>
    <w:p w14:paraId="4A3926C3" w14:textId="77777777" w:rsidR="00D8498B" w:rsidRDefault="00000000">
      <w:pPr>
        <w:spacing w:line="360" w:lineRule="auto"/>
        <w:ind w:firstLineChars="300" w:firstLine="630"/>
        <w:contextualSpacing/>
        <w:rPr>
          <w:rFonts w:eastAsia="黑体"/>
          <w:szCs w:val="21"/>
        </w:rPr>
      </w:pPr>
      <w:r>
        <w:rPr>
          <w:rFonts w:hint="eastAsia"/>
          <w:szCs w:val="21"/>
        </w:rPr>
        <w:t>线材的</w:t>
      </w:r>
      <w:r>
        <w:rPr>
          <w:szCs w:val="21"/>
        </w:rPr>
        <w:t>取样应符合</w:t>
      </w:r>
      <w:r>
        <w:rPr>
          <w:rFonts w:hint="eastAsia"/>
          <w:szCs w:val="21"/>
        </w:rPr>
        <w:t>表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规定</w:t>
      </w:r>
      <w:r>
        <w:rPr>
          <w:rFonts w:hint="eastAsia"/>
          <w:szCs w:val="21"/>
        </w:rPr>
        <w:t>。</w:t>
      </w:r>
      <w:r>
        <w:rPr>
          <w:rFonts w:hint="eastAsia"/>
        </w:rPr>
        <w:t>取样方法按</w:t>
      </w:r>
      <w:r>
        <w:t>YS/T 668</w:t>
      </w:r>
      <w:r>
        <w:rPr>
          <w:rFonts w:hint="eastAsia"/>
        </w:rPr>
        <w:t>的规定进行。</w:t>
      </w:r>
    </w:p>
    <w:p w14:paraId="0D90D12C" w14:textId="77777777" w:rsidR="00D8498B" w:rsidRDefault="00000000">
      <w:pPr>
        <w:spacing w:line="360" w:lineRule="auto"/>
        <w:contextualSpacing/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表</w:t>
      </w:r>
      <w:r>
        <w:rPr>
          <w:rFonts w:eastAsia="黑体"/>
          <w:szCs w:val="21"/>
        </w:rPr>
        <w:t>1</w:t>
      </w:r>
      <w:r>
        <w:rPr>
          <w:rFonts w:eastAsia="黑体" w:hint="eastAsia"/>
          <w:szCs w:val="21"/>
        </w:rPr>
        <w:t>0</w:t>
      </w:r>
      <w:r>
        <w:rPr>
          <w:rFonts w:eastAsia="黑体" w:hint="eastAsia"/>
          <w:szCs w:val="21"/>
        </w:rPr>
        <w:t>取样</w:t>
      </w: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134"/>
        <w:gridCol w:w="3827"/>
        <w:gridCol w:w="1701"/>
        <w:gridCol w:w="1724"/>
      </w:tblGrid>
      <w:tr w:rsidR="00D8498B" w14:paraId="2B0FA475" w14:textId="77777777" w:rsidTr="00EA6675">
        <w:trPr>
          <w:trHeight w:val="284"/>
          <w:jc w:val="center"/>
        </w:trPr>
        <w:tc>
          <w:tcPr>
            <w:tcW w:w="21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53FA8" w14:textId="77777777" w:rsidR="00D8498B" w:rsidRDefault="00000000">
            <w:pPr>
              <w:ind w:rightChars="-11" w:right="-2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7CC20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取样规定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EB506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</w:t>
            </w:r>
            <w:r>
              <w:rPr>
                <w:sz w:val="18"/>
                <w:szCs w:val="18"/>
              </w:rPr>
              <w:t>要求的</w:t>
            </w:r>
            <w:proofErr w:type="gramStart"/>
            <w:r>
              <w:rPr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3995E" w14:textId="77777777" w:rsidR="00D8498B" w:rsidRDefault="00000000">
            <w:pPr>
              <w:ind w:rightChars="-11" w:right="-2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试验方法的</w:t>
            </w:r>
            <w:proofErr w:type="gramStart"/>
            <w:r>
              <w:rPr>
                <w:sz w:val="18"/>
                <w:szCs w:val="18"/>
              </w:rPr>
              <w:t>章条号</w:t>
            </w:r>
            <w:proofErr w:type="gramEnd"/>
          </w:p>
        </w:tc>
      </w:tr>
      <w:tr w:rsidR="00D8498B" w14:paraId="091FA3F0" w14:textId="77777777" w:rsidTr="00EA6675">
        <w:trPr>
          <w:trHeight w:val="284"/>
          <w:jc w:val="center"/>
        </w:trPr>
        <w:tc>
          <w:tcPr>
            <w:tcW w:w="2152" w:type="dxa"/>
            <w:gridSpan w:val="2"/>
            <w:tcBorders>
              <w:top w:val="single" w:sz="12" w:space="0" w:color="auto"/>
            </w:tcBorders>
            <w:vAlign w:val="center"/>
          </w:tcPr>
          <w:p w14:paraId="1224F945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  <w:r>
              <w:rPr>
                <w:rFonts w:hint="eastAsia"/>
                <w:sz w:val="18"/>
                <w:szCs w:val="18"/>
              </w:rPr>
              <w:t>成分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2F7B7A99" w14:textId="77777777" w:rsidR="00D8498B" w:rsidRDefault="00000000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供方：每炉取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个试样；需方：每批取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F1B11B4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14:paraId="3C83033A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 w:rsidR="00D8498B" w14:paraId="62B30455" w14:textId="77777777" w:rsidTr="00EA6675">
        <w:trPr>
          <w:trHeight w:val="452"/>
          <w:jc w:val="center"/>
        </w:trPr>
        <w:tc>
          <w:tcPr>
            <w:tcW w:w="2152" w:type="dxa"/>
            <w:gridSpan w:val="2"/>
            <w:vAlign w:val="center"/>
          </w:tcPr>
          <w:p w14:paraId="1DE0D5D4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bookmarkStart w:id="53" w:name="_Hlk35420580"/>
            <w:r>
              <w:rPr>
                <w:sz w:val="18"/>
                <w:szCs w:val="18"/>
              </w:rPr>
              <w:t>外形尺寸</w:t>
            </w:r>
            <w:r>
              <w:rPr>
                <w:rFonts w:hint="eastAsia"/>
                <w:sz w:val="18"/>
                <w:szCs w:val="18"/>
              </w:rPr>
              <w:t>及其允许</w:t>
            </w:r>
            <w:r>
              <w:rPr>
                <w:sz w:val="18"/>
                <w:szCs w:val="18"/>
              </w:rPr>
              <w:t>偏差</w:t>
            </w:r>
            <w:bookmarkEnd w:id="53"/>
          </w:p>
        </w:tc>
        <w:tc>
          <w:tcPr>
            <w:tcW w:w="3827" w:type="dxa"/>
            <w:vAlign w:val="center"/>
          </w:tcPr>
          <w:p w14:paraId="5577DCDD" w14:textId="77777777" w:rsidR="00D8498B" w:rsidRDefault="00000000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sz w:val="18"/>
                <w:szCs w:val="18"/>
              </w:rPr>
              <w:t>GB/T 2828.1</w:t>
            </w:r>
            <w:r>
              <w:rPr>
                <w:rFonts w:hint="eastAsia"/>
                <w:sz w:val="18"/>
                <w:szCs w:val="18"/>
              </w:rPr>
              <w:t>规定的取样方案，选择正常检验一次抽样方案，检测水平Ⅱ，接收质量限</w:t>
            </w:r>
            <w:r>
              <w:rPr>
                <w:sz w:val="18"/>
                <w:szCs w:val="18"/>
              </w:rPr>
              <w:t>AQL=2.5</w:t>
            </w:r>
            <w:r>
              <w:rPr>
                <w:rFonts w:hint="eastAsia"/>
                <w:sz w:val="18"/>
                <w:szCs w:val="18"/>
              </w:rPr>
              <w:t>或供需双方协商</w:t>
            </w:r>
          </w:p>
        </w:tc>
        <w:tc>
          <w:tcPr>
            <w:tcW w:w="1701" w:type="dxa"/>
            <w:vAlign w:val="center"/>
          </w:tcPr>
          <w:p w14:paraId="7260E29F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724" w:type="dxa"/>
            <w:vAlign w:val="center"/>
          </w:tcPr>
          <w:p w14:paraId="09E2F3E3" w14:textId="77777777" w:rsidR="00D8498B" w:rsidRDefault="000000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:rsidR="00A66F92" w14:paraId="05DBC776" w14:textId="77777777" w:rsidTr="00EA6675">
        <w:trPr>
          <w:trHeight w:val="145"/>
          <w:jc w:val="center"/>
        </w:trPr>
        <w:tc>
          <w:tcPr>
            <w:tcW w:w="1018" w:type="dxa"/>
            <w:vMerge w:val="restart"/>
            <w:vAlign w:val="center"/>
          </w:tcPr>
          <w:p w14:paraId="14E47598" w14:textId="77777777" w:rsidR="00A66F92" w:rsidRDefault="00A66F92" w:rsidP="00A66F92">
            <w:pPr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力学性能</w:t>
            </w:r>
          </w:p>
        </w:tc>
        <w:tc>
          <w:tcPr>
            <w:tcW w:w="1134" w:type="dxa"/>
            <w:vAlign w:val="center"/>
          </w:tcPr>
          <w:p w14:paraId="08BA2BEA" w14:textId="1926084D" w:rsidR="00A66F92" w:rsidRDefault="00A66F92" w:rsidP="00A66F92">
            <w:pPr>
              <w:contextualSpacing/>
              <w:jc w:val="center"/>
              <w:rPr>
                <w:rFonts w:eastAsia="黑体"/>
                <w:sz w:val="18"/>
                <w:szCs w:val="18"/>
              </w:rPr>
            </w:pPr>
            <w:r w:rsidRPr="00010312"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827" w:type="dxa"/>
            <w:vMerge w:val="restart"/>
            <w:vAlign w:val="center"/>
          </w:tcPr>
          <w:p w14:paraId="69336D39" w14:textId="77777777" w:rsidR="00A66F92" w:rsidRDefault="00A66F92" w:rsidP="00A66F92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Merge w:val="restart"/>
            <w:vAlign w:val="center"/>
          </w:tcPr>
          <w:p w14:paraId="74F20CE7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724" w:type="dxa"/>
            <w:vMerge w:val="restart"/>
            <w:vAlign w:val="center"/>
          </w:tcPr>
          <w:p w14:paraId="04E5FB06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A66F92" w14:paraId="7C2677A5" w14:textId="77777777" w:rsidTr="00EA6675">
        <w:trPr>
          <w:trHeight w:val="145"/>
          <w:jc w:val="center"/>
        </w:trPr>
        <w:tc>
          <w:tcPr>
            <w:tcW w:w="1018" w:type="dxa"/>
            <w:vMerge/>
            <w:vAlign w:val="center"/>
          </w:tcPr>
          <w:p w14:paraId="34A6AA22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D9BB4E" w14:textId="63193DF3" w:rsidR="00A66F92" w:rsidRDefault="00A66F92" w:rsidP="00A66F92">
            <w:pPr>
              <w:contextualSpacing/>
              <w:jc w:val="center"/>
              <w:rPr>
                <w:rFonts w:eastAsia="黑体"/>
                <w:sz w:val="18"/>
                <w:szCs w:val="18"/>
              </w:rPr>
            </w:pPr>
            <w:r w:rsidRPr="00010312">
              <w:rPr>
                <w:rFonts w:hint="eastAsia"/>
                <w:sz w:val="18"/>
                <w:szCs w:val="18"/>
              </w:rPr>
              <w:t>硬度</w:t>
            </w:r>
          </w:p>
        </w:tc>
        <w:tc>
          <w:tcPr>
            <w:tcW w:w="3827" w:type="dxa"/>
            <w:vMerge/>
            <w:vAlign w:val="center"/>
          </w:tcPr>
          <w:p w14:paraId="53F3A130" w14:textId="77777777" w:rsidR="00A66F92" w:rsidRDefault="00A66F92" w:rsidP="00A66F92">
            <w:pPr>
              <w:contextualSpacing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47B8009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14:paraId="50EBABB1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66F92" w14:paraId="34FBEA09" w14:textId="77777777" w:rsidTr="00EA6675">
        <w:trPr>
          <w:trHeight w:val="284"/>
          <w:jc w:val="center"/>
        </w:trPr>
        <w:tc>
          <w:tcPr>
            <w:tcW w:w="2152" w:type="dxa"/>
            <w:gridSpan w:val="2"/>
            <w:vAlign w:val="center"/>
          </w:tcPr>
          <w:p w14:paraId="5B7FA8C5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电性能</w:t>
            </w:r>
          </w:p>
        </w:tc>
        <w:tc>
          <w:tcPr>
            <w:tcW w:w="3827" w:type="dxa"/>
            <w:vAlign w:val="center"/>
          </w:tcPr>
          <w:p w14:paraId="4B7A8287" w14:textId="77777777" w:rsidR="00A66F92" w:rsidRDefault="00A66F92" w:rsidP="00A66F92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35EE63A3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724" w:type="dxa"/>
            <w:vAlign w:val="center"/>
          </w:tcPr>
          <w:p w14:paraId="157141F4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66F92" w14:paraId="2BCA7FA5" w14:textId="77777777" w:rsidTr="00EA6675">
        <w:trPr>
          <w:trHeight w:val="284"/>
          <w:jc w:val="center"/>
        </w:trPr>
        <w:tc>
          <w:tcPr>
            <w:tcW w:w="2152" w:type="dxa"/>
            <w:gridSpan w:val="2"/>
            <w:vAlign w:val="center"/>
          </w:tcPr>
          <w:p w14:paraId="3F4E1E2E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软化率</w:t>
            </w:r>
          </w:p>
        </w:tc>
        <w:tc>
          <w:tcPr>
            <w:tcW w:w="3827" w:type="dxa"/>
            <w:vAlign w:val="center"/>
          </w:tcPr>
          <w:p w14:paraId="32E8AC6B" w14:textId="77777777" w:rsidR="00A66F92" w:rsidRDefault="00A66F92" w:rsidP="00A66F92">
            <w:pPr>
              <w:contextualSpacing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232B5951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724" w:type="dxa"/>
            <w:vAlign w:val="center"/>
          </w:tcPr>
          <w:p w14:paraId="510E471A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A66F92" w14:paraId="035079F3" w14:textId="77777777" w:rsidTr="00EA6675">
        <w:trPr>
          <w:trHeight w:val="284"/>
          <w:jc w:val="center"/>
        </w:trPr>
        <w:tc>
          <w:tcPr>
            <w:tcW w:w="2152" w:type="dxa"/>
            <w:gridSpan w:val="2"/>
            <w:vAlign w:val="center"/>
          </w:tcPr>
          <w:p w14:paraId="128FB68F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内部质量</w:t>
            </w:r>
          </w:p>
        </w:tc>
        <w:tc>
          <w:tcPr>
            <w:tcW w:w="3827" w:type="dxa"/>
            <w:vAlign w:val="center"/>
          </w:tcPr>
          <w:p w14:paraId="2E5B48B8" w14:textId="77777777" w:rsidR="00A66F92" w:rsidRDefault="00A66F92" w:rsidP="00A66F92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7F017A3B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724" w:type="dxa"/>
            <w:vAlign w:val="center"/>
          </w:tcPr>
          <w:p w14:paraId="76BB1CE5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:rsidR="00A66F92" w14:paraId="2D4E059E" w14:textId="77777777" w:rsidTr="00EA6675">
        <w:trPr>
          <w:trHeight w:val="284"/>
          <w:jc w:val="center"/>
        </w:trPr>
        <w:tc>
          <w:tcPr>
            <w:tcW w:w="2152" w:type="dxa"/>
            <w:gridSpan w:val="2"/>
            <w:vAlign w:val="center"/>
          </w:tcPr>
          <w:p w14:paraId="41632363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晶粒度</w:t>
            </w:r>
          </w:p>
        </w:tc>
        <w:tc>
          <w:tcPr>
            <w:tcW w:w="3827" w:type="dxa"/>
            <w:vAlign w:val="center"/>
          </w:tcPr>
          <w:p w14:paraId="13516B15" w14:textId="77777777" w:rsidR="00A66F92" w:rsidRDefault="00A66F92" w:rsidP="00A66F92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3585AE24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724" w:type="dxa"/>
            <w:vAlign w:val="center"/>
          </w:tcPr>
          <w:p w14:paraId="647666AE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:rsidR="00A66F92" w14:paraId="6313C5D9" w14:textId="77777777" w:rsidTr="00EA6675">
        <w:trPr>
          <w:trHeight w:val="202"/>
          <w:jc w:val="center"/>
        </w:trPr>
        <w:tc>
          <w:tcPr>
            <w:tcW w:w="2152" w:type="dxa"/>
            <w:gridSpan w:val="2"/>
            <w:vAlign w:val="center"/>
          </w:tcPr>
          <w:p w14:paraId="253A4129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</w:t>
            </w:r>
            <w:r>
              <w:rPr>
                <w:sz w:val="18"/>
                <w:szCs w:val="18"/>
              </w:rPr>
              <w:t>质量</w:t>
            </w:r>
          </w:p>
        </w:tc>
        <w:tc>
          <w:tcPr>
            <w:tcW w:w="3827" w:type="dxa"/>
            <w:vAlign w:val="center"/>
          </w:tcPr>
          <w:p w14:paraId="46E295AA" w14:textId="77777777" w:rsidR="00A66F92" w:rsidRDefault="00A66F92" w:rsidP="00A66F92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sz w:val="18"/>
                <w:szCs w:val="18"/>
              </w:rPr>
              <w:t>GB/T 2828.1</w:t>
            </w:r>
            <w:r>
              <w:rPr>
                <w:rFonts w:hint="eastAsia"/>
                <w:sz w:val="18"/>
                <w:szCs w:val="18"/>
              </w:rPr>
              <w:t>规定的取样方案，选择正常检验一次抽样方案，检测水平Ⅱ，接收质量限</w:t>
            </w:r>
            <w:r>
              <w:rPr>
                <w:sz w:val="18"/>
                <w:szCs w:val="18"/>
              </w:rPr>
              <w:t>AQL=2.5</w:t>
            </w:r>
            <w:r>
              <w:rPr>
                <w:rFonts w:hint="eastAsia"/>
                <w:sz w:val="18"/>
                <w:szCs w:val="18"/>
              </w:rPr>
              <w:t>或供需双方协商</w:t>
            </w:r>
          </w:p>
        </w:tc>
        <w:tc>
          <w:tcPr>
            <w:tcW w:w="1701" w:type="dxa"/>
            <w:vAlign w:val="center"/>
          </w:tcPr>
          <w:p w14:paraId="7D947771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1724" w:type="dxa"/>
            <w:vAlign w:val="center"/>
          </w:tcPr>
          <w:p w14:paraId="43B71E57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A66F92" w14:paraId="68ECA01B" w14:textId="77777777" w:rsidTr="00EA6675">
        <w:trPr>
          <w:trHeight w:val="284"/>
          <w:jc w:val="center"/>
        </w:trPr>
        <w:tc>
          <w:tcPr>
            <w:tcW w:w="2152" w:type="dxa"/>
            <w:gridSpan w:val="2"/>
            <w:vAlign w:val="center"/>
          </w:tcPr>
          <w:p w14:paraId="0899F24C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卷（轴）重量</w:t>
            </w:r>
          </w:p>
        </w:tc>
        <w:tc>
          <w:tcPr>
            <w:tcW w:w="3827" w:type="dxa"/>
            <w:vAlign w:val="center"/>
          </w:tcPr>
          <w:p w14:paraId="14F106A2" w14:textId="77777777" w:rsidR="00A66F92" w:rsidRDefault="00A66F92" w:rsidP="00A66F92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每卷（轴）</w:t>
            </w:r>
          </w:p>
        </w:tc>
        <w:tc>
          <w:tcPr>
            <w:tcW w:w="1701" w:type="dxa"/>
            <w:vAlign w:val="center"/>
          </w:tcPr>
          <w:p w14:paraId="7D983117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1724" w:type="dxa"/>
            <w:vAlign w:val="center"/>
          </w:tcPr>
          <w:p w14:paraId="52A0410E" w14:textId="77777777" w:rsidR="00A66F92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</w:tbl>
    <w:p w14:paraId="58C72CD5" w14:textId="77777777" w:rsidR="00D8498B" w:rsidRDefault="00000000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7.5</w:t>
      </w:r>
      <w:r>
        <w:rPr>
          <w:rFonts w:ascii="黑体" w:eastAsia="黑体" w:hAnsi="黑体" w:cs="黑体" w:hint="eastAsia"/>
          <w:caps/>
          <w:kern w:val="0"/>
          <w:szCs w:val="21"/>
        </w:rPr>
        <w:t>检验结果的判定</w:t>
      </w:r>
    </w:p>
    <w:p w14:paraId="6C0FDF56" w14:textId="77777777" w:rsidR="00D8498B" w:rsidRDefault="00000000" w:rsidP="0046527D">
      <w:pPr>
        <w:contextualSpacing/>
        <w:jc w:val="left"/>
        <w:rPr>
          <w:color w:val="000000" w:themeColor="text1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7.5.1</w:t>
      </w:r>
      <w:r>
        <w:rPr>
          <w:rFonts w:hint="eastAsia"/>
          <w:color w:val="000000" w:themeColor="text1"/>
          <w:szCs w:val="21"/>
        </w:rPr>
        <w:t>检验结果的数值按</w:t>
      </w:r>
      <w:r>
        <w:rPr>
          <w:color w:val="000000" w:themeColor="text1"/>
          <w:szCs w:val="21"/>
        </w:rPr>
        <w:t>GB/T 8170</w:t>
      </w:r>
      <w:r>
        <w:rPr>
          <w:rFonts w:hint="eastAsia"/>
          <w:color w:val="000000" w:themeColor="text1"/>
          <w:szCs w:val="21"/>
        </w:rPr>
        <w:t>的规定进行修约，并采用修约值比较法判定。</w:t>
      </w:r>
    </w:p>
    <w:p w14:paraId="37F7DF07" w14:textId="77777777" w:rsidR="00D8498B" w:rsidRDefault="00000000" w:rsidP="0046527D">
      <w:pPr>
        <w:contextualSpacing/>
        <w:jc w:val="left"/>
        <w:rPr>
          <w:color w:val="000000" w:themeColor="text1"/>
        </w:rPr>
      </w:pPr>
      <w:r>
        <w:rPr>
          <w:rFonts w:ascii="黑体" w:eastAsia="黑体" w:hAnsi="黑体" w:cs="黑体"/>
          <w:caps/>
          <w:kern w:val="0"/>
          <w:szCs w:val="21"/>
        </w:rPr>
        <w:t>7.5.2</w:t>
      </w:r>
      <w:r>
        <w:rPr>
          <w:rFonts w:hint="eastAsia"/>
          <w:color w:val="000000" w:themeColor="text1"/>
        </w:rPr>
        <w:t>化学成分不合格时，判该批线材不合格。</w:t>
      </w:r>
    </w:p>
    <w:p w14:paraId="3B33E1E4" w14:textId="77777777" w:rsidR="00D8498B" w:rsidRDefault="00000000" w:rsidP="0046527D">
      <w:pPr>
        <w:contextualSpacing/>
        <w:jc w:val="left"/>
        <w:rPr>
          <w:color w:val="000000" w:themeColor="text1"/>
        </w:rPr>
      </w:pPr>
      <w:r>
        <w:rPr>
          <w:rFonts w:ascii="黑体" w:eastAsia="黑体" w:hAnsi="黑体" w:cs="黑体"/>
          <w:caps/>
          <w:kern w:val="0"/>
          <w:szCs w:val="21"/>
        </w:rPr>
        <w:t>7.5.</w:t>
      </w:r>
      <w:r>
        <w:rPr>
          <w:rFonts w:ascii="黑体" w:eastAsia="黑体" w:hAnsi="黑体" w:cs="黑体" w:hint="eastAsia"/>
          <w:caps/>
          <w:kern w:val="0"/>
          <w:szCs w:val="21"/>
        </w:rPr>
        <w:t>3</w:t>
      </w:r>
      <w:r>
        <w:rPr>
          <w:rFonts w:hint="eastAsia"/>
          <w:color w:val="000000" w:themeColor="text1"/>
          <w:szCs w:val="21"/>
        </w:rPr>
        <w:t>线材外形</w:t>
      </w:r>
      <w:r>
        <w:rPr>
          <w:rFonts w:hint="eastAsia"/>
          <w:color w:val="000000" w:themeColor="text1"/>
        </w:rPr>
        <w:t>尺寸偏差及其允许偏差、表面质量不合格时，判该卷（轴）不合格。每批中不合格件数超出接收质量限时判整批不合格，或由供方逐卷（轴）检验，逐卷（轴）判定。</w:t>
      </w:r>
    </w:p>
    <w:p w14:paraId="506DB335" w14:textId="489D01C8" w:rsidR="00D8498B" w:rsidRDefault="00000000" w:rsidP="0046527D">
      <w:pPr>
        <w:contextualSpacing/>
        <w:jc w:val="left"/>
        <w:rPr>
          <w:color w:val="000000" w:themeColor="text1"/>
        </w:rPr>
      </w:pPr>
      <w:r>
        <w:rPr>
          <w:rFonts w:ascii="黑体" w:eastAsia="黑体" w:hAnsi="黑体" w:cs="黑体"/>
          <w:caps/>
          <w:kern w:val="0"/>
          <w:szCs w:val="21"/>
        </w:rPr>
        <w:t>7.5.</w:t>
      </w:r>
      <w:r>
        <w:rPr>
          <w:rFonts w:ascii="黑体" w:eastAsia="黑体" w:hAnsi="黑体" w:cs="黑体" w:hint="eastAsia"/>
          <w:caps/>
          <w:kern w:val="0"/>
          <w:szCs w:val="21"/>
        </w:rPr>
        <w:t>4</w:t>
      </w:r>
      <w:r>
        <w:rPr>
          <w:rFonts w:hint="eastAsia"/>
          <w:color w:val="000000" w:themeColor="text1"/>
        </w:rPr>
        <w:t>力学性能、电性能、软化率、晶粒度结果有试样不合格时，应从该批线材中另取双倍数量的试样（其中一个试样必须</w:t>
      </w:r>
      <w:proofErr w:type="gramStart"/>
      <w:r>
        <w:rPr>
          <w:rFonts w:hint="eastAsia"/>
          <w:color w:val="000000" w:themeColor="text1"/>
        </w:rPr>
        <w:t>取自原</w:t>
      </w:r>
      <w:proofErr w:type="gramEnd"/>
      <w:r>
        <w:rPr>
          <w:rFonts w:hint="eastAsia"/>
          <w:color w:val="000000" w:themeColor="text1"/>
        </w:rPr>
        <w:t>检验不合格的那卷或轴）进行重复试验。若重复试验结果仍有试样不合格，则判该批线材不合格，或由供方</w:t>
      </w:r>
      <w:bookmarkStart w:id="54" w:name="OLE_LINK3"/>
      <w:r>
        <w:rPr>
          <w:rFonts w:hint="eastAsia"/>
          <w:color w:val="000000" w:themeColor="text1"/>
        </w:rPr>
        <w:t>逐</w:t>
      </w:r>
      <w:bookmarkEnd w:id="54"/>
      <w:r>
        <w:rPr>
          <w:rFonts w:hint="eastAsia"/>
          <w:color w:val="000000" w:themeColor="text1"/>
        </w:rPr>
        <w:t>卷（轴）检验，逐卷（轴）判定。</w:t>
      </w:r>
    </w:p>
    <w:p w14:paraId="1B80C7C1" w14:textId="65905967" w:rsidR="00D8498B" w:rsidRDefault="00000000" w:rsidP="0046527D">
      <w:pPr>
        <w:pStyle w:val="afff9"/>
        <w:jc w:val="left"/>
      </w:pPr>
      <w:r>
        <w:rPr>
          <w:rFonts w:ascii="黑体" w:eastAsia="黑体" w:hAnsi="黑体" w:cs="黑体"/>
          <w:caps/>
          <w:kern w:val="0"/>
          <w:sz w:val="21"/>
          <w:szCs w:val="21"/>
        </w:rPr>
        <w:t>7.5.5</w:t>
      </w:r>
      <w:r>
        <w:rPr>
          <w:rFonts w:eastAsia="宋体" w:hint="eastAsia"/>
          <w:color w:val="000000" w:themeColor="text1"/>
          <w:sz w:val="21"/>
          <w:szCs w:val="24"/>
        </w:rPr>
        <w:t>当卷（轴）重量不合格时，判该卷（轴）不合格，或由供方重新处理；</w:t>
      </w:r>
      <w:r w:rsidR="00A66F92" w:rsidRPr="004412E5">
        <w:rPr>
          <w:rFonts w:eastAsia="宋体" w:hint="eastAsia"/>
          <w:color w:val="000000" w:themeColor="text1"/>
          <w:sz w:val="21"/>
          <w:szCs w:val="24"/>
        </w:rPr>
        <w:t>当</w:t>
      </w:r>
      <w:r w:rsidR="00A66F92" w:rsidRPr="004412E5">
        <w:rPr>
          <w:rFonts w:hint="eastAsia"/>
          <w:color w:val="000000" w:themeColor="text1"/>
          <w:szCs w:val="24"/>
        </w:rPr>
        <w:t>重量</w:t>
      </w:r>
      <w:r w:rsidR="00A66F92">
        <w:rPr>
          <w:rFonts w:hint="eastAsia"/>
          <w:color w:val="000000" w:themeColor="text1"/>
          <w:szCs w:val="24"/>
        </w:rPr>
        <w:t>不合格的卷（轴）数量的比例</w:t>
      </w:r>
      <w:r w:rsidR="00A66F92">
        <w:rPr>
          <w:rFonts w:hint="eastAsia"/>
        </w:rPr>
        <w:t>不大于总卷（轴）数量的</w:t>
      </w:r>
      <w:r w:rsidR="00A66F92">
        <w:t>10%</w:t>
      </w:r>
      <w:r>
        <w:rPr>
          <w:rFonts w:eastAsia="宋体" w:hint="eastAsia"/>
          <w:color w:val="000000" w:themeColor="text1"/>
          <w:sz w:val="21"/>
          <w:szCs w:val="24"/>
        </w:rPr>
        <w:t>，判整批较轻卷（轴）或较重卷（轴）不合格。</w:t>
      </w:r>
    </w:p>
    <w:p w14:paraId="367C063D" w14:textId="77777777" w:rsidR="00D8498B" w:rsidRDefault="00000000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8</w:t>
      </w:r>
      <w:r>
        <w:rPr>
          <w:rFonts w:ascii="黑体" w:eastAsia="黑体" w:hAnsi="黑体" w:cs="黑体" w:hint="eastAsia"/>
          <w:caps/>
          <w:kern w:val="0"/>
          <w:szCs w:val="21"/>
        </w:rPr>
        <w:t>标志、包装、运输、贮存和随行文件</w:t>
      </w:r>
    </w:p>
    <w:p w14:paraId="4F0824CE" w14:textId="77777777" w:rsidR="00D8498B" w:rsidRDefault="00000000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8.1</w:t>
      </w:r>
      <w:r>
        <w:rPr>
          <w:rFonts w:ascii="黑体" w:eastAsia="黑体" w:hAnsi="黑体" w:cs="黑体" w:hint="eastAsia"/>
          <w:caps/>
          <w:kern w:val="0"/>
          <w:szCs w:val="21"/>
        </w:rPr>
        <w:t>标志、包装、运输、贮存</w:t>
      </w:r>
    </w:p>
    <w:p w14:paraId="0678DA17" w14:textId="77777777" w:rsidR="00D8498B" w:rsidRDefault="00000000">
      <w:pPr>
        <w:spacing w:line="360" w:lineRule="auto"/>
        <w:ind w:firstLineChars="200" w:firstLine="420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线材的标志、包装、运输、贮存应符合</w:t>
      </w:r>
      <w:r>
        <w:rPr>
          <w:color w:val="000000" w:themeColor="text1"/>
        </w:rPr>
        <w:t>GB/T 8888</w:t>
      </w:r>
      <w:r>
        <w:rPr>
          <w:rFonts w:hint="eastAsia"/>
          <w:color w:val="000000" w:themeColor="text1"/>
        </w:rPr>
        <w:t>的规定。</w:t>
      </w:r>
    </w:p>
    <w:p w14:paraId="6553635E" w14:textId="77777777" w:rsidR="00D8498B" w:rsidRDefault="00000000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8.2</w:t>
      </w:r>
      <w:r>
        <w:rPr>
          <w:rFonts w:ascii="黑体" w:eastAsia="黑体" w:hAnsi="黑体" w:cs="黑体" w:hint="eastAsia"/>
          <w:caps/>
          <w:kern w:val="0"/>
          <w:szCs w:val="21"/>
        </w:rPr>
        <w:t>随行文件</w:t>
      </w:r>
    </w:p>
    <w:p w14:paraId="4B180422" w14:textId="77777777" w:rsidR="00D8498B" w:rsidRDefault="00000000">
      <w:pPr>
        <w:widowControl/>
        <w:autoSpaceDE w:val="0"/>
        <w:autoSpaceDN w:val="0"/>
        <w:ind w:firstLineChars="200" w:firstLine="420"/>
        <w:contextualSpacing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每批产品应附有随行文件</w:t>
      </w:r>
      <w:r>
        <w:rPr>
          <w:color w:val="000000" w:themeColor="text1"/>
          <w:szCs w:val="21"/>
          <w:shd w:val="clear" w:color="auto" w:fill="FFFFFF"/>
        </w:rPr>
        <w:t>，其中</w:t>
      </w:r>
      <w:r>
        <w:rPr>
          <w:color w:val="000000" w:themeColor="text1"/>
          <w:szCs w:val="21"/>
        </w:rPr>
        <w:t>除应包括供方信息、产品信息、本文件编号、出厂日期或包装日期外，还宜包括：</w:t>
      </w:r>
    </w:p>
    <w:p w14:paraId="7326D2F8" w14:textId="77777777" w:rsidR="00A66F92" w:rsidRDefault="00A66F92" w:rsidP="00A66F9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a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>
        <w:rPr>
          <w:color w:val="000000" w:themeColor="text1"/>
          <w:szCs w:val="21"/>
          <w:shd w:val="clear" w:color="auto" w:fill="FFFFFF"/>
        </w:rPr>
        <w:t>产品质量保证书，内容如下</w:t>
      </w:r>
      <w:r>
        <w:rPr>
          <w:color w:val="000000" w:themeColor="text1"/>
          <w:szCs w:val="21"/>
        </w:rPr>
        <w:t>：</w:t>
      </w:r>
    </w:p>
    <w:p w14:paraId="33787532" w14:textId="77777777" w:rsidR="00A66F92" w:rsidRDefault="00A66F92" w:rsidP="00A66F92">
      <w:pPr>
        <w:tabs>
          <w:tab w:val="left" w:pos="780"/>
        </w:tabs>
        <w:ind w:firstLineChars="400" w:firstLine="84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产品的主要性能及技术参数；</w:t>
      </w:r>
    </w:p>
    <w:p w14:paraId="2F34D7CE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产品特点（包括制造工艺及原材料的特点）；</w:t>
      </w:r>
    </w:p>
    <w:p w14:paraId="1947CF1B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对产品质量所负的责任；</w:t>
      </w:r>
    </w:p>
    <w:p w14:paraId="72E10D68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产品获得的质量认证及</w:t>
      </w:r>
      <w:r>
        <w:rPr>
          <w:color w:val="000000" w:themeColor="text1"/>
          <w:szCs w:val="21"/>
          <w:shd w:val="clear" w:color="auto" w:fill="FFFFFF"/>
        </w:rPr>
        <w:t>带</w:t>
      </w:r>
      <w:r>
        <w:rPr>
          <w:color w:val="000000" w:themeColor="text1"/>
          <w:szCs w:val="21"/>
        </w:rPr>
        <w:t>供方技术监督</w:t>
      </w:r>
      <w:proofErr w:type="gramStart"/>
      <w:r>
        <w:rPr>
          <w:color w:val="000000" w:themeColor="text1"/>
          <w:szCs w:val="21"/>
        </w:rPr>
        <w:t>部门检印的</w:t>
      </w:r>
      <w:proofErr w:type="gramEnd"/>
      <w:r>
        <w:rPr>
          <w:color w:val="000000" w:themeColor="text1"/>
          <w:szCs w:val="21"/>
        </w:rPr>
        <w:t>各项分析检验结果。</w:t>
      </w:r>
    </w:p>
    <w:p w14:paraId="3ECC3D60" w14:textId="77777777" w:rsidR="00A66F92" w:rsidRDefault="00A66F92" w:rsidP="00A66F9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b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>
        <w:rPr>
          <w:color w:val="000000" w:themeColor="text1"/>
          <w:szCs w:val="21"/>
          <w:shd w:val="clear" w:color="auto" w:fill="FFFFFF"/>
        </w:rPr>
        <w:t>产品合格证，内容如下：</w:t>
      </w:r>
    </w:p>
    <w:p w14:paraId="3C5B699C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检验项目及其结果或检验结论；</w:t>
      </w:r>
    </w:p>
    <w:p w14:paraId="19EF686E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proofErr w:type="gramStart"/>
      <w:r>
        <w:rPr>
          <w:color w:val="000000" w:themeColor="text1"/>
          <w:szCs w:val="21"/>
        </w:rPr>
        <w:t>批量或</w:t>
      </w:r>
      <w:proofErr w:type="gramEnd"/>
      <w:r>
        <w:rPr>
          <w:color w:val="000000" w:themeColor="text1"/>
          <w:szCs w:val="21"/>
        </w:rPr>
        <w:t>批号；</w:t>
      </w:r>
    </w:p>
    <w:p w14:paraId="108606E0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检验日期；</w:t>
      </w:r>
    </w:p>
    <w:p w14:paraId="00C27AB9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检验员签名或盖章。</w:t>
      </w:r>
    </w:p>
    <w:p w14:paraId="3FEAB94A" w14:textId="77777777" w:rsidR="00A66F92" w:rsidRPr="00293CF8" w:rsidRDefault="00A66F92" w:rsidP="00A66F9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c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293CF8">
        <w:rPr>
          <w:color w:val="000000" w:themeColor="text1"/>
          <w:szCs w:val="21"/>
          <w:shd w:val="clear" w:color="auto" w:fill="FFFFFF"/>
        </w:rPr>
        <w:t>产品</w:t>
      </w:r>
      <w:r w:rsidRPr="00293CF8">
        <w:rPr>
          <w:color w:val="000000" w:themeColor="text1"/>
          <w:szCs w:val="21"/>
        </w:rPr>
        <w:t>质量控制过程中的检验报告及成品检验报告</w:t>
      </w:r>
      <w:r w:rsidRPr="00293CF8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14:paraId="2AD31A8F" w14:textId="77777777" w:rsidR="00A66F92" w:rsidRPr="00293CF8" w:rsidRDefault="00A66F92" w:rsidP="00A66F92">
      <w:pPr>
        <w:tabs>
          <w:tab w:val="left" w:pos="780"/>
        </w:tabs>
        <w:ind w:firstLineChars="200" w:firstLine="420"/>
        <w:contextualSpacing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d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293CF8">
        <w:rPr>
          <w:color w:val="000000" w:themeColor="text1"/>
          <w:szCs w:val="21"/>
          <w:shd w:val="clear" w:color="auto" w:fill="FFFFFF"/>
        </w:rPr>
        <w:t>产品使用说明：正确搬运、使用、贮存方法等</w:t>
      </w:r>
      <w:r w:rsidRPr="00293CF8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14:paraId="0E2F4DA9" w14:textId="651A104E" w:rsidR="00A66F92" w:rsidRDefault="00A66F92" w:rsidP="00F71DCB">
      <w:pPr>
        <w:tabs>
          <w:tab w:val="left" w:pos="780"/>
        </w:tabs>
        <w:ind w:firstLineChars="200" w:firstLine="420"/>
        <w:contextualSpacing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e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>
        <w:rPr>
          <w:color w:val="000000" w:themeColor="text1"/>
          <w:szCs w:val="21"/>
        </w:rPr>
        <w:t>其他。</w:t>
      </w:r>
    </w:p>
    <w:p w14:paraId="33F4A4AA" w14:textId="77777777" w:rsidR="00D8498B" w:rsidRDefault="00000000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9</w:t>
      </w:r>
      <w:r>
        <w:rPr>
          <w:rFonts w:ascii="黑体" w:eastAsia="黑体" w:hAnsi="黑体" w:cs="黑体" w:hint="eastAsia"/>
          <w:caps/>
          <w:kern w:val="0"/>
          <w:szCs w:val="21"/>
        </w:rPr>
        <w:t>订货单内容</w:t>
      </w:r>
    </w:p>
    <w:p w14:paraId="753A0051" w14:textId="3FB1362C" w:rsidR="00A66F92" w:rsidRDefault="00000000" w:rsidP="000B6469">
      <w:pPr>
        <w:pStyle w:val="afffff7"/>
        <w:ind w:left="420" w:firstLineChars="0" w:firstLine="0"/>
      </w:pPr>
      <w:r>
        <w:rPr>
          <w:rFonts w:hint="eastAsia"/>
          <w:szCs w:val="21"/>
        </w:rPr>
        <w:t>需方可根据自身的需要，在订购本文件所列产品的订货单内，列出下列内容：</w:t>
      </w:r>
    </w:p>
    <w:p w14:paraId="76E604CA" w14:textId="0C78196B" w:rsidR="00A66F92" w:rsidRDefault="00000000" w:rsidP="00A66F92">
      <w:pPr>
        <w:ind w:firstLineChars="200" w:firstLine="420"/>
        <w:rPr>
          <w:color w:val="000000" w:themeColor="text1"/>
        </w:rPr>
      </w:pPr>
      <w:r>
        <w:pict w14:anchorId="29F7388E">
          <v:line id="直接连接符 4" o:spid="_x0000_s1026" style="position:absolute;left:0;text-align:left;z-index:251667456;mso-position-horizontal-relative:margin;mso-width-relative:page;mso-height-relative:page" from="84.4pt,321.9pt" to="339.6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">
            <w10:wrap anchorx="margin"/>
          </v:line>
        </w:pict>
      </w:r>
      <w:r w:rsidR="00A66F92">
        <w:rPr>
          <w:rFonts w:hint="eastAsia"/>
          <w:color w:val="000000" w:themeColor="text1"/>
        </w:rPr>
        <w:t>a</w:t>
      </w:r>
      <w:r w:rsidR="00A66F92">
        <w:rPr>
          <w:rFonts w:hint="eastAsia"/>
          <w:color w:val="000000" w:themeColor="text1"/>
        </w:rPr>
        <w:t>）产品名称；</w:t>
      </w:r>
    </w:p>
    <w:p w14:paraId="7152BB75" w14:textId="77777777" w:rsidR="00A66F92" w:rsidRDefault="00A66F92" w:rsidP="00A66F92">
      <w:pPr>
        <w:pStyle w:val="af7"/>
        <w:ind w:firstLineChars="200" w:firstLine="420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）牌号；</w:t>
      </w:r>
    </w:p>
    <w:p w14:paraId="0DEE5DEF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>规格；</w:t>
      </w:r>
    </w:p>
    <w:p w14:paraId="0C9658FE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）供应状态；</w:t>
      </w:r>
    </w:p>
    <w:p w14:paraId="7EE0C077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）尺寸及其允许偏差（高精级或特殊要求时）；</w:t>
      </w:r>
    </w:p>
    <w:p w14:paraId="0F449E47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f</w:t>
      </w:r>
      <w:r>
        <w:rPr>
          <w:rFonts w:hint="eastAsia"/>
          <w:color w:val="000000" w:themeColor="text1"/>
        </w:rPr>
        <w:t>）重量；</w:t>
      </w:r>
    </w:p>
    <w:p w14:paraId="5678C5CF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g</w:t>
      </w:r>
      <w:r>
        <w:rPr>
          <w:rFonts w:hint="eastAsia"/>
          <w:color w:val="000000" w:themeColor="text1"/>
        </w:rPr>
        <w:t>）软化率、晶粒度（需方要求时）；</w:t>
      </w:r>
    </w:p>
    <w:p w14:paraId="724982FE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h</w:t>
      </w:r>
      <w:r>
        <w:rPr>
          <w:rFonts w:hint="eastAsia"/>
          <w:color w:val="000000" w:themeColor="text1"/>
        </w:rPr>
        <w:t>）本文件编号；</w:t>
      </w:r>
    </w:p>
    <w:p w14:paraId="6EA0CD77" w14:textId="140818B7" w:rsidR="00D8498B" w:rsidRDefault="00A2171A" w:rsidP="00A2171A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i</w:t>
      </w:r>
      <w:r>
        <w:rPr>
          <w:rFonts w:hint="eastAsia"/>
          <w:color w:val="000000" w:themeColor="text1"/>
        </w:rPr>
        <w:t>）</w:t>
      </w:r>
      <w:r w:rsidR="00A66F92">
        <w:rPr>
          <w:rFonts w:hint="eastAsia"/>
          <w:color w:val="000000" w:themeColor="text1"/>
        </w:rPr>
        <w:t>其他。</w:t>
      </w:r>
    </w:p>
    <w:sectPr w:rsidR="00D8498B">
      <w:pgSz w:w="11907" w:h="16839"/>
      <w:pgMar w:top="141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C54E" w14:textId="77777777" w:rsidR="009E01A9" w:rsidRDefault="009E01A9">
      <w:r>
        <w:separator/>
      </w:r>
    </w:p>
  </w:endnote>
  <w:endnote w:type="continuationSeparator" w:id="0">
    <w:p w14:paraId="32BF0F30" w14:textId="77777777" w:rsidR="009E01A9" w:rsidRDefault="009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E31C" w14:textId="77777777" w:rsidR="00D8498B" w:rsidRDefault="00000000">
    <w:pPr>
      <w:pStyle w:val="aff8"/>
      <w:framePr w:wrap="around" w:vAnchor="text" w:hAnchor="margin" w:xAlign="right" w:y="1"/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</w:rPr>
      <w:t>III</w:t>
    </w:r>
    <w:r>
      <w:fldChar w:fldCharType="end"/>
    </w:r>
  </w:p>
  <w:p w14:paraId="6CCD4A36" w14:textId="77777777" w:rsidR="00D8498B" w:rsidRDefault="00D8498B">
    <w:pPr>
      <w:pStyle w:val="a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DCDB" w14:textId="77777777" w:rsidR="00D8498B" w:rsidRDefault="00000000">
    <w:pPr>
      <w:pStyle w:val="affffa"/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1119" w14:textId="77777777" w:rsidR="00D8498B" w:rsidRDefault="00000000">
    <w:pPr>
      <w:pStyle w:val="aff8"/>
      <w:framePr w:wrap="around" w:vAnchor="text" w:hAnchor="margin" w:xAlign="outside" w:y="1"/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end"/>
    </w:r>
  </w:p>
  <w:p w14:paraId="19B5DE47" w14:textId="77777777" w:rsidR="00D8498B" w:rsidRDefault="00D8498B">
    <w:pPr>
      <w:pStyle w:val="aff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48A3" w14:textId="77777777" w:rsidR="00D8498B" w:rsidRDefault="00000000" w:rsidP="00DF0B87">
    <w:pPr>
      <w:pStyle w:val="aff8"/>
      <w:framePr w:wrap="around" w:vAnchor="text" w:hAnchor="margin" w:xAlign="outside" w:y="1"/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E196" w14:textId="77777777" w:rsidR="009E01A9" w:rsidRDefault="009E01A9">
      <w:r>
        <w:separator/>
      </w:r>
    </w:p>
  </w:footnote>
  <w:footnote w:type="continuationSeparator" w:id="0">
    <w:p w14:paraId="743FC5FA" w14:textId="77777777" w:rsidR="009E01A9" w:rsidRDefault="009E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7C25" w14:textId="77777777" w:rsidR="00D8498B" w:rsidRDefault="00000000">
    <w:pPr>
      <w:pStyle w:val="affff2"/>
    </w:pPr>
    <w:r>
      <w:rPr>
        <w:rFonts w:hint="eastAsia"/>
      </w:rPr>
      <w:t>YS</w:t>
    </w:r>
    <w:r>
      <w:t>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175B" w14:textId="77777777" w:rsidR="00D8498B" w:rsidRDefault="00000000">
    <w:pPr>
      <w:pStyle w:val="afffff2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128CDA"/>
    <w:multiLevelType w:val="singleLevel"/>
    <w:tmpl w:val="A8128CDA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none"/>
      <w:pStyle w:val="a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a0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none"/>
      <w:pStyle w:val="a1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none"/>
      <w:pStyle w:val="a2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b"/>
      <w:suff w:val="nothing"/>
      <w:lvlText w:val="%1%2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c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none"/>
      <w:pStyle w:val="af2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decimal"/>
      <w:pStyle w:val="af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0000014"/>
    <w:multiLevelType w:val="multilevel"/>
    <w:tmpl w:val="00000014"/>
    <w:lvl w:ilvl="0">
      <w:start w:val="1"/>
      <w:numFmt w:val="none"/>
      <w:pStyle w:val="af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none"/>
      <w:pStyle w:val="af5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51334E8E"/>
    <w:multiLevelType w:val="hybridMultilevel"/>
    <w:tmpl w:val="55EA5020"/>
    <w:lvl w:ilvl="0" w:tplc="76503B7C">
      <w:start w:val="9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4" w15:restartNumberingAfterBreak="0">
    <w:nsid w:val="628F1E8D"/>
    <w:multiLevelType w:val="singleLevel"/>
    <w:tmpl w:val="628F1E8D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62956629"/>
    <w:multiLevelType w:val="multilevel"/>
    <w:tmpl w:val="629566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178692705">
    <w:abstractNumId w:val="3"/>
  </w:num>
  <w:num w:numId="2" w16cid:durableId="1370227663">
    <w:abstractNumId w:val="6"/>
  </w:num>
  <w:num w:numId="3" w16cid:durableId="187380606">
    <w:abstractNumId w:val="4"/>
  </w:num>
  <w:num w:numId="4" w16cid:durableId="506749078">
    <w:abstractNumId w:val="5"/>
  </w:num>
  <w:num w:numId="5" w16cid:durableId="791748216">
    <w:abstractNumId w:val="7"/>
  </w:num>
  <w:num w:numId="6" w16cid:durableId="2013560475">
    <w:abstractNumId w:val="2"/>
  </w:num>
  <w:num w:numId="7" w16cid:durableId="22631123">
    <w:abstractNumId w:val="9"/>
  </w:num>
  <w:num w:numId="8" w16cid:durableId="534999598">
    <w:abstractNumId w:val="8"/>
  </w:num>
  <w:num w:numId="9" w16cid:durableId="2141263880">
    <w:abstractNumId w:val="1"/>
  </w:num>
  <w:num w:numId="10" w16cid:durableId="728043339">
    <w:abstractNumId w:val="12"/>
  </w:num>
  <w:num w:numId="11" w16cid:durableId="717896887">
    <w:abstractNumId w:val="10"/>
  </w:num>
  <w:num w:numId="12" w16cid:durableId="997924391">
    <w:abstractNumId w:val="11"/>
  </w:num>
  <w:num w:numId="13" w16cid:durableId="548107053">
    <w:abstractNumId w:val="15"/>
    <w:lvlOverride w:ilvl="0">
      <w:startOverride w:val="1"/>
    </w:lvlOverride>
  </w:num>
  <w:num w:numId="14" w16cid:durableId="249199446">
    <w:abstractNumId w:val="0"/>
  </w:num>
  <w:num w:numId="15" w16cid:durableId="1053577657">
    <w:abstractNumId w:val="14"/>
  </w:num>
  <w:num w:numId="16" w16cid:durableId="1351686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c3NjdhMzRkNzc1ZjMzMjM5NTdkY2FjNzA1OWE0YWIifQ=="/>
  </w:docVars>
  <w:rsids>
    <w:rsidRoot w:val="00172A27"/>
    <w:rsid w:val="0000004D"/>
    <w:rsid w:val="00000473"/>
    <w:rsid w:val="00001A85"/>
    <w:rsid w:val="000024D7"/>
    <w:rsid w:val="00015D16"/>
    <w:rsid w:val="00017889"/>
    <w:rsid w:val="00017D78"/>
    <w:rsid w:val="0002556C"/>
    <w:rsid w:val="0003085A"/>
    <w:rsid w:val="0003266B"/>
    <w:rsid w:val="0003482A"/>
    <w:rsid w:val="000416AD"/>
    <w:rsid w:val="000509B4"/>
    <w:rsid w:val="0005196E"/>
    <w:rsid w:val="00052888"/>
    <w:rsid w:val="0005518F"/>
    <w:rsid w:val="00055C68"/>
    <w:rsid w:val="00056FE4"/>
    <w:rsid w:val="0005787A"/>
    <w:rsid w:val="00063F61"/>
    <w:rsid w:val="000725D7"/>
    <w:rsid w:val="000740E8"/>
    <w:rsid w:val="00082E7F"/>
    <w:rsid w:val="000867A8"/>
    <w:rsid w:val="0009172B"/>
    <w:rsid w:val="000917F8"/>
    <w:rsid w:val="000922C5"/>
    <w:rsid w:val="0009543A"/>
    <w:rsid w:val="000A1987"/>
    <w:rsid w:val="000A6DD5"/>
    <w:rsid w:val="000B6469"/>
    <w:rsid w:val="000C1F62"/>
    <w:rsid w:val="000C723F"/>
    <w:rsid w:val="000D10B2"/>
    <w:rsid w:val="000D2C85"/>
    <w:rsid w:val="000E1ADD"/>
    <w:rsid w:val="000E3EA2"/>
    <w:rsid w:val="000E6F7B"/>
    <w:rsid w:val="000F2D9C"/>
    <w:rsid w:val="0010194C"/>
    <w:rsid w:val="00103E51"/>
    <w:rsid w:val="00110088"/>
    <w:rsid w:val="00112395"/>
    <w:rsid w:val="00113433"/>
    <w:rsid w:val="001251AA"/>
    <w:rsid w:val="0013466C"/>
    <w:rsid w:val="001401FB"/>
    <w:rsid w:val="0014292C"/>
    <w:rsid w:val="0016129F"/>
    <w:rsid w:val="00162696"/>
    <w:rsid w:val="001703B2"/>
    <w:rsid w:val="0017109C"/>
    <w:rsid w:val="00172A27"/>
    <w:rsid w:val="00185A5C"/>
    <w:rsid w:val="001941D4"/>
    <w:rsid w:val="00196710"/>
    <w:rsid w:val="001A402D"/>
    <w:rsid w:val="001B2DD3"/>
    <w:rsid w:val="001C6AED"/>
    <w:rsid w:val="001D1F0D"/>
    <w:rsid w:val="001D799B"/>
    <w:rsid w:val="001F6634"/>
    <w:rsid w:val="00202B46"/>
    <w:rsid w:val="00203964"/>
    <w:rsid w:val="00204CF4"/>
    <w:rsid w:val="002100D7"/>
    <w:rsid w:val="002221DD"/>
    <w:rsid w:val="00224E7C"/>
    <w:rsid w:val="00231BC5"/>
    <w:rsid w:val="00242CC4"/>
    <w:rsid w:val="0024685C"/>
    <w:rsid w:val="00252374"/>
    <w:rsid w:val="00262AC4"/>
    <w:rsid w:val="00264737"/>
    <w:rsid w:val="0027065E"/>
    <w:rsid w:val="002767E2"/>
    <w:rsid w:val="00290BC6"/>
    <w:rsid w:val="00292E56"/>
    <w:rsid w:val="002942FD"/>
    <w:rsid w:val="00294E72"/>
    <w:rsid w:val="00297BD5"/>
    <w:rsid w:val="002A792C"/>
    <w:rsid w:val="002B080C"/>
    <w:rsid w:val="002C6400"/>
    <w:rsid w:val="002C751E"/>
    <w:rsid w:val="002D52E6"/>
    <w:rsid w:val="002E0B66"/>
    <w:rsid w:val="002E1EC7"/>
    <w:rsid w:val="002E51AA"/>
    <w:rsid w:val="003025F8"/>
    <w:rsid w:val="00313DBF"/>
    <w:rsid w:val="003212AE"/>
    <w:rsid w:val="00324680"/>
    <w:rsid w:val="00324863"/>
    <w:rsid w:val="00330CA4"/>
    <w:rsid w:val="00331B10"/>
    <w:rsid w:val="003332ED"/>
    <w:rsid w:val="0034199D"/>
    <w:rsid w:val="003454C1"/>
    <w:rsid w:val="00352AA8"/>
    <w:rsid w:val="00353584"/>
    <w:rsid w:val="0036129A"/>
    <w:rsid w:val="00364ABC"/>
    <w:rsid w:val="003657F8"/>
    <w:rsid w:val="003722A8"/>
    <w:rsid w:val="003808FC"/>
    <w:rsid w:val="003849E5"/>
    <w:rsid w:val="003977DD"/>
    <w:rsid w:val="00397DDC"/>
    <w:rsid w:val="003A2976"/>
    <w:rsid w:val="003A4BD6"/>
    <w:rsid w:val="003C1823"/>
    <w:rsid w:val="003C2958"/>
    <w:rsid w:val="003C3AF5"/>
    <w:rsid w:val="003C4482"/>
    <w:rsid w:val="003C6017"/>
    <w:rsid w:val="003C710E"/>
    <w:rsid w:val="003D30AD"/>
    <w:rsid w:val="003D4F75"/>
    <w:rsid w:val="003D6491"/>
    <w:rsid w:val="003E2FE8"/>
    <w:rsid w:val="003E63DC"/>
    <w:rsid w:val="003F13B1"/>
    <w:rsid w:val="003F36DB"/>
    <w:rsid w:val="003F7C9A"/>
    <w:rsid w:val="00401581"/>
    <w:rsid w:val="00413C5C"/>
    <w:rsid w:val="0041443F"/>
    <w:rsid w:val="00417E47"/>
    <w:rsid w:val="00421629"/>
    <w:rsid w:val="00424415"/>
    <w:rsid w:val="00424DFF"/>
    <w:rsid w:val="00425617"/>
    <w:rsid w:val="00430357"/>
    <w:rsid w:val="004412E5"/>
    <w:rsid w:val="00445747"/>
    <w:rsid w:val="00450A61"/>
    <w:rsid w:val="004555D0"/>
    <w:rsid w:val="004559F6"/>
    <w:rsid w:val="00460F39"/>
    <w:rsid w:val="0046527D"/>
    <w:rsid w:val="004658A4"/>
    <w:rsid w:val="00471D99"/>
    <w:rsid w:val="004737B2"/>
    <w:rsid w:val="0047483A"/>
    <w:rsid w:val="00476E08"/>
    <w:rsid w:val="004774CF"/>
    <w:rsid w:val="004840A5"/>
    <w:rsid w:val="004840FC"/>
    <w:rsid w:val="00486D64"/>
    <w:rsid w:val="00490017"/>
    <w:rsid w:val="00490590"/>
    <w:rsid w:val="00492714"/>
    <w:rsid w:val="004A49C1"/>
    <w:rsid w:val="004B0B14"/>
    <w:rsid w:val="004B6ED2"/>
    <w:rsid w:val="004C2DDF"/>
    <w:rsid w:val="004C3280"/>
    <w:rsid w:val="004C59F5"/>
    <w:rsid w:val="004E30BF"/>
    <w:rsid w:val="004E3F63"/>
    <w:rsid w:val="004E40BE"/>
    <w:rsid w:val="004E654D"/>
    <w:rsid w:val="004E74E0"/>
    <w:rsid w:val="004F56EE"/>
    <w:rsid w:val="005027D9"/>
    <w:rsid w:val="00507F78"/>
    <w:rsid w:val="00512E44"/>
    <w:rsid w:val="005221E4"/>
    <w:rsid w:val="005259F5"/>
    <w:rsid w:val="00531CD6"/>
    <w:rsid w:val="00532886"/>
    <w:rsid w:val="00532AE2"/>
    <w:rsid w:val="005340EA"/>
    <w:rsid w:val="00555EAD"/>
    <w:rsid w:val="005640C8"/>
    <w:rsid w:val="00564ECE"/>
    <w:rsid w:val="00565AF8"/>
    <w:rsid w:val="005724B0"/>
    <w:rsid w:val="005769A7"/>
    <w:rsid w:val="00582033"/>
    <w:rsid w:val="00585468"/>
    <w:rsid w:val="005937FA"/>
    <w:rsid w:val="005A2378"/>
    <w:rsid w:val="005B6F7D"/>
    <w:rsid w:val="005B7FB6"/>
    <w:rsid w:val="005C3826"/>
    <w:rsid w:val="005C69E3"/>
    <w:rsid w:val="005D1F17"/>
    <w:rsid w:val="005D6705"/>
    <w:rsid w:val="005E72AD"/>
    <w:rsid w:val="005F1817"/>
    <w:rsid w:val="005F21BF"/>
    <w:rsid w:val="005F4774"/>
    <w:rsid w:val="006000C5"/>
    <w:rsid w:val="006156F5"/>
    <w:rsid w:val="00620C9E"/>
    <w:rsid w:val="00627B05"/>
    <w:rsid w:val="00634333"/>
    <w:rsid w:val="00636FAC"/>
    <w:rsid w:val="006528F3"/>
    <w:rsid w:val="006559F8"/>
    <w:rsid w:val="00662E68"/>
    <w:rsid w:val="0066430D"/>
    <w:rsid w:val="00664EBC"/>
    <w:rsid w:val="00675707"/>
    <w:rsid w:val="00686DEE"/>
    <w:rsid w:val="0069342B"/>
    <w:rsid w:val="00696ECC"/>
    <w:rsid w:val="006B4EAA"/>
    <w:rsid w:val="006B61FF"/>
    <w:rsid w:val="006D07E0"/>
    <w:rsid w:val="006E575A"/>
    <w:rsid w:val="006F1460"/>
    <w:rsid w:val="006F7CB0"/>
    <w:rsid w:val="007158C9"/>
    <w:rsid w:val="007160E8"/>
    <w:rsid w:val="00716A12"/>
    <w:rsid w:val="0071732C"/>
    <w:rsid w:val="007173E7"/>
    <w:rsid w:val="00722304"/>
    <w:rsid w:val="007240EC"/>
    <w:rsid w:val="007244F9"/>
    <w:rsid w:val="0072668E"/>
    <w:rsid w:val="007568BA"/>
    <w:rsid w:val="007613E9"/>
    <w:rsid w:val="007A1EC1"/>
    <w:rsid w:val="007A47FE"/>
    <w:rsid w:val="007B2118"/>
    <w:rsid w:val="007B46BF"/>
    <w:rsid w:val="007B6E9A"/>
    <w:rsid w:val="007C0B38"/>
    <w:rsid w:val="007C0BB3"/>
    <w:rsid w:val="007C3BAA"/>
    <w:rsid w:val="007E3BA0"/>
    <w:rsid w:val="007F371A"/>
    <w:rsid w:val="007F490C"/>
    <w:rsid w:val="007F57E5"/>
    <w:rsid w:val="007F6456"/>
    <w:rsid w:val="00807C99"/>
    <w:rsid w:val="0083347C"/>
    <w:rsid w:val="00847A99"/>
    <w:rsid w:val="008507BE"/>
    <w:rsid w:val="00861ED1"/>
    <w:rsid w:val="008767EB"/>
    <w:rsid w:val="00877CFB"/>
    <w:rsid w:val="008B0CB4"/>
    <w:rsid w:val="008B44C8"/>
    <w:rsid w:val="008C1280"/>
    <w:rsid w:val="008C1D5A"/>
    <w:rsid w:val="008C1E76"/>
    <w:rsid w:val="008E3948"/>
    <w:rsid w:val="008E3FF4"/>
    <w:rsid w:val="008E4524"/>
    <w:rsid w:val="008E4E77"/>
    <w:rsid w:val="009108FE"/>
    <w:rsid w:val="0091399A"/>
    <w:rsid w:val="00920D43"/>
    <w:rsid w:val="009314BB"/>
    <w:rsid w:val="009355D5"/>
    <w:rsid w:val="009365D0"/>
    <w:rsid w:val="00940BE9"/>
    <w:rsid w:val="00944E2B"/>
    <w:rsid w:val="009579A6"/>
    <w:rsid w:val="0096578C"/>
    <w:rsid w:val="00977E9A"/>
    <w:rsid w:val="00985B0C"/>
    <w:rsid w:val="009867A6"/>
    <w:rsid w:val="00991C72"/>
    <w:rsid w:val="009A2394"/>
    <w:rsid w:val="009A6B8D"/>
    <w:rsid w:val="009B5D91"/>
    <w:rsid w:val="009B6ED0"/>
    <w:rsid w:val="009C40CF"/>
    <w:rsid w:val="009D54E7"/>
    <w:rsid w:val="009E01A9"/>
    <w:rsid w:val="009E3FDD"/>
    <w:rsid w:val="009E5348"/>
    <w:rsid w:val="009E6C2E"/>
    <w:rsid w:val="009F776D"/>
    <w:rsid w:val="00A0032E"/>
    <w:rsid w:val="00A04997"/>
    <w:rsid w:val="00A12A58"/>
    <w:rsid w:val="00A2171A"/>
    <w:rsid w:val="00A41C37"/>
    <w:rsid w:val="00A42C9C"/>
    <w:rsid w:val="00A443EE"/>
    <w:rsid w:val="00A50162"/>
    <w:rsid w:val="00A54C56"/>
    <w:rsid w:val="00A5510B"/>
    <w:rsid w:val="00A5638C"/>
    <w:rsid w:val="00A66F92"/>
    <w:rsid w:val="00A86431"/>
    <w:rsid w:val="00A8766A"/>
    <w:rsid w:val="00A90E6D"/>
    <w:rsid w:val="00A96C5E"/>
    <w:rsid w:val="00AA4B3F"/>
    <w:rsid w:val="00AB0A55"/>
    <w:rsid w:val="00AB1B76"/>
    <w:rsid w:val="00AB382E"/>
    <w:rsid w:val="00AB6B1C"/>
    <w:rsid w:val="00AB7E8C"/>
    <w:rsid w:val="00AC331E"/>
    <w:rsid w:val="00AC5B1B"/>
    <w:rsid w:val="00AD114B"/>
    <w:rsid w:val="00AD2BF7"/>
    <w:rsid w:val="00AD57DC"/>
    <w:rsid w:val="00AE0FEA"/>
    <w:rsid w:val="00AF0F2F"/>
    <w:rsid w:val="00AF30D8"/>
    <w:rsid w:val="00AF7CF6"/>
    <w:rsid w:val="00B036EE"/>
    <w:rsid w:val="00B142C2"/>
    <w:rsid w:val="00B14AAD"/>
    <w:rsid w:val="00B174A7"/>
    <w:rsid w:val="00B24FEE"/>
    <w:rsid w:val="00B43AC7"/>
    <w:rsid w:val="00B54D5A"/>
    <w:rsid w:val="00B731C7"/>
    <w:rsid w:val="00B746A2"/>
    <w:rsid w:val="00B8393F"/>
    <w:rsid w:val="00B84F17"/>
    <w:rsid w:val="00BB7A97"/>
    <w:rsid w:val="00BC101D"/>
    <w:rsid w:val="00BD2623"/>
    <w:rsid w:val="00BE1294"/>
    <w:rsid w:val="00BE3E0E"/>
    <w:rsid w:val="00BF08EA"/>
    <w:rsid w:val="00BF1222"/>
    <w:rsid w:val="00BF292D"/>
    <w:rsid w:val="00BF3B52"/>
    <w:rsid w:val="00BF46B4"/>
    <w:rsid w:val="00C116E4"/>
    <w:rsid w:val="00C20F04"/>
    <w:rsid w:val="00C2261E"/>
    <w:rsid w:val="00C2755A"/>
    <w:rsid w:val="00C278FF"/>
    <w:rsid w:val="00C34559"/>
    <w:rsid w:val="00C402D1"/>
    <w:rsid w:val="00C42C6D"/>
    <w:rsid w:val="00C43CBD"/>
    <w:rsid w:val="00C4604B"/>
    <w:rsid w:val="00C51129"/>
    <w:rsid w:val="00C513F8"/>
    <w:rsid w:val="00C53C5A"/>
    <w:rsid w:val="00C57690"/>
    <w:rsid w:val="00C60F94"/>
    <w:rsid w:val="00C6283D"/>
    <w:rsid w:val="00C74C8F"/>
    <w:rsid w:val="00C875B1"/>
    <w:rsid w:val="00C90441"/>
    <w:rsid w:val="00CB1594"/>
    <w:rsid w:val="00CB6EBD"/>
    <w:rsid w:val="00CC253A"/>
    <w:rsid w:val="00CC3F4D"/>
    <w:rsid w:val="00CC4486"/>
    <w:rsid w:val="00CC4C41"/>
    <w:rsid w:val="00CD06FB"/>
    <w:rsid w:val="00CD1622"/>
    <w:rsid w:val="00CD1FFB"/>
    <w:rsid w:val="00CE2B58"/>
    <w:rsid w:val="00CE38AE"/>
    <w:rsid w:val="00CE78CB"/>
    <w:rsid w:val="00D15E98"/>
    <w:rsid w:val="00D17076"/>
    <w:rsid w:val="00D21290"/>
    <w:rsid w:val="00D35478"/>
    <w:rsid w:val="00D35E45"/>
    <w:rsid w:val="00D41BAE"/>
    <w:rsid w:val="00D51F09"/>
    <w:rsid w:val="00D520E0"/>
    <w:rsid w:val="00D547ED"/>
    <w:rsid w:val="00D55E99"/>
    <w:rsid w:val="00D8498B"/>
    <w:rsid w:val="00DA0D16"/>
    <w:rsid w:val="00DA10DF"/>
    <w:rsid w:val="00DA4F38"/>
    <w:rsid w:val="00DB1732"/>
    <w:rsid w:val="00DB3259"/>
    <w:rsid w:val="00DD17A2"/>
    <w:rsid w:val="00DD2C31"/>
    <w:rsid w:val="00DE02E7"/>
    <w:rsid w:val="00DE2341"/>
    <w:rsid w:val="00DE2DA7"/>
    <w:rsid w:val="00DF0B87"/>
    <w:rsid w:val="00DF5377"/>
    <w:rsid w:val="00E12E86"/>
    <w:rsid w:val="00E23E48"/>
    <w:rsid w:val="00E4652E"/>
    <w:rsid w:val="00E47B89"/>
    <w:rsid w:val="00E5002F"/>
    <w:rsid w:val="00E60B64"/>
    <w:rsid w:val="00E64677"/>
    <w:rsid w:val="00E66A98"/>
    <w:rsid w:val="00E70847"/>
    <w:rsid w:val="00E71A1D"/>
    <w:rsid w:val="00E8557A"/>
    <w:rsid w:val="00E95613"/>
    <w:rsid w:val="00EA309A"/>
    <w:rsid w:val="00EA567C"/>
    <w:rsid w:val="00EA5877"/>
    <w:rsid w:val="00EA6675"/>
    <w:rsid w:val="00EB7CB4"/>
    <w:rsid w:val="00EC12C5"/>
    <w:rsid w:val="00EC525E"/>
    <w:rsid w:val="00EC56F5"/>
    <w:rsid w:val="00ED014E"/>
    <w:rsid w:val="00ED2641"/>
    <w:rsid w:val="00ED4368"/>
    <w:rsid w:val="00ED6001"/>
    <w:rsid w:val="00EE1156"/>
    <w:rsid w:val="00EE35A7"/>
    <w:rsid w:val="00EF72F3"/>
    <w:rsid w:val="00F00F2A"/>
    <w:rsid w:val="00F035E8"/>
    <w:rsid w:val="00F26928"/>
    <w:rsid w:val="00F30523"/>
    <w:rsid w:val="00F33295"/>
    <w:rsid w:val="00F336EC"/>
    <w:rsid w:val="00F46AF0"/>
    <w:rsid w:val="00F57FA0"/>
    <w:rsid w:val="00F71899"/>
    <w:rsid w:val="00F71DCB"/>
    <w:rsid w:val="00F731AA"/>
    <w:rsid w:val="00F76E1E"/>
    <w:rsid w:val="00F93C8B"/>
    <w:rsid w:val="00FA48D6"/>
    <w:rsid w:val="00FB0459"/>
    <w:rsid w:val="00FB269F"/>
    <w:rsid w:val="00FC27D1"/>
    <w:rsid w:val="00FE26A3"/>
    <w:rsid w:val="00FE4DAF"/>
    <w:rsid w:val="00FE4F53"/>
    <w:rsid w:val="00FE6A4D"/>
    <w:rsid w:val="00FF1CBD"/>
    <w:rsid w:val="00FF6317"/>
    <w:rsid w:val="00FF7523"/>
    <w:rsid w:val="07D26D6C"/>
    <w:rsid w:val="0E2A2944"/>
    <w:rsid w:val="0FF7140F"/>
    <w:rsid w:val="139E2856"/>
    <w:rsid w:val="17DF34BB"/>
    <w:rsid w:val="23F7618A"/>
    <w:rsid w:val="26BF4173"/>
    <w:rsid w:val="333D4FDA"/>
    <w:rsid w:val="33D12052"/>
    <w:rsid w:val="344B3E9F"/>
    <w:rsid w:val="36C77B32"/>
    <w:rsid w:val="377C576F"/>
    <w:rsid w:val="3A876798"/>
    <w:rsid w:val="3D63704F"/>
    <w:rsid w:val="3EDD14A3"/>
    <w:rsid w:val="3F407866"/>
    <w:rsid w:val="42E275C2"/>
    <w:rsid w:val="482254E2"/>
    <w:rsid w:val="4B5F3389"/>
    <w:rsid w:val="4D1971F8"/>
    <w:rsid w:val="54071A30"/>
    <w:rsid w:val="585013E3"/>
    <w:rsid w:val="62106F98"/>
    <w:rsid w:val="634427DD"/>
    <w:rsid w:val="6374385C"/>
    <w:rsid w:val="65374534"/>
    <w:rsid w:val="741C3DF3"/>
    <w:rsid w:val="767754D6"/>
    <w:rsid w:val="789D6988"/>
    <w:rsid w:val="7B5B702E"/>
    <w:rsid w:val="7C1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F5F77F"/>
  <w15:docId w15:val="{8CDEAD7C-01C6-45CB-B122-FF401ED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6"/>
    <w:next w:val="af7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6"/>
    <w:next w:val="af6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1"/>
    <w:next w:val="af8"/>
    <w:link w:val="30"/>
    <w:autoRedefine/>
    <w:qFormat/>
    <w:pPr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af6"/>
    <w:next w:val="af6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6"/>
    <w:next w:val="af6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6"/>
    <w:next w:val="af6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6"/>
    <w:next w:val="af6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6"/>
    <w:next w:val="af6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6"/>
    <w:next w:val="af6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styleId="af7">
    <w:name w:val="Body Text First Indent"/>
    <w:basedOn w:val="afc"/>
    <w:link w:val="afd"/>
    <w:autoRedefine/>
    <w:qFormat/>
    <w:pPr>
      <w:tabs>
        <w:tab w:val="left" w:pos="2400"/>
      </w:tabs>
      <w:adjustRightInd w:val="0"/>
      <w:spacing w:after="0"/>
      <w:textAlignment w:val="baseline"/>
    </w:pPr>
    <w:rPr>
      <w:kern w:val="0"/>
      <w:szCs w:val="21"/>
    </w:rPr>
  </w:style>
  <w:style w:type="paragraph" w:styleId="afc">
    <w:name w:val="Body Text"/>
    <w:basedOn w:val="af6"/>
    <w:link w:val="afe"/>
    <w:qFormat/>
    <w:pPr>
      <w:spacing w:after="120"/>
    </w:pPr>
  </w:style>
  <w:style w:type="paragraph" w:styleId="af8">
    <w:name w:val="Normal Indent"/>
    <w:basedOn w:val="af6"/>
    <w:autoRedefine/>
    <w:qFormat/>
    <w:pPr>
      <w:ind w:firstLineChars="200" w:firstLine="420"/>
      <w:contextualSpacing/>
      <w:jc w:val="left"/>
    </w:pPr>
  </w:style>
  <w:style w:type="paragraph" w:styleId="TOC7">
    <w:name w:val="toc 7"/>
    <w:basedOn w:val="TOC6"/>
    <w:next w:val="af6"/>
    <w:qFormat/>
  </w:style>
  <w:style w:type="paragraph" w:styleId="TOC6">
    <w:name w:val="toc 6"/>
    <w:basedOn w:val="TOC5"/>
    <w:next w:val="af6"/>
    <w:qFormat/>
  </w:style>
  <w:style w:type="paragraph" w:styleId="TOC5">
    <w:name w:val="toc 5"/>
    <w:basedOn w:val="TOC4"/>
    <w:next w:val="af6"/>
    <w:qFormat/>
  </w:style>
  <w:style w:type="paragraph" w:styleId="TOC4">
    <w:name w:val="toc 4"/>
    <w:basedOn w:val="TOC3"/>
    <w:next w:val="af6"/>
    <w:qFormat/>
  </w:style>
  <w:style w:type="paragraph" w:styleId="TOC3">
    <w:name w:val="toc 3"/>
    <w:basedOn w:val="TOC2"/>
    <w:next w:val="af6"/>
    <w:qFormat/>
  </w:style>
  <w:style w:type="paragraph" w:styleId="TOC2">
    <w:name w:val="toc 2"/>
    <w:basedOn w:val="TOC1"/>
    <w:next w:val="af6"/>
    <w:qFormat/>
  </w:style>
  <w:style w:type="paragraph" w:styleId="TOC1">
    <w:name w:val="toc 1"/>
    <w:next w:val="af6"/>
    <w:qFormat/>
    <w:pPr>
      <w:jc w:val="both"/>
    </w:pPr>
    <w:rPr>
      <w:rFonts w:ascii="宋体"/>
      <w:sz w:val="21"/>
    </w:rPr>
  </w:style>
  <w:style w:type="paragraph" w:styleId="aff">
    <w:name w:val="annotation text"/>
    <w:basedOn w:val="af6"/>
    <w:link w:val="aff0"/>
    <w:qFormat/>
    <w:pPr>
      <w:jc w:val="left"/>
    </w:pPr>
  </w:style>
  <w:style w:type="paragraph" w:styleId="aff1">
    <w:name w:val="Body Text Indent"/>
    <w:basedOn w:val="af6"/>
    <w:link w:val="aff2"/>
    <w:qFormat/>
    <w:pPr>
      <w:ind w:firstLineChars="200" w:firstLine="420"/>
    </w:pPr>
  </w:style>
  <w:style w:type="paragraph" w:styleId="HTML">
    <w:name w:val="HTML Address"/>
    <w:basedOn w:val="af6"/>
    <w:qFormat/>
    <w:rPr>
      <w:i/>
      <w:iCs/>
    </w:rPr>
  </w:style>
  <w:style w:type="paragraph" w:styleId="aff3">
    <w:name w:val="Plain Text"/>
    <w:basedOn w:val="af6"/>
    <w:link w:val="aff4"/>
    <w:uiPriority w:val="99"/>
    <w:unhideWhenUsed/>
    <w:qFormat/>
    <w:rPr>
      <w:rFonts w:ascii="宋体" w:hAnsi="Courier New" w:cs="Courier New"/>
      <w:szCs w:val="21"/>
    </w:rPr>
  </w:style>
  <w:style w:type="paragraph" w:styleId="TOC8">
    <w:name w:val="toc 8"/>
    <w:basedOn w:val="TOC7"/>
    <w:next w:val="af6"/>
    <w:qFormat/>
  </w:style>
  <w:style w:type="paragraph" w:styleId="aff5">
    <w:name w:val="Date"/>
    <w:basedOn w:val="af6"/>
    <w:next w:val="af6"/>
    <w:qFormat/>
    <w:pPr>
      <w:ind w:leftChars="2500" w:left="100"/>
    </w:pPr>
  </w:style>
  <w:style w:type="paragraph" w:styleId="aff6">
    <w:name w:val="Balloon Text"/>
    <w:basedOn w:val="af6"/>
    <w:link w:val="aff7"/>
    <w:qFormat/>
    <w:rPr>
      <w:sz w:val="18"/>
      <w:szCs w:val="18"/>
    </w:rPr>
  </w:style>
  <w:style w:type="paragraph" w:styleId="aff8">
    <w:name w:val="footer"/>
    <w:basedOn w:val="af6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a">
    <w:name w:val="footnote text"/>
    <w:basedOn w:val="af6"/>
    <w:autoRedefine/>
    <w:qFormat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f6"/>
    <w:link w:val="32"/>
    <w:autoRedefine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af6"/>
    <w:qFormat/>
  </w:style>
  <w:style w:type="paragraph" w:styleId="HTML0">
    <w:name w:val="HTML Preformatted"/>
    <w:basedOn w:val="af6"/>
    <w:autoRedefine/>
    <w:qFormat/>
    <w:rPr>
      <w:rFonts w:ascii="Courier New" w:hAnsi="Courier New" w:cs="Courier New"/>
      <w:sz w:val="20"/>
      <w:szCs w:val="20"/>
    </w:rPr>
  </w:style>
  <w:style w:type="paragraph" w:styleId="affb">
    <w:name w:val="Normal (Web)"/>
    <w:basedOn w:val="af6"/>
    <w:autoRedefine/>
    <w:uiPriority w:val="99"/>
    <w:unhideWhenUsed/>
    <w:qFormat/>
    <w:rPr>
      <w:sz w:val="24"/>
    </w:rPr>
  </w:style>
  <w:style w:type="paragraph" w:styleId="affc">
    <w:name w:val="Title"/>
    <w:basedOn w:val="af6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d">
    <w:name w:val="annotation subject"/>
    <w:basedOn w:val="aff"/>
    <w:next w:val="aff"/>
    <w:link w:val="affe"/>
    <w:qFormat/>
    <w:rPr>
      <w:b/>
      <w:bCs/>
    </w:rPr>
  </w:style>
  <w:style w:type="table" w:styleId="afff">
    <w:name w:val="Table Grid"/>
    <w:basedOn w:val="afa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Strong"/>
    <w:basedOn w:val="af9"/>
    <w:autoRedefine/>
    <w:qFormat/>
    <w:rPr>
      <w:b/>
      <w:bCs/>
    </w:rPr>
  </w:style>
  <w:style w:type="character" w:styleId="afff1">
    <w:name w:val="page number"/>
    <w:autoRedefine/>
    <w:qFormat/>
    <w:rPr>
      <w:rFonts w:ascii="Times New Roman" w:eastAsia="宋体" w:hAnsi="Times New Roman"/>
      <w:sz w:val="18"/>
    </w:rPr>
  </w:style>
  <w:style w:type="character" w:styleId="afff2">
    <w:name w:val="FollowedHyperlink"/>
    <w:basedOn w:val="af9"/>
    <w:autoRedefine/>
    <w:qFormat/>
    <w:rPr>
      <w:color w:val="2962FF"/>
      <w:u w:val="none"/>
    </w:rPr>
  </w:style>
  <w:style w:type="character" w:styleId="HTML1">
    <w:name w:val="HTML Definition"/>
    <w:autoRedefine/>
    <w:qFormat/>
    <w:rPr>
      <w:i/>
      <w:iCs/>
    </w:rPr>
  </w:style>
  <w:style w:type="character" w:styleId="HTML2">
    <w:name w:val="HTML Typewriter"/>
    <w:autoRedefine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9"/>
    <w:autoRedefine/>
    <w:qFormat/>
  </w:style>
  <w:style w:type="character" w:styleId="HTML4">
    <w:name w:val="HTML Variable"/>
    <w:autoRedefine/>
    <w:qFormat/>
    <w:rPr>
      <w:i/>
      <w:iCs/>
    </w:rPr>
  </w:style>
  <w:style w:type="character" w:styleId="afff3">
    <w:name w:val="Hyperlink"/>
    <w:autoRedefine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autoRedefine/>
    <w:qFormat/>
    <w:rPr>
      <w:rFonts w:ascii="Courier New" w:hAnsi="Courier New"/>
      <w:sz w:val="20"/>
      <w:szCs w:val="20"/>
    </w:rPr>
  </w:style>
  <w:style w:type="character" w:styleId="afff4">
    <w:name w:val="annotation reference"/>
    <w:autoRedefine/>
    <w:qFormat/>
    <w:rPr>
      <w:sz w:val="21"/>
      <w:szCs w:val="21"/>
    </w:rPr>
  </w:style>
  <w:style w:type="character" w:styleId="HTML6">
    <w:name w:val="HTML Cite"/>
    <w:autoRedefine/>
    <w:qFormat/>
    <w:rPr>
      <w:i/>
      <w:iCs/>
    </w:rPr>
  </w:style>
  <w:style w:type="character" w:styleId="afff5">
    <w:name w:val="footnote reference"/>
    <w:autoRedefine/>
    <w:qFormat/>
    <w:rPr>
      <w:vertAlign w:val="superscript"/>
    </w:rPr>
  </w:style>
  <w:style w:type="character" w:styleId="HTML7">
    <w:name w:val="HTML Keyboard"/>
    <w:autoRedefine/>
    <w:qFormat/>
    <w:rPr>
      <w:rFonts w:ascii="Courier New" w:hAnsi="Courier New"/>
      <w:sz w:val="20"/>
      <w:szCs w:val="20"/>
    </w:rPr>
  </w:style>
  <w:style w:type="character" w:styleId="HTML8">
    <w:name w:val="HTML Sample"/>
    <w:autoRedefine/>
    <w:qFormat/>
    <w:rPr>
      <w:rFonts w:ascii="Courier New" w:hAnsi="Courier New"/>
    </w:rPr>
  </w:style>
  <w:style w:type="character" w:customStyle="1" w:styleId="30">
    <w:name w:val="标题 3 字符"/>
    <w:basedOn w:val="af9"/>
    <w:link w:val="3"/>
    <w:autoRedefine/>
    <w:qFormat/>
    <w:locked/>
    <w:rPr>
      <w:b/>
      <w:bCs/>
      <w:kern w:val="2"/>
      <w:sz w:val="32"/>
      <w:szCs w:val="32"/>
    </w:rPr>
  </w:style>
  <w:style w:type="character" w:customStyle="1" w:styleId="aff0">
    <w:name w:val="批注文字 字符"/>
    <w:link w:val="aff"/>
    <w:autoRedefine/>
    <w:qFormat/>
    <w:rPr>
      <w:kern w:val="2"/>
      <w:sz w:val="21"/>
      <w:szCs w:val="24"/>
    </w:rPr>
  </w:style>
  <w:style w:type="character" w:customStyle="1" w:styleId="afe">
    <w:name w:val="正文文本 字符"/>
    <w:basedOn w:val="af9"/>
    <w:link w:val="afc"/>
    <w:autoRedefine/>
    <w:qFormat/>
    <w:rPr>
      <w:kern w:val="2"/>
      <w:sz w:val="21"/>
      <w:szCs w:val="24"/>
    </w:rPr>
  </w:style>
  <w:style w:type="character" w:customStyle="1" w:styleId="aff2">
    <w:name w:val="正文文本缩进 字符"/>
    <w:basedOn w:val="af9"/>
    <w:link w:val="aff1"/>
    <w:autoRedefine/>
    <w:qFormat/>
    <w:rPr>
      <w:kern w:val="2"/>
      <w:sz w:val="21"/>
      <w:szCs w:val="24"/>
    </w:rPr>
  </w:style>
  <w:style w:type="character" w:customStyle="1" w:styleId="aff7">
    <w:name w:val="批注框文本 字符"/>
    <w:link w:val="aff6"/>
    <w:autoRedefine/>
    <w:qFormat/>
    <w:rPr>
      <w:kern w:val="2"/>
      <w:sz w:val="18"/>
      <w:szCs w:val="18"/>
    </w:rPr>
  </w:style>
  <w:style w:type="character" w:customStyle="1" w:styleId="32">
    <w:name w:val="正文文本缩进 3 字符"/>
    <w:basedOn w:val="af9"/>
    <w:link w:val="31"/>
    <w:autoRedefine/>
    <w:qFormat/>
    <w:rPr>
      <w:kern w:val="2"/>
      <w:sz w:val="16"/>
      <w:szCs w:val="16"/>
    </w:rPr>
  </w:style>
  <w:style w:type="character" w:customStyle="1" w:styleId="affe">
    <w:name w:val="批注主题 字符"/>
    <w:link w:val="affd"/>
    <w:autoRedefine/>
    <w:qFormat/>
    <w:rPr>
      <w:b/>
      <w:bCs/>
      <w:kern w:val="2"/>
      <w:sz w:val="21"/>
      <w:szCs w:val="24"/>
    </w:rPr>
  </w:style>
  <w:style w:type="character" w:customStyle="1" w:styleId="afd">
    <w:name w:val="正文文本首行缩进 字符"/>
    <w:basedOn w:val="afe"/>
    <w:link w:val="af7"/>
    <w:autoRedefine/>
    <w:qFormat/>
    <w:rPr>
      <w:kern w:val="2"/>
      <w:sz w:val="21"/>
      <w:szCs w:val="21"/>
    </w:rPr>
  </w:style>
  <w:style w:type="character" w:customStyle="1" w:styleId="afff6">
    <w:name w:val="发布"/>
    <w:autoRedefine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ff7">
    <w:name w:val="个人答复风格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8">
    <w:name w:val="个人撰写风格"/>
    <w:autoRedefine/>
    <w:qFormat/>
    <w:rPr>
      <w:rFonts w:ascii="Arial" w:eastAsia="宋体" w:hAnsi="Arial" w:cs="Arial"/>
      <w:color w:val="auto"/>
      <w:sz w:val="20"/>
    </w:rPr>
  </w:style>
  <w:style w:type="paragraph" w:customStyle="1" w:styleId="a1">
    <w:name w:val="附录图标题"/>
    <w:next w:val="afff9"/>
    <w:autoRedefine/>
    <w:qFormat/>
    <w:pPr>
      <w:numPr>
        <w:numId w:val="1"/>
      </w:numPr>
      <w:jc w:val="center"/>
    </w:pPr>
    <w:rPr>
      <w:rFonts w:ascii="黑体" w:eastAsia="黑体"/>
      <w:sz w:val="21"/>
    </w:rPr>
  </w:style>
  <w:style w:type="paragraph" w:customStyle="1" w:styleId="afff9">
    <w:name w:val="段"/>
    <w:qFormat/>
    <w:pPr>
      <w:autoSpaceDE w:val="0"/>
      <w:autoSpaceDN w:val="0"/>
      <w:contextualSpacing/>
      <w:jc w:val="center"/>
    </w:pPr>
    <w:rPr>
      <w:rFonts w:eastAsiaTheme="minorEastAsia"/>
      <w:kern w:val="2"/>
    </w:rPr>
  </w:style>
  <w:style w:type="paragraph" w:customStyle="1" w:styleId="afffa">
    <w:name w:val="条文脚注"/>
    <w:basedOn w:val="affa"/>
    <w:autoRedefine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7">
    <w:name w:val="附录二级条标题"/>
    <w:basedOn w:val="a6"/>
    <w:next w:val="afff9"/>
    <w:autoRedefine/>
    <w:qFormat/>
    <w:pPr>
      <w:numPr>
        <w:ilvl w:val="3"/>
      </w:numPr>
      <w:outlineLvl w:val="3"/>
    </w:pPr>
  </w:style>
  <w:style w:type="paragraph" w:customStyle="1" w:styleId="a6">
    <w:name w:val="附录一级条标题"/>
    <w:basedOn w:val="a5"/>
    <w:next w:val="afff9"/>
    <w:autoRedefine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5">
    <w:name w:val="附录章标题"/>
    <w:next w:val="afff9"/>
    <w:autoRedefine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b">
    <w:name w:val="标准称谓"/>
    <w:next w:val="af6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c">
    <w:name w:val="参考文献、索引标题"/>
    <w:basedOn w:val="afffd"/>
    <w:next w:val="af6"/>
    <w:autoRedefine/>
    <w:qFormat/>
    <w:pPr>
      <w:spacing w:after="200"/>
    </w:pPr>
    <w:rPr>
      <w:sz w:val="21"/>
    </w:rPr>
  </w:style>
  <w:style w:type="paragraph" w:customStyle="1" w:styleId="afffd">
    <w:name w:val="前言、引言标题"/>
    <w:next w:val="af6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e">
    <w:name w:val="其他发布部门"/>
    <w:basedOn w:val="affff"/>
    <w:autoRedefine/>
    <w:qFormat/>
    <w:pPr>
      <w:spacing w:line="0" w:lineRule="atLeast"/>
    </w:pPr>
    <w:rPr>
      <w:rFonts w:ascii="黑体" w:eastAsia="黑体"/>
      <w:b w:val="0"/>
    </w:rPr>
  </w:style>
  <w:style w:type="paragraph" w:customStyle="1" w:styleId="affff">
    <w:name w:val="发布部门"/>
    <w:next w:val="afff9"/>
    <w:autoRedefine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2">
    <w:name w:val="列项●（二级）"/>
    <w:autoRedefine/>
    <w:qFormat/>
    <w:pPr>
      <w:numPr>
        <w:numId w:val="3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4">
    <w:name w:val="附录标识"/>
    <w:basedOn w:val="afffd"/>
    <w:autoRedefine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ffff0">
    <w:name w:val="封面正文"/>
    <w:autoRedefine/>
    <w:qFormat/>
    <w:rsid w:val="00EA6675"/>
    <w:pPr>
      <w:spacing w:line="360" w:lineRule="auto"/>
      <w:contextualSpacing/>
      <w:jc w:val="both"/>
    </w:pPr>
    <w:rPr>
      <w:rFonts w:ascii="黑体" w:eastAsia="黑体" w:hAnsi="黑体" w:cs="黑体"/>
      <w:sz w:val="21"/>
      <w:szCs w:val="21"/>
    </w:rPr>
  </w:style>
  <w:style w:type="paragraph" w:customStyle="1" w:styleId="a3">
    <w:name w:val="附录表标题"/>
    <w:next w:val="afff9"/>
    <w:autoRedefine/>
    <w:qFormat/>
    <w:pPr>
      <w:numPr>
        <w:numId w:val="4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c">
    <w:name w:val="一级条标题"/>
    <w:next w:val="afff9"/>
    <w:autoRedefine/>
    <w:qFormat/>
    <w:pPr>
      <w:numPr>
        <w:ilvl w:val="2"/>
        <w:numId w:val="5"/>
      </w:numPr>
      <w:outlineLvl w:val="2"/>
    </w:pPr>
    <w:rPr>
      <w:rFonts w:eastAsia="黑体"/>
      <w:sz w:val="21"/>
    </w:rPr>
  </w:style>
  <w:style w:type="paragraph" w:customStyle="1" w:styleId="ae">
    <w:name w:val="三级条标题"/>
    <w:basedOn w:val="ad"/>
    <w:next w:val="afff9"/>
    <w:autoRedefine/>
    <w:qFormat/>
    <w:pPr>
      <w:numPr>
        <w:ilvl w:val="4"/>
      </w:numPr>
      <w:outlineLvl w:val="4"/>
    </w:pPr>
  </w:style>
  <w:style w:type="paragraph" w:customStyle="1" w:styleId="ad">
    <w:name w:val="二级条标题"/>
    <w:basedOn w:val="ac"/>
    <w:next w:val="afff9"/>
    <w:autoRedefine/>
    <w:qFormat/>
    <w:pPr>
      <w:numPr>
        <w:ilvl w:val="3"/>
      </w:numPr>
      <w:outlineLvl w:val="3"/>
    </w:pPr>
  </w:style>
  <w:style w:type="paragraph" w:customStyle="1" w:styleId="affff1">
    <w:name w:val="标准书眉_偶数页"/>
    <w:basedOn w:val="affff2"/>
    <w:next w:val="af6"/>
    <w:autoRedefine/>
    <w:qFormat/>
    <w:pPr>
      <w:jc w:val="left"/>
    </w:pPr>
  </w:style>
  <w:style w:type="paragraph" w:customStyle="1" w:styleId="affff2">
    <w:name w:val="标准书眉_奇数页"/>
    <w:next w:val="af6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3">
    <w:name w:val="文献分类号"/>
    <w:autoRedefine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ffff4">
    <w:name w:val="编号列项（三级）"/>
    <w:autoRedefine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5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9">
    <w:name w:val="附录四级条标题"/>
    <w:basedOn w:val="a8"/>
    <w:next w:val="afff9"/>
    <w:autoRedefine/>
    <w:qFormat/>
    <w:pPr>
      <w:numPr>
        <w:ilvl w:val="5"/>
      </w:numPr>
      <w:outlineLvl w:val="5"/>
    </w:pPr>
  </w:style>
  <w:style w:type="paragraph" w:customStyle="1" w:styleId="a8">
    <w:name w:val="附录三级条标题"/>
    <w:basedOn w:val="a7"/>
    <w:next w:val="afff9"/>
    <w:autoRedefine/>
    <w:qFormat/>
    <w:pPr>
      <w:numPr>
        <w:ilvl w:val="4"/>
      </w:numPr>
      <w:outlineLvl w:val="4"/>
    </w:pPr>
  </w:style>
  <w:style w:type="paragraph" w:customStyle="1" w:styleId="10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实施日期"/>
    <w:basedOn w:val="affff7"/>
    <w:autoRedefine/>
    <w:qFormat/>
    <w:pPr>
      <w:jc w:val="right"/>
    </w:pPr>
  </w:style>
  <w:style w:type="paragraph" w:customStyle="1" w:styleId="affff7">
    <w:name w:val="发布日期"/>
    <w:autoRedefine/>
    <w:qFormat/>
    <w:rPr>
      <w:rFonts w:eastAsia="黑体"/>
      <w:sz w:val="28"/>
    </w:rPr>
  </w:style>
  <w:style w:type="paragraph" w:customStyle="1" w:styleId="a0">
    <w:name w:val="注×："/>
    <w:autoRedefine/>
    <w:qFormat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8">
    <w:name w:val="标准书脚_偶数页"/>
    <w:autoRedefine/>
    <w:qFormat/>
    <w:pPr>
      <w:spacing w:before="120"/>
    </w:pPr>
    <w:rPr>
      <w:sz w:val="18"/>
    </w:rPr>
  </w:style>
  <w:style w:type="paragraph" w:customStyle="1" w:styleId="affff9">
    <w:name w:val="封面标准英文名称"/>
    <w:autoRedefine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2">
    <w:name w:val="注："/>
    <w:next w:val="afff9"/>
    <w:autoRedefine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b">
    <w:name w:val="章标题"/>
    <w:next w:val="afff9"/>
    <w:autoRedefine/>
    <w:qFormat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1">
    <w:name w:val="正文图标题"/>
    <w:next w:val="afff9"/>
    <w:autoRedefine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ENFI">
    <w:name w:val="ENFI表体"/>
    <w:basedOn w:val="af6"/>
    <w:autoRedefine/>
    <w:qFormat/>
    <w:pPr>
      <w:widowControl/>
      <w:adjustRightInd w:val="0"/>
      <w:snapToGrid w:val="0"/>
      <w:spacing w:line="240" w:lineRule="atLeast"/>
      <w:jc w:val="left"/>
    </w:pPr>
    <w:rPr>
      <w:rFonts w:ascii="宋体" w:eastAsia="仿宋_GB2312" w:hAnsi="宋体"/>
      <w:kern w:val="0"/>
    </w:rPr>
  </w:style>
  <w:style w:type="paragraph" w:customStyle="1" w:styleId="a">
    <w:name w:val="列项——（一级）"/>
    <w:autoRedefine/>
    <w:qFormat/>
    <w:pPr>
      <w:widowControl w:val="0"/>
      <w:numPr>
        <w:numId w:val="9"/>
      </w:numPr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5">
    <w:name w:val="列项◆（三级）"/>
    <w:qFormat/>
    <w:pPr>
      <w:numPr>
        <w:numId w:val="10"/>
      </w:numPr>
      <w:ind w:leftChars="600" w:left="800" w:hangingChars="200" w:hanging="200"/>
    </w:pPr>
    <w:rPr>
      <w:rFonts w:ascii="宋体"/>
      <w:sz w:val="21"/>
    </w:rPr>
  </w:style>
  <w:style w:type="paragraph" w:customStyle="1" w:styleId="affffa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b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c">
    <w:name w:val="字母编号列项（一级）"/>
    <w:autoRedefine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e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a">
    <w:name w:val="附录五级条标题"/>
    <w:basedOn w:val="a9"/>
    <w:next w:val="afff9"/>
    <w:autoRedefine/>
    <w:qFormat/>
    <w:pPr>
      <w:numPr>
        <w:ilvl w:val="6"/>
      </w:numPr>
      <w:outlineLvl w:val="6"/>
    </w:pPr>
  </w:style>
  <w:style w:type="paragraph" w:customStyle="1" w:styleId="afffff">
    <w:name w:val="标准标志"/>
    <w:next w:val="af6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0">
    <w:name w:val="数字编号列项（二级）"/>
    <w:autoRedefine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f1">
    <w:name w:val="图表脚注"/>
    <w:next w:val="afff9"/>
    <w:autoRedefine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3">
    <w:name w:val="正文表标题"/>
    <w:next w:val="afff9"/>
    <w:qFormat/>
    <w:pPr>
      <w:numPr>
        <w:numId w:val="11"/>
      </w:numPr>
      <w:jc w:val="center"/>
    </w:pPr>
    <w:rPr>
      <w:rFonts w:ascii="黑体" w:eastAsia="黑体"/>
      <w:sz w:val="21"/>
    </w:rPr>
  </w:style>
  <w:style w:type="paragraph" w:customStyle="1" w:styleId="af">
    <w:name w:val="四级条标题"/>
    <w:basedOn w:val="ae"/>
    <w:next w:val="afff9"/>
    <w:autoRedefine/>
    <w:qFormat/>
    <w:pPr>
      <w:numPr>
        <w:ilvl w:val="5"/>
      </w:numPr>
      <w:outlineLvl w:val="5"/>
    </w:pPr>
  </w:style>
  <w:style w:type="paragraph" w:customStyle="1" w:styleId="afffff2">
    <w:name w:val="标准书眉一"/>
    <w:qFormat/>
    <w:pPr>
      <w:jc w:val="both"/>
    </w:pPr>
  </w:style>
  <w:style w:type="paragraph" w:customStyle="1" w:styleId="af4">
    <w:name w:val="示例"/>
    <w:next w:val="afff9"/>
    <w:autoRedefine/>
    <w:qFormat/>
    <w:pPr>
      <w:numPr>
        <w:numId w:val="12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3">
    <w:name w:val="封面标准代替信息"/>
    <w:basedOn w:val="20"/>
    <w:autoRedefine/>
    <w:qFormat/>
    <w:pPr>
      <w:spacing w:before="57"/>
    </w:pPr>
    <w:rPr>
      <w:rFonts w:ascii="宋体"/>
      <w:sz w:val="21"/>
    </w:rPr>
  </w:style>
  <w:style w:type="paragraph" w:customStyle="1" w:styleId="20">
    <w:name w:val="封面标准号2"/>
    <w:basedOn w:val="10"/>
    <w:qFormat/>
    <w:pPr>
      <w:adjustRightInd w:val="0"/>
      <w:spacing w:before="357" w:line="280" w:lineRule="exact"/>
    </w:pPr>
  </w:style>
  <w:style w:type="paragraph" w:customStyle="1" w:styleId="af0">
    <w:name w:val="五级条标题"/>
    <w:basedOn w:val="af"/>
    <w:next w:val="afff9"/>
    <w:qFormat/>
    <w:pPr>
      <w:numPr>
        <w:ilvl w:val="6"/>
      </w:numPr>
      <w:outlineLvl w:val="6"/>
    </w:pPr>
  </w:style>
  <w:style w:type="paragraph" w:customStyle="1" w:styleId="afffff4">
    <w:name w:val="封面一致性程度标识"/>
    <w:autoRedefine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5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6">
    <w:name w:val="目次、标准名称标题"/>
    <w:basedOn w:val="afffd"/>
    <w:next w:val="afff9"/>
    <w:autoRedefine/>
    <w:qFormat/>
    <w:pPr>
      <w:spacing w:line="460" w:lineRule="exact"/>
    </w:pPr>
  </w:style>
  <w:style w:type="paragraph" w:customStyle="1" w:styleId="11">
    <w:name w:val="列出段落1"/>
    <w:basedOn w:val="af6"/>
    <w:autoRedefine/>
    <w:uiPriority w:val="34"/>
    <w:qFormat/>
    <w:pPr>
      <w:ind w:firstLineChars="200" w:firstLine="420"/>
    </w:pPr>
  </w:style>
  <w:style w:type="paragraph" w:customStyle="1" w:styleId="Style4">
    <w:name w:val="_Style 4"/>
    <w:basedOn w:val="af6"/>
    <w:autoRedefine/>
    <w:uiPriority w:val="34"/>
    <w:qFormat/>
    <w:pPr>
      <w:ind w:firstLine="420"/>
    </w:pPr>
  </w:style>
  <w:style w:type="paragraph" w:customStyle="1" w:styleId="TableParagraph">
    <w:name w:val="Table Paragraph"/>
    <w:basedOn w:val="af6"/>
    <w:autoRedefine/>
    <w:unhideWhenUsed/>
    <w:qFormat/>
    <w:rPr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font21">
    <w:name w:val="font21"/>
    <w:basedOn w:val="af9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f9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gbd2">
    <w:name w:val="gb_d2"/>
    <w:basedOn w:val="af9"/>
    <w:autoRedefine/>
    <w:qFormat/>
    <w:rPr>
      <w:u w:val="none"/>
    </w:rPr>
  </w:style>
  <w:style w:type="character" w:customStyle="1" w:styleId="gbd3">
    <w:name w:val="gb_d3"/>
    <w:basedOn w:val="af9"/>
    <w:qFormat/>
    <w:rPr>
      <w:color w:val="FFFFFF"/>
    </w:rPr>
  </w:style>
  <w:style w:type="paragraph" w:customStyle="1" w:styleId="21">
    <w:name w:val="修订2"/>
    <w:autoRedefine/>
    <w:hidden/>
    <w:uiPriority w:val="99"/>
    <w:unhideWhenUsed/>
    <w:qFormat/>
    <w:rPr>
      <w:kern w:val="2"/>
      <w:sz w:val="21"/>
      <w:szCs w:val="24"/>
    </w:rPr>
  </w:style>
  <w:style w:type="character" w:customStyle="1" w:styleId="aff4">
    <w:name w:val="纯文本 字符"/>
    <w:basedOn w:val="af9"/>
    <w:link w:val="aff3"/>
    <w:autoRedefine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autoRedefine/>
    <w:qFormat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01">
    <w:name w:val="font01"/>
    <w:autoRedefine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paragraph" w:styleId="afffff7">
    <w:name w:val="List Paragraph"/>
    <w:basedOn w:val="af6"/>
    <w:autoRedefine/>
    <w:uiPriority w:val="99"/>
    <w:unhideWhenUsed/>
    <w:qFormat/>
    <w:pPr>
      <w:ind w:firstLineChars="200" w:firstLine="420"/>
    </w:pPr>
  </w:style>
  <w:style w:type="paragraph" w:customStyle="1" w:styleId="33">
    <w:name w:val="修订3"/>
    <w:hidden/>
    <w:uiPriority w:val="99"/>
    <w:unhideWhenUsed/>
    <w:rPr>
      <w:kern w:val="2"/>
      <w:sz w:val="21"/>
      <w:szCs w:val="24"/>
    </w:rPr>
  </w:style>
  <w:style w:type="paragraph" w:styleId="afffff8">
    <w:name w:val="Revision"/>
    <w:hidden/>
    <w:uiPriority w:val="99"/>
    <w:unhideWhenUsed/>
    <w:rsid w:val="006B6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3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63"/>
    <customShpInfo spid="_x0000_s2062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BFEFB-5C0E-4E87-BB3A-9572E398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278</TotalTime>
  <Pages>9</Pages>
  <Words>929</Words>
  <Characters>5300</Characters>
  <Application>Microsoft Office Word</Application>
  <DocSecurity>0</DocSecurity>
  <Lines>44</Lines>
  <Paragraphs>12</Paragraphs>
  <ScaleCrop>false</ScaleCrop>
  <Company>CNIS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数控车床用铜合金棒</dc:title>
  <dc:creator>xx</dc:creator>
  <cp:lastModifiedBy>B19856 许丁洋</cp:lastModifiedBy>
  <cp:revision>66</cp:revision>
  <cp:lastPrinted>2024-06-27T07:04:00Z</cp:lastPrinted>
  <dcterms:created xsi:type="dcterms:W3CDTF">2024-05-08T00:51:00Z</dcterms:created>
  <dcterms:modified xsi:type="dcterms:W3CDTF">2024-07-05T07:10:00Z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2052-12.1.0.16929</vt:lpwstr>
  </property>
  <property fmtid="{D5CDD505-2E9C-101B-9397-08002B2CF9AE}" pid="4" name="ICV">
    <vt:lpwstr>2F8011C6FE654516ABA91042A3B7E7DA</vt:lpwstr>
  </property>
</Properties>
</file>