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98" w:rsidRDefault="007A1898">
      <w:pPr>
        <w:pStyle w:val="afffffff6"/>
        <w:framePr w:wrap="around"/>
        <w:adjustRightInd w:val="0"/>
        <w:snapToGrid w:val="0"/>
        <w:spacing w:line="360" w:lineRule="auto"/>
        <w:rPr>
          <w:rFonts w:ascii="Times New Roman"/>
        </w:rPr>
      </w:pPr>
      <w:r>
        <w:rPr>
          <w:rFonts w:ascii="Times New Roman"/>
        </w:rPr>
        <w:t>ICS </w:t>
      </w:r>
      <w:r>
        <w:rPr>
          <w:rFonts w:ascii="Times New Roman" w:hint="eastAsia"/>
        </w:rPr>
        <w:t>2</w:t>
      </w:r>
      <w:r>
        <w:rPr>
          <w:rFonts w:ascii="Times New Roman"/>
        </w:rPr>
        <w:t>9.</w:t>
      </w:r>
      <w:r>
        <w:rPr>
          <w:rFonts w:ascii="Times New Roman" w:hint="eastAsia"/>
        </w:rPr>
        <w:t>045</w:t>
      </w:r>
    </w:p>
    <w:p w:rsidR="007A1898" w:rsidRDefault="007A1898">
      <w:pPr>
        <w:pStyle w:val="afffffff6"/>
        <w:framePr w:wrap="around"/>
        <w:adjustRightInd w:val="0"/>
        <w:snapToGrid w:val="0"/>
        <w:spacing w:line="360" w:lineRule="auto"/>
        <w:rPr>
          <w:rFonts w:ascii="Times New Roman"/>
        </w:rPr>
      </w:pPr>
      <w:r>
        <w:rPr>
          <w:rFonts w:hAnsi="黑体" w:cs="黑体" w:hint="eastAsia"/>
        </w:rPr>
        <w:t>CCS H 82</w:t>
      </w:r>
    </w:p>
    <w:p w:rsidR="007A1898" w:rsidRDefault="007A1898">
      <w:pPr>
        <w:pStyle w:val="afffff3"/>
        <w:framePr w:w="5465" w:wrap="around" w:vAnchor="page" w:hAnchor="page" w:x="4981" w:y="959"/>
        <w:adjustRightInd w:val="0"/>
        <w:snapToGrid w:val="0"/>
        <w:spacing w:line="360" w:lineRule="auto"/>
      </w:pPr>
    </w:p>
    <w:p w:rsidR="007A1898" w:rsidRDefault="007A1898">
      <w:pPr>
        <w:pStyle w:val="affffff8"/>
        <w:framePr w:wrap="around"/>
        <w:adjustRightInd w:val="0"/>
        <w:snapToGrid w:val="0"/>
        <w:spacing w:line="360" w:lineRule="auto"/>
        <w:rPr>
          <w:rFonts w:ascii="Times New Roman" w:hAnsi="Times New Roman"/>
        </w:rPr>
      </w:pPr>
      <w:r>
        <w:rPr>
          <w:rFonts w:ascii="Times New Roman" w:hAnsi="Times New Roman"/>
          <w:sz w:val="84"/>
          <w:szCs w:val="84"/>
        </w:rPr>
        <w:t>团体标准</w:t>
      </w:r>
    </w:p>
    <w:p w:rsidR="007A1898" w:rsidRDefault="007A1898">
      <w:pPr>
        <w:pStyle w:val="21"/>
        <w:framePr w:wrap="around"/>
        <w:adjustRightInd w:val="0"/>
        <w:snapToGrid w:val="0"/>
        <w:spacing w:line="360" w:lineRule="auto"/>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7A1898">
        <w:tc>
          <w:tcPr>
            <w:tcW w:w="9356" w:type="dxa"/>
            <w:tcBorders>
              <w:top w:val="nil"/>
              <w:left w:val="nil"/>
              <w:bottom w:val="nil"/>
              <w:right w:val="nil"/>
            </w:tcBorders>
          </w:tcPr>
          <w:p w:rsidR="007A1898" w:rsidRDefault="007A1898">
            <w:pPr>
              <w:pStyle w:val="afffffa"/>
              <w:framePr w:wrap="around"/>
              <w:adjustRightInd w:val="0"/>
              <w:snapToGrid w:val="0"/>
              <w:spacing w:line="360" w:lineRule="auto"/>
              <w:rPr>
                <w:rFonts w:ascii="Times New Roman"/>
              </w:rPr>
            </w:pPr>
            <w:r>
              <w:rPr>
                <w:rFonts w:ascii="黑体" w:eastAsia="黑体" w:hAnsi="黑体" w:cs="黑体" w:hint="eastAsia"/>
                <w:sz w:val="28"/>
                <w:szCs w:val="28"/>
              </w:rPr>
              <w:t>T/CNIA XXXX—</w:t>
            </w:r>
            <w:r>
              <w:rPr>
                <w:rFonts w:ascii="黑体" w:eastAsia="黑体" w:hAnsi="黑体" w:cs="黑体" w:hint="eastAsia"/>
                <w:sz w:val="28"/>
                <w:szCs w:val="28"/>
              </w:rPr>
              <w:fldChar w:fldCharType="begin">
                <w:ffData>
                  <w:name w:val="StdNo2"/>
                  <w:enabled/>
                  <w:calcOnExit w:val="0"/>
                  <w:textInput>
                    <w:default w:val="XXXX"/>
                    <w:maxLength w:val="4"/>
                  </w:textInput>
                </w:ffData>
              </w:fldChar>
            </w:r>
            <w:bookmarkStart w:id="0" w:name="StdNo2"/>
            <w:r>
              <w:rPr>
                <w:rFonts w:ascii="黑体" w:eastAsia="黑体" w:hAnsi="黑体" w:cs="黑体" w:hint="eastAsia"/>
                <w:sz w:val="28"/>
                <w:szCs w:val="28"/>
              </w:rPr>
              <w:instrText xml:space="preserve"> FORMTEXT </w:instrText>
            </w:r>
            <w:r>
              <w:rPr>
                <w:rFonts w:ascii="黑体" w:eastAsia="黑体" w:hAnsi="黑体" w:cs="黑体" w:hint="eastAsia"/>
                <w:sz w:val="28"/>
                <w:szCs w:val="28"/>
              </w:rPr>
            </w:r>
            <w:r>
              <w:rPr>
                <w:rFonts w:ascii="黑体" w:eastAsia="黑体" w:hAnsi="黑体" w:cs="黑体" w:hint="eastAsia"/>
                <w:sz w:val="28"/>
                <w:szCs w:val="28"/>
              </w:rPr>
              <w:fldChar w:fldCharType="separate"/>
            </w:r>
            <w:r>
              <w:rPr>
                <w:rFonts w:ascii="黑体" w:eastAsia="黑体" w:hAnsi="黑体" w:cs="黑体" w:hint="eastAsia"/>
                <w:sz w:val="28"/>
                <w:szCs w:val="28"/>
              </w:rPr>
              <w:t>XXXX</w:t>
            </w:r>
            <w:r>
              <w:rPr>
                <w:rFonts w:ascii="黑体" w:eastAsia="黑体" w:hAnsi="黑体" w:cs="黑体" w:hint="eastAsia"/>
                <w:sz w:val="28"/>
                <w:szCs w:val="28"/>
              </w:rPr>
              <w:fldChar w:fldCharType="end"/>
            </w:r>
            <w:bookmarkEnd w:id="0"/>
            <w:r w:rsidR="005242F0">
              <w:rPr>
                <w:rFonts w:ascii="Times New Roman"/>
                <w:noProof/>
              </w:rPr>
              <mc:AlternateContent>
                <mc:Choice Requires="wps">
                  <w:drawing>
                    <wp:anchor distT="0" distB="0" distL="114300" distR="114300" simplePos="0" relativeHeight="251656192" behindDoc="1" locked="0" layoutInCell="1" allowOverlap="1">
                      <wp:simplePos x="0" y="0"/>
                      <wp:positionH relativeFrom="column">
                        <wp:posOffset>4734560</wp:posOffset>
                      </wp:positionH>
                      <wp:positionV relativeFrom="paragraph">
                        <wp:posOffset>34290</wp:posOffset>
                      </wp:positionV>
                      <wp:extent cx="1143000" cy="228600"/>
                      <wp:effectExtent l="0" t="0" r="3175" b="4445"/>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AFAB" id="DT" o:spid="_x0000_s1026" style="position:absolute;left:0;text-align:left;margin-left:372.8pt;margin-top:2.7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sSdg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kCU&#10;Ih1QtHoOXemNq8D5ZB5tqMuZB02/OKT0siVqy++s1X3LCYNcshCfXB0IhoOjaNN/0AxAyc7r2KBD&#10;Y7sACKWjQ+Th5cwDP3hE4WOWFW/SFOii4Mvz2RT24QpSnU4b6/w7rjsUNjW2wHNEJ/sH54fQU0jM&#10;XkvB1kLKaNjtZikt2hPQxDr+jujuMkyqEKx0ODYgDl8gSbgj+EK6kePvZZYX6X1ejtbT2c2oWBeT&#10;UXmTzkZpVt6X07Qoi9X6R0gwK6pWMMbVg1D8pLes+Ds+j8oflBIVh/oal5N8Emu/yt5dFgm9DO0c&#10;qrgK64SH8ZOiA/7PQaQKxL5VDA6QyhMhh31ynX4kBHpw+o9diTIIzA8K2mj2AiqwGkgCPuGhgE2r&#10;7TeMehi6GruvO2I5RvK9AiWVWVGEKY1GMbnJwbCXns2lhygKUDX2GA3bpR8me2es2LZwUxYbo/Qd&#10;qK8RURhBmUNWR83CYMUKjo9AmNxLO0b9eqoWPwE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K6dixJ2AgAA8gQAAA4AAAAA&#10;AAAAAAAAAAAALgIAAGRycy9lMm9Eb2MueG1sUEsBAi0AFAAGAAgAAAAhAMy57rjdAAAACAEAAA8A&#10;AAAAAAAAAAAAAAAA0AQAAGRycy9kb3ducmV2LnhtbFBLBQYAAAAABAAEAPMAAADaBQAAAAA=&#10;" stroked="f"/>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
          </w:p>
        </w:tc>
      </w:tr>
    </w:tbl>
    <w:p w:rsidR="007A1898" w:rsidRDefault="007A1898">
      <w:pPr>
        <w:pStyle w:val="21"/>
        <w:framePr w:wrap="around"/>
        <w:adjustRightInd w:val="0"/>
        <w:snapToGrid w:val="0"/>
        <w:spacing w:line="360" w:lineRule="auto"/>
        <w:rPr>
          <w:rFonts w:ascii="Times New Roman"/>
        </w:rPr>
      </w:pPr>
    </w:p>
    <w:p w:rsidR="007A1898" w:rsidRDefault="007A1898">
      <w:pPr>
        <w:pStyle w:val="21"/>
        <w:framePr w:wrap="around"/>
        <w:adjustRightInd w:val="0"/>
        <w:snapToGrid w:val="0"/>
        <w:spacing w:line="360" w:lineRule="auto"/>
        <w:rPr>
          <w:rFonts w:ascii="Times New Roman"/>
        </w:rPr>
      </w:pPr>
    </w:p>
    <w:p w:rsidR="007A1898" w:rsidRDefault="003E3576">
      <w:pPr>
        <w:pStyle w:val="affffc"/>
        <w:framePr w:wrap="around"/>
        <w:adjustRightInd w:val="0"/>
        <w:snapToGrid w:val="0"/>
        <w:spacing w:line="360" w:lineRule="auto"/>
        <w:rPr>
          <w:rFonts w:ascii="Times New Roman"/>
        </w:rPr>
      </w:pPr>
      <w:proofErr w:type="gramStart"/>
      <w:r w:rsidRPr="00C25E4B">
        <w:rPr>
          <w:rFonts w:hint="eastAsia"/>
        </w:rPr>
        <w:t>光伏用半</w:t>
      </w:r>
      <w:proofErr w:type="gramEnd"/>
      <w:r w:rsidRPr="00C25E4B">
        <w:rPr>
          <w:rFonts w:hint="eastAsia"/>
        </w:rPr>
        <w:t>片</w:t>
      </w:r>
      <w:r w:rsidR="005F1963">
        <w:rPr>
          <w:rFonts w:hint="eastAsia"/>
        </w:rPr>
        <w:t>硅单晶</w:t>
      </w:r>
      <w:r w:rsidRPr="00C25E4B">
        <w:rPr>
          <w:rFonts w:hint="eastAsia"/>
        </w:rPr>
        <w:t>片</w:t>
      </w:r>
    </w:p>
    <w:p w:rsidR="007A1898" w:rsidRDefault="003E3576">
      <w:pPr>
        <w:pStyle w:val="afffffb"/>
        <w:framePr w:wrap="around"/>
        <w:adjustRightInd w:val="0"/>
        <w:snapToGrid w:val="0"/>
        <w:spacing w:line="360" w:lineRule="auto"/>
        <w:rPr>
          <w:rFonts w:ascii="黑体" w:hAnsi="黑体" w:cs="黑体"/>
        </w:rPr>
      </w:pPr>
      <w:r w:rsidRPr="00C25E4B">
        <w:t xml:space="preserve">Half Mono-crystalline Silicon </w:t>
      </w:r>
      <w:r w:rsidR="004165CD">
        <w:rPr>
          <w:rFonts w:hint="eastAsia"/>
        </w:rPr>
        <w:t>W</w:t>
      </w:r>
      <w:r w:rsidRPr="00C25E4B">
        <w:t>afers for PV Applicatio</w:t>
      </w:r>
      <w:r>
        <w:rPr>
          <w:rFonts w:hint="eastAsia"/>
        </w:rPr>
        <w:t>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7A1898">
        <w:tc>
          <w:tcPr>
            <w:tcW w:w="9855" w:type="dxa"/>
            <w:tcBorders>
              <w:top w:val="nil"/>
              <w:left w:val="nil"/>
              <w:bottom w:val="nil"/>
              <w:right w:val="nil"/>
            </w:tcBorders>
          </w:tcPr>
          <w:p w:rsidR="007A1898" w:rsidRDefault="003E3576">
            <w:pPr>
              <w:pStyle w:val="afffffd"/>
              <w:framePr w:wrap="around"/>
              <w:adjustRightInd w:val="0"/>
              <w:snapToGrid w:val="0"/>
              <w:spacing w:line="360" w:lineRule="auto"/>
              <w:rPr>
                <w:rFonts w:ascii="Times New Roman"/>
              </w:rPr>
            </w:pPr>
            <w:r w:rsidRPr="006E389A">
              <w:rPr>
                <w:rFonts w:ascii="Times New Roman" w:hint="eastAsia"/>
              </w:rPr>
              <w:t>（</w:t>
            </w:r>
            <w:r w:rsidR="00950FAC" w:rsidRPr="006E389A">
              <w:rPr>
                <w:rFonts w:ascii="Times New Roman" w:hint="eastAsia"/>
              </w:rPr>
              <w:t>预审稿</w:t>
            </w:r>
            <w:r w:rsidRPr="006E389A">
              <w:rPr>
                <w:rFonts w:ascii="Times New Roman" w:hint="eastAsia"/>
              </w:rPr>
              <w:t>）</w:t>
            </w:r>
            <w:r w:rsidR="005242F0">
              <w:rPr>
                <w:rFonts w:ascii="Times New Roman"/>
                <w:noProof/>
              </w:rPr>
              <mc:AlternateContent>
                <mc:Choice Requires="wps">
                  <w:drawing>
                    <wp:anchor distT="0" distB="0" distL="114300" distR="114300" simplePos="0" relativeHeight="251655168"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84D6" id="RQ" o:spid="_x0000_s1026" style="position:absolute;left:0;text-align:left;margin-left:173.3pt;margin-top:45.15pt;width:15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UOzAedQIAAPIEAAAOAAAAAAAA&#10;AAAAAAAAAC4CAABkcnMvZTJvRG9jLnhtbFBLAQItABQABgAIAAAAIQD0N6/e3AAAAAoBAAAPAAAA&#10;AAAAAAAAAAAAAM8EAABkcnMvZG93bnJldi54bWxQSwUGAAAAAAQABADzAAAA2AUAAAAA&#10;" stroked="f">
                      <w10:anchorlock/>
                    </v:rect>
                  </w:pict>
                </mc:Fallback>
              </mc:AlternateContent>
            </w:r>
            <w:r w:rsidR="005242F0">
              <w:rPr>
                <w:rFonts w:ascii="Times New Roman"/>
                <w:noProof/>
              </w:rPr>
              <mc:AlternateContent>
                <mc:Choice Requires="wps">
                  <w:drawing>
                    <wp:anchor distT="0" distB="0" distL="114300" distR="114300" simplePos="0" relativeHeight="251654144" behindDoc="1" locked="0" layoutInCell="1" allowOverlap="1">
                      <wp:simplePos x="0" y="0"/>
                      <wp:positionH relativeFrom="column">
                        <wp:posOffset>2454910</wp:posOffset>
                      </wp:positionH>
                      <wp:positionV relativeFrom="paragraph">
                        <wp:posOffset>255905</wp:posOffset>
                      </wp:positionV>
                      <wp:extent cx="1270000" cy="304800"/>
                      <wp:effectExtent l="3175" t="3810" r="3175"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8011" id="LB" o:spid="_x0000_s1026" style="position:absolute;left:0;text-align:left;margin-left:193.3pt;margin-top:20.15pt;width:10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OidQIAAPI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8QQj&#10;RTpo0XoZqtIbV4HxyTzakJcza02/OqT0fUvUlt9Zq/uWEwaxZME/uToQFAdH0ab/oBmAkp3XsUCH&#10;xnYBEFJHh9iH53Mf+MEjCptZPk3hw4iC7U1azEAOV5DqdNpY599x3aEg1NhCnyM62a+dH1xPLjF6&#10;LQVbCSmjYrebe2nRngAnVvE7ortLN6mCs9Lh2IA47ECQcEewhXBjj1/KLC/SZV6OVpPZdFSsivGo&#10;nKazUZqVy3KSFmXxsPoRAsyKqhWMcbUWip/4lhV/188j8wemRMahvsblOB/H3K+id5dJhmKeS3jl&#10;1gkP4ydFV2Mo8tGJVKGxbxWDtEnliZCDnFyHHxsCNTj9Y1UiDULnBwZtNHsGFlgNTYJ+wkMBQqvt&#10;d4x6GLoau287YjlG8r0CJpVZUYQpjUoxnuag2EvL5tJCFAWoGnuMBvHeD5O9M1ZsW7gpi4VR+g7Y&#10;14hIjMDMIaojZ2GwYgbHRyBM7qUevX49VYufA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mPTonUCAADyBAAADgAAAAAA&#10;AAAAAAAAAAAuAgAAZHJzL2Uyb0RvYy54bWxQSwECLQAUAAYACAAAACEAIk4ljd0AAAAJAQAADwAA&#10;AAAAAAAAAAAAAADPBAAAZHJzL2Rvd25yZXYueG1sUEsFBgAAAAAEAAQA8wAAANkFAAAAAA==&#10;" stroked="f"/>
                  </w:pict>
                </mc:Fallback>
              </mc:AlternateContent>
            </w:r>
          </w:p>
        </w:tc>
      </w:tr>
      <w:tr w:rsidR="007A1898">
        <w:tc>
          <w:tcPr>
            <w:tcW w:w="9855" w:type="dxa"/>
            <w:tcBorders>
              <w:top w:val="nil"/>
              <w:left w:val="nil"/>
              <w:bottom w:val="nil"/>
              <w:right w:val="nil"/>
            </w:tcBorders>
          </w:tcPr>
          <w:p w:rsidR="007A1898" w:rsidRDefault="007A1898">
            <w:pPr>
              <w:pStyle w:val="afffffe"/>
              <w:framePr w:wrap="around"/>
              <w:adjustRightInd w:val="0"/>
              <w:snapToGrid w:val="0"/>
              <w:spacing w:line="360" w:lineRule="auto"/>
              <w:rPr>
                <w:rFonts w:ascii="Times New Roman"/>
              </w:rPr>
            </w:pPr>
          </w:p>
        </w:tc>
      </w:tr>
    </w:tbl>
    <w:p w:rsidR="007A1898" w:rsidRDefault="007A1898" w:rsidP="008308FE">
      <w:pPr>
        <w:pStyle w:val="afffffffb"/>
        <w:framePr w:wrap="around" w:hAnchor="page" w:x="1915" w:y="14059"/>
        <w:adjustRightInd w:val="0"/>
        <w:snapToGrid w:val="0"/>
        <w:spacing w:line="360" w:lineRule="auto"/>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w:rsidR="005242F0">
        <w:rPr>
          <w:noProof/>
        </w:rPr>
        <mc:AlternateContent>
          <mc:Choice Requires="wps">
            <w:drawing>
              <wp:anchor distT="0" distB="0" distL="114300" distR="114300" simplePos="0" relativeHeight="25165721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5"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204B" id="直线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gIQIAACsEAAAOAAAAZHJzL2Uyb0RvYy54bWysU8GO2jAQvVfqP1i+QwgbKESEVZVAL9sW&#10;abcfYGyHWHVsyzYEVPVL+hs99dLP2d/o2BDEtpeqag7O2DN+fvNmZnF/bCU6cOuEVgVOhyOMuKKa&#10;CbUr8Ken9WCGkfNEMSK14gU+cYfvl69fLTqT87FutGTcIgBRLu9MgRvvTZ4kjja8JW6oDVfgrLVt&#10;iYet3SXMkg7QW5mMR6Np0mnLjNWUOwen1dmJlxG/rjn1H+vacY9kgYGbj6uN6zasyXJB8p0lphH0&#10;QoP8A4uWCAWPXqEq4gnaW/EHVCuo1U7Xfkh1m+i6FpTHHCCbdPRbNo8NMTzmAuI4c5XJ/T9Y+uGw&#10;sUiwAk8wUqSFEj1/+/784ydKozidcTnElGpjQ3r0qB7Ng6afHVK6bIja8Ujy6WTgZhrkTF5cCRtn&#10;4Ilt914ziCF7r6NSx9q2ARI0QMdYkNO1IPzoEYXDaQqq3EHdaO9LSN5fNNb5d1y3KBgFlkIFrUhO&#10;Dg/OByIk70PCsdJrIWWst1SoK/B8Mp7EC05LwYIzhDm725bSogMJHRO/mBV4bsOs3isWwRpO2Opi&#10;eyLk2YbHpQp4kArQuVjnlvgyH81Xs9UsG2Tj6WqQjapq8HZdZoPpOn0zqe6qsqzSr4FamuWNYIyr&#10;wK5vzzT7u/JfBuXcWNcGvcqQvESPegHZ/h9Jx1qG8oV5cvlWs9PG9jWGjozBl+kJLX+7B/t2xpe/&#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NXJIYCECAAArBAAADgAAAAAAAAAAAAAAAAAuAgAAZHJzL2Uyb0RvYy54bWxQ&#10;SwECLQAUAAYACAAAACEAEUSd9t0AAAALAQAADwAAAAAAAAAAAAAAAAB7BAAAZHJzL2Rvd25yZXYu&#10;eG1sUEsFBgAAAAAEAAQA8wAAAIUFAAAAAA==&#10;">
                <w10:wrap anchory="page"/>
                <w10:anchorlock/>
              </v:line>
            </w:pict>
          </mc:Fallback>
        </mc:AlternateContent>
      </w:r>
    </w:p>
    <w:p w:rsidR="007A1898" w:rsidRDefault="007A1898" w:rsidP="008308FE">
      <w:pPr>
        <w:pStyle w:val="afffffffc"/>
        <w:framePr w:wrap="around" w:hAnchor="page" w:x="6310" w:y="14085"/>
        <w:adjustRightInd w:val="0"/>
        <w:snapToGrid w:val="0"/>
        <w:spacing w:line="360" w:lineRule="auto"/>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rsidR="007A1898" w:rsidRDefault="005242F0">
      <w:pPr>
        <w:pStyle w:val="affffffc"/>
        <w:framePr w:w="5207" w:wrap="around" w:x="2924" w:y="14812"/>
        <w:adjustRightInd w:val="0"/>
        <w:snapToGrid w:val="0"/>
        <w:spacing w:line="360" w:lineRule="auto"/>
        <w:jc w:val="both"/>
        <w:rPr>
          <w:rFonts w:ascii="Times New Roman"/>
          <w:sz w:val="32"/>
        </w:rPr>
      </w:pPr>
      <w:r>
        <w:rPr>
          <w:rFonts w:ascii="Times New Roman"/>
          <w:noProof/>
          <w:w w:val="100"/>
          <w:sz w:val="32"/>
        </w:rPr>
        <mc:AlternateContent>
          <mc:Choice Requires="wps">
            <w:drawing>
              <wp:anchor distT="0" distB="0" distL="114300" distR="114300" simplePos="0" relativeHeight="251659264" behindDoc="0" locked="0" layoutInCell="1" allowOverlap="1">
                <wp:simplePos x="0" y="0"/>
                <wp:positionH relativeFrom="column">
                  <wp:posOffset>3274060</wp:posOffset>
                </wp:positionH>
                <wp:positionV relativeFrom="paragraph">
                  <wp:posOffset>83185</wp:posOffset>
                </wp:positionV>
                <wp:extent cx="1045210" cy="474980"/>
                <wp:effectExtent l="5715" t="10795" r="6350" b="9525"/>
                <wp:wrapNone/>
                <wp:docPr id="4"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a:solidFill>
                            <a:srgbClr val="FFFFFF"/>
                          </a:solidFill>
                          <a:miter lim="800000"/>
                          <a:headEnd/>
                          <a:tailEnd/>
                        </a:ln>
                      </wps:spPr>
                      <wps:txbx>
                        <w:txbxContent>
                          <w:p w:rsidR="006A1854" w:rsidRDefault="006A1854">
                            <w:pPr>
                              <w:rPr>
                                <w:sz w:val="22"/>
                              </w:rPr>
                            </w:pPr>
                            <w:r>
                              <w:rPr>
                                <w:rStyle w:val="affff8"/>
                                <w:rFonts w:hint="eastAsia"/>
                                <w:sz w:val="32"/>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257.8pt;margin-top:6.55pt;width:82.3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xHNQIAAFIEAAAOAAAAZHJzL2Uyb0RvYy54bWysVM2O0zAQviPxDpbvNEmV0jZqulq6FCEt&#10;P9LCA7iO01g4HmO7TcoDsG/AiQt3nqvPwdjplmq5rcjB8nTG38x830wXV32ryF5YJ0GXNBullAjN&#10;oZJ6W9LPn9YvZpQ4z3TFFGhR0oNw9Gr5/NmiM4UYQwOqEpYgiHZFZ0raeG+KJHG8ES1zIzBCo7MG&#10;2zKPpt0mlWUdorcqGafpy6QDWxkLXDiHv94MTrqM+HUtuP9Q1054okqKtfl42nhuwpksF6zYWmYa&#10;yU9lsCdU0TKpMekZ6oZ5RnZW/gPVSm7BQe1HHNoE6lpyEXvAbrL0UTd3DTMi9oLkOHOmyf0/WP5+&#10;/9ESWZU0p0SzFiU6/rg//vx9/PWdZNPAT2dcgWF3BgN9/wp61Dn26swt8C+OaFg1TG/FtbXQNYJV&#10;WF8WXiYXTwccF0A23TuoMBHbeYhAfW3bQB7SQRAddTqctRG9JzykTPPJOEMXR18+zeezKF7CiofX&#10;xjr/RkBLwqWkFrWP6Gx/63yohhUPISGZAyWrtVQqGna7WSlL9gznZB2/2MCjMKVJV9L5ZDwZCHgC&#10;RCs9DrySbUlnafiGEQy0vdZVHEfPpBruWLLSJx4DdQOJvt/0J102UB2QUQvDYOMi4qUB+42SDoe6&#10;pO7rjllBiXqrUZV5ludhC6KRT6ZjNOylZ3PpYZojVEk9JcN15YfN2Rkrtw1mGuZAwzUqWctIcpB8&#10;qOpUNw5u5P60ZGEzLu0Y9fevYPkHAAD//wMAUEsDBBQABgAIAAAAIQBI883F3gAAAAkBAAAPAAAA&#10;ZHJzL2Rvd25yZXYueG1sTI9BT4NAEIXvJv6HzZh4Me0umFJElqZpNJ5bvXjbwhSI7Cyw20L99Y4n&#10;PU7el/e+yTez7cQFR9860hAtFQik0lUt1Ro+3l8XKQgfDFWmc4QaruhhU9ze5Car3ER7vBxCLbiE&#10;fGY0NCH0mZS+bNAav3Q9EmcnN1oT+BxrWY1m4nLbyVipRFrTEi80psddg+XX4Ww1uOnlah0OKn74&#10;/LZvu+2wP8WD1vd38/YZRMA5/MHwq8/qULDT0Z2p8qLTsIpWCaMcPEYgGEhSFYM4akjXTyCLXP7/&#10;oPgBAAD//wMAUEsBAi0AFAAGAAgAAAAhALaDOJL+AAAA4QEAABMAAAAAAAAAAAAAAAAAAAAAAFtD&#10;b250ZW50X1R5cGVzXS54bWxQSwECLQAUAAYACAAAACEAOP0h/9YAAACUAQAACwAAAAAAAAAAAAAA&#10;AAAvAQAAX3JlbHMvLnJlbHNQSwECLQAUAAYACAAAACEAzHBsRzUCAABSBAAADgAAAAAAAAAAAAAA&#10;AAAuAgAAZHJzL2Uyb0RvYy54bWxQSwECLQAUAAYACAAAACEASPPNxd4AAAAJAQAADwAAAAAAAAAA&#10;AAAAAACPBAAAZHJzL2Rvd25yZXYueG1sUEsFBgAAAAAEAAQA8wAAAJoFAAAAAA==&#10;" strokecolor="white">
                <v:textbox>
                  <w:txbxContent>
                    <w:p w:rsidR="006A1854" w:rsidRDefault="006A1854">
                      <w:pPr>
                        <w:rPr>
                          <w:sz w:val="22"/>
                        </w:rPr>
                      </w:pPr>
                      <w:r>
                        <w:rPr>
                          <w:rStyle w:val="affff8"/>
                          <w:rFonts w:hint="eastAsia"/>
                          <w:sz w:val="32"/>
                        </w:rPr>
                        <w:t>发布</w:t>
                      </w:r>
                    </w:p>
                  </w:txbxContent>
                </v:textbox>
              </v:shape>
            </w:pict>
          </mc:Fallback>
        </mc:AlternateContent>
      </w:r>
      <w:r w:rsidR="007A1898">
        <w:rPr>
          <w:rFonts w:ascii="Times New Roman"/>
          <w:sz w:val="32"/>
        </w:rPr>
        <w:t>中国有色金属工业协会</w:t>
      </w:r>
    </w:p>
    <w:p w:rsidR="007A1898" w:rsidRDefault="007A1898">
      <w:pPr>
        <w:pStyle w:val="affffffc"/>
        <w:framePr w:w="5207" w:wrap="around" w:x="2924" w:y="14812"/>
        <w:adjustRightInd w:val="0"/>
        <w:snapToGrid w:val="0"/>
        <w:spacing w:line="360" w:lineRule="auto"/>
        <w:ind w:firstLineChars="100" w:firstLine="470"/>
        <w:jc w:val="both"/>
        <w:rPr>
          <w:rFonts w:ascii="Times New Roman"/>
        </w:rPr>
      </w:pPr>
      <w:r>
        <w:rPr>
          <w:rFonts w:ascii="Times New Roman"/>
          <w:sz w:val="32"/>
        </w:rPr>
        <w:t>中国有色金属学会</w:t>
      </w:r>
      <w:r>
        <w:rPr>
          <w:rFonts w:ascii="Times New Roman"/>
        </w:rPr>
        <w:t xml:space="preserve">     </w:t>
      </w:r>
    </w:p>
    <w:p w:rsidR="007A1898" w:rsidRDefault="005242F0">
      <w:pPr>
        <w:pStyle w:val="afffa"/>
        <w:adjustRightInd w:val="0"/>
        <w:snapToGrid w:val="0"/>
        <w:spacing w:line="360" w:lineRule="auto"/>
        <w:rPr>
          <w:rFonts w:ascii="Times New Roman"/>
        </w:rPr>
        <w:sectPr w:rsidR="007A1898">
          <w:headerReference w:type="even" r:id="rId7"/>
          <w:footerReference w:type="even" r:id="rId8"/>
          <w:pgSz w:w="11906" w:h="16838"/>
          <w:pgMar w:top="567" w:right="1134" w:bottom="1134" w:left="1417"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51F3E" id="直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GqIQIAACsEAAAOAAAAZHJzL2Uyb0RvYy54bWysU0uu0zAUnSOxB8vzNkmblteo6RNKWiYP&#10;qPQeC3Btp7FwbMt2m1aIlbANRkxYztsG1+4HChOEyMDx59zjc8+9nt8fOon23DqhVYmzYYoRV1Qz&#10;obYl/vC0Gtxh5DxRjEiteImP3OH7xcsX894UfKRbLRm3CEiUK3pT4tZ7UySJoy3viBtqwxUcNtp2&#10;xMPSbhNmSQ/snUxGaTpNem2ZsZpy52C3Ph3iReRvGk79+6Zx3CNZYtDm42jjuAljspiTYmuJaQU9&#10;yyD/oKIjQsGlV6qaeIJ2VvxB1QlqtdONH1LdJbppBOUxB8gmS3/L5rElhsdcwBxnrja5/0dL3+3X&#10;FglW4jFGinRQoucvX5+/fUdZFszpjSsAU6m1DenRg3o0D5p+dEjpqiVqy6PIp6OByBiR3ISEhTNw&#10;xaZ/qxlgyM7r6NShsV2gBA/QIRbkeC0IP3hEYXOagStjqBu9nCWkuAQa6/wbrjsUJiWWQgWvSEH2&#10;D86DdIBeIGFb6ZWQMtZbKtSXeDYZTWKA01KwcBhgzm43lbRoT0LHxC/4AGQ3MKt3ikWylhO2PM89&#10;EfI0B7xUgQ9SATnn2aklPs3S2fJueZcP8tF0OcjTuh68XlX5YLrKXk3qcV1VdfY5SMvyohWMcRXU&#10;Xdozy/+u/OeHcmqsa4NebUhu2WOKIPbyj6JjLUP5To2w0ey4tsGNUFboyAg+v57Q8r+uI+rnG1/8&#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B/MaohAgAAKwQAAA4AAAAAAAAAAAAAAAAALgIAAGRycy9lMm9Eb2MueG1s&#10;UEsBAi0AFAAGAAgAAAAhAGPuTDfeAAAACQEAAA8AAAAAAAAAAAAAAAAAewQAAGRycy9kb3ducmV2&#10;LnhtbFBLBQYAAAAABAAEAPMAAACGBQAAAAA=&#10;"/>
            </w:pict>
          </mc:Fallback>
        </mc:AlternateContent>
      </w:r>
    </w:p>
    <w:p w:rsidR="00EC5EEA" w:rsidRPr="00EC5EEA" w:rsidRDefault="00EC5EEA" w:rsidP="00EC5EEA">
      <w:pPr>
        <w:keepNext/>
        <w:pageBreakBefore/>
        <w:widowControl/>
        <w:shd w:val="clear" w:color="FFFFFF" w:fill="FFFFFF"/>
        <w:spacing w:before="640" w:after="560"/>
        <w:jc w:val="center"/>
        <w:outlineLvl w:val="0"/>
        <w:rPr>
          <w:rFonts w:ascii="黑体" w:eastAsia="黑体"/>
          <w:kern w:val="0"/>
          <w:sz w:val="32"/>
          <w:szCs w:val="20"/>
        </w:rPr>
      </w:pPr>
      <w:r w:rsidRPr="00EC5EEA">
        <w:rPr>
          <w:rFonts w:ascii="黑体" w:eastAsia="黑体" w:hint="eastAsia"/>
          <w:kern w:val="0"/>
          <w:sz w:val="32"/>
          <w:szCs w:val="20"/>
        </w:rPr>
        <w:lastRenderedPageBreak/>
        <w:t>前</w:t>
      </w:r>
      <w:bookmarkStart w:id="8" w:name="BKQY"/>
      <w:r w:rsidRPr="00EC5EEA">
        <w:rPr>
          <w:rFonts w:ascii="黑体" w:eastAsia="黑体" w:hAnsi="黑体"/>
          <w:kern w:val="0"/>
          <w:sz w:val="32"/>
          <w:szCs w:val="20"/>
        </w:rPr>
        <w:t> </w:t>
      </w:r>
      <w:r w:rsidRPr="00EC5EEA">
        <w:rPr>
          <w:rFonts w:ascii="黑体" w:eastAsia="黑体" w:hAnsi="黑体"/>
          <w:kern w:val="0"/>
          <w:sz w:val="32"/>
          <w:szCs w:val="20"/>
        </w:rPr>
        <w:t> </w:t>
      </w:r>
      <w:r w:rsidRPr="00EC5EEA">
        <w:rPr>
          <w:rFonts w:ascii="黑体" w:eastAsia="黑体" w:hint="eastAsia"/>
          <w:kern w:val="0"/>
          <w:sz w:val="32"/>
          <w:szCs w:val="20"/>
        </w:rPr>
        <w:t>言</w:t>
      </w:r>
      <w:bookmarkEnd w:id="8"/>
    </w:p>
    <w:p w:rsidR="00EC5EEA" w:rsidRPr="00EC5EEA" w:rsidRDefault="00EC5EEA" w:rsidP="00EC5EEA">
      <w:pPr>
        <w:widowControl/>
        <w:tabs>
          <w:tab w:val="center" w:pos="4201"/>
          <w:tab w:val="right" w:leader="dot" w:pos="9298"/>
        </w:tabs>
        <w:autoSpaceDE w:val="0"/>
        <w:autoSpaceDN w:val="0"/>
        <w:ind w:firstLineChars="200" w:firstLine="420"/>
        <w:rPr>
          <w:rFonts w:ascii="宋体" w:hAnsi="宋体"/>
          <w:noProof/>
          <w:kern w:val="0"/>
          <w:szCs w:val="21"/>
        </w:rPr>
      </w:pPr>
      <w:r w:rsidRPr="00EC5EEA">
        <w:rPr>
          <w:rFonts w:ascii="宋体" w:hAnsi="宋体" w:hint="eastAsia"/>
          <w:noProof/>
          <w:kern w:val="0"/>
          <w:szCs w:val="21"/>
        </w:rPr>
        <w:t>本文件按照GB/T 1.1-20</w:t>
      </w:r>
      <w:r w:rsidRPr="00EC5EEA">
        <w:rPr>
          <w:rFonts w:ascii="宋体" w:hAnsi="宋体"/>
          <w:noProof/>
          <w:kern w:val="0"/>
          <w:szCs w:val="21"/>
        </w:rPr>
        <w:t>20</w:t>
      </w:r>
      <w:r w:rsidRPr="00EC5EEA">
        <w:rPr>
          <w:rFonts w:ascii="宋体" w:hAnsi="宋体" w:hint="eastAsia"/>
          <w:noProof/>
          <w:kern w:val="0"/>
          <w:szCs w:val="21"/>
        </w:rPr>
        <w:t xml:space="preserve">《标准化工作导则 </w:t>
      </w:r>
      <w:r w:rsidRPr="00EC5EEA">
        <w:rPr>
          <w:rFonts w:ascii="宋体" w:hAnsi="宋体"/>
          <w:noProof/>
          <w:kern w:val="0"/>
          <w:szCs w:val="21"/>
        </w:rPr>
        <w:t xml:space="preserve"> </w:t>
      </w:r>
      <w:r w:rsidRPr="00EC5EEA">
        <w:rPr>
          <w:rFonts w:ascii="宋体" w:hAnsi="宋体" w:hint="eastAsia"/>
          <w:noProof/>
          <w:kern w:val="0"/>
          <w:szCs w:val="21"/>
        </w:rPr>
        <w:t>第1部分：标准化文件的结构和起草规则》的规定起草。</w:t>
      </w:r>
    </w:p>
    <w:p w:rsidR="00EC5EEA" w:rsidRPr="00EC5EEA" w:rsidRDefault="00EC5EEA" w:rsidP="00EC5EEA">
      <w:pPr>
        <w:widowControl/>
        <w:tabs>
          <w:tab w:val="center" w:pos="4201"/>
          <w:tab w:val="right" w:leader="dot" w:pos="9298"/>
        </w:tabs>
        <w:autoSpaceDE w:val="0"/>
        <w:autoSpaceDN w:val="0"/>
        <w:ind w:firstLineChars="200" w:firstLine="420"/>
        <w:rPr>
          <w:rFonts w:ascii="宋体" w:hAnsi="宋体"/>
          <w:noProof/>
          <w:kern w:val="0"/>
          <w:szCs w:val="21"/>
        </w:rPr>
      </w:pPr>
      <w:r w:rsidRPr="00EC5EEA">
        <w:rPr>
          <w:rFonts w:ascii="宋体" w:hAnsi="宋体" w:hint="eastAsia"/>
          <w:noProof/>
          <w:kern w:val="0"/>
          <w:szCs w:val="20"/>
        </w:rPr>
        <w:t>请注意本文件的某些内容可能涉及专利。本文件的发布机构不承担识别专利的责任。</w:t>
      </w:r>
    </w:p>
    <w:p w:rsidR="00EC5EEA" w:rsidRPr="00EC5EEA" w:rsidRDefault="00EC5EEA" w:rsidP="00EC5EEA">
      <w:pPr>
        <w:adjustRightInd w:val="0"/>
        <w:ind w:firstLineChars="200" w:firstLine="420"/>
        <w:jc w:val="left"/>
        <w:textAlignment w:val="baseline"/>
        <w:rPr>
          <w:rFonts w:ascii="宋体"/>
          <w:kern w:val="0"/>
          <w:szCs w:val="20"/>
        </w:rPr>
      </w:pPr>
      <w:r w:rsidRPr="00EC5EEA">
        <w:rPr>
          <w:rFonts w:ascii="宋体" w:hint="eastAsia"/>
          <w:kern w:val="0"/>
          <w:szCs w:val="20"/>
        </w:rPr>
        <w:t>本文件由全国有色金属标准化技术委员会（SAC/TC 203）、全国半导体设备和材料标准化技术委员会材料分技术委员会（SAC/TC203/SC2）提出并归口。</w:t>
      </w:r>
    </w:p>
    <w:p w:rsidR="00EC5EEA" w:rsidRPr="00EC5EEA" w:rsidRDefault="00EC5EEA" w:rsidP="00EC5EEA">
      <w:pPr>
        <w:adjustRightInd w:val="0"/>
        <w:ind w:firstLineChars="200" w:firstLine="420"/>
        <w:jc w:val="left"/>
        <w:textAlignment w:val="baseline"/>
        <w:rPr>
          <w:rFonts w:ascii="宋体"/>
          <w:kern w:val="0"/>
          <w:szCs w:val="20"/>
        </w:rPr>
      </w:pPr>
      <w:r w:rsidRPr="00EC5EEA">
        <w:rPr>
          <w:rFonts w:ascii="宋体" w:hint="eastAsia"/>
          <w:kern w:val="0"/>
          <w:szCs w:val="20"/>
        </w:rPr>
        <w:t>本文件起草单位：</w:t>
      </w:r>
      <w:proofErr w:type="gramStart"/>
      <w:r w:rsidR="0058159B">
        <w:rPr>
          <w:rFonts w:ascii="宋体" w:hint="eastAsia"/>
          <w:kern w:val="0"/>
          <w:szCs w:val="20"/>
        </w:rPr>
        <w:t>常州时创能源</w:t>
      </w:r>
      <w:proofErr w:type="gramEnd"/>
      <w:r w:rsidR="0058159B">
        <w:rPr>
          <w:rFonts w:ascii="宋体" w:hint="eastAsia"/>
          <w:kern w:val="0"/>
          <w:szCs w:val="20"/>
        </w:rPr>
        <w:t>股份有限公司</w:t>
      </w:r>
      <w:r w:rsidRPr="00EC5EEA">
        <w:rPr>
          <w:rFonts w:ascii="宋体" w:hint="eastAsia"/>
          <w:kern w:val="0"/>
          <w:szCs w:val="20"/>
        </w:rPr>
        <w:t>。</w:t>
      </w:r>
    </w:p>
    <w:p w:rsidR="00EC5EEA" w:rsidRPr="00EC5EEA" w:rsidRDefault="00EC5EEA" w:rsidP="00EC5EEA">
      <w:pPr>
        <w:ind w:left="15" w:firstLine="420"/>
        <w:sectPr w:rsidR="00EC5EEA" w:rsidRPr="00EC5EEA" w:rsidSect="007B3309">
          <w:headerReference w:type="default" r:id="rId9"/>
          <w:footerReference w:type="default" r:id="rId10"/>
          <w:pgSz w:w="11906" w:h="16838" w:code="9"/>
          <w:pgMar w:top="567" w:right="1134" w:bottom="1134" w:left="1417" w:header="1418" w:footer="1134" w:gutter="0"/>
          <w:pgNumType w:fmt="upperRoman" w:start="1"/>
          <w:cols w:space="425"/>
          <w:formProt w:val="0"/>
          <w:docGrid w:type="lines" w:linePitch="312"/>
        </w:sectPr>
      </w:pPr>
      <w:r w:rsidRPr="00EC5EEA">
        <w:rPr>
          <w:rFonts w:ascii="宋体" w:hint="eastAsia"/>
        </w:rPr>
        <w:t>本</w:t>
      </w:r>
      <w:r w:rsidRPr="00EC5EEA">
        <w:rPr>
          <w:rFonts w:hint="eastAsia"/>
        </w:rPr>
        <w:t>文件</w:t>
      </w:r>
      <w:r w:rsidRPr="00EC5EEA">
        <w:rPr>
          <w:rFonts w:ascii="宋体" w:hint="eastAsia"/>
        </w:rPr>
        <w:t>主要起草人：</w:t>
      </w:r>
      <w:r w:rsidR="00950FAC">
        <w:rPr>
          <w:rFonts w:ascii="宋体" w:hint="eastAsia"/>
        </w:rPr>
        <w:t>宫龙飞</w:t>
      </w:r>
      <w:r w:rsidRPr="00EC5EEA">
        <w:rPr>
          <w:rFonts w:ascii="宋体" w:hint="eastAsia"/>
        </w:rPr>
        <w:t>、XXX</w:t>
      </w:r>
      <w:r w:rsidRPr="00EC5EEA">
        <w:rPr>
          <w:rFonts w:hint="eastAsia"/>
        </w:rPr>
        <w:t>。</w:t>
      </w:r>
    </w:p>
    <w:p w:rsidR="00EC5EEA" w:rsidRPr="00EC5EEA" w:rsidRDefault="00EC5EEA" w:rsidP="00EC5EEA">
      <w:pPr>
        <w:keepNext/>
        <w:pageBreakBefore/>
        <w:widowControl/>
        <w:shd w:val="clear" w:color="FFFFFF" w:fill="FFFFFF"/>
        <w:spacing w:before="640" w:after="560" w:line="460" w:lineRule="exact"/>
        <w:jc w:val="center"/>
        <w:outlineLvl w:val="0"/>
        <w:rPr>
          <w:rFonts w:ascii="黑体" w:eastAsia="黑体"/>
          <w:kern w:val="0"/>
          <w:sz w:val="32"/>
          <w:szCs w:val="20"/>
        </w:rPr>
      </w:pPr>
      <w:proofErr w:type="gramStart"/>
      <w:r w:rsidRPr="00EC5EEA">
        <w:rPr>
          <w:rFonts w:ascii="黑体" w:eastAsia="黑体" w:hint="eastAsia"/>
          <w:kern w:val="0"/>
          <w:sz w:val="32"/>
          <w:szCs w:val="20"/>
        </w:rPr>
        <w:lastRenderedPageBreak/>
        <w:t>光伏用半</w:t>
      </w:r>
      <w:proofErr w:type="gramEnd"/>
      <w:r w:rsidRPr="00EC5EEA">
        <w:rPr>
          <w:rFonts w:ascii="黑体" w:eastAsia="黑体" w:hint="eastAsia"/>
          <w:kern w:val="0"/>
          <w:sz w:val="32"/>
          <w:szCs w:val="20"/>
        </w:rPr>
        <w:t>片</w:t>
      </w:r>
      <w:r w:rsidR="005F1963">
        <w:rPr>
          <w:rFonts w:ascii="黑体" w:eastAsia="黑体" w:hint="eastAsia"/>
          <w:kern w:val="0"/>
          <w:sz w:val="32"/>
          <w:szCs w:val="20"/>
        </w:rPr>
        <w:t>硅单晶</w:t>
      </w:r>
      <w:r w:rsidRPr="00EC5EEA">
        <w:rPr>
          <w:rFonts w:ascii="黑体" w:eastAsia="黑体" w:hint="eastAsia"/>
          <w:kern w:val="0"/>
          <w:sz w:val="32"/>
          <w:szCs w:val="20"/>
        </w:rPr>
        <w:t>片</w:t>
      </w:r>
    </w:p>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1</w:t>
      </w:r>
      <w:r>
        <w:rPr>
          <w:rFonts w:ascii="黑体" w:eastAsia="黑体"/>
          <w:kern w:val="0"/>
          <w:szCs w:val="20"/>
        </w:rPr>
        <w:t xml:space="preserve"> </w:t>
      </w:r>
      <w:r w:rsidRPr="00EC5EEA">
        <w:rPr>
          <w:rFonts w:ascii="黑体" w:eastAsia="黑体" w:hint="eastAsia"/>
          <w:kern w:val="0"/>
          <w:szCs w:val="20"/>
        </w:rPr>
        <w:t>范围</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本文件规定了半片</w:t>
      </w:r>
      <w:r w:rsidR="005F1963">
        <w:rPr>
          <w:rFonts w:ascii="宋体" w:hint="eastAsia"/>
          <w:noProof/>
          <w:kern w:val="0"/>
          <w:szCs w:val="20"/>
        </w:rPr>
        <w:t>硅单晶</w:t>
      </w:r>
      <w:r w:rsidRPr="00EC5EEA">
        <w:rPr>
          <w:rFonts w:ascii="宋体" w:hint="eastAsia"/>
          <w:noProof/>
          <w:kern w:val="0"/>
          <w:szCs w:val="20"/>
        </w:rPr>
        <w:t>片的牌号及分类、技术要求、试验方法、检验规则、标志、包装、运输、贮存、</w:t>
      </w:r>
      <w:r w:rsidR="005F1963">
        <w:rPr>
          <w:rFonts w:ascii="宋体" w:hint="eastAsia"/>
          <w:noProof/>
          <w:kern w:val="0"/>
          <w:szCs w:val="20"/>
        </w:rPr>
        <w:t>质量证明书</w:t>
      </w:r>
      <w:r w:rsidRPr="00EC5EEA">
        <w:rPr>
          <w:rFonts w:ascii="宋体" w:hint="eastAsia"/>
          <w:noProof/>
          <w:kern w:val="0"/>
          <w:szCs w:val="20"/>
        </w:rPr>
        <w:t>和订货单内容。</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本文件适用于光伏用半片</w:t>
      </w:r>
      <w:r w:rsidR="005F1963">
        <w:rPr>
          <w:rFonts w:ascii="宋体" w:hint="eastAsia"/>
          <w:noProof/>
          <w:kern w:val="0"/>
          <w:szCs w:val="20"/>
        </w:rPr>
        <w:t>硅单晶</w:t>
      </w:r>
      <w:r w:rsidRPr="00EC5EEA">
        <w:rPr>
          <w:rFonts w:ascii="宋体" w:hint="eastAsia"/>
          <w:noProof/>
          <w:kern w:val="0"/>
          <w:szCs w:val="20"/>
        </w:rPr>
        <w:t>片，产品用于制作太阳能电池的基底材料。</w:t>
      </w:r>
    </w:p>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2</w:t>
      </w:r>
      <w:r>
        <w:rPr>
          <w:rFonts w:ascii="黑体" w:eastAsia="黑体"/>
          <w:kern w:val="0"/>
          <w:szCs w:val="20"/>
        </w:rPr>
        <w:t xml:space="preserve"> </w:t>
      </w:r>
      <w:r w:rsidRPr="00EC5EEA">
        <w:rPr>
          <w:rFonts w:ascii="黑体" w:eastAsia="黑体" w:hint="eastAsia"/>
          <w:kern w:val="0"/>
          <w:szCs w:val="20"/>
        </w:rPr>
        <w:t>规范性引用文件</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1550  非本征半导体材料导电类型测试方法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 xml:space="preserve">GB/T 1551  硅单晶电阻率测定方法 </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1555  半导体单晶晶向测定方法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2828.1-2012  计数抽样检验程序 第1部分：按接收质量限（AQL）检索的逐批检验抽样计划</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6616  半导体硅片电阻率及硅薄膜薄层电阻测定 非接触涡流法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6618  硅片厚度和总厚度变化测试方法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6619  硅片弯曲度测试方法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6620  硅片翘曲度非接触式测试方法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11073  硅片径向电阻率变化的测量方法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14264  半导体材料术语</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14844  半导体材料牌号表示方法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25076  太阳能电池用硅单晶</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26068  硅片载流子复合寿命的无接触微波反射光电导衰减测试方法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 xml:space="preserve">GB/T 30859  太阳能电池用硅片翘曲度和波纹度测试方法 </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30860  太阳能电池用硅片表面粗糙度及切割线痕测试方法</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 xml:space="preserve">GB/T 30869  太阳能电池用硅片厚度及总厚度变化测试方法 </w:t>
      </w:r>
    </w:p>
    <w:p w:rsidR="005F1963" w:rsidRPr="00EC5EEA" w:rsidRDefault="005F1963" w:rsidP="005F1963">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YS/T 28  硅片包装</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SJ/T</w:t>
      </w:r>
      <w:r w:rsidRPr="00EC5EEA">
        <w:rPr>
          <w:rFonts w:ascii="宋体"/>
          <w:noProof/>
          <w:kern w:val="0"/>
          <w:szCs w:val="20"/>
        </w:rPr>
        <w:t xml:space="preserve"> </w:t>
      </w:r>
      <w:r w:rsidRPr="00EC5EEA">
        <w:rPr>
          <w:rFonts w:ascii="宋体" w:hint="eastAsia"/>
          <w:noProof/>
          <w:kern w:val="0"/>
          <w:szCs w:val="20"/>
        </w:rPr>
        <w:t>11627</w:t>
      </w:r>
      <w:r w:rsidRPr="00EC5EEA">
        <w:rPr>
          <w:rFonts w:ascii="宋体"/>
          <w:noProof/>
          <w:kern w:val="0"/>
          <w:szCs w:val="20"/>
        </w:rPr>
        <w:t xml:space="preserve">  </w:t>
      </w:r>
      <w:r w:rsidRPr="00EC5EEA">
        <w:rPr>
          <w:rFonts w:ascii="宋体" w:hint="eastAsia"/>
          <w:noProof/>
          <w:kern w:val="0"/>
          <w:szCs w:val="20"/>
        </w:rPr>
        <w:t>太阳能电池用硅片电阻率在线测试方法</w:t>
      </w:r>
    </w:p>
    <w:p w:rsid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SJ/T</w:t>
      </w:r>
      <w:r w:rsidRPr="00EC5EEA">
        <w:rPr>
          <w:rFonts w:ascii="宋体"/>
          <w:noProof/>
          <w:kern w:val="0"/>
          <w:szCs w:val="20"/>
        </w:rPr>
        <w:t xml:space="preserve"> </w:t>
      </w:r>
      <w:r w:rsidRPr="00EC5EEA">
        <w:rPr>
          <w:rFonts w:ascii="宋体" w:hint="eastAsia"/>
          <w:noProof/>
          <w:kern w:val="0"/>
          <w:szCs w:val="20"/>
        </w:rPr>
        <w:t>11628</w:t>
      </w:r>
      <w:r w:rsidRPr="00EC5EEA">
        <w:rPr>
          <w:rFonts w:ascii="宋体"/>
          <w:noProof/>
          <w:kern w:val="0"/>
          <w:szCs w:val="20"/>
        </w:rPr>
        <w:t xml:space="preserve">  </w:t>
      </w:r>
      <w:r w:rsidRPr="00EC5EEA">
        <w:rPr>
          <w:rFonts w:ascii="宋体" w:hint="eastAsia"/>
          <w:noProof/>
          <w:kern w:val="0"/>
          <w:szCs w:val="20"/>
        </w:rPr>
        <w:t>太阳能电池用硅片尺寸及电学表征在线测试方法</w:t>
      </w:r>
    </w:p>
    <w:p w:rsidR="005F1963" w:rsidRPr="00EC5EEA" w:rsidRDefault="005F1963" w:rsidP="00EC5EEA">
      <w:pPr>
        <w:widowControl/>
        <w:tabs>
          <w:tab w:val="center" w:pos="4201"/>
          <w:tab w:val="right" w:leader="dot" w:pos="9298"/>
        </w:tabs>
        <w:autoSpaceDE w:val="0"/>
        <w:autoSpaceDN w:val="0"/>
        <w:ind w:firstLineChars="200" w:firstLine="420"/>
        <w:rPr>
          <w:rFonts w:ascii="宋体"/>
          <w:noProof/>
          <w:kern w:val="0"/>
          <w:szCs w:val="20"/>
        </w:rPr>
      </w:pPr>
      <w:r w:rsidRPr="005F1963">
        <w:rPr>
          <w:rFonts w:ascii="宋体"/>
          <w:noProof/>
          <w:kern w:val="0"/>
          <w:szCs w:val="20"/>
        </w:rPr>
        <w:t>SJ/T</w:t>
      </w:r>
      <w:r>
        <w:rPr>
          <w:rFonts w:ascii="宋体"/>
          <w:noProof/>
          <w:kern w:val="0"/>
          <w:szCs w:val="20"/>
        </w:rPr>
        <w:t xml:space="preserve"> </w:t>
      </w:r>
      <w:r w:rsidRPr="005F1963">
        <w:rPr>
          <w:rFonts w:ascii="宋体"/>
          <w:noProof/>
          <w:kern w:val="0"/>
          <w:szCs w:val="20"/>
        </w:rPr>
        <w:t>11631</w:t>
      </w:r>
      <w:r>
        <w:rPr>
          <w:rFonts w:ascii="宋体"/>
          <w:noProof/>
          <w:kern w:val="0"/>
          <w:szCs w:val="20"/>
        </w:rPr>
        <w:t xml:space="preserve">  </w:t>
      </w:r>
      <w:r w:rsidRPr="005F1963">
        <w:rPr>
          <w:rFonts w:ascii="宋体" w:hint="eastAsia"/>
          <w:noProof/>
          <w:kern w:val="0"/>
          <w:szCs w:val="20"/>
        </w:rPr>
        <w:t>太阳能电池用硅片外观缺陷测试方法</w:t>
      </w:r>
    </w:p>
    <w:p w:rsidR="00EC5EEA" w:rsidRPr="00EC5EEA" w:rsidRDefault="00EC5EEA" w:rsidP="00EC5EEA">
      <w:pPr>
        <w:widowControl/>
        <w:spacing w:beforeLines="100" w:before="312" w:afterLines="100" w:after="312"/>
        <w:outlineLvl w:val="1"/>
        <w:rPr>
          <w:rFonts w:ascii="黑体" w:eastAsia="黑体"/>
          <w:kern w:val="0"/>
          <w:szCs w:val="20"/>
        </w:rPr>
      </w:pPr>
      <w:bookmarkStart w:id="9" w:name="BKCKWX"/>
      <w:r>
        <w:rPr>
          <w:rFonts w:ascii="黑体" w:eastAsia="黑体" w:hint="eastAsia"/>
          <w:kern w:val="0"/>
          <w:szCs w:val="20"/>
        </w:rPr>
        <w:t>3</w:t>
      </w:r>
      <w:r>
        <w:rPr>
          <w:rFonts w:ascii="黑体" w:eastAsia="黑体"/>
          <w:kern w:val="0"/>
          <w:szCs w:val="20"/>
        </w:rPr>
        <w:t xml:space="preserve"> </w:t>
      </w:r>
      <w:r w:rsidRPr="00EC5EEA">
        <w:rPr>
          <w:rFonts w:ascii="黑体" w:eastAsia="黑体" w:hint="eastAsia"/>
          <w:kern w:val="0"/>
          <w:szCs w:val="20"/>
        </w:rPr>
        <w:t>术语和定义</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GB/T 14264界定的</w:t>
      </w:r>
      <w:r w:rsidR="004165CD">
        <w:rPr>
          <w:rFonts w:ascii="宋体" w:hint="eastAsia"/>
          <w:noProof/>
          <w:kern w:val="0"/>
          <w:szCs w:val="20"/>
        </w:rPr>
        <w:t>以及下列</w:t>
      </w:r>
      <w:r w:rsidRPr="00EC5EEA">
        <w:rPr>
          <w:rFonts w:ascii="宋体" w:hint="eastAsia"/>
          <w:noProof/>
          <w:kern w:val="0"/>
          <w:szCs w:val="20"/>
        </w:rPr>
        <w:t>术语和定义适用于本文件。</w:t>
      </w:r>
    </w:p>
    <w:p w:rsidR="00ED20CF" w:rsidRPr="0058159B" w:rsidRDefault="00ED20CF" w:rsidP="0058159B">
      <w:pPr>
        <w:widowControl/>
        <w:numPr>
          <w:ilvl w:val="1"/>
          <w:numId w:val="0"/>
        </w:numPr>
        <w:spacing w:beforeLines="50" w:before="156" w:afterLines="50" w:after="156"/>
        <w:outlineLvl w:val="2"/>
        <w:rPr>
          <w:rFonts w:ascii="黑体" w:eastAsia="黑体"/>
          <w:kern w:val="0"/>
          <w:szCs w:val="21"/>
        </w:rPr>
      </w:pPr>
      <w:r w:rsidRPr="0058159B">
        <w:rPr>
          <w:rFonts w:ascii="黑体" w:eastAsia="黑体"/>
          <w:kern w:val="0"/>
          <w:szCs w:val="21"/>
        </w:rPr>
        <w:t xml:space="preserve">3.1 </w:t>
      </w:r>
    </w:p>
    <w:p w:rsidR="004165CD" w:rsidRPr="0058159B" w:rsidRDefault="00EC5EEA" w:rsidP="0058159B">
      <w:pPr>
        <w:widowControl/>
        <w:tabs>
          <w:tab w:val="center" w:pos="4201"/>
          <w:tab w:val="right" w:leader="dot" w:pos="9298"/>
        </w:tabs>
        <w:autoSpaceDE w:val="0"/>
        <w:autoSpaceDN w:val="0"/>
        <w:ind w:firstLineChars="200" w:firstLine="422"/>
        <w:rPr>
          <w:rFonts w:ascii="宋体"/>
          <w:b/>
          <w:noProof/>
          <w:kern w:val="0"/>
          <w:szCs w:val="20"/>
        </w:rPr>
      </w:pPr>
      <w:r w:rsidRPr="0058159B">
        <w:rPr>
          <w:rFonts w:ascii="宋体" w:hint="eastAsia"/>
          <w:b/>
          <w:noProof/>
          <w:kern w:val="0"/>
          <w:szCs w:val="20"/>
        </w:rPr>
        <w:lastRenderedPageBreak/>
        <w:t>半片</w:t>
      </w:r>
      <w:r w:rsidR="004165CD" w:rsidRPr="0058159B">
        <w:rPr>
          <w:rFonts w:ascii="宋体" w:hint="eastAsia"/>
          <w:b/>
          <w:noProof/>
          <w:kern w:val="0"/>
          <w:szCs w:val="20"/>
        </w:rPr>
        <w:t>硅单晶</w:t>
      </w:r>
      <w:r w:rsidRPr="0058159B">
        <w:rPr>
          <w:rFonts w:ascii="宋体" w:hint="eastAsia"/>
          <w:b/>
          <w:noProof/>
          <w:kern w:val="0"/>
          <w:szCs w:val="20"/>
        </w:rPr>
        <w:t>片，</w:t>
      </w:r>
      <w:r w:rsidR="004165CD" w:rsidRPr="0058159B">
        <w:rPr>
          <w:rFonts w:ascii="宋体"/>
          <w:b/>
          <w:noProof/>
          <w:kern w:val="0"/>
          <w:szCs w:val="20"/>
        </w:rPr>
        <w:t>Half Mono-crystalline Silicon Wafers</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是指边宽为</w:t>
      </w:r>
      <w:r w:rsidR="00ED20CF">
        <w:rPr>
          <w:rFonts w:ascii="宋体" w:hint="eastAsia"/>
          <w:noProof/>
          <w:kern w:val="0"/>
          <w:szCs w:val="20"/>
        </w:rPr>
        <w:t>整片长边</w:t>
      </w:r>
      <w:r w:rsidRPr="00EC5EEA">
        <w:rPr>
          <w:rFonts w:ascii="宋体" w:hint="eastAsia"/>
          <w:noProof/>
          <w:kern w:val="0"/>
          <w:szCs w:val="20"/>
        </w:rPr>
        <w:t>一半的矩形硅</w:t>
      </w:r>
      <w:r w:rsidR="00ED20CF">
        <w:rPr>
          <w:rFonts w:ascii="宋体" w:hint="eastAsia"/>
          <w:noProof/>
          <w:kern w:val="0"/>
          <w:szCs w:val="20"/>
        </w:rPr>
        <w:t>单晶</w:t>
      </w:r>
      <w:r w:rsidRPr="00EC5EEA">
        <w:rPr>
          <w:rFonts w:ascii="宋体" w:hint="eastAsia"/>
          <w:noProof/>
          <w:kern w:val="0"/>
          <w:szCs w:val="20"/>
        </w:rPr>
        <w:t>片。</w:t>
      </w:r>
    </w:p>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4</w:t>
      </w:r>
      <w:r>
        <w:rPr>
          <w:rFonts w:ascii="黑体" w:eastAsia="黑体"/>
          <w:kern w:val="0"/>
          <w:szCs w:val="20"/>
        </w:rPr>
        <w:t xml:space="preserve"> </w:t>
      </w:r>
      <w:r w:rsidRPr="00EC5EEA">
        <w:rPr>
          <w:rFonts w:ascii="黑体" w:eastAsia="黑体" w:hint="eastAsia"/>
          <w:kern w:val="0"/>
          <w:szCs w:val="20"/>
        </w:rPr>
        <w:t>牌号及分类</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4.1</w:t>
      </w:r>
      <w:r>
        <w:rPr>
          <w:rFonts w:ascii="黑体" w:eastAsia="黑体"/>
          <w:kern w:val="0"/>
          <w:szCs w:val="21"/>
        </w:rPr>
        <w:t xml:space="preserve"> </w:t>
      </w:r>
      <w:r w:rsidRPr="00EC5EEA">
        <w:rPr>
          <w:rFonts w:ascii="黑体" w:eastAsia="黑体" w:hint="eastAsia"/>
          <w:kern w:val="0"/>
          <w:szCs w:val="21"/>
        </w:rPr>
        <w:t>牌号</w:t>
      </w:r>
    </w:p>
    <w:p w:rsidR="00EC5EEA" w:rsidRPr="00EC5EEA" w:rsidRDefault="00EC5EEA" w:rsidP="00EC5EEA">
      <w:pPr>
        <w:ind w:firstLineChars="150" w:firstLine="315"/>
        <w:textAlignment w:val="center"/>
        <w:rPr>
          <w:rFonts w:ascii="宋体" w:hAnsi="宋体"/>
          <w:kern w:val="0"/>
          <w:szCs w:val="20"/>
        </w:rPr>
      </w:pPr>
      <w:r w:rsidRPr="00EC5EEA">
        <w:rPr>
          <w:rFonts w:ascii="宋体" w:hAnsi="宋体" w:hint="eastAsia"/>
          <w:kern w:val="0"/>
          <w:szCs w:val="20"/>
        </w:rPr>
        <w:t>硅片牌号的表示按GB/T 14844的规定进行。</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4.2</w:t>
      </w:r>
      <w:r>
        <w:rPr>
          <w:rFonts w:ascii="黑体" w:eastAsia="黑体"/>
          <w:kern w:val="0"/>
          <w:szCs w:val="21"/>
        </w:rPr>
        <w:t xml:space="preserve"> </w:t>
      </w:r>
      <w:r w:rsidRPr="00EC5EEA">
        <w:rPr>
          <w:rFonts w:ascii="黑体" w:eastAsia="黑体" w:hint="eastAsia"/>
          <w:kern w:val="0"/>
          <w:szCs w:val="21"/>
        </w:rPr>
        <w:t>分类</w:t>
      </w:r>
    </w:p>
    <w:p w:rsidR="00EC5EEA" w:rsidRPr="00EC5EEA" w:rsidRDefault="00773E79" w:rsidP="00EC5EEA">
      <w:pPr>
        <w:widowControl/>
        <w:numPr>
          <w:ilvl w:val="2"/>
          <w:numId w:val="0"/>
        </w:numPr>
        <w:outlineLvl w:val="3"/>
        <w:rPr>
          <w:rFonts w:ascii="宋体"/>
          <w:kern w:val="0"/>
          <w:szCs w:val="21"/>
        </w:rPr>
      </w:pPr>
      <w:r w:rsidRPr="00773E79">
        <w:rPr>
          <w:rFonts w:ascii="黑体" w:eastAsia="黑体" w:hAnsi="黑体" w:hint="eastAsia"/>
          <w:kern w:val="0"/>
          <w:szCs w:val="21"/>
        </w:rPr>
        <w:t>4.2.1</w:t>
      </w:r>
      <w:r w:rsidRPr="00773E79">
        <w:rPr>
          <w:rFonts w:ascii="宋体"/>
          <w:b/>
          <w:kern w:val="0"/>
          <w:szCs w:val="21"/>
        </w:rPr>
        <w:t xml:space="preserve"> </w:t>
      </w:r>
      <w:r w:rsidR="00EC5EEA" w:rsidRPr="00EC5EEA">
        <w:rPr>
          <w:rFonts w:ascii="宋体" w:hint="eastAsia"/>
          <w:kern w:val="0"/>
          <w:szCs w:val="21"/>
        </w:rPr>
        <w:t>硅片按导电类型分为</w:t>
      </w:r>
      <w:r w:rsidR="004457C2">
        <w:rPr>
          <w:rFonts w:ascii="宋体" w:hint="eastAsia"/>
          <w:kern w:val="0"/>
          <w:szCs w:val="21"/>
        </w:rPr>
        <w:t>p</w:t>
      </w:r>
      <w:r w:rsidR="00EC5EEA" w:rsidRPr="00EC5EEA">
        <w:rPr>
          <w:rFonts w:ascii="宋体" w:hint="eastAsia"/>
          <w:kern w:val="0"/>
          <w:szCs w:val="21"/>
        </w:rPr>
        <w:t>型、</w:t>
      </w:r>
      <w:r w:rsidR="004457C2">
        <w:rPr>
          <w:rFonts w:ascii="宋体" w:hint="eastAsia"/>
          <w:kern w:val="0"/>
          <w:szCs w:val="21"/>
        </w:rPr>
        <w:t>n</w:t>
      </w:r>
      <w:r w:rsidR="00EC5EEA" w:rsidRPr="00EC5EEA">
        <w:rPr>
          <w:rFonts w:ascii="宋体" w:hint="eastAsia"/>
          <w:kern w:val="0"/>
          <w:szCs w:val="21"/>
        </w:rPr>
        <w:t>型两种。</w:t>
      </w:r>
    </w:p>
    <w:p w:rsidR="00EC5EEA" w:rsidRPr="00EC5EEA" w:rsidRDefault="00773E79" w:rsidP="00EC5EEA">
      <w:pPr>
        <w:widowControl/>
        <w:numPr>
          <w:ilvl w:val="2"/>
          <w:numId w:val="0"/>
        </w:numPr>
        <w:outlineLvl w:val="3"/>
        <w:rPr>
          <w:rFonts w:ascii="宋体"/>
          <w:kern w:val="0"/>
          <w:szCs w:val="21"/>
        </w:rPr>
      </w:pPr>
      <w:r w:rsidRPr="00773E79">
        <w:rPr>
          <w:rFonts w:ascii="黑体" w:eastAsia="黑体" w:hAnsi="黑体" w:hint="eastAsia"/>
          <w:kern w:val="0"/>
          <w:szCs w:val="21"/>
        </w:rPr>
        <w:t>4.2.2</w:t>
      </w:r>
      <w:r>
        <w:rPr>
          <w:rFonts w:ascii="宋体"/>
          <w:kern w:val="0"/>
          <w:szCs w:val="21"/>
        </w:rPr>
        <w:t xml:space="preserve"> </w:t>
      </w:r>
      <w:r w:rsidR="00EC5EEA" w:rsidRPr="00EC5EEA">
        <w:rPr>
          <w:rFonts w:ascii="宋体" w:hint="eastAsia"/>
          <w:kern w:val="0"/>
          <w:szCs w:val="21"/>
        </w:rPr>
        <w:t>硅片按</w:t>
      </w:r>
      <w:r w:rsidR="00C11B0A">
        <w:rPr>
          <w:rFonts w:ascii="宋体" w:hint="eastAsia"/>
          <w:kern w:val="0"/>
          <w:szCs w:val="21"/>
        </w:rPr>
        <w:t>标称</w:t>
      </w:r>
      <w:r w:rsidR="00EC5EEA" w:rsidRPr="00EC5EEA">
        <w:rPr>
          <w:rFonts w:ascii="宋体" w:hint="eastAsia"/>
          <w:kern w:val="0"/>
          <w:szCs w:val="21"/>
        </w:rPr>
        <w:t>尺寸主要可分为：</w:t>
      </w:r>
      <w:r w:rsidR="00C11B0A">
        <w:rPr>
          <w:rFonts w:ascii="宋体" w:hint="eastAsia"/>
          <w:kern w:val="0"/>
          <w:szCs w:val="21"/>
        </w:rPr>
        <w:t>166</w:t>
      </w:r>
      <w:r w:rsidR="00FB1694">
        <w:rPr>
          <w:rFonts w:ascii="宋体" w:hint="eastAsia"/>
          <w:kern w:val="0"/>
          <w:szCs w:val="21"/>
        </w:rPr>
        <w:t>mm</w:t>
      </w:r>
      <w:r w:rsidR="004457C2">
        <w:rPr>
          <w:rFonts w:ascii="宋体" w:hint="eastAsia"/>
          <w:kern w:val="0"/>
          <w:szCs w:val="21"/>
        </w:rPr>
        <w:t>、</w:t>
      </w:r>
      <w:r w:rsidR="00EC5EEA" w:rsidRPr="00EC5EEA">
        <w:rPr>
          <w:rFonts w:ascii="宋体" w:hint="eastAsia"/>
          <w:kern w:val="0"/>
          <w:szCs w:val="21"/>
        </w:rPr>
        <w:t>182</w:t>
      </w:r>
      <w:r w:rsidR="00FB1694">
        <w:rPr>
          <w:rFonts w:ascii="宋体" w:hint="eastAsia"/>
          <w:kern w:val="0"/>
          <w:szCs w:val="21"/>
        </w:rPr>
        <w:t>m</w:t>
      </w:r>
      <w:r w:rsidR="00FB1694">
        <w:rPr>
          <w:rFonts w:ascii="宋体"/>
          <w:kern w:val="0"/>
          <w:szCs w:val="21"/>
        </w:rPr>
        <w:t>m</w:t>
      </w:r>
      <w:r w:rsidR="00EC5EEA" w:rsidRPr="00EC5EEA">
        <w:rPr>
          <w:rFonts w:ascii="宋体" w:hint="eastAsia"/>
          <w:kern w:val="0"/>
          <w:szCs w:val="21"/>
        </w:rPr>
        <w:t>、210</w:t>
      </w:r>
      <w:r w:rsidR="00FB1694">
        <w:rPr>
          <w:rFonts w:ascii="宋体" w:hint="eastAsia"/>
          <w:kern w:val="0"/>
          <w:szCs w:val="21"/>
        </w:rPr>
        <w:t>m</w:t>
      </w:r>
      <w:r w:rsidR="00FB1694">
        <w:rPr>
          <w:rFonts w:ascii="宋体"/>
          <w:kern w:val="0"/>
          <w:szCs w:val="21"/>
        </w:rPr>
        <w:t>m</w:t>
      </w:r>
      <w:r w:rsidR="00EC5EEA" w:rsidRPr="00EC5EEA">
        <w:rPr>
          <w:rFonts w:ascii="宋体" w:hint="eastAsia"/>
          <w:kern w:val="0"/>
          <w:szCs w:val="21"/>
        </w:rPr>
        <w:t>等</w:t>
      </w:r>
      <w:r w:rsidR="00EF2DC0">
        <w:rPr>
          <w:rFonts w:ascii="宋体" w:hint="eastAsia"/>
          <w:kern w:val="0"/>
          <w:szCs w:val="21"/>
        </w:rPr>
        <w:t>系列规格</w:t>
      </w:r>
      <w:r w:rsidR="00C22904">
        <w:rPr>
          <w:rFonts w:ascii="宋体" w:hint="eastAsia"/>
          <w:kern w:val="0"/>
          <w:szCs w:val="21"/>
        </w:rPr>
        <w:t>，具体尺寸详见表2</w:t>
      </w:r>
      <w:r w:rsidR="00EC5EEA" w:rsidRPr="00EC5EEA">
        <w:rPr>
          <w:rFonts w:ascii="宋体" w:hint="eastAsia"/>
          <w:kern w:val="0"/>
          <w:szCs w:val="21"/>
        </w:rPr>
        <w:t>，其他尺寸可由供需双方协商确定。</w:t>
      </w:r>
    </w:p>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5</w:t>
      </w:r>
      <w:r>
        <w:rPr>
          <w:rFonts w:ascii="黑体" w:eastAsia="黑体"/>
          <w:kern w:val="0"/>
          <w:szCs w:val="20"/>
        </w:rPr>
        <w:t xml:space="preserve"> </w:t>
      </w:r>
      <w:r w:rsidRPr="00EC5EEA">
        <w:rPr>
          <w:rFonts w:ascii="黑体" w:eastAsia="黑体" w:hint="eastAsia"/>
          <w:kern w:val="0"/>
          <w:szCs w:val="20"/>
        </w:rPr>
        <w:t>技术要求</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bookmarkStart w:id="10" w:name="_Toc41299121"/>
      <w:bookmarkStart w:id="11" w:name="_Toc58915725"/>
      <w:r>
        <w:rPr>
          <w:rFonts w:ascii="黑体" w:eastAsia="黑体" w:hint="eastAsia"/>
          <w:kern w:val="0"/>
          <w:szCs w:val="21"/>
        </w:rPr>
        <w:t>5.1</w:t>
      </w:r>
      <w:r>
        <w:rPr>
          <w:rFonts w:ascii="黑体" w:eastAsia="黑体"/>
          <w:kern w:val="0"/>
          <w:szCs w:val="21"/>
        </w:rPr>
        <w:t xml:space="preserve"> </w:t>
      </w:r>
      <w:r w:rsidRPr="00EC5EEA">
        <w:rPr>
          <w:rFonts w:ascii="黑体" w:eastAsia="黑体" w:hint="eastAsia"/>
          <w:kern w:val="0"/>
          <w:szCs w:val="21"/>
        </w:rPr>
        <w:t>理化性能</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硅片的晶体完整性、氧含量和碳含量应符合</w:t>
      </w:r>
      <w:r w:rsidRPr="00EC5EEA">
        <w:rPr>
          <w:rFonts w:ascii="宋体"/>
          <w:noProof/>
          <w:kern w:val="0"/>
          <w:szCs w:val="20"/>
        </w:rPr>
        <w:t>GB/T</w:t>
      </w:r>
      <w:r w:rsidRPr="00EC5EEA">
        <w:rPr>
          <w:rFonts w:ascii="宋体" w:hint="eastAsia"/>
          <w:noProof/>
          <w:kern w:val="0"/>
          <w:szCs w:val="20"/>
        </w:rPr>
        <w:t xml:space="preserve"> 25076的规定。如有需要，由供方提供各项检验结果。</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5.2</w:t>
      </w:r>
      <w:r>
        <w:rPr>
          <w:rFonts w:ascii="黑体" w:eastAsia="黑体"/>
          <w:kern w:val="0"/>
          <w:szCs w:val="21"/>
        </w:rPr>
        <w:t xml:space="preserve"> </w:t>
      </w:r>
      <w:r w:rsidR="004457C2">
        <w:rPr>
          <w:rFonts w:ascii="黑体" w:eastAsia="黑体" w:hint="eastAsia"/>
          <w:kern w:val="0"/>
          <w:szCs w:val="21"/>
        </w:rPr>
        <w:t>几何参数</w:t>
      </w:r>
    </w:p>
    <w:p w:rsidR="00EC5EEA" w:rsidRPr="00EC5EEA" w:rsidRDefault="00EC5EEA" w:rsidP="00EC5EEA">
      <w:pPr>
        <w:ind w:firstLineChars="250" w:firstLine="525"/>
        <w:rPr>
          <w:rFonts w:hAnsi="宋体"/>
          <w:szCs w:val="32"/>
        </w:rPr>
      </w:pPr>
      <w:r w:rsidRPr="00EC5EEA">
        <w:rPr>
          <w:rFonts w:hAnsi="宋体"/>
          <w:szCs w:val="32"/>
        </w:rPr>
        <w:t>硅片的</w:t>
      </w:r>
      <w:r w:rsidRPr="00EC5EEA">
        <w:rPr>
          <w:rFonts w:hAnsi="宋体" w:hint="eastAsia"/>
          <w:szCs w:val="32"/>
        </w:rPr>
        <w:t>几何参数应符合表</w:t>
      </w:r>
      <w:r w:rsidRPr="00EC5EEA">
        <w:rPr>
          <w:rFonts w:ascii="宋体" w:hAnsi="宋体" w:hint="eastAsia"/>
          <w:szCs w:val="32"/>
        </w:rPr>
        <w:t>1</w:t>
      </w:r>
      <w:r w:rsidRPr="00EC5EEA">
        <w:rPr>
          <w:rFonts w:hAnsi="宋体" w:hint="eastAsia"/>
          <w:szCs w:val="32"/>
        </w:rPr>
        <w:t>的规定</w:t>
      </w:r>
      <w:r w:rsidRPr="00EC5EEA">
        <w:rPr>
          <w:rFonts w:hAnsi="宋体"/>
          <w:szCs w:val="32"/>
        </w:rPr>
        <w:t>。</w:t>
      </w:r>
    </w:p>
    <w:p w:rsidR="00EC5EEA" w:rsidRPr="00EC5EEA" w:rsidRDefault="00EC5EEA" w:rsidP="00EC5EEA">
      <w:pPr>
        <w:widowControl/>
        <w:tabs>
          <w:tab w:val="left" w:pos="360"/>
        </w:tabs>
        <w:wordWrap w:val="0"/>
        <w:spacing w:beforeLines="50" w:before="156" w:afterLines="50" w:after="156"/>
        <w:jc w:val="right"/>
        <w:rPr>
          <w:rFonts w:ascii="宋体" w:hAnsi="宋体"/>
          <w:kern w:val="0"/>
          <w:sz w:val="18"/>
          <w:szCs w:val="18"/>
        </w:rPr>
      </w:pPr>
      <w:r>
        <w:rPr>
          <w:rFonts w:ascii="黑体" w:eastAsia="黑体" w:hint="eastAsia"/>
          <w:bCs/>
          <w:kern w:val="0"/>
          <w:szCs w:val="20"/>
        </w:rPr>
        <w:t>表1</w:t>
      </w:r>
      <w:r>
        <w:rPr>
          <w:rFonts w:ascii="黑体" w:eastAsia="黑体"/>
          <w:bCs/>
          <w:kern w:val="0"/>
          <w:szCs w:val="20"/>
        </w:rPr>
        <w:t xml:space="preserve"> </w:t>
      </w:r>
      <w:r w:rsidRPr="00EC5EEA">
        <w:rPr>
          <w:rFonts w:ascii="黑体" w:eastAsia="黑体" w:hint="eastAsia"/>
          <w:bCs/>
          <w:kern w:val="0"/>
          <w:szCs w:val="20"/>
        </w:rPr>
        <w:t>几何参数</w:t>
      </w:r>
      <w:r w:rsidRPr="00EC5EEA">
        <w:rPr>
          <w:rFonts w:ascii="黑体" w:eastAsia="黑体"/>
          <w:kern w:val="0"/>
          <w:szCs w:val="20"/>
        </w:rPr>
        <w:t xml:space="preserve">   </w:t>
      </w:r>
      <w:r w:rsidRPr="00EC5EEA">
        <w:rPr>
          <w:rFonts w:ascii="黑体" w:eastAsia="黑体" w:hint="eastAsia"/>
          <w:kern w:val="0"/>
          <w:szCs w:val="20"/>
        </w:rPr>
        <w:t xml:space="preserve">                 </w:t>
      </w:r>
      <w:r w:rsidRPr="00EC5EEA">
        <w:rPr>
          <w:rFonts w:ascii="黑体" w:eastAsia="黑体"/>
          <w:kern w:val="0"/>
          <w:szCs w:val="20"/>
        </w:rPr>
        <w:t xml:space="preserve">        </w:t>
      </w:r>
      <w:r w:rsidRPr="00EC5EEA">
        <w:rPr>
          <w:rFonts w:ascii="宋体" w:hAnsi="宋体" w:hint="eastAsia"/>
          <w:kern w:val="0"/>
          <w:sz w:val="18"/>
          <w:szCs w:val="18"/>
        </w:rPr>
        <w:t>单位为：μm</w:t>
      </w:r>
    </w:p>
    <w:tbl>
      <w:tblPr>
        <w:tblW w:w="977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1299"/>
        <w:gridCol w:w="2386"/>
        <w:gridCol w:w="1985"/>
        <w:gridCol w:w="1984"/>
      </w:tblGrid>
      <w:tr w:rsidR="00EC5EEA" w:rsidRPr="00EC5EEA" w:rsidTr="00CD0AB2">
        <w:tc>
          <w:tcPr>
            <w:tcW w:w="2117" w:type="dxa"/>
            <w:tcBorders>
              <w:top w:val="single" w:sz="8" w:space="0" w:color="auto"/>
              <w:left w:val="single" w:sz="8" w:space="0" w:color="auto"/>
              <w:bottom w:val="single" w:sz="8"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 xml:space="preserve">厚度T </w:t>
            </w:r>
            <w:r w:rsidRPr="00EC5EEA">
              <w:rPr>
                <w:rFonts w:ascii="宋体" w:hint="eastAsia"/>
                <w:b/>
                <w:noProof/>
                <w:kern w:val="0"/>
                <w:sz w:val="18"/>
                <w:szCs w:val="18"/>
                <w:vertAlign w:val="superscript"/>
              </w:rPr>
              <w:t>[*</w:t>
            </w:r>
            <w:r w:rsidRPr="00EC5EEA">
              <w:rPr>
                <w:rFonts w:ascii="宋体"/>
                <w:b/>
                <w:noProof/>
                <w:kern w:val="0"/>
                <w:sz w:val="18"/>
                <w:szCs w:val="18"/>
                <w:vertAlign w:val="superscript"/>
              </w:rPr>
              <w:t>]</w:t>
            </w:r>
          </w:p>
        </w:tc>
        <w:tc>
          <w:tcPr>
            <w:tcW w:w="1299" w:type="dxa"/>
            <w:tcBorders>
              <w:top w:val="single" w:sz="8" w:space="0" w:color="auto"/>
              <w:left w:val="single" w:sz="4" w:space="0" w:color="auto"/>
              <w:bottom w:val="single" w:sz="8"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允许偏差</w:t>
            </w:r>
          </w:p>
        </w:tc>
        <w:tc>
          <w:tcPr>
            <w:tcW w:w="2386" w:type="dxa"/>
            <w:tcBorders>
              <w:top w:val="single" w:sz="8" w:space="0" w:color="auto"/>
              <w:left w:val="single" w:sz="4" w:space="0" w:color="auto"/>
              <w:bottom w:val="single" w:sz="8"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总厚度变化</w:t>
            </w:r>
          </w:p>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TTV</w:t>
            </w:r>
          </w:p>
        </w:tc>
        <w:tc>
          <w:tcPr>
            <w:tcW w:w="1985" w:type="dxa"/>
            <w:tcBorders>
              <w:top w:val="single" w:sz="8" w:space="0" w:color="auto"/>
              <w:left w:val="single" w:sz="4" w:space="0" w:color="auto"/>
              <w:bottom w:val="single" w:sz="8"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弯曲度</w:t>
            </w:r>
          </w:p>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Bow</w:t>
            </w:r>
          </w:p>
        </w:tc>
        <w:tc>
          <w:tcPr>
            <w:tcW w:w="1984" w:type="dxa"/>
            <w:tcBorders>
              <w:top w:val="single" w:sz="8" w:space="0" w:color="auto"/>
              <w:left w:val="single" w:sz="4" w:space="0" w:color="auto"/>
              <w:bottom w:val="single" w:sz="8" w:space="0" w:color="auto"/>
              <w:right w:val="single" w:sz="8" w:space="0" w:color="auto"/>
            </w:tcBorders>
            <w:vAlign w:val="center"/>
          </w:tcPr>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翘曲度</w:t>
            </w:r>
          </w:p>
          <w:p w:rsidR="00EC5EEA" w:rsidRPr="00EC5EEA" w:rsidRDefault="00EC5EEA" w:rsidP="00EC5EEA">
            <w:pPr>
              <w:widowControl/>
              <w:tabs>
                <w:tab w:val="center" w:pos="4201"/>
                <w:tab w:val="right" w:leader="dot" w:pos="9298"/>
              </w:tabs>
              <w:autoSpaceDE w:val="0"/>
              <w:autoSpaceDN w:val="0"/>
              <w:adjustRightInd w:val="0"/>
              <w:snapToGrid w:val="0"/>
              <w:jc w:val="center"/>
              <w:rPr>
                <w:rFonts w:ascii="宋体"/>
                <w:noProof/>
                <w:kern w:val="0"/>
                <w:sz w:val="18"/>
                <w:szCs w:val="18"/>
              </w:rPr>
            </w:pPr>
            <w:r w:rsidRPr="00EC5EEA">
              <w:rPr>
                <w:rFonts w:ascii="宋体" w:hint="eastAsia"/>
                <w:noProof/>
                <w:kern w:val="0"/>
                <w:sz w:val="18"/>
                <w:szCs w:val="18"/>
              </w:rPr>
              <w:t>W</w:t>
            </w:r>
            <w:r w:rsidRPr="00EC5EEA">
              <w:rPr>
                <w:rFonts w:ascii="宋体"/>
                <w:noProof/>
                <w:kern w:val="0"/>
                <w:sz w:val="18"/>
                <w:szCs w:val="18"/>
              </w:rPr>
              <w:t>arp</w:t>
            </w:r>
          </w:p>
        </w:tc>
      </w:tr>
      <w:tr w:rsidR="00EC5EEA" w:rsidRPr="00EC5EEA" w:rsidTr="00CD0AB2">
        <w:trPr>
          <w:trHeight w:val="236"/>
        </w:trPr>
        <w:tc>
          <w:tcPr>
            <w:tcW w:w="2117" w:type="dxa"/>
            <w:vMerge w:val="restart"/>
            <w:tcBorders>
              <w:top w:val="single" w:sz="8" w:space="0" w:color="auto"/>
              <w:left w:val="single" w:sz="8"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100≤T＜150</w:t>
            </w:r>
          </w:p>
        </w:tc>
        <w:tc>
          <w:tcPr>
            <w:tcW w:w="1299" w:type="dxa"/>
            <w:vMerge w:val="restart"/>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+20/-10</w:t>
            </w:r>
          </w:p>
        </w:tc>
        <w:tc>
          <w:tcPr>
            <w:tcW w:w="2386" w:type="dxa"/>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≤25（标称</w:t>
            </w:r>
            <w:r w:rsidR="009C1A7E">
              <w:rPr>
                <w:rFonts w:ascii="宋体" w:hint="eastAsia"/>
                <w:noProof/>
                <w:kern w:val="0"/>
                <w:sz w:val="18"/>
                <w:szCs w:val="18"/>
              </w:rPr>
              <w:t>尺寸</w:t>
            </w:r>
            <w:r w:rsidRPr="00EC5EEA">
              <w:rPr>
                <w:rFonts w:ascii="宋体" w:hint="eastAsia"/>
                <w:noProof/>
                <w:kern w:val="0"/>
                <w:sz w:val="18"/>
                <w:szCs w:val="18"/>
              </w:rPr>
              <w:t>182</w:t>
            </w:r>
            <w:r w:rsidR="009C1A7E">
              <w:rPr>
                <w:rFonts w:ascii="宋体" w:hint="eastAsia"/>
                <w:noProof/>
                <w:kern w:val="0"/>
                <w:sz w:val="18"/>
                <w:szCs w:val="18"/>
              </w:rPr>
              <w:t>半片</w:t>
            </w:r>
            <w:r w:rsidRPr="00EC5EEA">
              <w:rPr>
                <w:rFonts w:ascii="宋体" w:hint="eastAsia"/>
                <w:noProof/>
                <w:kern w:val="0"/>
                <w:sz w:val="18"/>
                <w:szCs w:val="18"/>
              </w:rPr>
              <w:t>）</w:t>
            </w:r>
          </w:p>
        </w:tc>
        <w:tc>
          <w:tcPr>
            <w:tcW w:w="1985" w:type="dxa"/>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≤50</w:t>
            </w:r>
          </w:p>
        </w:tc>
        <w:tc>
          <w:tcPr>
            <w:tcW w:w="1984" w:type="dxa"/>
            <w:tcBorders>
              <w:top w:val="single" w:sz="8" w:space="0" w:color="auto"/>
              <w:left w:val="single" w:sz="4" w:space="0" w:color="auto"/>
              <w:right w:val="single" w:sz="8"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≤50</w:t>
            </w:r>
          </w:p>
        </w:tc>
      </w:tr>
      <w:tr w:rsidR="00EC5EEA" w:rsidRPr="00EC5EEA" w:rsidTr="00CD0AB2">
        <w:trPr>
          <w:trHeight w:val="184"/>
        </w:trPr>
        <w:tc>
          <w:tcPr>
            <w:tcW w:w="2117" w:type="dxa"/>
            <w:vMerge/>
            <w:tcBorders>
              <w:left w:val="single" w:sz="8" w:space="0" w:color="auto"/>
              <w:bottom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p>
        </w:tc>
        <w:tc>
          <w:tcPr>
            <w:tcW w:w="1299" w:type="dxa"/>
            <w:vMerge/>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p>
        </w:tc>
        <w:tc>
          <w:tcPr>
            <w:tcW w:w="2386" w:type="dxa"/>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≤30（标称</w:t>
            </w:r>
            <w:r w:rsidR="009C1A7E">
              <w:rPr>
                <w:rFonts w:ascii="宋体" w:hint="eastAsia"/>
                <w:noProof/>
                <w:kern w:val="0"/>
                <w:sz w:val="18"/>
                <w:szCs w:val="18"/>
              </w:rPr>
              <w:t>尺寸</w:t>
            </w:r>
            <w:r w:rsidRPr="00EC5EEA">
              <w:rPr>
                <w:rFonts w:ascii="宋体" w:hint="eastAsia"/>
                <w:noProof/>
                <w:kern w:val="0"/>
                <w:sz w:val="18"/>
                <w:szCs w:val="18"/>
              </w:rPr>
              <w:t>210</w:t>
            </w:r>
            <w:r w:rsidR="009C1A7E">
              <w:rPr>
                <w:rFonts w:ascii="宋体" w:hint="eastAsia"/>
                <w:noProof/>
                <w:kern w:val="0"/>
                <w:sz w:val="18"/>
                <w:szCs w:val="18"/>
              </w:rPr>
              <w:t>半片</w:t>
            </w:r>
            <w:r w:rsidRPr="00EC5EEA">
              <w:rPr>
                <w:rFonts w:ascii="宋体" w:hint="eastAsia"/>
                <w:noProof/>
                <w:kern w:val="0"/>
                <w:sz w:val="18"/>
                <w:szCs w:val="18"/>
              </w:rPr>
              <w:t>）</w:t>
            </w:r>
          </w:p>
        </w:tc>
        <w:tc>
          <w:tcPr>
            <w:tcW w:w="1985" w:type="dxa"/>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≤50</w:t>
            </w:r>
          </w:p>
        </w:tc>
        <w:tc>
          <w:tcPr>
            <w:tcW w:w="1984" w:type="dxa"/>
            <w:tcBorders>
              <w:top w:val="single" w:sz="8" w:space="0" w:color="auto"/>
              <w:left w:val="single" w:sz="4" w:space="0" w:color="auto"/>
              <w:right w:val="single" w:sz="8"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≤50</w:t>
            </w:r>
          </w:p>
        </w:tc>
      </w:tr>
      <w:tr w:rsidR="00EC5EEA" w:rsidRPr="00EC5EEA" w:rsidTr="00CD0AB2">
        <w:trPr>
          <w:trHeight w:val="132"/>
        </w:trPr>
        <w:tc>
          <w:tcPr>
            <w:tcW w:w="2117" w:type="dxa"/>
            <w:tcBorders>
              <w:top w:val="single" w:sz="8" w:space="0" w:color="auto"/>
              <w:left w:val="single" w:sz="8" w:space="0" w:color="auto"/>
              <w:bottom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150≤T＜</w:t>
            </w:r>
            <w:r w:rsidRPr="00EC5EEA">
              <w:rPr>
                <w:rFonts w:ascii="宋体"/>
                <w:noProof/>
                <w:kern w:val="0"/>
                <w:sz w:val="18"/>
                <w:szCs w:val="18"/>
              </w:rPr>
              <w:t>200</w:t>
            </w:r>
          </w:p>
        </w:tc>
        <w:tc>
          <w:tcPr>
            <w:tcW w:w="1299" w:type="dxa"/>
            <w:vMerge/>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p>
        </w:tc>
        <w:tc>
          <w:tcPr>
            <w:tcW w:w="2386" w:type="dxa"/>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≤25</w:t>
            </w:r>
          </w:p>
        </w:tc>
        <w:tc>
          <w:tcPr>
            <w:tcW w:w="1985" w:type="dxa"/>
            <w:tcBorders>
              <w:top w:val="single" w:sz="8" w:space="0" w:color="auto"/>
              <w:left w:val="single" w:sz="4" w:space="0" w:color="auto"/>
              <w:right w:val="single" w:sz="4"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≤40</w:t>
            </w:r>
          </w:p>
        </w:tc>
        <w:tc>
          <w:tcPr>
            <w:tcW w:w="1984" w:type="dxa"/>
            <w:tcBorders>
              <w:top w:val="single" w:sz="8" w:space="0" w:color="auto"/>
              <w:left w:val="single" w:sz="4" w:space="0" w:color="auto"/>
              <w:right w:val="single" w:sz="8" w:space="0" w:color="auto"/>
            </w:tcBorders>
            <w:vAlign w:val="center"/>
          </w:tcPr>
          <w:p w:rsidR="00EC5EEA" w:rsidRPr="00EC5EEA" w:rsidRDefault="00EC5EEA" w:rsidP="00EC5EEA">
            <w:pPr>
              <w:widowControl/>
              <w:tabs>
                <w:tab w:val="center" w:pos="4201"/>
                <w:tab w:val="right" w:leader="dot" w:pos="9298"/>
              </w:tabs>
              <w:autoSpaceDE w:val="0"/>
              <w:autoSpaceDN w:val="0"/>
              <w:jc w:val="center"/>
              <w:rPr>
                <w:rFonts w:ascii="宋体"/>
                <w:noProof/>
                <w:kern w:val="0"/>
                <w:sz w:val="18"/>
                <w:szCs w:val="18"/>
              </w:rPr>
            </w:pPr>
            <w:r w:rsidRPr="00EC5EEA">
              <w:rPr>
                <w:rFonts w:ascii="宋体" w:hint="eastAsia"/>
                <w:noProof/>
                <w:kern w:val="0"/>
                <w:sz w:val="18"/>
                <w:szCs w:val="18"/>
              </w:rPr>
              <w:t>≤40</w:t>
            </w:r>
          </w:p>
        </w:tc>
      </w:tr>
      <w:tr w:rsidR="00EC5EEA" w:rsidRPr="00EC5EEA" w:rsidTr="003E1B1F">
        <w:trPr>
          <w:trHeight w:val="415"/>
        </w:trPr>
        <w:tc>
          <w:tcPr>
            <w:tcW w:w="9771" w:type="dxa"/>
            <w:gridSpan w:val="5"/>
            <w:tcBorders>
              <w:top w:val="single" w:sz="4" w:space="0" w:color="auto"/>
              <w:left w:val="single" w:sz="8" w:space="0" w:color="auto"/>
              <w:bottom w:val="single" w:sz="4" w:space="0" w:color="auto"/>
              <w:right w:val="single" w:sz="8" w:space="0" w:color="auto"/>
            </w:tcBorders>
            <w:vAlign w:val="center"/>
          </w:tcPr>
          <w:p w:rsidR="00EC5EEA" w:rsidRPr="00EC5EEA" w:rsidRDefault="00EC5EEA" w:rsidP="00EC5EEA">
            <w:pPr>
              <w:widowControl/>
              <w:tabs>
                <w:tab w:val="center" w:pos="4201"/>
                <w:tab w:val="right" w:leader="dot" w:pos="9298"/>
              </w:tabs>
              <w:autoSpaceDE w:val="0"/>
              <w:autoSpaceDN w:val="0"/>
              <w:jc w:val="left"/>
              <w:rPr>
                <w:rFonts w:ascii="宋体"/>
                <w:noProof/>
                <w:kern w:val="0"/>
                <w:sz w:val="18"/>
                <w:szCs w:val="18"/>
              </w:rPr>
            </w:pPr>
            <w:r w:rsidRPr="00EC5EEA">
              <w:rPr>
                <w:rFonts w:ascii="宋体" w:hint="eastAsia"/>
                <w:b/>
                <w:noProof/>
                <w:kern w:val="0"/>
                <w:sz w:val="18"/>
                <w:szCs w:val="18"/>
                <w:vertAlign w:val="superscript"/>
              </w:rPr>
              <w:t>[</w:t>
            </w:r>
            <w:r w:rsidRPr="00EC5EEA">
              <w:rPr>
                <w:rFonts w:ascii="宋体"/>
                <w:b/>
                <w:noProof/>
                <w:kern w:val="0"/>
                <w:sz w:val="18"/>
                <w:szCs w:val="18"/>
                <w:vertAlign w:val="superscript"/>
              </w:rPr>
              <w:t xml:space="preserve">*] </w:t>
            </w:r>
            <w:r w:rsidRPr="00EC5EEA">
              <w:rPr>
                <w:rFonts w:ascii="宋体" w:hint="eastAsia"/>
                <w:noProof/>
                <w:kern w:val="0"/>
                <w:sz w:val="18"/>
                <w:szCs w:val="18"/>
              </w:rPr>
              <w:t>厚度的增减量建议为5μm（或10μm）的整数倍。</w:t>
            </w:r>
          </w:p>
        </w:tc>
      </w:tr>
    </w:tbl>
    <w:p w:rsidR="00EC5EEA" w:rsidRPr="00EC5EEA" w:rsidRDefault="00EC5EEA" w:rsidP="00EC5EEA">
      <w:pPr>
        <w:widowControl/>
        <w:numPr>
          <w:ilvl w:val="2"/>
          <w:numId w:val="0"/>
        </w:numPr>
        <w:spacing w:beforeLines="50" w:before="156" w:afterLines="50" w:after="156"/>
        <w:outlineLvl w:val="3"/>
        <w:rPr>
          <w:rFonts w:ascii="黑体" w:eastAsia="黑体"/>
          <w:kern w:val="0"/>
          <w:szCs w:val="21"/>
        </w:rPr>
      </w:pPr>
      <w:r>
        <w:rPr>
          <w:rFonts w:ascii="黑体" w:eastAsia="黑体" w:hint="eastAsia"/>
          <w:kern w:val="0"/>
          <w:szCs w:val="21"/>
        </w:rPr>
        <w:t>5.</w:t>
      </w:r>
      <w:r w:rsidR="00B87F30">
        <w:rPr>
          <w:rFonts w:ascii="黑体" w:eastAsia="黑体"/>
          <w:kern w:val="0"/>
          <w:szCs w:val="21"/>
        </w:rPr>
        <w:t>3</w:t>
      </w:r>
      <w:r>
        <w:rPr>
          <w:rFonts w:ascii="黑体" w:eastAsia="黑体"/>
          <w:kern w:val="0"/>
          <w:szCs w:val="21"/>
        </w:rPr>
        <w:t xml:space="preserve"> </w:t>
      </w:r>
      <w:r w:rsidRPr="00EC5EEA">
        <w:rPr>
          <w:rFonts w:ascii="黑体" w:eastAsia="黑体" w:hint="eastAsia"/>
          <w:kern w:val="0"/>
          <w:szCs w:val="21"/>
        </w:rPr>
        <w:t>外形尺寸</w:t>
      </w:r>
    </w:p>
    <w:p w:rsidR="00EC5EEA" w:rsidRPr="00EC5EEA" w:rsidRDefault="00CA4EE7" w:rsidP="00EC5EEA">
      <w:pPr>
        <w:widowControl/>
        <w:tabs>
          <w:tab w:val="center" w:pos="4201"/>
          <w:tab w:val="right" w:leader="dot" w:pos="9298"/>
        </w:tabs>
        <w:autoSpaceDE w:val="0"/>
        <w:autoSpaceDN w:val="0"/>
        <w:ind w:firstLineChars="200" w:firstLine="420"/>
        <w:rPr>
          <w:rFonts w:ascii="宋体"/>
          <w:noProof/>
          <w:kern w:val="0"/>
          <w:szCs w:val="20"/>
        </w:rPr>
      </w:pPr>
      <w:r>
        <w:rPr>
          <w:noProof/>
        </w:rPr>
        <w:drawing>
          <wp:anchor distT="0" distB="0" distL="114300" distR="114300" simplePos="0" relativeHeight="251661312" behindDoc="0" locked="0" layoutInCell="1" allowOverlap="1" wp14:anchorId="278BE313" wp14:editId="3C930A7F">
            <wp:simplePos x="0" y="0"/>
            <wp:positionH relativeFrom="column">
              <wp:posOffset>2467610</wp:posOffset>
            </wp:positionH>
            <wp:positionV relativeFrom="paragraph">
              <wp:posOffset>194310</wp:posOffset>
            </wp:positionV>
            <wp:extent cx="968375" cy="1354455"/>
            <wp:effectExtent l="0" t="0" r="0" b="0"/>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27184" t="19270" r="55661" b="15269"/>
                    <a:stretch>
                      <a:fillRect/>
                    </a:stretch>
                  </pic:blipFill>
                  <pic:spPr bwMode="auto">
                    <a:xfrm>
                      <a:off x="0" y="0"/>
                      <a:ext cx="96837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EEA" w:rsidRPr="00EC5EEA">
        <w:rPr>
          <w:rFonts w:ascii="宋体" w:hAnsi="宋体" w:hint="eastAsia"/>
          <w:noProof/>
          <w:kern w:val="0"/>
          <w:szCs w:val="20"/>
        </w:rPr>
        <w:t>硅片的外形如图1所示，</w:t>
      </w:r>
      <w:r w:rsidR="00EC5EEA" w:rsidRPr="00EC5EEA">
        <w:rPr>
          <w:rFonts w:ascii="宋体" w:hint="eastAsia"/>
          <w:noProof/>
          <w:kern w:val="0"/>
          <w:szCs w:val="32"/>
        </w:rPr>
        <w:t>尺寸应符合表2的规定。</w:t>
      </w:r>
      <w:r w:rsidR="00EC5EEA" w:rsidRPr="00EC5EEA">
        <w:rPr>
          <w:rFonts w:ascii="宋体" w:hAnsi="宋体" w:hint="eastAsia"/>
          <w:noProof/>
          <w:kern w:val="0"/>
          <w:szCs w:val="20"/>
        </w:rPr>
        <w:t>需方</w:t>
      </w:r>
      <w:r w:rsidR="00EC5EEA" w:rsidRPr="00EC5EEA">
        <w:rPr>
          <w:rFonts w:ascii="宋体"/>
          <w:noProof/>
          <w:kern w:val="0"/>
          <w:szCs w:val="20"/>
        </w:rPr>
        <w:t>有</w:t>
      </w:r>
      <w:r w:rsidR="00EC5EEA" w:rsidRPr="00EC5EEA">
        <w:rPr>
          <w:rFonts w:ascii="宋体" w:hint="eastAsia"/>
          <w:noProof/>
          <w:kern w:val="0"/>
          <w:szCs w:val="20"/>
        </w:rPr>
        <w:t>其他</w:t>
      </w:r>
      <w:r w:rsidR="00EC5EEA" w:rsidRPr="00EC5EEA">
        <w:rPr>
          <w:rFonts w:ascii="宋体"/>
          <w:noProof/>
          <w:kern w:val="0"/>
          <w:szCs w:val="20"/>
        </w:rPr>
        <w:t>要求</w:t>
      </w:r>
      <w:r w:rsidR="00EC5EEA" w:rsidRPr="00EC5EEA">
        <w:rPr>
          <w:rFonts w:ascii="宋体" w:hint="eastAsia"/>
          <w:noProof/>
          <w:kern w:val="0"/>
          <w:szCs w:val="20"/>
        </w:rPr>
        <w:t>时</w:t>
      </w:r>
      <w:r w:rsidR="00EC5EEA" w:rsidRPr="00EC5EEA">
        <w:rPr>
          <w:rFonts w:ascii="宋体"/>
          <w:noProof/>
          <w:kern w:val="0"/>
          <w:szCs w:val="20"/>
        </w:rPr>
        <w:t>，由供需双方</w:t>
      </w:r>
      <w:r w:rsidR="00EC5EEA" w:rsidRPr="00EC5EEA">
        <w:rPr>
          <w:rFonts w:ascii="宋体" w:hint="eastAsia"/>
          <w:noProof/>
          <w:kern w:val="0"/>
          <w:szCs w:val="20"/>
        </w:rPr>
        <w:t>协</w:t>
      </w:r>
      <w:r w:rsidR="00EC5EEA" w:rsidRPr="00EC5EEA">
        <w:rPr>
          <w:rFonts w:ascii="宋体"/>
          <w:noProof/>
          <w:kern w:val="0"/>
          <w:szCs w:val="20"/>
        </w:rPr>
        <w:t>商</w:t>
      </w:r>
      <w:r w:rsidR="00EC5EEA" w:rsidRPr="00EC5EEA">
        <w:rPr>
          <w:rFonts w:ascii="宋体" w:hint="eastAsia"/>
          <w:noProof/>
          <w:kern w:val="0"/>
          <w:szCs w:val="20"/>
        </w:rPr>
        <w:t>确定。</w:t>
      </w:r>
    </w:p>
    <w:p w:rsidR="00EC5EEA" w:rsidRPr="00EC5EEA" w:rsidRDefault="00EC5EEA" w:rsidP="00F9318B">
      <w:pPr>
        <w:widowControl/>
        <w:tabs>
          <w:tab w:val="center" w:pos="4201"/>
          <w:tab w:val="right" w:leader="dot" w:pos="9298"/>
        </w:tabs>
        <w:autoSpaceDE w:val="0"/>
        <w:autoSpaceDN w:val="0"/>
        <w:ind w:leftChars="200" w:left="420"/>
        <w:jc w:val="left"/>
        <w:rPr>
          <w:rFonts w:ascii="宋体"/>
          <w:noProof/>
          <w:kern w:val="0"/>
          <w:sz w:val="18"/>
          <w:szCs w:val="18"/>
        </w:rPr>
      </w:pPr>
      <w:r w:rsidRPr="00EC5EEA">
        <w:rPr>
          <w:rFonts w:ascii="Arial" w:hAnsi="Arial" w:cs="Arial"/>
          <w:b/>
          <w:i/>
          <w:noProof/>
          <w:kern w:val="0"/>
          <w:sz w:val="26"/>
          <w:szCs w:val="26"/>
        </w:rPr>
        <w:br w:type="textWrapping" w:clear="all"/>
      </w:r>
      <w:r w:rsidRPr="00EC5EEA">
        <w:rPr>
          <w:rFonts w:ascii="宋体" w:hint="eastAsia"/>
          <w:noProof/>
          <w:kern w:val="0"/>
          <w:sz w:val="18"/>
          <w:szCs w:val="18"/>
        </w:rPr>
        <w:t>说明：</w:t>
      </w:r>
    </w:p>
    <w:p w:rsidR="00EC5EEA" w:rsidRPr="00EC5EEA" w:rsidRDefault="00EC5EEA" w:rsidP="00EC5EEA">
      <w:pPr>
        <w:widowControl/>
        <w:tabs>
          <w:tab w:val="center" w:pos="4201"/>
          <w:tab w:val="right" w:leader="dot" w:pos="9298"/>
        </w:tabs>
        <w:autoSpaceDE w:val="0"/>
        <w:autoSpaceDN w:val="0"/>
        <w:ind w:firstLineChars="200" w:firstLine="360"/>
        <w:jc w:val="center"/>
        <w:rPr>
          <w:rFonts w:ascii="宋体"/>
          <w:noProof/>
          <w:kern w:val="0"/>
          <w:sz w:val="18"/>
          <w:szCs w:val="18"/>
        </w:rPr>
      </w:pPr>
      <w:r w:rsidRPr="00EC5EEA">
        <w:rPr>
          <w:rFonts w:ascii="宋体" w:hint="eastAsia"/>
          <w:noProof/>
          <w:kern w:val="0"/>
          <w:sz w:val="18"/>
          <w:szCs w:val="18"/>
        </w:rPr>
        <w:t>A</w:t>
      </w:r>
      <w:r w:rsidRPr="00EC5EEA">
        <w:rPr>
          <w:noProof/>
          <w:kern w:val="0"/>
          <w:sz w:val="18"/>
          <w:szCs w:val="18"/>
        </w:rPr>
        <w:t>——</w:t>
      </w:r>
      <w:r w:rsidRPr="00EC5EEA">
        <w:rPr>
          <w:rFonts w:hint="eastAsia"/>
          <w:noProof/>
          <w:kern w:val="0"/>
          <w:sz w:val="18"/>
          <w:szCs w:val="18"/>
        </w:rPr>
        <w:t>长度</w:t>
      </w:r>
      <w:r w:rsidRPr="00EC5EEA">
        <w:rPr>
          <w:rFonts w:ascii="宋体" w:hint="eastAsia"/>
          <w:noProof/>
          <w:kern w:val="0"/>
          <w:sz w:val="18"/>
          <w:szCs w:val="18"/>
        </w:rPr>
        <w:t xml:space="preserve">；   </w:t>
      </w:r>
      <w:r w:rsidRPr="00EC5EEA">
        <w:rPr>
          <w:rFonts w:ascii="宋体"/>
          <w:noProof/>
          <w:kern w:val="0"/>
          <w:sz w:val="18"/>
          <w:szCs w:val="18"/>
        </w:rPr>
        <w:t>B</w:t>
      </w:r>
      <w:r w:rsidRPr="00EC5EEA">
        <w:rPr>
          <w:noProof/>
          <w:kern w:val="0"/>
          <w:sz w:val="18"/>
          <w:szCs w:val="18"/>
        </w:rPr>
        <w:t>——</w:t>
      </w:r>
      <w:r w:rsidRPr="00EC5EEA">
        <w:rPr>
          <w:rFonts w:hint="eastAsia"/>
          <w:noProof/>
          <w:kern w:val="0"/>
          <w:sz w:val="18"/>
          <w:szCs w:val="18"/>
        </w:rPr>
        <w:t>宽度</w:t>
      </w:r>
      <w:r w:rsidRPr="00EC5EEA">
        <w:rPr>
          <w:rFonts w:ascii="宋体" w:hint="eastAsia"/>
          <w:noProof/>
          <w:kern w:val="0"/>
          <w:sz w:val="18"/>
          <w:szCs w:val="18"/>
        </w:rPr>
        <w:t>；  E</w:t>
      </w:r>
      <w:r w:rsidRPr="00EC5EEA">
        <w:rPr>
          <w:noProof/>
          <w:kern w:val="0"/>
          <w:sz w:val="18"/>
          <w:szCs w:val="18"/>
        </w:rPr>
        <w:t>——</w:t>
      </w:r>
      <w:r w:rsidRPr="00EC5EEA">
        <w:rPr>
          <w:rFonts w:ascii="宋体" w:hint="eastAsia"/>
          <w:noProof/>
          <w:kern w:val="0"/>
          <w:sz w:val="18"/>
          <w:szCs w:val="18"/>
        </w:rPr>
        <w:t>倒角后的对角线长度；  H</w:t>
      </w:r>
      <w:r w:rsidRPr="00EC5EEA">
        <w:rPr>
          <w:noProof/>
          <w:kern w:val="0"/>
          <w:sz w:val="18"/>
          <w:szCs w:val="18"/>
        </w:rPr>
        <w:t>——</w:t>
      </w:r>
      <w:r w:rsidRPr="00EC5EEA">
        <w:rPr>
          <w:rFonts w:hint="eastAsia"/>
          <w:noProof/>
          <w:kern w:val="0"/>
          <w:sz w:val="18"/>
          <w:szCs w:val="18"/>
        </w:rPr>
        <w:t>倒角长度；</w:t>
      </w:r>
      <w:r w:rsidRPr="00EC5EEA">
        <w:rPr>
          <w:rFonts w:ascii="宋体" w:hint="eastAsia"/>
          <w:noProof/>
          <w:kern w:val="0"/>
          <w:sz w:val="18"/>
          <w:szCs w:val="18"/>
        </w:rPr>
        <w:t xml:space="preserve">   </w:t>
      </w:r>
      <w:r w:rsidRPr="00EC5EEA">
        <w:rPr>
          <w:noProof/>
          <w:kern w:val="0"/>
          <w:sz w:val="18"/>
          <w:szCs w:val="18"/>
        </w:rPr>
        <w:t>α——</w:t>
      </w:r>
      <w:r w:rsidRPr="00EC5EEA">
        <w:rPr>
          <w:rFonts w:ascii="宋体" w:hint="eastAsia"/>
          <w:noProof/>
          <w:kern w:val="0"/>
          <w:sz w:val="18"/>
          <w:szCs w:val="18"/>
        </w:rPr>
        <w:t>倒角角度</w:t>
      </w:r>
    </w:p>
    <w:p w:rsidR="00EC5EEA" w:rsidRPr="00EC5EEA" w:rsidRDefault="00EC5EEA" w:rsidP="00EC5EEA">
      <w:pPr>
        <w:widowControl/>
        <w:tabs>
          <w:tab w:val="left" w:pos="360"/>
        </w:tabs>
        <w:spacing w:afterLines="50" w:after="156"/>
        <w:jc w:val="center"/>
        <w:rPr>
          <w:rFonts w:ascii="黑体" w:eastAsia="黑体"/>
          <w:kern w:val="0"/>
          <w:szCs w:val="20"/>
        </w:rPr>
      </w:pPr>
      <w:r>
        <w:rPr>
          <w:rFonts w:ascii="黑体" w:eastAsia="黑体" w:hint="eastAsia"/>
          <w:kern w:val="0"/>
          <w:szCs w:val="20"/>
        </w:rPr>
        <w:t>图1</w:t>
      </w:r>
      <w:r>
        <w:rPr>
          <w:rFonts w:ascii="黑体" w:eastAsia="黑体"/>
          <w:kern w:val="0"/>
          <w:szCs w:val="20"/>
        </w:rPr>
        <w:t xml:space="preserve"> </w:t>
      </w:r>
      <w:r w:rsidRPr="00EC5EEA">
        <w:rPr>
          <w:rFonts w:ascii="黑体" w:eastAsia="黑体" w:hint="eastAsia"/>
          <w:kern w:val="0"/>
          <w:szCs w:val="20"/>
        </w:rPr>
        <w:t>硅片外形示意图</w:t>
      </w:r>
    </w:p>
    <w:p w:rsidR="00EC5EEA" w:rsidRPr="00EC5EEA" w:rsidRDefault="00EC5EEA" w:rsidP="00EC5EEA">
      <w:pPr>
        <w:widowControl/>
        <w:tabs>
          <w:tab w:val="left" w:pos="360"/>
        </w:tabs>
        <w:wordWrap w:val="0"/>
        <w:spacing w:beforeLines="50" w:before="156" w:afterLines="50" w:after="156"/>
        <w:jc w:val="right"/>
        <w:rPr>
          <w:rFonts w:ascii="宋体" w:hAnsi="宋体"/>
          <w:kern w:val="0"/>
          <w:sz w:val="18"/>
          <w:szCs w:val="18"/>
        </w:rPr>
      </w:pPr>
      <w:r>
        <w:rPr>
          <w:rFonts w:ascii="黑体" w:eastAsia="黑体" w:hint="eastAsia"/>
          <w:kern w:val="0"/>
          <w:szCs w:val="20"/>
        </w:rPr>
        <w:lastRenderedPageBreak/>
        <w:t>表2</w:t>
      </w:r>
      <w:r>
        <w:rPr>
          <w:rFonts w:ascii="黑体" w:eastAsia="黑体"/>
          <w:kern w:val="0"/>
          <w:szCs w:val="20"/>
        </w:rPr>
        <w:t xml:space="preserve"> </w:t>
      </w:r>
      <w:r w:rsidRPr="00EC5EEA">
        <w:rPr>
          <w:rFonts w:ascii="黑体" w:eastAsia="黑体" w:hint="eastAsia"/>
          <w:kern w:val="0"/>
          <w:szCs w:val="20"/>
        </w:rPr>
        <w:t>硅片尺寸</w:t>
      </w:r>
      <w:r w:rsidRPr="00EC5EEA">
        <w:rPr>
          <w:rFonts w:ascii="黑体" w:eastAsia="黑体"/>
          <w:kern w:val="0"/>
          <w:szCs w:val="20"/>
        </w:rPr>
        <w:t xml:space="preserve">  </w:t>
      </w:r>
      <w:r w:rsidRPr="00EC5EEA">
        <w:rPr>
          <w:rFonts w:ascii="黑体" w:eastAsia="黑体" w:hint="eastAsia"/>
          <w:kern w:val="0"/>
          <w:szCs w:val="20"/>
        </w:rPr>
        <w:t xml:space="preserve">        </w:t>
      </w:r>
      <w:r w:rsidRPr="00EC5EEA">
        <w:rPr>
          <w:rFonts w:ascii="黑体" w:eastAsia="黑体"/>
          <w:kern w:val="0"/>
          <w:szCs w:val="20"/>
        </w:rPr>
        <w:t xml:space="preserve">  </w:t>
      </w:r>
      <w:r w:rsidRPr="00EC5EEA">
        <w:rPr>
          <w:rFonts w:ascii="黑体" w:eastAsia="黑体" w:hint="eastAsia"/>
          <w:kern w:val="0"/>
          <w:szCs w:val="20"/>
        </w:rPr>
        <w:t xml:space="preserve">  </w:t>
      </w:r>
      <w:r w:rsidRPr="00EC5EEA">
        <w:rPr>
          <w:rFonts w:ascii="黑体" w:eastAsia="黑体"/>
          <w:kern w:val="0"/>
          <w:szCs w:val="20"/>
        </w:rPr>
        <w:t xml:space="preserve">   </w:t>
      </w:r>
      <w:r w:rsidRPr="00EC5EEA">
        <w:rPr>
          <w:rFonts w:ascii="黑体" w:eastAsia="黑体" w:hint="eastAsia"/>
          <w:kern w:val="0"/>
          <w:szCs w:val="20"/>
        </w:rPr>
        <w:t xml:space="preserve">   </w:t>
      </w:r>
      <w:r w:rsidRPr="00EC5EEA">
        <w:rPr>
          <w:rFonts w:ascii="黑体" w:eastAsia="黑体"/>
          <w:kern w:val="0"/>
          <w:szCs w:val="20"/>
        </w:rPr>
        <w:t xml:space="preserve"> </w:t>
      </w:r>
      <w:r w:rsidRPr="00EC5EEA">
        <w:rPr>
          <w:rFonts w:ascii="黑体" w:eastAsia="黑体" w:hint="eastAsia"/>
          <w:kern w:val="0"/>
          <w:szCs w:val="20"/>
        </w:rPr>
        <w:t xml:space="preserve">   </w:t>
      </w:r>
      <w:r w:rsidRPr="00EC5EEA">
        <w:rPr>
          <w:rFonts w:ascii="黑体" w:eastAsia="黑体"/>
          <w:kern w:val="0"/>
          <w:szCs w:val="20"/>
        </w:rPr>
        <w:t xml:space="preserve">     </w:t>
      </w:r>
      <w:r w:rsidRPr="00EC5EEA">
        <w:rPr>
          <w:rFonts w:ascii="宋体" w:hAnsi="宋体" w:hint="eastAsia"/>
          <w:kern w:val="0"/>
          <w:sz w:val="18"/>
          <w:szCs w:val="18"/>
        </w:rPr>
        <w:t>单位为：mm</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2132"/>
        <w:gridCol w:w="1826"/>
        <w:gridCol w:w="1826"/>
        <w:gridCol w:w="1845"/>
      </w:tblGrid>
      <w:tr w:rsidR="00EC5EEA" w:rsidRPr="00EC5EEA" w:rsidTr="003E1B1F">
        <w:trPr>
          <w:trHeight w:val="454"/>
          <w:jc w:val="center"/>
        </w:trPr>
        <w:tc>
          <w:tcPr>
            <w:tcW w:w="914" w:type="pct"/>
            <w:vMerge w:val="restart"/>
            <w:tcBorders>
              <w:top w:val="single" w:sz="8" w:space="0" w:color="auto"/>
              <w:bottom w:val="single" w:sz="4" w:space="0" w:color="auto"/>
            </w:tcBorders>
            <w:tcMar>
              <w:top w:w="0" w:type="dxa"/>
              <w:left w:w="108" w:type="dxa"/>
              <w:bottom w:w="0" w:type="dxa"/>
              <w:right w:w="108" w:type="dxa"/>
            </w:tcMar>
            <w:vAlign w:val="center"/>
          </w:tcPr>
          <w:p w:rsidR="00EC5EEA" w:rsidRPr="00EC5EEA" w:rsidRDefault="00EC5EEA" w:rsidP="00EC5EEA">
            <w:pPr>
              <w:adjustRightInd w:val="0"/>
              <w:snapToGrid w:val="0"/>
              <w:spacing w:line="240" w:lineRule="exact"/>
              <w:jc w:val="center"/>
              <w:rPr>
                <w:rFonts w:ascii="宋体" w:hAnsi="宋体"/>
                <w:sz w:val="18"/>
                <w:szCs w:val="18"/>
              </w:rPr>
            </w:pPr>
            <w:r w:rsidRPr="00EC5EEA">
              <w:rPr>
                <w:rFonts w:ascii="宋体" w:hAnsi="宋体"/>
                <w:sz w:val="18"/>
                <w:szCs w:val="18"/>
              </w:rPr>
              <w:t>标称尺寸</w:t>
            </w:r>
          </w:p>
        </w:tc>
        <w:tc>
          <w:tcPr>
            <w:tcW w:w="4086" w:type="pct"/>
            <w:gridSpan w:val="4"/>
            <w:tcBorders>
              <w:top w:val="single" w:sz="8" w:space="0" w:color="auto"/>
              <w:bottom w:val="single" w:sz="4" w:space="0" w:color="auto"/>
            </w:tcBorders>
            <w:vAlign w:val="center"/>
          </w:tcPr>
          <w:p w:rsidR="00EC5EEA" w:rsidRPr="00EC5EEA" w:rsidRDefault="00EC5EEA" w:rsidP="00EC5EEA">
            <w:pPr>
              <w:adjustRightInd w:val="0"/>
              <w:snapToGrid w:val="0"/>
              <w:spacing w:line="240" w:lineRule="exact"/>
              <w:jc w:val="center"/>
              <w:rPr>
                <w:rFonts w:ascii="宋体" w:hAnsi="宋体"/>
                <w:sz w:val="18"/>
                <w:szCs w:val="18"/>
              </w:rPr>
            </w:pPr>
            <w:r w:rsidRPr="00EC5EEA">
              <w:rPr>
                <w:rFonts w:ascii="宋体" w:hAnsi="宋体"/>
                <w:sz w:val="18"/>
                <w:szCs w:val="18"/>
              </w:rPr>
              <w:t>尺寸</w:t>
            </w:r>
          </w:p>
        </w:tc>
      </w:tr>
      <w:tr w:rsidR="00EC5EEA" w:rsidRPr="00EC5EEA" w:rsidTr="003E1B1F">
        <w:trPr>
          <w:trHeight w:val="454"/>
          <w:jc w:val="center"/>
        </w:trPr>
        <w:tc>
          <w:tcPr>
            <w:tcW w:w="914" w:type="pct"/>
            <w:vMerge/>
            <w:tcBorders>
              <w:top w:val="single" w:sz="4" w:space="0" w:color="auto"/>
              <w:bottom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spacing w:line="240" w:lineRule="exact"/>
              <w:jc w:val="center"/>
              <w:rPr>
                <w:rFonts w:ascii="宋体" w:hAnsi="宋体"/>
                <w:sz w:val="18"/>
                <w:szCs w:val="18"/>
              </w:rPr>
            </w:pPr>
          </w:p>
        </w:tc>
        <w:tc>
          <w:tcPr>
            <w:tcW w:w="1142" w:type="pct"/>
            <w:tcBorders>
              <w:top w:val="single" w:sz="4" w:space="0" w:color="auto"/>
              <w:bottom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spacing w:line="240" w:lineRule="exact"/>
              <w:jc w:val="center"/>
              <w:rPr>
                <w:rFonts w:ascii="宋体" w:hAnsi="宋体"/>
                <w:sz w:val="18"/>
                <w:szCs w:val="18"/>
              </w:rPr>
            </w:pPr>
            <w:r w:rsidRPr="00EC5EEA">
              <w:rPr>
                <w:rFonts w:ascii="宋体" w:hAnsi="宋体" w:hint="eastAsia"/>
                <w:sz w:val="18"/>
                <w:szCs w:val="18"/>
              </w:rPr>
              <w:t>边</w:t>
            </w:r>
            <w:r w:rsidRPr="00EC5EEA">
              <w:rPr>
                <w:rFonts w:ascii="宋体" w:hAnsi="宋体"/>
                <w:sz w:val="18"/>
                <w:szCs w:val="18"/>
              </w:rPr>
              <w:t>长</w:t>
            </w:r>
            <w:r w:rsidRPr="00EC5EEA">
              <w:rPr>
                <w:rFonts w:ascii="宋体" w:hAnsi="宋体"/>
                <w:i/>
                <w:sz w:val="18"/>
                <w:szCs w:val="18"/>
              </w:rPr>
              <w:t>A</w:t>
            </w:r>
          </w:p>
        </w:tc>
        <w:tc>
          <w:tcPr>
            <w:tcW w:w="978" w:type="pct"/>
            <w:tcBorders>
              <w:top w:val="single" w:sz="4" w:space="0" w:color="auto"/>
              <w:bottom w:val="single" w:sz="8" w:space="0" w:color="auto"/>
            </w:tcBorders>
            <w:vAlign w:val="center"/>
          </w:tcPr>
          <w:p w:rsidR="00EC5EEA" w:rsidRPr="00EC5EEA" w:rsidRDefault="00EC5EEA" w:rsidP="00EC5EEA">
            <w:pPr>
              <w:adjustRightInd w:val="0"/>
              <w:snapToGrid w:val="0"/>
              <w:spacing w:line="240" w:lineRule="exact"/>
              <w:jc w:val="center"/>
              <w:rPr>
                <w:rFonts w:ascii="宋体" w:hAnsi="宋体"/>
                <w:i/>
                <w:sz w:val="18"/>
                <w:szCs w:val="18"/>
              </w:rPr>
            </w:pPr>
            <w:r w:rsidRPr="00EC5EEA">
              <w:rPr>
                <w:rFonts w:ascii="宋体" w:hAnsi="宋体" w:hint="eastAsia"/>
                <w:sz w:val="18"/>
                <w:szCs w:val="18"/>
              </w:rPr>
              <w:t>边宽</w:t>
            </w:r>
            <w:r w:rsidRPr="00EC5EEA">
              <w:rPr>
                <w:rFonts w:ascii="宋体" w:hAnsi="宋体" w:hint="eastAsia"/>
                <w:i/>
                <w:sz w:val="18"/>
                <w:szCs w:val="18"/>
              </w:rPr>
              <w:t>B</w:t>
            </w:r>
          </w:p>
          <w:p w:rsidR="00EC5EEA" w:rsidRPr="00EC5EEA" w:rsidRDefault="00EC5EEA" w:rsidP="00EC5EEA">
            <w:pPr>
              <w:adjustRightInd w:val="0"/>
              <w:snapToGrid w:val="0"/>
              <w:spacing w:line="240" w:lineRule="exact"/>
              <w:jc w:val="center"/>
              <w:rPr>
                <w:rFonts w:ascii="宋体" w:hAnsi="宋体"/>
                <w:sz w:val="18"/>
                <w:szCs w:val="18"/>
              </w:rPr>
            </w:pPr>
            <w:r w:rsidRPr="00EC5EEA">
              <w:rPr>
                <w:rFonts w:ascii="宋体" w:hAnsi="宋体" w:hint="eastAsia"/>
                <w:sz w:val="18"/>
                <w:szCs w:val="18"/>
              </w:rPr>
              <w:t>（对应整片</w:t>
            </w:r>
            <w:r w:rsidR="00872305">
              <w:rPr>
                <w:rFonts w:ascii="宋体" w:hAnsi="宋体" w:hint="eastAsia"/>
                <w:sz w:val="18"/>
                <w:szCs w:val="18"/>
              </w:rPr>
              <w:t>的</w:t>
            </w:r>
            <w:r w:rsidRPr="00EC5EEA">
              <w:rPr>
                <w:rFonts w:ascii="宋体" w:hAnsi="宋体" w:hint="eastAsia"/>
                <w:sz w:val="18"/>
                <w:szCs w:val="18"/>
              </w:rPr>
              <w:t>边长）</w:t>
            </w:r>
          </w:p>
        </w:tc>
        <w:tc>
          <w:tcPr>
            <w:tcW w:w="978" w:type="pct"/>
            <w:tcBorders>
              <w:top w:val="single" w:sz="4" w:space="0" w:color="auto"/>
              <w:bottom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spacing w:line="240" w:lineRule="exact"/>
              <w:jc w:val="center"/>
              <w:rPr>
                <w:rFonts w:ascii="宋体" w:hAnsi="宋体"/>
                <w:sz w:val="18"/>
                <w:szCs w:val="18"/>
              </w:rPr>
            </w:pPr>
            <w:r w:rsidRPr="00EC5EEA">
              <w:rPr>
                <w:rFonts w:ascii="宋体" w:hAnsi="宋体"/>
                <w:sz w:val="18"/>
                <w:szCs w:val="18"/>
              </w:rPr>
              <w:t>对角</w:t>
            </w:r>
            <w:r w:rsidRPr="00EC5EEA">
              <w:rPr>
                <w:rFonts w:ascii="宋体" w:hAnsi="宋体" w:hint="eastAsia"/>
                <w:sz w:val="18"/>
                <w:szCs w:val="18"/>
              </w:rPr>
              <w:t>线长度E</w:t>
            </w:r>
            <w:r w:rsidRPr="00EC5EEA">
              <w:rPr>
                <w:rFonts w:ascii="宋体" w:hAnsi="宋体"/>
                <w:sz w:val="18"/>
                <w:szCs w:val="18"/>
                <w:vertAlign w:val="superscript"/>
              </w:rPr>
              <w:t>[**]</w:t>
            </w:r>
          </w:p>
        </w:tc>
        <w:tc>
          <w:tcPr>
            <w:tcW w:w="988" w:type="pct"/>
            <w:tcBorders>
              <w:top w:val="single" w:sz="4" w:space="0" w:color="auto"/>
              <w:bottom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spacing w:line="240" w:lineRule="exact"/>
              <w:jc w:val="center"/>
              <w:rPr>
                <w:rFonts w:ascii="宋体" w:hAnsi="宋体"/>
                <w:sz w:val="18"/>
                <w:szCs w:val="18"/>
              </w:rPr>
            </w:pPr>
            <w:r w:rsidRPr="00EC5EEA">
              <w:rPr>
                <w:rFonts w:ascii="宋体" w:hAnsi="宋体"/>
                <w:sz w:val="18"/>
                <w:szCs w:val="18"/>
              </w:rPr>
              <w:t>倒角长度</w:t>
            </w:r>
            <w:r w:rsidRPr="00EC5EEA">
              <w:rPr>
                <w:rFonts w:ascii="宋体" w:hAnsi="宋体"/>
                <w:i/>
                <w:sz w:val="18"/>
                <w:szCs w:val="18"/>
              </w:rPr>
              <w:t>H</w:t>
            </w:r>
          </w:p>
        </w:tc>
      </w:tr>
      <w:tr w:rsidR="00EC5EEA" w:rsidRPr="00EC5EEA" w:rsidTr="003E1B1F">
        <w:trPr>
          <w:trHeight w:val="454"/>
          <w:jc w:val="center"/>
        </w:trPr>
        <w:tc>
          <w:tcPr>
            <w:tcW w:w="914" w:type="pct"/>
            <w:tcBorders>
              <w:top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jc w:val="center"/>
              <w:rPr>
                <w:rFonts w:ascii="宋体" w:hAnsi="宋体" w:cs="宋体"/>
                <w:iCs/>
                <w:sz w:val="18"/>
                <w:szCs w:val="18"/>
              </w:rPr>
            </w:pPr>
            <w:r w:rsidRPr="00EC5EEA">
              <w:rPr>
                <w:rFonts w:ascii="宋体" w:hAnsi="宋体" w:cs="宋体" w:hint="eastAsia"/>
                <w:iCs/>
                <w:sz w:val="18"/>
                <w:szCs w:val="18"/>
              </w:rPr>
              <w:t>166.00</w:t>
            </w:r>
          </w:p>
        </w:tc>
        <w:tc>
          <w:tcPr>
            <w:tcW w:w="1142" w:type="pct"/>
            <w:tcBorders>
              <w:top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jc w:val="center"/>
              <w:rPr>
                <w:rFonts w:ascii="宋体" w:hAnsi="宋体" w:cs="宋体"/>
                <w:iCs/>
                <w:sz w:val="18"/>
                <w:szCs w:val="18"/>
              </w:rPr>
            </w:pPr>
            <w:r w:rsidRPr="00EC5EEA">
              <w:rPr>
                <w:rFonts w:ascii="宋体" w:hAnsi="宋体" w:hint="eastAsia"/>
                <w:iCs/>
                <w:sz w:val="18"/>
                <w:szCs w:val="18"/>
              </w:rPr>
              <w:t>166.00±0.25</w:t>
            </w:r>
          </w:p>
        </w:tc>
        <w:tc>
          <w:tcPr>
            <w:tcW w:w="978" w:type="pct"/>
            <w:tcBorders>
              <w:top w:val="single" w:sz="8" w:space="0" w:color="auto"/>
            </w:tcBorders>
            <w:vAlign w:val="center"/>
          </w:tcPr>
          <w:p w:rsidR="00EC5EEA" w:rsidRPr="00EC5EEA" w:rsidRDefault="00EC5EEA" w:rsidP="00EC5EEA">
            <w:pPr>
              <w:adjustRightInd w:val="0"/>
              <w:snapToGrid w:val="0"/>
              <w:jc w:val="center"/>
              <w:rPr>
                <w:rFonts w:ascii="宋体" w:hAnsi="宋体"/>
                <w:iCs/>
                <w:sz w:val="18"/>
                <w:szCs w:val="18"/>
              </w:rPr>
            </w:pPr>
            <w:r w:rsidRPr="00EC5EEA">
              <w:rPr>
                <w:rFonts w:ascii="宋体" w:hAnsi="宋体" w:hint="eastAsia"/>
                <w:iCs/>
                <w:sz w:val="18"/>
                <w:szCs w:val="18"/>
              </w:rPr>
              <w:t>83.00±0.25</w:t>
            </w:r>
          </w:p>
          <w:p w:rsidR="00EC5EEA" w:rsidRPr="00EC5EEA" w:rsidRDefault="00EC5EEA" w:rsidP="00EC5EEA">
            <w:pPr>
              <w:adjustRightInd w:val="0"/>
              <w:snapToGrid w:val="0"/>
              <w:jc w:val="center"/>
              <w:rPr>
                <w:rFonts w:ascii="宋体" w:hAnsi="宋体" w:cs="宋体"/>
                <w:iCs/>
                <w:sz w:val="18"/>
                <w:szCs w:val="18"/>
              </w:rPr>
            </w:pPr>
            <w:r w:rsidRPr="00EC5EEA">
              <w:rPr>
                <w:rFonts w:ascii="宋体" w:hAnsi="宋体" w:hint="eastAsia"/>
                <w:iCs/>
                <w:sz w:val="18"/>
                <w:szCs w:val="18"/>
              </w:rPr>
              <w:t>（166.00）</w:t>
            </w:r>
          </w:p>
        </w:tc>
        <w:tc>
          <w:tcPr>
            <w:tcW w:w="978" w:type="pct"/>
            <w:tcBorders>
              <w:top w:val="single" w:sz="8" w:space="0" w:color="auto"/>
            </w:tcBorders>
            <w:tcMar>
              <w:top w:w="0" w:type="dxa"/>
              <w:left w:w="108" w:type="dxa"/>
              <w:bottom w:w="0" w:type="dxa"/>
              <w:right w:w="108" w:type="dxa"/>
            </w:tcMar>
            <w:vAlign w:val="center"/>
          </w:tcPr>
          <w:p w:rsidR="00EC5EEA" w:rsidRPr="00EC5EEA" w:rsidRDefault="00EC5EEA" w:rsidP="00EC5EEA">
            <w:pPr>
              <w:adjustRightInd w:val="0"/>
              <w:snapToGrid w:val="0"/>
              <w:jc w:val="center"/>
              <w:rPr>
                <w:rFonts w:ascii="宋体" w:hAnsi="宋体"/>
                <w:iCs/>
                <w:sz w:val="18"/>
                <w:szCs w:val="18"/>
              </w:rPr>
            </w:pPr>
            <w:r w:rsidRPr="00EC5EEA">
              <w:rPr>
                <w:rFonts w:ascii="宋体" w:hAnsi="宋体" w:hint="eastAsia"/>
                <w:iCs/>
                <w:sz w:val="18"/>
                <w:szCs w:val="18"/>
              </w:rPr>
              <w:t>184.70±</w:t>
            </w:r>
            <w:r w:rsidR="00BF594F">
              <w:rPr>
                <w:rFonts w:ascii="宋体" w:hAnsi="宋体" w:hint="eastAsia"/>
                <w:iCs/>
                <w:sz w:val="18"/>
                <w:szCs w:val="18"/>
              </w:rPr>
              <w:t>0.5</w:t>
            </w:r>
            <w:r w:rsidRPr="00EC5EEA">
              <w:rPr>
                <w:rFonts w:ascii="宋体" w:hAnsi="宋体" w:hint="eastAsia"/>
                <w:iCs/>
                <w:sz w:val="18"/>
                <w:szCs w:val="18"/>
              </w:rPr>
              <w:t>0</w:t>
            </w:r>
          </w:p>
        </w:tc>
        <w:tc>
          <w:tcPr>
            <w:tcW w:w="988" w:type="pct"/>
            <w:tcBorders>
              <w:top w:val="single" w:sz="8" w:space="0" w:color="auto"/>
            </w:tcBorders>
            <w:tcMar>
              <w:top w:w="0" w:type="dxa"/>
              <w:left w:w="108" w:type="dxa"/>
              <w:bottom w:w="0" w:type="dxa"/>
              <w:right w:w="108" w:type="dxa"/>
            </w:tcMar>
            <w:vAlign w:val="center"/>
          </w:tcPr>
          <w:p w:rsidR="00EC5EEA" w:rsidRPr="00EC5EEA" w:rsidRDefault="00EC5EEA" w:rsidP="00BF594F">
            <w:pPr>
              <w:adjustRightInd w:val="0"/>
              <w:snapToGrid w:val="0"/>
              <w:jc w:val="center"/>
              <w:rPr>
                <w:rFonts w:ascii="宋体" w:hAnsi="宋体" w:cs="宋体"/>
                <w:iCs/>
                <w:sz w:val="18"/>
                <w:szCs w:val="18"/>
              </w:rPr>
            </w:pPr>
            <w:r w:rsidRPr="00EC5EEA">
              <w:rPr>
                <w:rFonts w:ascii="宋体" w:hAnsi="宋体" w:hint="eastAsia"/>
                <w:iCs/>
                <w:sz w:val="18"/>
                <w:szCs w:val="18"/>
              </w:rPr>
              <w:t>1.414±0.</w:t>
            </w:r>
            <w:r w:rsidR="00BF594F">
              <w:rPr>
                <w:rFonts w:ascii="宋体" w:hAnsi="宋体" w:hint="eastAsia"/>
                <w:iCs/>
                <w:sz w:val="18"/>
                <w:szCs w:val="18"/>
              </w:rPr>
              <w:t>50</w:t>
            </w:r>
          </w:p>
        </w:tc>
      </w:tr>
      <w:tr w:rsidR="00EC5EEA" w:rsidRPr="00EC5EEA" w:rsidTr="003E1B1F">
        <w:trPr>
          <w:trHeight w:val="454"/>
          <w:jc w:val="center"/>
        </w:trPr>
        <w:tc>
          <w:tcPr>
            <w:tcW w:w="914" w:type="pct"/>
            <w:vMerge w:val="restart"/>
            <w:vAlign w:val="center"/>
          </w:tcPr>
          <w:p w:rsidR="00EC5EEA" w:rsidRPr="00EC5EEA" w:rsidRDefault="00EC5EEA" w:rsidP="00EC5EEA">
            <w:pPr>
              <w:adjustRightInd w:val="0"/>
              <w:snapToGrid w:val="0"/>
              <w:jc w:val="center"/>
              <w:rPr>
                <w:rFonts w:ascii="宋体" w:hAnsi="宋体" w:cs="宋体"/>
                <w:iCs/>
                <w:sz w:val="18"/>
                <w:szCs w:val="18"/>
              </w:rPr>
            </w:pPr>
            <w:r w:rsidRPr="00EC5EEA">
              <w:rPr>
                <w:rFonts w:ascii="宋体" w:hAnsi="宋体" w:cs="宋体" w:hint="eastAsia"/>
                <w:iCs/>
                <w:sz w:val="18"/>
                <w:szCs w:val="18"/>
              </w:rPr>
              <w:t>182.00</w:t>
            </w:r>
          </w:p>
        </w:tc>
        <w:tc>
          <w:tcPr>
            <w:tcW w:w="1142" w:type="pct"/>
            <w:tcMar>
              <w:top w:w="0" w:type="dxa"/>
              <w:left w:w="108" w:type="dxa"/>
              <w:bottom w:w="0" w:type="dxa"/>
              <w:right w:w="108" w:type="dxa"/>
            </w:tcMar>
            <w:vAlign w:val="center"/>
          </w:tcPr>
          <w:p w:rsidR="00EC5EEA" w:rsidRPr="00EC5EEA" w:rsidRDefault="00EC5EEA" w:rsidP="00EC5EEA">
            <w:pPr>
              <w:adjustRightInd w:val="0"/>
              <w:snapToGrid w:val="0"/>
              <w:jc w:val="center"/>
              <w:rPr>
                <w:rFonts w:ascii="宋体" w:hAnsi="宋体" w:cs="宋体"/>
                <w:iCs/>
                <w:sz w:val="18"/>
                <w:szCs w:val="18"/>
              </w:rPr>
            </w:pPr>
            <w:r w:rsidRPr="00EC5EEA">
              <w:rPr>
                <w:rFonts w:ascii="宋体" w:hAnsi="宋体" w:hint="eastAsia"/>
                <w:iCs/>
                <w:sz w:val="18"/>
                <w:szCs w:val="18"/>
              </w:rPr>
              <w:t>182.00±0.25</w:t>
            </w:r>
          </w:p>
        </w:tc>
        <w:tc>
          <w:tcPr>
            <w:tcW w:w="978" w:type="pct"/>
            <w:vAlign w:val="center"/>
          </w:tcPr>
          <w:p w:rsidR="00EC5EEA" w:rsidRDefault="00EC5EEA" w:rsidP="00EC5EEA">
            <w:pPr>
              <w:adjustRightInd w:val="0"/>
              <w:snapToGrid w:val="0"/>
              <w:jc w:val="center"/>
              <w:rPr>
                <w:rFonts w:ascii="宋体" w:hAnsi="宋体"/>
                <w:iCs/>
                <w:sz w:val="18"/>
                <w:szCs w:val="18"/>
              </w:rPr>
            </w:pPr>
            <w:r w:rsidRPr="00EC5EEA">
              <w:rPr>
                <w:rFonts w:ascii="宋体" w:hAnsi="宋体" w:hint="eastAsia"/>
                <w:iCs/>
                <w:sz w:val="18"/>
                <w:szCs w:val="18"/>
              </w:rPr>
              <w:t>91.00±0.25</w:t>
            </w:r>
          </w:p>
          <w:p w:rsidR="00235C66" w:rsidRPr="00EC5EEA" w:rsidRDefault="00235C66" w:rsidP="00EC5EEA">
            <w:pPr>
              <w:adjustRightInd w:val="0"/>
              <w:snapToGrid w:val="0"/>
              <w:jc w:val="center"/>
              <w:rPr>
                <w:rFonts w:ascii="宋体" w:hAnsi="宋体" w:cs="宋体"/>
                <w:iCs/>
                <w:sz w:val="18"/>
                <w:szCs w:val="18"/>
              </w:rPr>
            </w:pPr>
            <w:r>
              <w:rPr>
                <w:rFonts w:ascii="宋体" w:hAnsi="宋体" w:hint="eastAsia"/>
                <w:iCs/>
                <w:sz w:val="18"/>
                <w:szCs w:val="18"/>
              </w:rPr>
              <w:t>（182.00）</w:t>
            </w:r>
          </w:p>
        </w:tc>
        <w:tc>
          <w:tcPr>
            <w:tcW w:w="978" w:type="pct"/>
            <w:tcMar>
              <w:top w:w="0" w:type="dxa"/>
              <w:left w:w="108" w:type="dxa"/>
              <w:bottom w:w="0" w:type="dxa"/>
              <w:right w:w="108" w:type="dxa"/>
            </w:tcMar>
            <w:vAlign w:val="center"/>
          </w:tcPr>
          <w:p w:rsidR="00EC5EEA" w:rsidRPr="00EC5EEA" w:rsidRDefault="00EC5EEA" w:rsidP="00EC5EEA">
            <w:pPr>
              <w:adjustRightInd w:val="0"/>
              <w:snapToGrid w:val="0"/>
              <w:jc w:val="center"/>
              <w:rPr>
                <w:rFonts w:ascii="宋体" w:hAnsi="宋体"/>
                <w:iCs/>
                <w:sz w:val="18"/>
                <w:szCs w:val="18"/>
              </w:rPr>
            </w:pPr>
            <w:r w:rsidRPr="00EC5EEA">
              <w:rPr>
                <w:rFonts w:ascii="宋体" w:hAnsi="宋体" w:hint="eastAsia"/>
                <w:iCs/>
                <w:sz w:val="18"/>
                <w:szCs w:val="18"/>
              </w:rPr>
              <w:t>202.60±</w:t>
            </w:r>
            <w:r w:rsidR="00BF594F">
              <w:rPr>
                <w:rFonts w:ascii="宋体" w:hAnsi="宋体" w:hint="eastAsia"/>
                <w:iCs/>
                <w:sz w:val="18"/>
                <w:szCs w:val="18"/>
              </w:rPr>
              <w:t>0.5</w:t>
            </w:r>
            <w:r w:rsidRPr="00EC5EEA">
              <w:rPr>
                <w:rFonts w:ascii="宋体" w:hAnsi="宋体" w:hint="eastAsia"/>
                <w:iCs/>
                <w:sz w:val="18"/>
                <w:szCs w:val="18"/>
              </w:rPr>
              <w:t>0</w:t>
            </w:r>
          </w:p>
        </w:tc>
        <w:tc>
          <w:tcPr>
            <w:tcW w:w="988" w:type="pct"/>
            <w:tcMar>
              <w:top w:w="0" w:type="dxa"/>
              <w:left w:w="108" w:type="dxa"/>
              <w:bottom w:w="0" w:type="dxa"/>
              <w:right w:w="108" w:type="dxa"/>
            </w:tcMar>
            <w:vAlign w:val="center"/>
          </w:tcPr>
          <w:p w:rsidR="00EC5EEA" w:rsidRPr="00EC5EEA" w:rsidRDefault="00EC5EEA" w:rsidP="00EC5EEA">
            <w:pPr>
              <w:adjustRightInd w:val="0"/>
              <w:snapToGrid w:val="0"/>
              <w:jc w:val="center"/>
              <w:rPr>
                <w:rFonts w:ascii="宋体" w:hAnsi="宋体" w:cs="宋体"/>
                <w:iCs/>
                <w:sz w:val="18"/>
                <w:szCs w:val="18"/>
              </w:rPr>
            </w:pPr>
            <w:r w:rsidRPr="00EC5EEA">
              <w:rPr>
                <w:rFonts w:ascii="宋体" w:hAnsi="宋体" w:hint="eastAsia"/>
                <w:iCs/>
                <w:sz w:val="18"/>
                <w:szCs w:val="18"/>
              </w:rPr>
              <w:t>1.414±</w:t>
            </w:r>
            <w:r w:rsidR="00BF594F">
              <w:rPr>
                <w:rFonts w:ascii="宋体" w:hAnsi="宋体" w:hint="eastAsia"/>
                <w:iCs/>
                <w:sz w:val="18"/>
                <w:szCs w:val="18"/>
              </w:rPr>
              <w:t>0.5</w:t>
            </w:r>
            <w:r w:rsidRPr="00EC5EEA">
              <w:rPr>
                <w:rFonts w:ascii="宋体" w:hAnsi="宋体" w:hint="eastAsia"/>
                <w:iCs/>
                <w:sz w:val="18"/>
                <w:szCs w:val="18"/>
              </w:rPr>
              <w:t>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trike/>
                <w:sz w:val="18"/>
                <w:szCs w:val="18"/>
              </w:rPr>
            </w:pPr>
            <w:r w:rsidRPr="00EC5EEA">
              <w:rPr>
                <w:rFonts w:ascii="宋体" w:hAnsi="宋体" w:hint="eastAsia"/>
                <w:iCs/>
                <w:sz w:val="18"/>
                <w:szCs w:val="18"/>
              </w:rPr>
              <w:t>182.00±0.25</w:t>
            </w:r>
          </w:p>
        </w:tc>
        <w:tc>
          <w:tcPr>
            <w:tcW w:w="978" w:type="pct"/>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9</w:t>
            </w:r>
            <w:r>
              <w:rPr>
                <w:rFonts w:ascii="宋体" w:hAnsi="宋体" w:hint="eastAsia"/>
                <w:iCs/>
                <w:sz w:val="18"/>
                <w:szCs w:val="18"/>
              </w:rPr>
              <w:t>4</w:t>
            </w:r>
            <w:r w:rsidRPr="00EC5EEA">
              <w:rPr>
                <w:rFonts w:ascii="宋体" w:hAnsi="宋体" w:hint="eastAsia"/>
                <w:iCs/>
                <w:sz w:val="18"/>
                <w:szCs w:val="18"/>
              </w:rPr>
              <w:t>.</w:t>
            </w:r>
            <w:r>
              <w:rPr>
                <w:rFonts w:ascii="宋体" w:hAnsi="宋体" w:hint="eastAsia"/>
                <w:iCs/>
                <w:sz w:val="18"/>
                <w:szCs w:val="18"/>
              </w:rPr>
              <w:t>0</w:t>
            </w:r>
            <w:r w:rsidRPr="00EC5EEA">
              <w:rPr>
                <w:rFonts w:ascii="宋体" w:hAnsi="宋体" w:hint="eastAsia"/>
                <w:iCs/>
                <w:sz w:val="18"/>
                <w:szCs w:val="18"/>
              </w:rPr>
              <w:t>0±0.25</w:t>
            </w:r>
          </w:p>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w:t>
            </w:r>
            <w:r>
              <w:rPr>
                <w:rFonts w:ascii="宋体" w:hAnsi="宋体" w:hint="eastAsia"/>
                <w:iCs/>
                <w:sz w:val="18"/>
                <w:szCs w:val="18"/>
              </w:rPr>
              <w:t>88</w:t>
            </w:r>
            <w:r w:rsidRPr="00EC5EEA">
              <w:rPr>
                <w:rFonts w:ascii="宋体" w:hAnsi="宋体" w:hint="eastAsia"/>
                <w:iCs/>
                <w:sz w:val="18"/>
                <w:szCs w:val="18"/>
              </w:rPr>
              <w:t>.60）</w:t>
            </w:r>
          </w:p>
        </w:tc>
        <w:tc>
          <w:tcPr>
            <w:tcW w:w="978" w:type="pct"/>
            <w:tcMar>
              <w:top w:w="0" w:type="dxa"/>
              <w:left w:w="108" w:type="dxa"/>
              <w:bottom w:w="0" w:type="dxa"/>
              <w:right w:w="108" w:type="dxa"/>
            </w:tcMar>
            <w:vAlign w:val="center"/>
          </w:tcPr>
          <w:p w:rsidR="009E3F21" w:rsidRPr="00EC5EEA" w:rsidRDefault="00235C66" w:rsidP="009E3F21">
            <w:pPr>
              <w:adjustRightInd w:val="0"/>
              <w:snapToGrid w:val="0"/>
              <w:jc w:val="center"/>
              <w:rPr>
                <w:rFonts w:ascii="宋体" w:hAnsi="宋体"/>
                <w:iCs/>
                <w:sz w:val="18"/>
                <w:szCs w:val="18"/>
              </w:rPr>
            </w:pPr>
            <w:r>
              <w:rPr>
                <w:rFonts w:ascii="宋体" w:hAnsi="宋体" w:hint="eastAsia"/>
                <w:iCs/>
                <w:sz w:val="18"/>
                <w:szCs w:val="18"/>
              </w:rPr>
              <w:t>203.95</w:t>
            </w:r>
            <w:r w:rsidRPr="00EC5EEA">
              <w:rPr>
                <w:rFonts w:ascii="宋体" w:hAnsi="宋体" w:hint="eastAsia"/>
                <w:iCs/>
                <w:sz w:val="18"/>
                <w:szCs w:val="18"/>
              </w:rPr>
              <w:t>±</w:t>
            </w:r>
            <w:r>
              <w:rPr>
                <w:rFonts w:ascii="宋体" w:hAnsi="宋体" w:hint="eastAsia"/>
                <w:iCs/>
                <w:sz w:val="18"/>
                <w:szCs w:val="18"/>
              </w:rPr>
              <w:t>0.5</w:t>
            </w:r>
            <w:r w:rsidRPr="00EC5EEA">
              <w:rPr>
                <w:rFonts w:ascii="宋体" w:hAnsi="宋体" w:hint="eastAsia"/>
                <w:iCs/>
                <w:sz w:val="18"/>
                <w:szCs w:val="18"/>
              </w:rPr>
              <w:t>0</w:t>
            </w:r>
          </w:p>
        </w:tc>
        <w:tc>
          <w:tcPr>
            <w:tcW w:w="98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1.414±</w:t>
            </w:r>
            <w:r>
              <w:rPr>
                <w:rFonts w:ascii="宋体" w:hAnsi="宋体" w:hint="eastAsia"/>
                <w:iCs/>
                <w:sz w:val="18"/>
                <w:szCs w:val="18"/>
              </w:rPr>
              <w:t>0.5</w:t>
            </w:r>
            <w:r w:rsidRPr="00EC5EEA">
              <w:rPr>
                <w:rFonts w:ascii="宋体" w:hAnsi="宋体" w:hint="eastAsia"/>
                <w:iCs/>
                <w:sz w:val="18"/>
                <w:szCs w:val="18"/>
              </w:rPr>
              <w:t>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trike/>
                <w:sz w:val="18"/>
                <w:szCs w:val="18"/>
              </w:rPr>
            </w:pPr>
            <w:r w:rsidRPr="00EC5EEA">
              <w:rPr>
                <w:rFonts w:ascii="宋体" w:hAnsi="宋体" w:hint="eastAsia"/>
                <w:iCs/>
                <w:sz w:val="18"/>
                <w:szCs w:val="18"/>
              </w:rPr>
              <w:t>182.00±0.25</w:t>
            </w:r>
          </w:p>
        </w:tc>
        <w:tc>
          <w:tcPr>
            <w:tcW w:w="978" w:type="pct"/>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95.80±0.25</w:t>
            </w:r>
          </w:p>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（191.60）</w:t>
            </w:r>
          </w:p>
        </w:tc>
        <w:tc>
          <w:tcPr>
            <w:tcW w:w="97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204.75±</w:t>
            </w:r>
            <w:r>
              <w:rPr>
                <w:rFonts w:ascii="宋体" w:hAnsi="宋体" w:hint="eastAsia"/>
                <w:iCs/>
                <w:sz w:val="18"/>
                <w:szCs w:val="18"/>
              </w:rPr>
              <w:t>0.5</w:t>
            </w:r>
            <w:r w:rsidRPr="00EC5EEA">
              <w:rPr>
                <w:rFonts w:ascii="宋体" w:hAnsi="宋体" w:hint="eastAsia"/>
                <w:iCs/>
                <w:sz w:val="18"/>
                <w:szCs w:val="18"/>
              </w:rPr>
              <w:t>0</w:t>
            </w:r>
          </w:p>
        </w:tc>
        <w:tc>
          <w:tcPr>
            <w:tcW w:w="98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1.414±</w:t>
            </w:r>
            <w:r>
              <w:rPr>
                <w:rFonts w:ascii="宋体" w:hAnsi="宋体" w:hint="eastAsia"/>
                <w:iCs/>
                <w:sz w:val="18"/>
                <w:szCs w:val="18"/>
              </w:rPr>
              <w:t>0.5</w:t>
            </w:r>
            <w:r w:rsidRPr="00EC5EEA">
              <w:rPr>
                <w:rFonts w:ascii="宋体" w:hAnsi="宋体" w:hint="eastAsia"/>
                <w:iCs/>
                <w:sz w:val="18"/>
                <w:szCs w:val="18"/>
              </w:rPr>
              <w:t>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trike/>
                <w:sz w:val="18"/>
                <w:szCs w:val="18"/>
              </w:rPr>
            </w:pPr>
            <w:r w:rsidRPr="00EC5EEA">
              <w:rPr>
                <w:rFonts w:ascii="宋体" w:hAnsi="宋体" w:hint="eastAsia"/>
                <w:iCs/>
                <w:sz w:val="18"/>
                <w:szCs w:val="18"/>
              </w:rPr>
              <w:t>182.00±0.25</w:t>
            </w:r>
          </w:p>
        </w:tc>
        <w:tc>
          <w:tcPr>
            <w:tcW w:w="978" w:type="pct"/>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99.50±0.25</w:t>
            </w:r>
          </w:p>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（199.00）</w:t>
            </w:r>
          </w:p>
        </w:tc>
        <w:tc>
          <w:tcPr>
            <w:tcW w:w="97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206.45±</w:t>
            </w:r>
            <w:r>
              <w:rPr>
                <w:rFonts w:ascii="宋体" w:hAnsi="宋体" w:hint="eastAsia"/>
                <w:iCs/>
                <w:sz w:val="18"/>
                <w:szCs w:val="18"/>
              </w:rPr>
              <w:t>0.5</w:t>
            </w:r>
            <w:r w:rsidRPr="00EC5EEA">
              <w:rPr>
                <w:rFonts w:ascii="宋体" w:hAnsi="宋体" w:hint="eastAsia"/>
                <w:iCs/>
                <w:sz w:val="18"/>
                <w:szCs w:val="18"/>
              </w:rPr>
              <w:t>0</w:t>
            </w:r>
          </w:p>
        </w:tc>
        <w:tc>
          <w:tcPr>
            <w:tcW w:w="98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1.414±</w:t>
            </w:r>
            <w:r>
              <w:rPr>
                <w:rFonts w:ascii="宋体" w:hAnsi="宋体" w:hint="eastAsia"/>
                <w:iCs/>
                <w:sz w:val="18"/>
                <w:szCs w:val="18"/>
              </w:rPr>
              <w:t>0.5</w:t>
            </w:r>
            <w:r w:rsidRPr="00EC5EEA">
              <w:rPr>
                <w:rFonts w:ascii="宋体" w:hAnsi="宋体" w:hint="eastAsia"/>
                <w:iCs/>
                <w:sz w:val="18"/>
                <w:szCs w:val="18"/>
              </w:rPr>
              <w:t>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trike/>
                <w:sz w:val="18"/>
                <w:szCs w:val="18"/>
              </w:rPr>
            </w:pPr>
            <w:r w:rsidRPr="00EC5EEA">
              <w:rPr>
                <w:rFonts w:ascii="宋体" w:hAnsi="宋体" w:hint="eastAsia"/>
                <w:iCs/>
                <w:sz w:val="18"/>
                <w:szCs w:val="18"/>
              </w:rPr>
              <w:t>182.00±0.25</w:t>
            </w:r>
          </w:p>
        </w:tc>
        <w:tc>
          <w:tcPr>
            <w:tcW w:w="978" w:type="pct"/>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105.00±0.25</w:t>
            </w:r>
          </w:p>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（210.00）</w:t>
            </w:r>
          </w:p>
        </w:tc>
        <w:tc>
          <w:tcPr>
            <w:tcW w:w="97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209.10±</w:t>
            </w:r>
            <w:r>
              <w:rPr>
                <w:rFonts w:ascii="宋体" w:hAnsi="宋体" w:hint="eastAsia"/>
                <w:iCs/>
                <w:sz w:val="18"/>
                <w:szCs w:val="18"/>
              </w:rPr>
              <w:t>0.5</w:t>
            </w:r>
            <w:r w:rsidRPr="00EC5EEA">
              <w:rPr>
                <w:rFonts w:ascii="宋体" w:hAnsi="宋体" w:hint="eastAsia"/>
                <w:iCs/>
                <w:sz w:val="18"/>
                <w:szCs w:val="18"/>
              </w:rPr>
              <w:t>0</w:t>
            </w:r>
          </w:p>
        </w:tc>
        <w:tc>
          <w:tcPr>
            <w:tcW w:w="98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1.414±</w:t>
            </w:r>
            <w:r>
              <w:rPr>
                <w:rFonts w:ascii="宋体" w:hAnsi="宋体" w:hint="eastAsia"/>
                <w:iCs/>
                <w:sz w:val="18"/>
                <w:szCs w:val="18"/>
              </w:rPr>
              <w:t>0.5</w:t>
            </w:r>
            <w:r w:rsidRPr="00EC5EEA">
              <w:rPr>
                <w:rFonts w:ascii="宋体" w:hAnsi="宋体" w:hint="eastAsia"/>
                <w:iCs/>
                <w:sz w:val="18"/>
                <w:szCs w:val="18"/>
              </w:rPr>
              <w:t>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trike/>
                <w:sz w:val="18"/>
                <w:szCs w:val="18"/>
              </w:rPr>
            </w:pPr>
            <w:r w:rsidRPr="00012DF9">
              <w:rPr>
                <w:rFonts w:ascii="宋体" w:hAnsi="宋体" w:hint="eastAsia"/>
                <w:iCs/>
                <w:sz w:val="18"/>
                <w:szCs w:val="18"/>
              </w:rPr>
              <w:t>182.20±0.25</w:t>
            </w:r>
          </w:p>
        </w:tc>
        <w:tc>
          <w:tcPr>
            <w:tcW w:w="978" w:type="pct"/>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91.</w:t>
            </w:r>
            <w:r w:rsidR="006420BD" w:rsidRPr="00012DF9">
              <w:rPr>
                <w:rFonts w:ascii="宋体" w:hAnsi="宋体" w:hint="eastAsia"/>
                <w:iCs/>
                <w:sz w:val="18"/>
                <w:szCs w:val="18"/>
              </w:rPr>
              <w:t>88</w:t>
            </w:r>
            <w:r w:rsidRPr="00012DF9">
              <w:rPr>
                <w:rFonts w:ascii="宋体" w:hAnsi="宋体" w:hint="eastAsia"/>
                <w:iCs/>
                <w:sz w:val="18"/>
                <w:szCs w:val="18"/>
              </w:rPr>
              <w:t>±0.25</w:t>
            </w:r>
          </w:p>
          <w:p w:rsidR="009E3F21" w:rsidRPr="00012DF9" w:rsidRDefault="009E3F21" w:rsidP="006420BD">
            <w:pPr>
              <w:adjustRightInd w:val="0"/>
              <w:snapToGrid w:val="0"/>
              <w:jc w:val="center"/>
              <w:rPr>
                <w:rFonts w:ascii="宋体" w:hAnsi="宋体"/>
                <w:iCs/>
                <w:sz w:val="18"/>
                <w:szCs w:val="18"/>
              </w:rPr>
            </w:pPr>
            <w:r w:rsidRPr="00012DF9">
              <w:rPr>
                <w:rFonts w:ascii="宋体" w:hAnsi="宋体" w:hint="eastAsia"/>
                <w:iCs/>
                <w:sz w:val="18"/>
                <w:szCs w:val="18"/>
              </w:rPr>
              <w:t>（18</w:t>
            </w:r>
            <w:r w:rsidR="006420BD" w:rsidRPr="00012DF9">
              <w:rPr>
                <w:rFonts w:ascii="宋体" w:hAnsi="宋体" w:hint="eastAsia"/>
                <w:iCs/>
                <w:sz w:val="18"/>
                <w:szCs w:val="18"/>
              </w:rPr>
              <w:t>3.75</w:t>
            </w:r>
            <w:r w:rsidRPr="00012DF9">
              <w:rPr>
                <w:rFonts w:ascii="宋体" w:hAnsi="宋体" w:hint="eastAsia"/>
                <w:iCs/>
                <w:sz w:val="18"/>
                <w:szCs w:val="18"/>
              </w:rPr>
              <w:t>）</w:t>
            </w:r>
          </w:p>
        </w:tc>
        <w:tc>
          <w:tcPr>
            <w:tcW w:w="978" w:type="pct"/>
            <w:tcMar>
              <w:top w:w="0" w:type="dxa"/>
              <w:left w:w="108" w:type="dxa"/>
              <w:bottom w:w="0" w:type="dxa"/>
              <w:right w:w="108" w:type="dxa"/>
            </w:tcMar>
            <w:vAlign w:val="center"/>
          </w:tcPr>
          <w:p w:rsidR="009E3F21" w:rsidRPr="00012DF9" w:rsidRDefault="0023598C" w:rsidP="009E3F21">
            <w:pPr>
              <w:adjustRightInd w:val="0"/>
              <w:snapToGrid w:val="0"/>
              <w:jc w:val="center"/>
              <w:rPr>
                <w:rFonts w:ascii="宋体" w:hAnsi="宋体"/>
                <w:iCs/>
                <w:sz w:val="18"/>
                <w:szCs w:val="18"/>
              </w:rPr>
            </w:pPr>
            <w:r w:rsidRPr="00012DF9">
              <w:rPr>
                <w:rFonts w:ascii="宋体" w:hAnsi="宋体" w:hint="eastAsia"/>
                <w:iCs/>
                <w:sz w:val="18"/>
                <w:szCs w:val="18"/>
              </w:rPr>
              <w:t>20</w:t>
            </w:r>
            <w:r w:rsidR="006420BD" w:rsidRPr="00012DF9">
              <w:rPr>
                <w:rFonts w:ascii="宋体" w:hAnsi="宋体" w:hint="eastAsia"/>
                <w:iCs/>
                <w:sz w:val="18"/>
                <w:szCs w:val="18"/>
              </w:rPr>
              <w:t>3.15</w:t>
            </w:r>
            <w:r w:rsidRPr="00012DF9">
              <w:rPr>
                <w:rFonts w:ascii="宋体" w:hAnsi="宋体" w:hint="eastAsia"/>
                <w:iCs/>
                <w:sz w:val="18"/>
                <w:szCs w:val="18"/>
              </w:rPr>
              <w:t>±0.50</w:t>
            </w:r>
          </w:p>
        </w:tc>
        <w:tc>
          <w:tcPr>
            <w:tcW w:w="988"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1.414±0.50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trike/>
                <w:sz w:val="18"/>
                <w:szCs w:val="18"/>
              </w:rPr>
            </w:pPr>
            <w:r w:rsidRPr="00012DF9">
              <w:rPr>
                <w:rFonts w:ascii="宋体" w:hAnsi="宋体" w:hint="eastAsia"/>
                <w:iCs/>
                <w:sz w:val="18"/>
                <w:szCs w:val="18"/>
              </w:rPr>
              <w:t>182.20±0.25</w:t>
            </w:r>
          </w:p>
        </w:tc>
        <w:tc>
          <w:tcPr>
            <w:tcW w:w="978" w:type="pct"/>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94.00±0.25</w:t>
            </w:r>
          </w:p>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（188.60）</w:t>
            </w:r>
          </w:p>
        </w:tc>
        <w:tc>
          <w:tcPr>
            <w:tcW w:w="978" w:type="pct"/>
            <w:tcMar>
              <w:top w:w="0" w:type="dxa"/>
              <w:left w:w="108" w:type="dxa"/>
              <w:bottom w:w="0" w:type="dxa"/>
              <w:right w:w="108" w:type="dxa"/>
            </w:tcMar>
            <w:vAlign w:val="center"/>
          </w:tcPr>
          <w:p w:rsidR="009E3F21" w:rsidRPr="00012DF9" w:rsidRDefault="00235C66" w:rsidP="009E3F21">
            <w:pPr>
              <w:adjustRightInd w:val="0"/>
              <w:snapToGrid w:val="0"/>
              <w:jc w:val="center"/>
              <w:rPr>
                <w:rFonts w:ascii="宋体" w:hAnsi="宋体"/>
                <w:iCs/>
                <w:sz w:val="18"/>
                <w:szCs w:val="18"/>
              </w:rPr>
            </w:pPr>
            <w:r w:rsidRPr="00012DF9">
              <w:rPr>
                <w:rFonts w:ascii="宋体" w:hAnsi="宋体" w:hint="eastAsia"/>
                <w:iCs/>
                <w:sz w:val="18"/>
                <w:szCs w:val="18"/>
              </w:rPr>
              <w:t>204.10±0.50</w:t>
            </w:r>
          </w:p>
        </w:tc>
        <w:tc>
          <w:tcPr>
            <w:tcW w:w="988"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1.414±0.50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trike/>
                <w:sz w:val="18"/>
                <w:szCs w:val="18"/>
              </w:rPr>
            </w:pPr>
            <w:r w:rsidRPr="00012DF9">
              <w:rPr>
                <w:rFonts w:ascii="宋体" w:hAnsi="宋体" w:hint="eastAsia"/>
                <w:iCs/>
                <w:sz w:val="18"/>
                <w:szCs w:val="18"/>
              </w:rPr>
              <w:t>182.20±0.25</w:t>
            </w:r>
          </w:p>
        </w:tc>
        <w:tc>
          <w:tcPr>
            <w:tcW w:w="978" w:type="pct"/>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95.80±0.25</w:t>
            </w:r>
          </w:p>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（191.60）</w:t>
            </w:r>
          </w:p>
        </w:tc>
        <w:tc>
          <w:tcPr>
            <w:tcW w:w="978" w:type="pct"/>
            <w:tcMar>
              <w:top w:w="0" w:type="dxa"/>
              <w:left w:w="108" w:type="dxa"/>
              <w:bottom w:w="0" w:type="dxa"/>
              <w:right w:w="108" w:type="dxa"/>
            </w:tcMar>
            <w:vAlign w:val="center"/>
          </w:tcPr>
          <w:p w:rsidR="009E3F21" w:rsidRPr="00012DF9" w:rsidRDefault="00235C66" w:rsidP="009E3F21">
            <w:pPr>
              <w:adjustRightInd w:val="0"/>
              <w:snapToGrid w:val="0"/>
              <w:jc w:val="center"/>
              <w:rPr>
                <w:rFonts w:ascii="宋体" w:hAnsi="宋体"/>
                <w:iCs/>
                <w:sz w:val="18"/>
                <w:szCs w:val="18"/>
              </w:rPr>
            </w:pPr>
            <w:r w:rsidRPr="00012DF9">
              <w:rPr>
                <w:rFonts w:ascii="宋体" w:hAnsi="宋体" w:hint="eastAsia"/>
                <w:iCs/>
                <w:sz w:val="18"/>
                <w:szCs w:val="18"/>
              </w:rPr>
              <w:t>204.95±0.50</w:t>
            </w:r>
          </w:p>
        </w:tc>
        <w:tc>
          <w:tcPr>
            <w:tcW w:w="988"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1.414±0.50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trike/>
                <w:sz w:val="18"/>
                <w:szCs w:val="18"/>
              </w:rPr>
            </w:pPr>
            <w:r w:rsidRPr="00012DF9">
              <w:rPr>
                <w:rFonts w:ascii="宋体" w:hAnsi="宋体" w:hint="eastAsia"/>
                <w:iCs/>
                <w:sz w:val="18"/>
                <w:szCs w:val="18"/>
              </w:rPr>
              <w:t>182.20±0.25</w:t>
            </w:r>
          </w:p>
        </w:tc>
        <w:tc>
          <w:tcPr>
            <w:tcW w:w="978" w:type="pct"/>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99.50±0.25</w:t>
            </w:r>
          </w:p>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（199.00）</w:t>
            </w:r>
          </w:p>
        </w:tc>
        <w:tc>
          <w:tcPr>
            <w:tcW w:w="978" w:type="pct"/>
            <w:tcMar>
              <w:top w:w="0" w:type="dxa"/>
              <w:left w:w="108" w:type="dxa"/>
              <w:bottom w:w="0" w:type="dxa"/>
              <w:right w:w="108" w:type="dxa"/>
            </w:tcMar>
            <w:vAlign w:val="center"/>
          </w:tcPr>
          <w:p w:rsidR="009E3F21" w:rsidRPr="00012DF9" w:rsidRDefault="00235C66" w:rsidP="009E3F21">
            <w:pPr>
              <w:adjustRightInd w:val="0"/>
              <w:snapToGrid w:val="0"/>
              <w:jc w:val="center"/>
              <w:rPr>
                <w:rFonts w:ascii="宋体" w:hAnsi="宋体"/>
                <w:iCs/>
                <w:sz w:val="18"/>
                <w:szCs w:val="18"/>
              </w:rPr>
            </w:pPr>
            <w:r w:rsidRPr="00012DF9">
              <w:rPr>
                <w:rFonts w:ascii="宋体" w:hAnsi="宋体" w:hint="eastAsia"/>
                <w:iCs/>
                <w:sz w:val="18"/>
                <w:szCs w:val="18"/>
              </w:rPr>
              <w:t>206.65±0.50</w:t>
            </w:r>
          </w:p>
        </w:tc>
        <w:tc>
          <w:tcPr>
            <w:tcW w:w="988"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1.414±0.50</w:t>
            </w:r>
          </w:p>
        </w:tc>
      </w:tr>
      <w:tr w:rsidR="009E3F21" w:rsidRPr="00EC5EEA" w:rsidTr="003E1B1F">
        <w:trPr>
          <w:trHeight w:val="454"/>
          <w:jc w:val="center"/>
        </w:trPr>
        <w:tc>
          <w:tcPr>
            <w:tcW w:w="914" w:type="pct"/>
            <w:vMerge/>
            <w:vAlign w:val="center"/>
          </w:tcPr>
          <w:p w:rsidR="009E3F21" w:rsidRPr="00EC5EEA" w:rsidRDefault="009E3F21" w:rsidP="009E3F21">
            <w:pPr>
              <w:adjustRightInd w:val="0"/>
              <w:snapToGrid w:val="0"/>
              <w:jc w:val="center"/>
              <w:rPr>
                <w:rFonts w:ascii="宋体" w:hAnsi="宋体" w:cs="宋体"/>
                <w:iCs/>
                <w:sz w:val="18"/>
                <w:szCs w:val="18"/>
              </w:rPr>
            </w:pPr>
          </w:p>
        </w:tc>
        <w:tc>
          <w:tcPr>
            <w:tcW w:w="1142"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trike/>
                <w:sz w:val="18"/>
                <w:szCs w:val="18"/>
              </w:rPr>
            </w:pPr>
            <w:r w:rsidRPr="00012DF9">
              <w:rPr>
                <w:rFonts w:ascii="宋体" w:hAnsi="宋体" w:hint="eastAsia"/>
                <w:iCs/>
                <w:sz w:val="18"/>
                <w:szCs w:val="18"/>
              </w:rPr>
              <w:t>182.20±0.25</w:t>
            </w:r>
          </w:p>
        </w:tc>
        <w:tc>
          <w:tcPr>
            <w:tcW w:w="978" w:type="pct"/>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105.00±0.25</w:t>
            </w:r>
          </w:p>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（210.00）</w:t>
            </w:r>
          </w:p>
        </w:tc>
        <w:tc>
          <w:tcPr>
            <w:tcW w:w="978" w:type="pct"/>
            <w:tcMar>
              <w:top w:w="0" w:type="dxa"/>
              <w:left w:w="108" w:type="dxa"/>
              <w:bottom w:w="0" w:type="dxa"/>
              <w:right w:w="108" w:type="dxa"/>
            </w:tcMar>
            <w:vAlign w:val="center"/>
          </w:tcPr>
          <w:p w:rsidR="009E3F21" w:rsidRPr="00012DF9" w:rsidRDefault="00235C66" w:rsidP="009E3F21">
            <w:pPr>
              <w:adjustRightInd w:val="0"/>
              <w:snapToGrid w:val="0"/>
              <w:jc w:val="center"/>
              <w:rPr>
                <w:rFonts w:ascii="宋体" w:hAnsi="宋体"/>
                <w:iCs/>
                <w:sz w:val="18"/>
                <w:szCs w:val="18"/>
              </w:rPr>
            </w:pPr>
            <w:r w:rsidRPr="00012DF9">
              <w:rPr>
                <w:rFonts w:ascii="宋体" w:hAnsi="宋体" w:hint="eastAsia"/>
                <w:iCs/>
                <w:sz w:val="18"/>
                <w:szCs w:val="18"/>
              </w:rPr>
              <w:t>209.30±0.50</w:t>
            </w:r>
          </w:p>
        </w:tc>
        <w:tc>
          <w:tcPr>
            <w:tcW w:w="988" w:type="pct"/>
            <w:tcMar>
              <w:top w:w="0" w:type="dxa"/>
              <w:left w:w="108" w:type="dxa"/>
              <w:bottom w:w="0" w:type="dxa"/>
              <w:right w:w="108" w:type="dxa"/>
            </w:tcMar>
            <w:vAlign w:val="center"/>
          </w:tcPr>
          <w:p w:rsidR="009E3F21" w:rsidRPr="00012DF9" w:rsidRDefault="009E3F21" w:rsidP="009E3F21">
            <w:pPr>
              <w:adjustRightInd w:val="0"/>
              <w:snapToGrid w:val="0"/>
              <w:jc w:val="center"/>
              <w:rPr>
                <w:rFonts w:ascii="宋体" w:hAnsi="宋体"/>
                <w:iCs/>
                <w:sz w:val="18"/>
                <w:szCs w:val="18"/>
              </w:rPr>
            </w:pPr>
            <w:r w:rsidRPr="00012DF9">
              <w:rPr>
                <w:rFonts w:ascii="宋体" w:hAnsi="宋体" w:hint="eastAsia"/>
                <w:iCs/>
                <w:sz w:val="18"/>
                <w:szCs w:val="18"/>
              </w:rPr>
              <w:t>1.414±0.50</w:t>
            </w:r>
          </w:p>
        </w:tc>
      </w:tr>
      <w:tr w:rsidR="009E3F21" w:rsidRPr="00EC5EEA" w:rsidTr="003E1B1F">
        <w:trPr>
          <w:trHeight w:val="454"/>
          <w:jc w:val="center"/>
        </w:trPr>
        <w:tc>
          <w:tcPr>
            <w:tcW w:w="914" w:type="pct"/>
            <w:vAlign w:val="center"/>
          </w:tcPr>
          <w:p w:rsidR="009E3F21" w:rsidRPr="00EC5EEA" w:rsidRDefault="009E3F21" w:rsidP="009E3F21">
            <w:pPr>
              <w:adjustRightInd w:val="0"/>
              <w:snapToGrid w:val="0"/>
              <w:jc w:val="center"/>
              <w:rPr>
                <w:rFonts w:ascii="宋体" w:hAnsi="宋体" w:cs="宋体"/>
                <w:iCs/>
                <w:sz w:val="18"/>
                <w:szCs w:val="18"/>
              </w:rPr>
            </w:pPr>
            <w:r w:rsidRPr="00EC5EEA">
              <w:rPr>
                <w:rFonts w:ascii="宋体" w:hAnsi="宋体" w:cs="宋体" w:hint="eastAsia"/>
                <w:iCs/>
                <w:sz w:val="18"/>
                <w:szCs w:val="18"/>
              </w:rPr>
              <w:t>210.00</w:t>
            </w:r>
          </w:p>
        </w:tc>
        <w:tc>
          <w:tcPr>
            <w:tcW w:w="1142"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cs="宋体"/>
                <w:iCs/>
                <w:sz w:val="18"/>
                <w:szCs w:val="18"/>
              </w:rPr>
            </w:pPr>
            <w:r w:rsidRPr="00EC5EEA">
              <w:rPr>
                <w:rFonts w:ascii="宋体" w:hAnsi="宋体" w:hint="eastAsia"/>
                <w:iCs/>
                <w:sz w:val="18"/>
                <w:szCs w:val="18"/>
              </w:rPr>
              <w:t>210.00±0.25</w:t>
            </w:r>
          </w:p>
        </w:tc>
        <w:tc>
          <w:tcPr>
            <w:tcW w:w="978" w:type="pct"/>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105.00±0.25</w:t>
            </w:r>
          </w:p>
          <w:p w:rsidR="009E3F21" w:rsidRPr="00EC5EEA" w:rsidRDefault="009E3F21" w:rsidP="009E3F21">
            <w:pPr>
              <w:adjustRightInd w:val="0"/>
              <w:snapToGrid w:val="0"/>
              <w:jc w:val="center"/>
              <w:rPr>
                <w:rFonts w:ascii="宋体" w:hAnsi="宋体" w:cs="宋体"/>
                <w:iCs/>
                <w:sz w:val="18"/>
                <w:szCs w:val="18"/>
              </w:rPr>
            </w:pPr>
            <w:r w:rsidRPr="00EC5EEA">
              <w:rPr>
                <w:rFonts w:ascii="宋体" w:hAnsi="宋体" w:hint="eastAsia"/>
                <w:iCs/>
                <w:sz w:val="18"/>
                <w:szCs w:val="18"/>
              </w:rPr>
              <w:t>（210.00）</w:t>
            </w:r>
          </w:p>
        </w:tc>
        <w:tc>
          <w:tcPr>
            <w:tcW w:w="97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iCs/>
                <w:sz w:val="18"/>
                <w:szCs w:val="18"/>
              </w:rPr>
            </w:pPr>
            <w:r w:rsidRPr="00EC5EEA">
              <w:rPr>
                <w:rFonts w:ascii="宋体" w:hAnsi="宋体" w:hint="eastAsia"/>
                <w:iCs/>
                <w:sz w:val="18"/>
                <w:szCs w:val="18"/>
              </w:rPr>
              <w:t>233.90±</w:t>
            </w:r>
            <w:r>
              <w:rPr>
                <w:rFonts w:ascii="宋体" w:hAnsi="宋体" w:hint="eastAsia"/>
                <w:iCs/>
                <w:sz w:val="18"/>
                <w:szCs w:val="18"/>
              </w:rPr>
              <w:t>0.5</w:t>
            </w:r>
            <w:r w:rsidRPr="00EC5EEA">
              <w:rPr>
                <w:rFonts w:ascii="宋体" w:hAnsi="宋体" w:hint="eastAsia"/>
                <w:iCs/>
                <w:sz w:val="18"/>
                <w:szCs w:val="18"/>
              </w:rPr>
              <w:t>0</w:t>
            </w:r>
          </w:p>
        </w:tc>
        <w:tc>
          <w:tcPr>
            <w:tcW w:w="988" w:type="pct"/>
            <w:tcMar>
              <w:top w:w="0" w:type="dxa"/>
              <w:left w:w="108" w:type="dxa"/>
              <w:bottom w:w="0" w:type="dxa"/>
              <w:right w:w="108" w:type="dxa"/>
            </w:tcMar>
            <w:vAlign w:val="center"/>
          </w:tcPr>
          <w:p w:rsidR="009E3F21" w:rsidRPr="00EC5EEA" w:rsidRDefault="009E3F21" w:rsidP="009E3F21">
            <w:pPr>
              <w:adjustRightInd w:val="0"/>
              <w:snapToGrid w:val="0"/>
              <w:jc w:val="center"/>
              <w:rPr>
                <w:rFonts w:ascii="宋体" w:hAnsi="宋体" w:cs="宋体"/>
                <w:iCs/>
                <w:sz w:val="18"/>
                <w:szCs w:val="18"/>
              </w:rPr>
            </w:pPr>
            <w:r w:rsidRPr="00EC5EEA">
              <w:rPr>
                <w:rFonts w:ascii="宋体" w:hAnsi="宋体" w:hint="eastAsia"/>
                <w:iCs/>
                <w:sz w:val="18"/>
                <w:szCs w:val="18"/>
              </w:rPr>
              <w:t>1.414±</w:t>
            </w:r>
            <w:r>
              <w:rPr>
                <w:rFonts w:ascii="宋体" w:hAnsi="宋体" w:hint="eastAsia"/>
                <w:iCs/>
                <w:sz w:val="18"/>
                <w:szCs w:val="18"/>
              </w:rPr>
              <w:t>0.5</w:t>
            </w:r>
            <w:r w:rsidRPr="00EC5EEA">
              <w:rPr>
                <w:rFonts w:ascii="宋体" w:hAnsi="宋体" w:hint="eastAsia"/>
                <w:iCs/>
                <w:sz w:val="18"/>
                <w:szCs w:val="18"/>
              </w:rPr>
              <w:t>0</w:t>
            </w:r>
          </w:p>
        </w:tc>
      </w:tr>
      <w:tr w:rsidR="009E3F21" w:rsidRPr="00EC5EEA" w:rsidTr="003E1B1F">
        <w:trPr>
          <w:trHeight w:val="454"/>
          <w:jc w:val="center"/>
        </w:trPr>
        <w:tc>
          <w:tcPr>
            <w:tcW w:w="5000" w:type="pct"/>
            <w:gridSpan w:val="5"/>
            <w:vAlign w:val="center"/>
          </w:tcPr>
          <w:p w:rsidR="009E3F21" w:rsidRPr="00EC5EEA" w:rsidRDefault="009E3F21" w:rsidP="009E3F21">
            <w:pPr>
              <w:adjustRightInd w:val="0"/>
              <w:snapToGrid w:val="0"/>
              <w:jc w:val="left"/>
              <w:rPr>
                <w:rFonts w:ascii="宋体" w:hAnsi="宋体"/>
                <w:iCs/>
                <w:sz w:val="18"/>
                <w:szCs w:val="18"/>
              </w:rPr>
            </w:pPr>
            <w:r w:rsidRPr="002D1564">
              <w:rPr>
                <w:rFonts w:ascii="宋体" w:hAnsi="宋体" w:cs="宋体" w:hint="eastAsia"/>
                <w:b/>
                <w:iCs/>
                <w:sz w:val="18"/>
                <w:szCs w:val="18"/>
                <w:vertAlign w:val="superscript"/>
              </w:rPr>
              <w:t>[</w:t>
            </w:r>
            <w:r w:rsidRPr="002D1564">
              <w:rPr>
                <w:rFonts w:ascii="宋体" w:hAnsi="宋体" w:cs="宋体"/>
                <w:b/>
                <w:iCs/>
                <w:sz w:val="18"/>
                <w:szCs w:val="18"/>
                <w:vertAlign w:val="superscript"/>
              </w:rPr>
              <w:t>**]</w:t>
            </w:r>
            <w:r w:rsidRPr="002D1564">
              <w:rPr>
                <w:rFonts w:ascii="宋体" w:hAnsi="宋体" w:cs="宋体"/>
                <w:iCs/>
                <w:sz w:val="18"/>
                <w:szCs w:val="18"/>
                <w:vertAlign w:val="superscript"/>
              </w:rPr>
              <w:t xml:space="preserve"> </w:t>
            </w:r>
            <w:r w:rsidRPr="00EC5EEA">
              <w:rPr>
                <w:rFonts w:ascii="宋体" w:hAnsi="宋体" w:cs="宋体" w:hint="eastAsia"/>
                <w:iCs/>
                <w:sz w:val="18"/>
                <w:szCs w:val="18"/>
              </w:rPr>
              <w:t>对角线长度E</w:t>
            </w:r>
            <w:r>
              <w:rPr>
                <w:rFonts w:ascii="宋体" w:hAnsi="宋体" w:cs="宋体" w:hint="eastAsia"/>
                <w:iCs/>
                <w:sz w:val="18"/>
                <w:szCs w:val="18"/>
              </w:rPr>
              <w:t>，</w:t>
            </w:r>
            <w:r w:rsidRPr="00EC5EEA">
              <w:rPr>
                <w:rFonts w:ascii="宋体" w:hAnsi="宋体" w:cs="宋体" w:hint="eastAsia"/>
                <w:iCs/>
                <w:sz w:val="18"/>
                <w:szCs w:val="18"/>
              </w:rPr>
              <w:t>为</w:t>
            </w:r>
            <w:r>
              <w:rPr>
                <w:rFonts w:ascii="宋体" w:hAnsi="宋体" w:cs="宋体" w:hint="eastAsia"/>
                <w:iCs/>
                <w:sz w:val="18"/>
                <w:szCs w:val="18"/>
              </w:rPr>
              <w:t>倒角后</w:t>
            </w:r>
            <w:r w:rsidRPr="00EC5EEA">
              <w:rPr>
                <w:rFonts w:ascii="宋体" w:hAnsi="宋体" w:cs="宋体" w:hint="eastAsia"/>
                <w:iCs/>
                <w:sz w:val="18"/>
                <w:szCs w:val="18"/>
              </w:rPr>
              <w:t>斜对角两个</w:t>
            </w:r>
            <w:r>
              <w:rPr>
                <w:rFonts w:ascii="宋体" w:hAnsi="宋体" w:cs="宋体" w:hint="eastAsia"/>
                <w:iCs/>
                <w:sz w:val="18"/>
                <w:szCs w:val="18"/>
              </w:rPr>
              <w:t>短边上</w:t>
            </w:r>
            <w:r w:rsidRPr="00EC5EEA">
              <w:rPr>
                <w:rFonts w:ascii="宋体" w:hAnsi="宋体" w:cs="宋体" w:hint="eastAsia"/>
                <w:iCs/>
                <w:sz w:val="18"/>
                <w:szCs w:val="18"/>
              </w:rPr>
              <w:t>尖角之间的</w:t>
            </w:r>
            <w:r>
              <w:rPr>
                <w:rFonts w:ascii="宋体" w:hAnsi="宋体" w:cs="宋体" w:hint="eastAsia"/>
                <w:iCs/>
                <w:sz w:val="18"/>
                <w:szCs w:val="18"/>
              </w:rPr>
              <w:t>距离</w:t>
            </w:r>
            <w:r w:rsidRPr="00EC5EEA">
              <w:rPr>
                <w:rFonts w:ascii="宋体" w:hAnsi="宋体" w:cs="宋体" w:hint="eastAsia"/>
                <w:iCs/>
                <w:sz w:val="18"/>
                <w:szCs w:val="18"/>
              </w:rPr>
              <w:t>（如图1所示）。</w:t>
            </w:r>
          </w:p>
        </w:tc>
      </w:tr>
    </w:tbl>
    <w:p w:rsidR="00EC5EEA" w:rsidRPr="00EC5EEA" w:rsidRDefault="00EC5EEA" w:rsidP="00EC5EEA">
      <w:pPr>
        <w:widowControl/>
        <w:numPr>
          <w:ilvl w:val="2"/>
          <w:numId w:val="0"/>
        </w:numPr>
        <w:spacing w:beforeLines="50" w:before="156" w:afterLines="50" w:after="156"/>
        <w:outlineLvl w:val="3"/>
        <w:rPr>
          <w:rFonts w:ascii="黑体" w:eastAsia="黑体"/>
          <w:kern w:val="0"/>
          <w:szCs w:val="21"/>
        </w:rPr>
      </w:pPr>
      <w:r w:rsidRPr="00C41D2F">
        <w:rPr>
          <w:rFonts w:ascii="黑体" w:eastAsia="黑体" w:hAnsi="黑体" w:hint="eastAsia"/>
          <w:kern w:val="0"/>
          <w:szCs w:val="21"/>
        </w:rPr>
        <w:t>5</w:t>
      </w:r>
      <w:r w:rsidRPr="00C41D2F">
        <w:rPr>
          <w:rFonts w:ascii="黑体" w:eastAsia="黑体" w:hAnsi="黑体"/>
          <w:kern w:val="0"/>
          <w:szCs w:val="21"/>
        </w:rPr>
        <w:t>.</w:t>
      </w:r>
      <w:r w:rsidR="00B87F30">
        <w:rPr>
          <w:rFonts w:ascii="黑体" w:eastAsia="黑体" w:hAnsi="黑体" w:hint="eastAsia"/>
          <w:kern w:val="0"/>
          <w:szCs w:val="21"/>
        </w:rPr>
        <w:t>3</w:t>
      </w:r>
      <w:r w:rsidRPr="00C41D2F">
        <w:rPr>
          <w:rFonts w:ascii="黑体" w:eastAsia="黑体" w:hAnsi="黑体"/>
          <w:kern w:val="0"/>
          <w:szCs w:val="21"/>
        </w:rPr>
        <w:t>.</w:t>
      </w:r>
      <w:r w:rsidR="00B87F30">
        <w:rPr>
          <w:rFonts w:ascii="黑体" w:eastAsia="黑体" w:hAnsi="黑体" w:hint="eastAsia"/>
          <w:kern w:val="0"/>
          <w:szCs w:val="21"/>
        </w:rPr>
        <w:t>1</w:t>
      </w:r>
      <w:r w:rsidRPr="00C41D2F">
        <w:rPr>
          <w:rFonts w:ascii="黑体" w:eastAsia="黑体" w:hAnsi="黑体"/>
          <w:kern w:val="0"/>
          <w:szCs w:val="21"/>
        </w:rPr>
        <w:t xml:space="preserve"> </w:t>
      </w:r>
      <w:r w:rsidRPr="00EC5EEA">
        <w:rPr>
          <w:rFonts w:ascii="黑体" w:eastAsia="黑体" w:hint="eastAsia"/>
          <w:kern w:val="0"/>
          <w:szCs w:val="21"/>
        </w:rPr>
        <w:t>垂直度</w:t>
      </w:r>
    </w:p>
    <w:p w:rsidR="007D21F9"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Ansi="宋体" w:hint="eastAsia"/>
          <w:bCs/>
          <w:noProof/>
          <w:kern w:val="0"/>
          <w:szCs w:val="20"/>
        </w:rPr>
        <w:t>硅片临近</w:t>
      </w:r>
      <w:r w:rsidR="009E241D">
        <w:rPr>
          <w:rFonts w:ascii="宋体" w:hAnsi="宋体" w:hint="eastAsia"/>
          <w:bCs/>
          <w:noProof/>
          <w:kern w:val="0"/>
          <w:szCs w:val="20"/>
        </w:rPr>
        <w:t>两</w:t>
      </w:r>
      <w:r w:rsidRPr="00EC5EEA">
        <w:rPr>
          <w:rFonts w:ascii="宋体" w:hAnsi="宋体" w:hint="eastAsia"/>
          <w:bCs/>
          <w:noProof/>
          <w:kern w:val="0"/>
          <w:szCs w:val="20"/>
        </w:rPr>
        <w:t>边</w:t>
      </w:r>
      <w:r w:rsidR="009E241D">
        <w:rPr>
          <w:rFonts w:ascii="宋体" w:hAnsi="宋体" w:hint="eastAsia"/>
          <w:bCs/>
          <w:noProof/>
          <w:kern w:val="0"/>
          <w:szCs w:val="20"/>
        </w:rPr>
        <w:t>（A、B）</w:t>
      </w:r>
      <w:r w:rsidRPr="00EC5EEA">
        <w:rPr>
          <w:rFonts w:ascii="宋体" w:hint="eastAsia"/>
          <w:noProof/>
          <w:kern w:val="0"/>
          <w:szCs w:val="20"/>
        </w:rPr>
        <w:t>之间的</w:t>
      </w:r>
      <w:r w:rsidRPr="00EC5EEA">
        <w:rPr>
          <w:rFonts w:ascii="宋体" w:hAnsi="宋体"/>
          <w:bCs/>
          <w:noProof/>
          <w:kern w:val="0"/>
          <w:szCs w:val="20"/>
        </w:rPr>
        <w:t>垂直度为90°</w:t>
      </w:r>
      <w:r w:rsidRPr="00EC5EEA">
        <w:rPr>
          <w:rFonts w:ascii="宋体" w:hAnsi="宋体" w:hint="eastAsia"/>
          <w:bCs/>
          <w:noProof/>
          <w:kern w:val="0"/>
          <w:szCs w:val="20"/>
        </w:rPr>
        <w:t>±</w:t>
      </w:r>
      <w:r w:rsidRPr="00EC5EEA">
        <w:rPr>
          <w:rFonts w:ascii="宋体" w:hAnsi="宋体"/>
          <w:bCs/>
          <w:noProof/>
          <w:kern w:val="0"/>
          <w:szCs w:val="20"/>
        </w:rPr>
        <w:t>0.3°</w:t>
      </w:r>
      <w:r w:rsidRPr="00EC5EEA">
        <w:rPr>
          <w:rFonts w:ascii="宋体" w:hint="eastAsia"/>
          <w:noProof/>
          <w:kern w:val="0"/>
          <w:szCs w:val="20"/>
        </w:rPr>
        <w:t>。</w:t>
      </w:r>
      <w:bookmarkStart w:id="12" w:name="_GoBack"/>
      <w:bookmarkEnd w:id="12"/>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5</w:t>
      </w:r>
      <w:r>
        <w:rPr>
          <w:rFonts w:ascii="黑体" w:eastAsia="黑体"/>
          <w:kern w:val="0"/>
          <w:szCs w:val="21"/>
        </w:rPr>
        <w:t>.</w:t>
      </w:r>
      <w:r w:rsidR="00194A7B">
        <w:rPr>
          <w:rFonts w:ascii="黑体" w:eastAsia="黑体" w:hint="eastAsia"/>
          <w:kern w:val="0"/>
          <w:szCs w:val="21"/>
        </w:rPr>
        <w:t>4</w:t>
      </w:r>
      <w:r>
        <w:rPr>
          <w:rFonts w:ascii="黑体" w:eastAsia="黑体"/>
          <w:kern w:val="0"/>
          <w:szCs w:val="21"/>
        </w:rPr>
        <w:t xml:space="preserve"> </w:t>
      </w:r>
      <w:r w:rsidRPr="00EC5EEA">
        <w:rPr>
          <w:rFonts w:ascii="黑体" w:eastAsia="黑体" w:hint="eastAsia"/>
          <w:kern w:val="0"/>
          <w:szCs w:val="21"/>
        </w:rPr>
        <w:t>电学性能</w:t>
      </w:r>
    </w:p>
    <w:p w:rsidR="00EC5EEA" w:rsidRPr="0058159B" w:rsidRDefault="00EC5EEA" w:rsidP="0058159B">
      <w:pPr>
        <w:widowControl/>
        <w:ind w:firstLineChars="200" w:firstLine="420"/>
        <w:jc w:val="left"/>
        <w:outlineLvl w:val="3"/>
        <w:rPr>
          <w:rFonts w:ascii="宋体" w:hAnsi="宋体"/>
          <w:noProof/>
          <w:kern w:val="0"/>
          <w:szCs w:val="20"/>
        </w:rPr>
      </w:pPr>
      <w:r w:rsidRPr="0058159B">
        <w:rPr>
          <w:rFonts w:ascii="宋体" w:hAnsi="宋体"/>
          <w:noProof/>
          <w:kern w:val="0"/>
          <w:szCs w:val="20"/>
        </w:rPr>
        <w:t>硅</w:t>
      </w:r>
      <w:r w:rsidRPr="0058159B">
        <w:rPr>
          <w:rFonts w:ascii="宋体" w:hAnsi="宋体" w:hint="eastAsia"/>
          <w:noProof/>
          <w:kern w:val="0"/>
          <w:szCs w:val="20"/>
        </w:rPr>
        <w:t>片的电学性能应</w:t>
      </w:r>
      <w:r w:rsidRPr="0058159B">
        <w:rPr>
          <w:rFonts w:ascii="宋体" w:hAnsi="宋体"/>
          <w:noProof/>
          <w:kern w:val="0"/>
          <w:szCs w:val="20"/>
        </w:rPr>
        <w:t>符合表</w:t>
      </w:r>
      <w:r w:rsidRPr="0058159B">
        <w:rPr>
          <w:rFonts w:ascii="宋体" w:hAnsi="宋体" w:hint="eastAsia"/>
          <w:noProof/>
          <w:kern w:val="0"/>
          <w:szCs w:val="20"/>
        </w:rPr>
        <w:t>3</w:t>
      </w:r>
      <w:r w:rsidRPr="0058159B">
        <w:rPr>
          <w:rFonts w:ascii="宋体" w:hAnsi="宋体"/>
          <w:noProof/>
          <w:kern w:val="0"/>
          <w:szCs w:val="20"/>
        </w:rPr>
        <w:t>的规定</w:t>
      </w:r>
      <w:r w:rsidR="0008393C" w:rsidRPr="0058159B">
        <w:rPr>
          <w:rFonts w:ascii="宋体" w:hAnsi="宋体" w:hint="eastAsia"/>
          <w:noProof/>
          <w:kern w:val="0"/>
          <w:szCs w:val="20"/>
        </w:rPr>
        <w:t>。</w:t>
      </w:r>
      <w:r w:rsidR="0008393C" w:rsidRPr="0058159B" w:rsidDel="0008393C">
        <w:rPr>
          <w:rFonts w:ascii="宋体" w:hAnsi="宋体" w:hint="eastAsia"/>
          <w:noProof/>
          <w:kern w:val="0"/>
          <w:szCs w:val="20"/>
        </w:rPr>
        <w:t xml:space="preserve"> </w:t>
      </w:r>
    </w:p>
    <w:p w:rsidR="00EC5EEA" w:rsidRPr="00EC5EEA" w:rsidRDefault="00EC5EEA" w:rsidP="0058159B">
      <w:pPr>
        <w:widowControl/>
        <w:jc w:val="center"/>
        <w:outlineLvl w:val="3"/>
        <w:rPr>
          <w:rFonts w:ascii="黑体" w:eastAsia="黑体"/>
          <w:kern w:val="0"/>
          <w:szCs w:val="20"/>
        </w:rPr>
      </w:pPr>
      <w:r>
        <w:rPr>
          <w:rFonts w:ascii="黑体" w:eastAsia="黑体" w:hint="eastAsia"/>
          <w:kern w:val="0"/>
          <w:szCs w:val="20"/>
        </w:rPr>
        <w:t>表3</w:t>
      </w:r>
      <w:r>
        <w:rPr>
          <w:rFonts w:ascii="黑体" w:eastAsia="黑体"/>
          <w:kern w:val="0"/>
          <w:szCs w:val="20"/>
        </w:rPr>
        <w:t xml:space="preserve"> </w:t>
      </w:r>
      <w:r w:rsidRPr="00EC5EEA">
        <w:rPr>
          <w:rFonts w:ascii="黑体" w:eastAsia="黑体"/>
          <w:kern w:val="0"/>
          <w:szCs w:val="20"/>
        </w:rPr>
        <w:t>电学性能</w:t>
      </w:r>
    </w:p>
    <w:tbl>
      <w:tblPr>
        <w:tblW w:w="0" w:type="auto"/>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1011"/>
        <w:gridCol w:w="1417"/>
        <w:gridCol w:w="1417"/>
        <w:gridCol w:w="1560"/>
        <w:gridCol w:w="1559"/>
      </w:tblGrid>
      <w:tr w:rsidR="00EC5EEA" w:rsidRPr="00EC5EEA" w:rsidTr="003E1B1F">
        <w:trPr>
          <w:trHeight w:val="454"/>
        </w:trPr>
        <w:tc>
          <w:tcPr>
            <w:tcW w:w="1531" w:type="dxa"/>
            <w:tcBorders>
              <w:top w:val="single" w:sz="8" w:space="0" w:color="auto"/>
              <w:bottom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导电类型</w:t>
            </w:r>
          </w:p>
        </w:tc>
        <w:tc>
          <w:tcPr>
            <w:tcW w:w="1011" w:type="dxa"/>
            <w:tcBorders>
              <w:top w:val="single" w:sz="8" w:space="0" w:color="auto"/>
              <w:bottom w:val="single" w:sz="8" w:space="0" w:color="auto"/>
            </w:tcBorders>
            <w:vAlign w:val="center"/>
          </w:tcPr>
          <w:p w:rsidR="00EC5EEA" w:rsidRPr="00EC5EEA" w:rsidRDefault="00EC5EEA" w:rsidP="00EC5EEA">
            <w:pPr>
              <w:adjustRightInd w:val="0"/>
              <w:snapToGrid w:val="0"/>
              <w:ind w:leftChars="-51" w:left="-26" w:rightChars="-51" w:right="-107" w:hangingChars="45" w:hanging="81"/>
              <w:jc w:val="center"/>
              <w:rPr>
                <w:rFonts w:ascii="宋体" w:hAnsi="宋体"/>
                <w:sz w:val="18"/>
                <w:szCs w:val="18"/>
              </w:rPr>
            </w:pPr>
            <w:r w:rsidRPr="00EC5EEA">
              <w:rPr>
                <w:rFonts w:ascii="宋体" w:hAnsi="宋体" w:hint="eastAsia"/>
                <w:sz w:val="18"/>
                <w:szCs w:val="18"/>
              </w:rPr>
              <w:t>晶向</w:t>
            </w:r>
          </w:p>
        </w:tc>
        <w:tc>
          <w:tcPr>
            <w:tcW w:w="1417" w:type="dxa"/>
            <w:tcBorders>
              <w:top w:val="single" w:sz="8" w:space="0" w:color="auto"/>
              <w:bottom w:val="single" w:sz="8" w:space="0" w:color="auto"/>
            </w:tcBorders>
            <w:vAlign w:val="center"/>
          </w:tcPr>
          <w:p w:rsidR="00EC5EEA" w:rsidRPr="00EC5EEA" w:rsidRDefault="00EC5EEA" w:rsidP="00EC5EEA">
            <w:pPr>
              <w:adjustRightInd w:val="0"/>
              <w:snapToGrid w:val="0"/>
              <w:ind w:leftChars="-51" w:left="-26" w:rightChars="-51" w:right="-107" w:hangingChars="45" w:hanging="81"/>
              <w:jc w:val="center"/>
              <w:rPr>
                <w:rFonts w:ascii="宋体" w:hAnsi="宋体"/>
                <w:sz w:val="18"/>
                <w:szCs w:val="18"/>
              </w:rPr>
            </w:pPr>
            <w:r w:rsidRPr="00EC5EEA">
              <w:rPr>
                <w:rFonts w:ascii="宋体" w:hAnsi="宋体" w:hint="eastAsia"/>
                <w:sz w:val="18"/>
                <w:szCs w:val="18"/>
              </w:rPr>
              <w:t>掺杂剂</w:t>
            </w:r>
          </w:p>
        </w:tc>
        <w:tc>
          <w:tcPr>
            <w:tcW w:w="1417" w:type="dxa"/>
            <w:tcBorders>
              <w:top w:val="single" w:sz="8" w:space="0" w:color="auto"/>
              <w:bottom w:val="single" w:sz="8" w:space="0" w:color="auto"/>
            </w:tcBorders>
            <w:vAlign w:val="center"/>
          </w:tcPr>
          <w:p w:rsidR="00EC5EEA" w:rsidRPr="00EC5EEA" w:rsidRDefault="00EC5EEA" w:rsidP="00EC5EEA">
            <w:pPr>
              <w:adjustRightInd w:val="0"/>
              <w:snapToGrid w:val="0"/>
              <w:ind w:leftChars="-51" w:left="-26" w:rightChars="-51" w:right="-107" w:hangingChars="45" w:hanging="81"/>
              <w:jc w:val="center"/>
              <w:rPr>
                <w:rFonts w:ascii="宋体" w:hAnsi="宋体"/>
                <w:sz w:val="18"/>
                <w:szCs w:val="18"/>
              </w:rPr>
            </w:pPr>
            <w:r w:rsidRPr="00EC5EEA">
              <w:rPr>
                <w:rFonts w:ascii="宋体" w:hAnsi="宋体"/>
                <w:sz w:val="18"/>
                <w:szCs w:val="18"/>
              </w:rPr>
              <w:t>电阻率</w:t>
            </w:r>
          </w:p>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Ω</w:t>
            </w:r>
            <w:r w:rsidRPr="00EC5EEA">
              <w:rPr>
                <w:rFonts w:ascii="宋体" w:hAnsi="宋体" w:hint="eastAsia"/>
                <w:sz w:val="18"/>
                <w:szCs w:val="18"/>
              </w:rPr>
              <w:t>·</w:t>
            </w:r>
            <w:r w:rsidRPr="00EC5EEA">
              <w:rPr>
                <w:rFonts w:ascii="宋体" w:hAnsi="宋体"/>
                <w:sz w:val="18"/>
                <w:szCs w:val="18"/>
              </w:rPr>
              <w:t>cm</w:t>
            </w:r>
          </w:p>
        </w:tc>
        <w:tc>
          <w:tcPr>
            <w:tcW w:w="1560" w:type="dxa"/>
            <w:tcBorders>
              <w:top w:val="single" w:sz="8" w:space="0" w:color="auto"/>
              <w:bottom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电阻率变化</w:t>
            </w:r>
          </w:p>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w:t>
            </w:r>
          </w:p>
        </w:tc>
        <w:tc>
          <w:tcPr>
            <w:tcW w:w="1559" w:type="dxa"/>
            <w:tcBorders>
              <w:top w:val="single" w:sz="8" w:space="0" w:color="auto"/>
              <w:bottom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载流子复合寿命</w:t>
            </w:r>
          </w:p>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μs</w:t>
            </w:r>
          </w:p>
        </w:tc>
      </w:tr>
      <w:tr w:rsidR="00EC5EEA" w:rsidRPr="00EC5EEA" w:rsidTr="003E1B1F">
        <w:trPr>
          <w:trHeight w:val="454"/>
        </w:trPr>
        <w:tc>
          <w:tcPr>
            <w:tcW w:w="1531" w:type="dxa"/>
            <w:tcBorders>
              <w:top w:val="single" w:sz="8" w:space="0" w:color="auto"/>
            </w:tcBorders>
            <w:vAlign w:val="center"/>
          </w:tcPr>
          <w:p w:rsidR="00EC5EEA" w:rsidRPr="00EC5EEA" w:rsidRDefault="00194A7B" w:rsidP="00EC5EEA">
            <w:pPr>
              <w:adjustRightInd w:val="0"/>
              <w:snapToGrid w:val="0"/>
              <w:jc w:val="center"/>
              <w:rPr>
                <w:rFonts w:ascii="宋体" w:hAnsi="宋体"/>
                <w:sz w:val="18"/>
                <w:szCs w:val="18"/>
              </w:rPr>
            </w:pPr>
            <w:r>
              <w:rPr>
                <w:rFonts w:ascii="宋体" w:hAnsi="宋体" w:hint="eastAsia"/>
                <w:sz w:val="18"/>
                <w:szCs w:val="18"/>
              </w:rPr>
              <w:t>p</w:t>
            </w:r>
          </w:p>
        </w:tc>
        <w:tc>
          <w:tcPr>
            <w:tcW w:w="1011" w:type="dxa"/>
            <w:tcBorders>
              <w:top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&lt;100&gt;</w:t>
            </w:r>
          </w:p>
        </w:tc>
        <w:tc>
          <w:tcPr>
            <w:tcW w:w="1417" w:type="dxa"/>
            <w:tcBorders>
              <w:top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硼或镓</w:t>
            </w:r>
          </w:p>
        </w:tc>
        <w:tc>
          <w:tcPr>
            <w:tcW w:w="1417" w:type="dxa"/>
            <w:tcBorders>
              <w:top w:val="single" w:sz="8" w:space="0" w:color="auto"/>
            </w:tcBorders>
            <w:vAlign w:val="center"/>
          </w:tcPr>
          <w:p w:rsidR="00EC5EEA" w:rsidRPr="00EC5EEA" w:rsidRDefault="00EC5EEA" w:rsidP="005502F8">
            <w:pPr>
              <w:adjustRightInd w:val="0"/>
              <w:snapToGrid w:val="0"/>
              <w:jc w:val="center"/>
              <w:rPr>
                <w:rFonts w:ascii="宋体" w:hAnsi="宋体"/>
                <w:sz w:val="18"/>
                <w:szCs w:val="18"/>
              </w:rPr>
            </w:pPr>
            <w:r w:rsidRPr="00EC5EEA">
              <w:rPr>
                <w:rFonts w:ascii="宋体" w:hAnsi="宋体"/>
                <w:sz w:val="18"/>
                <w:szCs w:val="18"/>
              </w:rPr>
              <w:t>0.</w:t>
            </w:r>
            <w:r w:rsidRPr="00EC5EEA">
              <w:rPr>
                <w:rFonts w:ascii="宋体" w:hAnsi="宋体" w:hint="eastAsia"/>
                <w:sz w:val="18"/>
                <w:szCs w:val="18"/>
              </w:rPr>
              <w:t>2</w:t>
            </w:r>
            <w:r w:rsidRPr="00EC5EEA">
              <w:rPr>
                <w:rFonts w:ascii="宋体" w:hAnsi="宋体"/>
                <w:sz w:val="18"/>
                <w:szCs w:val="18"/>
              </w:rPr>
              <w:t>～</w:t>
            </w:r>
            <w:r w:rsidR="005502F8">
              <w:rPr>
                <w:rFonts w:ascii="宋体" w:hAnsi="宋体" w:hint="eastAsia"/>
                <w:sz w:val="18"/>
                <w:szCs w:val="18"/>
              </w:rPr>
              <w:t>6</w:t>
            </w:r>
            <w:r w:rsidRPr="00EC5EEA">
              <w:rPr>
                <w:rFonts w:ascii="宋体" w:hAnsi="宋体" w:hint="eastAsia"/>
                <w:sz w:val="18"/>
                <w:szCs w:val="18"/>
              </w:rPr>
              <w:t>.0</w:t>
            </w:r>
          </w:p>
        </w:tc>
        <w:tc>
          <w:tcPr>
            <w:tcW w:w="1560" w:type="dxa"/>
            <w:tcBorders>
              <w:top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w:t>
            </w:r>
            <w:r w:rsidRPr="00EC5EEA">
              <w:rPr>
                <w:rFonts w:ascii="宋体" w:hAnsi="宋体"/>
                <w:sz w:val="18"/>
                <w:szCs w:val="18"/>
              </w:rPr>
              <w:t>15</w:t>
            </w:r>
          </w:p>
        </w:tc>
        <w:tc>
          <w:tcPr>
            <w:tcW w:w="1559" w:type="dxa"/>
            <w:tcBorders>
              <w:top w:val="single" w:sz="8" w:space="0" w:color="auto"/>
            </w:tcBorders>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≥10</w:t>
            </w:r>
          </w:p>
        </w:tc>
      </w:tr>
      <w:tr w:rsidR="00EC5EEA" w:rsidRPr="00EC5EEA" w:rsidTr="003E1B1F">
        <w:trPr>
          <w:trHeight w:val="454"/>
        </w:trPr>
        <w:tc>
          <w:tcPr>
            <w:tcW w:w="1531" w:type="dxa"/>
            <w:vAlign w:val="center"/>
          </w:tcPr>
          <w:p w:rsidR="00EC5EEA" w:rsidRPr="00EC5EEA" w:rsidRDefault="00194A7B" w:rsidP="00EC5EEA">
            <w:pPr>
              <w:adjustRightInd w:val="0"/>
              <w:snapToGrid w:val="0"/>
              <w:jc w:val="center"/>
              <w:rPr>
                <w:rFonts w:ascii="宋体" w:hAnsi="宋体"/>
                <w:sz w:val="18"/>
                <w:szCs w:val="18"/>
              </w:rPr>
            </w:pPr>
            <w:r>
              <w:rPr>
                <w:rFonts w:ascii="宋体" w:hAnsi="宋体" w:hint="eastAsia"/>
                <w:sz w:val="18"/>
                <w:szCs w:val="18"/>
              </w:rPr>
              <w:t>n</w:t>
            </w:r>
          </w:p>
        </w:tc>
        <w:tc>
          <w:tcPr>
            <w:tcW w:w="1011" w:type="dxa"/>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&lt;100&gt;</w:t>
            </w:r>
          </w:p>
        </w:tc>
        <w:tc>
          <w:tcPr>
            <w:tcW w:w="1417" w:type="dxa"/>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磷</w:t>
            </w:r>
          </w:p>
        </w:tc>
        <w:tc>
          <w:tcPr>
            <w:tcW w:w="1417" w:type="dxa"/>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sz w:val="18"/>
                <w:szCs w:val="18"/>
              </w:rPr>
              <w:t>0.</w:t>
            </w:r>
            <w:r w:rsidRPr="00EC5EEA">
              <w:rPr>
                <w:rFonts w:ascii="宋体" w:hAnsi="宋体" w:hint="eastAsia"/>
                <w:sz w:val="18"/>
                <w:szCs w:val="18"/>
              </w:rPr>
              <w:t>1</w:t>
            </w:r>
            <w:r w:rsidRPr="00EC5EEA">
              <w:rPr>
                <w:rFonts w:ascii="宋体" w:hAnsi="宋体"/>
                <w:sz w:val="18"/>
                <w:szCs w:val="18"/>
              </w:rPr>
              <w:t>～</w:t>
            </w:r>
            <w:r w:rsidRPr="00EC5EEA">
              <w:rPr>
                <w:rFonts w:ascii="宋体" w:hAnsi="宋体" w:hint="eastAsia"/>
                <w:sz w:val="18"/>
                <w:szCs w:val="18"/>
              </w:rPr>
              <w:t>20.0</w:t>
            </w:r>
          </w:p>
        </w:tc>
        <w:tc>
          <w:tcPr>
            <w:tcW w:w="1560" w:type="dxa"/>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w:t>
            </w:r>
            <w:r w:rsidRPr="00EC5EEA">
              <w:rPr>
                <w:rFonts w:ascii="宋体" w:hAnsi="宋体"/>
                <w:sz w:val="18"/>
                <w:szCs w:val="18"/>
              </w:rPr>
              <w:t>20</w:t>
            </w:r>
          </w:p>
        </w:tc>
        <w:tc>
          <w:tcPr>
            <w:tcW w:w="1559" w:type="dxa"/>
            <w:vAlign w:val="center"/>
          </w:tcPr>
          <w:p w:rsidR="00EC5EEA" w:rsidRPr="00EC5EEA" w:rsidRDefault="00EC5EEA" w:rsidP="00EC5EEA">
            <w:pPr>
              <w:adjustRightInd w:val="0"/>
              <w:snapToGrid w:val="0"/>
              <w:jc w:val="center"/>
              <w:rPr>
                <w:rFonts w:ascii="宋体" w:hAnsi="宋体"/>
                <w:sz w:val="18"/>
                <w:szCs w:val="18"/>
              </w:rPr>
            </w:pPr>
            <w:r w:rsidRPr="00EC5EEA">
              <w:rPr>
                <w:rFonts w:ascii="宋体" w:hAnsi="宋体" w:hint="eastAsia"/>
                <w:sz w:val="18"/>
                <w:szCs w:val="18"/>
              </w:rPr>
              <w:t>≥60</w:t>
            </w:r>
          </w:p>
        </w:tc>
      </w:tr>
    </w:tbl>
    <w:p w:rsidR="00EC5EEA" w:rsidRPr="00EC5EEA" w:rsidRDefault="00EC5EEA" w:rsidP="0058159B">
      <w:pPr>
        <w:widowControl/>
        <w:tabs>
          <w:tab w:val="left" w:pos="360"/>
        </w:tabs>
        <w:spacing w:afterLines="50" w:after="156"/>
        <w:rPr>
          <w:rFonts w:ascii="黑体" w:eastAsia="黑体"/>
          <w:kern w:val="0"/>
          <w:szCs w:val="20"/>
        </w:rPr>
      </w:pP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5.4</w:t>
      </w:r>
      <w:r>
        <w:rPr>
          <w:rFonts w:ascii="黑体" w:eastAsia="黑体"/>
          <w:kern w:val="0"/>
          <w:szCs w:val="21"/>
        </w:rPr>
        <w:t xml:space="preserve"> </w:t>
      </w:r>
      <w:r w:rsidRPr="00EC5EEA">
        <w:rPr>
          <w:rFonts w:ascii="黑体" w:eastAsia="黑体"/>
          <w:kern w:val="0"/>
          <w:szCs w:val="21"/>
        </w:rPr>
        <w:t>晶向及晶向偏离度</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硅片的表面</w:t>
      </w:r>
      <w:r w:rsidRPr="00EC5EEA">
        <w:rPr>
          <w:rFonts w:ascii="宋体"/>
          <w:noProof/>
          <w:kern w:val="0"/>
          <w:szCs w:val="20"/>
        </w:rPr>
        <w:t>晶向为&lt;100&gt;</w:t>
      </w:r>
      <w:r w:rsidRPr="00EC5EEA">
        <w:rPr>
          <w:rFonts w:ascii="宋体" w:hint="eastAsia"/>
          <w:noProof/>
          <w:kern w:val="0"/>
          <w:szCs w:val="20"/>
        </w:rPr>
        <w:t>，</w:t>
      </w:r>
      <w:r w:rsidRPr="00EC5EEA">
        <w:rPr>
          <w:rFonts w:ascii="宋体"/>
          <w:noProof/>
          <w:kern w:val="0"/>
          <w:szCs w:val="20"/>
        </w:rPr>
        <w:t>晶向偏离</w:t>
      </w:r>
      <w:r w:rsidRPr="00EC5EEA">
        <w:rPr>
          <w:rFonts w:ascii="宋体" w:hint="eastAsia"/>
          <w:noProof/>
          <w:kern w:val="0"/>
          <w:szCs w:val="20"/>
        </w:rPr>
        <w:t>度应</w:t>
      </w:r>
      <w:r w:rsidRPr="00EC5EEA">
        <w:rPr>
          <w:rFonts w:ascii="宋体"/>
          <w:noProof/>
          <w:kern w:val="0"/>
          <w:szCs w:val="20"/>
        </w:rPr>
        <w:t>不大于</w:t>
      </w:r>
      <w:r w:rsidRPr="00EC5EEA">
        <w:rPr>
          <w:rFonts w:ascii="宋体" w:hint="eastAsia"/>
          <w:noProof/>
          <w:kern w:val="0"/>
          <w:szCs w:val="20"/>
        </w:rPr>
        <w:t>3</w:t>
      </w:r>
      <w:r w:rsidR="00E82106">
        <w:rPr>
          <w:rFonts w:ascii="宋体" w:hint="eastAsia"/>
          <w:noProof/>
          <w:kern w:val="0"/>
          <w:szCs w:val="20"/>
        </w:rPr>
        <w:t>°</w:t>
      </w:r>
      <w:r w:rsidRPr="00EC5EEA">
        <w:rPr>
          <w:rFonts w:ascii="宋体" w:hint="eastAsia"/>
          <w:noProof/>
          <w:kern w:val="0"/>
          <w:szCs w:val="20"/>
        </w:rPr>
        <w:t>。硅片四个边缘晶向为&lt;100&gt;</w:t>
      </w:r>
      <w:r w:rsidRPr="00EC5EEA">
        <w:rPr>
          <w:rFonts w:ascii="宋体"/>
          <w:noProof/>
          <w:kern w:val="0"/>
          <w:szCs w:val="20"/>
        </w:rPr>
        <w:t>±</w:t>
      </w:r>
      <w:r w:rsidRPr="00EC5EEA">
        <w:rPr>
          <w:rFonts w:ascii="宋体" w:hint="eastAsia"/>
          <w:noProof/>
          <w:kern w:val="0"/>
          <w:szCs w:val="20"/>
        </w:rPr>
        <w:t>3</w:t>
      </w:r>
      <w:r w:rsidR="00E82106">
        <w:rPr>
          <w:rFonts w:ascii="宋体" w:hint="eastAsia"/>
          <w:noProof/>
          <w:kern w:val="0"/>
          <w:szCs w:val="20"/>
        </w:rPr>
        <w:t>°</w:t>
      </w:r>
      <w:r w:rsidRPr="00EC5EEA">
        <w:rPr>
          <w:rFonts w:ascii="宋体" w:hint="eastAsia"/>
          <w:noProof/>
          <w:kern w:val="0"/>
          <w:szCs w:val="20"/>
        </w:rPr>
        <w:t>。</w:t>
      </w:r>
      <w:r w:rsidRPr="00EC5EEA">
        <w:rPr>
          <w:rFonts w:ascii="宋体" w:hint="eastAsia"/>
          <w:b/>
          <w:noProof/>
          <w:kern w:val="0"/>
          <w:szCs w:val="20"/>
        </w:rPr>
        <w:t xml:space="preserve"> </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5.5</w:t>
      </w:r>
      <w:r>
        <w:rPr>
          <w:rFonts w:ascii="黑体" w:eastAsia="黑体"/>
          <w:kern w:val="0"/>
          <w:szCs w:val="21"/>
        </w:rPr>
        <w:t xml:space="preserve"> </w:t>
      </w:r>
      <w:r w:rsidRPr="00EC5EEA">
        <w:rPr>
          <w:rFonts w:ascii="黑体" w:eastAsia="黑体"/>
          <w:kern w:val="0"/>
          <w:szCs w:val="21"/>
        </w:rPr>
        <w:t>表面质量</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noProof/>
          <w:kern w:val="0"/>
          <w:szCs w:val="20"/>
        </w:rPr>
        <w:lastRenderedPageBreak/>
        <w:t>硅片的表面质量</w:t>
      </w:r>
      <w:r w:rsidRPr="00EC5EEA">
        <w:rPr>
          <w:rFonts w:ascii="宋体" w:hint="eastAsia"/>
          <w:noProof/>
          <w:kern w:val="0"/>
          <w:szCs w:val="20"/>
        </w:rPr>
        <w:t>应符合</w:t>
      </w:r>
      <w:r w:rsidRPr="00EC5EEA">
        <w:rPr>
          <w:rFonts w:ascii="宋体"/>
          <w:noProof/>
          <w:kern w:val="0"/>
          <w:szCs w:val="20"/>
        </w:rPr>
        <w:t>表</w:t>
      </w:r>
      <w:r w:rsidRPr="00EC5EEA">
        <w:rPr>
          <w:rFonts w:ascii="宋体" w:hint="eastAsia"/>
          <w:noProof/>
          <w:kern w:val="0"/>
          <w:szCs w:val="20"/>
        </w:rPr>
        <w:t>4的规定。</w:t>
      </w:r>
    </w:p>
    <w:p w:rsidR="00EC5EEA" w:rsidRPr="00EC5EEA" w:rsidRDefault="00EC5EEA" w:rsidP="00EC5EEA">
      <w:pPr>
        <w:widowControl/>
        <w:tabs>
          <w:tab w:val="left" w:pos="360"/>
        </w:tabs>
        <w:spacing w:beforeLines="50" w:before="156" w:afterLines="50" w:after="156"/>
        <w:jc w:val="center"/>
        <w:rPr>
          <w:rFonts w:ascii="黑体" w:eastAsia="黑体"/>
          <w:kern w:val="0"/>
          <w:szCs w:val="20"/>
        </w:rPr>
      </w:pPr>
      <w:r>
        <w:rPr>
          <w:rFonts w:ascii="黑体" w:eastAsia="黑体" w:hint="eastAsia"/>
          <w:kern w:val="0"/>
          <w:szCs w:val="20"/>
        </w:rPr>
        <w:t>表4</w:t>
      </w:r>
      <w:r>
        <w:rPr>
          <w:rFonts w:ascii="黑体" w:eastAsia="黑体"/>
          <w:kern w:val="0"/>
          <w:szCs w:val="20"/>
        </w:rPr>
        <w:t xml:space="preserve"> </w:t>
      </w:r>
      <w:r w:rsidRPr="00EC5EEA">
        <w:rPr>
          <w:rFonts w:ascii="黑体" w:eastAsia="黑体"/>
          <w:kern w:val="0"/>
          <w:szCs w:val="20"/>
        </w:rPr>
        <w:t>表面质量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803"/>
        <w:gridCol w:w="4834"/>
      </w:tblGrid>
      <w:tr w:rsidR="00EC5EEA" w:rsidRPr="00EC5EEA" w:rsidTr="003E1B1F">
        <w:trPr>
          <w:trHeight w:val="397"/>
          <w:jc w:val="center"/>
        </w:trPr>
        <w:tc>
          <w:tcPr>
            <w:tcW w:w="3803" w:type="dxa"/>
            <w:tcBorders>
              <w:top w:val="single" w:sz="8" w:space="0" w:color="auto"/>
              <w:bottom w:val="single" w:sz="8" w:space="0" w:color="auto"/>
            </w:tcBorders>
            <w:vAlign w:val="center"/>
          </w:tcPr>
          <w:p w:rsidR="00EC5EEA" w:rsidRPr="00EC5EEA" w:rsidRDefault="00EC5EEA" w:rsidP="00EC5EEA">
            <w:pPr>
              <w:jc w:val="center"/>
              <w:rPr>
                <w:rFonts w:ascii="宋体" w:hAnsi="宋体"/>
                <w:sz w:val="18"/>
                <w:szCs w:val="18"/>
              </w:rPr>
            </w:pPr>
            <w:r w:rsidRPr="00EC5EEA">
              <w:rPr>
                <w:rFonts w:ascii="宋体" w:hAnsi="宋体"/>
                <w:sz w:val="18"/>
                <w:szCs w:val="18"/>
              </w:rPr>
              <w:t>项目</w:t>
            </w:r>
          </w:p>
        </w:tc>
        <w:tc>
          <w:tcPr>
            <w:tcW w:w="4834" w:type="dxa"/>
            <w:tcBorders>
              <w:top w:val="single" w:sz="8" w:space="0" w:color="auto"/>
              <w:bottom w:val="single" w:sz="8" w:space="0" w:color="auto"/>
            </w:tcBorders>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要求</w:t>
            </w:r>
          </w:p>
        </w:tc>
      </w:tr>
      <w:tr w:rsidR="00EC5EEA" w:rsidRPr="00EC5EEA" w:rsidTr="003E1B1F">
        <w:trPr>
          <w:trHeight w:val="397"/>
          <w:jc w:val="center"/>
        </w:trPr>
        <w:tc>
          <w:tcPr>
            <w:tcW w:w="3803" w:type="dxa"/>
            <w:tcBorders>
              <w:top w:val="single" w:sz="8" w:space="0" w:color="auto"/>
            </w:tcBorders>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线</w:t>
            </w:r>
            <w:r w:rsidRPr="00EC5EEA">
              <w:rPr>
                <w:rFonts w:ascii="宋体" w:hAnsi="宋体"/>
                <w:sz w:val="18"/>
                <w:szCs w:val="18"/>
              </w:rPr>
              <w:t>痕</w:t>
            </w:r>
          </w:p>
        </w:tc>
        <w:tc>
          <w:tcPr>
            <w:tcW w:w="4834" w:type="dxa"/>
            <w:tcBorders>
              <w:top w:val="single" w:sz="8" w:space="0" w:color="auto"/>
            </w:tcBorders>
            <w:vAlign w:val="center"/>
          </w:tcPr>
          <w:p w:rsidR="00EC5EEA" w:rsidRPr="00EC5EEA" w:rsidRDefault="00EC5EEA" w:rsidP="00FB1694">
            <w:pPr>
              <w:jc w:val="center"/>
              <w:rPr>
                <w:rFonts w:ascii="宋体" w:hAnsi="宋体"/>
                <w:sz w:val="18"/>
                <w:szCs w:val="18"/>
              </w:rPr>
            </w:pPr>
            <w:r w:rsidRPr="00EC5EEA">
              <w:rPr>
                <w:rFonts w:ascii="宋体" w:hAnsi="宋体" w:hint="eastAsia"/>
                <w:sz w:val="18"/>
                <w:szCs w:val="18"/>
              </w:rPr>
              <w:t>深度不大于15</w:t>
            </w:r>
            <w:r w:rsidRPr="00EC5EEA">
              <w:rPr>
                <w:rFonts w:ascii="宋体" w:hAnsi="宋体"/>
                <w:sz w:val="18"/>
                <w:szCs w:val="18"/>
              </w:rPr>
              <w:t>μm</w:t>
            </w:r>
            <w:r w:rsidR="00FB1694">
              <w:rPr>
                <w:rFonts w:ascii="宋体" w:hAnsi="宋体"/>
                <w:sz w:val="18"/>
                <w:szCs w:val="18"/>
              </w:rPr>
              <w:t xml:space="preserve">                                    </w:t>
            </w:r>
            <w:r w:rsidRPr="00EC5EEA">
              <w:rPr>
                <w:rFonts w:ascii="宋体" w:hAnsi="宋体" w:hint="eastAsia"/>
                <w:sz w:val="18"/>
                <w:szCs w:val="18"/>
              </w:rPr>
              <w:t>线痕方向与长边平行，或</w:t>
            </w:r>
            <w:r w:rsidR="003D0E98">
              <w:rPr>
                <w:rFonts w:ascii="宋体" w:hAnsi="宋体" w:hint="eastAsia"/>
                <w:sz w:val="18"/>
                <w:szCs w:val="18"/>
              </w:rPr>
              <w:t>由</w:t>
            </w:r>
            <w:r w:rsidRPr="00EC5EEA">
              <w:rPr>
                <w:rFonts w:ascii="宋体" w:hAnsi="宋体" w:hint="eastAsia"/>
                <w:sz w:val="18"/>
                <w:szCs w:val="18"/>
              </w:rPr>
              <w:t>供需双方协商确定</w:t>
            </w:r>
          </w:p>
        </w:tc>
      </w:tr>
      <w:tr w:rsidR="00EC5EEA" w:rsidRPr="00EC5EEA" w:rsidTr="003E1B1F">
        <w:trPr>
          <w:trHeight w:val="397"/>
          <w:jc w:val="center"/>
        </w:trPr>
        <w:tc>
          <w:tcPr>
            <w:tcW w:w="3803" w:type="dxa"/>
            <w:vAlign w:val="center"/>
          </w:tcPr>
          <w:p w:rsidR="00EC5EEA" w:rsidRPr="00EC5EEA" w:rsidRDefault="00EC5EEA" w:rsidP="00EC5EEA">
            <w:pPr>
              <w:jc w:val="center"/>
              <w:rPr>
                <w:rFonts w:ascii="宋体" w:hAnsi="宋体"/>
                <w:sz w:val="18"/>
                <w:szCs w:val="18"/>
              </w:rPr>
            </w:pPr>
            <w:r w:rsidRPr="00EC5EEA">
              <w:rPr>
                <w:rFonts w:ascii="宋体" w:hAnsi="宋体"/>
                <w:sz w:val="18"/>
                <w:szCs w:val="18"/>
              </w:rPr>
              <w:t>裂纹</w:t>
            </w:r>
          </w:p>
        </w:tc>
        <w:tc>
          <w:tcPr>
            <w:tcW w:w="4834" w:type="dxa"/>
            <w:vAlign w:val="center"/>
          </w:tcPr>
          <w:p w:rsidR="00EC5EEA" w:rsidRPr="00EC5EEA" w:rsidRDefault="00EC5EEA" w:rsidP="00EC5EEA">
            <w:pPr>
              <w:jc w:val="center"/>
              <w:rPr>
                <w:rFonts w:ascii="宋体" w:hAnsi="宋体"/>
                <w:sz w:val="18"/>
                <w:szCs w:val="18"/>
              </w:rPr>
            </w:pPr>
            <w:r w:rsidRPr="00EC5EEA">
              <w:rPr>
                <w:rFonts w:ascii="宋体" w:hAnsi="宋体"/>
                <w:sz w:val="18"/>
                <w:szCs w:val="18"/>
              </w:rPr>
              <w:t>无</w:t>
            </w:r>
          </w:p>
        </w:tc>
      </w:tr>
      <w:tr w:rsidR="00EC5EEA" w:rsidRPr="00EC5EEA" w:rsidTr="003E1B1F">
        <w:trPr>
          <w:trHeight w:val="397"/>
          <w:jc w:val="center"/>
        </w:trPr>
        <w:tc>
          <w:tcPr>
            <w:tcW w:w="3803" w:type="dxa"/>
            <w:vAlign w:val="center"/>
          </w:tcPr>
          <w:p w:rsidR="00EC5EEA" w:rsidRPr="00EC5EEA" w:rsidRDefault="00EC5EEA" w:rsidP="00EC5EEA">
            <w:pPr>
              <w:jc w:val="center"/>
              <w:rPr>
                <w:rFonts w:ascii="宋体" w:hAnsi="宋体"/>
                <w:sz w:val="18"/>
                <w:szCs w:val="18"/>
              </w:rPr>
            </w:pPr>
            <w:r w:rsidRPr="00EC5EEA">
              <w:rPr>
                <w:rFonts w:ascii="宋体" w:hAnsi="宋体"/>
                <w:sz w:val="18"/>
                <w:szCs w:val="18"/>
              </w:rPr>
              <w:t>崩边</w:t>
            </w:r>
            <w:r w:rsidRPr="00EC5EEA">
              <w:rPr>
                <w:rFonts w:ascii="宋体" w:hAnsi="宋体" w:hint="eastAsia"/>
                <w:sz w:val="18"/>
                <w:szCs w:val="18"/>
              </w:rPr>
              <w:t>/</w:t>
            </w:r>
            <w:proofErr w:type="gramStart"/>
            <w:r w:rsidRPr="00EC5EEA">
              <w:rPr>
                <w:rFonts w:ascii="宋体" w:hAnsi="宋体" w:hint="eastAsia"/>
                <w:sz w:val="18"/>
                <w:szCs w:val="18"/>
              </w:rPr>
              <w:t>硅落</w:t>
            </w:r>
            <w:proofErr w:type="gramEnd"/>
          </w:p>
        </w:tc>
        <w:tc>
          <w:tcPr>
            <w:tcW w:w="4834" w:type="dxa"/>
            <w:vAlign w:val="center"/>
          </w:tcPr>
          <w:p w:rsidR="00EC5EEA" w:rsidRPr="00EC5EEA" w:rsidRDefault="00EC5EEA" w:rsidP="00EC5EEA">
            <w:pPr>
              <w:jc w:val="center"/>
              <w:rPr>
                <w:rFonts w:ascii="宋体" w:hAnsi="宋体"/>
                <w:sz w:val="18"/>
                <w:szCs w:val="18"/>
              </w:rPr>
            </w:pPr>
            <w:r w:rsidRPr="00EC5EEA">
              <w:rPr>
                <w:rFonts w:ascii="宋体" w:hAnsi="宋体"/>
                <w:sz w:val="18"/>
                <w:szCs w:val="18"/>
              </w:rPr>
              <w:t>每片</w:t>
            </w:r>
            <w:r w:rsidRPr="00EC5EEA">
              <w:rPr>
                <w:rFonts w:ascii="宋体" w:hAnsi="宋体" w:hint="eastAsia"/>
                <w:sz w:val="18"/>
                <w:szCs w:val="18"/>
              </w:rPr>
              <w:t>不超过</w:t>
            </w:r>
            <w:r w:rsidRPr="00EC5EEA">
              <w:rPr>
                <w:rFonts w:ascii="宋体" w:hAnsi="宋体"/>
                <w:sz w:val="18"/>
                <w:szCs w:val="18"/>
              </w:rPr>
              <w:t>2个，宽</w:t>
            </w:r>
            <w:r w:rsidRPr="00EC5EEA">
              <w:rPr>
                <w:rFonts w:ascii="宋体" w:hAnsi="宋体" w:hint="eastAsia"/>
                <w:sz w:val="18"/>
                <w:szCs w:val="18"/>
              </w:rPr>
              <w:t>小于0.5</w:t>
            </w:r>
            <w:r w:rsidRPr="00EC5EEA">
              <w:rPr>
                <w:rFonts w:ascii="宋体" w:hAnsi="宋体"/>
                <w:sz w:val="18"/>
                <w:szCs w:val="18"/>
              </w:rPr>
              <w:t>mm，深</w:t>
            </w:r>
            <w:r w:rsidRPr="00EC5EEA">
              <w:rPr>
                <w:rFonts w:ascii="宋体" w:hAnsi="宋体" w:hint="eastAsia"/>
                <w:sz w:val="18"/>
                <w:szCs w:val="18"/>
              </w:rPr>
              <w:t>小于0.3</w:t>
            </w:r>
            <w:r w:rsidRPr="00EC5EEA">
              <w:rPr>
                <w:rFonts w:ascii="宋体" w:hAnsi="宋体"/>
                <w:sz w:val="18"/>
                <w:szCs w:val="18"/>
              </w:rPr>
              <w:t>mm</w:t>
            </w:r>
          </w:p>
        </w:tc>
      </w:tr>
      <w:tr w:rsidR="00EC5EEA" w:rsidRPr="00EC5EEA" w:rsidTr="003E1B1F">
        <w:trPr>
          <w:trHeight w:val="397"/>
          <w:jc w:val="center"/>
        </w:trPr>
        <w:tc>
          <w:tcPr>
            <w:tcW w:w="3803" w:type="dxa"/>
            <w:vAlign w:val="center"/>
          </w:tcPr>
          <w:p w:rsidR="00EC5EEA" w:rsidRPr="00EC5EEA" w:rsidRDefault="00EC5EEA" w:rsidP="00EC5EEA">
            <w:pPr>
              <w:jc w:val="center"/>
              <w:rPr>
                <w:rFonts w:ascii="宋体" w:hAnsi="宋体"/>
                <w:sz w:val="18"/>
                <w:szCs w:val="18"/>
              </w:rPr>
            </w:pPr>
            <w:r w:rsidRPr="00EC5EEA">
              <w:rPr>
                <w:rFonts w:ascii="宋体" w:hAnsi="宋体"/>
                <w:sz w:val="18"/>
                <w:szCs w:val="18"/>
              </w:rPr>
              <w:t>缺口</w:t>
            </w:r>
          </w:p>
        </w:tc>
        <w:tc>
          <w:tcPr>
            <w:tcW w:w="4834" w:type="dxa"/>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无</w:t>
            </w:r>
          </w:p>
        </w:tc>
      </w:tr>
      <w:tr w:rsidR="00EC5EEA" w:rsidRPr="00EC5EEA" w:rsidTr="003E1B1F">
        <w:trPr>
          <w:trHeight w:val="397"/>
          <w:jc w:val="center"/>
        </w:trPr>
        <w:tc>
          <w:tcPr>
            <w:tcW w:w="3803" w:type="dxa"/>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孔洞</w:t>
            </w:r>
          </w:p>
        </w:tc>
        <w:tc>
          <w:tcPr>
            <w:tcW w:w="4834" w:type="dxa"/>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无</w:t>
            </w:r>
          </w:p>
        </w:tc>
      </w:tr>
      <w:tr w:rsidR="00EC5EEA" w:rsidRPr="00EC5EEA" w:rsidTr="003E1B1F">
        <w:trPr>
          <w:trHeight w:val="397"/>
          <w:jc w:val="center"/>
        </w:trPr>
        <w:tc>
          <w:tcPr>
            <w:tcW w:w="3803" w:type="dxa"/>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色差</w:t>
            </w:r>
          </w:p>
        </w:tc>
        <w:tc>
          <w:tcPr>
            <w:tcW w:w="4834" w:type="dxa"/>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无明显色差</w:t>
            </w:r>
          </w:p>
        </w:tc>
      </w:tr>
      <w:tr w:rsidR="00EC5EEA" w:rsidRPr="00EC5EEA" w:rsidTr="003E1B1F">
        <w:trPr>
          <w:trHeight w:val="397"/>
          <w:jc w:val="center"/>
        </w:trPr>
        <w:tc>
          <w:tcPr>
            <w:tcW w:w="3803" w:type="dxa"/>
            <w:vAlign w:val="center"/>
          </w:tcPr>
          <w:p w:rsidR="00EC5EEA" w:rsidRPr="00EC5EEA" w:rsidRDefault="00EC5EEA" w:rsidP="00EC5EEA">
            <w:pPr>
              <w:jc w:val="center"/>
              <w:rPr>
                <w:rFonts w:ascii="宋体" w:hAnsi="宋体"/>
                <w:sz w:val="18"/>
                <w:szCs w:val="18"/>
              </w:rPr>
            </w:pPr>
            <w:proofErr w:type="gramStart"/>
            <w:r w:rsidRPr="00EC5EEA">
              <w:rPr>
                <w:rFonts w:ascii="宋体" w:hAnsi="宋体" w:hint="eastAsia"/>
                <w:sz w:val="18"/>
                <w:szCs w:val="18"/>
              </w:rPr>
              <w:t>沾污</w:t>
            </w:r>
            <w:proofErr w:type="gramEnd"/>
            <w:r w:rsidRPr="00EC5EEA">
              <w:rPr>
                <w:rFonts w:ascii="宋体" w:hAnsi="宋体" w:hint="eastAsia"/>
                <w:sz w:val="18"/>
                <w:szCs w:val="18"/>
              </w:rPr>
              <w:t>残留</w:t>
            </w:r>
          </w:p>
        </w:tc>
        <w:tc>
          <w:tcPr>
            <w:tcW w:w="4834" w:type="dxa"/>
            <w:vAlign w:val="center"/>
          </w:tcPr>
          <w:p w:rsidR="00EC5EEA" w:rsidRPr="00EC5EEA" w:rsidRDefault="00EC5EEA" w:rsidP="00EC5EEA">
            <w:pPr>
              <w:jc w:val="center"/>
              <w:rPr>
                <w:rFonts w:ascii="宋体" w:hAnsi="宋体"/>
                <w:sz w:val="18"/>
                <w:szCs w:val="18"/>
              </w:rPr>
            </w:pPr>
            <w:r w:rsidRPr="00EC5EEA">
              <w:rPr>
                <w:rFonts w:ascii="宋体" w:hAnsi="宋体" w:hint="eastAsia"/>
                <w:sz w:val="18"/>
                <w:szCs w:val="18"/>
              </w:rPr>
              <w:t>表面干净无污渍，无指印、切割液残留、胶残留等。</w:t>
            </w:r>
          </w:p>
        </w:tc>
      </w:tr>
    </w:tbl>
    <w:bookmarkEnd w:id="10"/>
    <w:bookmarkEnd w:id="11"/>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6</w:t>
      </w:r>
      <w:r>
        <w:rPr>
          <w:rFonts w:ascii="黑体" w:eastAsia="黑体"/>
          <w:kern w:val="0"/>
          <w:szCs w:val="20"/>
        </w:rPr>
        <w:t xml:space="preserve"> </w:t>
      </w:r>
      <w:r w:rsidRPr="00EC5EEA">
        <w:rPr>
          <w:rFonts w:ascii="黑体" w:eastAsia="黑体" w:hint="eastAsia"/>
          <w:kern w:val="0"/>
          <w:szCs w:val="20"/>
        </w:rPr>
        <w:t>试验方法</w:t>
      </w:r>
    </w:p>
    <w:p w:rsidR="00CA4EE7" w:rsidRDefault="00EC5EEA" w:rsidP="00EC5EEA">
      <w:pPr>
        <w:widowControl/>
        <w:numPr>
          <w:ilvl w:val="1"/>
          <w:numId w:val="0"/>
        </w:numPr>
        <w:outlineLvl w:val="2"/>
        <w:rPr>
          <w:rFonts w:ascii="宋体" w:hAnsi="宋体"/>
          <w:kern w:val="0"/>
          <w:szCs w:val="21"/>
        </w:rPr>
      </w:pPr>
      <w:bookmarkStart w:id="13" w:name="_Toc41299124"/>
      <w:bookmarkStart w:id="14" w:name="_Toc58915728"/>
      <w:r w:rsidRPr="00C41D2F">
        <w:rPr>
          <w:rFonts w:ascii="黑体" w:eastAsia="黑体" w:hAnsi="黑体" w:hint="eastAsia"/>
          <w:kern w:val="0"/>
          <w:szCs w:val="21"/>
        </w:rPr>
        <w:t>6.1</w:t>
      </w:r>
      <w:r>
        <w:rPr>
          <w:rFonts w:ascii="宋体" w:hAnsi="宋体"/>
          <w:kern w:val="0"/>
          <w:szCs w:val="21"/>
        </w:rPr>
        <w:t xml:space="preserve"> </w:t>
      </w:r>
      <w:r w:rsidR="006A1854" w:rsidRPr="006A1854">
        <w:rPr>
          <w:rFonts w:ascii="宋体" w:hAnsi="宋体" w:hint="eastAsia"/>
          <w:kern w:val="0"/>
          <w:szCs w:val="21"/>
        </w:rPr>
        <w:t>厚度和总厚度变化（TTV）的测试</w:t>
      </w:r>
    </w:p>
    <w:p w:rsidR="00CA4EE7" w:rsidRDefault="00CA4EE7" w:rsidP="00EC5EEA">
      <w:pPr>
        <w:widowControl/>
        <w:numPr>
          <w:ilvl w:val="1"/>
          <w:numId w:val="0"/>
        </w:numPr>
        <w:outlineLvl w:val="2"/>
        <w:rPr>
          <w:rFonts w:ascii="宋体" w:hAnsi="宋体"/>
          <w:kern w:val="0"/>
          <w:szCs w:val="21"/>
        </w:rPr>
      </w:pPr>
      <w:r w:rsidRPr="006E399A">
        <w:rPr>
          <w:rFonts w:ascii="黑体" w:eastAsia="黑体" w:hAnsi="黑体" w:hint="eastAsia"/>
          <w:kern w:val="0"/>
          <w:szCs w:val="21"/>
        </w:rPr>
        <w:t>6.1.1</w:t>
      </w:r>
      <w:r w:rsidRPr="006E399A">
        <w:rPr>
          <w:rFonts w:ascii="黑体" w:eastAsia="黑体" w:hAnsi="黑体"/>
          <w:kern w:val="0"/>
          <w:szCs w:val="21"/>
        </w:rPr>
        <w:t xml:space="preserve"> </w:t>
      </w:r>
      <w:r w:rsidR="006A1854" w:rsidRPr="006A1854">
        <w:rPr>
          <w:rFonts w:ascii="宋体" w:hAnsi="宋体" w:hint="eastAsia"/>
          <w:kern w:val="0"/>
          <w:szCs w:val="21"/>
        </w:rPr>
        <w:t>按GB/T 6618、GB/T 30869或SJ/T 11628的规定进行。</w:t>
      </w:r>
    </w:p>
    <w:p w:rsidR="00EC5EEA" w:rsidRPr="00EC5EEA" w:rsidRDefault="00CA4EE7" w:rsidP="00EC5EEA">
      <w:pPr>
        <w:widowControl/>
        <w:numPr>
          <w:ilvl w:val="1"/>
          <w:numId w:val="0"/>
        </w:numPr>
        <w:outlineLvl w:val="2"/>
        <w:rPr>
          <w:rFonts w:ascii="宋体" w:hAnsi="宋体"/>
          <w:kern w:val="0"/>
          <w:szCs w:val="21"/>
        </w:rPr>
      </w:pPr>
      <w:r w:rsidRPr="006E399A">
        <w:rPr>
          <w:rFonts w:ascii="黑体" w:eastAsia="黑体" w:hAnsi="黑体" w:hint="eastAsia"/>
          <w:kern w:val="0"/>
          <w:szCs w:val="21"/>
        </w:rPr>
        <w:t>6.1.2</w:t>
      </w:r>
      <w:r w:rsidRPr="006E399A">
        <w:rPr>
          <w:rFonts w:ascii="黑体" w:eastAsia="黑体" w:hAnsi="黑体"/>
          <w:kern w:val="0"/>
          <w:szCs w:val="21"/>
        </w:rPr>
        <w:t xml:space="preserve"> </w:t>
      </w:r>
      <w:r w:rsidR="006A1854" w:rsidRPr="006A1854">
        <w:rPr>
          <w:rFonts w:ascii="宋体" w:hAnsi="宋体" w:hint="eastAsia"/>
          <w:kern w:val="0"/>
          <w:szCs w:val="21"/>
        </w:rPr>
        <w:t>测试点选自图2所示中心线</w:t>
      </w:r>
      <w:proofErr w:type="gramStart"/>
      <w:r w:rsidR="006A1854" w:rsidRPr="006A1854">
        <w:rPr>
          <w:rFonts w:ascii="宋体" w:hAnsi="宋体" w:hint="eastAsia"/>
          <w:kern w:val="0"/>
          <w:szCs w:val="21"/>
        </w:rPr>
        <w:t>及距边</w:t>
      </w:r>
      <w:proofErr w:type="gramEnd"/>
      <w:r w:rsidR="006A1854" w:rsidRPr="006A1854">
        <w:rPr>
          <w:rFonts w:ascii="宋体" w:hAnsi="宋体" w:hint="eastAsia"/>
          <w:kern w:val="0"/>
          <w:szCs w:val="21"/>
        </w:rPr>
        <w:t>10mm线上均匀排布的点，至少包含图2所示中心点及边角5个点（点1、点5、点8、点11、点15），如有其他要求时，由供需双方协商确定。</w:t>
      </w:r>
    </w:p>
    <w:p w:rsidR="00EC5EEA" w:rsidRPr="00EC5EEA"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6.2</w:t>
      </w:r>
      <w:r>
        <w:rPr>
          <w:rFonts w:ascii="宋体" w:hAnsi="宋体"/>
          <w:kern w:val="0"/>
          <w:szCs w:val="21"/>
        </w:rPr>
        <w:t xml:space="preserve"> </w:t>
      </w:r>
      <w:r w:rsidRPr="00EC5EEA">
        <w:rPr>
          <w:rFonts w:ascii="宋体" w:hAnsi="宋体" w:hint="eastAsia"/>
          <w:kern w:val="0"/>
          <w:szCs w:val="21"/>
        </w:rPr>
        <w:t>弯曲度的</w:t>
      </w:r>
      <w:proofErr w:type="gramStart"/>
      <w:r w:rsidR="001E3E7D">
        <w:rPr>
          <w:rFonts w:ascii="宋体" w:hAnsi="宋体" w:hint="eastAsia"/>
          <w:kern w:val="0"/>
          <w:szCs w:val="21"/>
        </w:rPr>
        <w:t>测试</w:t>
      </w:r>
      <w:r w:rsidRPr="00EC5EEA">
        <w:rPr>
          <w:rFonts w:ascii="宋体" w:hAnsi="宋体" w:hint="eastAsia"/>
          <w:kern w:val="0"/>
          <w:szCs w:val="21"/>
        </w:rPr>
        <w:t>按</w:t>
      </w:r>
      <w:proofErr w:type="gramEnd"/>
      <w:r w:rsidRPr="00EC5EEA">
        <w:rPr>
          <w:rFonts w:ascii="宋体" w:hAnsi="宋体"/>
          <w:kern w:val="0"/>
          <w:szCs w:val="21"/>
        </w:rPr>
        <w:t xml:space="preserve">GB/T </w:t>
      </w:r>
      <w:r w:rsidRPr="00EC5EEA">
        <w:rPr>
          <w:rFonts w:ascii="宋体" w:hAnsi="宋体" w:hint="eastAsia"/>
          <w:kern w:val="0"/>
          <w:szCs w:val="21"/>
        </w:rPr>
        <w:t>6619的规定进行。</w:t>
      </w:r>
    </w:p>
    <w:p w:rsidR="00EC5EEA" w:rsidRPr="00EC5EEA"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6.3</w:t>
      </w:r>
      <w:r>
        <w:rPr>
          <w:rFonts w:ascii="宋体" w:hAnsi="宋体"/>
          <w:kern w:val="0"/>
          <w:szCs w:val="21"/>
        </w:rPr>
        <w:t xml:space="preserve"> </w:t>
      </w:r>
      <w:r w:rsidRPr="00EC5EEA">
        <w:rPr>
          <w:rFonts w:ascii="宋体" w:hAnsi="宋体" w:hint="eastAsia"/>
          <w:kern w:val="0"/>
          <w:szCs w:val="21"/>
        </w:rPr>
        <w:t>翘曲度的</w:t>
      </w:r>
      <w:proofErr w:type="gramStart"/>
      <w:r w:rsidR="001E3E7D">
        <w:rPr>
          <w:rFonts w:ascii="宋体" w:hAnsi="宋体" w:hint="eastAsia"/>
          <w:kern w:val="0"/>
          <w:szCs w:val="21"/>
        </w:rPr>
        <w:t>测试</w:t>
      </w:r>
      <w:r w:rsidRPr="00EC5EEA">
        <w:rPr>
          <w:rFonts w:ascii="宋体" w:hAnsi="宋体" w:hint="eastAsia"/>
          <w:kern w:val="0"/>
          <w:szCs w:val="21"/>
        </w:rPr>
        <w:t>按</w:t>
      </w:r>
      <w:proofErr w:type="gramEnd"/>
      <w:r w:rsidRPr="00EC5EEA">
        <w:rPr>
          <w:rFonts w:ascii="宋体" w:hAnsi="宋体"/>
          <w:kern w:val="0"/>
          <w:szCs w:val="21"/>
        </w:rPr>
        <w:t xml:space="preserve">GB/T </w:t>
      </w:r>
      <w:r w:rsidRPr="00EC5EEA">
        <w:rPr>
          <w:rFonts w:ascii="宋体" w:hAnsi="宋体" w:hint="eastAsia"/>
          <w:kern w:val="0"/>
          <w:szCs w:val="21"/>
        </w:rPr>
        <w:t>6620或</w:t>
      </w:r>
      <w:r w:rsidRPr="00EC5EEA">
        <w:rPr>
          <w:rFonts w:ascii="宋体" w:hAnsi="宋体"/>
          <w:kern w:val="0"/>
          <w:szCs w:val="21"/>
        </w:rPr>
        <w:t>GB/T</w:t>
      </w:r>
      <w:r w:rsidRPr="00EC5EEA">
        <w:rPr>
          <w:rFonts w:ascii="宋体" w:hAnsi="宋体" w:hint="eastAsia"/>
          <w:kern w:val="0"/>
          <w:szCs w:val="21"/>
        </w:rPr>
        <w:t xml:space="preserve"> 30859的规定进行。仲裁方法按</w:t>
      </w:r>
      <w:r w:rsidRPr="00EC5EEA">
        <w:rPr>
          <w:rFonts w:ascii="宋体" w:hAnsi="宋体"/>
          <w:kern w:val="0"/>
          <w:szCs w:val="21"/>
        </w:rPr>
        <w:t>GB/T</w:t>
      </w:r>
      <w:r w:rsidRPr="00EC5EEA">
        <w:rPr>
          <w:rFonts w:ascii="宋体" w:hAnsi="宋体" w:hint="eastAsia"/>
          <w:kern w:val="0"/>
          <w:szCs w:val="21"/>
        </w:rPr>
        <w:t xml:space="preserve"> 6620的规定进行。</w:t>
      </w:r>
    </w:p>
    <w:p w:rsidR="00EC5EEA" w:rsidRPr="00EC5EEA"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6.4</w:t>
      </w:r>
      <w:r>
        <w:rPr>
          <w:rFonts w:ascii="宋体" w:hAnsi="宋体"/>
          <w:kern w:val="0"/>
          <w:szCs w:val="21"/>
        </w:rPr>
        <w:t xml:space="preserve"> </w:t>
      </w:r>
      <w:r w:rsidRPr="00EC5EEA">
        <w:rPr>
          <w:rFonts w:ascii="宋体" w:hAnsi="宋体" w:hint="eastAsia"/>
          <w:kern w:val="0"/>
          <w:szCs w:val="21"/>
        </w:rPr>
        <w:t>除厚度、总厚度变化、弯曲度、翘曲度外的外形尺寸的</w:t>
      </w:r>
      <w:r w:rsidR="001E3E7D">
        <w:rPr>
          <w:rFonts w:ascii="宋体" w:hAnsi="宋体" w:hint="eastAsia"/>
          <w:kern w:val="0"/>
          <w:szCs w:val="21"/>
        </w:rPr>
        <w:t>测试</w:t>
      </w:r>
      <w:r w:rsidRPr="00EC5EEA">
        <w:rPr>
          <w:rFonts w:ascii="宋体" w:hAnsi="宋体" w:hint="eastAsia"/>
          <w:kern w:val="0"/>
          <w:szCs w:val="21"/>
        </w:rPr>
        <w:t>用游标卡尺或相应精度的量具进行。</w:t>
      </w:r>
    </w:p>
    <w:p w:rsidR="00EC5EEA" w:rsidRPr="00EC5EEA"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6.5</w:t>
      </w:r>
      <w:r>
        <w:rPr>
          <w:rFonts w:ascii="宋体" w:hAnsi="宋体"/>
          <w:kern w:val="0"/>
          <w:szCs w:val="21"/>
        </w:rPr>
        <w:t xml:space="preserve"> </w:t>
      </w:r>
      <w:r w:rsidRPr="00EC5EEA">
        <w:rPr>
          <w:rFonts w:ascii="宋体" w:hAnsi="宋体" w:hint="eastAsia"/>
          <w:kern w:val="0"/>
          <w:szCs w:val="21"/>
        </w:rPr>
        <w:t>导电类型的</w:t>
      </w:r>
      <w:proofErr w:type="gramStart"/>
      <w:r w:rsidRPr="00EC5EEA">
        <w:rPr>
          <w:rFonts w:ascii="宋体" w:hAnsi="宋体" w:hint="eastAsia"/>
          <w:kern w:val="0"/>
          <w:szCs w:val="21"/>
        </w:rPr>
        <w:t>测试按</w:t>
      </w:r>
      <w:proofErr w:type="gramEnd"/>
      <w:r w:rsidRPr="00EC5EEA">
        <w:rPr>
          <w:rFonts w:ascii="宋体" w:hAnsi="宋体"/>
          <w:kern w:val="0"/>
          <w:szCs w:val="21"/>
        </w:rPr>
        <w:t>GB/T 1550</w:t>
      </w:r>
      <w:r w:rsidRPr="00EC5EEA">
        <w:rPr>
          <w:rFonts w:ascii="宋体" w:hAnsi="宋体" w:hint="eastAsia"/>
          <w:kern w:val="0"/>
          <w:szCs w:val="21"/>
        </w:rPr>
        <w:t>的规定进行。</w:t>
      </w:r>
    </w:p>
    <w:p w:rsidR="006A1854" w:rsidRDefault="00EC5EEA" w:rsidP="006A1854">
      <w:pPr>
        <w:widowControl/>
        <w:numPr>
          <w:ilvl w:val="1"/>
          <w:numId w:val="0"/>
        </w:numPr>
        <w:outlineLvl w:val="2"/>
        <w:rPr>
          <w:rFonts w:ascii="宋体" w:hAnsi="宋体"/>
          <w:kern w:val="0"/>
          <w:szCs w:val="21"/>
        </w:rPr>
      </w:pPr>
      <w:r w:rsidRPr="00C41D2F">
        <w:rPr>
          <w:rFonts w:ascii="黑体" w:eastAsia="黑体" w:hAnsi="黑体" w:hint="eastAsia"/>
          <w:kern w:val="0"/>
          <w:szCs w:val="21"/>
        </w:rPr>
        <w:t>6.6</w:t>
      </w:r>
      <w:r>
        <w:rPr>
          <w:rFonts w:ascii="宋体" w:hAnsi="宋体"/>
          <w:kern w:val="0"/>
          <w:szCs w:val="21"/>
        </w:rPr>
        <w:t xml:space="preserve"> </w:t>
      </w:r>
      <w:r w:rsidR="006A1854">
        <w:rPr>
          <w:rFonts w:ascii="宋体" w:hAnsi="宋体" w:hint="eastAsia"/>
          <w:kern w:val="0"/>
          <w:szCs w:val="21"/>
        </w:rPr>
        <w:t>电阻率及电阻率变化测试：</w:t>
      </w:r>
    </w:p>
    <w:p w:rsidR="006A1854" w:rsidRDefault="006A1854" w:rsidP="006A1854">
      <w:pPr>
        <w:widowControl/>
        <w:numPr>
          <w:ilvl w:val="1"/>
          <w:numId w:val="0"/>
        </w:numPr>
        <w:outlineLvl w:val="2"/>
        <w:rPr>
          <w:rFonts w:ascii="宋体" w:hAnsi="宋体"/>
          <w:kern w:val="0"/>
          <w:szCs w:val="21"/>
        </w:rPr>
      </w:pPr>
      <w:r w:rsidRPr="006E399A">
        <w:rPr>
          <w:rFonts w:ascii="黑体" w:eastAsia="黑体" w:hAnsi="黑体" w:hint="eastAsia"/>
          <w:kern w:val="0"/>
          <w:szCs w:val="21"/>
        </w:rPr>
        <w:t>6.6.1</w:t>
      </w:r>
      <w:r>
        <w:rPr>
          <w:rFonts w:ascii="宋体" w:hAnsi="宋体"/>
          <w:kern w:val="0"/>
          <w:szCs w:val="21"/>
        </w:rPr>
        <w:t xml:space="preserve"> </w:t>
      </w:r>
      <w:r w:rsidRPr="006A1854">
        <w:rPr>
          <w:rFonts w:ascii="宋体" w:hAnsi="宋体" w:hint="eastAsia"/>
          <w:kern w:val="0"/>
          <w:szCs w:val="21"/>
        </w:rPr>
        <w:t>电阻率的</w:t>
      </w:r>
      <w:proofErr w:type="gramStart"/>
      <w:r w:rsidRPr="006A1854">
        <w:rPr>
          <w:rFonts w:ascii="宋体" w:hAnsi="宋体" w:hint="eastAsia"/>
          <w:kern w:val="0"/>
          <w:szCs w:val="21"/>
        </w:rPr>
        <w:t>测试按</w:t>
      </w:r>
      <w:proofErr w:type="gramEnd"/>
      <w:r w:rsidRPr="006A1854">
        <w:rPr>
          <w:rFonts w:ascii="宋体" w:hAnsi="宋体" w:hint="eastAsia"/>
          <w:kern w:val="0"/>
          <w:szCs w:val="21"/>
        </w:rPr>
        <w:t>GB/T 6616或SJ/T</w:t>
      </w:r>
      <w:r w:rsidR="00125CD3">
        <w:rPr>
          <w:rFonts w:ascii="宋体" w:hAnsi="宋体"/>
          <w:kern w:val="0"/>
          <w:szCs w:val="21"/>
        </w:rPr>
        <w:t xml:space="preserve"> </w:t>
      </w:r>
      <w:r w:rsidRPr="006A1854">
        <w:rPr>
          <w:rFonts w:ascii="宋体" w:hAnsi="宋体" w:hint="eastAsia"/>
          <w:kern w:val="0"/>
          <w:szCs w:val="21"/>
        </w:rPr>
        <w:t>11627的规定进行。仲裁方法按GB/T 6616的规定进行。</w:t>
      </w:r>
    </w:p>
    <w:p w:rsidR="006A1854" w:rsidRPr="006A1854" w:rsidRDefault="006A1854" w:rsidP="006A1854">
      <w:pPr>
        <w:widowControl/>
        <w:numPr>
          <w:ilvl w:val="1"/>
          <w:numId w:val="0"/>
        </w:numPr>
        <w:outlineLvl w:val="2"/>
        <w:rPr>
          <w:rFonts w:ascii="宋体" w:hAnsi="宋体"/>
          <w:kern w:val="0"/>
          <w:szCs w:val="21"/>
        </w:rPr>
      </w:pPr>
      <w:r w:rsidRPr="006E399A">
        <w:rPr>
          <w:rFonts w:ascii="黑体" w:eastAsia="黑体" w:hAnsi="黑体" w:hint="eastAsia"/>
          <w:kern w:val="0"/>
          <w:szCs w:val="21"/>
        </w:rPr>
        <w:t>6.6.2</w:t>
      </w:r>
      <w:r>
        <w:rPr>
          <w:rFonts w:ascii="宋体" w:hAnsi="宋体"/>
          <w:kern w:val="0"/>
          <w:szCs w:val="21"/>
        </w:rPr>
        <w:t xml:space="preserve"> </w:t>
      </w:r>
      <w:r w:rsidRPr="006A1854">
        <w:rPr>
          <w:rFonts w:ascii="宋体" w:hAnsi="宋体" w:hint="eastAsia"/>
          <w:kern w:val="0"/>
          <w:szCs w:val="21"/>
        </w:rPr>
        <w:t>电阻率变化的</w:t>
      </w:r>
      <w:proofErr w:type="gramStart"/>
      <w:r w:rsidRPr="006A1854">
        <w:rPr>
          <w:rFonts w:ascii="宋体" w:hAnsi="宋体" w:hint="eastAsia"/>
          <w:kern w:val="0"/>
          <w:szCs w:val="21"/>
        </w:rPr>
        <w:t>测试按</w:t>
      </w:r>
      <w:proofErr w:type="gramEnd"/>
      <w:r w:rsidRPr="006A1854">
        <w:rPr>
          <w:rFonts w:ascii="宋体" w:hAnsi="宋体" w:hint="eastAsia"/>
          <w:kern w:val="0"/>
          <w:szCs w:val="21"/>
        </w:rPr>
        <w:t>GB/T 11073的规定进行。电阻率变化计算公式：</w:t>
      </w:r>
    </w:p>
    <w:p w:rsidR="006A1854" w:rsidRPr="006A1854" w:rsidRDefault="006A1854" w:rsidP="0058159B">
      <w:pPr>
        <w:widowControl/>
        <w:numPr>
          <w:ilvl w:val="1"/>
          <w:numId w:val="0"/>
        </w:numPr>
        <w:ind w:firstLineChars="200" w:firstLine="420"/>
        <w:outlineLvl w:val="2"/>
        <w:rPr>
          <w:rFonts w:ascii="宋体" w:hAnsi="宋体"/>
          <w:kern w:val="0"/>
          <w:szCs w:val="21"/>
        </w:rPr>
      </w:pPr>
      <w:r w:rsidRPr="006A1854">
        <w:rPr>
          <w:rFonts w:ascii="宋体" w:hAnsi="宋体" w:hint="eastAsia"/>
          <w:kern w:val="0"/>
          <w:szCs w:val="21"/>
        </w:rPr>
        <w:t>电阻率变化=(ρM - ρm)/ρm ×100%                                               (1)</w:t>
      </w:r>
    </w:p>
    <w:p w:rsidR="006A1854" w:rsidRPr="006A1854" w:rsidRDefault="006A1854" w:rsidP="0058159B">
      <w:pPr>
        <w:widowControl/>
        <w:numPr>
          <w:ilvl w:val="1"/>
          <w:numId w:val="0"/>
        </w:numPr>
        <w:ind w:firstLineChars="200" w:firstLine="420"/>
        <w:outlineLvl w:val="2"/>
        <w:rPr>
          <w:rFonts w:ascii="宋体" w:hAnsi="宋体"/>
          <w:kern w:val="0"/>
          <w:szCs w:val="21"/>
        </w:rPr>
      </w:pPr>
      <w:r w:rsidRPr="006A1854">
        <w:rPr>
          <w:rFonts w:ascii="宋体" w:hAnsi="宋体" w:hint="eastAsia"/>
          <w:kern w:val="0"/>
          <w:szCs w:val="21"/>
        </w:rPr>
        <w:t>式中：</w:t>
      </w:r>
    </w:p>
    <w:p w:rsidR="006A1854" w:rsidRPr="006A1854" w:rsidRDefault="006A1854" w:rsidP="0058159B">
      <w:pPr>
        <w:widowControl/>
        <w:numPr>
          <w:ilvl w:val="1"/>
          <w:numId w:val="0"/>
        </w:numPr>
        <w:ind w:firstLineChars="200" w:firstLine="420"/>
        <w:outlineLvl w:val="2"/>
        <w:rPr>
          <w:rFonts w:ascii="宋体" w:hAnsi="宋体"/>
          <w:kern w:val="0"/>
          <w:szCs w:val="21"/>
        </w:rPr>
      </w:pPr>
      <w:r w:rsidRPr="006A1854">
        <w:rPr>
          <w:rFonts w:ascii="宋体" w:hAnsi="宋体" w:hint="eastAsia"/>
          <w:kern w:val="0"/>
          <w:szCs w:val="21"/>
        </w:rPr>
        <w:t>ρM ——所有测试点中，测得的最大电阻率值，Ω·cm，</w:t>
      </w:r>
    </w:p>
    <w:p w:rsidR="00EC5EEA" w:rsidRPr="00EC5EEA" w:rsidRDefault="006A1854" w:rsidP="0058159B">
      <w:pPr>
        <w:widowControl/>
        <w:numPr>
          <w:ilvl w:val="1"/>
          <w:numId w:val="0"/>
        </w:numPr>
        <w:ind w:firstLineChars="200" w:firstLine="420"/>
        <w:outlineLvl w:val="2"/>
        <w:rPr>
          <w:rFonts w:ascii="宋体" w:hAnsi="宋体"/>
          <w:kern w:val="0"/>
          <w:szCs w:val="21"/>
        </w:rPr>
      </w:pPr>
      <w:r w:rsidRPr="006A1854">
        <w:rPr>
          <w:rFonts w:ascii="宋体" w:hAnsi="宋体" w:hint="eastAsia"/>
          <w:kern w:val="0"/>
          <w:szCs w:val="21"/>
        </w:rPr>
        <w:t>ρm ——所有测试点中，测得的最小电阻率值，Ω·cm。</w:t>
      </w:r>
    </w:p>
    <w:p w:rsidR="00194A7B" w:rsidRPr="00EC5EEA" w:rsidRDefault="006A1854" w:rsidP="006A1854">
      <w:pPr>
        <w:widowControl/>
        <w:numPr>
          <w:ilvl w:val="1"/>
          <w:numId w:val="0"/>
        </w:numPr>
        <w:jc w:val="left"/>
        <w:outlineLvl w:val="2"/>
        <w:rPr>
          <w:rFonts w:ascii="宋体" w:hAnsi="宋体"/>
          <w:kern w:val="0"/>
          <w:szCs w:val="21"/>
        </w:rPr>
      </w:pPr>
      <w:r w:rsidRPr="006E399A">
        <w:rPr>
          <w:rFonts w:ascii="黑体" w:eastAsia="黑体" w:hAnsi="黑体" w:hint="eastAsia"/>
          <w:kern w:val="0"/>
          <w:szCs w:val="21"/>
        </w:rPr>
        <w:t>6.6.3</w:t>
      </w:r>
      <w:r>
        <w:rPr>
          <w:rFonts w:ascii="宋体" w:hAnsi="宋体"/>
          <w:kern w:val="0"/>
          <w:szCs w:val="21"/>
        </w:rPr>
        <w:t xml:space="preserve"> </w:t>
      </w:r>
      <w:r w:rsidRPr="006A1854">
        <w:rPr>
          <w:rFonts w:ascii="宋体" w:hAnsi="宋体" w:hint="eastAsia"/>
          <w:kern w:val="0"/>
          <w:szCs w:val="21"/>
        </w:rPr>
        <w:t>电阻率及电阻率变化测试点选自图2所示中心线</w:t>
      </w:r>
      <w:proofErr w:type="gramStart"/>
      <w:r w:rsidRPr="006A1854">
        <w:rPr>
          <w:rFonts w:ascii="宋体" w:hAnsi="宋体" w:hint="eastAsia"/>
          <w:kern w:val="0"/>
          <w:szCs w:val="21"/>
        </w:rPr>
        <w:t>及距边</w:t>
      </w:r>
      <w:proofErr w:type="gramEnd"/>
      <w:r w:rsidRPr="006A1854">
        <w:rPr>
          <w:rFonts w:ascii="宋体" w:hAnsi="宋体" w:hint="eastAsia"/>
          <w:kern w:val="0"/>
          <w:szCs w:val="21"/>
        </w:rPr>
        <w:t>10mm线上均匀排布的点，至少包含图2所示中心点及边角5个点（点1、点5、点8、点11、点15）。如对电阻率测试点位置、数量及电阻率变化计算公式有其他要求，由供需双方协商确定。</w:t>
      </w:r>
    </w:p>
    <w:p w:rsidR="00EC5EEA" w:rsidRPr="00EC5EEA"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w:t>
      </w:r>
      <w:r w:rsidR="006A1854">
        <w:rPr>
          <w:rFonts w:ascii="黑体" w:eastAsia="黑体" w:hAnsi="黑体" w:hint="eastAsia"/>
          <w:kern w:val="0"/>
          <w:szCs w:val="21"/>
        </w:rPr>
        <w:t>7</w:t>
      </w:r>
      <w:r>
        <w:rPr>
          <w:rFonts w:ascii="宋体" w:hAnsi="宋体"/>
          <w:kern w:val="0"/>
          <w:szCs w:val="21"/>
        </w:rPr>
        <w:t xml:space="preserve"> </w:t>
      </w:r>
      <w:r w:rsidRPr="00EC5EEA">
        <w:rPr>
          <w:rFonts w:ascii="宋体" w:hAnsi="宋体" w:hint="eastAsia"/>
          <w:kern w:val="0"/>
          <w:szCs w:val="21"/>
        </w:rPr>
        <w:t>载流子复合寿命的</w:t>
      </w:r>
      <w:proofErr w:type="gramStart"/>
      <w:r w:rsidRPr="00EC5EEA">
        <w:rPr>
          <w:rFonts w:ascii="宋体" w:hAnsi="宋体" w:hint="eastAsia"/>
          <w:kern w:val="0"/>
          <w:szCs w:val="21"/>
        </w:rPr>
        <w:t>测试按</w:t>
      </w:r>
      <w:proofErr w:type="gramEnd"/>
      <w:r w:rsidRPr="00EC5EEA">
        <w:rPr>
          <w:rFonts w:ascii="宋体" w:hAnsi="宋体" w:hint="eastAsia"/>
          <w:kern w:val="0"/>
          <w:szCs w:val="21"/>
        </w:rPr>
        <w:t>GB/T 26068的规定进行，或按照供需双方协商确定的方法进行。</w:t>
      </w:r>
    </w:p>
    <w:p w:rsidR="00EC5EEA" w:rsidRPr="00EC5EEA"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w:t>
      </w:r>
      <w:r w:rsidR="006A1854">
        <w:rPr>
          <w:rFonts w:ascii="黑体" w:eastAsia="黑体" w:hAnsi="黑体" w:hint="eastAsia"/>
          <w:kern w:val="0"/>
          <w:szCs w:val="21"/>
        </w:rPr>
        <w:t>8</w:t>
      </w:r>
      <w:r>
        <w:rPr>
          <w:rFonts w:ascii="宋体" w:hAnsi="宋体"/>
          <w:kern w:val="0"/>
          <w:szCs w:val="21"/>
        </w:rPr>
        <w:t xml:space="preserve"> </w:t>
      </w:r>
      <w:r w:rsidRPr="00EC5EEA">
        <w:rPr>
          <w:rFonts w:ascii="宋体" w:hAnsi="宋体" w:hint="eastAsia"/>
          <w:kern w:val="0"/>
          <w:szCs w:val="21"/>
        </w:rPr>
        <w:t>晶向及晶向偏离度的</w:t>
      </w:r>
      <w:proofErr w:type="gramStart"/>
      <w:r w:rsidRPr="00EC5EEA">
        <w:rPr>
          <w:rFonts w:ascii="宋体" w:hAnsi="宋体" w:hint="eastAsia"/>
          <w:kern w:val="0"/>
          <w:szCs w:val="21"/>
        </w:rPr>
        <w:t>测试按</w:t>
      </w:r>
      <w:proofErr w:type="gramEnd"/>
      <w:r w:rsidRPr="00EC5EEA">
        <w:rPr>
          <w:rFonts w:ascii="宋体" w:hAnsi="宋体"/>
          <w:kern w:val="0"/>
          <w:szCs w:val="21"/>
        </w:rPr>
        <w:t>GB</w:t>
      </w:r>
      <w:r w:rsidRPr="00EC5EEA">
        <w:rPr>
          <w:rFonts w:ascii="宋体" w:hAnsi="宋体" w:hint="eastAsia"/>
          <w:kern w:val="0"/>
          <w:szCs w:val="21"/>
        </w:rPr>
        <w:t>/T</w:t>
      </w:r>
      <w:r w:rsidRPr="00EC5EEA">
        <w:rPr>
          <w:rFonts w:ascii="宋体" w:hAnsi="宋体"/>
          <w:kern w:val="0"/>
          <w:szCs w:val="21"/>
        </w:rPr>
        <w:t xml:space="preserve"> 155</w:t>
      </w:r>
      <w:r w:rsidRPr="00EC5EEA">
        <w:rPr>
          <w:rFonts w:ascii="宋体" w:hAnsi="宋体" w:hint="eastAsia"/>
          <w:kern w:val="0"/>
          <w:szCs w:val="21"/>
        </w:rPr>
        <w:t>5规定进行。</w:t>
      </w:r>
    </w:p>
    <w:p w:rsidR="00391522" w:rsidRDefault="00EC5EEA" w:rsidP="00EC5EEA">
      <w:pPr>
        <w:widowControl/>
        <w:numPr>
          <w:ilvl w:val="1"/>
          <w:numId w:val="0"/>
        </w:numPr>
        <w:outlineLvl w:val="2"/>
        <w:rPr>
          <w:rFonts w:ascii="宋体" w:hAnsi="宋体"/>
          <w:kern w:val="0"/>
          <w:szCs w:val="21"/>
        </w:rPr>
      </w:pPr>
      <w:r w:rsidRPr="00C41D2F">
        <w:rPr>
          <w:rFonts w:ascii="黑体" w:eastAsia="黑体" w:hAnsi="黑体" w:hint="eastAsia"/>
          <w:kern w:val="0"/>
          <w:szCs w:val="21"/>
        </w:rPr>
        <w:t>6.</w:t>
      </w:r>
      <w:r w:rsidR="006A1854">
        <w:rPr>
          <w:rFonts w:ascii="黑体" w:eastAsia="黑体" w:hAnsi="黑体" w:hint="eastAsia"/>
          <w:kern w:val="0"/>
          <w:szCs w:val="21"/>
        </w:rPr>
        <w:t>9</w:t>
      </w:r>
      <w:r>
        <w:rPr>
          <w:rFonts w:ascii="宋体" w:hAnsi="宋体"/>
          <w:kern w:val="0"/>
          <w:szCs w:val="21"/>
        </w:rPr>
        <w:t xml:space="preserve"> </w:t>
      </w:r>
      <w:r w:rsidR="00391522" w:rsidRPr="00391522">
        <w:rPr>
          <w:rFonts w:ascii="宋体" w:hAnsi="宋体" w:hint="eastAsia"/>
          <w:kern w:val="0"/>
          <w:szCs w:val="21"/>
        </w:rPr>
        <w:t>线痕深度的</w:t>
      </w:r>
      <w:proofErr w:type="gramStart"/>
      <w:r w:rsidR="001E3E7D">
        <w:rPr>
          <w:rFonts w:ascii="宋体" w:hAnsi="宋体" w:hint="eastAsia"/>
          <w:kern w:val="0"/>
          <w:szCs w:val="21"/>
        </w:rPr>
        <w:t>测试</w:t>
      </w:r>
      <w:r w:rsidR="00391522" w:rsidRPr="00391522">
        <w:rPr>
          <w:rFonts w:ascii="宋体" w:hAnsi="宋体" w:hint="eastAsia"/>
          <w:kern w:val="0"/>
          <w:szCs w:val="21"/>
        </w:rPr>
        <w:t>按</w:t>
      </w:r>
      <w:proofErr w:type="gramEnd"/>
      <w:r w:rsidR="00391522" w:rsidRPr="00391522">
        <w:rPr>
          <w:rFonts w:ascii="宋体" w:hAnsi="宋体" w:hint="eastAsia"/>
          <w:kern w:val="0"/>
          <w:szCs w:val="21"/>
        </w:rPr>
        <w:t>GB/T</w:t>
      </w:r>
      <w:r w:rsidR="00125CD3">
        <w:rPr>
          <w:rFonts w:ascii="宋体" w:hAnsi="宋体"/>
          <w:kern w:val="0"/>
          <w:szCs w:val="21"/>
        </w:rPr>
        <w:t xml:space="preserve"> </w:t>
      </w:r>
      <w:r w:rsidR="00391522" w:rsidRPr="00391522">
        <w:rPr>
          <w:rFonts w:ascii="宋体" w:hAnsi="宋体" w:hint="eastAsia"/>
          <w:kern w:val="0"/>
          <w:szCs w:val="21"/>
        </w:rPr>
        <w:t>30860的规定进行，或有供需双方协商确定。</w:t>
      </w:r>
    </w:p>
    <w:p w:rsidR="00391522" w:rsidRDefault="00391522" w:rsidP="00EC5EEA">
      <w:pPr>
        <w:widowControl/>
        <w:numPr>
          <w:ilvl w:val="1"/>
          <w:numId w:val="0"/>
        </w:numPr>
        <w:outlineLvl w:val="2"/>
        <w:rPr>
          <w:rFonts w:ascii="宋体" w:hAnsi="宋体"/>
          <w:kern w:val="0"/>
          <w:szCs w:val="21"/>
        </w:rPr>
      </w:pPr>
      <w:r w:rsidRPr="006E399A">
        <w:rPr>
          <w:rFonts w:ascii="黑体" w:eastAsia="黑体" w:hAnsi="黑体" w:hint="eastAsia"/>
          <w:kern w:val="0"/>
          <w:szCs w:val="21"/>
        </w:rPr>
        <w:t>6.10</w:t>
      </w:r>
      <w:r>
        <w:rPr>
          <w:rFonts w:ascii="宋体" w:hAnsi="宋体"/>
          <w:kern w:val="0"/>
          <w:szCs w:val="21"/>
        </w:rPr>
        <w:t xml:space="preserve"> </w:t>
      </w:r>
      <w:r w:rsidRPr="00391522">
        <w:rPr>
          <w:rFonts w:ascii="宋体" w:hAnsi="宋体" w:hint="eastAsia"/>
          <w:kern w:val="0"/>
          <w:szCs w:val="21"/>
        </w:rPr>
        <w:t>崩边/</w:t>
      </w:r>
      <w:proofErr w:type="gramStart"/>
      <w:r w:rsidRPr="00391522">
        <w:rPr>
          <w:rFonts w:ascii="宋体" w:hAnsi="宋体" w:hint="eastAsia"/>
          <w:kern w:val="0"/>
          <w:szCs w:val="21"/>
        </w:rPr>
        <w:t>硅落的</w:t>
      </w:r>
      <w:r w:rsidR="001E3E7D">
        <w:rPr>
          <w:rFonts w:ascii="宋体" w:hAnsi="宋体" w:hint="eastAsia"/>
          <w:kern w:val="0"/>
          <w:szCs w:val="21"/>
        </w:rPr>
        <w:t>测试</w:t>
      </w:r>
      <w:r w:rsidRPr="00391522">
        <w:rPr>
          <w:rFonts w:ascii="宋体" w:hAnsi="宋体" w:hint="eastAsia"/>
          <w:kern w:val="0"/>
          <w:szCs w:val="21"/>
        </w:rPr>
        <w:t>按</w:t>
      </w:r>
      <w:proofErr w:type="gramEnd"/>
      <w:r w:rsidRPr="00391522">
        <w:rPr>
          <w:rFonts w:ascii="宋体" w:hAnsi="宋体" w:hint="eastAsia"/>
          <w:kern w:val="0"/>
          <w:szCs w:val="21"/>
        </w:rPr>
        <w:t>SJ/T</w:t>
      </w:r>
      <w:r w:rsidR="00125CD3">
        <w:rPr>
          <w:rFonts w:ascii="宋体" w:hAnsi="宋体"/>
          <w:kern w:val="0"/>
          <w:szCs w:val="21"/>
        </w:rPr>
        <w:t xml:space="preserve"> </w:t>
      </w:r>
      <w:r w:rsidRPr="00391522">
        <w:rPr>
          <w:rFonts w:ascii="宋体" w:hAnsi="宋体" w:hint="eastAsia"/>
          <w:kern w:val="0"/>
          <w:szCs w:val="21"/>
        </w:rPr>
        <w:t>11631的规定进行，或由供需双方协商确定。</w:t>
      </w:r>
    </w:p>
    <w:p w:rsidR="00EC5EEA" w:rsidRDefault="00391522" w:rsidP="00EC5EEA">
      <w:pPr>
        <w:widowControl/>
        <w:numPr>
          <w:ilvl w:val="1"/>
          <w:numId w:val="0"/>
        </w:numPr>
        <w:outlineLvl w:val="2"/>
        <w:rPr>
          <w:rFonts w:ascii="宋体" w:hAnsi="宋体"/>
          <w:kern w:val="0"/>
          <w:szCs w:val="21"/>
        </w:rPr>
      </w:pPr>
      <w:r w:rsidRPr="006E399A">
        <w:rPr>
          <w:rFonts w:ascii="黑体" w:eastAsia="黑体" w:hAnsi="黑体" w:hint="eastAsia"/>
          <w:kern w:val="0"/>
          <w:szCs w:val="21"/>
        </w:rPr>
        <w:t>6.11</w:t>
      </w:r>
      <w:r w:rsidRPr="006E399A">
        <w:rPr>
          <w:rFonts w:ascii="黑体" w:eastAsia="黑体" w:hAnsi="黑体"/>
          <w:kern w:val="0"/>
          <w:szCs w:val="21"/>
        </w:rPr>
        <w:t xml:space="preserve"> </w:t>
      </w:r>
      <w:r w:rsidRPr="00391522">
        <w:rPr>
          <w:rFonts w:ascii="宋体" w:hAnsi="宋体" w:hint="eastAsia"/>
          <w:kern w:val="0"/>
          <w:szCs w:val="21"/>
        </w:rPr>
        <w:t>除线痕、崩边/</w:t>
      </w:r>
      <w:proofErr w:type="gramStart"/>
      <w:r w:rsidRPr="00391522">
        <w:rPr>
          <w:rFonts w:ascii="宋体" w:hAnsi="宋体" w:hint="eastAsia"/>
          <w:kern w:val="0"/>
          <w:szCs w:val="21"/>
        </w:rPr>
        <w:t>硅落外</w:t>
      </w:r>
      <w:proofErr w:type="gramEnd"/>
      <w:r w:rsidRPr="00391522">
        <w:rPr>
          <w:rFonts w:ascii="宋体" w:hAnsi="宋体" w:hint="eastAsia"/>
          <w:kern w:val="0"/>
          <w:szCs w:val="21"/>
        </w:rPr>
        <w:t>的表面质量在430</w:t>
      </w:r>
      <w:r w:rsidR="00125CD3">
        <w:rPr>
          <w:rFonts w:ascii="宋体" w:hAnsi="宋体"/>
          <w:kern w:val="0"/>
          <w:szCs w:val="21"/>
        </w:rPr>
        <w:t xml:space="preserve"> </w:t>
      </w:r>
      <w:r w:rsidRPr="00391522">
        <w:rPr>
          <w:rFonts w:ascii="宋体" w:hAnsi="宋体" w:hint="eastAsia"/>
          <w:kern w:val="0"/>
          <w:szCs w:val="21"/>
        </w:rPr>
        <w:t>lx</w:t>
      </w:r>
      <w:r w:rsidR="00125CD3" w:rsidRPr="00324811">
        <w:rPr>
          <w:kern w:val="0"/>
          <w:szCs w:val="21"/>
        </w:rPr>
        <w:t>~</w:t>
      </w:r>
      <w:r w:rsidRPr="00391522">
        <w:rPr>
          <w:rFonts w:ascii="宋体" w:hAnsi="宋体" w:hint="eastAsia"/>
          <w:kern w:val="0"/>
          <w:szCs w:val="21"/>
        </w:rPr>
        <w:t>650</w:t>
      </w:r>
      <w:r w:rsidR="00125CD3">
        <w:rPr>
          <w:rFonts w:ascii="宋体" w:hAnsi="宋体"/>
          <w:kern w:val="0"/>
          <w:szCs w:val="21"/>
        </w:rPr>
        <w:t xml:space="preserve"> </w:t>
      </w:r>
      <w:r w:rsidRPr="00391522">
        <w:rPr>
          <w:rFonts w:ascii="宋体" w:hAnsi="宋体" w:hint="eastAsia"/>
          <w:kern w:val="0"/>
          <w:szCs w:val="21"/>
        </w:rPr>
        <w:t>lx的照明条件下目视检查。</w:t>
      </w:r>
    </w:p>
    <w:p w:rsidR="00194A7B" w:rsidRDefault="00194A7B" w:rsidP="00EC5EEA">
      <w:pPr>
        <w:widowControl/>
        <w:numPr>
          <w:ilvl w:val="1"/>
          <w:numId w:val="0"/>
        </w:numPr>
        <w:outlineLvl w:val="2"/>
        <w:rPr>
          <w:rFonts w:ascii="宋体" w:hAnsi="宋体"/>
          <w:kern w:val="0"/>
          <w:szCs w:val="21"/>
        </w:rPr>
      </w:pPr>
    </w:p>
    <w:p w:rsidR="00194A7B" w:rsidRPr="00125CD3" w:rsidRDefault="00194A7B" w:rsidP="00194A7B">
      <w:pPr>
        <w:widowControl/>
        <w:tabs>
          <w:tab w:val="center" w:pos="4201"/>
          <w:tab w:val="right" w:leader="dot" w:pos="9298"/>
        </w:tabs>
        <w:autoSpaceDE w:val="0"/>
        <w:autoSpaceDN w:val="0"/>
        <w:rPr>
          <w:noProof/>
          <w:kern w:val="0"/>
          <w:szCs w:val="20"/>
        </w:rPr>
      </w:pPr>
    </w:p>
    <w:p w:rsidR="00194A7B" w:rsidRPr="00EC5EEA" w:rsidRDefault="00194A7B" w:rsidP="00194A7B">
      <w:pPr>
        <w:widowControl/>
        <w:tabs>
          <w:tab w:val="center" w:pos="4201"/>
          <w:tab w:val="right" w:leader="dot" w:pos="9298"/>
        </w:tabs>
        <w:autoSpaceDE w:val="0"/>
        <w:autoSpaceDN w:val="0"/>
        <w:ind w:firstLineChars="200" w:firstLine="420"/>
        <w:jc w:val="center"/>
        <w:rPr>
          <w:rFonts w:ascii="宋体"/>
          <w:noProof/>
          <w:kern w:val="0"/>
          <w:szCs w:val="20"/>
        </w:rPr>
      </w:pPr>
      <w:r w:rsidRPr="0024193E">
        <w:rPr>
          <w:noProof/>
        </w:rPr>
        <w:lastRenderedPageBreak/>
        <w:drawing>
          <wp:inline distT="0" distB="0" distL="0" distR="0" wp14:anchorId="560145B2" wp14:editId="09DB9D6D">
            <wp:extent cx="1671209" cy="288632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31497" t="24914" r="50202" b="2817"/>
                    <a:stretch/>
                  </pic:blipFill>
                  <pic:spPr bwMode="auto">
                    <a:xfrm>
                      <a:off x="0" y="0"/>
                      <a:ext cx="1674108" cy="2891331"/>
                    </a:xfrm>
                    <a:prstGeom prst="rect">
                      <a:avLst/>
                    </a:prstGeom>
                    <a:noFill/>
                    <a:ln>
                      <a:noFill/>
                    </a:ln>
                    <a:extLst>
                      <a:ext uri="{53640926-AAD7-44D8-BBD7-CCE9431645EC}">
                        <a14:shadowObscured xmlns:a14="http://schemas.microsoft.com/office/drawing/2010/main"/>
                      </a:ext>
                    </a:extLst>
                  </pic:spPr>
                </pic:pic>
              </a:graphicData>
            </a:graphic>
          </wp:inline>
        </w:drawing>
      </w:r>
    </w:p>
    <w:p w:rsidR="00194A7B" w:rsidRPr="00EC5EEA" w:rsidRDefault="00194A7B" w:rsidP="0058159B">
      <w:pPr>
        <w:widowControl/>
        <w:numPr>
          <w:ilvl w:val="1"/>
          <w:numId w:val="0"/>
        </w:numPr>
        <w:jc w:val="center"/>
        <w:outlineLvl w:val="2"/>
        <w:rPr>
          <w:rFonts w:ascii="宋体" w:hAnsi="宋体"/>
          <w:kern w:val="0"/>
          <w:szCs w:val="21"/>
        </w:rPr>
      </w:pPr>
      <w:r>
        <w:rPr>
          <w:rFonts w:ascii="黑体" w:eastAsia="黑体" w:hint="eastAsia"/>
          <w:kern w:val="0"/>
          <w:szCs w:val="20"/>
        </w:rPr>
        <w:t>图2</w:t>
      </w:r>
      <w:r>
        <w:rPr>
          <w:rFonts w:ascii="黑体" w:eastAsia="黑体"/>
          <w:kern w:val="0"/>
          <w:szCs w:val="20"/>
        </w:rPr>
        <w:t xml:space="preserve"> </w:t>
      </w:r>
      <w:r w:rsidRPr="00EC5EEA">
        <w:rPr>
          <w:rFonts w:ascii="黑体" w:eastAsia="黑体" w:hint="eastAsia"/>
          <w:kern w:val="0"/>
          <w:szCs w:val="20"/>
        </w:rPr>
        <w:t>硅片参数测试点参考位置</w:t>
      </w:r>
    </w:p>
    <w:bookmarkEnd w:id="13"/>
    <w:bookmarkEnd w:id="14"/>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7</w:t>
      </w:r>
      <w:r>
        <w:rPr>
          <w:rFonts w:ascii="黑体" w:eastAsia="黑体"/>
          <w:kern w:val="0"/>
          <w:szCs w:val="20"/>
        </w:rPr>
        <w:t xml:space="preserve"> </w:t>
      </w:r>
      <w:r w:rsidRPr="00EC5EEA">
        <w:rPr>
          <w:rFonts w:ascii="黑体" w:eastAsia="黑体" w:hint="eastAsia"/>
          <w:kern w:val="0"/>
          <w:szCs w:val="20"/>
        </w:rPr>
        <w:t>检验规则</w:t>
      </w:r>
    </w:p>
    <w:p w:rsidR="00EC5EEA" w:rsidRPr="00EC5EEA" w:rsidRDefault="00EC5EEA" w:rsidP="00EC5EEA">
      <w:pPr>
        <w:widowControl/>
        <w:numPr>
          <w:ilvl w:val="1"/>
          <w:numId w:val="0"/>
        </w:numPr>
        <w:spacing w:beforeLines="50" w:before="156" w:afterLines="50" w:after="156"/>
        <w:jc w:val="left"/>
        <w:outlineLvl w:val="2"/>
        <w:rPr>
          <w:rFonts w:ascii="黑体" w:eastAsia="黑体"/>
          <w:kern w:val="0"/>
          <w:szCs w:val="21"/>
        </w:rPr>
      </w:pPr>
      <w:r>
        <w:rPr>
          <w:rFonts w:ascii="黑体" w:eastAsia="黑体" w:hint="eastAsia"/>
          <w:kern w:val="0"/>
          <w:szCs w:val="21"/>
        </w:rPr>
        <w:t>7.1</w:t>
      </w:r>
      <w:r>
        <w:rPr>
          <w:rFonts w:ascii="黑体" w:eastAsia="黑体"/>
          <w:kern w:val="0"/>
          <w:szCs w:val="21"/>
        </w:rPr>
        <w:t xml:space="preserve"> </w:t>
      </w:r>
      <w:r w:rsidRPr="00EC5EEA">
        <w:rPr>
          <w:rFonts w:ascii="黑体" w:eastAsia="黑体" w:hint="eastAsia"/>
          <w:kern w:val="0"/>
          <w:szCs w:val="21"/>
        </w:rPr>
        <w:t>检查和验收</w:t>
      </w:r>
    </w:p>
    <w:p w:rsidR="00EC5EEA" w:rsidRPr="00EC5EEA" w:rsidRDefault="00EC5EEA" w:rsidP="00EC5EEA">
      <w:pPr>
        <w:widowControl/>
        <w:numPr>
          <w:ilvl w:val="2"/>
          <w:numId w:val="0"/>
        </w:numPr>
        <w:jc w:val="left"/>
        <w:outlineLvl w:val="3"/>
        <w:rPr>
          <w:rFonts w:ascii="宋体"/>
          <w:kern w:val="0"/>
          <w:szCs w:val="21"/>
        </w:rPr>
      </w:pPr>
      <w:r w:rsidRPr="00C41D2F">
        <w:rPr>
          <w:rFonts w:ascii="黑体" w:eastAsia="黑体" w:hAnsi="黑体" w:hint="eastAsia"/>
          <w:kern w:val="0"/>
          <w:szCs w:val="21"/>
        </w:rPr>
        <w:t>7.1.1</w:t>
      </w:r>
      <w:r>
        <w:rPr>
          <w:rFonts w:ascii="宋体"/>
          <w:kern w:val="0"/>
          <w:szCs w:val="21"/>
        </w:rPr>
        <w:t xml:space="preserve"> </w:t>
      </w:r>
      <w:r w:rsidRPr="00EC5EEA">
        <w:rPr>
          <w:rFonts w:ascii="宋体" w:hint="eastAsia"/>
          <w:kern w:val="0"/>
          <w:szCs w:val="21"/>
        </w:rPr>
        <w:t>产品应由供方</w:t>
      </w:r>
      <w:r w:rsidR="00BA4BA0">
        <w:rPr>
          <w:rFonts w:ascii="宋体" w:hint="eastAsia"/>
          <w:kern w:val="0"/>
          <w:szCs w:val="21"/>
        </w:rPr>
        <w:t>或第三</w:t>
      </w:r>
      <w:proofErr w:type="gramStart"/>
      <w:r w:rsidR="00BA4BA0">
        <w:rPr>
          <w:rFonts w:ascii="宋体" w:hint="eastAsia"/>
          <w:kern w:val="0"/>
          <w:szCs w:val="21"/>
        </w:rPr>
        <w:t>方相关</w:t>
      </w:r>
      <w:proofErr w:type="gramEnd"/>
      <w:r w:rsidRPr="00EC5EEA">
        <w:rPr>
          <w:rFonts w:ascii="宋体" w:hint="eastAsia"/>
          <w:kern w:val="0"/>
          <w:szCs w:val="21"/>
        </w:rPr>
        <w:t>部门进行检验，保证产品质量符合</w:t>
      </w:r>
      <w:r w:rsidR="005F1963">
        <w:rPr>
          <w:rFonts w:ascii="宋体" w:hint="eastAsia"/>
          <w:kern w:val="0"/>
          <w:szCs w:val="21"/>
        </w:rPr>
        <w:t>本文件</w:t>
      </w:r>
      <w:r w:rsidRPr="00EC5EEA">
        <w:rPr>
          <w:rFonts w:ascii="宋体" w:hint="eastAsia"/>
          <w:kern w:val="0"/>
          <w:szCs w:val="21"/>
        </w:rPr>
        <w:t>和订货单的规定，并填写产品质量证明书。</w:t>
      </w:r>
    </w:p>
    <w:p w:rsidR="00EC5EEA" w:rsidRPr="00EC5EEA" w:rsidRDefault="00EC5EEA" w:rsidP="00EC5EEA">
      <w:pPr>
        <w:widowControl/>
        <w:numPr>
          <w:ilvl w:val="2"/>
          <w:numId w:val="0"/>
        </w:numPr>
        <w:jc w:val="left"/>
        <w:outlineLvl w:val="3"/>
        <w:rPr>
          <w:rFonts w:ascii="宋体"/>
          <w:kern w:val="0"/>
          <w:szCs w:val="21"/>
        </w:rPr>
      </w:pPr>
      <w:r w:rsidRPr="00C41D2F">
        <w:rPr>
          <w:rFonts w:ascii="黑体" w:eastAsia="黑体" w:hAnsi="黑体" w:hint="eastAsia"/>
          <w:kern w:val="0"/>
          <w:szCs w:val="21"/>
        </w:rPr>
        <w:t>7.1.2</w:t>
      </w:r>
      <w:r>
        <w:rPr>
          <w:rFonts w:ascii="宋体"/>
          <w:kern w:val="0"/>
          <w:szCs w:val="21"/>
        </w:rPr>
        <w:t xml:space="preserve"> </w:t>
      </w:r>
      <w:r w:rsidRPr="00EC5EEA">
        <w:rPr>
          <w:rFonts w:ascii="宋体" w:hint="eastAsia"/>
          <w:kern w:val="0"/>
          <w:szCs w:val="21"/>
        </w:rPr>
        <w:t>需方可对收到的产品按</w:t>
      </w:r>
      <w:r w:rsidR="005F1963">
        <w:rPr>
          <w:rFonts w:ascii="宋体" w:hint="eastAsia"/>
          <w:kern w:val="0"/>
          <w:szCs w:val="21"/>
        </w:rPr>
        <w:t>本文件</w:t>
      </w:r>
      <w:r w:rsidRPr="00EC5EEA">
        <w:rPr>
          <w:rFonts w:ascii="宋体" w:hint="eastAsia"/>
          <w:kern w:val="0"/>
          <w:szCs w:val="21"/>
        </w:rPr>
        <w:t>的规定进行检验，若检验结果与</w:t>
      </w:r>
      <w:r w:rsidR="005F1963">
        <w:rPr>
          <w:rFonts w:ascii="宋体" w:hint="eastAsia"/>
          <w:kern w:val="0"/>
          <w:szCs w:val="21"/>
        </w:rPr>
        <w:t>本文件</w:t>
      </w:r>
      <w:r w:rsidRPr="00EC5EEA">
        <w:rPr>
          <w:rFonts w:ascii="宋体" w:hint="eastAsia"/>
          <w:kern w:val="0"/>
          <w:szCs w:val="21"/>
        </w:rPr>
        <w:t>或订货单的规定不符时，应在收到产品之日起3个月内向供方提出，由供需双方协商解决。</w:t>
      </w:r>
    </w:p>
    <w:p w:rsidR="00EC5EEA" w:rsidRPr="00EC5EEA" w:rsidRDefault="00EC5EEA" w:rsidP="00EC5EEA">
      <w:pPr>
        <w:widowControl/>
        <w:numPr>
          <w:ilvl w:val="1"/>
          <w:numId w:val="0"/>
        </w:numPr>
        <w:spacing w:beforeLines="50" w:before="156" w:afterLines="50" w:after="156"/>
        <w:jc w:val="left"/>
        <w:outlineLvl w:val="2"/>
        <w:rPr>
          <w:rFonts w:ascii="黑体" w:eastAsia="黑体"/>
          <w:kern w:val="0"/>
          <w:szCs w:val="21"/>
        </w:rPr>
      </w:pPr>
      <w:r>
        <w:rPr>
          <w:rFonts w:ascii="黑体" w:eastAsia="黑体" w:hint="eastAsia"/>
          <w:kern w:val="0"/>
          <w:szCs w:val="21"/>
        </w:rPr>
        <w:t>7.2</w:t>
      </w:r>
      <w:r>
        <w:rPr>
          <w:rFonts w:ascii="黑体" w:eastAsia="黑体"/>
          <w:kern w:val="0"/>
          <w:szCs w:val="21"/>
        </w:rPr>
        <w:t xml:space="preserve"> </w:t>
      </w:r>
      <w:r w:rsidRPr="00EC5EEA">
        <w:rPr>
          <w:rFonts w:ascii="黑体" w:eastAsia="黑体" w:hint="eastAsia"/>
          <w:kern w:val="0"/>
          <w:szCs w:val="21"/>
        </w:rPr>
        <w:t>组批</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产品应成批提交验收。每批应由相同外形尺寸、相同导电类型（含掺杂类型）、相同电阻率范围的硅片组成。</w:t>
      </w:r>
    </w:p>
    <w:p w:rsidR="00EC5EEA" w:rsidRPr="00EC5EEA" w:rsidRDefault="00EC5EEA" w:rsidP="00EC5EEA">
      <w:pPr>
        <w:widowControl/>
        <w:numPr>
          <w:ilvl w:val="1"/>
          <w:numId w:val="0"/>
        </w:numPr>
        <w:spacing w:beforeLines="50" w:before="156" w:afterLines="50" w:after="156"/>
        <w:jc w:val="left"/>
        <w:outlineLvl w:val="2"/>
        <w:rPr>
          <w:rFonts w:ascii="黑体" w:eastAsia="黑体"/>
          <w:kern w:val="0"/>
          <w:szCs w:val="21"/>
        </w:rPr>
      </w:pPr>
      <w:r>
        <w:rPr>
          <w:rFonts w:ascii="黑体" w:eastAsia="黑体" w:hint="eastAsia"/>
          <w:kern w:val="0"/>
          <w:szCs w:val="21"/>
        </w:rPr>
        <w:t>7.3</w:t>
      </w:r>
      <w:r>
        <w:rPr>
          <w:rFonts w:ascii="黑体" w:eastAsia="黑体"/>
          <w:kern w:val="0"/>
          <w:szCs w:val="21"/>
        </w:rPr>
        <w:t xml:space="preserve"> </w:t>
      </w:r>
      <w:r w:rsidRPr="00EC5EEA">
        <w:rPr>
          <w:rFonts w:ascii="黑体" w:eastAsia="黑体" w:hint="eastAsia"/>
          <w:kern w:val="0"/>
          <w:szCs w:val="21"/>
        </w:rPr>
        <w:t>检验项目</w:t>
      </w:r>
    </w:p>
    <w:p w:rsidR="00EC5EEA" w:rsidRPr="00EC5EEA" w:rsidRDefault="00EC5EEA" w:rsidP="00EC5EEA">
      <w:pPr>
        <w:widowControl/>
        <w:numPr>
          <w:ilvl w:val="2"/>
          <w:numId w:val="0"/>
        </w:numPr>
        <w:outlineLvl w:val="3"/>
        <w:rPr>
          <w:rFonts w:ascii="宋体"/>
          <w:kern w:val="0"/>
          <w:szCs w:val="21"/>
        </w:rPr>
      </w:pPr>
      <w:r w:rsidRPr="00C41D2F">
        <w:rPr>
          <w:rFonts w:ascii="黑体" w:eastAsia="黑体" w:hAnsi="黑体" w:hint="eastAsia"/>
          <w:kern w:val="0"/>
          <w:szCs w:val="21"/>
        </w:rPr>
        <w:t>7.3.1</w:t>
      </w:r>
      <w:r>
        <w:rPr>
          <w:rFonts w:ascii="宋体"/>
          <w:kern w:val="0"/>
          <w:szCs w:val="21"/>
        </w:rPr>
        <w:t xml:space="preserve"> </w:t>
      </w:r>
      <w:r w:rsidRPr="00EC5EEA">
        <w:rPr>
          <w:rFonts w:ascii="宋体" w:hint="eastAsia"/>
          <w:kern w:val="0"/>
          <w:szCs w:val="21"/>
        </w:rPr>
        <w:t>每批产品应对硅片的外形尺寸、导电类型、电阻率、</w:t>
      </w:r>
      <w:r w:rsidRPr="00EC5EEA">
        <w:rPr>
          <w:rFonts w:ascii="宋体"/>
          <w:kern w:val="0"/>
          <w:szCs w:val="21"/>
        </w:rPr>
        <w:t>电阻率变化</w:t>
      </w:r>
      <w:r w:rsidRPr="00EC5EEA">
        <w:rPr>
          <w:rFonts w:ascii="宋体" w:hint="eastAsia"/>
          <w:kern w:val="0"/>
          <w:szCs w:val="21"/>
        </w:rPr>
        <w:t>、晶向、晶向偏离度、表面质量进行检验。</w:t>
      </w:r>
    </w:p>
    <w:p w:rsidR="00EC5EEA" w:rsidRPr="00EC5EEA" w:rsidRDefault="00EC5EEA" w:rsidP="00EC5EEA">
      <w:pPr>
        <w:widowControl/>
        <w:numPr>
          <w:ilvl w:val="2"/>
          <w:numId w:val="0"/>
        </w:numPr>
        <w:outlineLvl w:val="3"/>
        <w:rPr>
          <w:rFonts w:ascii="宋体"/>
          <w:kern w:val="0"/>
          <w:szCs w:val="21"/>
        </w:rPr>
      </w:pPr>
      <w:r w:rsidRPr="00C41D2F">
        <w:rPr>
          <w:rFonts w:ascii="黑体" w:eastAsia="黑体" w:hAnsi="黑体" w:hint="eastAsia"/>
          <w:kern w:val="0"/>
          <w:szCs w:val="21"/>
        </w:rPr>
        <w:t>7.3.2</w:t>
      </w:r>
      <w:r>
        <w:rPr>
          <w:rFonts w:ascii="宋体"/>
          <w:kern w:val="0"/>
          <w:szCs w:val="21"/>
        </w:rPr>
        <w:t xml:space="preserve"> </w:t>
      </w:r>
      <w:r w:rsidRPr="00EC5EEA">
        <w:rPr>
          <w:rFonts w:ascii="宋体" w:hint="eastAsia"/>
          <w:kern w:val="0"/>
          <w:szCs w:val="21"/>
        </w:rPr>
        <w:t>载流子复合寿命是否检验由供需双方协商确定。</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7.4</w:t>
      </w:r>
      <w:r>
        <w:rPr>
          <w:rFonts w:ascii="黑体" w:eastAsia="黑体"/>
          <w:kern w:val="0"/>
          <w:szCs w:val="21"/>
        </w:rPr>
        <w:t xml:space="preserve"> </w:t>
      </w:r>
      <w:r w:rsidRPr="00EC5EEA">
        <w:rPr>
          <w:rFonts w:ascii="黑体" w:eastAsia="黑体" w:hint="eastAsia"/>
          <w:kern w:val="0"/>
          <w:szCs w:val="21"/>
        </w:rPr>
        <w:t>取样</w:t>
      </w:r>
    </w:p>
    <w:p w:rsidR="00EC5EEA" w:rsidRPr="00EC5EEA" w:rsidRDefault="00EC5EEA" w:rsidP="00EC5EEA">
      <w:pPr>
        <w:widowControl/>
        <w:numPr>
          <w:ilvl w:val="2"/>
          <w:numId w:val="0"/>
        </w:numPr>
        <w:outlineLvl w:val="3"/>
        <w:rPr>
          <w:rFonts w:ascii="宋体"/>
          <w:kern w:val="0"/>
          <w:szCs w:val="21"/>
        </w:rPr>
      </w:pPr>
      <w:r w:rsidRPr="00C41D2F">
        <w:rPr>
          <w:rFonts w:ascii="黑体" w:eastAsia="黑体" w:hAnsi="黑体" w:hint="eastAsia"/>
          <w:kern w:val="0"/>
          <w:szCs w:val="21"/>
        </w:rPr>
        <w:t>7.4.1</w:t>
      </w:r>
      <w:r>
        <w:rPr>
          <w:rFonts w:ascii="宋体"/>
          <w:kern w:val="0"/>
          <w:szCs w:val="21"/>
        </w:rPr>
        <w:t xml:space="preserve"> </w:t>
      </w:r>
      <w:r w:rsidRPr="00EC5EEA">
        <w:rPr>
          <w:rFonts w:ascii="宋体" w:hint="eastAsia"/>
          <w:kern w:val="0"/>
          <w:szCs w:val="21"/>
        </w:rPr>
        <w:t>除载流子复合寿命外的项目检验</w:t>
      </w:r>
      <w:proofErr w:type="gramStart"/>
      <w:r w:rsidRPr="00EC5EEA">
        <w:rPr>
          <w:rFonts w:ascii="宋体" w:hint="eastAsia"/>
          <w:kern w:val="0"/>
          <w:szCs w:val="21"/>
        </w:rPr>
        <w:t>取样按</w:t>
      </w:r>
      <w:proofErr w:type="gramEnd"/>
      <w:r w:rsidRPr="00EC5EEA">
        <w:rPr>
          <w:rFonts w:ascii="宋体"/>
          <w:kern w:val="0"/>
          <w:szCs w:val="21"/>
        </w:rPr>
        <w:t>GB</w:t>
      </w:r>
      <w:r w:rsidRPr="00EC5EEA">
        <w:rPr>
          <w:rFonts w:ascii="宋体" w:hint="eastAsia"/>
          <w:kern w:val="0"/>
          <w:szCs w:val="21"/>
        </w:rPr>
        <w:t xml:space="preserve">/T </w:t>
      </w:r>
      <w:r w:rsidRPr="00EC5EEA">
        <w:rPr>
          <w:rFonts w:ascii="宋体"/>
          <w:kern w:val="0"/>
          <w:szCs w:val="21"/>
        </w:rPr>
        <w:t>2828</w:t>
      </w:r>
      <w:r w:rsidRPr="00EC5EEA">
        <w:rPr>
          <w:rFonts w:ascii="宋体" w:hint="eastAsia"/>
          <w:kern w:val="0"/>
          <w:szCs w:val="21"/>
        </w:rPr>
        <w:t>.1-2012一般检查水平Ⅱ，正常检查一次抽样方案进行，或由供需双方协商确定的抽样方案进行。</w:t>
      </w:r>
    </w:p>
    <w:p w:rsidR="00EC5EEA" w:rsidRPr="00EC5EEA" w:rsidRDefault="00EC5EEA" w:rsidP="00EC5EEA">
      <w:pPr>
        <w:widowControl/>
        <w:numPr>
          <w:ilvl w:val="2"/>
          <w:numId w:val="0"/>
        </w:numPr>
        <w:outlineLvl w:val="3"/>
        <w:rPr>
          <w:rFonts w:ascii="宋体"/>
          <w:kern w:val="0"/>
          <w:szCs w:val="21"/>
        </w:rPr>
      </w:pPr>
      <w:r w:rsidRPr="00C41D2F">
        <w:rPr>
          <w:rFonts w:ascii="黑体" w:eastAsia="黑体" w:hAnsi="黑体" w:hint="eastAsia"/>
          <w:kern w:val="0"/>
          <w:szCs w:val="21"/>
        </w:rPr>
        <w:t>7.4.2</w:t>
      </w:r>
      <w:r>
        <w:rPr>
          <w:rFonts w:ascii="宋体"/>
          <w:kern w:val="0"/>
          <w:szCs w:val="21"/>
        </w:rPr>
        <w:t xml:space="preserve"> </w:t>
      </w:r>
      <w:r w:rsidRPr="00EC5EEA">
        <w:rPr>
          <w:rFonts w:ascii="宋体" w:hint="eastAsia"/>
          <w:kern w:val="0"/>
          <w:szCs w:val="21"/>
        </w:rPr>
        <w:t>载流子复合寿命的检验结果由供方提供，或载流子复合寿命的检验取样由供需双方协商。</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7.5</w:t>
      </w:r>
      <w:r>
        <w:rPr>
          <w:rFonts w:ascii="黑体" w:eastAsia="黑体"/>
          <w:kern w:val="0"/>
          <w:szCs w:val="21"/>
        </w:rPr>
        <w:t xml:space="preserve"> </w:t>
      </w:r>
      <w:r w:rsidRPr="00EC5EEA">
        <w:rPr>
          <w:rFonts w:ascii="黑体" w:eastAsia="黑体" w:hint="eastAsia"/>
          <w:kern w:val="0"/>
          <w:szCs w:val="21"/>
        </w:rPr>
        <w:t>检验结果的判定</w:t>
      </w:r>
    </w:p>
    <w:p w:rsidR="00EC5EEA" w:rsidRPr="00EC5EEA" w:rsidRDefault="00EC5EEA" w:rsidP="00EC5EEA">
      <w:pPr>
        <w:widowControl/>
        <w:numPr>
          <w:ilvl w:val="2"/>
          <w:numId w:val="0"/>
        </w:numPr>
        <w:outlineLvl w:val="3"/>
        <w:rPr>
          <w:rFonts w:ascii="宋体"/>
          <w:kern w:val="0"/>
          <w:szCs w:val="21"/>
        </w:rPr>
      </w:pPr>
      <w:r w:rsidRPr="00C41D2F">
        <w:rPr>
          <w:rFonts w:ascii="黑体" w:eastAsia="黑体" w:hAnsi="黑体" w:hint="eastAsia"/>
          <w:kern w:val="0"/>
          <w:szCs w:val="21"/>
        </w:rPr>
        <w:t>7.5.1</w:t>
      </w:r>
      <w:r>
        <w:rPr>
          <w:rFonts w:ascii="宋体"/>
          <w:szCs w:val="21"/>
        </w:rPr>
        <w:t xml:space="preserve"> </w:t>
      </w:r>
      <w:r w:rsidRPr="00EC5EEA">
        <w:rPr>
          <w:rFonts w:ascii="宋体" w:hint="eastAsia"/>
          <w:szCs w:val="21"/>
        </w:rPr>
        <w:t>硅片检验的接收质量限见表</w:t>
      </w:r>
      <w:r w:rsidR="00E60FBD">
        <w:rPr>
          <w:rFonts w:ascii="宋体" w:hint="eastAsia"/>
          <w:szCs w:val="21"/>
        </w:rPr>
        <w:t>5</w:t>
      </w:r>
      <w:r w:rsidRPr="00EC5EEA">
        <w:rPr>
          <w:rFonts w:ascii="宋体"/>
          <w:kern w:val="0"/>
          <w:szCs w:val="21"/>
        </w:rPr>
        <w:t>。</w:t>
      </w:r>
    </w:p>
    <w:p w:rsidR="00EC5EEA" w:rsidRPr="00EC5EEA" w:rsidRDefault="00EC5EEA" w:rsidP="00EC5EEA">
      <w:pPr>
        <w:widowControl/>
        <w:tabs>
          <w:tab w:val="left" w:pos="360"/>
        </w:tabs>
        <w:spacing w:beforeLines="50" w:before="156" w:afterLines="50" w:after="156"/>
        <w:jc w:val="center"/>
        <w:rPr>
          <w:rFonts w:ascii="黑体" w:eastAsia="黑体"/>
          <w:kern w:val="0"/>
          <w:szCs w:val="20"/>
        </w:rPr>
      </w:pPr>
      <w:r>
        <w:rPr>
          <w:rFonts w:ascii="黑体" w:eastAsia="黑体" w:hint="eastAsia"/>
          <w:kern w:val="0"/>
          <w:szCs w:val="20"/>
        </w:rPr>
        <w:lastRenderedPageBreak/>
        <w:t>表5</w:t>
      </w:r>
      <w:r>
        <w:rPr>
          <w:rFonts w:ascii="黑体" w:eastAsia="黑体"/>
          <w:kern w:val="0"/>
          <w:szCs w:val="20"/>
        </w:rPr>
        <w:t xml:space="preserve"> </w:t>
      </w:r>
      <w:r w:rsidRPr="00EC5EEA">
        <w:rPr>
          <w:rFonts w:ascii="黑体" w:eastAsia="黑体" w:hint="eastAsia"/>
          <w:kern w:val="0"/>
          <w:szCs w:val="20"/>
        </w:rPr>
        <w:t>接收质量限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146"/>
        <w:gridCol w:w="1897"/>
        <w:gridCol w:w="1417"/>
        <w:gridCol w:w="2268"/>
      </w:tblGrid>
      <w:tr w:rsidR="00EC5EEA" w:rsidRPr="00EC5EEA" w:rsidTr="008308FE">
        <w:trPr>
          <w:trHeight w:val="340"/>
          <w:jc w:val="center"/>
        </w:trPr>
        <w:tc>
          <w:tcPr>
            <w:tcW w:w="976" w:type="dxa"/>
            <w:vAlign w:val="center"/>
          </w:tcPr>
          <w:p w:rsidR="00EC5EEA" w:rsidRPr="00EC5EEA" w:rsidRDefault="00EC5EEA"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序号</w:t>
            </w:r>
          </w:p>
        </w:tc>
        <w:tc>
          <w:tcPr>
            <w:tcW w:w="3043" w:type="dxa"/>
            <w:gridSpan w:val="2"/>
            <w:vAlign w:val="center"/>
          </w:tcPr>
          <w:p w:rsidR="00EC5EEA" w:rsidRPr="00EC5EEA" w:rsidRDefault="00EC5EEA"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检验项目</w:t>
            </w:r>
          </w:p>
        </w:tc>
        <w:tc>
          <w:tcPr>
            <w:tcW w:w="1417" w:type="dxa"/>
            <w:vAlign w:val="center"/>
          </w:tcPr>
          <w:p w:rsidR="00EC5EEA" w:rsidRPr="00EC5EEA" w:rsidRDefault="00EC5EEA"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一般检查水平</w:t>
            </w:r>
          </w:p>
        </w:tc>
        <w:tc>
          <w:tcPr>
            <w:tcW w:w="2268" w:type="dxa"/>
            <w:vAlign w:val="center"/>
          </w:tcPr>
          <w:p w:rsidR="00EC5EEA" w:rsidRPr="00EC5EEA" w:rsidRDefault="00EC5EEA"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接收质量限</w:t>
            </w:r>
            <w:r w:rsidRPr="00EC5EEA">
              <w:rPr>
                <w:rFonts w:ascii="宋体" w:hAnsi="宋体"/>
                <w:kern w:val="0"/>
                <w:sz w:val="18"/>
                <w:szCs w:val="18"/>
              </w:rPr>
              <w:t>（AQL）</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kern w:val="0"/>
                <w:sz w:val="18"/>
                <w:szCs w:val="18"/>
              </w:rPr>
              <w:t>1</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厚度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kern w:val="0"/>
                <w:sz w:val="18"/>
                <w:szCs w:val="18"/>
              </w:rPr>
              <w:t>2</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总厚度变化</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3</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弯曲度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kern w:val="0"/>
                <w:sz w:val="18"/>
                <w:szCs w:val="18"/>
              </w:rPr>
              <w:t>4</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翘曲度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5</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边长（A、B）</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6</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对角线长度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7</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倒角长度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8</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垂直度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9</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导电类型</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0.01</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电阻率</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1</w:t>
            </w:r>
            <w:r>
              <w:rPr>
                <w:rFonts w:ascii="宋体" w:hAnsi="宋体"/>
                <w:kern w:val="0"/>
                <w:sz w:val="18"/>
                <w:szCs w:val="18"/>
              </w:rPr>
              <w:t>1</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电阻率变化</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晶向</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0.01</w:t>
            </w:r>
          </w:p>
        </w:tc>
      </w:tr>
      <w:tr w:rsidR="008308FE" w:rsidRPr="00EC5EEA" w:rsidTr="008308FE">
        <w:trPr>
          <w:trHeight w:val="340"/>
          <w:jc w:val="center"/>
        </w:trPr>
        <w:tc>
          <w:tcPr>
            <w:tcW w:w="976"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1</w:t>
            </w:r>
            <w:r>
              <w:rPr>
                <w:rFonts w:ascii="宋体" w:hAnsi="宋体"/>
                <w:kern w:val="0"/>
                <w:sz w:val="18"/>
                <w:szCs w:val="18"/>
              </w:rPr>
              <w:t>3</w:t>
            </w:r>
          </w:p>
        </w:tc>
        <w:tc>
          <w:tcPr>
            <w:tcW w:w="3043" w:type="dxa"/>
            <w:gridSpan w:val="2"/>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晶向偏离度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Merge w:val="restart"/>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Pr>
                <w:rFonts w:ascii="宋体" w:hAnsi="宋体" w:hint="eastAsia"/>
                <w:kern w:val="0"/>
                <w:sz w:val="18"/>
                <w:szCs w:val="18"/>
              </w:rPr>
              <w:t>14</w:t>
            </w:r>
          </w:p>
        </w:tc>
        <w:tc>
          <w:tcPr>
            <w:tcW w:w="1146" w:type="dxa"/>
            <w:vMerge w:val="restart"/>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表面质量</w:t>
            </w:r>
          </w:p>
        </w:tc>
        <w:tc>
          <w:tcPr>
            <w:tcW w:w="1897" w:type="dxa"/>
            <w:vAlign w:val="center"/>
          </w:tcPr>
          <w:p w:rsidR="008308FE" w:rsidRPr="00EC5EEA" w:rsidRDefault="008308FE" w:rsidP="008308FE">
            <w:pPr>
              <w:jc w:val="center"/>
              <w:rPr>
                <w:rFonts w:ascii="宋体" w:hAnsi="宋体"/>
                <w:kern w:val="0"/>
                <w:sz w:val="18"/>
                <w:szCs w:val="18"/>
              </w:rPr>
            </w:pPr>
            <w:r w:rsidRPr="00EC5EEA">
              <w:rPr>
                <w:rFonts w:ascii="宋体" w:hAnsi="宋体"/>
                <w:kern w:val="0"/>
                <w:sz w:val="18"/>
                <w:szCs w:val="18"/>
              </w:rPr>
              <w:t>线痕</w:t>
            </w:r>
            <w:r w:rsidRPr="00EC5EEA">
              <w:rPr>
                <w:rFonts w:ascii="宋体" w:hAnsi="宋体" w:hint="eastAsia"/>
                <w:kern w:val="0"/>
                <w:sz w:val="18"/>
                <w:szCs w:val="18"/>
              </w:rPr>
              <w:t>深度</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jc w:val="center"/>
              <w:rPr>
                <w:rFonts w:ascii="宋体" w:hAnsi="宋体"/>
                <w:kern w:val="0"/>
                <w:sz w:val="18"/>
                <w:szCs w:val="18"/>
              </w:rPr>
            </w:pPr>
            <w:r w:rsidRPr="00EC5EEA">
              <w:rPr>
                <w:rFonts w:ascii="宋体" w:hAnsi="宋体"/>
                <w:kern w:val="0"/>
                <w:sz w:val="18"/>
                <w:szCs w:val="18"/>
              </w:rPr>
              <w:t>裂纹</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jc w:val="center"/>
              <w:rPr>
                <w:rFonts w:ascii="宋体" w:hAnsi="宋体"/>
                <w:sz w:val="18"/>
                <w:szCs w:val="18"/>
              </w:rPr>
            </w:pPr>
            <w:r w:rsidRPr="00EC5EEA">
              <w:rPr>
                <w:rFonts w:ascii="宋体" w:hAnsi="宋体"/>
                <w:sz w:val="18"/>
                <w:szCs w:val="18"/>
              </w:rPr>
              <w:t>崩边</w:t>
            </w:r>
            <w:r w:rsidRPr="00EC5EEA">
              <w:rPr>
                <w:rFonts w:ascii="宋体" w:hAnsi="宋体" w:hint="eastAsia"/>
                <w:sz w:val="18"/>
                <w:szCs w:val="18"/>
              </w:rPr>
              <w:t>/</w:t>
            </w:r>
            <w:proofErr w:type="gramStart"/>
            <w:r w:rsidRPr="00EC5EEA">
              <w:rPr>
                <w:rFonts w:ascii="宋体" w:hAnsi="宋体" w:hint="eastAsia"/>
                <w:sz w:val="18"/>
                <w:szCs w:val="18"/>
              </w:rPr>
              <w:t>硅落</w:t>
            </w:r>
            <w:proofErr w:type="gramEnd"/>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1</w:t>
            </w:r>
            <w:r w:rsidRPr="00EC5EEA">
              <w:rPr>
                <w:rFonts w:ascii="宋体" w:hAnsi="宋体"/>
                <w:kern w:val="0"/>
                <w:sz w:val="18"/>
                <w:szCs w:val="18"/>
              </w:rPr>
              <w:t>.</w:t>
            </w:r>
            <w:r w:rsidRPr="00EC5EEA">
              <w:rPr>
                <w:rFonts w:ascii="宋体" w:hAnsi="宋体" w:hint="eastAsia"/>
                <w:kern w:val="0"/>
                <w:sz w:val="18"/>
                <w:szCs w:val="18"/>
              </w:rPr>
              <w:t>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jc w:val="center"/>
              <w:rPr>
                <w:rFonts w:ascii="宋体" w:hAnsi="宋体"/>
                <w:sz w:val="18"/>
                <w:szCs w:val="18"/>
              </w:rPr>
            </w:pPr>
            <w:r w:rsidRPr="00EC5EEA">
              <w:rPr>
                <w:rFonts w:ascii="宋体" w:hAnsi="宋体"/>
                <w:sz w:val="18"/>
                <w:szCs w:val="18"/>
              </w:rPr>
              <w:t>缺口</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jc w:val="center"/>
              <w:rPr>
                <w:rFonts w:ascii="宋体" w:hAnsi="宋体"/>
                <w:sz w:val="18"/>
                <w:szCs w:val="18"/>
              </w:rPr>
            </w:pPr>
            <w:r w:rsidRPr="00EC5EEA">
              <w:rPr>
                <w:rFonts w:ascii="宋体" w:hAnsi="宋体" w:hint="eastAsia"/>
                <w:sz w:val="18"/>
                <w:szCs w:val="18"/>
              </w:rPr>
              <w:t>孔洞</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1.0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jc w:val="center"/>
              <w:rPr>
                <w:rFonts w:ascii="宋体" w:hAnsi="宋体"/>
                <w:sz w:val="18"/>
                <w:szCs w:val="18"/>
              </w:rPr>
            </w:pPr>
            <w:r w:rsidRPr="00EC5EEA">
              <w:rPr>
                <w:rFonts w:ascii="宋体" w:hAnsi="宋体" w:hint="eastAsia"/>
                <w:sz w:val="18"/>
                <w:szCs w:val="18"/>
              </w:rPr>
              <w:t>色差</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1.0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jc w:val="center"/>
              <w:rPr>
                <w:rFonts w:ascii="宋体" w:hAnsi="宋体"/>
                <w:sz w:val="18"/>
                <w:szCs w:val="18"/>
              </w:rPr>
            </w:pPr>
            <w:proofErr w:type="gramStart"/>
            <w:r w:rsidRPr="00EC5EEA">
              <w:rPr>
                <w:rFonts w:ascii="宋体" w:hAnsi="宋体" w:hint="eastAsia"/>
                <w:sz w:val="18"/>
                <w:szCs w:val="18"/>
              </w:rPr>
              <w:t>沾污</w:t>
            </w:r>
            <w:proofErr w:type="gramEnd"/>
            <w:r w:rsidRPr="00EC5EEA">
              <w:rPr>
                <w:rFonts w:ascii="宋体" w:hAnsi="宋体" w:hint="eastAsia"/>
                <w:sz w:val="18"/>
                <w:szCs w:val="18"/>
              </w:rPr>
              <w:t>残留</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Ⅱ</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1.0</w:t>
            </w:r>
          </w:p>
        </w:tc>
      </w:tr>
      <w:tr w:rsidR="008308FE" w:rsidRPr="00EC5EEA" w:rsidTr="008308FE">
        <w:trPr>
          <w:trHeight w:val="340"/>
          <w:jc w:val="center"/>
        </w:trPr>
        <w:tc>
          <w:tcPr>
            <w:tcW w:w="97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146" w:type="dxa"/>
            <w:vMerge/>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p>
        </w:tc>
        <w:tc>
          <w:tcPr>
            <w:tcW w:w="189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累计</w:t>
            </w:r>
          </w:p>
        </w:tc>
        <w:tc>
          <w:tcPr>
            <w:tcW w:w="1417"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hint="eastAsia"/>
                <w:kern w:val="0"/>
                <w:sz w:val="18"/>
                <w:szCs w:val="18"/>
              </w:rPr>
              <w:t>-</w:t>
            </w:r>
          </w:p>
        </w:tc>
        <w:tc>
          <w:tcPr>
            <w:tcW w:w="2268" w:type="dxa"/>
            <w:vAlign w:val="center"/>
          </w:tcPr>
          <w:p w:rsidR="008308FE" w:rsidRPr="00EC5EEA" w:rsidRDefault="008308FE" w:rsidP="008308FE">
            <w:pPr>
              <w:adjustRightInd w:val="0"/>
              <w:spacing w:line="360" w:lineRule="atLeast"/>
              <w:jc w:val="center"/>
              <w:textAlignment w:val="baseline"/>
              <w:rPr>
                <w:rFonts w:ascii="宋体" w:hAnsi="宋体"/>
                <w:kern w:val="0"/>
                <w:sz w:val="18"/>
                <w:szCs w:val="18"/>
              </w:rPr>
            </w:pPr>
            <w:r w:rsidRPr="00EC5EEA">
              <w:rPr>
                <w:rFonts w:ascii="宋体" w:hAnsi="宋体"/>
                <w:kern w:val="0"/>
                <w:sz w:val="18"/>
                <w:szCs w:val="18"/>
              </w:rPr>
              <w:t>2.5</w:t>
            </w:r>
          </w:p>
        </w:tc>
      </w:tr>
    </w:tbl>
    <w:p w:rsidR="003F47F9" w:rsidRDefault="003F47F9" w:rsidP="00EC5EEA">
      <w:pPr>
        <w:widowControl/>
        <w:numPr>
          <w:ilvl w:val="2"/>
          <w:numId w:val="0"/>
        </w:numPr>
        <w:outlineLvl w:val="3"/>
        <w:rPr>
          <w:rFonts w:ascii="宋体"/>
          <w:kern w:val="0"/>
          <w:szCs w:val="21"/>
        </w:rPr>
      </w:pPr>
    </w:p>
    <w:p w:rsidR="00EC5EEA" w:rsidRPr="00EC5EEA" w:rsidRDefault="00EC5EEA" w:rsidP="00EC5EEA">
      <w:pPr>
        <w:widowControl/>
        <w:numPr>
          <w:ilvl w:val="2"/>
          <w:numId w:val="0"/>
        </w:numPr>
        <w:outlineLvl w:val="3"/>
        <w:rPr>
          <w:rFonts w:ascii="宋体"/>
          <w:kern w:val="0"/>
          <w:szCs w:val="21"/>
        </w:rPr>
      </w:pPr>
      <w:r w:rsidRPr="00C41D2F">
        <w:rPr>
          <w:rFonts w:ascii="黑体" w:eastAsia="黑体" w:hAnsi="黑体" w:hint="eastAsia"/>
          <w:kern w:val="0"/>
          <w:szCs w:val="21"/>
        </w:rPr>
        <w:t>7.5.2</w:t>
      </w:r>
      <w:r>
        <w:rPr>
          <w:rFonts w:ascii="宋体"/>
          <w:kern w:val="0"/>
          <w:szCs w:val="21"/>
        </w:rPr>
        <w:t xml:space="preserve"> </w:t>
      </w:r>
      <w:r w:rsidRPr="00EC5EEA">
        <w:rPr>
          <w:rFonts w:ascii="宋体" w:hint="eastAsia"/>
          <w:kern w:val="0"/>
          <w:szCs w:val="21"/>
        </w:rPr>
        <w:t>载流子复合寿命检验结果的判定由供需双方协商。</w:t>
      </w:r>
    </w:p>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8</w:t>
      </w:r>
      <w:r>
        <w:rPr>
          <w:rFonts w:ascii="黑体" w:eastAsia="黑体"/>
          <w:kern w:val="0"/>
          <w:szCs w:val="20"/>
        </w:rPr>
        <w:t xml:space="preserve"> </w:t>
      </w:r>
      <w:r w:rsidRPr="00EC5EEA">
        <w:rPr>
          <w:rFonts w:ascii="黑体" w:eastAsia="黑体"/>
          <w:kern w:val="0"/>
          <w:szCs w:val="20"/>
        </w:rPr>
        <w:t>标志、</w:t>
      </w:r>
      <w:r w:rsidRPr="00EC5EEA">
        <w:rPr>
          <w:rFonts w:ascii="黑体" w:eastAsia="黑体" w:hint="eastAsia"/>
          <w:kern w:val="0"/>
          <w:szCs w:val="20"/>
        </w:rPr>
        <w:t>包装、运输、贮存和质量证明书</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8.1</w:t>
      </w:r>
      <w:r>
        <w:rPr>
          <w:rFonts w:ascii="黑体" w:eastAsia="黑体"/>
          <w:kern w:val="0"/>
          <w:szCs w:val="21"/>
        </w:rPr>
        <w:t xml:space="preserve"> </w:t>
      </w:r>
      <w:r w:rsidRPr="00EC5EEA">
        <w:rPr>
          <w:rFonts w:ascii="黑体" w:eastAsia="黑体"/>
          <w:kern w:val="0"/>
          <w:szCs w:val="21"/>
        </w:rPr>
        <w:t>标志</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产品</w:t>
      </w:r>
      <w:r w:rsidRPr="00EC5EEA">
        <w:rPr>
          <w:rFonts w:ascii="宋体"/>
          <w:noProof/>
          <w:kern w:val="0"/>
          <w:szCs w:val="20"/>
        </w:rPr>
        <w:t>包装箱外应标有</w:t>
      </w:r>
      <w:r w:rsidRPr="00EC5EEA">
        <w:rPr>
          <w:rFonts w:ascii="宋体" w:hint="eastAsia"/>
          <w:noProof/>
          <w:kern w:val="0"/>
          <w:szCs w:val="20"/>
        </w:rPr>
        <w:t>“</w:t>
      </w:r>
      <w:r w:rsidRPr="00EC5EEA">
        <w:rPr>
          <w:rFonts w:ascii="宋体"/>
          <w:noProof/>
          <w:kern w:val="0"/>
          <w:szCs w:val="20"/>
        </w:rPr>
        <w:t>小心轻放</w:t>
      </w:r>
      <w:r w:rsidRPr="00EC5EEA">
        <w:rPr>
          <w:rFonts w:ascii="宋体" w:hint="eastAsia"/>
          <w:noProof/>
          <w:kern w:val="0"/>
          <w:szCs w:val="20"/>
        </w:rPr>
        <w:t>”</w:t>
      </w:r>
      <w:r w:rsidRPr="00EC5EEA">
        <w:rPr>
          <w:rFonts w:ascii="宋体"/>
          <w:noProof/>
          <w:kern w:val="0"/>
          <w:szCs w:val="20"/>
        </w:rPr>
        <w:t>、</w:t>
      </w:r>
      <w:r w:rsidRPr="00EC5EEA">
        <w:rPr>
          <w:rFonts w:ascii="宋体" w:hint="eastAsia"/>
          <w:noProof/>
          <w:kern w:val="0"/>
          <w:szCs w:val="20"/>
        </w:rPr>
        <w:t>“</w:t>
      </w:r>
      <w:r w:rsidRPr="00EC5EEA">
        <w:rPr>
          <w:rFonts w:ascii="宋体"/>
          <w:noProof/>
          <w:kern w:val="0"/>
          <w:szCs w:val="20"/>
        </w:rPr>
        <w:t>防腐</w:t>
      </w:r>
      <w:r w:rsidRPr="00EC5EEA">
        <w:rPr>
          <w:rFonts w:ascii="宋体" w:hint="eastAsia"/>
          <w:noProof/>
          <w:kern w:val="0"/>
          <w:szCs w:val="20"/>
        </w:rPr>
        <w:t>”</w:t>
      </w:r>
      <w:r w:rsidRPr="00EC5EEA">
        <w:rPr>
          <w:rFonts w:ascii="宋体"/>
          <w:noProof/>
          <w:kern w:val="0"/>
          <w:szCs w:val="20"/>
        </w:rPr>
        <w:t>、</w:t>
      </w:r>
      <w:r w:rsidRPr="00EC5EEA">
        <w:rPr>
          <w:rFonts w:ascii="宋体" w:hint="eastAsia"/>
          <w:noProof/>
          <w:kern w:val="0"/>
          <w:szCs w:val="20"/>
        </w:rPr>
        <w:t>“</w:t>
      </w:r>
      <w:r w:rsidRPr="00EC5EEA">
        <w:rPr>
          <w:rFonts w:ascii="宋体"/>
          <w:noProof/>
          <w:kern w:val="0"/>
          <w:szCs w:val="20"/>
        </w:rPr>
        <w:t>防潮</w:t>
      </w:r>
      <w:r w:rsidRPr="00EC5EEA">
        <w:rPr>
          <w:rFonts w:ascii="宋体" w:hint="eastAsia"/>
          <w:noProof/>
          <w:kern w:val="0"/>
          <w:szCs w:val="20"/>
        </w:rPr>
        <w:t>”</w:t>
      </w:r>
      <w:r w:rsidRPr="00EC5EEA">
        <w:rPr>
          <w:rFonts w:ascii="宋体"/>
          <w:noProof/>
          <w:kern w:val="0"/>
          <w:szCs w:val="20"/>
        </w:rPr>
        <w:t>字样或标志，并注明：</w:t>
      </w:r>
    </w:p>
    <w:p w:rsidR="00EC5EEA" w:rsidRPr="00EC5EEA" w:rsidRDefault="00EC5EEA" w:rsidP="00EC5EEA">
      <w:pPr>
        <w:widowControl/>
        <w:numPr>
          <w:ilvl w:val="0"/>
          <w:numId w:val="21"/>
        </w:numPr>
        <w:tabs>
          <w:tab w:val="left" w:pos="840"/>
        </w:tabs>
        <w:ind w:left="840" w:hanging="420"/>
        <w:rPr>
          <w:rFonts w:ascii="宋体"/>
          <w:kern w:val="0"/>
          <w:szCs w:val="20"/>
        </w:rPr>
      </w:pPr>
      <w:r w:rsidRPr="00EC5EEA">
        <w:rPr>
          <w:rFonts w:ascii="宋体"/>
          <w:kern w:val="0"/>
          <w:szCs w:val="20"/>
        </w:rPr>
        <w:t>供方名称；</w:t>
      </w:r>
    </w:p>
    <w:p w:rsidR="00EC5EEA" w:rsidRPr="00EC5EEA" w:rsidRDefault="00EC5EEA" w:rsidP="00EC5EEA">
      <w:pPr>
        <w:widowControl/>
        <w:numPr>
          <w:ilvl w:val="0"/>
          <w:numId w:val="21"/>
        </w:numPr>
        <w:tabs>
          <w:tab w:val="left" w:pos="840"/>
        </w:tabs>
        <w:ind w:left="840" w:hanging="420"/>
        <w:rPr>
          <w:rFonts w:ascii="宋体"/>
          <w:kern w:val="0"/>
          <w:szCs w:val="20"/>
        </w:rPr>
      </w:pPr>
      <w:r w:rsidRPr="00EC5EEA">
        <w:rPr>
          <w:rFonts w:ascii="宋体"/>
          <w:kern w:val="0"/>
          <w:szCs w:val="20"/>
        </w:rPr>
        <w:t>产品名称；</w:t>
      </w:r>
    </w:p>
    <w:p w:rsidR="00EC5EEA" w:rsidRPr="00EC5EEA" w:rsidRDefault="00EC5EEA" w:rsidP="00EC5EEA">
      <w:pPr>
        <w:widowControl/>
        <w:numPr>
          <w:ilvl w:val="0"/>
          <w:numId w:val="21"/>
        </w:numPr>
        <w:tabs>
          <w:tab w:val="left" w:pos="840"/>
        </w:tabs>
        <w:ind w:left="840" w:hanging="420"/>
        <w:rPr>
          <w:rFonts w:ascii="宋体"/>
          <w:kern w:val="0"/>
          <w:szCs w:val="20"/>
        </w:rPr>
      </w:pPr>
      <w:r w:rsidRPr="00EC5EEA">
        <w:rPr>
          <w:rFonts w:ascii="宋体"/>
          <w:kern w:val="0"/>
          <w:szCs w:val="20"/>
        </w:rPr>
        <w:t>产品</w:t>
      </w:r>
      <w:r w:rsidRPr="00EC5EEA">
        <w:rPr>
          <w:rFonts w:ascii="宋体" w:hint="eastAsia"/>
          <w:kern w:val="0"/>
          <w:szCs w:val="20"/>
        </w:rPr>
        <w:t>数量。</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8.2</w:t>
      </w:r>
      <w:r>
        <w:rPr>
          <w:rFonts w:ascii="黑体" w:eastAsia="黑体"/>
          <w:kern w:val="0"/>
          <w:szCs w:val="21"/>
        </w:rPr>
        <w:t xml:space="preserve"> </w:t>
      </w:r>
      <w:r w:rsidRPr="00EC5EEA">
        <w:rPr>
          <w:rFonts w:ascii="黑体" w:eastAsia="黑体"/>
          <w:kern w:val="0"/>
          <w:szCs w:val="21"/>
        </w:rPr>
        <w:t>包装</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产品包装按YS/T 28的规定进行，或由供需双方协商确定</w:t>
      </w:r>
      <w:r w:rsidRPr="00EC5EEA">
        <w:rPr>
          <w:rFonts w:ascii="宋体"/>
          <w:noProof/>
          <w:kern w:val="0"/>
          <w:szCs w:val="20"/>
        </w:rPr>
        <w:t>。</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8.3</w:t>
      </w:r>
      <w:r>
        <w:rPr>
          <w:rFonts w:ascii="黑体" w:eastAsia="黑体"/>
          <w:kern w:val="0"/>
          <w:szCs w:val="21"/>
        </w:rPr>
        <w:t xml:space="preserve"> </w:t>
      </w:r>
      <w:r w:rsidRPr="00EC5EEA">
        <w:rPr>
          <w:rFonts w:ascii="黑体" w:eastAsia="黑体"/>
          <w:kern w:val="0"/>
          <w:szCs w:val="21"/>
        </w:rPr>
        <w:t>运输</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noProof/>
          <w:kern w:val="0"/>
          <w:szCs w:val="20"/>
        </w:rPr>
        <w:lastRenderedPageBreak/>
        <w:t>产品在运输过程中应轻装轻卸，严禁抛掷，且应采取防震、防潮措施。</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8.4</w:t>
      </w:r>
      <w:r>
        <w:rPr>
          <w:rFonts w:ascii="黑体" w:eastAsia="黑体"/>
          <w:kern w:val="0"/>
          <w:szCs w:val="21"/>
        </w:rPr>
        <w:t xml:space="preserve"> </w:t>
      </w:r>
      <w:r w:rsidRPr="00EC5EEA">
        <w:rPr>
          <w:rFonts w:ascii="黑体" w:eastAsia="黑体"/>
          <w:kern w:val="0"/>
          <w:szCs w:val="21"/>
        </w:rPr>
        <w:t>贮存</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noProof/>
          <w:kern w:val="0"/>
          <w:szCs w:val="20"/>
        </w:rPr>
        <w:t>产品应贮存在清洁、干燥环境中。</w:t>
      </w:r>
    </w:p>
    <w:p w:rsidR="00EC5EEA" w:rsidRPr="00EC5EEA" w:rsidRDefault="00EC5EEA" w:rsidP="00EC5EEA">
      <w:pPr>
        <w:widowControl/>
        <w:numPr>
          <w:ilvl w:val="1"/>
          <w:numId w:val="0"/>
        </w:numPr>
        <w:spacing w:beforeLines="50" w:before="156" w:afterLines="50" w:after="156"/>
        <w:outlineLvl w:val="2"/>
        <w:rPr>
          <w:rFonts w:ascii="黑体" w:eastAsia="黑体"/>
          <w:kern w:val="0"/>
          <w:szCs w:val="21"/>
        </w:rPr>
      </w:pPr>
      <w:r>
        <w:rPr>
          <w:rFonts w:ascii="黑体" w:eastAsia="黑体" w:hint="eastAsia"/>
          <w:kern w:val="0"/>
          <w:szCs w:val="21"/>
        </w:rPr>
        <w:t>8.5</w:t>
      </w:r>
      <w:r>
        <w:rPr>
          <w:rFonts w:ascii="黑体" w:eastAsia="黑体"/>
          <w:kern w:val="0"/>
          <w:szCs w:val="21"/>
        </w:rPr>
        <w:t xml:space="preserve"> </w:t>
      </w:r>
      <w:r w:rsidRPr="00EC5EEA">
        <w:rPr>
          <w:rFonts w:ascii="黑体" w:eastAsia="黑体" w:hint="eastAsia"/>
          <w:kern w:val="0"/>
          <w:szCs w:val="21"/>
        </w:rPr>
        <w:t>质量证明书</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每批</w:t>
      </w:r>
      <w:r w:rsidRPr="00EC5EEA">
        <w:rPr>
          <w:rFonts w:ascii="宋体"/>
          <w:noProof/>
          <w:kern w:val="0"/>
          <w:szCs w:val="20"/>
        </w:rPr>
        <w:t>产品应附上质量</w:t>
      </w:r>
      <w:r w:rsidRPr="00EC5EEA">
        <w:rPr>
          <w:rFonts w:ascii="宋体" w:hint="eastAsia"/>
          <w:noProof/>
          <w:kern w:val="0"/>
          <w:szCs w:val="20"/>
        </w:rPr>
        <w:t>证明</w:t>
      </w:r>
      <w:r w:rsidRPr="00EC5EEA">
        <w:rPr>
          <w:rFonts w:ascii="宋体"/>
          <w:noProof/>
          <w:kern w:val="0"/>
          <w:szCs w:val="20"/>
        </w:rPr>
        <w:t>书，其上注明：</w:t>
      </w:r>
    </w:p>
    <w:p w:rsidR="00EC5EEA" w:rsidRPr="00EC5EEA" w:rsidRDefault="00EC5EEA" w:rsidP="00EC5EEA">
      <w:pPr>
        <w:widowControl/>
        <w:numPr>
          <w:ilvl w:val="0"/>
          <w:numId w:val="23"/>
        </w:numPr>
        <w:tabs>
          <w:tab w:val="left" w:pos="840"/>
        </w:tabs>
        <w:ind w:left="840" w:hanging="420"/>
        <w:rPr>
          <w:rFonts w:ascii="宋体"/>
          <w:kern w:val="0"/>
          <w:szCs w:val="20"/>
        </w:rPr>
      </w:pPr>
      <w:r w:rsidRPr="00EC5EEA">
        <w:rPr>
          <w:rFonts w:ascii="宋体"/>
          <w:kern w:val="0"/>
          <w:szCs w:val="20"/>
        </w:rPr>
        <w:t>供方名称；</w:t>
      </w:r>
    </w:p>
    <w:p w:rsidR="00EC5EEA" w:rsidRPr="00EC5EEA" w:rsidRDefault="00EC5EEA" w:rsidP="00EC5EEA">
      <w:pPr>
        <w:widowControl/>
        <w:numPr>
          <w:ilvl w:val="0"/>
          <w:numId w:val="23"/>
        </w:numPr>
        <w:tabs>
          <w:tab w:val="left" w:pos="840"/>
        </w:tabs>
        <w:ind w:left="840" w:hanging="420"/>
        <w:rPr>
          <w:rFonts w:ascii="宋体"/>
          <w:kern w:val="0"/>
          <w:szCs w:val="20"/>
        </w:rPr>
      </w:pPr>
      <w:r w:rsidRPr="00EC5EEA">
        <w:rPr>
          <w:rFonts w:ascii="宋体"/>
          <w:kern w:val="0"/>
          <w:szCs w:val="20"/>
        </w:rPr>
        <w:t>产品名称</w:t>
      </w:r>
      <w:r w:rsidRPr="00EC5EEA">
        <w:rPr>
          <w:rFonts w:ascii="宋体" w:hint="eastAsia"/>
          <w:kern w:val="0"/>
          <w:szCs w:val="20"/>
        </w:rPr>
        <w:t>或</w:t>
      </w:r>
      <w:r w:rsidRPr="00EC5EEA">
        <w:rPr>
          <w:rFonts w:ascii="宋体"/>
          <w:kern w:val="0"/>
          <w:szCs w:val="20"/>
        </w:rPr>
        <w:t>牌号；</w:t>
      </w:r>
    </w:p>
    <w:p w:rsidR="00EC5EEA" w:rsidRPr="00EC5EEA" w:rsidRDefault="00EC5EEA" w:rsidP="00EC5EEA">
      <w:pPr>
        <w:widowControl/>
        <w:numPr>
          <w:ilvl w:val="0"/>
          <w:numId w:val="23"/>
        </w:numPr>
        <w:tabs>
          <w:tab w:val="left" w:pos="840"/>
        </w:tabs>
        <w:ind w:left="840" w:hanging="420"/>
        <w:rPr>
          <w:rFonts w:ascii="宋体"/>
          <w:kern w:val="0"/>
          <w:szCs w:val="20"/>
        </w:rPr>
      </w:pPr>
      <w:r w:rsidRPr="00EC5EEA">
        <w:rPr>
          <w:rFonts w:ascii="宋体"/>
          <w:kern w:val="0"/>
          <w:szCs w:val="20"/>
        </w:rPr>
        <w:t>产品批号；</w:t>
      </w:r>
    </w:p>
    <w:p w:rsidR="00EC5EEA" w:rsidRPr="00EC5EEA" w:rsidRDefault="00EC5EEA" w:rsidP="00EC5EEA">
      <w:pPr>
        <w:widowControl/>
        <w:numPr>
          <w:ilvl w:val="0"/>
          <w:numId w:val="23"/>
        </w:numPr>
        <w:tabs>
          <w:tab w:val="left" w:pos="840"/>
        </w:tabs>
        <w:ind w:left="840" w:hanging="420"/>
        <w:rPr>
          <w:rFonts w:ascii="宋体"/>
          <w:kern w:val="0"/>
          <w:szCs w:val="20"/>
        </w:rPr>
      </w:pPr>
      <w:r w:rsidRPr="00EC5EEA">
        <w:rPr>
          <w:rFonts w:ascii="宋体"/>
          <w:kern w:val="0"/>
          <w:szCs w:val="20"/>
        </w:rPr>
        <w:t>产品</w:t>
      </w:r>
      <w:r w:rsidR="00BA4BA0">
        <w:rPr>
          <w:rFonts w:ascii="宋体" w:hint="eastAsia"/>
          <w:kern w:val="0"/>
          <w:szCs w:val="20"/>
        </w:rPr>
        <w:t>数量</w:t>
      </w:r>
      <w:r w:rsidRPr="00EC5EEA">
        <w:rPr>
          <w:rFonts w:ascii="宋体"/>
          <w:kern w:val="0"/>
          <w:szCs w:val="20"/>
        </w:rPr>
        <w:t>；</w:t>
      </w:r>
    </w:p>
    <w:p w:rsidR="00EC5EEA" w:rsidRPr="00EC5EEA" w:rsidRDefault="00EC5EEA" w:rsidP="00EC5EEA">
      <w:pPr>
        <w:widowControl/>
        <w:numPr>
          <w:ilvl w:val="0"/>
          <w:numId w:val="23"/>
        </w:numPr>
        <w:tabs>
          <w:tab w:val="left" w:pos="840"/>
        </w:tabs>
        <w:ind w:left="840" w:hanging="420"/>
        <w:rPr>
          <w:rFonts w:ascii="宋体"/>
          <w:kern w:val="0"/>
          <w:szCs w:val="20"/>
        </w:rPr>
      </w:pPr>
      <w:r w:rsidRPr="00EC5EEA">
        <w:rPr>
          <w:rFonts w:ascii="宋体"/>
          <w:kern w:val="0"/>
          <w:szCs w:val="20"/>
        </w:rPr>
        <w:t>各项检验结果及检验部门印记；</w:t>
      </w:r>
    </w:p>
    <w:p w:rsidR="00EC5EEA" w:rsidRPr="00EC5EEA" w:rsidRDefault="005F1963" w:rsidP="00EC5EEA">
      <w:pPr>
        <w:widowControl/>
        <w:numPr>
          <w:ilvl w:val="0"/>
          <w:numId w:val="23"/>
        </w:numPr>
        <w:tabs>
          <w:tab w:val="left" w:pos="840"/>
        </w:tabs>
        <w:ind w:left="840" w:hanging="420"/>
        <w:rPr>
          <w:rFonts w:ascii="宋体"/>
          <w:kern w:val="0"/>
          <w:szCs w:val="20"/>
        </w:rPr>
      </w:pPr>
      <w:r>
        <w:rPr>
          <w:rFonts w:ascii="宋体"/>
          <w:kern w:val="0"/>
          <w:szCs w:val="20"/>
        </w:rPr>
        <w:t>本文件</w:t>
      </w:r>
      <w:r w:rsidR="00EC5EEA" w:rsidRPr="00EC5EEA">
        <w:rPr>
          <w:rFonts w:ascii="宋体"/>
          <w:kern w:val="0"/>
          <w:szCs w:val="20"/>
        </w:rPr>
        <w:t>编号；</w:t>
      </w:r>
    </w:p>
    <w:p w:rsidR="00EC5EEA" w:rsidRPr="00EC5EEA" w:rsidRDefault="00EC5EEA" w:rsidP="00EC5EEA">
      <w:pPr>
        <w:widowControl/>
        <w:numPr>
          <w:ilvl w:val="0"/>
          <w:numId w:val="23"/>
        </w:numPr>
        <w:tabs>
          <w:tab w:val="left" w:pos="840"/>
        </w:tabs>
        <w:ind w:left="840" w:hanging="420"/>
        <w:rPr>
          <w:rFonts w:ascii="宋体"/>
          <w:kern w:val="0"/>
          <w:szCs w:val="20"/>
        </w:rPr>
      </w:pPr>
      <w:r w:rsidRPr="00EC5EEA">
        <w:rPr>
          <w:rFonts w:ascii="宋体"/>
          <w:kern w:val="0"/>
          <w:szCs w:val="20"/>
        </w:rPr>
        <w:t>出厂日期。</w:t>
      </w:r>
    </w:p>
    <w:p w:rsidR="00EC5EEA" w:rsidRPr="00EC5EEA" w:rsidRDefault="00EC5EEA" w:rsidP="00EC5EEA">
      <w:pPr>
        <w:widowControl/>
        <w:spacing w:beforeLines="100" w:before="312" w:afterLines="100" w:after="312"/>
        <w:outlineLvl w:val="1"/>
        <w:rPr>
          <w:rFonts w:ascii="黑体" w:eastAsia="黑体"/>
          <w:kern w:val="0"/>
          <w:szCs w:val="20"/>
        </w:rPr>
      </w:pPr>
      <w:r>
        <w:rPr>
          <w:rFonts w:ascii="黑体" w:eastAsia="黑体" w:hint="eastAsia"/>
          <w:kern w:val="0"/>
          <w:szCs w:val="20"/>
        </w:rPr>
        <w:t>9</w:t>
      </w:r>
      <w:r>
        <w:rPr>
          <w:rFonts w:ascii="黑体" w:eastAsia="黑体"/>
          <w:kern w:val="0"/>
          <w:szCs w:val="20"/>
        </w:rPr>
        <w:t xml:space="preserve"> </w:t>
      </w:r>
      <w:r w:rsidRPr="00EC5EEA">
        <w:rPr>
          <w:rFonts w:ascii="黑体" w:eastAsia="黑体" w:hint="eastAsia"/>
          <w:kern w:val="0"/>
          <w:szCs w:val="20"/>
        </w:rPr>
        <w:t>订货单内容</w:t>
      </w:r>
    </w:p>
    <w:p w:rsidR="00EC5EEA" w:rsidRPr="00EC5EEA" w:rsidRDefault="00EC5EEA" w:rsidP="00EC5EEA">
      <w:pPr>
        <w:widowControl/>
        <w:tabs>
          <w:tab w:val="center" w:pos="4201"/>
          <w:tab w:val="right" w:leader="dot" w:pos="9298"/>
        </w:tabs>
        <w:autoSpaceDE w:val="0"/>
        <w:autoSpaceDN w:val="0"/>
        <w:ind w:firstLineChars="200" w:firstLine="420"/>
        <w:rPr>
          <w:rFonts w:ascii="宋体"/>
          <w:noProof/>
          <w:kern w:val="0"/>
          <w:szCs w:val="20"/>
        </w:rPr>
      </w:pPr>
      <w:r w:rsidRPr="00EC5EEA">
        <w:rPr>
          <w:rFonts w:ascii="宋体" w:hint="eastAsia"/>
          <w:noProof/>
          <w:kern w:val="0"/>
          <w:szCs w:val="20"/>
        </w:rPr>
        <w:t>订购</w:t>
      </w:r>
      <w:r w:rsidR="005F1963">
        <w:rPr>
          <w:rFonts w:ascii="宋体" w:hint="eastAsia"/>
          <w:noProof/>
          <w:kern w:val="0"/>
          <w:szCs w:val="20"/>
        </w:rPr>
        <w:t>本文件</w:t>
      </w:r>
      <w:r w:rsidRPr="00EC5EEA">
        <w:rPr>
          <w:rFonts w:ascii="宋体" w:hint="eastAsia"/>
          <w:noProof/>
          <w:kern w:val="0"/>
          <w:szCs w:val="20"/>
        </w:rPr>
        <w:t>所列产品的订货单应包含下列内容：</w:t>
      </w:r>
    </w:p>
    <w:p w:rsidR="00EC5EEA" w:rsidRPr="00EC5EEA" w:rsidRDefault="00EC5EEA" w:rsidP="00EC5EEA">
      <w:pPr>
        <w:widowControl/>
        <w:numPr>
          <w:ilvl w:val="0"/>
          <w:numId w:val="24"/>
        </w:numPr>
        <w:tabs>
          <w:tab w:val="left" w:pos="840"/>
        </w:tabs>
        <w:ind w:left="840" w:hanging="420"/>
        <w:rPr>
          <w:rFonts w:ascii="宋体"/>
          <w:kern w:val="0"/>
          <w:szCs w:val="20"/>
        </w:rPr>
      </w:pPr>
      <w:r w:rsidRPr="00EC5EEA">
        <w:rPr>
          <w:rFonts w:ascii="宋体" w:hint="eastAsia"/>
          <w:kern w:val="0"/>
          <w:szCs w:val="20"/>
        </w:rPr>
        <w:t>产品名称；</w:t>
      </w:r>
    </w:p>
    <w:p w:rsidR="00EC5EEA" w:rsidRPr="00EC5EEA" w:rsidRDefault="00EC5EEA" w:rsidP="00EC5EEA">
      <w:pPr>
        <w:widowControl/>
        <w:numPr>
          <w:ilvl w:val="0"/>
          <w:numId w:val="24"/>
        </w:numPr>
        <w:tabs>
          <w:tab w:val="left" w:pos="840"/>
        </w:tabs>
        <w:ind w:left="840" w:hanging="420"/>
        <w:rPr>
          <w:rFonts w:ascii="宋体"/>
          <w:kern w:val="0"/>
          <w:szCs w:val="20"/>
        </w:rPr>
      </w:pPr>
      <w:r w:rsidRPr="00EC5EEA">
        <w:rPr>
          <w:rFonts w:ascii="宋体" w:hint="eastAsia"/>
          <w:kern w:val="0"/>
          <w:szCs w:val="20"/>
        </w:rPr>
        <w:t>产品要求；</w:t>
      </w:r>
    </w:p>
    <w:p w:rsidR="00EC5EEA" w:rsidRPr="00EC5EEA" w:rsidRDefault="00BA4BA0" w:rsidP="00EC5EEA">
      <w:pPr>
        <w:widowControl/>
        <w:numPr>
          <w:ilvl w:val="0"/>
          <w:numId w:val="24"/>
        </w:numPr>
        <w:tabs>
          <w:tab w:val="left" w:pos="840"/>
        </w:tabs>
        <w:ind w:left="840" w:hanging="420"/>
        <w:rPr>
          <w:rFonts w:ascii="宋体"/>
          <w:kern w:val="0"/>
          <w:szCs w:val="20"/>
        </w:rPr>
      </w:pPr>
      <w:r>
        <w:rPr>
          <w:rFonts w:ascii="宋体" w:hint="eastAsia"/>
          <w:kern w:val="0"/>
          <w:szCs w:val="20"/>
        </w:rPr>
        <w:t>产品</w:t>
      </w:r>
      <w:r w:rsidR="00EC5EEA" w:rsidRPr="00EC5EEA">
        <w:rPr>
          <w:rFonts w:ascii="宋体" w:hint="eastAsia"/>
          <w:kern w:val="0"/>
          <w:szCs w:val="20"/>
        </w:rPr>
        <w:t>数量；</w:t>
      </w:r>
    </w:p>
    <w:p w:rsidR="00EC5EEA" w:rsidRPr="00EC5EEA" w:rsidRDefault="005F1963" w:rsidP="00EC5EEA">
      <w:pPr>
        <w:widowControl/>
        <w:numPr>
          <w:ilvl w:val="0"/>
          <w:numId w:val="21"/>
        </w:numPr>
        <w:tabs>
          <w:tab w:val="left" w:pos="840"/>
        </w:tabs>
        <w:ind w:left="840" w:hanging="420"/>
        <w:rPr>
          <w:rFonts w:ascii="宋体"/>
          <w:kern w:val="0"/>
          <w:szCs w:val="20"/>
        </w:rPr>
      </w:pPr>
      <w:r>
        <w:rPr>
          <w:rFonts w:ascii="宋体" w:hint="eastAsia"/>
          <w:kern w:val="0"/>
          <w:szCs w:val="20"/>
        </w:rPr>
        <w:t>本文件</w:t>
      </w:r>
      <w:r w:rsidR="00EC5EEA" w:rsidRPr="00EC5EEA">
        <w:rPr>
          <w:rFonts w:ascii="宋体" w:hint="eastAsia"/>
          <w:kern w:val="0"/>
          <w:szCs w:val="20"/>
        </w:rPr>
        <w:t>编号；</w:t>
      </w:r>
    </w:p>
    <w:p w:rsidR="00EC5EEA" w:rsidRPr="00EC5EEA" w:rsidRDefault="00EC5EEA" w:rsidP="00EC5EEA">
      <w:pPr>
        <w:widowControl/>
        <w:numPr>
          <w:ilvl w:val="0"/>
          <w:numId w:val="21"/>
        </w:numPr>
        <w:tabs>
          <w:tab w:val="left" w:pos="840"/>
        </w:tabs>
        <w:ind w:left="840" w:hanging="420"/>
        <w:rPr>
          <w:rFonts w:ascii="宋体"/>
          <w:kern w:val="0"/>
          <w:szCs w:val="20"/>
        </w:rPr>
      </w:pPr>
      <w:r w:rsidRPr="00EC5EEA">
        <w:rPr>
          <w:rFonts w:ascii="宋体" w:hint="eastAsia"/>
          <w:kern w:val="0"/>
          <w:szCs w:val="20"/>
        </w:rPr>
        <w:t>供需双方协商确定的其他要求。</w:t>
      </w:r>
    </w:p>
    <w:bookmarkEnd w:id="9"/>
    <w:p w:rsidR="00EC5EEA" w:rsidRPr="00EC5EEA" w:rsidRDefault="00EC5EEA" w:rsidP="00EC5EEA">
      <w:pPr>
        <w:widowControl/>
        <w:rPr>
          <w:rFonts w:ascii="黑体" w:eastAsia="黑体" w:hAnsi="微软雅黑"/>
          <w:kern w:val="0"/>
          <w:sz w:val="18"/>
          <w:szCs w:val="18"/>
        </w:rPr>
      </w:pPr>
    </w:p>
    <w:p w:rsidR="00EC5EEA" w:rsidRPr="00EC5EEA" w:rsidRDefault="00EC5EEA" w:rsidP="00EC5EEA">
      <w:pPr>
        <w:widowControl/>
        <w:rPr>
          <w:rFonts w:ascii="黑体" w:eastAsia="黑体" w:hAnsi="微软雅黑"/>
          <w:kern w:val="0"/>
          <w:sz w:val="18"/>
          <w:szCs w:val="18"/>
        </w:rPr>
      </w:pPr>
    </w:p>
    <w:p w:rsidR="00EC5EEA" w:rsidRPr="00EC5EEA" w:rsidRDefault="00EC5EEA" w:rsidP="00EC5EEA">
      <w:pPr>
        <w:widowControl/>
        <w:rPr>
          <w:rFonts w:ascii="黑体" w:eastAsia="黑体" w:hAnsi="微软雅黑"/>
          <w:kern w:val="0"/>
          <w:sz w:val="18"/>
          <w:szCs w:val="18"/>
        </w:rPr>
      </w:pPr>
    </w:p>
    <w:p w:rsidR="00EC5EEA" w:rsidRPr="00EC5EEA" w:rsidRDefault="00EC5EEA" w:rsidP="00EC5EEA">
      <w:pPr>
        <w:widowControl/>
        <w:rPr>
          <w:rFonts w:ascii="黑体" w:eastAsia="黑体" w:hAnsi="微软雅黑"/>
          <w:kern w:val="0"/>
          <w:sz w:val="18"/>
          <w:szCs w:val="18"/>
        </w:rPr>
      </w:pPr>
    </w:p>
    <w:p w:rsidR="00EC5EEA" w:rsidRPr="00EC5EEA" w:rsidRDefault="00EC5EEA" w:rsidP="00EC5EEA">
      <w:pPr>
        <w:widowControl/>
        <w:rPr>
          <w:rFonts w:ascii="黑体" w:eastAsia="黑体" w:hAnsi="微软雅黑"/>
          <w:kern w:val="0"/>
          <w:sz w:val="18"/>
          <w:szCs w:val="18"/>
        </w:rPr>
      </w:pPr>
    </w:p>
    <w:p w:rsidR="007A1898" w:rsidRPr="00EC5EEA" w:rsidRDefault="007A1898">
      <w:pPr>
        <w:pStyle w:val="af5"/>
        <w:numPr>
          <w:ilvl w:val="0"/>
          <w:numId w:val="0"/>
        </w:numPr>
        <w:tabs>
          <w:tab w:val="left" w:pos="839"/>
        </w:tabs>
        <w:adjustRightInd w:val="0"/>
        <w:snapToGrid w:val="0"/>
        <w:ind w:left="839" w:hanging="419"/>
        <w:rPr>
          <w:rFonts w:ascii="Times New Roman"/>
        </w:rPr>
      </w:pPr>
    </w:p>
    <w:p w:rsidR="007A1898" w:rsidRDefault="007A1898">
      <w:pPr>
        <w:pStyle w:val="af5"/>
        <w:numPr>
          <w:ilvl w:val="0"/>
          <w:numId w:val="0"/>
        </w:numPr>
        <w:tabs>
          <w:tab w:val="left" w:pos="839"/>
        </w:tabs>
        <w:adjustRightInd w:val="0"/>
        <w:snapToGrid w:val="0"/>
        <w:ind w:left="839" w:hanging="419"/>
        <w:rPr>
          <w:rFonts w:ascii="Times New Roman"/>
        </w:rPr>
      </w:pPr>
    </w:p>
    <w:p w:rsidR="007A1898" w:rsidRDefault="007A1898">
      <w:pPr>
        <w:pStyle w:val="af5"/>
        <w:numPr>
          <w:ilvl w:val="0"/>
          <w:numId w:val="0"/>
        </w:numPr>
        <w:tabs>
          <w:tab w:val="left" w:pos="839"/>
        </w:tabs>
        <w:adjustRightInd w:val="0"/>
        <w:snapToGrid w:val="0"/>
        <w:ind w:left="839" w:hanging="419"/>
        <w:rPr>
          <w:rFonts w:ascii="Times New Roman"/>
        </w:rPr>
      </w:pPr>
    </w:p>
    <w:p w:rsidR="007A1898" w:rsidRDefault="005242F0">
      <w:pPr>
        <w:pStyle w:val="af5"/>
        <w:numPr>
          <w:ilvl w:val="0"/>
          <w:numId w:val="0"/>
        </w:numPr>
        <w:tabs>
          <w:tab w:val="left" w:pos="839"/>
        </w:tabs>
        <w:adjustRightInd w:val="0"/>
        <w:snapToGrid w:val="0"/>
        <w:ind w:left="839" w:hanging="419"/>
        <w:rPr>
          <w:rFonts w:asci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1826260</wp:posOffset>
                </wp:positionH>
                <wp:positionV relativeFrom="paragraph">
                  <wp:posOffset>30480</wp:posOffset>
                </wp:positionV>
                <wp:extent cx="2398395" cy="635"/>
                <wp:effectExtent l="11430" t="6350" r="9525" b="12065"/>
                <wp:wrapNone/>
                <wp:docPr id="2"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26FA" id="直线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pt,2.4pt" to="332.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K9JAIAAC0EAAAOAAAAZHJzL2Uyb0RvYy54bWysU82O0zAQviPxDpbv3SRtWtqo6QolLZcF&#10;Ku3yAK7tNBaObdlu0wrxJLwGJy48zr4GY/dHW7ggRA7O2J755puZz/P7QyfRnlsntCpxdpdixBXV&#10;TKhtiT89rQZTjJwnihGpFS/xkTt8v3j9at6bgg91qyXjFgGIckVvStx6b4okcbTlHXF32nAFl422&#10;HfGwtduEWdIDeieTYZpOkl5bZqym3Dk4rU+XeBHxm4ZT/7FpHPdIlhi4+bjauG7CmizmpNhaYlpB&#10;zzTIP7DoiFCQ9ApVE0/Qzoo/oDpBrXa68XdUd4luGkF5rAGqydLfqnlsieGxFmiOM9c2uf8HSz/s&#10;1xYJVuIhRop0MKLnb9+ff/xE2TQ0pzeuAJ9KrW0ojx7Uo3nQ9LNDSlctUVseST4dDURmISK5CQkb&#10;ZyDFpn+vGfiQndexU4fGdgESeoAOcSDH60D4wSMKh8PRbDqajTGicDcZjSM+KS6hxjr/jusOBaPE&#10;UqjQLVKQ/YPzgQopLi7hWOmVkDJOXCrUl3g2Ho5jgNNSsHAZ3Jzdbipp0Z4EzcTvnPfGzeqdYhGs&#10;5YQtz7YnQp5sSC5VwINigM7ZOoniyyydLafLaT7Ih5PlIE/revB2VeWDySp7M65HdVXV2ddALcuL&#10;VjDGVWB3EWiW/50Azk/lJK2rRK9tSG7RY7+A7OUfScdphgGepLDR7Li2lymDJqPz+f0E0b/cg/3y&#10;lS9+AQAA//8DAFBLAwQUAAYACAAAACEARsubrdwAAAAHAQAADwAAAGRycy9kb3ducmV2LnhtbEyP&#10;wU7DMBBE70j8g7VIXCrqkEIoIU6FgNx6oYC4buMliYjXaey2ga9nOcFxNKOZN8Vqcr060Bg6zwYu&#10;5wko4trbjhsDry/VxRJUiMgWe89k4IsCrMrTkwJz64/8TIdNbJSUcMjRQBvjkGsd6pYchrkfiMX7&#10;8KPDKHJstB3xKOWu12mSZNphx7LQ4kAPLdWfm70zEKo32lXfs3qWvC8aT+nucf2ExpyfTfd3oCJN&#10;8S8Mv/iCDqUwbf2ebVC9gXR5k0nUwJU8ED/LrhegtqJvQZeF/s9f/gAAAP//AwBQSwECLQAUAAYA&#10;CAAAACEAtoM4kv4AAADhAQAAEwAAAAAAAAAAAAAAAAAAAAAAW0NvbnRlbnRfVHlwZXNdLnhtbFBL&#10;AQItABQABgAIAAAAIQA4/SH/1gAAAJQBAAALAAAAAAAAAAAAAAAAAC8BAABfcmVscy8ucmVsc1BL&#10;AQItABQABgAIAAAAIQDq3GK9JAIAAC0EAAAOAAAAAAAAAAAAAAAAAC4CAABkcnMvZTJvRG9jLnht&#10;bFBLAQItABQABgAIAAAAIQBGy5ut3AAAAAcBAAAPAAAAAAAAAAAAAAAAAH4EAABkcnMvZG93bnJl&#10;di54bWxQSwUGAAAAAAQABADzAAAAhwUAAAAA&#10;">
                <v:fill o:detectmouseclick="t"/>
              </v:line>
            </w:pict>
          </mc:Fallback>
        </mc:AlternateContent>
      </w:r>
    </w:p>
    <w:sectPr w:rsidR="007A1898">
      <w:footerReference w:type="default" r:id="rId13"/>
      <w:pgSz w:w="11906" w:h="16838"/>
      <w:pgMar w:top="567" w:right="1134" w:bottom="1134" w:left="1417"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AA" w:rsidRDefault="008A70AA">
      <w:r>
        <w:separator/>
      </w:r>
    </w:p>
  </w:endnote>
  <w:endnote w:type="continuationSeparator" w:id="0">
    <w:p w:rsidR="008A70AA" w:rsidRDefault="008A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54" w:rsidRDefault="006A1854">
    <w:pPr>
      <w:pStyle w:val="afffff5"/>
    </w:pPr>
    <w:r>
      <w:fldChar w:fldCharType="begin"/>
    </w:r>
    <w:r>
      <w:instrText xml:space="preserve"> PAGE  \* MERGEFORMAT </w:instrText>
    </w:r>
    <w:r>
      <w:fldChar w:fldCharType="separate"/>
    </w:r>
    <w:r w:rsidR="00012DF9">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54" w:rsidRDefault="006A1854" w:rsidP="007B3309">
    <w:pPr>
      <w:pStyle w:val="affffd"/>
    </w:pPr>
    <w:r>
      <w:fldChar w:fldCharType="begin"/>
    </w:r>
    <w:r>
      <w:instrText xml:space="preserve"> PAGE  \* MERGEFORMAT </w:instrText>
    </w:r>
    <w:r>
      <w:fldChar w:fldCharType="separate"/>
    </w:r>
    <w:r w:rsidR="00012DF9">
      <w:rPr>
        <w:noProof/>
      </w:rPr>
      <w:t>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54" w:rsidRDefault="006A1854">
    <w:pPr>
      <w:pStyle w:val="affffd"/>
    </w:pPr>
    <w:r>
      <w:fldChar w:fldCharType="begin"/>
    </w:r>
    <w:r>
      <w:instrText xml:space="preserve"> PAGE  \* MERGEFORMAT </w:instrText>
    </w:r>
    <w:r>
      <w:fldChar w:fldCharType="separate"/>
    </w:r>
    <w:r w:rsidR="00012DF9">
      <w:rPr>
        <w:noProof/>
      </w:rPr>
      <w:t>7</w:t>
    </w:r>
    <w:r>
      <w:fldChar w:fldCharType="end"/>
    </w:r>
  </w:p>
  <w:p w:rsidR="006A1854" w:rsidRDefault="006A18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AA" w:rsidRDefault="008A70AA">
      <w:r>
        <w:separator/>
      </w:r>
    </w:p>
  </w:footnote>
  <w:footnote w:type="continuationSeparator" w:id="0">
    <w:p w:rsidR="008A70AA" w:rsidRDefault="008A7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54" w:rsidRDefault="006A1854">
    <w:pPr>
      <w:pStyle w:val="afffff6"/>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54" w:rsidRDefault="006A1854" w:rsidP="007B3309">
    <w:pPr>
      <w:pStyle w:val="affffe"/>
    </w:pPr>
    <w:r>
      <w:rPr>
        <w:rFonts w:hint="eastAsia"/>
      </w:rPr>
      <w:t>T/CNIA XXXX-XXXX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51308C2"/>
    <w:multiLevelType w:val="singleLevel"/>
    <w:tmpl w:val="151308C2"/>
    <w:lvl w:ilvl="0">
      <w:start w:val="1"/>
      <w:numFmt w:val="lowerLetter"/>
      <w:suff w:val="space"/>
      <w:lvlText w:val="%1)"/>
      <w:lvlJc w:val="left"/>
    </w:lvl>
  </w:abstractNum>
  <w:abstractNum w:abstractNumId="6" w15:restartNumberingAfterBreak="0">
    <w:nsid w:val="1BD61ACC"/>
    <w:multiLevelType w:val="multilevel"/>
    <w:tmpl w:val="1BD61AC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1DBF583A"/>
    <w:multiLevelType w:val="multilevel"/>
    <w:tmpl w:val="1DBF583A"/>
    <w:lvl w:ilvl="0">
      <w:start w:val="1"/>
      <w:numFmt w:val="decimal"/>
      <w:pStyle w:val="a8"/>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8" w15:restartNumberingAfterBreak="0">
    <w:nsid w:val="1FC91163"/>
    <w:multiLevelType w:val="multilevel"/>
    <w:tmpl w:val="1FC91163"/>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3C82D58"/>
    <w:multiLevelType w:val="multilevel"/>
    <w:tmpl w:val="33C82D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D733618"/>
    <w:multiLevelType w:val="multilevel"/>
    <w:tmpl w:val="3D733618"/>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15:restartNumberingAfterBreak="0">
    <w:nsid w:val="40274761"/>
    <w:multiLevelType w:val="multilevel"/>
    <w:tmpl w:val="4027476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1C2755D"/>
    <w:multiLevelType w:val="multilevel"/>
    <w:tmpl w:val="41C2755D"/>
    <w:lvl w:ilvl="0">
      <w:start w:val="1"/>
      <w:numFmt w:val="lowerLetter"/>
      <w:pStyle w:val="af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6"/>
      <w:lvlText w:val="%2)"/>
      <w:lvlJc w:val="left"/>
      <w:pPr>
        <w:tabs>
          <w:tab w:val="num" w:pos="1259"/>
        </w:tabs>
        <w:ind w:left="1259" w:hanging="420"/>
      </w:pPr>
      <w:rPr>
        <w:rFonts w:ascii="宋体" w:eastAsia="宋体" w:hAnsi="宋体" w:hint="eastAsia"/>
        <w:b w:val="0"/>
        <w:i w:val="0"/>
        <w:sz w:val="20"/>
      </w:rPr>
    </w:lvl>
    <w:lvl w:ilvl="2">
      <w:start w:val="1"/>
      <w:numFmt w:val="decimal"/>
      <w:pStyle w:val="af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15:restartNumberingAfterBreak="0">
    <w:nsid w:val="557C2AF5"/>
    <w:multiLevelType w:val="multilevel"/>
    <w:tmpl w:val="557C2AF5"/>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58B00FB1"/>
    <w:multiLevelType w:val="multilevel"/>
    <w:tmpl w:val="58B00F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B55DC2"/>
    <w:multiLevelType w:val="multilevel"/>
    <w:tmpl w:val="60B55DC2"/>
    <w:lvl w:ilvl="0">
      <w:start w:val="1"/>
      <w:numFmt w:val="upperLetter"/>
      <w:pStyle w:val="afa"/>
      <w:lvlText w:val="%1"/>
      <w:lvlJc w:val="left"/>
      <w:pPr>
        <w:tabs>
          <w:tab w:val="num"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c"/>
      <w:suff w:val="nothing"/>
      <w:lvlText w:val="表%1　"/>
      <w:lvlJc w:val="left"/>
      <w:pPr>
        <w:ind w:left="3402" w:firstLine="0"/>
      </w:pPr>
      <w:rPr>
        <w:rFonts w:ascii="黑体" w:eastAsia="黑体" w:hAnsi="Times New Roman" w:hint="eastAsia"/>
        <w:b w:val="0"/>
        <w:i w:val="0"/>
        <w:sz w:val="21"/>
      </w:rPr>
    </w:lvl>
    <w:lvl w:ilvl="1">
      <w:start w:val="1"/>
      <w:numFmt w:val="decimal"/>
      <w:lvlText w:val="%1.%2"/>
      <w:lvlJc w:val="left"/>
      <w:pPr>
        <w:tabs>
          <w:tab w:val="num" w:pos="3970"/>
        </w:tabs>
        <w:ind w:left="3970" w:hanging="567"/>
      </w:pPr>
      <w:rPr>
        <w:rFonts w:hint="eastAsia"/>
      </w:rPr>
    </w:lvl>
    <w:lvl w:ilvl="2">
      <w:start w:val="1"/>
      <w:numFmt w:val="decimal"/>
      <w:lvlText w:val="%1.%2.%3"/>
      <w:lvlJc w:val="left"/>
      <w:pPr>
        <w:tabs>
          <w:tab w:val="num" w:pos="4396"/>
        </w:tabs>
        <w:ind w:left="4396" w:hanging="567"/>
      </w:pPr>
      <w:rPr>
        <w:rFonts w:hint="eastAsia"/>
      </w:rPr>
    </w:lvl>
    <w:lvl w:ilvl="3">
      <w:start w:val="1"/>
      <w:numFmt w:val="decimal"/>
      <w:lvlText w:val="%1.%2.%3.%4"/>
      <w:lvlJc w:val="left"/>
      <w:pPr>
        <w:tabs>
          <w:tab w:val="num" w:pos="4962"/>
        </w:tabs>
        <w:ind w:left="4962" w:hanging="708"/>
      </w:pPr>
      <w:rPr>
        <w:rFonts w:hint="eastAsia"/>
      </w:rPr>
    </w:lvl>
    <w:lvl w:ilvl="4">
      <w:start w:val="1"/>
      <w:numFmt w:val="decimal"/>
      <w:lvlText w:val="%1.%2.%3.%4.%5"/>
      <w:lvlJc w:val="left"/>
      <w:pPr>
        <w:tabs>
          <w:tab w:val="num" w:pos="5529"/>
        </w:tabs>
        <w:ind w:left="5529" w:hanging="850"/>
      </w:pPr>
      <w:rPr>
        <w:rFonts w:hint="eastAsia"/>
      </w:rPr>
    </w:lvl>
    <w:lvl w:ilvl="5">
      <w:start w:val="1"/>
      <w:numFmt w:val="decimal"/>
      <w:lvlText w:val="%1.%2.%3.%4.%5.%6"/>
      <w:lvlJc w:val="left"/>
      <w:pPr>
        <w:tabs>
          <w:tab w:val="num" w:pos="6238"/>
        </w:tabs>
        <w:ind w:left="6238" w:hanging="1134"/>
      </w:pPr>
      <w:rPr>
        <w:rFonts w:hint="eastAsia"/>
      </w:rPr>
    </w:lvl>
    <w:lvl w:ilvl="6">
      <w:start w:val="1"/>
      <w:numFmt w:val="decimal"/>
      <w:lvlText w:val="%1.%2.%3.%4.%5.%6.%7"/>
      <w:lvlJc w:val="left"/>
      <w:pPr>
        <w:tabs>
          <w:tab w:val="num" w:pos="6805"/>
        </w:tabs>
        <w:ind w:left="6805" w:hanging="1276"/>
      </w:pPr>
      <w:rPr>
        <w:rFonts w:hint="eastAsia"/>
      </w:rPr>
    </w:lvl>
    <w:lvl w:ilvl="7">
      <w:start w:val="1"/>
      <w:numFmt w:val="decimal"/>
      <w:lvlText w:val="%1.%2.%3.%4.%5.%6.%7.%8"/>
      <w:lvlJc w:val="left"/>
      <w:pPr>
        <w:tabs>
          <w:tab w:val="num" w:pos="7372"/>
        </w:tabs>
        <w:ind w:left="7372" w:hanging="1418"/>
      </w:pPr>
      <w:rPr>
        <w:rFonts w:hint="eastAsia"/>
      </w:rPr>
    </w:lvl>
    <w:lvl w:ilvl="8">
      <w:start w:val="1"/>
      <w:numFmt w:val="decimal"/>
      <w:lvlText w:val="%1.%2.%3.%4.%5.%6.%7.%8.%9"/>
      <w:lvlJc w:val="left"/>
      <w:pPr>
        <w:tabs>
          <w:tab w:val="num" w:pos="8080"/>
        </w:tabs>
        <w:ind w:left="8080" w:hanging="1700"/>
      </w:pPr>
      <w:rPr>
        <w:rFonts w:hint="eastAsia"/>
      </w:rPr>
    </w:lvl>
  </w:abstractNum>
  <w:abstractNum w:abstractNumId="20"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7BE3700"/>
    <w:multiLevelType w:val="multilevel"/>
    <w:tmpl w:val="67BE370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6D6C07CD"/>
    <w:multiLevelType w:val="multilevel"/>
    <w:tmpl w:val="6D6C07CD"/>
    <w:lvl w:ilvl="0">
      <w:start w:val="1"/>
      <w:numFmt w:val="lowerLetter"/>
      <w:pStyle w:val="aff4"/>
      <w:lvlText w:val="%1)"/>
      <w:lvlJc w:val="left"/>
      <w:pPr>
        <w:tabs>
          <w:tab w:val="num" w:pos="839"/>
        </w:tabs>
        <w:ind w:left="839" w:hanging="419"/>
      </w:pPr>
      <w:rPr>
        <w:rFonts w:ascii="宋体" w:eastAsia="宋体" w:hint="eastAsia"/>
        <w:b w:val="0"/>
        <w:i w:val="0"/>
        <w:sz w:val="21"/>
      </w:rPr>
    </w:lvl>
    <w:lvl w:ilvl="1">
      <w:start w:val="1"/>
      <w:numFmt w:val="decimal"/>
      <w:pStyle w:val="a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f6"/>
      <w:suff w:val="nothing"/>
      <w:lvlText w:val="%1注："/>
      <w:lvlJc w:val="left"/>
      <w:pPr>
        <w:ind w:left="930" w:hanging="363"/>
      </w:pPr>
      <w:rPr>
        <w:rFonts w:ascii="黑体" w:eastAsia="黑体" w:hAnsi="Times New Roman" w:hint="eastAsia"/>
        <w:b w:val="0"/>
        <w:i w:val="0"/>
        <w:sz w:val="18"/>
      </w:rPr>
    </w:lvl>
    <w:lvl w:ilvl="1">
      <w:start w:val="1"/>
      <w:numFmt w:val="lowerLetter"/>
      <w:lvlText w:val="%2)"/>
      <w:lvlJc w:val="left"/>
      <w:pPr>
        <w:tabs>
          <w:tab w:val="num" w:pos="1344"/>
        </w:tabs>
        <w:ind w:left="930" w:hanging="363"/>
      </w:pPr>
      <w:rPr>
        <w:rFonts w:hint="eastAsia"/>
      </w:rPr>
    </w:lvl>
    <w:lvl w:ilvl="2">
      <w:start w:val="1"/>
      <w:numFmt w:val="lowerRoman"/>
      <w:lvlText w:val="%3."/>
      <w:lvlJc w:val="right"/>
      <w:pPr>
        <w:tabs>
          <w:tab w:val="num" w:pos="1344"/>
        </w:tabs>
        <w:ind w:left="930" w:hanging="363"/>
      </w:pPr>
      <w:rPr>
        <w:rFonts w:hint="eastAsia"/>
      </w:rPr>
    </w:lvl>
    <w:lvl w:ilvl="3">
      <w:start w:val="1"/>
      <w:numFmt w:val="decimal"/>
      <w:lvlText w:val="%4."/>
      <w:lvlJc w:val="left"/>
      <w:pPr>
        <w:tabs>
          <w:tab w:val="num" w:pos="1344"/>
        </w:tabs>
        <w:ind w:left="930" w:hanging="363"/>
      </w:pPr>
      <w:rPr>
        <w:rFonts w:hint="eastAsia"/>
      </w:rPr>
    </w:lvl>
    <w:lvl w:ilvl="4">
      <w:start w:val="1"/>
      <w:numFmt w:val="lowerLetter"/>
      <w:lvlText w:val="%5)"/>
      <w:lvlJc w:val="left"/>
      <w:pPr>
        <w:tabs>
          <w:tab w:val="num" w:pos="1344"/>
        </w:tabs>
        <w:ind w:left="930" w:hanging="363"/>
      </w:pPr>
      <w:rPr>
        <w:rFonts w:hint="eastAsia"/>
      </w:rPr>
    </w:lvl>
    <w:lvl w:ilvl="5">
      <w:start w:val="1"/>
      <w:numFmt w:val="lowerRoman"/>
      <w:lvlText w:val="%6."/>
      <w:lvlJc w:val="right"/>
      <w:pPr>
        <w:tabs>
          <w:tab w:val="num" w:pos="1344"/>
        </w:tabs>
        <w:ind w:left="930" w:hanging="363"/>
      </w:pPr>
      <w:rPr>
        <w:rFonts w:hint="eastAsia"/>
      </w:rPr>
    </w:lvl>
    <w:lvl w:ilvl="6">
      <w:start w:val="1"/>
      <w:numFmt w:val="decimal"/>
      <w:lvlText w:val="%7."/>
      <w:lvlJc w:val="left"/>
      <w:pPr>
        <w:tabs>
          <w:tab w:val="num" w:pos="1344"/>
        </w:tabs>
        <w:ind w:left="930" w:hanging="363"/>
      </w:pPr>
      <w:rPr>
        <w:rFonts w:hint="eastAsia"/>
      </w:rPr>
    </w:lvl>
    <w:lvl w:ilvl="7">
      <w:start w:val="1"/>
      <w:numFmt w:val="lowerLetter"/>
      <w:lvlText w:val="%8)"/>
      <w:lvlJc w:val="left"/>
      <w:pPr>
        <w:tabs>
          <w:tab w:val="num" w:pos="1344"/>
        </w:tabs>
        <w:ind w:left="930" w:hanging="363"/>
      </w:pPr>
      <w:rPr>
        <w:rFonts w:hint="eastAsia"/>
      </w:rPr>
    </w:lvl>
    <w:lvl w:ilvl="8">
      <w:start w:val="1"/>
      <w:numFmt w:val="lowerRoman"/>
      <w:lvlText w:val="%9."/>
      <w:lvlJc w:val="right"/>
      <w:pPr>
        <w:tabs>
          <w:tab w:val="num" w:pos="1344"/>
        </w:tabs>
        <w:ind w:left="930" w:hanging="363"/>
      </w:pPr>
      <w:rPr>
        <w:rFonts w:hint="eastAsia"/>
      </w:rPr>
    </w:lvl>
  </w:abstractNum>
  <w:num w:numId="1">
    <w:abstractNumId w:val="12"/>
  </w:num>
  <w:num w:numId="2">
    <w:abstractNumId w:val="2"/>
  </w:num>
  <w:num w:numId="3">
    <w:abstractNumId w:val="14"/>
  </w:num>
  <w:num w:numId="4">
    <w:abstractNumId w:val="8"/>
  </w:num>
  <w:num w:numId="5">
    <w:abstractNumId w:val="20"/>
  </w:num>
  <w:num w:numId="6">
    <w:abstractNumId w:val="10"/>
  </w:num>
  <w:num w:numId="7">
    <w:abstractNumId w:val="23"/>
  </w:num>
  <w:num w:numId="8">
    <w:abstractNumId w:val="3"/>
  </w:num>
  <w:num w:numId="9">
    <w:abstractNumId w:val="1"/>
  </w:num>
  <w:num w:numId="10">
    <w:abstractNumId w:val="15"/>
  </w:num>
  <w:num w:numId="11">
    <w:abstractNumId w:val="7"/>
  </w:num>
  <w:num w:numId="12">
    <w:abstractNumId w:val="18"/>
  </w:num>
  <w:num w:numId="13">
    <w:abstractNumId w:val="22"/>
  </w:num>
  <w:num w:numId="14">
    <w:abstractNumId w:val="0"/>
  </w:num>
  <w:num w:numId="15">
    <w:abstractNumId w:val="9"/>
  </w:num>
  <w:num w:numId="16">
    <w:abstractNumId w:val="19"/>
  </w:num>
  <w:num w:numId="17">
    <w:abstractNumId w:val="4"/>
  </w:num>
  <w:num w:numId="18">
    <w:abstractNumId w:val="16"/>
  </w:num>
  <w:num w:numId="19">
    <w:abstractNumId w:val="11"/>
  </w:num>
  <w:num w:numId="20">
    <w:abstractNumId w:val="5"/>
  </w:num>
  <w:num w:numId="21">
    <w:abstractNumId w:val="6"/>
  </w:num>
  <w:num w:numId="22">
    <w:abstractNumId w:val="17"/>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244"/>
    <w:rsid w:val="00000A3C"/>
    <w:rsid w:val="0000185F"/>
    <w:rsid w:val="00003A03"/>
    <w:rsid w:val="0000586F"/>
    <w:rsid w:val="00006A4A"/>
    <w:rsid w:val="00010BEC"/>
    <w:rsid w:val="00011001"/>
    <w:rsid w:val="00011155"/>
    <w:rsid w:val="00011DB9"/>
    <w:rsid w:val="00012D4C"/>
    <w:rsid w:val="00012DF9"/>
    <w:rsid w:val="00013D86"/>
    <w:rsid w:val="00013E02"/>
    <w:rsid w:val="00016323"/>
    <w:rsid w:val="000174C9"/>
    <w:rsid w:val="00020216"/>
    <w:rsid w:val="0002143C"/>
    <w:rsid w:val="00021BEB"/>
    <w:rsid w:val="0002442D"/>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321C"/>
    <w:rsid w:val="00044E51"/>
    <w:rsid w:val="00045AF8"/>
    <w:rsid w:val="00050D85"/>
    <w:rsid w:val="00051917"/>
    <w:rsid w:val="00051A0B"/>
    <w:rsid w:val="000544B4"/>
    <w:rsid w:val="00055706"/>
    <w:rsid w:val="00064D5C"/>
    <w:rsid w:val="00067CDF"/>
    <w:rsid w:val="00070471"/>
    <w:rsid w:val="0007070C"/>
    <w:rsid w:val="00070A8F"/>
    <w:rsid w:val="00071782"/>
    <w:rsid w:val="00074687"/>
    <w:rsid w:val="00074FBE"/>
    <w:rsid w:val="00075110"/>
    <w:rsid w:val="0007546E"/>
    <w:rsid w:val="00076454"/>
    <w:rsid w:val="00076711"/>
    <w:rsid w:val="000773DE"/>
    <w:rsid w:val="000776B9"/>
    <w:rsid w:val="0008002A"/>
    <w:rsid w:val="00080F3A"/>
    <w:rsid w:val="0008393C"/>
    <w:rsid w:val="00083A09"/>
    <w:rsid w:val="000855F0"/>
    <w:rsid w:val="00087ECC"/>
    <w:rsid w:val="0009005E"/>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87D"/>
    <w:rsid w:val="000A3A2A"/>
    <w:rsid w:val="000A3CB2"/>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F030C"/>
    <w:rsid w:val="000F129C"/>
    <w:rsid w:val="000F1D34"/>
    <w:rsid w:val="000F373F"/>
    <w:rsid w:val="000F4386"/>
    <w:rsid w:val="000F5829"/>
    <w:rsid w:val="000F6207"/>
    <w:rsid w:val="001007B3"/>
    <w:rsid w:val="00102B26"/>
    <w:rsid w:val="00104C43"/>
    <w:rsid w:val="00104FBC"/>
    <w:rsid w:val="001056DE"/>
    <w:rsid w:val="00107736"/>
    <w:rsid w:val="00107FE0"/>
    <w:rsid w:val="00111745"/>
    <w:rsid w:val="001124C0"/>
    <w:rsid w:val="00112CF3"/>
    <w:rsid w:val="00113880"/>
    <w:rsid w:val="00114616"/>
    <w:rsid w:val="00114873"/>
    <w:rsid w:val="00115D8F"/>
    <w:rsid w:val="00116C30"/>
    <w:rsid w:val="001175D8"/>
    <w:rsid w:val="00117C1A"/>
    <w:rsid w:val="001222F6"/>
    <w:rsid w:val="0012394D"/>
    <w:rsid w:val="00124397"/>
    <w:rsid w:val="00125854"/>
    <w:rsid w:val="00125CD3"/>
    <w:rsid w:val="00125F93"/>
    <w:rsid w:val="00126083"/>
    <w:rsid w:val="00130A03"/>
    <w:rsid w:val="001314FC"/>
    <w:rsid w:val="0013175F"/>
    <w:rsid w:val="00131FC3"/>
    <w:rsid w:val="00132407"/>
    <w:rsid w:val="00133A83"/>
    <w:rsid w:val="0013629F"/>
    <w:rsid w:val="0013701E"/>
    <w:rsid w:val="00144E68"/>
    <w:rsid w:val="00145B11"/>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A7B"/>
    <w:rsid w:val="00194B95"/>
    <w:rsid w:val="001A288E"/>
    <w:rsid w:val="001A38E8"/>
    <w:rsid w:val="001A3F75"/>
    <w:rsid w:val="001A4794"/>
    <w:rsid w:val="001B35F2"/>
    <w:rsid w:val="001B37B8"/>
    <w:rsid w:val="001B484F"/>
    <w:rsid w:val="001B4855"/>
    <w:rsid w:val="001B6DC2"/>
    <w:rsid w:val="001C149C"/>
    <w:rsid w:val="001C1B19"/>
    <w:rsid w:val="001C21AC"/>
    <w:rsid w:val="001C2558"/>
    <w:rsid w:val="001C47BA"/>
    <w:rsid w:val="001C55A8"/>
    <w:rsid w:val="001C59EA"/>
    <w:rsid w:val="001C644A"/>
    <w:rsid w:val="001C76BD"/>
    <w:rsid w:val="001C7AFE"/>
    <w:rsid w:val="001C7C81"/>
    <w:rsid w:val="001D406C"/>
    <w:rsid w:val="001D4089"/>
    <w:rsid w:val="001D41EE"/>
    <w:rsid w:val="001D5384"/>
    <w:rsid w:val="001E0380"/>
    <w:rsid w:val="001E13B1"/>
    <w:rsid w:val="001E195F"/>
    <w:rsid w:val="001E2FFE"/>
    <w:rsid w:val="001E3E7D"/>
    <w:rsid w:val="001E52A6"/>
    <w:rsid w:val="001E67C1"/>
    <w:rsid w:val="001F135F"/>
    <w:rsid w:val="001F3A19"/>
    <w:rsid w:val="001F41C7"/>
    <w:rsid w:val="001F57B2"/>
    <w:rsid w:val="002012FB"/>
    <w:rsid w:val="002053D0"/>
    <w:rsid w:val="00205504"/>
    <w:rsid w:val="0020567F"/>
    <w:rsid w:val="002069AF"/>
    <w:rsid w:val="00210447"/>
    <w:rsid w:val="002116B0"/>
    <w:rsid w:val="00214787"/>
    <w:rsid w:val="00214E9F"/>
    <w:rsid w:val="00214EB6"/>
    <w:rsid w:val="002150A9"/>
    <w:rsid w:val="00216A25"/>
    <w:rsid w:val="00220C00"/>
    <w:rsid w:val="00221408"/>
    <w:rsid w:val="00222ACB"/>
    <w:rsid w:val="00222B72"/>
    <w:rsid w:val="00222DB5"/>
    <w:rsid w:val="00224129"/>
    <w:rsid w:val="0022502A"/>
    <w:rsid w:val="002252D2"/>
    <w:rsid w:val="00226A7F"/>
    <w:rsid w:val="00234467"/>
    <w:rsid w:val="0023598C"/>
    <w:rsid w:val="00235C66"/>
    <w:rsid w:val="00237D8D"/>
    <w:rsid w:val="0024193E"/>
    <w:rsid w:val="00241DA2"/>
    <w:rsid w:val="00242A30"/>
    <w:rsid w:val="00244FCD"/>
    <w:rsid w:val="00245B28"/>
    <w:rsid w:val="00246AA9"/>
    <w:rsid w:val="00247FEE"/>
    <w:rsid w:val="00250AC9"/>
    <w:rsid w:val="00250E7D"/>
    <w:rsid w:val="00253AE9"/>
    <w:rsid w:val="00254369"/>
    <w:rsid w:val="002546C0"/>
    <w:rsid w:val="002565D5"/>
    <w:rsid w:val="0025798C"/>
    <w:rsid w:val="002622C0"/>
    <w:rsid w:val="00263153"/>
    <w:rsid w:val="00265ECD"/>
    <w:rsid w:val="002662A1"/>
    <w:rsid w:val="00271DBD"/>
    <w:rsid w:val="00272B27"/>
    <w:rsid w:val="00274F53"/>
    <w:rsid w:val="00275F08"/>
    <w:rsid w:val="002778AE"/>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D2F"/>
    <w:rsid w:val="002A7420"/>
    <w:rsid w:val="002B0955"/>
    <w:rsid w:val="002B0ADF"/>
    <w:rsid w:val="002B0B7A"/>
    <w:rsid w:val="002B0F12"/>
    <w:rsid w:val="002B1308"/>
    <w:rsid w:val="002B14BC"/>
    <w:rsid w:val="002B1CC7"/>
    <w:rsid w:val="002B1E93"/>
    <w:rsid w:val="002B2A20"/>
    <w:rsid w:val="002B2FFE"/>
    <w:rsid w:val="002B3811"/>
    <w:rsid w:val="002B4554"/>
    <w:rsid w:val="002B55DE"/>
    <w:rsid w:val="002B5A65"/>
    <w:rsid w:val="002B6BA1"/>
    <w:rsid w:val="002B76C9"/>
    <w:rsid w:val="002B7BF6"/>
    <w:rsid w:val="002B7D3A"/>
    <w:rsid w:val="002C013F"/>
    <w:rsid w:val="002C55AB"/>
    <w:rsid w:val="002C72D8"/>
    <w:rsid w:val="002D11FA"/>
    <w:rsid w:val="002D1538"/>
    <w:rsid w:val="002D1564"/>
    <w:rsid w:val="002D15EF"/>
    <w:rsid w:val="002D4DAB"/>
    <w:rsid w:val="002D65AA"/>
    <w:rsid w:val="002E0DDF"/>
    <w:rsid w:val="002E1B10"/>
    <w:rsid w:val="002E1DFA"/>
    <w:rsid w:val="002E2906"/>
    <w:rsid w:val="002E2A8E"/>
    <w:rsid w:val="002E3EF3"/>
    <w:rsid w:val="002E4CBF"/>
    <w:rsid w:val="002E5635"/>
    <w:rsid w:val="002E5F9B"/>
    <w:rsid w:val="002E610A"/>
    <w:rsid w:val="002E64C3"/>
    <w:rsid w:val="002E6A2C"/>
    <w:rsid w:val="002F0168"/>
    <w:rsid w:val="002F1346"/>
    <w:rsid w:val="002F1D8C"/>
    <w:rsid w:val="002F1E5B"/>
    <w:rsid w:val="002F21DA"/>
    <w:rsid w:val="002F2BA8"/>
    <w:rsid w:val="002F3390"/>
    <w:rsid w:val="002F5B0F"/>
    <w:rsid w:val="002F7778"/>
    <w:rsid w:val="00300AFA"/>
    <w:rsid w:val="003011BC"/>
    <w:rsid w:val="00301F39"/>
    <w:rsid w:val="003041B7"/>
    <w:rsid w:val="00304B87"/>
    <w:rsid w:val="003106D4"/>
    <w:rsid w:val="003108DF"/>
    <w:rsid w:val="00314981"/>
    <w:rsid w:val="00314A9F"/>
    <w:rsid w:val="003161B2"/>
    <w:rsid w:val="00316223"/>
    <w:rsid w:val="003239AA"/>
    <w:rsid w:val="003245ED"/>
    <w:rsid w:val="00324811"/>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2938"/>
    <w:rsid w:val="00372A1F"/>
    <w:rsid w:val="00375564"/>
    <w:rsid w:val="003807D3"/>
    <w:rsid w:val="00382126"/>
    <w:rsid w:val="00383191"/>
    <w:rsid w:val="00383886"/>
    <w:rsid w:val="00386DED"/>
    <w:rsid w:val="00386E14"/>
    <w:rsid w:val="00387667"/>
    <w:rsid w:val="00387706"/>
    <w:rsid w:val="00390126"/>
    <w:rsid w:val="003912E7"/>
    <w:rsid w:val="00391522"/>
    <w:rsid w:val="00392200"/>
    <w:rsid w:val="003938CA"/>
    <w:rsid w:val="00393947"/>
    <w:rsid w:val="00397049"/>
    <w:rsid w:val="003A2275"/>
    <w:rsid w:val="003A33CA"/>
    <w:rsid w:val="003A51D7"/>
    <w:rsid w:val="003A6A4F"/>
    <w:rsid w:val="003A7088"/>
    <w:rsid w:val="003B0033"/>
    <w:rsid w:val="003B00DF"/>
    <w:rsid w:val="003B02DA"/>
    <w:rsid w:val="003B1275"/>
    <w:rsid w:val="003B1778"/>
    <w:rsid w:val="003B4B19"/>
    <w:rsid w:val="003B5F9B"/>
    <w:rsid w:val="003B7CB1"/>
    <w:rsid w:val="003C0AD8"/>
    <w:rsid w:val="003C11CB"/>
    <w:rsid w:val="003C1947"/>
    <w:rsid w:val="003C2DEB"/>
    <w:rsid w:val="003C480C"/>
    <w:rsid w:val="003C4D59"/>
    <w:rsid w:val="003C5B76"/>
    <w:rsid w:val="003C75F3"/>
    <w:rsid w:val="003C76EA"/>
    <w:rsid w:val="003C78A3"/>
    <w:rsid w:val="003D0811"/>
    <w:rsid w:val="003D0E98"/>
    <w:rsid w:val="003D4A8B"/>
    <w:rsid w:val="003D5703"/>
    <w:rsid w:val="003D5ADE"/>
    <w:rsid w:val="003D65F2"/>
    <w:rsid w:val="003D73A8"/>
    <w:rsid w:val="003D7B0D"/>
    <w:rsid w:val="003E0142"/>
    <w:rsid w:val="003E02D0"/>
    <w:rsid w:val="003E10C8"/>
    <w:rsid w:val="003E1867"/>
    <w:rsid w:val="003E1B1F"/>
    <w:rsid w:val="003E3576"/>
    <w:rsid w:val="003E39B2"/>
    <w:rsid w:val="003E530E"/>
    <w:rsid w:val="003E5729"/>
    <w:rsid w:val="003E6835"/>
    <w:rsid w:val="003F19E7"/>
    <w:rsid w:val="003F1F4D"/>
    <w:rsid w:val="003F239D"/>
    <w:rsid w:val="003F3806"/>
    <w:rsid w:val="003F4436"/>
    <w:rsid w:val="003F47F9"/>
    <w:rsid w:val="003F4EE0"/>
    <w:rsid w:val="003F6DBB"/>
    <w:rsid w:val="00402153"/>
    <w:rsid w:val="004029C6"/>
    <w:rsid w:val="00402FC1"/>
    <w:rsid w:val="00404636"/>
    <w:rsid w:val="0040577C"/>
    <w:rsid w:val="004072F7"/>
    <w:rsid w:val="00407E34"/>
    <w:rsid w:val="00411FEA"/>
    <w:rsid w:val="00412F50"/>
    <w:rsid w:val="00414DEC"/>
    <w:rsid w:val="004159EC"/>
    <w:rsid w:val="00415AB9"/>
    <w:rsid w:val="004165CD"/>
    <w:rsid w:val="00420A41"/>
    <w:rsid w:val="004226B3"/>
    <w:rsid w:val="00425082"/>
    <w:rsid w:val="00426D07"/>
    <w:rsid w:val="00427539"/>
    <w:rsid w:val="0042775B"/>
    <w:rsid w:val="0043035D"/>
    <w:rsid w:val="00430E7A"/>
    <w:rsid w:val="00431BB6"/>
    <w:rsid w:val="00431DEB"/>
    <w:rsid w:val="00433DA9"/>
    <w:rsid w:val="004354DC"/>
    <w:rsid w:val="00435995"/>
    <w:rsid w:val="00435D97"/>
    <w:rsid w:val="00437852"/>
    <w:rsid w:val="004379C0"/>
    <w:rsid w:val="00442E90"/>
    <w:rsid w:val="0044445E"/>
    <w:rsid w:val="004457C2"/>
    <w:rsid w:val="00446626"/>
    <w:rsid w:val="00446B29"/>
    <w:rsid w:val="00447025"/>
    <w:rsid w:val="00453F9A"/>
    <w:rsid w:val="00460ED2"/>
    <w:rsid w:val="00461B68"/>
    <w:rsid w:val="0046240F"/>
    <w:rsid w:val="00462492"/>
    <w:rsid w:val="0046364E"/>
    <w:rsid w:val="00464F3B"/>
    <w:rsid w:val="0046550E"/>
    <w:rsid w:val="00466350"/>
    <w:rsid w:val="00470913"/>
    <w:rsid w:val="00471D9D"/>
    <w:rsid w:val="00471E91"/>
    <w:rsid w:val="00472C59"/>
    <w:rsid w:val="00474205"/>
    <w:rsid w:val="00474675"/>
    <w:rsid w:val="0047470C"/>
    <w:rsid w:val="004800A1"/>
    <w:rsid w:val="004802E9"/>
    <w:rsid w:val="00481FA5"/>
    <w:rsid w:val="0048266C"/>
    <w:rsid w:val="00483312"/>
    <w:rsid w:val="00485435"/>
    <w:rsid w:val="00486A85"/>
    <w:rsid w:val="00487248"/>
    <w:rsid w:val="00491BF4"/>
    <w:rsid w:val="00496443"/>
    <w:rsid w:val="00496BCD"/>
    <w:rsid w:val="004A35F9"/>
    <w:rsid w:val="004A3839"/>
    <w:rsid w:val="004A6945"/>
    <w:rsid w:val="004A6F67"/>
    <w:rsid w:val="004A742F"/>
    <w:rsid w:val="004A7B2D"/>
    <w:rsid w:val="004B24C1"/>
    <w:rsid w:val="004B3422"/>
    <w:rsid w:val="004B399C"/>
    <w:rsid w:val="004B4711"/>
    <w:rsid w:val="004B75C9"/>
    <w:rsid w:val="004C0CDF"/>
    <w:rsid w:val="004C292F"/>
    <w:rsid w:val="004C2B6C"/>
    <w:rsid w:val="004C4D48"/>
    <w:rsid w:val="004C4F94"/>
    <w:rsid w:val="004C5D02"/>
    <w:rsid w:val="004C7574"/>
    <w:rsid w:val="004D2186"/>
    <w:rsid w:val="004D3598"/>
    <w:rsid w:val="004D4942"/>
    <w:rsid w:val="004D617E"/>
    <w:rsid w:val="004D7DC3"/>
    <w:rsid w:val="004E1B7A"/>
    <w:rsid w:val="004F009C"/>
    <w:rsid w:val="004F1089"/>
    <w:rsid w:val="004F2161"/>
    <w:rsid w:val="004F5976"/>
    <w:rsid w:val="004F6A91"/>
    <w:rsid w:val="005018B5"/>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42F0"/>
    <w:rsid w:val="0052516F"/>
    <w:rsid w:val="00525656"/>
    <w:rsid w:val="00525B5D"/>
    <w:rsid w:val="0052617A"/>
    <w:rsid w:val="005269B7"/>
    <w:rsid w:val="00526CE4"/>
    <w:rsid w:val="00530F05"/>
    <w:rsid w:val="005329A5"/>
    <w:rsid w:val="00532A36"/>
    <w:rsid w:val="00532C3D"/>
    <w:rsid w:val="0053474C"/>
    <w:rsid w:val="005347D0"/>
    <w:rsid w:val="00534C02"/>
    <w:rsid w:val="0053557D"/>
    <w:rsid w:val="00536EA1"/>
    <w:rsid w:val="00537AF0"/>
    <w:rsid w:val="005414BF"/>
    <w:rsid w:val="0054264B"/>
    <w:rsid w:val="005432B2"/>
    <w:rsid w:val="00543786"/>
    <w:rsid w:val="005472CA"/>
    <w:rsid w:val="005502F8"/>
    <w:rsid w:val="00550BC2"/>
    <w:rsid w:val="00550FAE"/>
    <w:rsid w:val="0055162D"/>
    <w:rsid w:val="0055233A"/>
    <w:rsid w:val="00552762"/>
    <w:rsid w:val="0055327B"/>
    <w:rsid w:val="005533D7"/>
    <w:rsid w:val="00554048"/>
    <w:rsid w:val="00554955"/>
    <w:rsid w:val="00560BEE"/>
    <w:rsid w:val="005614CA"/>
    <w:rsid w:val="00564ACD"/>
    <w:rsid w:val="0056616B"/>
    <w:rsid w:val="005664A3"/>
    <w:rsid w:val="00566ECD"/>
    <w:rsid w:val="005703DE"/>
    <w:rsid w:val="00573C17"/>
    <w:rsid w:val="00574608"/>
    <w:rsid w:val="00574A31"/>
    <w:rsid w:val="00575716"/>
    <w:rsid w:val="0057709E"/>
    <w:rsid w:val="0058159B"/>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1820"/>
    <w:rsid w:val="005B3197"/>
    <w:rsid w:val="005B3C11"/>
    <w:rsid w:val="005B5045"/>
    <w:rsid w:val="005B6F47"/>
    <w:rsid w:val="005C081C"/>
    <w:rsid w:val="005C1C28"/>
    <w:rsid w:val="005C21F3"/>
    <w:rsid w:val="005C2D00"/>
    <w:rsid w:val="005C6348"/>
    <w:rsid w:val="005C6DB5"/>
    <w:rsid w:val="005D6773"/>
    <w:rsid w:val="005E19E7"/>
    <w:rsid w:val="005E7DD1"/>
    <w:rsid w:val="005F0301"/>
    <w:rsid w:val="005F0DFE"/>
    <w:rsid w:val="005F128D"/>
    <w:rsid w:val="005F1963"/>
    <w:rsid w:val="005F1A56"/>
    <w:rsid w:val="005F3281"/>
    <w:rsid w:val="005F3CF1"/>
    <w:rsid w:val="005F54AC"/>
    <w:rsid w:val="005F74B9"/>
    <w:rsid w:val="005F74E2"/>
    <w:rsid w:val="006015AE"/>
    <w:rsid w:val="00605FA3"/>
    <w:rsid w:val="00610984"/>
    <w:rsid w:val="00610DFD"/>
    <w:rsid w:val="00613F81"/>
    <w:rsid w:val="00615609"/>
    <w:rsid w:val="00615FF5"/>
    <w:rsid w:val="006166C1"/>
    <w:rsid w:val="0061716C"/>
    <w:rsid w:val="006173CF"/>
    <w:rsid w:val="006223E5"/>
    <w:rsid w:val="006243A1"/>
    <w:rsid w:val="00625C53"/>
    <w:rsid w:val="00625EDB"/>
    <w:rsid w:val="006274DE"/>
    <w:rsid w:val="00632E56"/>
    <w:rsid w:val="006334BD"/>
    <w:rsid w:val="0063482D"/>
    <w:rsid w:val="00634BEA"/>
    <w:rsid w:val="00635CBA"/>
    <w:rsid w:val="00635DFE"/>
    <w:rsid w:val="00636889"/>
    <w:rsid w:val="00636FB2"/>
    <w:rsid w:val="006403D7"/>
    <w:rsid w:val="006420BD"/>
    <w:rsid w:val="0064338B"/>
    <w:rsid w:val="006441A0"/>
    <w:rsid w:val="00644DCE"/>
    <w:rsid w:val="00646542"/>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3494"/>
    <w:rsid w:val="00693AA7"/>
    <w:rsid w:val="00694B20"/>
    <w:rsid w:val="006A0725"/>
    <w:rsid w:val="006A1854"/>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3A0C"/>
    <w:rsid w:val="006B4DB4"/>
    <w:rsid w:val="006B4E13"/>
    <w:rsid w:val="006B75DD"/>
    <w:rsid w:val="006B7C56"/>
    <w:rsid w:val="006B7E4C"/>
    <w:rsid w:val="006C023B"/>
    <w:rsid w:val="006C0771"/>
    <w:rsid w:val="006C26C2"/>
    <w:rsid w:val="006C2CA4"/>
    <w:rsid w:val="006C51F3"/>
    <w:rsid w:val="006C55BA"/>
    <w:rsid w:val="006C64B0"/>
    <w:rsid w:val="006C67E0"/>
    <w:rsid w:val="006C7ABA"/>
    <w:rsid w:val="006D0D60"/>
    <w:rsid w:val="006D1122"/>
    <w:rsid w:val="006D1965"/>
    <w:rsid w:val="006D3C00"/>
    <w:rsid w:val="006D5523"/>
    <w:rsid w:val="006D7930"/>
    <w:rsid w:val="006D7CB0"/>
    <w:rsid w:val="006E3671"/>
    <w:rsid w:val="006E3675"/>
    <w:rsid w:val="006E389A"/>
    <w:rsid w:val="006E399A"/>
    <w:rsid w:val="006E4A7F"/>
    <w:rsid w:val="006E5216"/>
    <w:rsid w:val="006E603E"/>
    <w:rsid w:val="006E636B"/>
    <w:rsid w:val="006E6DB0"/>
    <w:rsid w:val="006F2AC8"/>
    <w:rsid w:val="006F2D9D"/>
    <w:rsid w:val="006F362B"/>
    <w:rsid w:val="006F4958"/>
    <w:rsid w:val="006F537E"/>
    <w:rsid w:val="006F5879"/>
    <w:rsid w:val="006F6A51"/>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562"/>
    <w:rsid w:val="00756668"/>
    <w:rsid w:val="00756764"/>
    <w:rsid w:val="00760C6C"/>
    <w:rsid w:val="007620F6"/>
    <w:rsid w:val="00763502"/>
    <w:rsid w:val="0076352F"/>
    <w:rsid w:val="00763F6A"/>
    <w:rsid w:val="00765473"/>
    <w:rsid w:val="007656A5"/>
    <w:rsid w:val="00765DF6"/>
    <w:rsid w:val="00771499"/>
    <w:rsid w:val="00773E79"/>
    <w:rsid w:val="00776EBA"/>
    <w:rsid w:val="00781B23"/>
    <w:rsid w:val="00781D64"/>
    <w:rsid w:val="00782BFD"/>
    <w:rsid w:val="007847F7"/>
    <w:rsid w:val="007861D8"/>
    <w:rsid w:val="007869A6"/>
    <w:rsid w:val="00787B7A"/>
    <w:rsid w:val="007913AB"/>
    <w:rsid w:val="007914F7"/>
    <w:rsid w:val="00792641"/>
    <w:rsid w:val="00792D05"/>
    <w:rsid w:val="00793D8B"/>
    <w:rsid w:val="00794316"/>
    <w:rsid w:val="00795D4F"/>
    <w:rsid w:val="007A1898"/>
    <w:rsid w:val="007A3229"/>
    <w:rsid w:val="007B0388"/>
    <w:rsid w:val="007B1625"/>
    <w:rsid w:val="007B221D"/>
    <w:rsid w:val="007B28D7"/>
    <w:rsid w:val="007B3309"/>
    <w:rsid w:val="007B6161"/>
    <w:rsid w:val="007B706E"/>
    <w:rsid w:val="007B71EB"/>
    <w:rsid w:val="007C04EE"/>
    <w:rsid w:val="007C0F8A"/>
    <w:rsid w:val="007C45B5"/>
    <w:rsid w:val="007C4F4D"/>
    <w:rsid w:val="007C4FB8"/>
    <w:rsid w:val="007C6205"/>
    <w:rsid w:val="007C686A"/>
    <w:rsid w:val="007C728E"/>
    <w:rsid w:val="007C737E"/>
    <w:rsid w:val="007C770B"/>
    <w:rsid w:val="007D21F9"/>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654C"/>
    <w:rsid w:val="008071C6"/>
    <w:rsid w:val="00810734"/>
    <w:rsid w:val="00810994"/>
    <w:rsid w:val="00812802"/>
    <w:rsid w:val="00813917"/>
    <w:rsid w:val="00814605"/>
    <w:rsid w:val="00816E08"/>
    <w:rsid w:val="00817A00"/>
    <w:rsid w:val="00820B9A"/>
    <w:rsid w:val="0082224E"/>
    <w:rsid w:val="00823418"/>
    <w:rsid w:val="00823654"/>
    <w:rsid w:val="00823FB2"/>
    <w:rsid w:val="00825950"/>
    <w:rsid w:val="00826D1F"/>
    <w:rsid w:val="008278EA"/>
    <w:rsid w:val="00830353"/>
    <w:rsid w:val="008308FE"/>
    <w:rsid w:val="00830A5A"/>
    <w:rsid w:val="00831175"/>
    <w:rsid w:val="00832F0B"/>
    <w:rsid w:val="00833450"/>
    <w:rsid w:val="00835916"/>
    <w:rsid w:val="00835DB3"/>
    <w:rsid w:val="00836083"/>
    <w:rsid w:val="0083617B"/>
    <w:rsid w:val="00836704"/>
    <w:rsid w:val="00836EFE"/>
    <w:rsid w:val="008371BD"/>
    <w:rsid w:val="00837725"/>
    <w:rsid w:val="0084063C"/>
    <w:rsid w:val="00846647"/>
    <w:rsid w:val="00846688"/>
    <w:rsid w:val="00847E00"/>
    <w:rsid w:val="008504A8"/>
    <w:rsid w:val="0085186F"/>
    <w:rsid w:val="00852153"/>
    <w:rsid w:val="0085282E"/>
    <w:rsid w:val="00853524"/>
    <w:rsid w:val="008538F3"/>
    <w:rsid w:val="00857704"/>
    <w:rsid w:val="008620AA"/>
    <w:rsid w:val="00864B30"/>
    <w:rsid w:val="0086544E"/>
    <w:rsid w:val="008675F4"/>
    <w:rsid w:val="00871049"/>
    <w:rsid w:val="0087198C"/>
    <w:rsid w:val="00872305"/>
    <w:rsid w:val="008725EF"/>
    <w:rsid w:val="0087287A"/>
    <w:rsid w:val="00872C1F"/>
    <w:rsid w:val="008731E6"/>
    <w:rsid w:val="00873458"/>
    <w:rsid w:val="00873B42"/>
    <w:rsid w:val="00873D8F"/>
    <w:rsid w:val="00877B12"/>
    <w:rsid w:val="008813A4"/>
    <w:rsid w:val="00881512"/>
    <w:rsid w:val="00882848"/>
    <w:rsid w:val="008838F5"/>
    <w:rsid w:val="008856D8"/>
    <w:rsid w:val="00885EB7"/>
    <w:rsid w:val="00886FC8"/>
    <w:rsid w:val="00887A05"/>
    <w:rsid w:val="00890295"/>
    <w:rsid w:val="00892E82"/>
    <w:rsid w:val="00893908"/>
    <w:rsid w:val="008951A8"/>
    <w:rsid w:val="00897500"/>
    <w:rsid w:val="008A09BE"/>
    <w:rsid w:val="008A18BF"/>
    <w:rsid w:val="008A2146"/>
    <w:rsid w:val="008A35C6"/>
    <w:rsid w:val="008A3D50"/>
    <w:rsid w:val="008A64B0"/>
    <w:rsid w:val="008A70AA"/>
    <w:rsid w:val="008B16EC"/>
    <w:rsid w:val="008B256E"/>
    <w:rsid w:val="008B29C0"/>
    <w:rsid w:val="008C1B58"/>
    <w:rsid w:val="008C39AE"/>
    <w:rsid w:val="008C3E78"/>
    <w:rsid w:val="008C590D"/>
    <w:rsid w:val="008C6175"/>
    <w:rsid w:val="008C74AA"/>
    <w:rsid w:val="008D42DB"/>
    <w:rsid w:val="008D4D2E"/>
    <w:rsid w:val="008D6D76"/>
    <w:rsid w:val="008D79E8"/>
    <w:rsid w:val="008E031B"/>
    <w:rsid w:val="008E2D97"/>
    <w:rsid w:val="008E2F36"/>
    <w:rsid w:val="008E7029"/>
    <w:rsid w:val="008E74F6"/>
    <w:rsid w:val="008E7533"/>
    <w:rsid w:val="008E7EF6"/>
    <w:rsid w:val="008F046C"/>
    <w:rsid w:val="008F1948"/>
    <w:rsid w:val="008F1A97"/>
    <w:rsid w:val="008F1F98"/>
    <w:rsid w:val="008F4862"/>
    <w:rsid w:val="008F6758"/>
    <w:rsid w:val="008F77F1"/>
    <w:rsid w:val="0090215C"/>
    <w:rsid w:val="009027DF"/>
    <w:rsid w:val="00902A76"/>
    <w:rsid w:val="009040DD"/>
    <w:rsid w:val="00905B47"/>
    <w:rsid w:val="0090737F"/>
    <w:rsid w:val="00910619"/>
    <w:rsid w:val="0091064B"/>
    <w:rsid w:val="00910B3D"/>
    <w:rsid w:val="00912CE2"/>
    <w:rsid w:val="0091331C"/>
    <w:rsid w:val="009147D2"/>
    <w:rsid w:val="00916993"/>
    <w:rsid w:val="0092036D"/>
    <w:rsid w:val="009204B2"/>
    <w:rsid w:val="009205BB"/>
    <w:rsid w:val="00921049"/>
    <w:rsid w:val="00921C7A"/>
    <w:rsid w:val="0092292E"/>
    <w:rsid w:val="0092485A"/>
    <w:rsid w:val="009279DE"/>
    <w:rsid w:val="00930116"/>
    <w:rsid w:val="0093538C"/>
    <w:rsid w:val="0093779A"/>
    <w:rsid w:val="0094212C"/>
    <w:rsid w:val="009433BA"/>
    <w:rsid w:val="00943981"/>
    <w:rsid w:val="009470F8"/>
    <w:rsid w:val="00950FAC"/>
    <w:rsid w:val="00953691"/>
    <w:rsid w:val="00954689"/>
    <w:rsid w:val="009556E0"/>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5DC"/>
    <w:rsid w:val="009C1A7E"/>
    <w:rsid w:val="009C266D"/>
    <w:rsid w:val="009C2D0E"/>
    <w:rsid w:val="009C3DAC"/>
    <w:rsid w:val="009C42E0"/>
    <w:rsid w:val="009C4A8D"/>
    <w:rsid w:val="009D1C80"/>
    <w:rsid w:val="009D209B"/>
    <w:rsid w:val="009D25E7"/>
    <w:rsid w:val="009D3A74"/>
    <w:rsid w:val="009D5362"/>
    <w:rsid w:val="009D540C"/>
    <w:rsid w:val="009D60F5"/>
    <w:rsid w:val="009D6C21"/>
    <w:rsid w:val="009D7DBC"/>
    <w:rsid w:val="009E1415"/>
    <w:rsid w:val="009E16DE"/>
    <w:rsid w:val="009E241D"/>
    <w:rsid w:val="009E3F21"/>
    <w:rsid w:val="009E42C2"/>
    <w:rsid w:val="009E453B"/>
    <w:rsid w:val="009E4A21"/>
    <w:rsid w:val="009E6116"/>
    <w:rsid w:val="009E7085"/>
    <w:rsid w:val="009E7579"/>
    <w:rsid w:val="009F138E"/>
    <w:rsid w:val="009F1F2F"/>
    <w:rsid w:val="009F3AB4"/>
    <w:rsid w:val="009F5E7E"/>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1F9A"/>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6244"/>
    <w:rsid w:val="00A87844"/>
    <w:rsid w:val="00A94014"/>
    <w:rsid w:val="00A95527"/>
    <w:rsid w:val="00A957F6"/>
    <w:rsid w:val="00A970D1"/>
    <w:rsid w:val="00A97E37"/>
    <w:rsid w:val="00AA038C"/>
    <w:rsid w:val="00AA164B"/>
    <w:rsid w:val="00AA2301"/>
    <w:rsid w:val="00AA2306"/>
    <w:rsid w:val="00AA4341"/>
    <w:rsid w:val="00AA4932"/>
    <w:rsid w:val="00AA528C"/>
    <w:rsid w:val="00AA5905"/>
    <w:rsid w:val="00AA6B01"/>
    <w:rsid w:val="00AA7A09"/>
    <w:rsid w:val="00AB0015"/>
    <w:rsid w:val="00AB20E0"/>
    <w:rsid w:val="00AB299D"/>
    <w:rsid w:val="00AB380D"/>
    <w:rsid w:val="00AB38EC"/>
    <w:rsid w:val="00AB3B50"/>
    <w:rsid w:val="00AB4FBA"/>
    <w:rsid w:val="00AB60F9"/>
    <w:rsid w:val="00AB7FB6"/>
    <w:rsid w:val="00AC05B1"/>
    <w:rsid w:val="00AC1FFA"/>
    <w:rsid w:val="00AC2D7D"/>
    <w:rsid w:val="00AC3E69"/>
    <w:rsid w:val="00AC6943"/>
    <w:rsid w:val="00AD2E04"/>
    <w:rsid w:val="00AD356C"/>
    <w:rsid w:val="00AD5DDA"/>
    <w:rsid w:val="00AD6785"/>
    <w:rsid w:val="00AE2914"/>
    <w:rsid w:val="00AE2D52"/>
    <w:rsid w:val="00AE6D15"/>
    <w:rsid w:val="00AE70E7"/>
    <w:rsid w:val="00AE713E"/>
    <w:rsid w:val="00AF1F4C"/>
    <w:rsid w:val="00AF4BE0"/>
    <w:rsid w:val="00AF5EA5"/>
    <w:rsid w:val="00AF62A2"/>
    <w:rsid w:val="00B00F7D"/>
    <w:rsid w:val="00B0191C"/>
    <w:rsid w:val="00B0267C"/>
    <w:rsid w:val="00B04182"/>
    <w:rsid w:val="00B04421"/>
    <w:rsid w:val="00B07AE3"/>
    <w:rsid w:val="00B07F31"/>
    <w:rsid w:val="00B1052E"/>
    <w:rsid w:val="00B10A16"/>
    <w:rsid w:val="00B10C13"/>
    <w:rsid w:val="00B11430"/>
    <w:rsid w:val="00B12FB6"/>
    <w:rsid w:val="00B13DB1"/>
    <w:rsid w:val="00B13DD0"/>
    <w:rsid w:val="00B20859"/>
    <w:rsid w:val="00B23542"/>
    <w:rsid w:val="00B25F90"/>
    <w:rsid w:val="00B2608E"/>
    <w:rsid w:val="00B26714"/>
    <w:rsid w:val="00B27C96"/>
    <w:rsid w:val="00B312FB"/>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8E4"/>
    <w:rsid w:val="00B75DC1"/>
    <w:rsid w:val="00B805AF"/>
    <w:rsid w:val="00B818CB"/>
    <w:rsid w:val="00B831EB"/>
    <w:rsid w:val="00B834EB"/>
    <w:rsid w:val="00B869EC"/>
    <w:rsid w:val="00B87F30"/>
    <w:rsid w:val="00B91458"/>
    <w:rsid w:val="00B91735"/>
    <w:rsid w:val="00B91C81"/>
    <w:rsid w:val="00B92541"/>
    <w:rsid w:val="00B93159"/>
    <w:rsid w:val="00B9397A"/>
    <w:rsid w:val="00B94CBA"/>
    <w:rsid w:val="00B961AE"/>
    <w:rsid w:val="00B9633D"/>
    <w:rsid w:val="00B966E7"/>
    <w:rsid w:val="00B97367"/>
    <w:rsid w:val="00B97632"/>
    <w:rsid w:val="00BA2EBE"/>
    <w:rsid w:val="00BA3A9C"/>
    <w:rsid w:val="00BA4BA0"/>
    <w:rsid w:val="00BA4FE5"/>
    <w:rsid w:val="00BA6181"/>
    <w:rsid w:val="00BA63E8"/>
    <w:rsid w:val="00BA6F27"/>
    <w:rsid w:val="00BB0251"/>
    <w:rsid w:val="00BB0F28"/>
    <w:rsid w:val="00BB3EA3"/>
    <w:rsid w:val="00BB3EBB"/>
    <w:rsid w:val="00BB458A"/>
    <w:rsid w:val="00BB4D51"/>
    <w:rsid w:val="00BB50F8"/>
    <w:rsid w:val="00BB5895"/>
    <w:rsid w:val="00BB6BEE"/>
    <w:rsid w:val="00BB7CB8"/>
    <w:rsid w:val="00BC0A6C"/>
    <w:rsid w:val="00BC18F4"/>
    <w:rsid w:val="00BC36C0"/>
    <w:rsid w:val="00BC3E81"/>
    <w:rsid w:val="00BC4EFF"/>
    <w:rsid w:val="00BC561B"/>
    <w:rsid w:val="00BC56B5"/>
    <w:rsid w:val="00BC6ECF"/>
    <w:rsid w:val="00BD00D3"/>
    <w:rsid w:val="00BD06E6"/>
    <w:rsid w:val="00BD1659"/>
    <w:rsid w:val="00BD3AA9"/>
    <w:rsid w:val="00BD4A18"/>
    <w:rsid w:val="00BD6DB2"/>
    <w:rsid w:val="00BE11CF"/>
    <w:rsid w:val="00BE21AB"/>
    <w:rsid w:val="00BE3168"/>
    <w:rsid w:val="00BE3E90"/>
    <w:rsid w:val="00BE400D"/>
    <w:rsid w:val="00BE45B3"/>
    <w:rsid w:val="00BE55CB"/>
    <w:rsid w:val="00BE5A2D"/>
    <w:rsid w:val="00BF120E"/>
    <w:rsid w:val="00BF2B31"/>
    <w:rsid w:val="00BF31CB"/>
    <w:rsid w:val="00BF491A"/>
    <w:rsid w:val="00BF594F"/>
    <w:rsid w:val="00BF617A"/>
    <w:rsid w:val="00BF6DB4"/>
    <w:rsid w:val="00C0379D"/>
    <w:rsid w:val="00C03931"/>
    <w:rsid w:val="00C05004"/>
    <w:rsid w:val="00C05FE3"/>
    <w:rsid w:val="00C063D5"/>
    <w:rsid w:val="00C076A4"/>
    <w:rsid w:val="00C11B0A"/>
    <w:rsid w:val="00C11EE0"/>
    <w:rsid w:val="00C13B26"/>
    <w:rsid w:val="00C158A4"/>
    <w:rsid w:val="00C17113"/>
    <w:rsid w:val="00C20FD4"/>
    <w:rsid w:val="00C2136D"/>
    <w:rsid w:val="00C2144A"/>
    <w:rsid w:val="00C214EE"/>
    <w:rsid w:val="00C22904"/>
    <w:rsid w:val="00C2314B"/>
    <w:rsid w:val="00C235F1"/>
    <w:rsid w:val="00C24971"/>
    <w:rsid w:val="00C249EB"/>
    <w:rsid w:val="00C26BE5"/>
    <w:rsid w:val="00C26E4D"/>
    <w:rsid w:val="00C27909"/>
    <w:rsid w:val="00C27B03"/>
    <w:rsid w:val="00C30570"/>
    <w:rsid w:val="00C314E1"/>
    <w:rsid w:val="00C32A62"/>
    <w:rsid w:val="00C32E99"/>
    <w:rsid w:val="00C34397"/>
    <w:rsid w:val="00C3572E"/>
    <w:rsid w:val="00C37AFC"/>
    <w:rsid w:val="00C4030D"/>
    <w:rsid w:val="00C405F2"/>
    <w:rsid w:val="00C4095D"/>
    <w:rsid w:val="00C4132C"/>
    <w:rsid w:val="00C41D2F"/>
    <w:rsid w:val="00C432D0"/>
    <w:rsid w:val="00C43826"/>
    <w:rsid w:val="00C43A00"/>
    <w:rsid w:val="00C44054"/>
    <w:rsid w:val="00C44BB2"/>
    <w:rsid w:val="00C45580"/>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5F6A"/>
    <w:rsid w:val="00C8691C"/>
    <w:rsid w:val="00C86B40"/>
    <w:rsid w:val="00C90A4D"/>
    <w:rsid w:val="00C938AE"/>
    <w:rsid w:val="00C9401F"/>
    <w:rsid w:val="00C9584B"/>
    <w:rsid w:val="00C9781E"/>
    <w:rsid w:val="00C97C3E"/>
    <w:rsid w:val="00CA0115"/>
    <w:rsid w:val="00CA168A"/>
    <w:rsid w:val="00CA1C2A"/>
    <w:rsid w:val="00CA215B"/>
    <w:rsid w:val="00CA357E"/>
    <w:rsid w:val="00CA44F9"/>
    <w:rsid w:val="00CA4A69"/>
    <w:rsid w:val="00CA4EE7"/>
    <w:rsid w:val="00CB10BE"/>
    <w:rsid w:val="00CB2C0F"/>
    <w:rsid w:val="00CB3FD9"/>
    <w:rsid w:val="00CB4131"/>
    <w:rsid w:val="00CB482E"/>
    <w:rsid w:val="00CB6128"/>
    <w:rsid w:val="00CB645D"/>
    <w:rsid w:val="00CB6694"/>
    <w:rsid w:val="00CB6955"/>
    <w:rsid w:val="00CB6F1C"/>
    <w:rsid w:val="00CB76BD"/>
    <w:rsid w:val="00CC061F"/>
    <w:rsid w:val="00CC2692"/>
    <w:rsid w:val="00CC2DD8"/>
    <w:rsid w:val="00CC2F9D"/>
    <w:rsid w:val="00CC3E0C"/>
    <w:rsid w:val="00CC453A"/>
    <w:rsid w:val="00CC5550"/>
    <w:rsid w:val="00CC58D3"/>
    <w:rsid w:val="00CC5AE9"/>
    <w:rsid w:val="00CC6A62"/>
    <w:rsid w:val="00CC75EF"/>
    <w:rsid w:val="00CC7760"/>
    <w:rsid w:val="00CC784D"/>
    <w:rsid w:val="00CD0AB2"/>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5959"/>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54EF"/>
    <w:rsid w:val="00DA749E"/>
    <w:rsid w:val="00DB2D96"/>
    <w:rsid w:val="00DB3FF5"/>
    <w:rsid w:val="00DB661F"/>
    <w:rsid w:val="00DB7E6C"/>
    <w:rsid w:val="00DC076C"/>
    <w:rsid w:val="00DC55E6"/>
    <w:rsid w:val="00DC6BF3"/>
    <w:rsid w:val="00DD0E86"/>
    <w:rsid w:val="00DD24F0"/>
    <w:rsid w:val="00DD33B3"/>
    <w:rsid w:val="00DD3475"/>
    <w:rsid w:val="00DD39A6"/>
    <w:rsid w:val="00DD5A29"/>
    <w:rsid w:val="00DD5D9D"/>
    <w:rsid w:val="00DD672E"/>
    <w:rsid w:val="00DD6D5C"/>
    <w:rsid w:val="00DE0CEB"/>
    <w:rsid w:val="00DE1A35"/>
    <w:rsid w:val="00DE2372"/>
    <w:rsid w:val="00DE35CB"/>
    <w:rsid w:val="00DE45AA"/>
    <w:rsid w:val="00DE4BCB"/>
    <w:rsid w:val="00DF21E9"/>
    <w:rsid w:val="00DF2277"/>
    <w:rsid w:val="00DF25B9"/>
    <w:rsid w:val="00DF3C12"/>
    <w:rsid w:val="00DF43D5"/>
    <w:rsid w:val="00E002D1"/>
    <w:rsid w:val="00E00F14"/>
    <w:rsid w:val="00E01003"/>
    <w:rsid w:val="00E0313D"/>
    <w:rsid w:val="00E032AC"/>
    <w:rsid w:val="00E040EE"/>
    <w:rsid w:val="00E062AE"/>
    <w:rsid w:val="00E06386"/>
    <w:rsid w:val="00E1000D"/>
    <w:rsid w:val="00E10A8E"/>
    <w:rsid w:val="00E1420B"/>
    <w:rsid w:val="00E17B6A"/>
    <w:rsid w:val="00E20490"/>
    <w:rsid w:val="00E22018"/>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FA1"/>
    <w:rsid w:val="00E46282"/>
    <w:rsid w:val="00E46AF2"/>
    <w:rsid w:val="00E46D61"/>
    <w:rsid w:val="00E50216"/>
    <w:rsid w:val="00E5082C"/>
    <w:rsid w:val="00E5216E"/>
    <w:rsid w:val="00E523CB"/>
    <w:rsid w:val="00E52F7F"/>
    <w:rsid w:val="00E60FBD"/>
    <w:rsid w:val="00E656DC"/>
    <w:rsid w:val="00E66EB3"/>
    <w:rsid w:val="00E675D8"/>
    <w:rsid w:val="00E70EC2"/>
    <w:rsid w:val="00E72C50"/>
    <w:rsid w:val="00E74AB2"/>
    <w:rsid w:val="00E7560D"/>
    <w:rsid w:val="00E7709C"/>
    <w:rsid w:val="00E7766B"/>
    <w:rsid w:val="00E77D16"/>
    <w:rsid w:val="00E80825"/>
    <w:rsid w:val="00E80DC6"/>
    <w:rsid w:val="00E80E8C"/>
    <w:rsid w:val="00E8108B"/>
    <w:rsid w:val="00E81D44"/>
    <w:rsid w:val="00E82106"/>
    <w:rsid w:val="00E82344"/>
    <w:rsid w:val="00E8283D"/>
    <w:rsid w:val="00E83FEE"/>
    <w:rsid w:val="00E84C82"/>
    <w:rsid w:val="00E84CD1"/>
    <w:rsid w:val="00E84D64"/>
    <w:rsid w:val="00E86BAE"/>
    <w:rsid w:val="00E87408"/>
    <w:rsid w:val="00E914C4"/>
    <w:rsid w:val="00E934F5"/>
    <w:rsid w:val="00E93CF0"/>
    <w:rsid w:val="00E93DB6"/>
    <w:rsid w:val="00E9478D"/>
    <w:rsid w:val="00E95CF9"/>
    <w:rsid w:val="00E96961"/>
    <w:rsid w:val="00E96E47"/>
    <w:rsid w:val="00E973B3"/>
    <w:rsid w:val="00E97A25"/>
    <w:rsid w:val="00EA0C61"/>
    <w:rsid w:val="00EA13A7"/>
    <w:rsid w:val="00EA15F7"/>
    <w:rsid w:val="00EA1617"/>
    <w:rsid w:val="00EA30AC"/>
    <w:rsid w:val="00EA4619"/>
    <w:rsid w:val="00EA72EC"/>
    <w:rsid w:val="00EA7B96"/>
    <w:rsid w:val="00EB11CB"/>
    <w:rsid w:val="00EB153D"/>
    <w:rsid w:val="00EB1545"/>
    <w:rsid w:val="00EB275A"/>
    <w:rsid w:val="00EB3ECE"/>
    <w:rsid w:val="00EB64C1"/>
    <w:rsid w:val="00EB6552"/>
    <w:rsid w:val="00EB676D"/>
    <w:rsid w:val="00EB786A"/>
    <w:rsid w:val="00EC09D1"/>
    <w:rsid w:val="00EC0C16"/>
    <w:rsid w:val="00EC1578"/>
    <w:rsid w:val="00EC181C"/>
    <w:rsid w:val="00EC1C72"/>
    <w:rsid w:val="00EC31D9"/>
    <w:rsid w:val="00EC3CC9"/>
    <w:rsid w:val="00EC3CD9"/>
    <w:rsid w:val="00EC4C97"/>
    <w:rsid w:val="00EC5EEA"/>
    <w:rsid w:val="00EC680A"/>
    <w:rsid w:val="00ED20CF"/>
    <w:rsid w:val="00ED333D"/>
    <w:rsid w:val="00ED5F4A"/>
    <w:rsid w:val="00ED6B80"/>
    <w:rsid w:val="00EE0570"/>
    <w:rsid w:val="00EE2080"/>
    <w:rsid w:val="00EE2BED"/>
    <w:rsid w:val="00EE374B"/>
    <w:rsid w:val="00EE483F"/>
    <w:rsid w:val="00EE7545"/>
    <w:rsid w:val="00EF09E7"/>
    <w:rsid w:val="00EF1B73"/>
    <w:rsid w:val="00EF2DC0"/>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8F4"/>
    <w:rsid w:val="00F23A57"/>
    <w:rsid w:val="00F23F50"/>
    <w:rsid w:val="00F244AB"/>
    <w:rsid w:val="00F34298"/>
    <w:rsid w:val="00F34B99"/>
    <w:rsid w:val="00F34C9C"/>
    <w:rsid w:val="00F350BD"/>
    <w:rsid w:val="00F376BE"/>
    <w:rsid w:val="00F402F7"/>
    <w:rsid w:val="00F41269"/>
    <w:rsid w:val="00F41B2D"/>
    <w:rsid w:val="00F50467"/>
    <w:rsid w:val="00F5101B"/>
    <w:rsid w:val="00F5123A"/>
    <w:rsid w:val="00F51A2A"/>
    <w:rsid w:val="00F524C7"/>
    <w:rsid w:val="00F52DAB"/>
    <w:rsid w:val="00F53B81"/>
    <w:rsid w:val="00F5416C"/>
    <w:rsid w:val="00F54331"/>
    <w:rsid w:val="00F543F0"/>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91134"/>
    <w:rsid w:val="00F91C4D"/>
    <w:rsid w:val="00F92FD9"/>
    <w:rsid w:val="00F9318B"/>
    <w:rsid w:val="00F94920"/>
    <w:rsid w:val="00F95689"/>
    <w:rsid w:val="00F962CA"/>
    <w:rsid w:val="00F96C82"/>
    <w:rsid w:val="00FA0F26"/>
    <w:rsid w:val="00FA34B1"/>
    <w:rsid w:val="00FA3C1D"/>
    <w:rsid w:val="00FA4738"/>
    <w:rsid w:val="00FA5198"/>
    <w:rsid w:val="00FA61DC"/>
    <w:rsid w:val="00FA64B8"/>
    <w:rsid w:val="00FA6607"/>
    <w:rsid w:val="00FA6684"/>
    <w:rsid w:val="00FA731E"/>
    <w:rsid w:val="00FB1694"/>
    <w:rsid w:val="00FB20FD"/>
    <w:rsid w:val="00FB2B38"/>
    <w:rsid w:val="00FB4AAA"/>
    <w:rsid w:val="00FB54D0"/>
    <w:rsid w:val="00FC0E55"/>
    <w:rsid w:val="00FC2094"/>
    <w:rsid w:val="00FC318F"/>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8F4"/>
    <w:rsid w:val="00FE66C9"/>
    <w:rsid w:val="00FE6925"/>
    <w:rsid w:val="00FF19ED"/>
    <w:rsid w:val="00FF623B"/>
    <w:rsid w:val="00FF7E0E"/>
    <w:rsid w:val="0CA073F2"/>
    <w:rsid w:val="0CD573E5"/>
    <w:rsid w:val="0DCA1E4A"/>
    <w:rsid w:val="2472432B"/>
    <w:rsid w:val="25A96FA4"/>
    <w:rsid w:val="2CDE3214"/>
    <w:rsid w:val="4B34600E"/>
    <w:rsid w:val="54B54141"/>
    <w:rsid w:val="5DD4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074C7B-9F56-4B65-8C12-180201C8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pPr>
      <w:widowControl w:val="0"/>
      <w:jc w:val="both"/>
    </w:pPr>
    <w:rPr>
      <w:kern w:val="2"/>
      <w:sz w:val="21"/>
      <w:szCs w:val="2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7">
    <w:name w:val="toc 7"/>
    <w:basedOn w:val="aff7"/>
    <w:next w:val="aff7"/>
    <w:semiHidden/>
    <w:pPr>
      <w:tabs>
        <w:tab w:val="right" w:leader="dot" w:pos="9241"/>
      </w:tabs>
      <w:ind w:firstLineChars="500" w:firstLine="500"/>
      <w:jc w:val="left"/>
    </w:pPr>
    <w:rPr>
      <w:rFonts w:ascii="宋体"/>
      <w:szCs w:val="21"/>
    </w:rPr>
  </w:style>
  <w:style w:type="paragraph" w:styleId="8">
    <w:name w:val="index 8"/>
    <w:basedOn w:val="aff7"/>
    <w:next w:val="aff7"/>
    <w:pPr>
      <w:ind w:left="1680" w:hanging="210"/>
      <w:jc w:val="left"/>
    </w:pPr>
    <w:rPr>
      <w:rFonts w:ascii="Calibri" w:hAnsi="Calibri"/>
      <w:sz w:val="20"/>
      <w:szCs w:val="20"/>
    </w:rPr>
  </w:style>
  <w:style w:type="paragraph" w:styleId="affb">
    <w:name w:val="Normal Indent"/>
    <w:basedOn w:val="aff7"/>
    <w:pPr>
      <w:adjustRightInd w:val="0"/>
      <w:spacing w:line="360" w:lineRule="atLeast"/>
      <w:ind w:firstLine="420"/>
      <w:jc w:val="left"/>
      <w:textAlignment w:val="baseline"/>
    </w:pPr>
    <w:rPr>
      <w:kern w:val="0"/>
      <w:sz w:val="24"/>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pPr>
      <w:ind w:left="1050" w:hanging="210"/>
      <w:jc w:val="left"/>
    </w:pPr>
    <w:rPr>
      <w:rFonts w:ascii="Calibri" w:hAnsi="Calibri"/>
      <w:sz w:val="20"/>
      <w:szCs w:val="20"/>
    </w:rPr>
  </w:style>
  <w:style w:type="paragraph" w:styleId="affd">
    <w:name w:val="Document Map"/>
    <w:basedOn w:val="aff7"/>
    <w:semiHidden/>
    <w:pPr>
      <w:shd w:val="clear" w:color="auto" w:fill="000080"/>
    </w:pPr>
  </w:style>
  <w:style w:type="paragraph" w:styleId="affe">
    <w:name w:val="annotation text"/>
    <w:basedOn w:val="aff7"/>
    <w:link w:val="afff"/>
    <w:pPr>
      <w:jc w:val="left"/>
    </w:pPr>
  </w:style>
  <w:style w:type="character" w:customStyle="1" w:styleId="afff">
    <w:name w:val="批注文字 字符"/>
    <w:link w:val="affe"/>
    <w:rPr>
      <w:kern w:val="2"/>
      <w:sz w:val="21"/>
      <w:szCs w:val="24"/>
    </w:rPr>
  </w:style>
  <w:style w:type="paragraph" w:styleId="6">
    <w:name w:val="index 6"/>
    <w:basedOn w:val="aff7"/>
    <w:next w:val="aff7"/>
    <w:pPr>
      <w:ind w:left="1260" w:hanging="210"/>
      <w:jc w:val="left"/>
    </w:pPr>
    <w:rPr>
      <w:rFonts w:ascii="Calibri" w:hAnsi="Calibri"/>
      <w:sz w:val="20"/>
      <w:szCs w:val="20"/>
    </w:rPr>
  </w:style>
  <w:style w:type="paragraph" w:styleId="afff0">
    <w:name w:val="Body Text"/>
    <w:basedOn w:val="aff7"/>
    <w:link w:val="afff1"/>
    <w:pPr>
      <w:spacing w:after="120"/>
    </w:pPr>
  </w:style>
  <w:style w:type="character" w:customStyle="1" w:styleId="afff1">
    <w:name w:val="正文文本 字符"/>
    <w:link w:val="afff0"/>
    <w:rPr>
      <w:kern w:val="2"/>
      <w:sz w:val="21"/>
      <w:szCs w:val="24"/>
    </w:rPr>
  </w:style>
  <w:style w:type="paragraph" w:styleId="4">
    <w:name w:val="index 4"/>
    <w:basedOn w:val="aff7"/>
    <w:next w:val="aff7"/>
    <w:pPr>
      <w:ind w:left="840" w:hanging="210"/>
      <w:jc w:val="left"/>
    </w:pPr>
    <w:rPr>
      <w:rFonts w:ascii="Calibri" w:hAnsi="Calibri"/>
      <w:sz w:val="20"/>
      <w:szCs w:val="20"/>
    </w:rPr>
  </w:style>
  <w:style w:type="paragraph" w:styleId="50">
    <w:name w:val="toc 5"/>
    <w:basedOn w:val="aff7"/>
    <w:next w:val="aff7"/>
    <w:semiHidden/>
    <w:pPr>
      <w:tabs>
        <w:tab w:val="right" w:leader="dot" w:pos="9241"/>
      </w:tabs>
      <w:ind w:firstLineChars="300" w:firstLine="300"/>
      <w:jc w:val="left"/>
    </w:pPr>
    <w:rPr>
      <w:rFonts w:ascii="宋体"/>
      <w:szCs w:val="21"/>
    </w:rPr>
  </w:style>
  <w:style w:type="paragraph" w:styleId="3">
    <w:name w:val="toc 3"/>
    <w:basedOn w:val="aff7"/>
    <w:next w:val="aff7"/>
    <w:semiHidden/>
    <w:pPr>
      <w:tabs>
        <w:tab w:val="right" w:leader="dot" w:pos="9241"/>
      </w:tabs>
      <w:ind w:firstLineChars="100" w:firstLine="100"/>
      <w:jc w:val="left"/>
    </w:pPr>
    <w:rPr>
      <w:rFonts w:ascii="宋体"/>
      <w:szCs w:val="21"/>
    </w:rPr>
  </w:style>
  <w:style w:type="paragraph" w:styleId="80">
    <w:name w:val="toc 8"/>
    <w:basedOn w:val="aff7"/>
    <w:next w:val="aff7"/>
    <w:semiHidden/>
    <w:pPr>
      <w:tabs>
        <w:tab w:val="right" w:leader="dot" w:pos="9241"/>
      </w:tabs>
      <w:ind w:firstLineChars="600" w:firstLine="607"/>
      <w:jc w:val="left"/>
    </w:pPr>
    <w:rPr>
      <w:rFonts w:ascii="宋体"/>
      <w:szCs w:val="21"/>
    </w:rPr>
  </w:style>
  <w:style w:type="paragraph" w:styleId="30">
    <w:name w:val="index 3"/>
    <w:basedOn w:val="aff7"/>
    <w:next w:val="aff7"/>
    <w:pPr>
      <w:ind w:left="630" w:hanging="210"/>
      <w:jc w:val="left"/>
    </w:pPr>
    <w:rPr>
      <w:rFonts w:ascii="Calibri" w:hAnsi="Calibri"/>
      <w:sz w:val="20"/>
      <w:szCs w:val="20"/>
    </w:rPr>
  </w:style>
  <w:style w:type="paragraph" w:styleId="afff2">
    <w:name w:val="Date"/>
    <w:basedOn w:val="aff7"/>
    <w:next w:val="aff7"/>
    <w:link w:val="afff3"/>
    <w:pPr>
      <w:ind w:leftChars="2500" w:left="100"/>
    </w:pPr>
  </w:style>
  <w:style w:type="character" w:customStyle="1" w:styleId="afff3">
    <w:name w:val="日期 字符"/>
    <w:link w:val="afff2"/>
    <w:rPr>
      <w:kern w:val="2"/>
      <w:sz w:val="21"/>
      <w:szCs w:val="24"/>
    </w:rPr>
  </w:style>
  <w:style w:type="paragraph" w:styleId="afff4">
    <w:name w:val="endnote text"/>
    <w:basedOn w:val="aff7"/>
    <w:semiHidden/>
    <w:pPr>
      <w:snapToGrid w:val="0"/>
      <w:jc w:val="left"/>
    </w:pPr>
  </w:style>
  <w:style w:type="paragraph" w:styleId="afff5">
    <w:name w:val="Balloon Text"/>
    <w:basedOn w:val="aff7"/>
    <w:link w:val="afff6"/>
    <w:rPr>
      <w:sz w:val="18"/>
      <w:szCs w:val="18"/>
    </w:rPr>
  </w:style>
  <w:style w:type="character" w:customStyle="1" w:styleId="afff6">
    <w:name w:val="批注框文本 字符"/>
    <w:link w:val="afff5"/>
    <w:rPr>
      <w:kern w:val="2"/>
      <w:sz w:val="18"/>
      <w:szCs w:val="18"/>
    </w:rPr>
  </w:style>
  <w:style w:type="paragraph" w:styleId="afff7">
    <w:name w:val="footer"/>
    <w:basedOn w:val="aff7"/>
    <w:pPr>
      <w:snapToGrid w:val="0"/>
      <w:ind w:rightChars="100" w:right="210"/>
      <w:jc w:val="right"/>
    </w:pPr>
    <w:rPr>
      <w:sz w:val="18"/>
      <w:szCs w:val="18"/>
    </w:rPr>
  </w:style>
  <w:style w:type="paragraph" w:styleId="afff8">
    <w:name w:val="header"/>
    <w:basedOn w:val="aff7"/>
    <w:pPr>
      <w:snapToGrid w:val="0"/>
      <w:jc w:val="left"/>
    </w:pPr>
    <w:rPr>
      <w:sz w:val="18"/>
      <w:szCs w:val="18"/>
    </w:rPr>
  </w:style>
  <w:style w:type="paragraph" w:styleId="1">
    <w:name w:val="toc 1"/>
    <w:basedOn w:val="aff7"/>
    <w:next w:val="aff7"/>
    <w:semiHidden/>
    <w:pPr>
      <w:tabs>
        <w:tab w:val="right" w:leader="dot" w:pos="9242"/>
      </w:tabs>
      <w:spacing w:beforeLines="25" w:before="25" w:afterLines="25" w:after="25"/>
      <w:jc w:val="left"/>
    </w:pPr>
    <w:rPr>
      <w:rFonts w:ascii="宋体"/>
      <w:szCs w:val="21"/>
    </w:rPr>
  </w:style>
  <w:style w:type="paragraph" w:styleId="40">
    <w:name w:val="toc 4"/>
    <w:basedOn w:val="aff7"/>
    <w:next w:val="aff7"/>
    <w:semiHidden/>
    <w:pPr>
      <w:tabs>
        <w:tab w:val="right" w:leader="dot" w:pos="9241"/>
      </w:tabs>
      <w:ind w:firstLineChars="200" w:firstLine="200"/>
      <w:jc w:val="left"/>
    </w:pPr>
    <w:rPr>
      <w:rFonts w:ascii="宋体"/>
      <w:szCs w:val="21"/>
    </w:rPr>
  </w:style>
  <w:style w:type="paragraph" w:styleId="afff9">
    <w:name w:val="index heading"/>
    <w:basedOn w:val="aff7"/>
    <w:next w:val="10"/>
    <w:pPr>
      <w:spacing w:before="120" w:after="120"/>
      <w:jc w:val="center"/>
    </w:pPr>
    <w:rPr>
      <w:rFonts w:ascii="Calibri" w:hAnsi="Calibri"/>
      <w:b/>
      <w:bCs/>
      <w:iCs/>
      <w:szCs w:val="20"/>
    </w:rPr>
  </w:style>
  <w:style w:type="paragraph" w:styleId="10">
    <w:name w:val="index 1"/>
    <w:basedOn w:val="aff7"/>
    <w:next w:val="afffa"/>
    <w:pPr>
      <w:tabs>
        <w:tab w:val="right" w:leader="dot" w:pos="9299"/>
      </w:tabs>
      <w:jc w:val="left"/>
    </w:pPr>
    <w:rPr>
      <w:rFonts w:ascii="宋体"/>
      <w:szCs w:val="21"/>
    </w:rPr>
  </w:style>
  <w:style w:type="paragraph" w:customStyle="1" w:styleId="afffa">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a"/>
    <w:rPr>
      <w:rFonts w:ascii="宋体"/>
      <w:sz w:val="21"/>
      <w:lang w:val="en-US" w:eastAsia="zh-CN" w:bidi="ar-SA"/>
    </w:rPr>
  </w:style>
  <w:style w:type="paragraph" w:styleId="af4">
    <w:name w:val="footnote text"/>
    <w:basedOn w:val="aff7"/>
    <w:pPr>
      <w:numPr>
        <w:numId w:val="1"/>
      </w:numPr>
      <w:tabs>
        <w:tab w:val="left" w:pos="0"/>
      </w:tabs>
      <w:snapToGrid w:val="0"/>
      <w:jc w:val="left"/>
    </w:pPr>
    <w:rPr>
      <w:rFonts w:ascii="宋体"/>
      <w:sz w:val="18"/>
      <w:szCs w:val="18"/>
    </w:rPr>
  </w:style>
  <w:style w:type="paragraph" w:styleId="60">
    <w:name w:val="toc 6"/>
    <w:basedOn w:val="aff7"/>
    <w:next w:val="aff7"/>
    <w:semiHidden/>
    <w:pPr>
      <w:tabs>
        <w:tab w:val="right" w:leader="dot" w:pos="9241"/>
      </w:tabs>
      <w:ind w:firstLineChars="400" w:firstLine="400"/>
      <w:jc w:val="left"/>
    </w:pPr>
    <w:rPr>
      <w:rFonts w:ascii="宋体"/>
      <w:szCs w:val="21"/>
    </w:rPr>
  </w:style>
  <w:style w:type="paragraph" w:styleId="70">
    <w:name w:val="index 7"/>
    <w:basedOn w:val="aff7"/>
    <w:next w:val="aff7"/>
    <w:pPr>
      <w:ind w:left="1470" w:hanging="210"/>
      <w:jc w:val="left"/>
    </w:pPr>
    <w:rPr>
      <w:rFonts w:ascii="Calibri" w:hAnsi="Calibri"/>
      <w:sz w:val="20"/>
      <w:szCs w:val="20"/>
    </w:rPr>
  </w:style>
  <w:style w:type="paragraph" w:styleId="9">
    <w:name w:val="index 9"/>
    <w:basedOn w:val="aff7"/>
    <w:next w:val="aff7"/>
    <w:pPr>
      <w:ind w:left="1890" w:hanging="210"/>
      <w:jc w:val="left"/>
    </w:pPr>
    <w:rPr>
      <w:rFonts w:ascii="Calibri" w:hAnsi="Calibri"/>
      <w:sz w:val="20"/>
      <w:szCs w:val="20"/>
    </w:rPr>
  </w:style>
  <w:style w:type="paragraph" w:styleId="2">
    <w:name w:val="toc 2"/>
    <w:basedOn w:val="aff7"/>
    <w:next w:val="aff7"/>
    <w:semiHidden/>
    <w:pPr>
      <w:tabs>
        <w:tab w:val="right" w:leader="dot" w:pos="9242"/>
      </w:tabs>
    </w:pPr>
    <w:rPr>
      <w:rFonts w:ascii="宋体"/>
      <w:szCs w:val="21"/>
    </w:rPr>
  </w:style>
  <w:style w:type="paragraph" w:styleId="90">
    <w:name w:val="toc 9"/>
    <w:basedOn w:val="aff7"/>
    <w:next w:val="aff7"/>
    <w:semiHidden/>
    <w:pPr>
      <w:ind w:left="1470"/>
      <w:jc w:val="left"/>
    </w:pPr>
    <w:rPr>
      <w:sz w:val="20"/>
      <w:szCs w:val="20"/>
    </w:rPr>
  </w:style>
  <w:style w:type="paragraph" w:styleId="20">
    <w:name w:val="index 2"/>
    <w:basedOn w:val="aff7"/>
    <w:next w:val="aff7"/>
    <w:pPr>
      <w:ind w:left="420" w:hanging="210"/>
      <w:jc w:val="left"/>
    </w:pPr>
    <w:rPr>
      <w:rFonts w:ascii="Calibri" w:hAnsi="Calibri"/>
      <w:sz w:val="20"/>
      <w:szCs w:val="20"/>
    </w:rPr>
  </w:style>
  <w:style w:type="paragraph" w:styleId="afffb">
    <w:name w:val="annotation subject"/>
    <w:basedOn w:val="affe"/>
    <w:next w:val="affe"/>
    <w:link w:val="afffc"/>
    <w:rPr>
      <w:b/>
      <w:bCs/>
    </w:rPr>
  </w:style>
  <w:style w:type="character" w:customStyle="1" w:styleId="afffc">
    <w:name w:val="批注主题 字符"/>
    <w:link w:val="afffb"/>
    <w:rPr>
      <w:b/>
      <w:bCs/>
      <w:kern w:val="2"/>
      <w:sz w:val="21"/>
      <w:szCs w:val="24"/>
    </w:rPr>
  </w:style>
  <w:style w:type="paragraph" w:styleId="afffd">
    <w:name w:val="Body Text First Indent"/>
    <w:basedOn w:val="afff0"/>
    <w:link w:val="afffe"/>
    <w:pPr>
      <w:adjustRightInd w:val="0"/>
      <w:spacing w:after="0" w:line="240" w:lineRule="atLeast"/>
      <w:jc w:val="left"/>
      <w:textAlignment w:val="baseline"/>
    </w:pPr>
    <w:rPr>
      <w:rFonts w:ascii="宋体" w:hAnsi="宋体"/>
      <w:color w:val="000000"/>
    </w:rPr>
  </w:style>
  <w:style w:type="character" w:customStyle="1" w:styleId="afffe">
    <w:name w:val="正文首行缩进 字符"/>
    <w:link w:val="afffd"/>
    <w:rPr>
      <w:rFonts w:ascii="宋体" w:hAnsi="宋体"/>
      <w:color w:val="000000"/>
      <w:kern w:val="2"/>
      <w:sz w:val="21"/>
      <w:szCs w:val="24"/>
    </w:rPr>
  </w:style>
  <w:style w:type="table" w:styleId="affff">
    <w:name w:val="Table Grid"/>
    <w:basedOn w:val="aff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ndnote reference"/>
    <w:semiHidden/>
    <w:rPr>
      <w:vertAlign w:val="superscript"/>
    </w:rPr>
  </w:style>
  <w:style w:type="character" w:styleId="affff1">
    <w:name w:val="page number"/>
    <w:rPr>
      <w:rFonts w:ascii="Times New Roman" w:eastAsia="宋体" w:hAnsi="Times New Roman"/>
      <w:sz w:val="18"/>
    </w:rPr>
  </w:style>
  <w:style w:type="character" w:styleId="affff2">
    <w:name w:val="FollowedHyperlink"/>
    <w:rPr>
      <w:color w:val="800080"/>
      <w:u w:val="single"/>
    </w:rPr>
  </w:style>
  <w:style w:type="character" w:styleId="affff3">
    <w:name w:val="Emphasis"/>
    <w:uiPriority w:val="20"/>
    <w:qFormat/>
    <w:rPr>
      <w:i w:val="0"/>
      <w:iCs w:val="0"/>
      <w:color w:val="CC0000"/>
    </w:rPr>
  </w:style>
  <w:style w:type="character" w:styleId="affff4">
    <w:name w:val="Hyperlink"/>
    <w:rPr>
      <w:color w:val="0000FF"/>
      <w:spacing w:val="0"/>
      <w:w w:val="100"/>
      <w:szCs w:val="21"/>
      <w:u w:val="single"/>
      <w:lang w:val="en-US" w:eastAsia="zh-CN"/>
    </w:rPr>
  </w:style>
  <w:style w:type="character" w:styleId="affff5">
    <w:name w:val="annotation reference"/>
    <w:rPr>
      <w:sz w:val="21"/>
      <w:szCs w:val="21"/>
    </w:rPr>
  </w:style>
  <w:style w:type="character" w:styleId="affff6">
    <w:name w:val="footnote reference"/>
    <w:semiHidden/>
    <w:rPr>
      <w:vertAlign w:val="superscript"/>
    </w:rPr>
  </w:style>
  <w:style w:type="character" w:customStyle="1" w:styleId="Char0">
    <w:name w:val="附录公式 Char"/>
    <w:link w:val="affff7"/>
    <w:rPr>
      <w:lang w:val="en-US" w:eastAsia="zh-CN" w:bidi="ar-SA"/>
    </w:rPr>
  </w:style>
  <w:style w:type="paragraph" w:customStyle="1" w:styleId="affff7">
    <w:name w:val="附录公式"/>
    <w:basedOn w:val="afffa"/>
    <w:next w:val="afffa"/>
    <w:link w:val="Char0"/>
    <w:qFormat/>
  </w:style>
  <w:style w:type="character" w:customStyle="1" w:styleId="affff8">
    <w:name w:val="发布"/>
    <w:rPr>
      <w:rFonts w:ascii="黑体" w:eastAsia="黑体"/>
      <w:spacing w:val="85"/>
      <w:w w:val="100"/>
      <w:position w:val="3"/>
      <w:sz w:val="28"/>
      <w:szCs w:val="28"/>
    </w:rPr>
  </w:style>
  <w:style w:type="character" w:customStyle="1" w:styleId="Char1">
    <w:name w:val="首示例 Char"/>
    <w:link w:val="a5"/>
    <w:rPr>
      <w:rFonts w:ascii="宋体" w:hAnsi="宋体"/>
      <w:kern w:val="2"/>
      <w:sz w:val="18"/>
      <w:szCs w:val="18"/>
      <w:lang w:bidi="ar-SA"/>
    </w:rPr>
  </w:style>
  <w:style w:type="paragraph" w:customStyle="1" w:styleId="a5">
    <w:name w:val="首示例"/>
    <w:next w:val="afffa"/>
    <w:link w:val="Char1"/>
    <w:qFormat/>
    <w:pPr>
      <w:numPr>
        <w:numId w:val="2"/>
      </w:numPr>
      <w:tabs>
        <w:tab w:val="left" w:pos="360"/>
      </w:tabs>
      <w:ind w:firstLine="0"/>
    </w:pPr>
    <w:rPr>
      <w:rFonts w:ascii="宋体" w:hAnsi="宋体"/>
      <w:kern w:val="2"/>
      <w:sz w:val="18"/>
      <w:szCs w:val="18"/>
    </w:rPr>
  </w:style>
  <w:style w:type="paragraph" w:customStyle="1" w:styleId="af5">
    <w:name w:val="字母编号列项（一级）"/>
    <w:pPr>
      <w:numPr>
        <w:numId w:val="3"/>
      </w:numPr>
      <w:tabs>
        <w:tab w:val="left" w:pos="839"/>
      </w:tabs>
      <w:jc w:val="both"/>
    </w:pPr>
    <w:rPr>
      <w:rFonts w:ascii="宋体"/>
      <w:sz w:val="21"/>
    </w:rPr>
  </w:style>
  <w:style w:type="paragraph" w:customStyle="1" w:styleId="af6">
    <w:name w:val="数字编号列项（二级）"/>
    <w:pPr>
      <w:numPr>
        <w:ilvl w:val="1"/>
        <w:numId w:val="3"/>
      </w:numPr>
      <w:tabs>
        <w:tab w:val="left" w:pos="1259"/>
      </w:tabs>
      <w:jc w:val="both"/>
    </w:pPr>
    <w:rPr>
      <w:rFonts w:ascii="宋体"/>
      <w:sz w:val="21"/>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章标题"/>
    <w:next w:val="afffa"/>
    <w:pPr>
      <w:numPr>
        <w:numId w:val="4"/>
      </w:numPr>
      <w:spacing w:beforeLines="100" w:before="312" w:afterLines="100" w:after="312"/>
      <w:jc w:val="both"/>
      <w:outlineLvl w:val="1"/>
    </w:pPr>
    <w:rPr>
      <w:rFonts w:ascii="黑体" w:eastAsia="黑体"/>
      <w:sz w:val="21"/>
    </w:rPr>
  </w:style>
  <w:style w:type="paragraph" w:customStyle="1" w:styleId="ab">
    <w:name w:val="二级条标题"/>
    <w:basedOn w:val="aa"/>
    <w:next w:val="afffa"/>
    <w:uiPriority w:val="99"/>
    <w:pPr>
      <w:numPr>
        <w:ilvl w:val="2"/>
      </w:numPr>
      <w:spacing w:before="50" w:after="50"/>
      <w:outlineLvl w:val="3"/>
    </w:pPr>
  </w:style>
  <w:style w:type="paragraph" w:customStyle="1" w:styleId="aa">
    <w:name w:val="一级条标题"/>
    <w:next w:val="afffa"/>
    <w:pPr>
      <w:numPr>
        <w:ilvl w:val="1"/>
        <w:numId w:val="4"/>
      </w:numPr>
      <w:spacing w:beforeLines="50" w:before="156" w:afterLines="50" w:after="156"/>
      <w:outlineLvl w:val="2"/>
    </w:pPr>
    <w:rPr>
      <w:rFonts w:ascii="黑体" w:eastAsia="黑体"/>
      <w:sz w:val="21"/>
      <w:szCs w:val="21"/>
    </w:rPr>
  </w:style>
  <w:style w:type="paragraph" w:customStyle="1" w:styleId="affff9">
    <w:name w:val="发布部门"/>
    <w:next w:val="afffa"/>
    <w:pPr>
      <w:framePr w:w="7938" w:h="1134" w:hRule="exact" w:hSpace="125" w:vSpace="181" w:wrap="around" w:vAnchor="page" w:hAnchor="page" w:x="2150" w:y="14630" w:anchorLock="1"/>
      <w:jc w:val="center"/>
    </w:pPr>
    <w:rPr>
      <w:rFonts w:ascii="宋体"/>
      <w:b/>
      <w:spacing w:val="20"/>
      <w:w w:val="135"/>
      <w:sz w:val="28"/>
    </w:rPr>
  </w:style>
  <w:style w:type="paragraph" w:customStyle="1" w:styleId="ad">
    <w:name w:val="四级条标题"/>
    <w:basedOn w:val="ac"/>
    <w:next w:val="afffa"/>
    <w:uiPriority w:val="99"/>
    <w:pPr>
      <w:numPr>
        <w:ilvl w:val="4"/>
      </w:numPr>
      <w:outlineLvl w:val="5"/>
    </w:pPr>
  </w:style>
  <w:style w:type="paragraph" w:customStyle="1" w:styleId="ac">
    <w:name w:val="三级条标题"/>
    <w:basedOn w:val="ab"/>
    <w:next w:val="afffa"/>
    <w:uiPriority w:val="99"/>
    <w:pPr>
      <w:numPr>
        <w:ilvl w:val="3"/>
      </w:numPr>
      <w:outlineLvl w:val="4"/>
    </w:pPr>
  </w:style>
  <w:style w:type="paragraph" w:customStyle="1" w:styleId="affffa">
    <w:name w:val="封面正文"/>
    <w:pPr>
      <w:jc w:val="both"/>
    </w:pPr>
  </w:style>
  <w:style w:type="paragraph" w:customStyle="1" w:styleId="affffb">
    <w:name w:val="发布日期"/>
    <w:pPr>
      <w:framePr w:w="3997" w:h="471" w:hRule="exact" w:vSpace="181" w:wrap="around" w:hAnchor="page" w:x="7089" w:y="14097" w:anchorLock="1"/>
    </w:pPr>
    <w:rPr>
      <w:rFonts w:eastAsia="黑体"/>
      <w:sz w:val="28"/>
    </w:rPr>
  </w:style>
  <w:style w:type="paragraph" w:customStyle="1" w:styleId="ae">
    <w:name w:val="五级条标题"/>
    <w:basedOn w:val="ad"/>
    <w:next w:val="afffa"/>
    <w:uiPriority w:val="99"/>
    <w:pPr>
      <w:numPr>
        <w:ilvl w:val="5"/>
      </w:numPr>
      <w:outlineLvl w:val="6"/>
    </w:pPr>
  </w:style>
  <w:style w:type="paragraph" w:customStyle="1" w:styleId="aff0">
    <w:name w:val="附录二级条标题"/>
    <w:basedOn w:val="aff7"/>
    <w:next w:val="afffa"/>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c">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2">
    <w:name w:val="列项●（二级）"/>
    <w:pPr>
      <w:numPr>
        <w:ilvl w:val="1"/>
        <w:numId w:val="6"/>
      </w:numPr>
      <w:tabs>
        <w:tab w:val="left" w:pos="760"/>
        <w:tab w:val="left" w:pos="840"/>
      </w:tabs>
      <w:jc w:val="both"/>
    </w:pPr>
    <w:rPr>
      <w:rFonts w:ascii="宋体"/>
      <w:sz w:val="21"/>
    </w:rPr>
  </w:style>
  <w:style w:type="paragraph" w:customStyle="1" w:styleId="affffd">
    <w:name w:val="标准书脚_奇数页"/>
    <w:pPr>
      <w:spacing w:before="120"/>
      <w:ind w:right="198"/>
      <w:jc w:val="right"/>
    </w:pPr>
    <w:rPr>
      <w:rFonts w:ascii="宋体"/>
      <w:sz w:val="18"/>
      <w:szCs w:val="18"/>
    </w:rPr>
  </w:style>
  <w:style w:type="paragraph" w:customStyle="1" w:styleId="aff6">
    <w:name w:val="注："/>
    <w:next w:val="afffa"/>
    <w:pPr>
      <w:widowControl w:val="0"/>
      <w:numPr>
        <w:numId w:val="7"/>
      </w:numPr>
      <w:autoSpaceDE w:val="0"/>
      <w:autoSpaceDN w:val="0"/>
      <w:ind w:left="726"/>
      <w:jc w:val="both"/>
    </w:pPr>
    <w:rPr>
      <w:rFonts w:ascii="宋体"/>
      <w:sz w:val="18"/>
      <w:szCs w:val="18"/>
    </w:rPr>
  </w:style>
  <w:style w:type="paragraph" w:customStyle="1" w:styleId="affffe">
    <w:name w:val="标准书眉_奇数页"/>
    <w:next w:val="aff7"/>
    <w:pPr>
      <w:tabs>
        <w:tab w:val="center" w:pos="4154"/>
        <w:tab w:val="right" w:pos="8306"/>
      </w:tabs>
      <w:spacing w:after="220"/>
      <w:jc w:val="right"/>
    </w:pPr>
    <w:rPr>
      <w:rFonts w:ascii="黑体" w:eastAsia="黑体"/>
      <w:sz w:val="21"/>
      <w:szCs w:val="21"/>
    </w:rPr>
  </w:style>
  <w:style w:type="paragraph" w:customStyle="1" w:styleId="af3">
    <w:name w:val="列项◆（三级）"/>
    <w:basedOn w:val="aff7"/>
    <w:pPr>
      <w:numPr>
        <w:ilvl w:val="2"/>
        <w:numId w:val="6"/>
      </w:numPr>
      <w:tabs>
        <w:tab w:val="left" w:pos="1678"/>
      </w:tabs>
    </w:pPr>
    <w:rPr>
      <w:rFonts w:ascii="宋体"/>
      <w:szCs w:val="21"/>
    </w:rPr>
  </w:style>
  <w:style w:type="paragraph" w:customStyle="1" w:styleId="afffff">
    <w:name w:val="示例内容"/>
    <w:pPr>
      <w:ind w:firstLineChars="200" w:firstLine="200"/>
    </w:pPr>
    <w:rPr>
      <w:rFonts w:ascii="宋体"/>
      <w:sz w:val="18"/>
      <w:szCs w:val="18"/>
    </w:rPr>
  </w:style>
  <w:style w:type="paragraph" w:customStyle="1" w:styleId="af1">
    <w:name w:val="列项——（一级）"/>
    <w:pPr>
      <w:widowControl w:val="0"/>
      <w:numPr>
        <w:numId w:val="6"/>
      </w:numPr>
      <w:jc w:val="both"/>
    </w:pPr>
    <w:rPr>
      <w:rFonts w:ascii="宋体"/>
      <w:sz w:val="21"/>
    </w:rPr>
  </w:style>
  <w:style w:type="paragraph" w:customStyle="1" w:styleId="afffff0">
    <w:name w:val="目次、标准名称标题"/>
    <w:basedOn w:val="aff7"/>
    <w:next w:val="afff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示例"/>
    <w:next w:val="afffff"/>
    <w:pPr>
      <w:widowControl w:val="0"/>
      <w:numPr>
        <w:numId w:val="8"/>
      </w:numPr>
      <w:jc w:val="both"/>
    </w:pPr>
    <w:rPr>
      <w:rFonts w:ascii="宋体"/>
      <w:sz w:val="18"/>
      <w:szCs w:val="18"/>
    </w:rPr>
  </w:style>
  <w:style w:type="paragraph" w:customStyle="1" w:styleId="a4">
    <w:name w:val="注×："/>
    <w:pPr>
      <w:widowControl w:val="0"/>
      <w:numPr>
        <w:numId w:val="9"/>
      </w:numPr>
      <w:autoSpaceDE w:val="0"/>
      <w:autoSpaceDN w:val="0"/>
      <w:jc w:val="both"/>
    </w:pPr>
    <w:rPr>
      <w:rFonts w:ascii="宋体"/>
      <w:sz w:val="18"/>
      <w:szCs w:val="18"/>
    </w:rPr>
  </w:style>
  <w:style w:type="paragraph" w:customStyle="1" w:styleId="af7">
    <w:name w:val="编号列项（三级）"/>
    <w:pPr>
      <w:numPr>
        <w:ilvl w:val="2"/>
        <w:numId w:val="3"/>
      </w:numPr>
      <w:tabs>
        <w:tab w:val="left" w:pos="0"/>
      </w:tabs>
    </w:pPr>
    <w:rPr>
      <w:rFonts w:ascii="宋体"/>
      <w:sz w:val="21"/>
    </w:rPr>
  </w:style>
  <w:style w:type="paragraph" w:customStyle="1" w:styleId="af8">
    <w:name w:val="示例×："/>
    <w:basedOn w:val="a9"/>
    <w:qFormat/>
    <w:pPr>
      <w:numPr>
        <w:numId w:val="10"/>
      </w:numPr>
      <w:spacing w:beforeLines="0" w:before="0" w:afterLines="0" w:after="0"/>
      <w:outlineLvl w:val="9"/>
    </w:pPr>
    <w:rPr>
      <w:rFonts w:ascii="宋体" w:eastAsia="宋体"/>
      <w:sz w:val="18"/>
      <w:szCs w:val="18"/>
    </w:rPr>
  </w:style>
  <w:style w:type="paragraph" w:customStyle="1" w:styleId="afffff1">
    <w:name w:val="二级无"/>
    <w:basedOn w:val="ab"/>
    <w:pPr>
      <w:spacing w:beforeLines="0" w:before="0" w:afterLines="0" w:after="0"/>
    </w:pPr>
    <w:rPr>
      <w:rFonts w:ascii="宋体" w:eastAsia="宋体"/>
    </w:rPr>
  </w:style>
  <w:style w:type="paragraph" w:customStyle="1" w:styleId="afffff2">
    <w:name w:val="注：（正文）"/>
    <w:basedOn w:val="aff6"/>
    <w:next w:val="afffa"/>
  </w:style>
  <w:style w:type="paragraph" w:customStyle="1" w:styleId="a8">
    <w:name w:val="注×：（正文）"/>
    <w:pPr>
      <w:numPr>
        <w:numId w:val="11"/>
      </w:numPr>
      <w:jc w:val="both"/>
    </w:pPr>
    <w:rPr>
      <w:rFonts w:ascii="宋体"/>
      <w:sz w:val="18"/>
      <w:szCs w:val="18"/>
    </w:rPr>
  </w:style>
  <w:style w:type="paragraph" w:customStyle="1" w:styleId="afffff3">
    <w:name w:val="标准标志"/>
    <w:next w:val="aff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4">
    <w:name w:val="标准称谓"/>
    <w:next w:val="aff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5">
    <w:name w:val="标准书脚_偶数页"/>
    <w:pPr>
      <w:spacing w:before="120"/>
      <w:ind w:left="221"/>
    </w:pPr>
    <w:rPr>
      <w:rFonts w:ascii="宋体"/>
      <w:sz w:val="18"/>
      <w:szCs w:val="18"/>
    </w:rPr>
  </w:style>
  <w:style w:type="paragraph" w:customStyle="1" w:styleId="afffff6">
    <w:name w:val="标准书眉_偶数页"/>
    <w:basedOn w:val="affffe"/>
    <w:next w:val="aff7"/>
    <w:pPr>
      <w:jc w:val="left"/>
    </w:pPr>
  </w:style>
  <w:style w:type="paragraph" w:customStyle="1" w:styleId="afffff7">
    <w:name w:val="标准书眉一"/>
    <w:pPr>
      <w:jc w:val="both"/>
    </w:pPr>
  </w:style>
  <w:style w:type="paragraph" w:customStyle="1" w:styleId="afffff8">
    <w:name w:val="参考文献"/>
    <w:basedOn w:val="aff7"/>
    <w:next w:val="af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9">
    <w:name w:val="参考文献、索引标题"/>
    <w:basedOn w:val="aff7"/>
    <w:next w:val="af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fb">
    <w:name w:val="封面标准英文名称"/>
    <w:basedOn w:val="affffc"/>
    <w:pPr>
      <w:framePr w:wrap="around"/>
      <w:spacing w:before="370" w:line="400" w:lineRule="exact"/>
    </w:pPr>
    <w:rPr>
      <w:rFonts w:ascii="Times New Roman"/>
      <w:sz w:val="28"/>
      <w:szCs w:val="28"/>
    </w:rPr>
  </w:style>
  <w:style w:type="paragraph" w:customStyle="1" w:styleId="afffffc">
    <w:name w:val="封面一致性程度标识"/>
    <w:basedOn w:val="afffffb"/>
    <w:pPr>
      <w:framePr w:wrap="around"/>
      <w:spacing w:before="440"/>
    </w:pPr>
    <w:rPr>
      <w:rFonts w:ascii="宋体" w:eastAsia="宋体"/>
    </w:rPr>
  </w:style>
  <w:style w:type="paragraph" w:customStyle="1" w:styleId="afffffd">
    <w:name w:val="封面标准文稿类别"/>
    <w:basedOn w:val="afffffc"/>
    <w:pPr>
      <w:framePr w:wrap="around"/>
      <w:spacing w:after="160" w:line="240" w:lineRule="auto"/>
    </w:pPr>
    <w:rPr>
      <w:sz w:val="24"/>
    </w:rPr>
  </w:style>
  <w:style w:type="paragraph" w:customStyle="1" w:styleId="afffffe">
    <w:name w:val="封面标准文稿编辑信息"/>
    <w:basedOn w:val="afffffd"/>
    <w:pPr>
      <w:framePr w:wrap="around"/>
      <w:spacing w:before="180" w:line="180" w:lineRule="exact"/>
    </w:pPr>
    <w:rPr>
      <w:sz w:val="21"/>
    </w:rPr>
  </w:style>
  <w:style w:type="paragraph" w:customStyle="1" w:styleId="afd">
    <w:name w:val="附录标识"/>
    <w:basedOn w:val="aff7"/>
    <w:next w:val="afffa"/>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
    <w:name w:val="附录标题"/>
    <w:basedOn w:val="afffa"/>
    <w:next w:val="afffa"/>
    <w:pPr>
      <w:ind w:firstLineChars="0" w:firstLine="0"/>
      <w:jc w:val="center"/>
    </w:pPr>
    <w:rPr>
      <w:rFonts w:ascii="黑体" w:eastAsia="黑体"/>
    </w:rPr>
  </w:style>
  <w:style w:type="paragraph" w:customStyle="1" w:styleId="afa">
    <w:name w:val="附录表标号"/>
    <w:basedOn w:val="aff7"/>
    <w:next w:val="afffa"/>
    <w:pPr>
      <w:numPr>
        <w:numId w:val="12"/>
      </w:numPr>
      <w:tabs>
        <w:tab w:val="clear" w:pos="0"/>
      </w:tabs>
      <w:spacing w:line="14" w:lineRule="exact"/>
      <w:ind w:left="811" w:hanging="448"/>
      <w:jc w:val="center"/>
      <w:outlineLvl w:val="0"/>
    </w:pPr>
    <w:rPr>
      <w:color w:val="FFFFFF"/>
    </w:rPr>
  </w:style>
  <w:style w:type="paragraph" w:customStyle="1" w:styleId="afb">
    <w:name w:val="附录表标题"/>
    <w:basedOn w:val="aff7"/>
    <w:next w:val="afffa"/>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fffff0">
    <w:name w:val="附录二级无"/>
    <w:basedOn w:val="aff0"/>
    <w:pPr>
      <w:tabs>
        <w:tab w:val="clear" w:pos="360"/>
      </w:tabs>
      <w:spacing w:beforeLines="0" w:before="0" w:afterLines="0" w:after="0"/>
    </w:pPr>
    <w:rPr>
      <w:rFonts w:ascii="宋体" w:eastAsia="宋体"/>
      <w:szCs w:val="21"/>
    </w:rPr>
  </w:style>
  <w:style w:type="paragraph" w:customStyle="1" w:styleId="affffff1">
    <w:name w:val="附录公式编号制表符"/>
    <w:basedOn w:val="aff7"/>
    <w:next w:val="afffa"/>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a"/>
    <w:pPr>
      <w:numPr>
        <w:ilvl w:val="4"/>
      </w:numPr>
      <w:outlineLvl w:val="4"/>
    </w:pPr>
  </w:style>
  <w:style w:type="paragraph" w:customStyle="1" w:styleId="affffff2">
    <w:name w:val="附录三级无"/>
    <w:basedOn w:val="aff1"/>
    <w:pPr>
      <w:tabs>
        <w:tab w:val="clear" w:pos="360"/>
      </w:tabs>
      <w:spacing w:beforeLines="0" w:before="0" w:afterLines="0" w:after="0"/>
    </w:pPr>
    <w:rPr>
      <w:rFonts w:ascii="宋体" w:eastAsia="宋体"/>
      <w:szCs w:val="21"/>
    </w:rPr>
  </w:style>
  <w:style w:type="paragraph" w:customStyle="1" w:styleId="aff5">
    <w:name w:val="附录数字编号列项（二级）"/>
    <w:qFormat/>
    <w:pPr>
      <w:numPr>
        <w:ilvl w:val="1"/>
        <w:numId w:val="13"/>
      </w:numPr>
      <w:tabs>
        <w:tab w:val="left" w:pos="840"/>
      </w:tabs>
    </w:pPr>
    <w:rPr>
      <w:rFonts w:ascii="宋体"/>
      <w:sz w:val="21"/>
    </w:rPr>
  </w:style>
  <w:style w:type="paragraph" w:customStyle="1" w:styleId="aff2">
    <w:name w:val="附录四级条标题"/>
    <w:basedOn w:val="aff1"/>
    <w:next w:val="afffa"/>
    <w:pPr>
      <w:numPr>
        <w:ilvl w:val="5"/>
      </w:numPr>
      <w:outlineLvl w:val="5"/>
    </w:pPr>
  </w:style>
  <w:style w:type="paragraph" w:customStyle="1" w:styleId="a">
    <w:name w:val="一级无标题条"/>
    <w:basedOn w:val="aff7"/>
    <w:pPr>
      <w:numPr>
        <w:ilvl w:val="2"/>
        <w:numId w:val="14"/>
      </w:numPr>
    </w:pPr>
  </w:style>
  <w:style w:type="paragraph" w:customStyle="1" w:styleId="affffff3">
    <w:name w:val="图标脚注说明"/>
    <w:basedOn w:val="afffa"/>
    <w:pPr>
      <w:ind w:left="840" w:firstLineChars="0" w:hanging="420"/>
    </w:pPr>
    <w:rPr>
      <w:sz w:val="18"/>
      <w:szCs w:val="18"/>
    </w:rPr>
  </w:style>
  <w:style w:type="paragraph" w:customStyle="1" w:styleId="affffff4">
    <w:name w:val="附录四级无"/>
    <w:basedOn w:val="aff2"/>
    <w:pPr>
      <w:tabs>
        <w:tab w:val="clear" w:pos="360"/>
      </w:tabs>
      <w:spacing w:beforeLines="0" w:before="0" w:afterLines="0" w:after="0"/>
    </w:pPr>
    <w:rPr>
      <w:rFonts w:ascii="宋体" w:eastAsia="宋体"/>
      <w:szCs w:val="21"/>
    </w:rPr>
  </w:style>
  <w:style w:type="paragraph" w:customStyle="1" w:styleId="af">
    <w:name w:val="附录图标号"/>
    <w:basedOn w:val="aff7"/>
    <w:pPr>
      <w:keepNext/>
      <w:pageBreakBefore/>
      <w:widowControl/>
      <w:numPr>
        <w:numId w:val="15"/>
      </w:numPr>
      <w:spacing w:line="14" w:lineRule="exact"/>
      <w:ind w:left="0" w:firstLine="363"/>
      <w:jc w:val="center"/>
      <w:outlineLvl w:val="0"/>
    </w:pPr>
    <w:rPr>
      <w:color w:val="FFFFFF"/>
    </w:rPr>
  </w:style>
  <w:style w:type="paragraph" w:customStyle="1" w:styleId="affffff5">
    <w:name w:val="正文公式编号制表符"/>
    <w:basedOn w:val="afffa"/>
    <w:next w:val="afffa"/>
    <w:qFormat/>
    <w:pPr>
      <w:ind w:firstLineChars="0" w:firstLine="0"/>
    </w:pPr>
  </w:style>
  <w:style w:type="paragraph" w:customStyle="1" w:styleId="af0">
    <w:name w:val="附录图标题"/>
    <w:basedOn w:val="aff7"/>
    <w:next w:val="afffa"/>
    <w:pPr>
      <w:numPr>
        <w:ilvl w:val="1"/>
        <w:numId w:val="15"/>
      </w:numPr>
      <w:tabs>
        <w:tab w:val="left" w:pos="363"/>
      </w:tabs>
      <w:spacing w:beforeLines="50" w:before="50" w:afterLines="50" w:after="50"/>
      <w:ind w:left="0" w:firstLine="0"/>
      <w:jc w:val="center"/>
    </w:pPr>
    <w:rPr>
      <w:rFonts w:ascii="黑体" w:eastAsia="黑体"/>
      <w:szCs w:val="21"/>
    </w:rPr>
  </w:style>
  <w:style w:type="paragraph" w:customStyle="1" w:styleId="aff3">
    <w:name w:val="附录五级条标题"/>
    <w:basedOn w:val="aff2"/>
    <w:next w:val="afffa"/>
    <w:pPr>
      <w:numPr>
        <w:ilvl w:val="6"/>
      </w:numPr>
      <w:outlineLvl w:val="6"/>
    </w:pPr>
  </w:style>
  <w:style w:type="paragraph" w:customStyle="1" w:styleId="afc">
    <w:name w:val="正文表标题"/>
    <w:next w:val="afffa"/>
    <w:pPr>
      <w:numPr>
        <w:numId w:val="16"/>
      </w:numPr>
      <w:tabs>
        <w:tab w:val="left" w:pos="360"/>
      </w:tabs>
      <w:spacing w:beforeLines="50" w:before="156" w:afterLines="50" w:after="156"/>
      <w:ind w:left="0"/>
      <w:jc w:val="center"/>
    </w:pPr>
    <w:rPr>
      <w:rFonts w:ascii="黑体" w:eastAsia="黑体"/>
      <w:sz w:val="21"/>
    </w:rPr>
  </w:style>
  <w:style w:type="paragraph" w:customStyle="1" w:styleId="affffff6">
    <w:name w:val="附录五级无"/>
    <w:basedOn w:val="aff3"/>
    <w:pPr>
      <w:tabs>
        <w:tab w:val="clear" w:pos="360"/>
      </w:tabs>
      <w:spacing w:beforeLines="0" w:before="0" w:afterLines="0" w:after="0"/>
    </w:pPr>
    <w:rPr>
      <w:rFonts w:ascii="宋体" w:eastAsia="宋体"/>
      <w:szCs w:val="21"/>
    </w:rPr>
  </w:style>
  <w:style w:type="paragraph" w:customStyle="1" w:styleId="22">
    <w:name w:val="封面标准名称2"/>
    <w:basedOn w:val="affffc"/>
    <w:pPr>
      <w:framePr w:wrap="around" w:y="4469"/>
      <w:spacing w:beforeLines="630" w:before="630"/>
    </w:pPr>
  </w:style>
  <w:style w:type="paragraph" w:customStyle="1" w:styleId="afe">
    <w:name w:val="附录章标题"/>
    <w:next w:val="afffa"/>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
    <w:name w:val="附录一级条标题"/>
    <w:basedOn w:val="afe"/>
    <w:next w:val="afffa"/>
    <w:pPr>
      <w:numPr>
        <w:ilvl w:val="2"/>
      </w:numPr>
      <w:autoSpaceDN w:val="0"/>
      <w:spacing w:beforeLines="50" w:before="50" w:afterLines="50" w:after="50"/>
      <w:outlineLvl w:val="2"/>
    </w:pPr>
  </w:style>
  <w:style w:type="paragraph" w:customStyle="1" w:styleId="affffff7">
    <w:name w:val="附录一级无"/>
    <w:basedOn w:val="aff"/>
    <w:pPr>
      <w:tabs>
        <w:tab w:val="clear" w:pos="360"/>
      </w:tabs>
      <w:spacing w:beforeLines="0" w:before="0" w:afterLines="0" w:after="0"/>
    </w:pPr>
    <w:rPr>
      <w:rFonts w:ascii="宋体" w:eastAsia="宋体"/>
      <w:szCs w:val="21"/>
    </w:rPr>
  </w:style>
  <w:style w:type="paragraph" w:customStyle="1" w:styleId="aff4">
    <w:name w:val="附录字母编号列项（一级）"/>
    <w:qFormat/>
    <w:pPr>
      <w:numPr>
        <w:numId w:val="13"/>
      </w:numPr>
      <w:tabs>
        <w:tab w:val="left" w:pos="839"/>
      </w:tabs>
    </w:pPr>
    <w:rPr>
      <w:rFonts w:ascii="宋体"/>
      <w:sz w:val="21"/>
    </w:rPr>
  </w:style>
  <w:style w:type="paragraph" w:customStyle="1" w:styleId="affffff8">
    <w:name w:val="其他标准称谓"/>
    <w:next w:val="aff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9">
    <w:name w:val="列项说明"/>
    <w:basedOn w:val="aff7"/>
    <w:pPr>
      <w:adjustRightInd w:val="0"/>
      <w:spacing w:line="320" w:lineRule="exact"/>
      <w:ind w:leftChars="200" w:left="400" w:hangingChars="200" w:hanging="200"/>
      <w:jc w:val="left"/>
      <w:textAlignment w:val="baseline"/>
    </w:pPr>
    <w:rPr>
      <w:rFonts w:ascii="宋体"/>
      <w:kern w:val="0"/>
      <w:szCs w:val="20"/>
    </w:rPr>
  </w:style>
  <w:style w:type="paragraph" w:customStyle="1" w:styleId="affffffa">
    <w:name w:val="列项说明数字编号"/>
    <w:pPr>
      <w:ind w:leftChars="400" w:left="600" w:hangingChars="200" w:hanging="200"/>
    </w:pPr>
    <w:rPr>
      <w:rFonts w:ascii="宋体"/>
      <w:sz w:val="21"/>
    </w:rPr>
  </w:style>
  <w:style w:type="paragraph" w:customStyle="1" w:styleId="affffffb">
    <w:name w:val="目次、索引正文"/>
    <w:pPr>
      <w:spacing w:line="320" w:lineRule="exact"/>
      <w:jc w:val="both"/>
    </w:pPr>
    <w:rPr>
      <w:rFonts w:ascii="宋体"/>
      <w:sz w:val="21"/>
    </w:rPr>
  </w:style>
  <w:style w:type="paragraph" w:customStyle="1" w:styleId="affffffc">
    <w:name w:val="其他发布部门"/>
    <w:basedOn w:val="affff9"/>
    <w:pPr>
      <w:framePr w:wrap="around" w:y="15310"/>
      <w:spacing w:line="0" w:lineRule="atLeast"/>
    </w:pPr>
    <w:rPr>
      <w:rFonts w:ascii="黑体" w:eastAsia="黑体"/>
      <w:b w:val="0"/>
    </w:rPr>
  </w:style>
  <w:style w:type="paragraph" w:customStyle="1" w:styleId="affffffd">
    <w:name w:val="其他标准标志"/>
    <w:basedOn w:val="afffff3"/>
    <w:pPr>
      <w:framePr w:w="6101" w:wrap="around" w:vAnchor="page" w:hAnchor="page" w:x="4673" w:y="942"/>
    </w:pPr>
    <w:rPr>
      <w:w w:val="130"/>
    </w:rPr>
  </w:style>
  <w:style w:type="paragraph" w:customStyle="1" w:styleId="affffffe">
    <w:name w:val="五级无"/>
    <w:basedOn w:val="ae"/>
    <w:pPr>
      <w:spacing w:beforeLines="0" w:before="0" w:afterLines="0" w:after="0"/>
    </w:pPr>
    <w:rPr>
      <w:rFonts w:ascii="宋体" w:eastAsia="宋体"/>
    </w:rPr>
  </w:style>
  <w:style w:type="paragraph" w:customStyle="1" w:styleId="afffffff">
    <w:name w:val="前言、引言标题"/>
    <w:next w:val="afffa"/>
    <w:pPr>
      <w:keepNext/>
      <w:pageBreakBefore/>
      <w:shd w:val="clear" w:color="FFFFFF" w:fill="FFFFFF"/>
      <w:spacing w:before="640" w:after="560"/>
      <w:jc w:val="center"/>
      <w:outlineLvl w:val="0"/>
    </w:pPr>
    <w:rPr>
      <w:rFonts w:ascii="黑体" w:eastAsia="黑体"/>
      <w:sz w:val="32"/>
    </w:rPr>
  </w:style>
  <w:style w:type="paragraph" w:customStyle="1" w:styleId="afffffff0">
    <w:name w:val="条文脚注"/>
    <w:basedOn w:val="af4"/>
    <w:pPr>
      <w:numPr>
        <w:numId w:val="0"/>
      </w:numPr>
      <w:tabs>
        <w:tab w:val="left" w:pos="0"/>
      </w:tabs>
      <w:jc w:val="both"/>
    </w:pPr>
  </w:style>
  <w:style w:type="paragraph" w:customStyle="1" w:styleId="afffffff1">
    <w:name w:val="三级无"/>
    <w:basedOn w:val="ac"/>
    <w:pPr>
      <w:spacing w:beforeLines="0" w:before="0" w:afterLines="0" w:after="0"/>
    </w:pPr>
    <w:rPr>
      <w:rFonts w:ascii="宋体" w:eastAsia="宋体"/>
    </w:rPr>
  </w:style>
  <w:style w:type="paragraph" w:customStyle="1" w:styleId="a3">
    <w:name w:val="五级无标题条"/>
    <w:basedOn w:val="aff7"/>
    <w:pPr>
      <w:numPr>
        <w:ilvl w:val="6"/>
        <w:numId w:val="14"/>
      </w:numPr>
    </w:pPr>
  </w:style>
  <w:style w:type="paragraph" w:customStyle="1" w:styleId="afffffff2">
    <w:name w:val="实施日期"/>
    <w:basedOn w:val="affffb"/>
    <w:pPr>
      <w:framePr w:wrap="around" w:vAnchor="page" w:hAnchor="text"/>
      <w:jc w:val="right"/>
    </w:pPr>
  </w:style>
  <w:style w:type="paragraph" w:customStyle="1" w:styleId="afffffff3">
    <w:name w:val="示例后文字"/>
    <w:basedOn w:val="afffa"/>
    <w:next w:val="afffa"/>
    <w:qFormat/>
    <w:pPr>
      <w:ind w:firstLine="360"/>
    </w:pPr>
    <w:rPr>
      <w:sz w:val="18"/>
    </w:rPr>
  </w:style>
  <w:style w:type="paragraph" w:customStyle="1" w:styleId="afffffff4">
    <w:name w:val="四级无"/>
    <w:basedOn w:val="ad"/>
    <w:pPr>
      <w:spacing w:beforeLines="0" w:before="0" w:afterLines="0" w:after="0"/>
    </w:pPr>
    <w:rPr>
      <w:rFonts w:ascii="宋体" w:eastAsia="宋体"/>
    </w:rPr>
  </w:style>
  <w:style w:type="paragraph" w:customStyle="1" w:styleId="23">
    <w:name w:val="封面标准文稿类别2"/>
    <w:basedOn w:val="afffffd"/>
    <w:pPr>
      <w:framePr w:wrap="around" w:y="4469"/>
    </w:pPr>
  </w:style>
  <w:style w:type="paragraph" w:customStyle="1" w:styleId="a7">
    <w:name w:val="图表脚注说明"/>
    <w:basedOn w:val="aff7"/>
    <w:pPr>
      <w:numPr>
        <w:numId w:val="17"/>
      </w:numPr>
    </w:pPr>
    <w:rPr>
      <w:rFonts w:ascii="宋体"/>
      <w:sz w:val="18"/>
      <w:szCs w:val="18"/>
    </w:rPr>
  </w:style>
  <w:style w:type="paragraph" w:customStyle="1" w:styleId="afffffff5">
    <w:name w:val="图的脚注"/>
    <w:next w:val="afffa"/>
    <w:qFormat/>
    <w:pPr>
      <w:widowControl w:val="0"/>
      <w:ind w:leftChars="200" w:left="840" w:hangingChars="200" w:hanging="420"/>
      <w:jc w:val="both"/>
    </w:pPr>
    <w:rPr>
      <w:rFonts w:ascii="宋体"/>
      <w:sz w:val="18"/>
    </w:rPr>
  </w:style>
  <w:style w:type="paragraph" w:customStyle="1" w:styleId="afffffff6">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f7">
    <w:name w:val="标准文件_段"/>
    <w:pPr>
      <w:widowControl w:val="0"/>
      <w:autoSpaceDE w:val="0"/>
      <w:autoSpaceDN w:val="0"/>
      <w:adjustRightInd w:val="0"/>
      <w:snapToGrid w:val="0"/>
      <w:spacing w:line="276" w:lineRule="auto"/>
      <w:ind w:rightChars="-50" w:right="-105"/>
      <w:jc w:val="both"/>
    </w:pPr>
    <w:rPr>
      <w:rFonts w:ascii="宋体"/>
      <w:spacing w:val="2"/>
      <w:sz w:val="21"/>
      <w:szCs w:val="21"/>
    </w:rPr>
  </w:style>
  <w:style w:type="paragraph" w:customStyle="1" w:styleId="afffffff8">
    <w:name w:val="一级无"/>
    <w:basedOn w:val="aa"/>
    <w:pPr>
      <w:spacing w:beforeLines="0" w:before="0" w:afterLines="0" w:after="0"/>
    </w:pPr>
    <w:rPr>
      <w:rFonts w:ascii="宋体" w:eastAsia="宋体"/>
    </w:rPr>
  </w:style>
  <w:style w:type="paragraph" w:customStyle="1" w:styleId="afffffff9">
    <w:name w:val="图表脚注"/>
    <w:next w:val="afffa"/>
    <w:pPr>
      <w:ind w:leftChars="200" w:left="300" w:hangingChars="100" w:hanging="100"/>
      <w:jc w:val="both"/>
    </w:pPr>
    <w:rPr>
      <w:rFonts w:ascii="宋体"/>
      <w:sz w:val="18"/>
    </w:rPr>
  </w:style>
  <w:style w:type="paragraph" w:customStyle="1" w:styleId="a0">
    <w:name w:val="二级无标题条"/>
    <w:basedOn w:val="aff7"/>
    <w:pPr>
      <w:numPr>
        <w:ilvl w:val="3"/>
        <w:numId w:val="14"/>
      </w:numPr>
    </w:pPr>
  </w:style>
  <w:style w:type="paragraph" w:customStyle="1" w:styleId="af9">
    <w:name w:val="正文图标题"/>
    <w:next w:val="afffa"/>
    <w:pPr>
      <w:numPr>
        <w:numId w:val="18"/>
      </w:numPr>
      <w:tabs>
        <w:tab w:val="left" w:pos="360"/>
      </w:tabs>
      <w:spacing w:beforeLines="50" w:before="156" w:afterLines="50" w:after="156"/>
      <w:jc w:val="center"/>
    </w:pPr>
    <w:rPr>
      <w:rFonts w:ascii="黑体" w:eastAsia="黑体"/>
      <w:sz w:val="21"/>
    </w:rPr>
  </w:style>
  <w:style w:type="paragraph" w:customStyle="1" w:styleId="afffffffa">
    <w:name w:val="终结线"/>
    <w:basedOn w:val="aff7"/>
    <w:pPr>
      <w:framePr w:hSpace="181" w:vSpace="181" w:wrap="around" w:vAnchor="text" w:hAnchor="margin" w:xAlign="center" w:y="285"/>
    </w:pPr>
  </w:style>
  <w:style w:type="paragraph" w:customStyle="1" w:styleId="afffffffb">
    <w:name w:val="其他发布日期"/>
    <w:basedOn w:val="affffb"/>
    <w:pPr>
      <w:framePr w:wrap="around" w:vAnchor="page" w:hAnchor="text" w:x="1419"/>
    </w:pPr>
  </w:style>
  <w:style w:type="paragraph" w:customStyle="1" w:styleId="afffffffc">
    <w:name w:val="其他实施日期"/>
    <w:basedOn w:val="afffffff2"/>
    <w:pPr>
      <w:framePr w:wrap="around"/>
    </w:pPr>
  </w:style>
  <w:style w:type="paragraph" w:customStyle="1" w:styleId="24">
    <w:name w:val="封面标准英文名称2"/>
    <w:basedOn w:val="afffffb"/>
    <w:pPr>
      <w:framePr w:wrap="around" w:y="4469"/>
    </w:pPr>
  </w:style>
  <w:style w:type="paragraph" w:customStyle="1" w:styleId="25">
    <w:name w:val="封面一致性程度标识2"/>
    <w:basedOn w:val="afffffc"/>
    <w:pPr>
      <w:framePr w:wrap="around" w:y="4469"/>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26">
    <w:name w:val="封面标准文稿编辑信息2"/>
    <w:basedOn w:val="afffffe"/>
    <w:pPr>
      <w:framePr w:wrap="around" w:y="4469"/>
    </w:pPr>
  </w:style>
  <w:style w:type="paragraph" w:customStyle="1" w:styleId="a1">
    <w:name w:val="三级无标题条"/>
    <w:basedOn w:val="aff7"/>
    <w:pPr>
      <w:numPr>
        <w:ilvl w:val="4"/>
        <w:numId w:val="14"/>
      </w:numPr>
    </w:pPr>
  </w:style>
  <w:style w:type="paragraph" w:customStyle="1" w:styleId="a2">
    <w:name w:val="四级无标题条"/>
    <w:basedOn w:val="aff7"/>
    <w:pPr>
      <w:numPr>
        <w:ilvl w:val="5"/>
        <w:numId w:val="14"/>
      </w:numPr>
    </w:pPr>
  </w:style>
  <w:style w:type="paragraph" w:customStyle="1" w:styleId="reader-word-layer">
    <w:name w:val="reader-word-layer"/>
    <w:basedOn w:val="aff7"/>
    <w:pPr>
      <w:widowControl/>
      <w:spacing w:before="100" w:beforeAutospacing="1" w:after="100" w:afterAutospacing="1"/>
      <w:jc w:val="left"/>
    </w:pPr>
    <w:rPr>
      <w:rFonts w:ascii="宋体" w:hAnsi="宋体" w:cs="宋体"/>
      <w:kern w:val="0"/>
      <w:sz w:val="24"/>
    </w:rPr>
  </w:style>
  <w:style w:type="paragraph" w:styleId="afffffffd">
    <w:name w:val="Revision"/>
    <w:uiPriority w:val="99"/>
    <w:semiHidden/>
    <w:rPr>
      <w:kern w:val="2"/>
      <w:sz w:val="21"/>
      <w:szCs w:val="24"/>
    </w:rPr>
  </w:style>
  <w:style w:type="character" w:styleId="afffffffe">
    <w:name w:val="Placeholder Text"/>
    <w:basedOn w:val="aff8"/>
    <w:uiPriority w:val="99"/>
    <w:unhideWhenUsed/>
    <w:rsid w:val="002546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795</Words>
  <Characters>4536</Characters>
  <Application>Microsoft Office Word</Application>
  <DocSecurity>0</DocSecurity>
  <Lines>37</Lines>
  <Paragraphs>10</Paragraphs>
  <ScaleCrop>false</ScaleCrop>
  <Company>zle</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Kevin Gong</dc:creator>
  <cp:keywords/>
  <cp:lastModifiedBy>宫龙飞</cp:lastModifiedBy>
  <cp:revision>18</cp:revision>
  <cp:lastPrinted>2022-11-26T05:26:00Z</cp:lastPrinted>
  <dcterms:created xsi:type="dcterms:W3CDTF">2024-04-12T08:17:00Z</dcterms:created>
  <dcterms:modified xsi:type="dcterms:W3CDTF">2024-08-19T05:51:00Z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3DC223A19DE947B9A022FF2C404E9465</vt:lpwstr>
  </property>
</Properties>
</file>