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B04D6">
      <w:pPr>
        <w:jc w:val="center"/>
        <w:rPr>
          <w:rFonts w:ascii="宋体"/>
          <w:sz w:val="28"/>
          <w:szCs w:val="28"/>
          <w:lang w:val="de-DE"/>
        </w:rPr>
      </w:pPr>
      <w:bookmarkStart w:id="5" w:name="_GoBack"/>
      <w:bookmarkEnd w:id="5"/>
      <w:r>
        <w:rPr>
          <w:rFonts w:hint="eastAsia" w:eastAsia="黑体"/>
          <w:sz w:val="28"/>
          <w:szCs w:val="28"/>
        </w:rPr>
        <w:t>《有色重金属冶炼渣回收铁精粉》—编制说明（送审稿）</w:t>
      </w:r>
    </w:p>
    <w:p w14:paraId="43354402">
      <w:pPr>
        <w:pStyle w:val="13"/>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14:paraId="6D7ED864">
      <w:pPr>
        <w:pStyle w:val="13"/>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14:paraId="621A4D92">
      <w:pPr>
        <w:spacing w:line="440" w:lineRule="exact"/>
        <w:ind w:firstLine="420" w:firstLineChars="200"/>
        <w:rPr>
          <w:rFonts w:ascii="宋体" w:hAnsi="宋体"/>
          <w:szCs w:val="21"/>
        </w:rPr>
      </w:pPr>
      <w:r>
        <w:rPr>
          <w:rFonts w:hint="eastAsia" w:ascii="宋体" w:hAnsi="宋体"/>
          <w:szCs w:val="21"/>
        </w:rPr>
        <w:t>（1）计划批准文件名称、文号及项目编号、项目名称、计划完成年限</w:t>
      </w:r>
    </w:p>
    <w:p w14:paraId="42E504DE">
      <w:pPr>
        <w:ind w:firstLine="420" w:firstLineChars="200"/>
        <w:rPr>
          <w:rFonts w:hAnsi="黑体" w:cs="黑体"/>
          <w:szCs w:val="21"/>
        </w:rPr>
      </w:pPr>
      <w:r>
        <w:rPr>
          <w:rFonts w:hint="eastAsia" w:hAnsi="黑体" w:cs="黑体"/>
          <w:szCs w:val="21"/>
        </w:rPr>
        <w:t>根据全国有色金属标准化技术委员会《关于转发2023年第三批有色金属行业、协会标准制（修）订项目计划及征集起草单位的通知》（有色标委[2023]97号）文件，行业标准YS/T 1092-2015《有色重金属冶炼渣回收的铁精粉》的修订工作由铜陵有色金属集团控股有限公司主持修订，项目计划完成时间为 2025年1月，技术归口单位为全国有色金属标准化技术委员会。标准起草单位为：铜陵有色金属集团控股有限公司、河南豫光金铅集团铅盐有限责任公司、衢州华友钴新材料有限公司、金川集团股份有限公司、北方铜业股份有限公司、呼伦贝尔驰宏矿业有限公司、北海顺应新能源材料有限公司、格林美股份有限公司。</w:t>
      </w:r>
    </w:p>
    <w:p w14:paraId="0BBECCA5">
      <w:pPr>
        <w:spacing w:line="440" w:lineRule="exact"/>
        <w:ind w:firstLine="420" w:firstLineChars="200"/>
        <w:rPr>
          <w:rFonts w:ascii="宋体" w:hAnsi="宋体"/>
          <w:szCs w:val="21"/>
        </w:rPr>
      </w:pPr>
      <w:r>
        <w:rPr>
          <w:rFonts w:hint="eastAsia" w:ascii="宋体" w:hAnsi="宋体"/>
          <w:szCs w:val="21"/>
        </w:rPr>
        <w:t>（2）项目编制组单位变化情况</w:t>
      </w:r>
    </w:p>
    <w:p w14:paraId="6C4BA763">
      <w:pPr>
        <w:ind w:firstLine="420" w:firstLineChars="200"/>
        <w:rPr>
          <w:rFonts w:hAnsi="黑体" w:cs="黑体"/>
          <w:szCs w:val="21"/>
        </w:rPr>
      </w:pPr>
      <w:r>
        <w:rPr>
          <w:rFonts w:hint="eastAsia" w:hAnsi="黑体" w:cs="黑体"/>
          <w:szCs w:val="21"/>
        </w:rPr>
        <w:t>为了使标准内容更加适用于企业需求，通过多角度提供标准编写意见，提交标准的先进性和规范性，编制组经讨论后决定，增加河南中原黄金冶炼厂有限责任公司、赤峰金通铜业有限公司、阳新弘盛铜业有限公司成为编制组成员单位。</w:t>
      </w:r>
    </w:p>
    <w:p w14:paraId="5F0036F7">
      <w:pPr>
        <w:pStyle w:val="24"/>
        <w:spacing w:beforeLines="0" w:afterLines="0" w:line="440" w:lineRule="exact"/>
        <w:outlineLvl w:val="9"/>
        <w:rPr>
          <w:rFonts w:hAnsi="黑体" w:cs="黑体"/>
          <w:szCs w:val="21"/>
        </w:rPr>
      </w:pPr>
      <w:r>
        <w:rPr>
          <w:rFonts w:hint="eastAsia" w:hAnsi="黑体" w:cs="黑体"/>
          <w:szCs w:val="21"/>
        </w:rPr>
        <w:t>1.2制定背景</w:t>
      </w:r>
    </w:p>
    <w:p w14:paraId="2649926D">
      <w:pPr>
        <w:ind w:firstLine="420" w:firstLineChars="200"/>
        <w:rPr>
          <w:rFonts w:hAnsi="黑体" w:cs="黑体"/>
          <w:szCs w:val="21"/>
        </w:rPr>
      </w:pPr>
      <w:r>
        <w:rPr>
          <w:rFonts w:hint="eastAsia" w:hAnsi="黑体" w:cs="黑体"/>
          <w:szCs w:val="21"/>
        </w:rPr>
        <w:t>铁是一种非常重要的战略资源，被广泛应用于钢铁工业、水泥工业、化肥工业催化剂、饲料添加剂等领域，其中，钢铁工业是铁矿资源最大的耗费行业，全球98％以上铁矿石用于钢铁冶炼。钢铁工业是国民经济的重要基础工业，对国民经济的发展具有基础性和支撑性作用。21世纪后，我国社会经济高速发展，钢铁行业也迎来快速发展期，钢铁工业原料—铁矿石需求量也迅猛飙升。</w:t>
      </w:r>
    </w:p>
    <w:p w14:paraId="15EC1914">
      <w:pPr>
        <w:pStyle w:val="24"/>
        <w:spacing w:beforeLines="0" w:afterLines="0" w:line="440" w:lineRule="exact"/>
        <w:outlineLvl w:val="9"/>
        <w:rPr>
          <w:rFonts w:hAnsi="黑体" w:cs="黑体"/>
          <w:szCs w:val="21"/>
        </w:rPr>
      </w:pPr>
      <w:r>
        <w:rPr>
          <w:rFonts w:hint="eastAsia" w:hAnsi="黑体" w:cs="黑体"/>
          <w:szCs w:val="21"/>
        </w:rPr>
        <w:t>1</w:t>
      </w:r>
      <w:r>
        <w:rPr>
          <w:rFonts w:hAnsi="黑体" w:cs="黑体"/>
          <w:szCs w:val="21"/>
        </w:rPr>
        <w:t>.2.1</w:t>
      </w:r>
      <w:r>
        <w:rPr>
          <w:rFonts w:hint="eastAsia" w:hAnsi="黑体" w:cs="黑体"/>
          <w:szCs w:val="21"/>
        </w:rPr>
        <w:t>目的和意义</w:t>
      </w:r>
    </w:p>
    <w:p w14:paraId="3BCDB576">
      <w:pPr>
        <w:ind w:firstLine="420" w:firstLineChars="200"/>
        <w:rPr>
          <w:rFonts w:hAnsi="黑体" w:cs="黑体"/>
          <w:szCs w:val="21"/>
        </w:rPr>
      </w:pPr>
      <w:r>
        <w:rPr>
          <w:rFonts w:hint="eastAsia" w:hAnsi="黑体" w:cs="黑体"/>
          <w:szCs w:val="21"/>
        </w:rPr>
        <w:t>有色重金属冶炼渣，通过选矿得到渣精矿后的尾矿含铁，可再次利用。合理利用该资源，既可回收渣中铁弥补国内铁矿石资源的不足，又可减少渣堆存而带来的环境污染。</w:t>
      </w:r>
    </w:p>
    <w:p w14:paraId="1638B795">
      <w:pPr>
        <w:ind w:firstLine="420" w:firstLineChars="200"/>
        <w:rPr>
          <w:rFonts w:hAnsi="黑体" w:cs="黑体"/>
          <w:szCs w:val="21"/>
        </w:rPr>
      </w:pPr>
      <w:r>
        <w:rPr>
          <w:rFonts w:hint="eastAsia" w:hAnsi="黑体" w:cs="黑体"/>
          <w:szCs w:val="21"/>
        </w:rPr>
        <w:t>本标准的现行版本的标准化对象为铜、锌冶炼渣回收铁精粉。除铜、锌外，镍钴冶炼原料中也含有一定的铁元素，将镍钴冶炼产生的含铁冶炼渣变废为宝，固体废弃物被大批量消纳，一定程度上解决了由固体废弃物堆存而导致的环境污染问题和企业管理问题，改变了镍钴冶炼产生的含铁冶炼渣直接用于回填等低附加值应用现状，为镍钴冶炼废渣综合利用开辟一条新的途径。</w:t>
      </w:r>
    </w:p>
    <w:p w14:paraId="30243FE0">
      <w:pPr>
        <w:ind w:firstLine="420" w:firstLineChars="200"/>
        <w:rPr>
          <w:rFonts w:hAnsi="黑体" w:cs="黑体"/>
          <w:szCs w:val="21"/>
        </w:rPr>
      </w:pPr>
      <w:r>
        <w:rPr>
          <w:rFonts w:hint="eastAsia" w:hAnsi="黑体" w:cs="黑体"/>
          <w:szCs w:val="21"/>
        </w:rPr>
        <w:t>过本标准的修订、发布、实施，推广和应用，对有色重金属冶炼渣回收铁精粉的要求、检验方法、检验规则、包装、运输、贮存及随行文件等内容进行规范，使其在内、外部交货检验方面发挥指导作用，降低检验成本，减少贸易纠纷，积极引导和推进我国资源综合利用良性发展。</w:t>
      </w:r>
    </w:p>
    <w:p w14:paraId="28AB5CFC">
      <w:pPr>
        <w:pStyle w:val="24"/>
        <w:spacing w:beforeLines="0" w:afterLines="0" w:line="440" w:lineRule="exact"/>
        <w:outlineLvl w:val="9"/>
        <w:rPr>
          <w:rFonts w:hAnsi="黑体" w:cs="黑体"/>
          <w:szCs w:val="21"/>
        </w:rPr>
      </w:pPr>
      <w:r>
        <w:rPr>
          <w:rFonts w:hAnsi="黑体" w:cs="黑体"/>
          <w:szCs w:val="21"/>
        </w:rPr>
        <w:t>1.2.2</w:t>
      </w:r>
      <w:r>
        <w:rPr>
          <w:rFonts w:hint="eastAsia" w:hAnsi="黑体" w:cs="黑体"/>
          <w:szCs w:val="21"/>
        </w:rPr>
        <w:t>项目的必要性阐述</w:t>
      </w:r>
    </w:p>
    <w:p w14:paraId="08EE63C4">
      <w:pPr>
        <w:ind w:firstLine="420" w:firstLineChars="200"/>
        <w:rPr>
          <w:rFonts w:hAnsi="黑体" w:cs="黑体"/>
          <w:szCs w:val="21"/>
        </w:rPr>
      </w:pPr>
      <w:r>
        <w:rPr>
          <w:rFonts w:hint="eastAsia" w:hAnsi="黑体" w:cs="黑体"/>
          <w:szCs w:val="21"/>
        </w:rPr>
        <w:t>本标准的2015版已发布、实施多年，有色重金属冶炼渣回收铁精粉的现状也有所变化，如铜冶炼主工艺的趋势发生变化，近些年建成以及即将建成的铜冶炼，侧吹炉（含自主创新改造）工艺比例明显增加，入炉物料配比发生变化，冶炼渣的成分随之变化，其回收铁精粉的部分元素含量也发生变化；除火法工艺外，行业内出现锌冶炼湿法工艺回收铁精粉的情况；镍、钴冶炼产能相对集中，其回收铁精粉的工艺日渐成熟，且具有相当大的市场规模。因此，很有必要修订该标准。</w:t>
      </w:r>
    </w:p>
    <w:p w14:paraId="14F09064">
      <w:pPr>
        <w:pStyle w:val="24"/>
        <w:spacing w:beforeLines="0" w:afterLines="0" w:line="440" w:lineRule="exact"/>
        <w:outlineLvl w:val="9"/>
        <w:rPr>
          <w:rFonts w:hAnsi="黑体" w:cs="黑体"/>
          <w:szCs w:val="21"/>
        </w:rPr>
      </w:pPr>
      <w:r>
        <w:rPr>
          <w:rFonts w:hint="eastAsia" w:hAnsi="黑体" w:cs="黑体"/>
          <w:szCs w:val="21"/>
        </w:rPr>
        <w:t>1</w:t>
      </w:r>
      <w:r>
        <w:rPr>
          <w:rFonts w:hAnsi="黑体" w:cs="黑体"/>
          <w:szCs w:val="21"/>
        </w:rPr>
        <w:t>.2.3</w:t>
      </w:r>
      <w:r>
        <w:rPr>
          <w:rFonts w:hint="eastAsia" w:hAnsi="黑体" w:cs="黑体"/>
          <w:szCs w:val="21"/>
        </w:rPr>
        <w:t>项目的可行性阐述</w:t>
      </w:r>
    </w:p>
    <w:p w14:paraId="766F56BC">
      <w:pPr>
        <w:ind w:firstLine="420" w:firstLineChars="200"/>
        <w:rPr>
          <w:rFonts w:hAnsi="黑体" w:cs="黑体"/>
          <w:szCs w:val="21"/>
        </w:rPr>
      </w:pPr>
      <w:r>
        <w:rPr>
          <w:rFonts w:hint="eastAsia" w:hAnsi="黑体" w:cs="黑体"/>
          <w:szCs w:val="21"/>
        </w:rPr>
        <w:t>本标准牵头起草单位铜陵有色公司是最早与国际市场融通接轨的有色金属企业之一，与世界30多个国家和地区建立了经济技术和贸易合作关系，铜冶炼相关产能处于行业前列。主持和参与100多项国家、行业标准的起草工作，具有丰富的理论水平和实践经验。本标准起草单位均拥有长期从事标准化、检验、检测工作的专业技术人员，具有多年从事各种矿产资源检验、检测的工作经验。</w:t>
      </w:r>
    </w:p>
    <w:p w14:paraId="6F831A44">
      <w:pPr>
        <w:pStyle w:val="24"/>
        <w:spacing w:beforeLines="0" w:afterLines="0" w:line="440" w:lineRule="exact"/>
        <w:outlineLvl w:val="9"/>
        <w:rPr>
          <w:rFonts w:hAnsi="黑体" w:cs="黑体"/>
          <w:szCs w:val="21"/>
        </w:rPr>
      </w:pPr>
      <w:r>
        <w:rPr>
          <w:rFonts w:hint="eastAsia" w:hAnsi="黑体" w:cs="黑体"/>
          <w:szCs w:val="21"/>
        </w:rPr>
        <w:t>1.3主要参加单位和工作成员所作的工作</w:t>
      </w:r>
    </w:p>
    <w:p w14:paraId="565DFE30">
      <w:pPr>
        <w:ind w:firstLine="360" w:firstLineChars="200"/>
        <w:jc w:val="center"/>
        <w:rPr>
          <w:rFonts w:ascii="黑体" w:hAnsi="黑体" w:eastAsia="黑体" w:cs="黑体"/>
          <w:sz w:val="18"/>
          <w:szCs w:val="18"/>
        </w:rPr>
      </w:pPr>
      <w:r>
        <w:rPr>
          <w:rFonts w:hint="eastAsia" w:ascii="黑体" w:hAnsi="黑体" w:eastAsia="黑体" w:cs="黑体"/>
          <w:sz w:val="18"/>
          <w:szCs w:val="18"/>
        </w:rPr>
        <w:t>表1.1  起草单位、工作人员及职责</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223"/>
        <w:gridCol w:w="513"/>
        <w:gridCol w:w="3846"/>
      </w:tblGrid>
      <w:tr w14:paraId="6A37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6ED96580">
            <w:pPr>
              <w:jc w:val="center"/>
              <w:rPr>
                <w:rFonts w:ascii="黑体" w:hAnsi="黑体" w:eastAsia="黑体" w:cs="黑体"/>
                <w:sz w:val="18"/>
                <w:szCs w:val="18"/>
              </w:rPr>
            </w:pPr>
            <w:r>
              <w:rPr>
                <w:rFonts w:hint="eastAsia" w:ascii="黑体" w:hAnsi="黑体" w:eastAsia="黑体" w:cs="黑体"/>
                <w:sz w:val="18"/>
                <w:szCs w:val="18"/>
              </w:rPr>
              <w:t>起草单位</w:t>
            </w:r>
          </w:p>
        </w:tc>
        <w:tc>
          <w:tcPr>
            <w:tcW w:w="0" w:type="auto"/>
            <w:tcBorders>
              <w:top w:val="single" w:color="auto" w:sz="4" w:space="0"/>
              <w:left w:val="single" w:color="auto" w:sz="4" w:space="0"/>
              <w:bottom w:val="single" w:color="auto" w:sz="4" w:space="0"/>
              <w:right w:val="single" w:color="auto" w:sz="4" w:space="0"/>
            </w:tcBorders>
          </w:tcPr>
          <w:p w14:paraId="1213D0AD">
            <w:pPr>
              <w:jc w:val="center"/>
              <w:rPr>
                <w:rFonts w:ascii="黑体" w:hAnsi="黑体" w:eastAsia="黑体" w:cs="黑体"/>
                <w:sz w:val="18"/>
                <w:szCs w:val="18"/>
              </w:rPr>
            </w:pPr>
            <w:r>
              <w:rPr>
                <w:rFonts w:hint="eastAsia" w:ascii="黑体" w:hAnsi="黑体" w:eastAsia="黑体" w:cs="黑体"/>
                <w:sz w:val="18"/>
                <w:szCs w:val="18"/>
              </w:rPr>
              <w:t>起草单位简介</w:t>
            </w:r>
          </w:p>
        </w:tc>
        <w:tc>
          <w:tcPr>
            <w:tcW w:w="0" w:type="auto"/>
            <w:tcBorders>
              <w:top w:val="single" w:color="auto" w:sz="4" w:space="0"/>
              <w:left w:val="single" w:color="auto" w:sz="4" w:space="0"/>
              <w:bottom w:val="single" w:color="auto" w:sz="4" w:space="0"/>
              <w:right w:val="single" w:color="auto" w:sz="4" w:space="0"/>
            </w:tcBorders>
          </w:tcPr>
          <w:p w14:paraId="2517BF56">
            <w:pPr>
              <w:jc w:val="center"/>
              <w:rPr>
                <w:rFonts w:ascii="黑体" w:hAnsi="黑体" w:eastAsia="黑体" w:cs="黑体"/>
                <w:sz w:val="18"/>
                <w:szCs w:val="18"/>
              </w:rPr>
            </w:pPr>
            <w:r>
              <w:rPr>
                <w:rFonts w:ascii="黑体" w:hAnsi="黑体" w:eastAsia="黑体" w:cs="黑体"/>
                <w:sz w:val="18"/>
                <w:szCs w:val="18"/>
              </w:rPr>
              <w:t>工作人员</w:t>
            </w:r>
          </w:p>
        </w:tc>
        <w:tc>
          <w:tcPr>
            <w:tcW w:w="0" w:type="auto"/>
            <w:tcBorders>
              <w:top w:val="single" w:color="auto" w:sz="4" w:space="0"/>
              <w:left w:val="single" w:color="auto" w:sz="4" w:space="0"/>
              <w:bottom w:val="single" w:color="auto" w:sz="4" w:space="0"/>
              <w:right w:val="single" w:color="auto" w:sz="4" w:space="0"/>
            </w:tcBorders>
          </w:tcPr>
          <w:p w14:paraId="1B140602">
            <w:pPr>
              <w:jc w:val="center"/>
              <w:rPr>
                <w:rFonts w:ascii="黑体" w:hAnsi="黑体" w:eastAsia="黑体" w:cs="黑体"/>
                <w:sz w:val="18"/>
                <w:szCs w:val="18"/>
              </w:rPr>
            </w:pPr>
            <w:r>
              <w:rPr>
                <w:rFonts w:hint="eastAsia" w:ascii="黑体" w:hAnsi="黑体" w:eastAsia="黑体" w:cs="黑体"/>
                <w:sz w:val="18"/>
                <w:szCs w:val="18"/>
              </w:rPr>
              <w:t>工作职责</w:t>
            </w:r>
          </w:p>
        </w:tc>
      </w:tr>
      <w:tr w14:paraId="418F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0" w:type="auto"/>
            <w:tcBorders>
              <w:top w:val="single" w:color="auto" w:sz="4" w:space="0"/>
              <w:left w:val="single" w:color="auto" w:sz="4" w:space="0"/>
              <w:bottom w:val="single" w:color="auto" w:sz="4" w:space="0"/>
              <w:right w:val="single" w:color="auto" w:sz="4" w:space="0"/>
            </w:tcBorders>
            <w:vAlign w:val="center"/>
          </w:tcPr>
          <w:p w14:paraId="08343D74">
            <w:pPr>
              <w:jc w:val="center"/>
              <w:rPr>
                <w:rFonts w:ascii="宋体" w:hAnsi="宋体" w:eastAsia="宋体" w:cs="宋体"/>
                <w:sz w:val="18"/>
                <w:szCs w:val="18"/>
              </w:rPr>
            </w:pPr>
            <w:r>
              <w:rPr>
                <w:rFonts w:hint="eastAsia" w:ascii="宋体" w:hAnsi="宋体" w:eastAsia="宋体" w:cs="宋体"/>
                <w:sz w:val="18"/>
                <w:szCs w:val="18"/>
              </w:rPr>
              <w:t>铜陵有色金属集团控股有限公司</w:t>
            </w:r>
          </w:p>
        </w:tc>
        <w:tc>
          <w:tcPr>
            <w:tcW w:w="0" w:type="auto"/>
            <w:tcBorders>
              <w:top w:val="single" w:color="auto" w:sz="4" w:space="0"/>
              <w:left w:val="single" w:color="auto" w:sz="4" w:space="0"/>
              <w:bottom w:val="single" w:color="auto" w:sz="4" w:space="0"/>
              <w:right w:val="single" w:color="auto" w:sz="4" w:space="0"/>
            </w:tcBorders>
          </w:tcPr>
          <w:p w14:paraId="38F68FAF">
            <w:pPr>
              <w:rPr>
                <w:rFonts w:ascii="宋体" w:hAnsi="宋体" w:eastAsia="宋体" w:cs="宋体"/>
                <w:sz w:val="18"/>
                <w:szCs w:val="18"/>
              </w:rPr>
            </w:pPr>
            <w:r>
              <w:rPr>
                <w:rFonts w:hint="eastAsia" w:ascii="宋体" w:hAnsi="宋体" w:eastAsia="宋体" w:cs="宋体"/>
                <w:sz w:val="18"/>
                <w:szCs w:val="18"/>
              </w:rPr>
              <w:t>公司以有色金属(地质、采矿、选矿、冶炼、加工)为核心主业，其他相关产业多元化发展的国有大型企业集团。</w:t>
            </w:r>
          </w:p>
        </w:tc>
        <w:tc>
          <w:tcPr>
            <w:tcW w:w="0" w:type="auto"/>
            <w:tcBorders>
              <w:top w:val="single" w:color="auto" w:sz="4" w:space="0"/>
              <w:left w:val="single" w:color="auto" w:sz="4" w:space="0"/>
              <w:bottom w:val="single" w:color="auto" w:sz="4" w:space="0"/>
              <w:right w:val="single" w:color="auto" w:sz="4" w:space="0"/>
            </w:tcBorders>
          </w:tcPr>
          <w:p w14:paraId="57262E6E">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6ED02101">
            <w:pPr>
              <w:rPr>
                <w:rFonts w:ascii="宋体" w:hAnsi="宋体" w:eastAsia="宋体" w:cs="宋体"/>
                <w:sz w:val="18"/>
                <w:szCs w:val="18"/>
              </w:rPr>
            </w:pPr>
            <w:r>
              <w:rPr>
                <w:rFonts w:hint="eastAsia" w:ascii="宋体" w:hAnsi="宋体" w:eastAsia="宋体" w:cs="宋体"/>
                <w:sz w:val="18"/>
                <w:szCs w:val="18"/>
              </w:rPr>
              <w:t>总体策划、编制、组织实施。负责主要技术的内容编写工作；在标准完善过程中，多次调研成员单位的应用情况，开展样品收集、加工、检测等试验并收集数据，带领编制组完成标准的编制工作。</w:t>
            </w:r>
          </w:p>
        </w:tc>
      </w:tr>
      <w:tr w14:paraId="1BCD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04CC27DD">
            <w:pPr>
              <w:jc w:val="center"/>
              <w:rPr>
                <w:rFonts w:ascii="宋体" w:hAnsi="宋体" w:eastAsia="宋体" w:cs="宋体"/>
                <w:sz w:val="18"/>
                <w:szCs w:val="18"/>
              </w:rPr>
            </w:pPr>
            <w:r>
              <w:rPr>
                <w:rFonts w:hint="eastAsia" w:ascii="宋体" w:hAnsi="宋体" w:eastAsia="宋体" w:cs="宋体"/>
                <w:sz w:val="18"/>
                <w:szCs w:val="18"/>
              </w:rPr>
              <w:t>河南豫光金铅集团铅盐有限责任公司</w:t>
            </w:r>
          </w:p>
        </w:tc>
        <w:tc>
          <w:tcPr>
            <w:tcW w:w="0" w:type="auto"/>
            <w:tcBorders>
              <w:top w:val="single" w:color="auto" w:sz="4" w:space="0"/>
              <w:left w:val="single" w:color="auto" w:sz="4" w:space="0"/>
              <w:bottom w:val="single" w:color="auto" w:sz="4" w:space="0"/>
              <w:right w:val="single" w:color="auto" w:sz="4" w:space="0"/>
            </w:tcBorders>
          </w:tcPr>
          <w:p w14:paraId="3527BAC1">
            <w:pPr>
              <w:rPr>
                <w:rFonts w:ascii="宋体" w:hAnsi="宋体" w:eastAsia="宋体" w:cs="宋体"/>
                <w:sz w:val="18"/>
                <w:szCs w:val="18"/>
              </w:rPr>
            </w:pPr>
            <w:r>
              <w:rPr>
                <w:rFonts w:ascii="宋体" w:hAnsi="宋体" w:eastAsia="宋体" w:cs="宋体"/>
                <w:sz w:val="18"/>
                <w:szCs w:val="18"/>
              </w:rPr>
              <w:t>公司为豫光金铅集团旗下企业，核心业务为铅、锌有色金属的回收和利用。</w:t>
            </w:r>
          </w:p>
        </w:tc>
        <w:tc>
          <w:tcPr>
            <w:tcW w:w="0" w:type="auto"/>
            <w:tcBorders>
              <w:top w:val="single" w:color="auto" w:sz="4" w:space="0"/>
              <w:left w:val="single" w:color="auto" w:sz="4" w:space="0"/>
              <w:bottom w:val="single" w:color="auto" w:sz="4" w:space="0"/>
              <w:right w:val="single" w:color="auto" w:sz="4" w:space="0"/>
            </w:tcBorders>
          </w:tcPr>
          <w:p w14:paraId="2721EB61">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5B4FB484">
            <w:pPr>
              <w:rPr>
                <w:rFonts w:ascii="宋体" w:hAnsi="宋体" w:eastAsia="宋体" w:cs="宋体"/>
                <w:sz w:val="18"/>
                <w:szCs w:val="18"/>
              </w:rPr>
            </w:pPr>
            <w:r>
              <w:rPr>
                <w:rFonts w:hint="eastAsia" w:ascii="宋体" w:hAnsi="宋体" w:eastAsia="宋体" w:cs="宋体"/>
                <w:sz w:val="18"/>
                <w:szCs w:val="18"/>
              </w:rPr>
              <w:t>作为锌冶炼（火法）代表单位，积极配合、提供编制组所需要的调研情况、单位指标及数据，并收集、提供标准编制组所需要的样品，在标准的编制过程中，提出宝贵建议和意见。</w:t>
            </w:r>
          </w:p>
        </w:tc>
      </w:tr>
      <w:tr w14:paraId="230B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FE2F149">
            <w:pPr>
              <w:jc w:val="center"/>
              <w:rPr>
                <w:rFonts w:ascii="宋体" w:hAnsi="宋体" w:eastAsia="宋体" w:cs="宋体"/>
                <w:sz w:val="18"/>
                <w:szCs w:val="18"/>
              </w:rPr>
            </w:pPr>
            <w:r>
              <w:rPr>
                <w:rFonts w:hint="eastAsia" w:ascii="宋体" w:hAnsi="宋体" w:eastAsia="宋体" w:cs="宋体"/>
                <w:sz w:val="18"/>
                <w:szCs w:val="18"/>
              </w:rPr>
              <w:t>衢州华友钴新材料有限公司</w:t>
            </w:r>
          </w:p>
        </w:tc>
        <w:tc>
          <w:tcPr>
            <w:tcW w:w="0" w:type="auto"/>
            <w:tcBorders>
              <w:top w:val="single" w:color="auto" w:sz="4" w:space="0"/>
              <w:left w:val="single" w:color="auto" w:sz="4" w:space="0"/>
              <w:bottom w:val="single" w:color="auto" w:sz="4" w:space="0"/>
              <w:right w:val="single" w:color="auto" w:sz="4" w:space="0"/>
            </w:tcBorders>
          </w:tcPr>
          <w:p w14:paraId="7FA9A524">
            <w:pPr>
              <w:rPr>
                <w:rFonts w:ascii="宋体" w:hAnsi="宋体"/>
                <w:sz w:val="18"/>
                <w:szCs w:val="18"/>
              </w:rPr>
            </w:pPr>
            <w:r>
              <w:rPr>
                <w:rFonts w:ascii="宋体" w:hAnsi="宋体"/>
                <w:sz w:val="18"/>
                <w:szCs w:val="18"/>
              </w:rPr>
              <w:t>公司为华友钴业旗下企业，核心业务以镍、钴为基础的相关新材料的开发和生产。</w:t>
            </w:r>
          </w:p>
        </w:tc>
        <w:tc>
          <w:tcPr>
            <w:tcW w:w="0" w:type="auto"/>
            <w:tcBorders>
              <w:top w:val="single" w:color="auto" w:sz="4" w:space="0"/>
              <w:left w:val="single" w:color="auto" w:sz="4" w:space="0"/>
              <w:bottom w:val="single" w:color="auto" w:sz="4" w:space="0"/>
              <w:right w:val="single" w:color="auto" w:sz="4" w:space="0"/>
            </w:tcBorders>
          </w:tcPr>
          <w:p w14:paraId="404F873D">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4604039B">
            <w:pPr>
              <w:rPr>
                <w:rFonts w:ascii="宋体" w:hAnsi="宋体" w:eastAsia="宋体" w:cs="宋体"/>
                <w:sz w:val="18"/>
                <w:szCs w:val="18"/>
              </w:rPr>
            </w:pPr>
            <w:r>
              <w:rPr>
                <w:rFonts w:hint="eastAsia" w:ascii="宋体" w:hAnsi="宋体" w:eastAsia="宋体" w:cs="宋体"/>
                <w:sz w:val="18"/>
                <w:szCs w:val="18"/>
              </w:rPr>
              <w:t>作为镍、钴冶炼代表单位，积极配合、提供编制组所需要的调研情况、单位指标及数据，并收集、提供标准编制组所需要的样品，在标准的编制过程中，提出宝贵建议和意见。</w:t>
            </w:r>
          </w:p>
        </w:tc>
      </w:tr>
      <w:tr w14:paraId="58B1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58D2DA00">
            <w:pPr>
              <w:jc w:val="center"/>
              <w:rPr>
                <w:rFonts w:ascii="宋体" w:hAnsi="宋体" w:eastAsia="宋体" w:cs="宋体"/>
                <w:sz w:val="18"/>
                <w:szCs w:val="18"/>
              </w:rPr>
            </w:pPr>
            <w:r>
              <w:rPr>
                <w:rFonts w:hint="eastAsia" w:ascii="宋体" w:hAnsi="宋体" w:eastAsia="宋体" w:cs="宋体"/>
                <w:sz w:val="18"/>
                <w:szCs w:val="18"/>
              </w:rPr>
              <w:t>金川集团股份有限公司</w:t>
            </w:r>
          </w:p>
        </w:tc>
        <w:tc>
          <w:tcPr>
            <w:tcW w:w="0" w:type="auto"/>
            <w:tcBorders>
              <w:top w:val="single" w:color="auto" w:sz="4" w:space="0"/>
              <w:left w:val="single" w:color="auto" w:sz="4" w:space="0"/>
              <w:bottom w:val="single" w:color="auto" w:sz="4" w:space="0"/>
              <w:right w:val="single" w:color="auto" w:sz="4" w:space="0"/>
            </w:tcBorders>
          </w:tcPr>
          <w:p w14:paraId="423514FD">
            <w:pPr>
              <w:rPr>
                <w:rFonts w:ascii="宋体" w:hAnsi="宋体" w:eastAsia="宋体" w:cs="宋体"/>
                <w:sz w:val="18"/>
                <w:szCs w:val="18"/>
              </w:rPr>
            </w:pPr>
            <w:r>
              <w:rPr>
                <w:rFonts w:hint="eastAsia" w:ascii="宋体" w:hAnsi="宋体" w:eastAsia="宋体" w:cs="宋体"/>
                <w:sz w:val="18"/>
                <w:szCs w:val="18"/>
              </w:rPr>
              <w:t>公司为特大型采、选、冶、化、深加工联合企业，主要生产镍、铜、钴、铂族贵金属及有色金属压延加工产品、化工产品、有色金属化学品、有色金属新材料等</w:t>
            </w:r>
          </w:p>
        </w:tc>
        <w:tc>
          <w:tcPr>
            <w:tcW w:w="0" w:type="auto"/>
            <w:tcBorders>
              <w:top w:val="single" w:color="auto" w:sz="4" w:space="0"/>
              <w:left w:val="single" w:color="auto" w:sz="4" w:space="0"/>
              <w:bottom w:val="single" w:color="auto" w:sz="4" w:space="0"/>
              <w:right w:val="single" w:color="auto" w:sz="4" w:space="0"/>
            </w:tcBorders>
          </w:tcPr>
          <w:p w14:paraId="2C021522">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66F178BD">
            <w:pPr>
              <w:rPr>
                <w:rFonts w:ascii="宋体" w:hAnsi="宋体" w:eastAsia="宋体" w:cs="宋体"/>
                <w:sz w:val="18"/>
                <w:szCs w:val="18"/>
              </w:rPr>
            </w:pPr>
            <w:r>
              <w:rPr>
                <w:rFonts w:hint="eastAsia" w:ascii="宋体" w:hAnsi="宋体" w:eastAsia="宋体" w:cs="宋体"/>
                <w:sz w:val="18"/>
                <w:szCs w:val="18"/>
              </w:rPr>
              <w:t>作为铜、锌、镍、钴冶炼代表单位，积极配合并提供编制组所需要的调研情况及数据，在标准的编制过程中，提出宝贵建议和意见。</w:t>
            </w:r>
          </w:p>
        </w:tc>
      </w:tr>
      <w:tr w14:paraId="4DDA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50BCBFC">
            <w:pPr>
              <w:jc w:val="center"/>
              <w:rPr>
                <w:rFonts w:ascii="宋体" w:hAnsi="宋体" w:eastAsia="宋体" w:cs="宋体"/>
                <w:sz w:val="18"/>
                <w:szCs w:val="18"/>
              </w:rPr>
            </w:pPr>
            <w:r>
              <w:rPr>
                <w:rFonts w:hint="eastAsia" w:ascii="宋体" w:hAnsi="宋体" w:eastAsia="宋体" w:cs="宋体"/>
                <w:sz w:val="18"/>
                <w:szCs w:val="18"/>
              </w:rPr>
              <w:t>北方铜业股份有限公司</w:t>
            </w:r>
          </w:p>
        </w:tc>
        <w:tc>
          <w:tcPr>
            <w:tcW w:w="0" w:type="auto"/>
            <w:tcBorders>
              <w:top w:val="single" w:color="auto" w:sz="4" w:space="0"/>
              <w:left w:val="single" w:color="auto" w:sz="4" w:space="0"/>
              <w:bottom w:val="single" w:color="auto" w:sz="4" w:space="0"/>
              <w:right w:val="single" w:color="auto" w:sz="4" w:space="0"/>
            </w:tcBorders>
          </w:tcPr>
          <w:p w14:paraId="1D7E7C9B">
            <w:pPr>
              <w:rPr>
                <w:rFonts w:ascii="宋体" w:hAnsi="宋体" w:eastAsia="宋体" w:cs="宋体"/>
                <w:sz w:val="18"/>
                <w:szCs w:val="18"/>
              </w:rPr>
            </w:pPr>
            <w:r>
              <w:rPr>
                <w:rFonts w:ascii="宋体" w:hAnsi="宋体" w:eastAsia="宋体" w:cs="宋体"/>
                <w:sz w:val="18"/>
                <w:szCs w:val="18"/>
              </w:rPr>
              <w:t>公司为中条山有色集团旗下企业，主要业务有</w:t>
            </w:r>
            <w:r>
              <w:rPr>
                <w:rFonts w:hint="eastAsia" w:ascii="宋体" w:hAnsi="宋体" w:eastAsia="宋体" w:cs="宋体"/>
                <w:sz w:val="18"/>
                <w:szCs w:val="18"/>
              </w:rPr>
              <w:t>铜采矿、选矿、冶炼、电解铜，加工制品及副产硫酸、黄金、白银等。</w:t>
            </w:r>
          </w:p>
        </w:tc>
        <w:tc>
          <w:tcPr>
            <w:tcW w:w="0" w:type="auto"/>
            <w:tcBorders>
              <w:top w:val="single" w:color="auto" w:sz="4" w:space="0"/>
              <w:left w:val="single" w:color="auto" w:sz="4" w:space="0"/>
              <w:bottom w:val="single" w:color="auto" w:sz="4" w:space="0"/>
              <w:right w:val="single" w:color="auto" w:sz="4" w:space="0"/>
            </w:tcBorders>
          </w:tcPr>
          <w:p w14:paraId="509D3772">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3A64F365">
            <w:pPr>
              <w:rPr>
                <w:rFonts w:ascii="宋体" w:hAnsi="宋体" w:eastAsia="宋体" w:cs="宋体"/>
                <w:sz w:val="18"/>
                <w:szCs w:val="18"/>
              </w:rPr>
            </w:pPr>
            <w:r>
              <w:rPr>
                <w:rFonts w:hint="eastAsia" w:ascii="宋体" w:hAnsi="宋体" w:eastAsia="宋体" w:cs="宋体"/>
                <w:sz w:val="18"/>
                <w:szCs w:val="18"/>
              </w:rPr>
              <w:t>作为铜冶炼代表单位，积极配合并提供编制组所需要的调研情况及数据，在标准的编制过程中，提出宝贵建议和意见。</w:t>
            </w:r>
          </w:p>
        </w:tc>
      </w:tr>
      <w:tr w14:paraId="05AB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0319CF9C">
            <w:pPr>
              <w:jc w:val="center"/>
              <w:rPr>
                <w:rFonts w:ascii="宋体" w:hAnsi="宋体" w:eastAsia="宋体" w:cs="宋体"/>
                <w:sz w:val="18"/>
                <w:szCs w:val="18"/>
              </w:rPr>
            </w:pPr>
            <w:r>
              <w:rPr>
                <w:rFonts w:hint="eastAsia" w:ascii="宋体" w:hAnsi="宋体" w:eastAsia="宋体" w:cs="宋体"/>
                <w:sz w:val="18"/>
                <w:szCs w:val="18"/>
              </w:rPr>
              <w:t>呼伦贝尔驰宏矿业有限公司</w:t>
            </w:r>
          </w:p>
        </w:tc>
        <w:tc>
          <w:tcPr>
            <w:tcW w:w="0" w:type="auto"/>
            <w:tcBorders>
              <w:top w:val="single" w:color="auto" w:sz="4" w:space="0"/>
              <w:left w:val="single" w:color="auto" w:sz="4" w:space="0"/>
              <w:bottom w:val="single" w:color="auto" w:sz="4" w:space="0"/>
              <w:right w:val="single" w:color="auto" w:sz="4" w:space="0"/>
            </w:tcBorders>
          </w:tcPr>
          <w:p w14:paraId="5B247B79">
            <w:pPr>
              <w:rPr>
                <w:rFonts w:ascii="宋体" w:hAnsi="宋体" w:eastAsia="宋体" w:cs="宋体"/>
                <w:sz w:val="18"/>
                <w:szCs w:val="18"/>
              </w:rPr>
            </w:pPr>
            <w:r>
              <w:rPr>
                <w:rFonts w:ascii="宋体" w:hAnsi="宋体" w:eastAsia="宋体" w:cs="宋体"/>
                <w:sz w:val="18"/>
                <w:szCs w:val="18"/>
              </w:rPr>
              <w:t>公司为云南驰宏旗下企业，主要业务有</w:t>
            </w:r>
            <w:r>
              <w:rPr>
                <w:rFonts w:hint="eastAsia" w:ascii="宋体" w:hAnsi="宋体" w:eastAsia="宋体" w:cs="宋体"/>
                <w:sz w:val="18"/>
                <w:szCs w:val="18"/>
              </w:rPr>
              <w:t>有色金属和非金属矿的探矿、冶炼、深加工及其伴生元素的综合回收、加工等。</w:t>
            </w:r>
          </w:p>
        </w:tc>
        <w:tc>
          <w:tcPr>
            <w:tcW w:w="0" w:type="auto"/>
            <w:tcBorders>
              <w:top w:val="single" w:color="auto" w:sz="4" w:space="0"/>
              <w:left w:val="single" w:color="auto" w:sz="4" w:space="0"/>
              <w:bottom w:val="single" w:color="auto" w:sz="4" w:space="0"/>
              <w:right w:val="single" w:color="auto" w:sz="4" w:space="0"/>
            </w:tcBorders>
          </w:tcPr>
          <w:p w14:paraId="103E57C9">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42BA71C5">
            <w:pPr>
              <w:rPr>
                <w:rFonts w:ascii="宋体" w:hAnsi="宋体" w:eastAsia="宋体" w:cs="宋体"/>
                <w:sz w:val="18"/>
                <w:szCs w:val="18"/>
              </w:rPr>
            </w:pPr>
            <w:r>
              <w:rPr>
                <w:rFonts w:hint="eastAsia" w:ascii="宋体" w:hAnsi="宋体" w:eastAsia="宋体" w:cs="宋体"/>
                <w:sz w:val="18"/>
                <w:szCs w:val="18"/>
              </w:rPr>
              <w:t>作为锌冶炼（湿法）代表单位，积极配合并提供编制组所需要的调研情况及数据，在标准的编制过程中，提出宝贵建议和意见。</w:t>
            </w:r>
          </w:p>
        </w:tc>
      </w:tr>
      <w:tr w14:paraId="7A3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7786F12">
            <w:pPr>
              <w:jc w:val="center"/>
              <w:rPr>
                <w:rFonts w:ascii="宋体" w:hAnsi="宋体" w:eastAsia="宋体" w:cs="宋体"/>
                <w:sz w:val="18"/>
                <w:szCs w:val="18"/>
              </w:rPr>
            </w:pPr>
            <w:r>
              <w:rPr>
                <w:rFonts w:hint="eastAsia" w:ascii="宋体" w:hAnsi="宋体" w:eastAsia="宋体" w:cs="宋体"/>
                <w:sz w:val="18"/>
                <w:szCs w:val="18"/>
              </w:rPr>
              <w:t>北海顺应新能源材料有限公司</w:t>
            </w:r>
          </w:p>
        </w:tc>
        <w:tc>
          <w:tcPr>
            <w:tcW w:w="0" w:type="auto"/>
            <w:tcBorders>
              <w:top w:val="single" w:color="auto" w:sz="4" w:space="0"/>
              <w:left w:val="single" w:color="auto" w:sz="4" w:space="0"/>
              <w:bottom w:val="single" w:color="auto" w:sz="4" w:space="0"/>
              <w:right w:val="single" w:color="auto" w:sz="4" w:space="0"/>
            </w:tcBorders>
          </w:tcPr>
          <w:p w14:paraId="5504E48B">
            <w:pPr>
              <w:rPr>
                <w:rFonts w:ascii="宋体" w:hAnsi="宋体" w:eastAsia="宋体" w:cs="宋体"/>
                <w:sz w:val="18"/>
                <w:szCs w:val="18"/>
              </w:rPr>
            </w:pPr>
            <w:r>
              <w:rPr>
                <w:rFonts w:ascii="宋体" w:hAnsi="宋体" w:eastAsia="宋体" w:cs="宋体"/>
                <w:sz w:val="18"/>
                <w:szCs w:val="18"/>
              </w:rPr>
              <w:t>公司为四川顺应动力公司旗下企业，主要业务有新能源电池材料及其副产品相关产销等。</w:t>
            </w:r>
          </w:p>
        </w:tc>
        <w:tc>
          <w:tcPr>
            <w:tcW w:w="0" w:type="auto"/>
            <w:tcBorders>
              <w:top w:val="single" w:color="auto" w:sz="4" w:space="0"/>
              <w:left w:val="single" w:color="auto" w:sz="4" w:space="0"/>
              <w:bottom w:val="single" w:color="auto" w:sz="4" w:space="0"/>
              <w:right w:val="single" w:color="auto" w:sz="4" w:space="0"/>
            </w:tcBorders>
          </w:tcPr>
          <w:p w14:paraId="6249EEA9">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4955C39A">
            <w:pPr>
              <w:rPr>
                <w:rFonts w:ascii="宋体" w:hAnsi="宋体" w:eastAsia="宋体" w:cs="宋体"/>
                <w:sz w:val="18"/>
                <w:szCs w:val="18"/>
              </w:rPr>
            </w:pPr>
            <w:r>
              <w:rPr>
                <w:rFonts w:hint="eastAsia" w:ascii="宋体" w:hAnsi="宋体" w:eastAsia="宋体" w:cs="宋体"/>
                <w:sz w:val="18"/>
                <w:szCs w:val="18"/>
              </w:rPr>
              <w:t>作为镍、钴冶炼代表单位，积极配合并提供编制组所需要的调研情况及数据，在标准的编制过程中，提出宝贵建议和意见。</w:t>
            </w:r>
          </w:p>
        </w:tc>
      </w:tr>
      <w:tr w14:paraId="4296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D5A74E0">
            <w:pPr>
              <w:jc w:val="center"/>
              <w:rPr>
                <w:rFonts w:ascii="宋体" w:hAnsi="宋体" w:eastAsia="宋体" w:cs="宋体"/>
                <w:sz w:val="18"/>
                <w:szCs w:val="18"/>
              </w:rPr>
            </w:pPr>
            <w:r>
              <w:rPr>
                <w:rFonts w:hint="eastAsia" w:ascii="宋体" w:hAnsi="宋体" w:eastAsia="宋体" w:cs="宋体"/>
                <w:sz w:val="18"/>
                <w:szCs w:val="18"/>
              </w:rPr>
              <w:t>河南中原黄金冶炼厂有限责任公司</w:t>
            </w:r>
          </w:p>
        </w:tc>
        <w:tc>
          <w:tcPr>
            <w:tcW w:w="0" w:type="auto"/>
            <w:tcBorders>
              <w:top w:val="single" w:color="auto" w:sz="4" w:space="0"/>
              <w:left w:val="single" w:color="auto" w:sz="4" w:space="0"/>
              <w:bottom w:val="single" w:color="auto" w:sz="4" w:space="0"/>
              <w:right w:val="single" w:color="auto" w:sz="4" w:space="0"/>
            </w:tcBorders>
          </w:tcPr>
          <w:p w14:paraId="524287A5">
            <w:pPr>
              <w:rPr>
                <w:rFonts w:ascii="宋体" w:hAnsi="宋体" w:eastAsia="宋体" w:cs="宋体"/>
                <w:sz w:val="18"/>
                <w:szCs w:val="18"/>
              </w:rPr>
            </w:pPr>
            <w:r>
              <w:rPr>
                <w:rFonts w:ascii="宋体" w:hAnsi="宋体" w:eastAsia="宋体" w:cs="宋体"/>
                <w:sz w:val="18"/>
                <w:szCs w:val="18"/>
              </w:rPr>
              <w:t>公司为中金黄金旗下企业，主要业务有</w:t>
            </w:r>
            <w:r>
              <w:rPr>
                <w:rFonts w:hint="eastAsia" w:ascii="宋体" w:hAnsi="宋体" w:eastAsia="宋体" w:cs="宋体"/>
                <w:sz w:val="18"/>
                <w:szCs w:val="18"/>
              </w:rPr>
              <w:t>黄金、有色金属的地质勘查、采选、冶炼及其副产品产销等。</w:t>
            </w:r>
          </w:p>
        </w:tc>
        <w:tc>
          <w:tcPr>
            <w:tcW w:w="0" w:type="auto"/>
            <w:tcBorders>
              <w:top w:val="single" w:color="auto" w:sz="4" w:space="0"/>
              <w:left w:val="single" w:color="auto" w:sz="4" w:space="0"/>
              <w:bottom w:val="single" w:color="auto" w:sz="4" w:space="0"/>
              <w:right w:val="single" w:color="auto" w:sz="4" w:space="0"/>
            </w:tcBorders>
          </w:tcPr>
          <w:p w14:paraId="5D5AAFB6">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7B13D319">
            <w:pPr>
              <w:rPr>
                <w:rFonts w:ascii="宋体" w:hAnsi="宋体" w:eastAsia="宋体" w:cs="宋体"/>
                <w:sz w:val="18"/>
                <w:szCs w:val="18"/>
              </w:rPr>
            </w:pPr>
            <w:r>
              <w:rPr>
                <w:rFonts w:hint="eastAsia" w:ascii="宋体" w:hAnsi="宋体" w:eastAsia="宋体" w:cs="宋体"/>
                <w:sz w:val="18"/>
                <w:szCs w:val="18"/>
              </w:rPr>
              <w:t>作为铜冶炼代表单位，积极配合并提供编制组所需要的调研情况及数据，在标准的编制过程中，提出宝贵建议和意见。</w:t>
            </w:r>
          </w:p>
        </w:tc>
      </w:tr>
      <w:tr w14:paraId="3BC3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FD66BCE">
            <w:pPr>
              <w:jc w:val="center"/>
              <w:rPr>
                <w:rFonts w:ascii="宋体" w:hAnsi="宋体" w:eastAsia="宋体" w:cs="宋体"/>
                <w:sz w:val="18"/>
                <w:szCs w:val="18"/>
              </w:rPr>
            </w:pPr>
            <w:r>
              <w:rPr>
                <w:rFonts w:hint="eastAsia" w:ascii="宋体" w:hAnsi="宋体" w:eastAsia="宋体" w:cs="宋体"/>
                <w:sz w:val="18"/>
                <w:szCs w:val="18"/>
              </w:rPr>
              <w:t>格林美股份有限公司</w:t>
            </w:r>
          </w:p>
        </w:tc>
        <w:tc>
          <w:tcPr>
            <w:tcW w:w="0" w:type="auto"/>
            <w:tcBorders>
              <w:top w:val="single" w:color="auto" w:sz="4" w:space="0"/>
              <w:left w:val="single" w:color="auto" w:sz="4" w:space="0"/>
              <w:bottom w:val="single" w:color="auto" w:sz="4" w:space="0"/>
              <w:right w:val="single" w:color="auto" w:sz="4" w:space="0"/>
            </w:tcBorders>
          </w:tcPr>
          <w:p w14:paraId="4FF2817F">
            <w:pPr>
              <w:rPr>
                <w:rFonts w:ascii="宋体" w:hAnsi="宋体" w:eastAsia="宋体" w:cs="宋体"/>
                <w:sz w:val="18"/>
                <w:szCs w:val="18"/>
              </w:rPr>
            </w:pPr>
            <w:r>
              <w:rPr>
                <w:rFonts w:hint="eastAsia" w:ascii="宋体" w:hAnsi="宋体" w:eastAsia="宋体" w:cs="宋体"/>
                <w:sz w:val="18"/>
                <w:szCs w:val="18"/>
              </w:rPr>
              <w:t>公司基于绿色生态制造，主要业务有二次资源循环利用技术的研发；生态环境材料、新能源材料、高科技材料及其相关副产品的研发生产等。</w:t>
            </w:r>
          </w:p>
        </w:tc>
        <w:tc>
          <w:tcPr>
            <w:tcW w:w="0" w:type="auto"/>
            <w:tcBorders>
              <w:top w:val="single" w:color="auto" w:sz="4" w:space="0"/>
              <w:left w:val="single" w:color="auto" w:sz="4" w:space="0"/>
              <w:bottom w:val="single" w:color="auto" w:sz="4" w:space="0"/>
              <w:right w:val="single" w:color="auto" w:sz="4" w:space="0"/>
            </w:tcBorders>
          </w:tcPr>
          <w:p w14:paraId="255EBFCD">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3EF0ED12">
            <w:pPr>
              <w:rPr>
                <w:rFonts w:ascii="宋体" w:hAnsi="宋体" w:eastAsia="宋体" w:cs="宋体"/>
                <w:sz w:val="18"/>
                <w:szCs w:val="18"/>
              </w:rPr>
            </w:pPr>
            <w:r>
              <w:rPr>
                <w:rFonts w:hint="eastAsia" w:ascii="宋体" w:hAnsi="宋体" w:eastAsia="宋体" w:cs="宋体"/>
                <w:sz w:val="18"/>
                <w:szCs w:val="18"/>
              </w:rPr>
              <w:t>作为镍、钴冶炼行业代表单位，积极配合参与调研工作，提供编制组所需要的调研情况及数据，为本标准提供理论研究基础。</w:t>
            </w:r>
          </w:p>
        </w:tc>
      </w:tr>
      <w:tr w14:paraId="5909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65C5CEA">
            <w:pPr>
              <w:jc w:val="center"/>
              <w:rPr>
                <w:rFonts w:ascii="宋体" w:hAnsi="宋体" w:eastAsia="宋体" w:cs="宋体"/>
                <w:sz w:val="18"/>
                <w:szCs w:val="18"/>
              </w:rPr>
            </w:pPr>
            <w:r>
              <w:rPr>
                <w:rFonts w:hint="eastAsia" w:ascii="宋体" w:hAnsi="宋体" w:eastAsia="宋体" w:cs="宋体"/>
                <w:sz w:val="18"/>
                <w:szCs w:val="18"/>
              </w:rPr>
              <w:t>赤峰金通铜业有限公司</w:t>
            </w:r>
          </w:p>
        </w:tc>
        <w:tc>
          <w:tcPr>
            <w:tcW w:w="0" w:type="auto"/>
            <w:tcBorders>
              <w:top w:val="single" w:color="auto" w:sz="4" w:space="0"/>
              <w:left w:val="single" w:color="auto" w:sz="4" w:space="0"/>
              <w:bottom w:val="single" w:color="auto" w:sz="4" w:space="0"/>
              <w:right w:val="single" w:color="auto" w:sz="4" w:space="0"/>
            </w:tcBorders>
          </w:tcPr>
          <w:p w14:paraId="1065440B">
            <w:pPr>
              <w:rPr>
                <w:rFonts w:ascii="宋体" w:hAnsi="宋体" w:eastAsia="宋体" w:cs="宋体"/>
                <w:sz w:val="18"/>
                <w:szCs w:val="18"/>
              </w:rPr>
            </w:pPr>
            <w:r>
              <w:rPr>
                <w:rFonts w:ascii="宋体" w:hAnsi="宋体" w:eastAsia="宋体" w:cs="宋体"/>
                <w:sz w:val="18"/>
                <w:szCs w:val="18"/>
              </w:rPr>
              <w:t>公司为近几年搬迁新建投产的铜冶炼公司，主要业务有铜冶炼及其副产品的研发生产等。</w:t>
            </w:r>
          </w:p>
        </w:tc>
        <w:tc>
          <w:tcPr>
            <w:tcW w:w="0" w:type="auto"/>
            <w:tcBorders>
              <w:top w:val="single" w:color="auto" w:sz="4" w:space="0"/>
              <w:left w:val="single" w:color="auto" w:sz="4" w:space="0"/>
              <w:bottom w:val="single" w:color="auto" w:sz="4" w:space="0"/>
              <w:right w:val="single" w:color="auto" w:sz="4" w:space="0"/>
            </w:tcBorders>
          </w:tcPr>
          <w:p w14:paraId="17F014F8">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70611FB2">
            <w:pPr>
              <w:rPr>
                <w:rFonts w:ascii="宋体" w:hAnsi="宋体" w:eastAsia="宋体" w:cs="宋体"/>
                <w:sz w:val="18"/>
                <w:szCs w:val="18"/>
              </w:rPr>
            </w:pPr>
            <w:r>
              <w:rPr>
                <w:rFonts w:hint="eastAsia" w:ascii="宋体" w:hAnsi="宋体" w:eastAsia="宋体" w:cs="宋体"/>
                <w:sz w:val="18"/>
                <w:szCs w:val="18"/>
              </w:rPr>
              <w:t>作为铜冶炼代表单位，积极配合、提供编制组所需要的调研情况、单位指标及真实有效的现场数据，并收集、提供标准编制组所需要的样品，在标准的编制过程中，提出宝贵建议和意见。</w:t>
            </w:r>
          </w:p>
        </w:tc>
      </w:tr>
      <w:tr w14:paraId="6F23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02BB3C0">
            <w:pPr>
              <w:jc w:val="center"/>
              <w:rPr>
                <w:rFonts w:ascii="宋体" w:hAnsi="宋体" w:eastAsia="宋体" w:cs="宋体"/>
                <w:sz w:val="18"/>
                <w:szCs w:val="18"/>
              </w:rPr>
            </w:pPr>
            <w:r>
              <w:rPr>
                <w:rFonts w:hint="eastAsia" w:ascii="宋体" w:hAnsi="宋体" w:eastAsia="宋体" w:cs="宋体"/>
                <w:sz w:val="18"/>
                <w:szCs w:val="18"/>
              </w:rPr>
              <w:t>阳新弘盛铜业有限公司</w:t>
            </w:r>
          </w:p>
        </w:tc>
        <w:tc>
          <w:tcPr>
            <w:tcW w:w="0" w:type="auto"/>
            <w:tcBorders>
              <w:top w:val="single" w:color="auto" w:sz="4" w:space="0"/>
              <w:left w:val="single" w:color="auto" w:sz="4" w:space="0"/>
              <w:bottom w:val="single" w:color="auto" w:sz="4" w:space="0"/>
              <w:right w:val="single" w:color="auto" w:sz="4" w:space="0"/>
            </w:tcBorders>
          </w:tcPr>
          <w:p w14:paraId="718575B1">
            <w:pPr>
              <w:rPr>
                <w:rFonts w:ascii="宋体" w:hAnsi="宋体" w:eastAsia="宋体" w:cs="宋体"/>
                <w:sz w:val="18"/>
                <w:szCs w:val="18"/>
              </w:rPr>
            </w:pPr>
            <w:r>
              <w:rPr>
                <w:rFonts w:ascii="宋体" w:hAnsi="宋体" w:eastAsia="宋体" w:cs="宋体"/>
                <w:sz w:val="18"/>
                <w:szCs w:val="18"/>
              </w:rPr>
              <w:t>公司为近几年新建投产的铜冶炼公司，主要业务有铜冶炼及其副产品的研发生产等。</w:t>
            </w:r>
          </w:p>
        </w:tc>
        <w:tc>
          <w:tcPr>
            <w:tcW w:w="0" w:type="auto"/>
            <w:tcBorders>
              <w:top w:val="single" w:color="auto" w:sz="4" w:space="0"/>
              <w:left w:val="single" w:color="auto" w:sz="4" w:space="0"/>
              <w:bottom w:val="single" w:color="auto" w:sz="4" w:space="0"/>
              <w:right w:val="single" w:color="auto" w:sz="4" w:space="0"/>
            </w:tcBorders>
          </w:tcPr>
          <w:p w14:paraId="179BA372">
            <w:pPr>
              <w:rPr>
                <w:rFonts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tcPr>
          <w:p w14:paraId="48DA05F5">
            <w:pPr>
              <w:rPr>
                <w:rFonts w:ascii="宋体" w:hAnsi="宋体" w:eastAsia="宋体" w:cs="宋体"/>
                <w:sz w:val="18"/>
                <w:szCs w:val="18"/>
              </w:rPr>
            </w:pPr>
            <w:r>
              <w:rPr>
                <w:rFonts w:hint="eastAsia" w:ascii="宋体" w:hAnsi="宋体" w:eastAsia="宋体" w:cs="宋体"/>
                <w:sz w:val="18"/>
                <w:szCs w:val="18"/>
              </w:rPr>
              <w:t>作为铜冶炼代表单位，积极配合并提供编制组所需要的调研情况及数据，在标准的编制过程中，提出宝贵建议和意见。</w:t>
            </w:r>
          </w:p>
        </w:tc>
      </w:tr>
    </w:tbl>
    <w:p w14:paraId="43F0462E">
      <w:pPr>
        <w:pStyle w:val="24"/>
        <w:spacing w:beforeLines="0" w:afterLines="0" w:line="440" w:lineRule="exact"/>
        <w:outlineLvl w:val="9"/>
        <w:rPr>
          <w:rFonts w:hAnsi="黑体" w:cs="黑体"/>
          <w:szCs w:val="21"/>
        </w:rPr>
      </w:pPr>
      <w:r>
        <w:rPr>
          <w:rFonts w:hint="eastAsia" w:hAnsi="黑体" w:cs="黑体"/>
          <w:szCs w:val="21"/>
        </w:rPr>
        <w:t>1.4 起草过程</w:t>
      </w:r>
    </w:p>
    <w:p w14:paraId="52924904">
      <w:pPr>
        <w:rPr>
          <w:rFonts w:ascii="黑体" w:hAnsi="黑体" w:eastAsia="黑体" w:cs="黑体"/>
          <w:kern w:val="0"/>
          <w:szCs w:val="21"/>
        </w:rPr>
      </w:pPr>
      <w:r>
        <w:rPr>
          <w:rFonts w:hint="eastAsia" w:ascii="黑体" w:hAnsi="黑体" w:eastAsia="黑体" w:cs="黑体"/>
          <w:kern w:val="0"/>
          <w:szCs w:val="21"/>
        </w:rPr>
        <w:t>1.4.1预研阶段</w:t>
      </w:r>
    </w:p>
    <w:p w14:paraId="7B6EC258">
      <w:pPr>
        <w:ind w:firstLine="420" w:firstLineChars="200"/>
        <w:rPr>
          <w:rFonts w:hAnsi="黑体" w:cs="黑体"/>
          <w:szCs w:val="21"/>
        </w:rPr>
      </w:pPr>
      <w:r>
        <w:rPr>
          <w:rFonts w:hint="eastAsia" w:hAnsi="黑体" w:cs="黑体"/>
          <w:szCs w:val="21"/>
        </w:rPr>
        <w:t>标准主起草单位铜陵有色金属集团控股有限公司，拥有多个大型铜冶炼生产系统，多元化回收铜冶炼过程中附带的其他有价元素，铁元素回收的主要来源也发生了变化，从 “闪速炉+转炉”、“奥斯麦特炉+转炉”转变为“侧吹炉+转炉”冶炼渣。同时，市场上也出现了镍、钴冶炼渣回收的铁精粉。先后与主要参编单位赤峰金通铜业有限公司、河南豫光金铅集团铅盐有限责任公司、衢州华友钴新材料有限公司等企业技术人员深入讨论了标准的技术路线与方案，并根据讨论情况，形成标准修订思路和方向。</w:t>
      </w:r>
    </w:p>
    <w:p w14:paraId="10F3D4DC">
      <w:pPr>
        <w:ind w:firstLine="420" w:firstLineChars="200"/>
        <w:rPr>
          <w:rFonts w:hAnsi="黑体" w:cs="黑体"/>
          <w:szCs w:val="21"/>
        </w:rPr>
      </w:pPr>
      <w:r>
        <w:rPr>
          <w:rFonts w:hint="eastAsia" w:hAnsi="黑体" w:cs="黑体"/>
          <w:szCs w:val="21"/>
        </w:rPr>
        <w:t>前期开展市场调研，以铜陵有色金属集团控股有限公司、河南豫光金铅集团铅盐有限责任公司、衢州华友钴新材料有限公司为出发点，分别开展对国内铜、锌、镍钴冶炼同行及回收铁精粉下游企业的初步调研和了解，在此基础上完成了标准讨论稿和编制说明。</w:t>
      </w:r>
    </w:p>
    <w:p w14:paraId="3DC0F965">
      <w:pPr>
        <w:rPr>
          <w:rFonts w:ascii="黑体" w:hAnsi="黑体" w:eastAsia="黑体" w:cs="黑体"/>
          <w:kern w:val="0"/>
          <w:szCs w:val="21"/>
          <w:highlight w:val="yellow"/>
        </w:rPr>
      </w:pPr>
      <w:r>
        <w:rPr>
          <w:rFonts w:hint="eastAsia" w:ascii="黑体" w:hAnsi="黑体" w:eastAsia="黑体" w:cs="黑体"/>
          <w:kern w:val="0"/>
          <w:szCs w:val="21"/>
          <w:highlight w:val="yellow"/>
        </w:rPr>
        <w:t>1.4.2标准立项</w:t>
      </w:r>
    </w:p>
    <w:p w14:paraId="27B2B119">
      <w:pPr>
        <w:ind w:firstLine="420" w:firstLineChars="200"/>
        <w:rPr>
          <w:rFonts w:hAnsi="黑体" w:cs="黑体"/>
          <w:szCs w:val="21"/>
        </w:rPr>
      </w:pPr>
      <w:r>
        <w:rPr>
          <w:rFonts w:hint="eastAsia" w:hAnsi="黑体" w:cs="黑体"/>
          <w:szCs w:val="21"/>
          <w:highlight w:val="yellow"/>
        </w:rPr>
        <w:t>（标准项目提交全体委员会议讨论、申请立项以及标准计划批准的过程及时间节点，待追溯确认。）</w:t>
      </w:r>
    </w:p>
    <w:p w14:paraId="0EC0F35B">
      <w:pPr>
        <w:ind w:firstLine="420" w:firstLineChars="200"/>
        <w:rPr>
          <w:rFonts w:hAnsi="黑体" w:cs="黑体"/>
          <w:szCs w:val="21"/>
          <w:highlight w:val="yellow"/>
        </w:rPr>
      </w:pPr>
      <w:r>
        <w:rPr>
          <w:rFonts w:hint="eastAsia" w:hAnsi="黑体" w:cs="黑体"/>
          <w:szCs w:val="21"/>
          <w:highlight w:val="yellow"/>
        </w:rPr>
        <w:t>20XX年XX月，铜陵有色金属集团控股有限公司向全国有色技术标准化技术委员会重标委提交了《有色重金属冶炼渣回收铁精粉》标准的修订建议书和立项报告等材料。</w:t>
      </w:r>
    </w:p>
    <w:p w14:paraId="7E5E0340">
      <w:pPr>
        <w:ind w:firstLine="420" w:firstLineChars="200"/>
        <w:rPr>
          <w:rFonts w:hAnsi="黑体" w:cs="黑体"/>
          <w:szCs w:val="21"/>
        </w:rPr>
      </w:pPr>
      <w:r>
        <w:rPr>
          <w:rFonts w:hint="eastAsia" w:hAnsi="黑体" w:cs="黑体"/>
          <w:szCs w:val="21"/>
          <w:highlight w:val="yellow"/>
        </w:rPr>
        <w:t>20XX年XX月，由全国有色金属标准化技术委员会重标委主持召开会议，对修订建议书和立项报告等材料进行了征求意见和讨论，全体委员会议论结论为同意修订行业标准。</w:t>
      </w:r>
    </w:p>
    <w:p w14:paraId="2F2C7846">
      <w:pPr>
        <w:ind w:firstLine="420" w:firstLineChars="200"/>
        <w:rPr>
          <w:rFonts w:hAnsi="黑体" w:cs="黑体"/>
          <w:szCs w:val="21"/>
        </w:rPr>
      </w:pPr>
      <w:r>
        <w:rPr>
          <w:rFonts w:hint="eastAsia" w:hAnsi="黑体" w:cs="黑体"/>
          <w:szCs w:val="21"/>
        </w:rPr>
        <w:t>根据2023年8月28日全国有色金属标准化技术委员会《关于转发2023年第三批有色金属行业、协会标准制（修）订项目计划及征集起草单位的通知》（有色标委[2023]97号）文件，行业标准YS/T 1092-2015《有色重金属冶炼渣回收铁精粉》的修订工作由铜陵有色金属集团控股有限公司主持修订，项目计划完成时间为 2025年1月。</w:t>
      </w:r>
    </w:p>
    <w:p w14:paraId="580EF470">
      <w:pPr>
        <w:pStyle w:val="2"/>
        <w:rPr>
          <w:rFonts w:ascii="黑体" w:hAnsi="黑体" w:eastAsia="黑体" w:cs="黑体"/>
          <w:kern w:val="0"/>
          <w:szCs w:val="21"/>
        </w:rPr>
      </w:pPr>
      <w:r>
        <w:rPr>
          <w:rFonts w:hint="eastAsia" w:ascii="黑体" w:hAnsi="黑体" w:eastAsia="黑体" w:cs="黑体"/>
          <w:kern w:val="0"/>
          <w:szCs w:val="21"/>
        </w:rPr>
        <w:t>1.4.3起草阶段</w:t>
      </w:r>
    </w:p>
    <w:p w14:paraId="2097DFFD">
      <w:pPr>
        <w:ind w:firstLine="420" w:firstLineChars="200"/>
        <w:rPr>
          <w:rFonts w:hAnsi="黑体" w:cs="黑体"/>
          <w:szCs w:val="21"/>
        </w:rPr>
      </w:pPr>
      <w:r>
        <w:rPr>
          <w:rFonts w:hint="eastAsia" w:hAnsi="黑体" w:cs="黑体"/>
          <w:szCs w:val="21"/>
        </w:rPr>
        <w:t>2023年12月21日，在全国有色金属标准化技术委员会重标委支持下，在江西鹰潭召开了对《有色重金属冶炼渣回收铁精粉》的草案讨论会议。根据与会专家及企业代表认真研究和讨论，形成了有效的修订推进意见，会议要求继续对镍、钴冶炼行业回收铁精粉的情况调研；同时要对现行版本中铜、锌冶炼行业回收铁精粉的现状进行重新调研。根据此次会议纪要，标准编制组开展了进一步的调研，此次调研对金川集团、北方铜业铜冶炼渣回收铁精粉的历史数据和研发试验情况进行了进一步的了解。</w:t>
      </w:r>
    </w:p>
    <w:p w14:paraId="5498C12F">
      <w:pPr>
        <w:ind w:firstLine="420" w:firstLineChars="200"/>
        <w:rPr>
          <w:rFonts w:hAnsi="黑体" w:cs="黑体"/>
          <w:szCs w:val="21"/>
        </w:rPr>
      </w:pPr>
      <w:r>
        <w:rPr>
          <w:rFonts w:hint="eastAsia" w:hAnsi="黑体" w:cs="黑体"/>
          <w:szCs w:val="21"/>
        </w:rPr>
        <w:t>2024年5月，完成有色《有色重金属冶炼渣回收铁精粉》征求意见稿一以及调研数据表（分为生产单位和需求单位），并通过全国有色金属标准化技术委员会开展公开调研和征求意见，同时开展对江西铜业、阳谷祥光铜业、葫芦岛锌业等公司开展定向咨询调研，本次调研对呼伦贝尔驰宏、北海顺应、格林美、中原黄金等单位回收铁精粉相关信息和数据进行了进一步的收集，并以此完成了预审稿及编制说明。</w:t>
      </w:r>
    </w:p>
    <w:p w14:paraId="28621777">
      <w:pPr>
        <w:ind w:firstLine="420" w:firstLineChars="200"/>
        <w:rPr>
          <w:rFonts w:hAnsi="黑体" w:cs="黑体"/>
          <w:szCs w:val="21"/>
        </w:rPr>
      </w:pPr>
      <w:r>
        <w:rPr>
          <w:rFonts w:hint="eastAsia" w:hAnsi="黑体" w:cs="黑体"/>
          <w:szCs w:val="21"/>
        </w:rPr>
        <w:t>2024年6月19日，由全国有色金属标准化技术委员会重标委组织，在山东烟台召开了对《有色重金属冶炼渣回收铁精粉》的草案预审会议。根据与会专家及企业代表认真研究和讨论，尤其对产品分级、水分要求指标的修订工作进行了指导，形成了有效的修订意见7条（见下表1.2），标准编制组逐项落实。根据预审会的要求，形成了《有色重金属冶炼渣回收铁精粉》征求意见稿二。</w:t>
      </w:r>
    </w:p>
    <w:p w14:paraId="2B6CD1D7">
      <w:pPr>
        <w:ind w:firstLine="360" w:firstLineChars="200"/>
        <w:jc w:val="center"/>
        <w:rPr>
          <w:rFonts w:ascii="黑体" w:hAnsi="黑体" w:eastAsia="黑体" w:cs="黑体"/>
          <w:sz w:val="18"/>
          <w:szCs w:val="18"/>
        </w:rPr>
      </w:pPr>
      <w:r>
        <w:rPr>
          <w:rFonts w:hint="eastAsia" w:ascii="黑体" w:hAnsi="黑体" w:eastAsia="黑体" w:cs="黑体"/>
          <w:sz w:val="18"/>
          <w:szCs w:val="18"/>
        </w:rPr>
        <w:t>表1.2  标准预审会议专家意见处理表</w:t>
      </w:r>
    </w:p>
    <w:tbl>
      <w:tblPr>
        <w:tblStyle w:val="14"/>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905"/>
        <w:gridCol w:w="2561"/>
        <w:gridCol w:w="4491"/>
      </w:tblGrid>
      <w:tr w14:paraId="36D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trPr>
        <w:tc>
          <w:tcPr>
            <w:tcW w:w="252" w:type="pct"/>
            <w:tcBorders>
              <w:top w:val="single" w:color="auto" w:sz="4" w:space="0"/>
              <w:left w:val="single" w:color="auto" w:sz="4" w:space="0"/>
              <w:bottom w:val="single" w:color="auto" w:sz="4" w:space="0"/>
              <w:right w:val="single" w:color="auto" w:sz="4" w:space="0"/>
            </w:tcBorders>
            <w:vAlign w:val="center"/>
          </w:tcPr>
          <w:p w14:paraId="49B22982">
            <w:pPr>
              <w:rPr>
                <w:sz w:val="18"/>
                <w:szCs w:val="18"/>
              </w:rPr>
            </w:pPr>
            <w:r>
              <w:rPr>
                <w:rFonts w:hint="eastAsia"/>
                <w:sz w:val="18"/>
                <w:szCs w:val="18"/>
              </w:rPr>
              <w:t>序号</w:t>
            </w:r>
          </w:p>
        </w:tc>
        <w:tc>
          <w:tcPr>
            <w:tcW w:w="540" w:type="pct"/>
            <w:tcBorders>
              <w:top w:val="single" w:color="auto" w:sz="4" w:space="0"/>
              <w:left w:val="single" w:color="auto" w:sz="4" w:space="0"/>
              <w:bottom w:val="single" w:color="auto" w:sz="4" w:space="0"/>
              <w:right w:val="single" w:color="auto" w:sz="4" w:space="0"/>
            </w:tcBorders>
            <w:vAlign w:val="center"/>
          </w:tcPr>
          <w:p w14:paraId="52EF49CD">
            <w:pPr>
              <w:rPr>
                <w:sz w:val="18"/>
                <w:szCs w:val="18"/>
              </w:rPr>
            </w:pPr>
            <w:r>
              <w:rPr>
                <w:rFonts w:hint="eastAsia"/>
                <w:sz w:val="18"/>
                <w:szCs w:val="18"/>
              </w:rPr>
              <w:t>标准章条编号</w:t>
            </w:r>
          </w:p>
        </w:tc>
        <w:tc>
          <w:tcPr>
            <w:tcW w:w="1528" w:type="pct"/>
            <w:tcBorders>
              <w:top w:val="single" w:color="auto" w:sz="4" w:space="0"/>
              <w:left w:val="single" w:color="auto" w:sz="4" w:space="0"/>
              <w:bottom w:val="single" w:color="auto" w:sz="4" w:space="0"/>
              <w:right w:val="single" w:color="auto" w:sz="4" w:space="0"/>
            </w:tcBorders>
            <w:vAlign w:val="center"/>
          </w:tcPr>
          <w:p w14:paraId="40EF14B1">
            <w:pPr>
              <w:rPr>
                <w:sz w:val="18"/>
                <w:szCs w:val="18"/>
              </w:rPr>
            </w:pPr>
            <w:r>
              <w:rPr>
                <w:rFonts w:hint="eastAsia"/>
                <w:sz w:val="18"/>
                <w:szCs w:val="18"/>
              </w:rPr>
              <w:t>意见内容</w:t>
            </w:r>
          </w:p>
        </w:tc>
        <w:tc>
          <w:tcPr>
            <w:tcW w:w="2680" w:type="pct"/>
            <w:tcBorders>
              <w:top w:val="single" w:color="auto" w:sz="4" w:space="0"/>
              <w:left w:val="single" w:color="auto" w:sz="4" w:space="0"/>
              <w:bottom w:val="single" w:color="auto" w:sz="4" w:space="0"/>
              <w:right w:val="single" w:color="auto" w:sz="4" w:space="0"/>
            </w:tcBorders>
            <w:vAlign w:val="center"/>
          </w:tcPr>
          <w:p w14:paraId="2EF98E43">
            <w:pPr>
              <w:rPr>
                <w:sz w:val="18"/>
                <w:szCs w:val="18"/>
              </w:rPr>
            </w:pPr>
            <w:r>
              <w:rPr>
                <w:rFonts w:hint="eastAsia"/>
                <w:sz w:val="18"/>
                <w:szCs w:val="18"/>
              </w:rPr>
              <w:t>意见处理情况</w:t>
            </w:r>
          </w:p>
        </w:tc>
      </w:tr>
      <w:tr w14:paraId="2A9D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2" w:type="pct"/>
            <w:tcBorders>
              <w:top w:val="single" w:color="auto" w:sz="4" w:space="0"/>
              <w:left w:val="single" w:color="auto" w:sz="4" w:space="0"/>
              <w:bottom w:val="single" w:color="auto" w:sz="4" w:space="0"/>
              <w:right w:val="single" w:color="auto" w:sz="4" w:space="0"/>
            </w:tcBorders>
            <w:vAlign w:val="center"/>
          </w:tcPr>
          <w:p w14:paraId="68903910">
            <w:pPr>
              <w:rPr>
                <w:sz w:val="18"/>
                <w:szCs w:val="18"/>
              </w:rPr>
            </w:pPr>
            <w:r>
              <w:rPr>
                <w:rFonts w:hint="eastAsia"/>
                <w:sz w:val="18"/>
                <w:szCs w:val="18"/>
              </w:rPr>
              <w:t>1</w:t>
            </w:r>
          </w:p>
        </w:tc>
        <w:tc>
          <w:tcPr>
            <w:tcW w:w="540" w:type="pct"/>
            <w:tcBorders>
              <w:top w:val="single" w:color="auto" w:sz="4" w:space="0"/>
              <w:left w:val="single" w:color="auto" w:sz="4" w:space="0"/>
              <w:bottom w:val="single" w:color="auto" w:sz="4" w:space="0"/>
              <w:right w:val="single" w:color="auto" w:sz="4" w:space="0"/>
            </w:tcBorders>
            <w:vAlign w:val="center"/>
          </w:tcPr>
          <w:p w14:paraId="7FEA1518">
            <w:pPr>
              <w:rPr>
                <w:sz w:val="18"/>
                <w:szCs w:val="18"/>
              </w:rPr>
            </w:pPr>
            <w:r>
              <w:rPr>
                <w:rFonts w:hint="eastAsia"/>
                <w:sz w:val="18"/>
                <w:szCs w:val="18"/>
              </w:rPr>
              <w:t>前言</w:t>
            </w:r>
          </w:p>
        </w:tc>
        <w:tc>
          <w:tcPr>
            <w:tcW w:w="1528" w:type="pct"/>
            <w:tcBorders>
              <w:top w:val="single" w:color="auto" w:sz="4" w:space="0"/>
              <w:left w:val="single" w:color="auto" w:sz="4" w:space="0"/>
              <w:bottom w:val="single" w:color="auto" w:sz="4" w:space="0"/>
              <w:right w:val="single" w:color="auto" w:sz="4" w:space="0"/>
            </w:tcBorders>
            <w:vAlign w:val="center"/>
          </w:tcPr>
          <w:p w14:paraId="52382457">
            <w:pPr>
              <w:rPr>
                <w:sz w:val="18"/>
                <w:szCs w:val="18"/>
              </w:rPr>
            </w:pPr>
            <w:r>
              <w:rPr>
                <w:rFonts w:hint="eastAsia"/>
                <w:sz w:val="18"/>
                <w:szCs w:val="18"/>
              </w:rPr>
              <w:t>前言中主要技术变化应逐项列全。</w:t>
            </w:r>
          </w:p>
        </w:tc>
        <w:tc>
          <w:tcPr>
            <w:tcW w:w="2680" w:type="pct"/>
            <w:tcBorders>
              <w:top w:val="single" w:color="auto" w:sz="4" w:space="0"/>
              <w:left w:val="single" w:color="auto" w:sz="4" w:space="0"/>
              <w:bottom w:val="single" w:color="auto" w:sz="4" w:space="0"/>
              <w:right w:val="single" w:color="auto" w:sz="4" w:space="0"/>
            </w:tcBorders>
            <w:vAlign w:val="center"/>
          </w:tcPr>
          <w:p w14:paraId="4ED709BA">
            <w:pPr>
              <w:rPr>
                <w:sz w:val="18"/>
                <w:szCs w:val="18"/>
              </w:rPr>
            </w:pPr>
            <w:r>
              <w:rPr>
                <w:rFonts w:hint="eastAsia"/>
                <w:sz w:val="18"/>
                <w:szCs w:val="18"/>
              </w:rPr>
              <w:t>已按预审会要求，列全本次标准修订主要技术变化项。</w:t>
            </w:r>
          </w:p>
        </w:tc>
      </w:tr>
      <w:tr w14:paraId="3DDE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52" w:type="pct"/>
            <w:tcBorders>
              <w:top w:val="single" w:color="auto" w:sz="4" w:space="0"/>
              <w:left w:val="single" w:color="auto" w:sz="4" w:space="0"/>
              <w:bottom w:val="single" w:color="auto" w:sz="4" w:space="0"/>
              <w:right w:val="single" w:color="auto" w:sz="4" w:space="0"/>
            </w:tcBorders>
            <w:vAlign w:val="center"/>
          </w:tcPr>
          <w:p w14:paraId="6476ECB4">
            <w:pPr>
              <w:rPr>
                <w:sz w:val="18"/>
                <w:szCs w:val="18"/>
              </w:rPr>
            </w:pPr>
            <w:r>
              <w:rPr>
                <w:rFonts w:hint="eastAsia"/>
                <w:sz w:val="18"/>
                <w:szCs w:val="18"/>
              </w:rPr>
              <w:t>2</w:t>
            </w:r>
          </w:p>
        </w:tc>
        <w:tc>
          <w:tcPr>
            <w:tcW w:w="540" w:type="pct"/>
            <w:tcBorders>
              <w:top w:val="single" w:color="auto" w:sz="4" w:space="0"/>
              <w:left w:val="single" w:color="auto" w:sz="4" w:space="0"/>
              <w:bottom w:val="single" w:color="auto" w:sz="4" w:space="0"/>
              <w:right w:val="single" w:color="auto" w:sz="4" w:space="0"/>
            </w:tcBorders>
            <w:vAlign w:val="center"/>
          </w:tcPr>
          <w:p w14:paraId="4163924D">
            <w:pPr>
              <w:rPr>
                <w:sz w:val="18"/>
                <w:szCs w:val="18"/>
              </w:rPr>
            </w:pPr>
            <w:r>
              <w:rPr>
                <w:rFonts w:hint="eastAsia"/>
                <w:sz w:val="18"/>
                <w:szCs w:val="18"/>
              </w:rPr>
              <w:t>4.2化学成分</w:t>
            </w:r>
          </w:p>
        </w:tc>
        <w:tc>
          <w:tcPr>
            <w:tcW w:w="1528" w:type="pct"/>
            <w:tcBorders>
              <w:top w:val="single" w:color="auto" w:sz="4" w:space="0"/>
              <w:left w:val="single" w:color="auto" w:sz="4" w:space="0"/>
              <w:bottom w:val="single" w:color="auto" w:sz="4" w:space="0"/>
              <w:right w:val="single" w:color="auto" w:sz="4" w:space="0"/>
            </w:tcBorders>
            <w:vAlign w:val="center"/>
          </w:tcPr>
          <w:p w14:paraId="23F076CE">
            <w:pPr>
              <w:rPr>
                <w:sz w:val="18"/>
                <w:szCs w:val="18"/>
              </w:rPr>
            </w:pPr>
            <w:r>
              <w:rPr>
                <w:rFonts w:hint="eastAsia"/>
                <w:sz w:val="18"/>
                <w:szCs w:val="18"/>
              </w:rPr>
              <w:t>原则上不对原标准中锌冶炼回收的铁精粉品级划分降低标准，若确实需降低标准，应有充分的理由。</w:t>
            </w:r>
          </w:p>
        </w:tc>
        <w:tc>
          <w:tcPr>
            <w:tcW w:w="2680" w:type="pct"/>
            <w:tcBorders>
              <w:top w:val="single" w:color="auto" w:sz="4" w:space="0"/>
              <w:left w:val="single" w:color="auto" w:sz="4" w:space="0"/>
              <w:bottom w:val="single" w:color="auto" w:sz="4" w:space="0"/>
              <w:right w:val="single" w:color="auto" w:sz="4" w:space="0"/>
            </w:tcBorders>
            <w:vAlign w:val="center"/>
          </w:tcPr>
          <w:p w14:paraId="5B0A86B7">
            <w:pPr>
              <w:rPr>
                <w:sz w:val="18"/>
                <w:szCs w:val="18"/>
              </w:rPr>
            </w:pPr>
            <w:r>
              <w:rPr>
                <w:rFonts w:hint="eastAsia"/>
                <w:sz w:val="18"/>
                <w:szCs w:val="18"/>
              </w:rPr>
              <w:t>恢复原标准关于锌冶炼回收的铁精粉品级划分，即一、二、三级分别对应全铁含量70%、65%、60%，同时根据实际情况增加第四级，对应全铁含量53%。</w:t>
            </w:r>
          </w:p>
        </w:tc>
      </w:tr>
      <w:tr w14:paraId="65EB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52" w:type="pct"/>
            <w:tcBorders>
              <w:top w:val="single" w:color="auto" w:sz="4" w:space="0"/>
              <w:left w:val="single" w:color="auto" w:sz="4" w:space="0"/>
              <w:bottom w:val="single" w:color="auto" w:sz="4" w:space="0"/>
              <w:right w:val="single" w:color="auto" w:sz="4" w:space="0"/>
            </w:tcBorders>
            <w:vAlign w:val="center"/>
          </w:tcPr>
          <w:p w14:paraId="2DDF78FF">
            <w:pPr>
              <w:rPr>
                <w:sz w:val="18"/>
                <w:szCs w:val="18"/>
              </w:rPr>
            </w:pPr>
            <w:r>
              <w:rPr>
                <w:rFonts w:hint="eastAsia"/>
                <w:sz w:val="18"/>
                <w:szCs w:val="18"/>
              </w:rPr>
              <w:t>3</w:t>
            </w:r>
          </w:p>
        </w:tc>
        <w:tc>
          <w:tcPr>
            <w:tcW w:w="540" w:type="pct"/>
            <w:tcBorders>
              <w:top w:val="single" w:color="auto" w:sz="4" w:space="0"/>
              <w:left w:val="single" w:color="auto" w:sz="4" w:space="0"/>
              <w:bottom w:val="single" w:color="auto" w:sz="4" w:space="0"/>
              <w:right w:val="single" w:color="auto" w:sz="4" w:space="0"/>
            </w:tcBorders>
            <w:vAlign w:val="center"/>
          </w:tcPr>
          <w:p w14:paraId="713199CA">
            <w:pPr>
              <w:rPr>
                <w:sz w:val="18"/>
                <w:szCs w:val="18"/>
              </w:rPr>
            </w:pPr>
            <w:r>
              <w:rPr>
                <w:rFonts w:hint="eastAsia"/>
                <w:sz w:val="18"/>
                <w:szCs w:val="18"/>
              </w:rPr>
              <w:t>4.2化学成分</w:t>
            </w:r>
          </w:p>
        </w:tc>
        <w:tc>
          <w:tcPr>
            <w:tcW w:w="1528" w:type="pct"/>
            <w:tcBorders>
              <w:top w:val="single" w:color="auto" w:sz="4" w:space="0"/>
              <w:left w:val="single" w:color="auto" w:sz="4" w:space="0"/>
              <w:bottom w:val="single" w:color="auto" w:sz="4" w:space="0"/>
              <w:right w:val="single" w:color="auto" w:sz="4" w:space="0"/>
            </w:tcBorders>
            <w:vAlign w:val="center"/>
          </w:tcPr>
          <w:p w14:paraId="16E5BB58">
            <w:pPr>
              <w:rPr>
                <w:sz w:val="18"/>
                <w:szCs w:val="18"/>
              </w:rPr>
            </w:pPr>
            <w:r>
              <w:rPr>
                <w:rFonts w:hint="eastAsia"/>
                <w:sz w:val="18"/>
                <w:szCs w:val="18"/>
              </w:rPr>
              <w:t>根据调研情况，建议将镍钴冶炼回收的铁精粉第二品级由52%调整至53%（参照GB/T 36704《铁精矿》对应品级，同时与锌冶炼第四品级对应）。</w:t>
            </w:r>
          </w:p>
        </w:tc>
        <w:tc>
          <w:tcPr>
            <w:tcW w:w="2680" w:type="pct"/>
            <w:tcBorders>
              <w:top w:val="single" w:color="auto" w:sz="4" w:space="0"/>
              <w:left w:val="single" w:color="auto" w:sz="4" w:space="0"/>
              <w:bottom w:val="single" w:color="auto" w:sz="4" w:space="0"/>
              <w:right w:val="single" w:color="auto" w:sz="4" w:space="0"/>
            </w:tcBorders>
            <w:vAlign w:val="center"/>
          </w:tcPr>
          <w:p w14:paraId="0650D43F">
            <w:pPr>
              <w:rPr>
                <w:sz w:val="18"/>
                <w:szCs w:val="18"/>
              </w:rPr>
            </w:pPr>
            <w:r>
              <w:rPr>
                <w:rFonts w:hint="eastAsia"/>
                <w:sz w:val="18"/>
                <w:szCs w:val="18"/>
              </w:rPr>
              <w:t>将镍钴冶炼回收的铁精粉第二品级由52%调整至53%。</w:t>
            </w:r>
          </w:p>
        </w:tc>
      </w:tr>
      <w:tr w14:paraId="2BE0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2" w:type="pct"/>
            <w:tcBorders>
              <w:top w:val="single" w:color="auto" w:sz="4" w:space="0"/>
              <w:left w:val="single" w:color="auto" w:sz="4" w:space="0"/>
              <w:bottom w:val="single" w:color="auto" w:sz="4" w:space="0"/>
              <w:right w:val="single" w:color="auto" w:sz="4" w:space="0"/>
            </w:tcBorders>
            <w:vAlign w:val="center"/>
          </w:tcPr>
          <w:p w14:paraId="0A4FDFC3">
            <w:pPr>
              <w:rPr>
                <w:sz w:val="18"/>
                <w:szCs w:val="18"/>
              </w:rPr>
            </w:pPr>
            <w:r>
              <w:rPr>
                <w:rFonts w:hint="eastAsia"/>
                <w:sz w:val="18"/>
                <w:szCs w:val="18"/>
              </w:rPr>
              <w:t>4</w:t>
            </w:r>
          </w:p>
        </w:tc>
        <w:tc>
          <w:tcPr>
            <w:tcW w:w="540" w:type="pct"/>
            <w:tcBorders>
              <w:top w:val="single" w:color="auto" w:sz="4" w:space="0"/>
              <w:left w:val="single" w:color="auto" w:sz="4" w:space="0"/>
              <w:bottom w:val="single" w:color="auto" w:sz="4" w:space="0"/>
              <w:right w:val="single" w:color="auto" w:sz="4" w:space="0"/>
            </w:tcBorders>
            <w:vAlign w:val="center"/>
          </w:tcPr>
          <w:p w14:paraId="3547ECB2">
            <w:pPr>
              <w:rPr>
                <w:sz w:val="18"/>
                <w:szCs w:val="18"/>
              </w:rPr>
            </w:pPr>
            <w:r>
              <w:rPr>
                <w:rFonts w:hint="eastAsia"/>
                <w:sz w:val="18"/>
                <w:szCs w:val="18"/>
              </w:rPr>
              <w:t>4.2化学成分</w:t>
            </w:r>
          </w:p>
        </w:tc>
        <w:tc>
          <w:tcPr>
            <w:tcW w:w="1528" w:type="pct"/>
            <w:tcBorders>
              <w:top w:val="single" w:color="auto" w:sz="4" w:space="0"/>
              <w:left w:val="single" w:color="auto" w:sz="4" w:space="0"/>
              <w:bottom w:val="single" w:color="auto" w:sz="4" w:space="0"/>
              <w:right w:val="single" w:color="auto" w:sz="4" w:space="0"/>
            </w:tcBorders>
            <w:vAlign w:val="center"/>
          </w:tcPr>
          <w:p w14:paraId="23502CA0">
            <w:pPr>
              <w:rPr>
                <w:sz w:val="18"/>
                <w:szCs w:val="18"/>
              </w:rPr>
            </w:pPr>
            <w:r>
              <w:rPr>
                <w:rFonts w:hint="eastAsia"/>
                <w:sz w:val="18"/>
                <w:szCs w:val="18"/>
              </w:rPr>
              <w:t>原则上不应对原标准中杂质限量放宽，若确实需放宽，应有充分的理由。</w:t>
            </w:r>
          </w:p>
        </w:tc>
        <w:tc>
          <w:tcPr>
            <w:tcW w:w="2680" w:type="pct"/>
            <w:tcBorders>
              <w:top w:val="single" w:color="auto" w:sz="4" w:space="0"/>
              <w:left w:val="single" w:color="auto" w:sz="4" w:space="0"/>
              <w:bottom w:val="single" w:color="auto" w:sz="4" w:space="0"/>
              <w:right w:val="single" w:color="auto" w:sz="4" w:space="0"/>
            </w:tcBorders>
            <w:vAlign w:val="center"/>
          </w:tcPr>
          <w:p w14:paraId="55CCC64C">
            <w:pPr>
              <w:rPr>
                <w:sz w:val="18"/>
                <w:szCs w:val="18"/>
              </w:rPr>
            </w:pPr>
            <w:r>
              <w:rPr>
                <w:rFonts w:hint="eastAsia"/>
                <w:sz w:val="18"/>
                <w:szCs w:val="18"/>
              </w:rPr>
              <w:t>根据实际情况，考虑放宽各种类、各品级产品杂质限量指标理由的充分性。</w:t>
            </w:r>
          </w:p>
        </w:tc>
      </w:tr>
      <w:tr w14:paraId="4FAA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 w:type="pct"/>
            <w:tcBorders>
              <w:top w:val="single" w:color="auto" w:sz="4" w:space="0"/>
              <w:left w:val="single" w:color="auto" w:sz="4" w:space="0"/>
              <w:bottom w:val="single" w:color="auto" w:sz="4" w:space="0"/>
              <w:right w:val="single" w:color="auto" w:sz="4" w:space="0"/>
            </w:tcBorders>
            <w:vAlign w:val="center"/>
          </w:tcPr>
          <w:p w14:paraId="53FAD4E9">
            <w:pPr>
              <w:rPr>
                <w:sz w:val="18"/>
                <w:szCs w:val="18"/>
              </w:rPr>
            </w:pPr>
            <w:r>
              <w:rPr>
                <w:rFonts w:hint="eastAsia"/>
                <w:sz w:val="18"/>
                <w:szCs w:val="18"/>
              </w:rPr>
              <w:t>5</w:t>
            </w:r>
          </w:p>
        </w:tc>
        <w:tc>
          <w:tcPr>
            <w:tcW w:w="540" w:type="pct"/>
            <w:tcBorders>
              <w:top w:val="single" w:color="auto" w:sz="4" w:space="0"/>
              <w:left w:val="single" w:color="auto" w:sz="4" w:space="0"/>
              <w:bottom w:val="single" w:color="auto" w:sz="4" w:space="0"/>
              <w:right w:val="single" w:color="auto" w:sz="4" w:space="0"/>
            </w:tcBorders>
            <w:vAlign w:val="center"/>
          </w:tcPr>
          <w:p w14:paraId="58C6D944">
            <w:pPr>
              <w:rPr>
                <w:sz w:val="18"/>
                <w:szCs w:val="18"/>
              </w:rPr>
            </w:pPr>
            <w:r>
              <w:rPr>
                <w:rFonts w:hint="eastAsia"/>
                <w:sz w:val="18"/>
                <w:szCs w:val="18"/>
              </w:rPr>
              <w:t>第三章第1点范围</w:t>
            </w:r>
          </w:p>
        </w:tc>
        <w:tc>
          <w:tcPr>
            <w:tcW w:w="1528" w:type="pct"/>
            <w:tcBorders>
              <w:top w:val="single" w:color="auto" w:sz="4" w:space="0"/>
              <w:left w:val="single" w:color="auto" w:sz="4" w:space="0"/>
              <w:bottom w:val="single" w:color="auto" w:sz="4" w:space="0"/>
              <w:right w:val="single" w:color="auto" w:sz="4" w:space="0"/>
            </w:tcBorders>
            <w:vAlign w:val="center"/>
          </w:tcPr>
          <w:p w14:paraId="5F89F1C0">
            <w:pPr>
              <w:rPr>
                <w:sz w:val="18"/>
                <w:szCs w:val="18"/>
              </w:rPr>
            </w:pPr>
            <w:r>
              <w:rPr>
                <w:rFonts w:hint="eastAsia"/>
                <w:sz w:val="18"/>
                <w:szCs w:val="18"/>
              </w:rPr>
              <w:t>对于部分铜冶炼渣流向非钢铁行业的数据，可在编制说明中体现。</w:t>
            </w:r>
          </w:p>
        </w:tc>
        <w:tc>
          <w:tcPr>
            <w:tcW w:w="2680" w:type="pct"/>
            <w:tcBorders>
              <w:top w:val="single" w:color="auto" w:sz="4" w:space="0"/>
              <w:left w:val="single" w:color="auto" w:sz="4" w:space="0"/>
              <w:bottom w:val="single" w:color="auto" w:sz="4" w:space="0"/>
              <w:right w:val="single" w:color="auto" w:sz="4" w:space="0"/>
            </w:tcBorders>
            <w:vAlign w:val="center"/>
          </w:tcPr>
          <w:p w14:paraId="4A0C29BE">
            <w:pPr>
              <w:rPr>
                <w:sz w:val="18"/>
                <w:szCs w:val="18"/>
              </w:rPr>
            </w:pPr>
            <w:r>
              <w:rPr>
                <w:rFonts w:hint="eastAsia"/>
                <w:sz w:val="18"/>
                <w:szCs w:val="18"/>
              </w:rPr>
              <w:t>已在编制说明第三章第1点范围中加以说明。</w:t>
            </w:r>
          </w:p>
        </w:tc>
      </w:tr>
      <w:tr w14:paraId="049C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2" w:type="pct"/>
            <w:tcBorders>
              <w:top w:val="single" w:color="auto" w:sz="4" w:space="0"/>
              <w:left w:val="single" w:color="auto" w:sz="4" w:space="0"/>
              <w:bottom w:val="single" w:color="auto" w:sz="4" w:space="0"/>
              <w:right w:val="single" w:color="auto" w:sz="4" w:space="0"/>
            </w:tcBorders>
            <w:vAlign w:val="center"/>
          </w:tcPr>
          <w:p w14:paraId="4F845296">
            <w:pPr>
              <w:rPr>
                <w:sz w:val="18"/>
                <w:szCs w:val="18"/>
              </w:rPr>
            </w:pPr>
            <w:r>
              <w:rPr>
                <w:rFonts w:hint="eastAsia"/>
                <w:sz w:val="18"/>
                <w:szCs w:val="18"/>
              </w:rPr>
              <w:t>6</w:t>
            </w:r>
          </w:p>
        </w:tc>
        <w:tc>
          <w:tcPr>
            <w:tcW w:w="540" w:type="pct"/>
            <w:tcBorders>
              <w:top w:val="single" w:color="auto" w:sz="4" w:space="0"/>
              <w:left w:val="single" w:color="auto" w:sz="4" w:space="0"/>
              <w:bottom w:val="single" w:color="auto" w:sz="4" w:space="0"/>
              <w:right w:val="single" w:color="auto" w:sz="4" w:space="0"/>
            </w:tcBorders>
            <w:vAlign w:val="center"/>
          </w:tcPr>
          <w:p w14:paraId="22612AD9">
            <w:pPr>
              <w:rPr>
                <w:sz w:val="18"/>
                <w:szCs w:val="18"/>
              </w:rPr>
            </w:pPr>
            <w:r>
              <w:rPr>
                <w:rFonts w:hint="eastAsia"/>
                <w:sz w:val="18"/>
                <w:szCs w:val="18"/>
              </w:rPr>
              <w:t>4.3水分</w:t>
            </w:r>
          </w:p>
        </w:tc>
        <w:tc>
          <w:tcPr>
            <w:tcW w:w="1528" w:type="pct"/>
            <w:tcBorders>
              <w:top w:val="single" w:color="auto" w:sz="4" w:space="0"/>
              <w:left w:val="single" w:color="auto" w:sz="4" w:space="0"/>
              <w:bottom w:val="single" w:color="auto" w:sz="4" w:space="0"/>
              <w:right w:val="single" w:color="auto" w:sz="4" w:space="0"/>
            </w:tcBorders>
            <w:vAlign w:val="center"/>
          </w:tcPr>
          <w:p w14:paraId="04B57EF5">
            <w:pPr>
              <w:rPr>
                <w:sz w:val="18"/>
                <w:szCs w:val="18"/>
              </w:rPr>
            </w:pPr>
            <w:r>
              <w:rPr>
                <w:rFonts w:hint="eastAsia"/>
                <w:sz w:val="18"/>
                <w:szCs w:val="18"/>
              </w:rPr>
              <w:t>鉴于当前不同工艺的铁精粉水分差异较大，重新考虑产品总体水分要求。</w:t>
            </w:r>
          </w:p>
        </w:tc>
        <w:tc>
          <w:tcPr>
            <w:tcW w:w="2680" w:type="pct"/>
            <w:tcBorders>
              <w:top w:val="single" w:color="auto" w:sz="4" w:space="0"/>
              <w:left w:val="single" w:color="auto" w:sz="4" w:space="0"/>
              <w:bottom w:val="single" w:color="auto" w:sz="4" w:space="0"/>
              <w:right w:val="single" w:color="auto" w:sz="4" w:space="0"/>
            </w:tcBorders>
            <w:vAlign w:val="center"/>
          </w:tcPr>
          <w:p w14:paraId="41D4325A">
            <w:pPr>
              <w:rPr>
                <w:sz w:val="18"/>
                <w:szCs w:val="18"/>
              </w:rPr>
            </w:pPr>
            <w:r>
              <w:rPr>
                <w:rFonts w:hint="eastAsia"/>
                <w:sz w:val="18"/>
                <w:szCs w:val="18"/>
              </w:rPr>
              <w:t>实际生产情况为不同工艺水分波动较大，下游客户没有实质性的水分要求，但冰冻期产品的水分影响结冰强度，部分客户有水分要求。因此，删除产品一般情况下的水分规定，但保留了冰冻期不大于8%的规定，同时在4.4  外观质量中增加了不应有明水的规定。</w:t>
            </w:r>
          </w:p>
        </w:tc>
      </w:tr>
      <w:tr w14:paraId="39DD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2" w:type="pct"/>
            <w:tcBorders>
              <w:top w:val="single" w:color="auto" w:sz="4" w:space="0"/>
              <w:left w:val="single" w:color="auto" w:sz="4" w:space="0"/>
              <w:bottom w:val="single" w:color="auto" w:sz="4" w:space="0"/>
              <w:right w:val="single" w:color="auto" w:sz="4" w:space="0"/>
            </w:tcBorders>
            <w:vAlign w:val="center"/>
          </w:tcPr>
          <w:p w14:paraId="04DEC3B8">
            <w:pPr>
              <w:rPr>
                <w:sz w:val="18"/>
                <w:szCs w:val="18"/>
              </w:rPr>
            </w:pPr>
            <w:r>
              <w:rPr>
                <w:rFonts w:hint="eastAsia"/>
                <w:sz w:val="18"/>
                <w:szCs w:val="18"/>
              </w:rPr>
              <w:t>7</w:t>
            </w:r>
          </w:p>
        </w:tc>
        <w:tc>
          <w:tcPr>
            <w:tcW w:w="540" w:type="pct"/>
            <w:tcBorders>
              <w:top w:val="single" w:color="auto" w:sz="4" w:space="0"/>
              <w:left w:val="single" w:color="auto" w:sz="4" w:space="0"/>
              <w:bottom w:val="single" w:color="auto" w:sz="4" w:space="0"/>
              <w:right w:val="single" w:color="auto" w:sz="4" w:space="0"/>
            </w:tcBorders>
            <w:vAlign w:val="center"/>
          </w:tcPr>
          <w:p w14:paraId="71071B12">
            <w:pPr>
              <w:rPr>
                <w:sz w:val="18"/>
                <w:szCs w:val="18"/>
              </w:rPr>
            </w:pPr>
            <w:r>
              <w:rPr>
                <w:rFonts w:hint="eastAsia"/>
                <w:sz w:val="18"/>
                <w:szCs w:val="18"/>
              </w:rPr>
              <w:t>6 检验规则</w:t>
            </w:r>
          </w:p>
        </w:tc>
        <w:tc>
          <w:tcPr>
            <w:tcW w:w="1528" w:type="pct"/>
            <w:tcBorders>
              <w:top w:val="single" w:color="auto" w:sz="4" w:space="0"/>
              <w:left w:val="single" w:color="auto" w:sz="4" w:space="0"/>
              <w:bottom w:val="single" w:color="auto" w:sz="4" w:space="0"/>
              <w:right w:val="single" w:color="auto" w:sz="4" w:space="0"/>
            </w:tcBorders>
            <w:vAlign w:val="center"/>
          </w:tcPr>
          <w:p w14:paraId="38A66857">
            <w:pPr>
              <w:rPr>
                <w:sz w:val="18"/>
                <w:szCs w:val="18"/>
              </w:rPr>
            </w:pPr>
            <w:r>
              <w:rPr>
                <w:rFonts w:hint="eastAsia"/>
                <w:sz w:val="18"/>
                <w:szCs w:val="18"/>
              </w:rPr>
              <w:t>对标准文本中的表述再次校对，可参考行业标准《铜精矿》对应条款。</w:t>
            </w:r>
          </w:p>
        </w:tc>
        <w:tc>
          <w:tcPr>
            <w:tcW w:w="2680" w:type="pct"/>
            <w:tcBorders>
              <w:top w:val="single" w:color="auto" w:sz="4" w:space="0"/>
              <w:left w:val="single" w:color="auto" w:sz="4" w:space="0"/>
              <w:bottom w:val="single" w:color="auto" w:sz="4" w:space="0"/>
              <w:right w:val="single" w:color="auto" w:sz="4" w:space="0"/>
            </w:tcBorders>
            <w:vAlign w:val="center"/>
          </w:tcPr>
          <w:p w14:paraId="62FDB389">
            <w:pPr>
              <w:rPr>
                <w:sz w:val="18"/>
                <w:szCs w:val="18"/>
              </w:rPr>
            </w:pPr>
            <w:r>
              <w:rPr>
                <w:rFonts w:hint="eastAsia"/>
                <w:sz w:val="18"/>
                <w:szCs w:val="18"/>
              </w:rPr>
              <w:t>已参考《铜精矿》对应条款，对标准文本部分内容进行了校正。</w:t>
            </w:r>
          </w:p>
        </w:tc>
      </w:tr>
    </w:tbl>
    <w:p w14:paraId="0ED66DF1">
      <w:pPr>
        <w:pStyle w:val="2"/>
        <w:rPr>
          <w:rFonts w:ascii="黑体" w:hAnsi="黑体" w:eastAsia="黑体" w:cs="黑体"/>
          <w:kern w:val="0"/>
          <w:szCs w:val="21"/>
        </w:rPr>
      </w:pPr>
      <w:r>
        <w:rPr>
          <w:rFonts w:hint="eastAsia" w:ascii="黑体" w:hAnsi="黑体" w:eastAsia="黑体" w:cs="黑体"/>
          <w:kern w:val="0"/>
          <w:szCs w:val="21"/>
        </w:rPr>
        <w:t>1.4.4征求意见阶段</w:t>
      </w:r>
    </w:p>
    <w:p w14:paraId="5344757D">
      <w:pPr>
        <w:ind w:firstLine="420" w:firstLineChars="200"/>
        <w:rPr>
          <w:rFonts w:hAnsi="黑体" w:cs="黑体"/>
          <w:szCs w:val="21"/>
        </w:rPr>
      </w:pPr>
      <w:r>
        <w:rPr>
          <w:rFonts w:hint="eastAsia" w:hAnsi="黑体" w:cs="黑体"/>
          <w:szCs w:val="21"/>
        </w:rPr>
        <w:t>征求意见稿发送（包括工作会议发送和函送、电话、微信等）的单位（需阐述发放单位总数、回函情况及其中的用户、科研、其他单位所占比例）。详细内容见《标准征求意见稿意见处理汇总表》。</w:t>
      </w:r>
    </w:p>
    <w:p w14:paraId="7637DBF9">
      <w:pPr>
        <w:ind w:firstLine="420" w:firstLineChars="200"/>
        <w:rPr>
          <w:rFonts w:hAnsi="黑体" w:cs="黑体"/>
          <w:szCs w:val="21"/>
        </w:rPr>
      </w:pPr>
      <w:r>
        <w:rPr>
          <w:rFonts w:hint="eastAsia" w:hAnsi="黑体" w:cs="黑体"/>
          <w:szCs w:val="21"/>
        </w:rPr>
        <w:t>2024年7月至8月，根据预审会的要求，扩大范围对铜、锌、镍、钴冶炼渣回收铁精粉的行业情况继续调研和征求意见，标准编制组将《有色重金属冶炼渣回收铁精粉》征求意见稿二以及相应调研表（分为生产单位和需求单位），通过电子邮件、电话、微信等方式分别向下游客户12家、铁精粉生产企业6家进行了征求意见和调研，同时委托全国有色金属标准化技术委员会重标委通过函送方式向钢铁行业进行了调研。</w:t>
      </w:r>
    </w:p>
    <w:p w14:paraId="045C2C6F">
      <w:pPr>
        <w:ind w:firstLine="420" w:firstLineChars="200"/>
        <w:rPr>
          <w:rFonts w:hAnsi="黑体" w:cs="黑体"/>
          <w:szCs w:val="21"/>
          <w:highlight w:val="yellow"/>
        </w:rPr>
      </w:pPr>
      <w:r>
        <w:rPr>
          <w:rFonts w:hint="eastAsia" w:hAnsi="黑体" w:cs="黑体"/>
          <w:szCs w:val="21"/>
        </w:rPr>
        <w:t>根据征求意见及调研情况，标准编制组对标准征求意见二进行了修改。因其中涉及产品杂质指标要求加严的调整，标准编制组将本次修改后的版本（征求意见二更新版）以及对应调研表发送至6家铜冶炼渣回收铁精粉的企业，再次征求意见和调研。</w:t>
      </w:r>
      <w:r>
        <w:rPr>
          <w:rFonts w:hint="eastAsia" w:hAnsi="黑体" w:cs="黑体"/>
          <w:szCs w:val="21"/>
          <w:highlight w:val="yellow"/>
        </w:rPr>
        <w:t>预计28日完成意见征集和调研。详细内容见《标准征求意见稿意见处理汇总表》。</w:t>
      </w:r>
    </w:p>
    <w:p w14:paraId="045866DF">
      <w:pPr>
        <w:ind w:firstLine="420" w:firstLineChars="200"/>
        <w:rPr>
          <w:rFonts w:hAnsi="黑体" w:cs="黑体"/>
          <w:szCs w:val="21"/>
        </w:rPr>
      </w:pPr>
      <w:r>
        <w:rPr>
          <w:rFonts w:hint="eastAsia" w:hAnsi="黑体" w:cs="黑体"/>
          <w:szCs w:val="21"/>
          <w:highlight w:val="yellow"/>
        </w:rPr>
        <w:t>XXXX年XX月XX日，编制组根据意见，对标准进行修改和完善，形成了标准</w:t>
      </w:r>
      <w:bookmarkStart w:id="0" w:name="OLE_LINK3"/>
      <w:r>
        <w:rPr>
          <w:rFonts w:hint="eastAsia" w:hAnsi="黑体" w:cs="黑体"/>
          <w:szCs w:val="21"/>
          <w:highlight w:val="yellow"/>
        </w:rPr>
        <w:t>《送审稿》及《编制说明》</w:t>
      </w:r>
      <w:bookmarkEnd w:id="0"/>
      <w:r>
        <w:rPr>
          <w:rFonts w:hint="eastAsia" w:hAnsi="黑体" w:cs="黑体"/>
          <w:szCs w:val="21"/>
          <w:highlight w:val="yellow"/>
        </w:rPr>
        <w:t>。</w:t>
      </w:r>
    </w:p>
    <w:p w14:paraId="4E6F3E2C">
      <w:pPr>
        <w:pStyle w:val="2"/>
        <w:rPr>
          <w:rFonts w:ascii="黑体" w:hAnsi="黑体" w:eastAsia="黑体" w:cs="黑体"/>
          <w:kern w:val="0"/>
          <w:szCs w:val="21"/>
        </w:rPr>
      </w:pPr>
      <w:r>
        <w:rPr>
          <w:rFonts w:hint="eastAsia" w:ascii="黑体" w:hAnsi="黑体" w:eastAsia="黑体" w:cs="黑体"/>
          <w:kern w:val="0"/>
          <w:szCs w:val="21"/>
        </w:rPr>
        <w:t>1.4.5审查阶段</w:t>
      </w:r>
    </w:p>
    <w:p w14:paraId="0F9F4C09">
      <w:pPr>
        <w:pStyle w:val="2"/>
        <w:rPr>
          <w:rFonts w:ascii="黑体" w:hAnsi="黑体" w:eastAsia="黑体" w:cs="黑体"/>
          <w:kern w:val="0"/>
          <w:szCs w:val="21"/>
        </w:rPr>
      </w:pPr>
      <w:r>
        <w:rPr>
          <w:rFonts w:hint="eastAsia" w:ascii="黑体" w:hAnsi="黑体" w:eastAsia="黑体" w:cs="黑体"/>
          <w:kern w:val="0"/>
          <w:szCs w:val="21"/>
        </w:rPr>
        <w:t>1.4.</w:t>
      </w:r>
      <w:r>
        <w:rPr>
          <w:rFonts w:ascii="黑体" w:hAnsi="黑体" w:eastAsia="黑体" w:cs="黑体"/>
          <w:kern w:val="0"/>
          <w:szCs w:val="21"/>
        </w:rPr>
        <w:t xml:space="preserve">6 </w:t>
      </w:r>
      <w:r>
        <w:rPr>
          <w:rFonts w:hint="eastAsia" w:ascii="黑体" w:hAnsi="黑体" w:eastAsia="黑体" w:cs="黑体"/>
          <w:kern w:val="0"/>
          <w:szCs w:val="21"/>
        </w:rPr>
        <w:t>委员电子投票阶段</w:t>
      </w:r>
    </w:p>
    <w:p w14:paraId="58E614E7">
      <w:pPr>
        <w:pStyle w:val="2"/>
        <w:rPr>
          <w:rFonts w:ascii="黑体" w:hAnsi="黑体" w:eastAsia="黑体" w:cs="黑体"/>
          <w:kern w:val="0"/>
          <w:szCs w:val="21"/>
        </w:rPr>
      </w:pPr>
      <w:r>
        <w:rPr>
          <w:rFonts w:ascii="黑体" w:hAnsi="黑体" w:eastAsia="黑体" w:cs="黑体"/>
          <w:kern w:val="0"/>
          <w:szCs w:val="21"/>
        </w:rPr>
        <w:t>1.4.7</w:t>
      </w:r>
      <w:r>
        <w:rPr>
          <w:rFonts w:hint="eastAsia" w:ascii="黑体" w:hAnsi="黑体" w:eastAsia="黑体" w:cs="黑体"/>
          <w:kern w:val="0"/>
          <w:szCs w:val="21"/>
        </w:rPr>
        <w:t>报批阶段</w:t>
      </w:r>
    </w:p>
    <w:p w14:paraId="1F980F54">
      <w:pPr>
        <w:pStyle w:val="2"/>
        <w:rPr>
          <w:rFonts w:hAnsi="黑体" w:cs="黑体"/>
          <w:color w:val="C00000"/>
          <w:szCs w:val="21"/>
        </w:rPr>
      </w:pPr>
    </w:p>
    <w:p w14:paraId="2790C5E9">
      <w:pPr>
        <w:pStyle w:val="13"/>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14:paraId="7C3DAF4A">
      <w:pPr>
        <w:ind w:firstLine="420" w:firstLineChars="200"/>
        <w:rPr>
          <w:rFonts w:hAnsi="黑体" w:cs="黑体"/>
          <w:szCs w:val="21"/>
        </w:rPr>
      </w:pPr>
      <w:r>
        <w:rPr>
          <w:rFonts w:hint="eastAsia" w:hAnsi="黑体" w:cs="黑体"/>
          <w:szCs w:val="21"/>
        </w:rPr>
        <w:t>广泛调研，了解各类有色重金属在现行不同工艺条件下产出铁精粉的技术数据并征求意见，以此为基础，同时遵循“先进性”原则，修订各项技术要求指标和内容。</w:t>
      </w:r>
    </w:p>
    <w:p w14:paraId="657AA4B0">
      <w:pPr>
        <w:pStyle w:val="13"/>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14:paraId="37AE4ED0">
      <w:pPr>
        <w:ind w:firstLine="420" w:firstLineChars="200"/>
        <w:rPr>
          <w:rFonts w:hAnsi="黑体" w:cs="黑体"/>
          <w:szCs w:val="21"/>
        </w:rPr>
      </w:pPr>
      <w:r>
        <w:rPr>
          <w:rFonts w:hint="eastAsia" w:hAnsi="黑体" w:cs="黑体"/>
          <w:szCs w:val="21"/>
        </w:rPr>
        <w:t>1、范围</w:t>
      </w:r>
    </w:p>
    <w:p w14:paraId="6D68AC7B">
      <w:pPr>
        <w:ind w:firstLine="420" w:firstLineChars="200"/>
        <w:rPr>
          <w:rFonts w:hAnsi="黑体" w:cs="黑体"/>
          <w:szCs w:val="21"/>
        </w:rPr>
      </w:pPr>
      <w:r>
        <w:rPr>
          <w:rFonts w:hint="eastAsia" w:hAnsi="黑体" w:cs="黑体"/>
          <w:szCs w:val="21"/>
        </w:rPr>
        <w:t>根据有色金属行业调研情况，重金属中涉及回收铁精粉的主要有铜、锌、镍、钴等冶炼渣，经选矿或其他方法回收。</w:t>
      </w:r>
    </w:p>
    <w:p w14:paraId="63ADE950">
      <w:pPr>
        <w:ind w:firstLine="420" w:firstLineChars="200"/>
        <w:rPr>
          <w:rFonts w:hAnsi="黑体" w:cs="黑体"/>
          <w:szCs w:val="21"/>
        </w:rPr>
      </w:pPr>
      <w:r>
        <w:rPr>
          <w:rFonts w:hint="eastAsia" w:hAnsi="黑体" w:cs="黑体"/>
          <w:szCs w:val="21"/>
        </w:rPr>
        <w:t>标准编制组分别对铜冶炼、锌冶炼、镍钴冶炼企业进行了广泛调研。</w:t>
      </w:r>
    </w:p>
    <w:p w14:paraId="76F86965">
      <w:pPr>
        <w:ind w:firstLine="420" w:firstLineChars="200"/>
        <w:rPr>
          <w:rFonts w:hint="eastAsia" w:hAnsi="黑体" w:cs="黑体"/>
          <w:szCs w:val="21"/>
        </w:rPr>
      </w:pPr>
      <w:r>
        <w:rPr>
          <w:rFonts w:hint="eastAsia" w:hAnsi="黑体" w:cs="黑体"/>
          <w:szCs w:val="21"/>
        </w:rPr>
        <w:t>铜冶炼方面，2023年国内精炼铜产量约1300万吨，85%以上的精炼铜均采用火法-电解冶炼生产，产出的冶炼渣一般通过选矿回收铜元素；调研收集36家铜冶炼企业（合计精炼铜产能1100万吨/年）信息，回收铁精粉的有赤峰金通铜业有限公司（铁精粉产能约25万吨/年）、赤峰云铜有色金属有限公司（铁精粉产能约45万吨/年）、黑龙江紫金铜业有限公司（铁精粉产能约4.4万吨/年）、河南中原黄金冶炼厂有限责任公司（铁精粉产能约45万吨/年）、国投金城冶金有限责任公司（铁精粉产能约20万吨/年）。调研铜粗炼企业，部分企业（主要为小规模企业、处理杂铜的企业）没有冶炼渣回收铜的产线，一般将铜冶炼渣直接销售，其计价元素为铜、金、银，一般用于铜精矿或其他高品位含铜物料混掺；规模稍大的企业一般有冶炼渣选矿回收铜的工艺，但选铜后的铜尾渣一般直接销售，用作水泥添加剂；调研铜粗炼企业中回收铁精粉的有1家企业，即赤峰富邦铜业有限责任公司（铁精粉产能约30万吨/年）。</w:t>
      </w:r>
    </w:p>
    <w:p w14:paraId="21DC7ADB">
      <w:pPr>
        <w:ind w:firstLine="420" w:firstLineChars="200"/>
        <w:rPr>
          <w:rFonts w:hAnsi="黑体" w:cs="黑体"/>
          <w:szCs w:val="21"/>
        </w:rPr>
      </w:pPr>
      <w:r>
        <w:rPr>
          <w:rFonts w:hint="eastAsia" w:hAnsi="黑体" w:cs="黑体"/>
          <w:szCs w:val="21"/>
        </w:rPr>
        <w:t>关于铜冶炼渣经选矿回收铜元素后的铜尾渣流向情况：铜尾渣铁品位一般在35%-50%，大部分企业直接销售，用于建筑材料的添加剂，铁元素不计价；少部分企业（一般在北方地区，南方地区回收铁精粉难以实现盈利）将铜尾渣进一步实施回收铁处理，生产铁精粉（铁元素计价），用于钢铁行业的配料。以本标准主起草单位铜陵有色为例，旗下四家铜冶炼厂安徽地区金冠铜业（铜尾渣约185万吨/年）、安徽地区金隆铜业（铜尾渣约75万吨/年）、江苏地区张家港联合铜业（无铜尾渣）、内蒙古地区赤峰金通铜业（铜尾渣约69万吨/年），目前仅赤峰金通铜业对铜尾渣进一步处理（铜陵有色其余铜尾砂均直接销售，用作水泥添加剂等建筑材料），处理比例为21%，生产铁精粉约25万吨/年。</w:t>
      </w:r>
    </w:p>
    <w:p w14:paraId="2261E067">
      <w:pPr>
        <w:ind w:firstLine="420" w:firstLineChars="200"/>
        <w:rPr>
          <w:rFonts w:hAnsi="黑体" w:cs="黑体"/>
          <w:szCs w:val="21"/>
        </w:rPr>
      </w:pPr>
      <w:r>
        <w:rPr>
          <w:rFonts w:hint="eastAsia" w:hAnsi="黑体" w:cs="黑体"/>
          <w:szCs w:val="21"/>
        </w:rPr>
        <w:t>锌冶炼方面，调研收集葫芦岛锌业、株冶有色、豫光金铅、白银有色等14家大型锌冶炼企业（合计设计产能约250万吨/年，实际产量高于此值）信息，其中回收铁精粉的有豫光金铅集团旗下铅盐公司（锌火法冶炼渣回收铁精粉产能约4.5万吨/年），云南驰宏旗下呼伦贝尔驰宏矿业公司（锌湿法冶炼渣回收铁精粉产能约4.6万吨/年）。</w:t>
      </w:r>
    </w:p>
    <w:p w14:paraId="72BAF384">
      <w:pPr>
        <w:ind w:firstLine="420" w:firstLineChars="200"/>
        <w:rPr>
          <w:rFonts w:hAnsi="黑体" w:cs="黑体"/>
          <w:szCs w:val="21"/>
        </w:rPr>
      </w:pPr>
      <w:r>
        <w:rPr>
          <w:rFonts w:hint="eastAsia" w:hAnsi="黑体" w:cs="黑体"/>
          <w:szCs w:val="21"/>
        </w:rPr>
        <w:t>镍钴冶炼方面，华友钴业（镍钴产能约50万吨/年）、金川集团（镍钴产能约35万吨/年）、中伟集团（镍钴产能约19万吨/年）、格林美、北海顺应新能源材料几家公司覆盖国内镍、钴冶炼80%以上的产能，其中回收铁精粉的有华友钴业（铁精粉产能约5万吨/年）、格林美（铁精粉产能约150万吨/年）、北海顺应新能源材料（铁精粉预计产能约94万吨/年）。</w:t>
      </w:r>
    </w:p>
    <w:p w14:paraId="3F03777A">
      <w:pPr>
        <w:ind w:firstLine="420" w:firstLineChars="200"/>
        <w:rPr>
          <w:rFonts w:hAnsi="黑体" w:cs="黑体"/>
          <w:szCs w:val="21"/>
        </w:rPr>
      </w:pPr>
      <w:r>
        <w:rPr>
          <w:rFonts w:hint="eastAsia" w:hAnsi="黑体" w:cs="黑体"/>
          <w:szCs w:val="21"/>
        </w:rPr>
        <w:t>工艺流程方面：</w:t>
      </w:r>
    </w:p>
    <w:p w14:paraId="030B6B41">
      <w:pPr>
        <w:ind w:firstLine="420" w:firstLineChars="200"/>
        <w:rPr>
          <w:rFonts w:hAnsi="黑体" w:cs="黑体"/>
          <w:szCs w:val="21"/>
        </w:rPr>
      </w:pPr>
      <w:r>
        <w:rPr>
          <w:rFonts w:hint="eastAsia" w:hAnsi="黑体" w:cs="黑体"/>
          <w:szCs w:val="21"/>
        </w:rPr>
        <w:t>铜陵有色金属集团控股有限公司（铜火法冶炼渣）：将铜冶炼熔炼渣和转炉渣缓冷破碎后，按一定比例混合，采用粗碎+半自磨+球磨+中矿再磨，两段旋流器分级，两次开路粗选+三次闭路精选产铜精矿浆，三次扫选尾矿+磁选产铁精矿浆和尾矿浆，铜精矿浆、铁精矿浆和尾矿浆采用浓密+过滤机两段脱水工艺，分别得到铜渣精矿、铁精粉和尾矿。</w:t>
      </w:r>
    </w:p>
    <w:p w14:paraId="681E3E41">
      <w:pPr>
        <w:ind w:firstLine="420" w:firstLineChars="200"/>
        <w:rPr>
          <w:rFonts w:hAnsi="黑体" w:cs="黑体"/>
          <w:szCs w:val="21"/>
        </w:rPr>
      </w:pPr>
      <w:r>
        <w:rPr>
          <w:rFonts w:hint="eastAsia" w:hAnsi="黑体" w:cs="黑体"/>
          <w:szCs w:val="21"/>
        </w:rPr>
        <w:t>河南中原黄金冶炼厂有限责任公司（铜火法冶炼渣）：铜熔炼渣采用半自磨和两段球磨磨矿后，进行一粗二扫二精浮选，得到精矿浆、尾矿浆分别通过浓缩机、陶瓷过滤机脱水后得到铜渣精矿和铜渣尾矿；再将铜渣尾矿磁选，得到铁精粉和渣尾矿。</w:t>
      </w:r>
    </w:p>
    <w:p w14:paraId="6B4732CF">
      <w:pPr>
        <w:ind w:firstLine="420" w:firstLineChars="200"/>
        <w:rPr>
          <w:rFonts w:hAnsi="黑体" w:cs="黑体"/>
          <w:szCs w:val="21"/>
        </w:rPr>
      </w:pPr>
      <w:r>
        <w:rPr>
          <w:rFonts w:hint="eastAsia" w:hAnsi="黑体" w:cs="黑体"/>
          <w:szCs w:val="21"/>
        </w:rPr>
        <w:t>侯马北铜铜业有限公司（铜火法冶炼渣）：将熔炼渣进行粗碎后，采用SAB+快速浮选+再磨+一粗三扫二精+尾矿磁选，得到的渣选铜精矿浆、尾矿浆分别通过浓缩机、陶瓷过滤机脱水后得到铜渣精矿和铜渣尾矿，渣选铁精矿浆通过陶瓷过滤机过滤后得到渣选铁精粉。</w:t>
      </w:r>
    </w:p>
    <w:p w14:paraId="25750EF6">
      <w:pPr>
        <w:ind w:firstLine="420" w:firstLineChars="200"/>
        <w:rPr>
          <w:rFonts w:hAnsi="黑体" w:cs="黑体"/>
          <w:szCs w:val="21"/>
        </w:rPr>
      </w:pPr>
      <w:r>
        <w:rPr>
          <w:rFonts w:hint="eastAsia" w:hAnsi="黑体" w:cs="黑体"/>
          <w:szCs w:val="21"/>
        </w:rPr>
        <w:t>河南豫光金铅集团铅盐有限责任公司（锌火法冶炼渣）：将锌冶炼回转窑渣破碎，两段球磨，初、精二级磁选，得到的铁精粉；尾矿浆分别通过浓缩机、带式过滤机脱水后铁渣尾矿。</w:t>
      </w:r>
    </w:p>
    <w:p w14:paraId="16CBAC17">
      <w:pPr>
        <w:ind w:firstLine="420" w:firstLineChars="200"/>
        <w:rPr>
          <w:rFonts w:hAnsi="黑体" w:cs="黑体"/>
          <w:szCs w:val="21"/>
        </w:rPr>
      </w:pPr>
      <w:r>
        <w:rPr>
          <w:rFonts w:hint="eastAsia" w:hAnsi="黑体" w:cs="黑体"/>
          <w:szCs w:val="21"/>
        </w:rPr>
        <w:t>呼伦贝尔驰宏矿业有限公司（锌湿法冶炼渣）：通过锌系统二段富氧加压直接浸出将硫化锌精矿按照一定比例均匀配置、调浆、研磨，通过液压隔膜泵打至一段加压浸出釜内浸出，进一步处理后产生的一段上清液。所述一段上清液经置换沉铜作业后，送至氧压釜内除铁工艺进行处理，得到除铁溶液和锌湿法冶炼渣。</w:t>
      </w:r>
    </w:p>
    <w:p w14:paraId="1E95B517">
      <w:pPr>
        <w:ind w:firstLine="420" w:firstLineChars="200"/>
        <w:rPr>
          <w:rFonts w:hAnsi="黑体" w:cs="黑体"/>
          <w:szCs w:val="21"/>
        </w:rPr>
      </w:pPr>
      <w:r>
        <w:rPr>
          <w:rFonts w:hint="eastAsia" w:hAnsi="黑体" w:cs="黑体"/>
          <w:szCs w:val="21"/>
        </w:rPr>
        <w:t>衢州华友钴新材料有限公司（镍、钴冶炼）：以白合金、粗制镍盐/粗制钴盐或高冰镍为原料，利用球磨机粉碎原料至合适粒度，依次经常压浸出和氧压浸出处理，在氧压工段得到含铁氧化物，再将含铁氧化物洗涤后得到铁精粉产品。</w:t>
      </w:r>
    </w:p>
    <w:p w14:paraId="3C03EB5C">
      <w:pPr>
        <w:ind w:firstLine="420" w:firstLineChars="200"/>
        <w:rPr>
          <w:rFonts w:hAnsi="黑体" w:cs="黑体"/>
          <w:szCs w:val="21"/>
        </w:rPr>
      </w:pPr>
      <w:r>
        <w:rPr>
          <w:rFonts w:hint="eastAsia" w:hAnsi="黑体" w:cs="黑体"/>
          <w:szCs w:val="21"/>
        </w:rPr>
        <w:t>北海顺应新能源材料有限公司（镍、钴冶炼）：对褐铁型红土镍矿经硝酸加压漫出、浆料中和、CCD 逆流洗涤得到镍、钴、铝溶液和铁精粉浆料，铁精粉浆料经过滤洗涤得到铁精矿;镍、钴、铝溶液经两段沉铝得到粗铝产品。</w:t>
      </w:r>
    </w:p>
    <w:p w14:paraId="70EAA1B9">
      <w:pPr>
        <w:ind w:firstLine="420" w:firstLineChars="200"/>
        <w:rPr>
          <w:rFonts w:hAnsi="黑体" w:cs="黑体"/>
          <w:szCs w:val="21"/>
        </w:rPr>
      </w:pPr>
      <w:r>
        <w:rPr>
          <w:rFonts w:hint="eastAsia" w:hAnsi="黑体" w:cs="黑体"/>
          <w:szCs w:val="21"/>
        </w:rPr>
        <w:t>格林美股份有限公司：将红土镍矿高压浸出渣进行，酸洗-碱洗-酸洗三段浸出，再将浸出渣进行还原焙烧，将赤铁矿转化为磁铁矿后再进行湿式磁选。磁选精矿即为最终所获得的铁精矿。尾矿可再经过磁选选别得到铁精矿。</w:t>
      </w:r>
    </w:p>
    <w:p w14:paraId="37FCB2BB">
      <w:pPr>
        <w:ind w:firstLine="420" w:firstLineChars="200"/>
        <w:rPr>
          <w:rFonts w:hAnsi="黑体" w:cs="黑体"/>
          <w:szCs w:val="21"/>
        </w:rPr>
      </w:pPr>
      <w:r>
        <w:rPr>
          <w:rFonts w:hint="eastAsia" w:hAnsi="黑体" w:cs="黑体"/>
          <w:szCs w:val="21"/>
        </w:rPr>
        <w:t>产量方面：</w:t>
      </w:r>
    </w:p>
    <w:p w14:paraId="778611B1">
      <w:pPr>
        <w:spacing w:line="520" w:lineRule="exact"/>
        <w:jc w:val="center"/>
        <w:rPr>
          <w:rFonts w:ascii="仿宋" w:hAnsi="仿宋" w:eastAsia="仿宋" w:cs="仿宋"/>
          <w:color w:val="000000"/>
          <w:spacing w:val="10"/>
          <w:sz w:val="18"/>
          <w:szCs w:val="18"/>
        </w:rPr>
      </w:pPr>
      <w:r>
        <w:rPr>
          <w:rFonts w:hint="eastAsia" w:ascii="黑体" w:hAnsi="宋体" w:eastAsia="黑体" w:cs="Times New Roman"/>
          <w:color w:val="000000"/>
          <w:sz w:val="18"/>
          <w:szCs w:val="18"/>
        </w:rPr>
        <w:t>表2 部分单位近三年回收铁精粉产量</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5"/>
        <w:gridCol w:w="1735"/>
        <w:gridCol w:w="1735"/>
        <w:gridCol w:w="1735"/>
        <w:gridCol w:w="1582"/>
      </w:tblGrid>
      <w:tr w14:paraId="0BDB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6D61ACFB">
            <w:pPr>
              <w:rPr>
                <w:sz w:val="18"/>
                <w:szCs w:val="18"/>
              </w:rPr>
            </w:pPr>
            <w:r>
              <w:rPr>
                <w:sz w:val="18"/>
                <w:szCs w:val="18"/>
              </w:rPr>
              <w:t>单位\</w:t>
            </w:r>
            <w:r>
              <w:rPr>
                <w:rFonts w:hint="eastAsia"/>
                <w:sz w:val="18"/>
                <w:szCs w:val="18"/>
              </w:rPr>
              <w:t>年产量</w:t>
            </w:r>
          </w:p>
        </w:tc>
        <w:tc>
          <w:tcPr>
            <w:tcW w:w="1735" w:type="dxa"/>
            <w:tcBorders>
              <w:top w:val="single" w:color="auto" w:sz="4" w:space="0"/>
              <w:left w:val="single" w:color="auto" w:sz="4" w:space="0"/>
              <w:bottom w:val="single" w:color="auto" w:sz="4" w:space="0"/>
              <w:right w:val="single" w:color="auto" w:sz="4" w:space="0"/>
            </w:tcBorders>
            <w:shd w:val="clear" w:color="auto" w:fill="auto"/>
          </w:tcPr>
          <w:p w14:paraId="573618C9">
            <w:pPr>
              <w:rPr>
                <w:sz w:val="18"/>
                <w:szCs w:val="18"/>
              </w:rPr>
            </w:pPr>
            <w:r>
              <w:rPr>
                <w:sz w:val="18"/>
                <w:szCs w:val="18"/>
              </w:rPr>
              <w:t>2021</w:t>
            </w:r>
            <w:r>
              <w:rPr>
                <w:rFonts w:hint="eastAsia"/>
                <w:sz w:val="18"/>
                <w:szCs w:val="18"/>
              </w:rPr>
              <w:t>年（</w:t>
            </w:r>
            <w:r>
              <w:rPr>
                <w:sz w:val="18"/>
                <w:szCs w:val="18"/>
              </w:rPr>
              <w:t>t</w:t>
            </w:r>
            <w:r>
              <w:rPr>
                <w:rFonts w:hint="eastAsia"/>
                <w:sz w:val="18"/>
                <w:szCs w:val="18"/>
              </w:rPr>
              <w:t>）</w:t>
            </w:r>
          </w:p>
        </w:tc>
        <w:tc>
          <w:tcPr>
            <w:tcW w:w="1735" w:type="dxa"/>
            <w:tcBorders>
              <w:top w:val="single" w:color="auto" w:sz="4" w:space="0"/>
              <w:left w:val="single" w:color="auto" w:sz="4" w:space="0"/>
              <w:bottom w:val="single" w:color="auto" w:sz="4" w:space="0"/>
              <w:right w:val="single" w:color="auto" w:sz="4" w:space="0"/>
            </w:tcBorders>
            <w:shd w:val="clear" w:color="auto" w:fill="auto"/>
          </w:tcPr>
          <w:p w14:paraId="5161BDBF">
            <w:pPr>
              <w:rPr>
                <w:sz w:val="18"/>
                <w:szCs w:val="18"/>
              </w:rPr>
            </w:pPr>
            <w:r>
              <w:rPr>
                <w:sz w:val="18"/>
                <w:szCs w:val="18"/>
              </w:rPr>
              <w:t>2022</w:t>
            </w:r>
            <w:r>
              <w:rPr>
                <w:rFonts w:hint="eastAsia"/>
                <w:sz w:val="18"/>
                <w:szCs w:val="18"/>
              </w:rPr>
              <w:t>年（</w:t>
            </w:r>
            <w:r>
              <w:rPr>
                <w:sz w:val="18"/>
                <w:szCs w:val="18"/>
              </w:rPr>
              <w:t>t</w:t>
            </w:r>
            <w:r>
              <w:rPr>
                <w:rFonts w:hint="eastAsia"/>
                <w:sz w:val="18"/>
                <w:szCs w:val="18"/>
              </w:rPr>
              <w:t>）</w:t>
            </w:r>
          </w:p>
        </w:tc>
        <w:tc>
          <w:tcPr>
            <w:tcW w:w="1735" w:type="dxa"/>
            <w:tcBorders>
              <w:top w:val="single" w:color="auto" w:sz="4" w:space="0"/>
              <w:left w:val="single" w:color="auto" w:sz="4" w:space="0"/>
              <w:bottom w:val="single" w:color="auto" w:sz="4" w:space="0"/>
              <w:right w:val="single" w:color="auto" w:sz="4" w:space="0"/>
            </w:tcBorders>
            <w:shd w:val="clear" w:color="auto" w:fill="auto"/>
          </w:tcPr>
          <w:p w14:paraId="2DB9235A">
            <w:pPr>
              <w:rPr>
                <w:sz w:val="18"/>
                <w:szCs w:val="18"/>
              </w:rPr>
            </w:pPr>
            <w:r>
              <w:rPr>
                <w:sz w:val="18"/>
                <w:szCs w:val="18"/>
              </w:rPr>
              <w:t>2023</w:t>
            </w:r>
            <w:r>
              <w:rPr>
                <w:rFonts w:hint="eastAsia"/>
                <w:sz w:val="18"/>
                <w:szCs w:val="18"/>
              </w:rPr>
              <w:t>年（</w:t>
            </w:r>
            <w:r>
              <w:rPr>
                <w:sz w:val="18"/>
                <w:szCs w:val="18"/>
              </w:rPr>
              <w:t>t</w:t>
            </w:r>
            <w:r>
              <w:rPr>
                <w:rFonts w:hint="eastAsia"/>
                <w:sz w:val="18"/>
                <w:szCs w:val="18"/>
              </w:rPr>
              <w:t>）</w:t>
            </w:r>
          </w:p>
        </w:tc>
        <w:tc>
          <w:tcPr>
            <w:tcW w:w="1582" w:type="dxa"/>
            <w:tcBorders>
              <w:top w:val="single" w:color="auto" w:sz="4" w:space="0"/>
              <w:left w:val="single" w:color="auto" w:sz="4" w:space="0"/>
              <w:bottom w:val="single" w:color="auto" w:sz="4" w:space="0"/>
              <w:right w:val="single" w:color="auto" w:sz="4" w:space="0"/>
            </w:tcBorders>
            <w:shd w:val="clear" w:color="auto" w:fill="auto"/>
          </w:tcPr>
          <w:p w14:paraId="328DFACE">
            <w:pPr>
              <w:rPr>
                <w:sz w:val="18"/>
                <w:szCs w:val="18"/>
              </w:rPr>
            </w:pPr>
            <w:r>
              <w:rPr>
                <w:sz w:val="18"/>
                <w:szCs w:val="18"/>
              </w:rPr>
              <w:t>平均</w:t>
            </w:r>
            <w:r>
              <w:rPr>
                <w:rFonts w:hint="eastAsia"/>
                <w:sz w:val="18"/>
                <w:szCs w:val="18"/>
              </w:rPr>
              <w:t>（</w:t>
            </w:r>
            <w:r>
              <w:rPr>
                <w:sz w:val="18"/>
                <w:szCs w:val="18"/>
              </w:rPr>
              <w:t>t</w:t>
            </w:r>
            <w:r>
              <w:rPr>
                <w:rFonts w:hint="eastAsia"/>
                <w:sz w:val="18"/>
                <w:szCs w:val="18"/>
              </w:rPr>
              <w:t>）</w:t>
            </w:r>
          </w:p>
        </w:tc>
      </w:tr>
      <w:tr w14:paraId="3DF5B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7CCEE9C5">
            <w:pPr>
              <w:rPr>
                <w:sz w:val="18"/>
                <w:szCs w:val="18"/>
              </w:rPr>
            </w:pPr>
            <w:r>
              <w:rPr>
                <w:rFonts w:hint="eastAsia"/>
                <w:sz w:val="18"/>
                <w:szCs w:val="18"/>
              </w:rPr>
              <w:t>铜陵有色金属集团控股有限公司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8EB3496">
            <w:pPr>
              <w:rPr>
                <w:sz w:val="18"/>
                <w:szCs w:val="18"/>
              </w:rPr>
            </w:pPr>
            <w:r>
              <w:rPr>
                <w:rFonts w:hint="eastAsia"/>
                <w:sz w:val="18"/>
                <w:szCs w:val="18"/>
              </w:rPr>
              <w:t>135767</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24D284B">
            <w:pPr>
              <w:rPr>
                <w:sz w:val="18"/>
                <w:szCs w:val="18"/>
              </w:rPr>
            </w:pPr>
            <w:r>
              <w:rPr>
                <w:rFonts w:hint="eastAsia"/>
                <w:sz w:val="18"/>
                <w:szCs w:val="18"/>
              </w:rPr>
              <w:t>257957</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450FC23A">
            <w:pPr>
              <w:rPr>
                <w:sz w:val="18"/>
                <w:szCs w:val="18"/>
              </w:rPr>
            </w:pPr>
            <w:r>
              <w:rPr>
                <w:rFonts w:hint="eastAsia"/>
                <w:sz w:val="18"/>
                <w:szCs w:val="18"/>
              </w:rPr>
              <w:t>276916</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089B0404">
            <w:pPr>
              <w:rPr>
                <w:sz w:val="18"/>
                <w:szCs w:val="18"/>
              </w:rPr>
            </w:pPr>
            <w:r>
              <w:rPr>
                <w:rFonts w:hint="eastAsia"/>
                <w:sz w:val="18"/>
                <w:szCs w:val="18"/>
              </w:rPr>
              <w:t>223547</w:t>
            </w:r>
          </w:p>
        </w:tc>
      </w:tr>
      <w:tr w14:paraId="1435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15B57621">
            <w:pPr>
              <w:rPr>
                <w:sz w:val="18"/>
                <w:szCs w:val="18"/>
              </w:rPr>
            </w:pPr>
            <w:r>
              <w:rPr>
                <w:rFonts w:hint="eastAsia"/>
                <w:sz w:val="18"/>
                <w:szCs w:val="18"/>
              </w:rPr>
              <w:t>河南豫光金铅集团铅盐有限责任公司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D8199B7">
            <w:pPr>
              <w:rPr>
                <w:sz w:val="18"/>
                <w:szCs w:val="18"/>
              </w:rPr>
            </w:pPr>
            <w:r>
              <w:rPr>
                <w:rFonts w:hint="eastAsia"/>
                <w:sz w:val="18"/>
                <w:szCs w:val="18"/>
              </w:rPr>
              <w:t>46800</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FF2F77F">
            <w:pPr>
              <w:rPr>
                <w:sz w:val="18"/>
                <w:szCs w:val="18"/>
              </w:rPr>
            </w:pPr>
            <w:r>
              <w:rPr>
                <w:rFonts w:hint="eastAsia"/>
                <w:sz w:val="18"/>
                <w:szCs w:val="18"/>
              </w:rPr>
              <w:t>47110</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470D79E9">
            <w:pPr>
              <w:rPr>
                <w:sz w:val="18"/>
                <w:szCs w:val="18"/>
              </w:rPr>
            </w:pPr>
            <w:r>
              <w:rPr>
                <w:rFonts w:hint="eastAsia"/>
                <w:sz w:val="18"/>
                <w:szCs w:val="18"/>
              </w:rPr>
              <w:t>42400</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6B0AB104">
            <w:pPr>
              <w:rPr>
                <w:sz w:val="18"/>
                <w:szCs w:val="18"/>
              </w:rPr>
            </w:pPr>
            <w:r>
              <w:rPr>
                <w:rFonts w:hint="eastAsia"/>
                <w:sz w:val="18"/>
                <w:szCs w:val="18"/>
              </w:rPr>
              <w:t>45437</w:t>
            </w:r>
          </w:p>
        </w:tc>
      </w:tr>
      <w:tr w14:paraId="3189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6E9FFDA9">
            <w:pPr>
              <w:rPr>
                <w:sz w:val="18"/>
                <w:szCs w:val="18"/>
              </w:rPr>
            </w:pPr>
            <w:r>
              <w:rPr>
                <w:rFonts w:hint="eastAsia"/>
                <w:sz w:val="18"/>
                <w:szCs w:val="18"/>
              </w:rPr>
              <w:t>衢州华友钴新材料有限公司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AD333FC">
            <w:pPr>
              <w:rPr>
                <w:sz w:val="18"/>
                <w:szCs w:val="18"/>
              </w:rPr>
            </w:pPr>
            <w:r>
              <w:rPr>
                <w:rFonts w:hint="eastAsia"/>
                <w:sz w:val="18"/>
                <w:szCs w:val="18"/>
              </w:rPr>
              <w:t>47143</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37DFA20">
            <w:pPr>
              <w:rPr>
                <w:sz w:val="18"/>
                <w:szCs w:val="18"/>
              </w:rPr>
            </w:pPr>
            <w:r>
              <w:rPr>
                <w:rFonts w:hint="eastAsia"/>
                <w:sz w:val="18"/>
                <w:szCs w:val="18"/>
              </w:rPr>
              <w:t>42385</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2F18493">
            <w:pPr>
              <w:rPr>
                <w:sz w:val="18"/>
                <w:szCs w:val="18"/>
              </w:rPr>
            </w:pPr>
            <w:r>
              <w:rPr>
                <w:rFonts w:hint="eastAsia"/>
                <w:sz w:val="18"/>
                <w:szCs w:val="18"/>
              </w:rPr>
              <w:t>50470</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3677EB45">
            <w:pPr>
              <w:rPr>
                <w:sz w:val="18"/>
                <w:szCs w:val="18"/>
              </w:rPr>
            </w:pPr>
            <w:r>
              <w:rPr>
                <w:rFonts w:hint="eastAsia"/>
                <w:sz w:val="18"/>
                <w:szCs w:val="18"/>
              </w:rPr>
              <w:t>46666</w:t>
            </w:r>
          </w:p>
        </w:tc>
      </w:tr>
      <w:tr w14:paraId="08A8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067C3C48">
            <w:pPr>
              <w:rPr>
                <w:sz w:val="18"/>
                <w:szCs w:val="18"/>
              </w:rPr>
            </w:pPr>
            <w:r>
              <w:rPr>
                <w:rFonts w:hint="eastAsia"/>
                <w:sz w:val="18"/>
                <w:szCs w:val="18"/>
              </w:rPr>
              <w:t>呼伦贝尔驰宏矿业有限公司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7215B50">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5B8FF02">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51B9545">
            <w:pPr>
              <w:rPr>
                <w:sz w:val="18"/>
                <w:szCs w:val="18"/>
              </w:rPr>
            </w:pPr>
            <w:r>
              <w:rPr>
                <w:sz w:val="18"/>
                <w:szCs w:val="18"/>
              </w:rPr>
              <w:t>12000</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2E3A2B9E">
            <w:pPr>
              <w:rPr>
                <w:sz w:val="18"/>
                <w:szCs w:val="18"/>
              </w:rPr>
            </w:pPr>
            <w:r>
              <w:rPr>
                <w:rFonts w:hint="eastAsia"/>
                <w:sz w:val="18"/>
                <w:szCs w:val="18"/>
              </w:rPr>
              <w:t>12000</w:t>
            </w:r>
          </w:p>
        </w:tc>
      </w:tr>
      <w:tr w14:paraId="6BB5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35A1C5E7">
            <w:pPr>
              <w:rPr>
                <w:sz w:val="18"/>
                <w:szCs w:val="18"/>
              </w:rPr>
            </w:pPr>
            <w:r>
              <w:rPr>
                <w:rFonts w:hint="eastAsia"/>
                <w:sz w:val="18"/>
                <w:szCs w:val="18"/>
              </w:rPr>
              <w:t>河南中原黄金冶炼厂有限责任公司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A31FD85">
            <w:pPr>
              <w:rPr>
                <w:sz w:val="18"/>
                <w:szCs w:val="18"/>
              </w:rPr>
            </w:pPr>
            <w:r>
              <w:rPr>
                <w:rFonts w:hint="eastAsia"/>
                <w:sz w:val="18"/>
                <w:szCs w:val="18"/>
              </w:rPr>
              <w:t>409000</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AD79F8D">
            <w:pPr>
              <w:rPr>
                <w:sz w:val="18"/>
                <w:szCs w:val="18"/>
              </w:rPr>
            </w:pPr>
            <w:r>
              <w:rPr>
                <w:rFonts w:hint="eastAsia"/>
                <w:sz w:val="18"/>
                <w:szCs w:val="18"/>
              </w:rPr>
              <w:t>473000</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D109B99">
            <w:pPr>
              <w:rPr>
                <w:sz w:val="18"/>
                <w:szCs w:val="18"/>
              </w:rPr>
            </w:pPr>
            <w:r>
              <w:rPr>
                <w:rFonts w:hint="eastAsia"/>
                <w:sz w:val="18"/>
                <w:szCs w:val="18"/>
              </w:rPr>
              <w:t>474000</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512DF8F9">
            <w:pPr>
              <w:rPr>
                <w:sz w:val="18"/>
                <w:szCs w:val="18"/>
              </w:rPr>
            </w:pPr>
            <w:r>
              <w:rPr>
                <w:rFonts w:hint="eastAsia"/>
                <w:sz w:val="18"/>
                <w:szCs w:val="18"/>
              </w:rPr>
              <w:t>452000</w:t>
            </w:r>
          </w:p>
        </w:tc>
      </w:tr>
      <w:tr w14:paraId="0FFB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2DB7AF91">
            <w:pPr>
              <w:rPr>
                <w:sz w:val="18"/>
                <w:szCs w:val="18"/>
              </w:rPr>
            </w:pPr>
            <w:r>
              <w:rPr>
                <w:rFonts w:hint="eastAsia"/>
                <w:sz w:val="18"/>
                <w:szCs w:val="18"/>
              </w:rPr>
              <w:t>格林美股份有限公司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AD72C15">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2BC31CBD">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73242EB">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5E3E1D6B">
            <w:pPr>
              <w:rPr>
                <w:sz w:val="18"/>
                <w:szCs w:val="18"/>
              </w:rPr>
            </w:pPr>
            <w:r>
              <w:rPr>
                <w:rFonts w:hint="eastAsia"/>
                <w:sz w:val="18"/>
                <w:szCs w:val="18"/>
              </w:rPr>
              <w:t>1500000</w:t>
            </w:r>
          </w:p>
        </w:tc>
      </w:tr>
      <w:tr w14:paraId="3A21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7718E0D4">
            <w:pPr>
              <w:rPr>
                <w:sz w:val="18"/>
                <w:szCs w:val="18"/>
              </w:rPr>
            </w:pPr>
            <w:r>
              <w:rPr>
                <w:rFonts w:hint="eastAsia"/>
                <w:sz w:val="18"/>
                <w:szCs w:val="18"/>
              </w:rPr>
              <w:t>赤峰云铜有色金属有限公司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076212D">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EE36E14">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602A79F">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7EE534A2">
            <w:pPr>
              <w:rPr>
                <w:sz w:val="18"/>
                <w:szCs w:val="18"/>
              </w:rPr>
            </w:pPr>
            <w:r>
              <w:rPr>
                <w:rFonts w:hint="eastAsia"/>
                <w:sz w:val="18"/>
                <w:szCs w:val="18"/>
              </w:rPr>
              <w:t>450000</w:t>
            </w:r>
          </w:p>
        </w:tc>
      </w:tr>
      <w:tr w14:paraId="36248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27D679D4">
            <w:pPr>
              <w:rPr>
                <w:sz w:val="18"/>
                <w:szCs w:val="18"/>
              </w:rPr>
            </w:pPr>
            <w:r>
              <w:rPr>
                <w:rFonts w:hint="eastAsia"/>
                <w:sz w:val="18"/>
                <w:szCs w:val="18"/>
              </w:rPr>
              <w:t>黑龙江紫金铜业有限公司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A0C89BD">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E0CFBB0">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53207B95">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2031EB82">
            <w:pPr>
              <w:rPr>
                <w:sz w:val="18"/>
                <w:szCs w:val="18"/>
              </w:rPr>
            </w:pPr>
            <w:r>
              <w:rPr>
                <w:rFonts w:hint="eastAsia"/>
                <w:sz w:val="18"/>
                <w:szCs w:val="18"/>
              </w:rPr>
              <w:t>44000</w:t>
            </w:r>
          </w:p>
        </w:tc>
      </w:tr>
      <w:tr w14:paraId="6760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3B5DE726">
            <w:pPr>
              <w:rPr>
                <w:sz w:val="18"/>
                <w:szCs w:val="18"/>
              </w:rPr>
            </w:pPr>
            <w:r>
              <w:rPr>
                <w:rFonts w:hint="eastAsia"/>
                <w:sz w:val="18"/>
                <w:szCs w:val="18"/>
              </w:rPr>
              <w:t>山东恒邦冶炼股份有限公司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1C798256">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7C89D56F">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4ECE0C5E">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51BD5487">
            <w:pPr>
              <w:rPr>
                <w:sz w:val="18"/>
                <w:szCs w:val="18"/>
              </w:rPr>
            </w:pPr>
            <w:r>
              <w:rPr>
                <w:rFonts w:hint="eastAsia"/>
                <w:sz w:val="18"/>
                <w:szCs w:val="18"/>
              </w:rPr>
              <w:t>100000</w:t>
            </w:r>
          </w:p>
        </w:tc>
      </w:tr>
      <w:tr w14:paraId="4A35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016DB2B5">
            <w:pPr>
              <w:rPr>
                <w:sz w:val="18"/>
                <w:szCs w:val="18"/>
              </w:rPr>
            </w:pPr>
            <w:r>
              <w:rPr>
                <w:rFonts w:hint="eastAsia"/>
                <w:sz w:val="18"/>
                <w:szCs w:val="18"/>
              </w:rPr>
              <w:t>江铜国兴（烟台）铜业有限公司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86D8372">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4C58A75F">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0019CF97">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793D92CB">
            <w:pPr>
              <w:rPr>
                <w:sz w:val="18"/>
                <w:szCs w:val="18"/>
              </w:rPr>
            </w:pPr>
            <w:r>
              <w:rPr>
                <w:rFonts w:hint="eastAsia"/>
                <w:sz w:val="18"/>
                <w:szCs w:val="18"/>
              </w:rPr>
              <w:t>200000</w:t>
            </w:r>
          </w:p>
        </w:tc>
      </w:tr>
      <w:tr w14:paraId="4F3E8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7AEB5088">
            <w:pPr>
              <w:rPr>
                <w:sz w:val="18"/>
                <w:szCs w:val="18"/>
              </w:rPr>
            </w:pPr>
            <w:r>
              <w:rPr>
                <w:rFonts w:hint="eastAsia"/>
                <w:sz w:val="18"/>
                <w:szCs w:val="18"/>
              </w:rPr>
              <w:t>国投金城冶金有限责任公司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307D6BC4">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569C0981">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3B2588C2">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29FC4DB9">
            <w:pPr>
              <w:rPr>
                <w:sz w:val="18"/>
                <w:szCs w:val="18"/>
              </w:rPr>
            </w:pPr>
            <w:r>
              <w:rPr>
                <w:rFonts w:hint="eastAsia"/>
                <w:sz w:val="18"/>
                <w:szCs w:val="18"/>
              </w:rPr>
              <w:t>200000</w:t>
            </w:r>
          </w:p>
        </w:tc>
      </w:tr>
      <w:tr w14:paraId="3AE9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shd w:val="clear" w:color="auto" w:fill="auto"/>
          </w:tcPr>
          <w:p w14:paraId="31BA1C73">
            <w:pPr>
              <w:rPr>
                <w:sz w:val="18"/>
                <w:szCs w:val="18"/>
              </w:rPr>
            </w:pPr>
            <w:r>
              <w:rPr>
                <w:rFonts w:hint="eastAsia"/>
                <w:sz w:val="18"/>
                <w:szCs w:val="18"/>
              </w:rPr>
              <w:t>赤峰富邦铜业有限责任公司</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4BE2328E">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3FBA5611">
            <w:pPr>
              <w:rPr>
                <w:sz w:val="18"/>
                <w:szCs w:val="18"/>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14:paraId="6A8493E7">
            <w:pPr>
              <w:rPr>
                <w:sz w:val="18"/>
                <w:szCs w:val="18"/>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14:paraId="7B2AFAED">
            <w:pPr>
              <w:rPr>
                <w:sz w:val="18"/>
                <w:szCs w:val="18"/>
              </w:rPr>
            </w:pPr>
            <w:r>
              <w:rPr>
                <w:rFonts w:hint="eastAsia"/>
                <w:sz w:val="18"/>
                <w:szCs w:val="18"/>
              </w:rPr>
              <w:t>300000</w:t>
            </w:r>
          </w:p>
        </w:tc>
      </w:tr>
    </w:tbl>
    <w:p w14:paraId="4A274936">
      <w:pPr>
        <w:ind w:firstLine="420" w:firstLineChars="200"/>
        <w:rPr>
          <w:rFonts w:hAnsi="黑体" w:cs="黑体"/>
          <w:szCs w:val="21"/>
        </w:rPr>
      </w:pPr>
      <w:r>
        <w:rPr>
          <w:rFonts w:hint="eastAsia" w:hAnsi="黑体" w:cs="黑体"/>
          <w:szCs w:val="21"/>
        </w:rPr>
        <w:t>北海顺应新能源材料有限公司《顺应储能电池材料镍钴原材料加工项目》年处理180万吨/年褐铁型红土镍矿正在大力建设阶段，前期已完成1万吨/年中试验证，并送样至广西周边钢铁企业完成铁精粉应用验证实验，目前已与盛隆冶金、贵港钢铁、广西北港新材料、泛亚投资发展集团等企业签订铁精粉销售协议，正在与阳春钢铁、柳钢及宝武湛江钢铁签订协议中，预计2024年9月正式量产，达产后产能为94万吨/年。</w:t>
      </w:r>
    </w:p>
    <w:p w14:paraId="16F67FD3">
      <w:pPr>
        <w:ind w:firstLine="420" w:firstLineChars="200"/>
        <w:rPr>
          <w:rFonts w:hAnsi="黑体" w:cs="黑体"/>
          <w:szCs w:val="21"/>
        </w:rPr>
      </w:pPr>
      <w:r>
        <w:rPr>
          <w:rFonts w:hint="eastAsia" w:hAnsi="黑体" w:cs="黑体"/>
          <w:szCs w:val="21"/>
        </w:rPr>
        <w:t>2   规范性引用文件</w:t>
      </w:r>
    </w:p>
    <w:p w14:paraId="76FD85B1">
      <w:pPr>
        <w:ind w:firstLine="420" w:firstLineChars="200"/>
        <w:rPr>
          <w:rFonts w:hAnsi="黑体" w:cs="黑体"/>
          <w:szCs w:val="21"/>
        </w:rPr>
      </w:pPr>
      <w:r>
        <w:rPr>
          <w:rFonts w:hint="eastAsia" w:hAnsi="黑体" w:cs="黑体"/>
          <w:szCs w:val="21"/>
        </w:rPr>
        <w:t>变更了表述，将现行版本中关于涉及</w:t>
      </w:r>
      <w:r>
        <w:rPr>
          <w:rFonts w:hAnsi="黑体" w:cs="黑体"/>
          <w:szCs w:val="21"/>
        </w:rPr>
        <w:t>GB/T 6730系列的标准清单式表述方式改为</w:t>
      </w:r>
      <w:r>
        <w:rPr>
          <w:rFonts w:hint="eastAsia" w:hAnsi="黑体" w:cs="黑体"/>
          <w:szCs w:val="21"/>
        </w:rPr>
        <w:t>GB/T 6730（所有部分）  铁矿石。</w:t>
      </w:r>
    </w:p>
    <w:p w14:paraId="76FEDA1F">
      <w:pPr>
        <w:ind w:firstLine="420" w:firstLineChars="200"/>
        <w:rPr>
          <w:rFonts w:hAnsi="黑体" w:cs="黑体"/>
          <w:szCs w:val="21"/>
        </w:rPr>
      </w:pPr>
      <w:r>
        <w:rPr>
          <w:rFonts w:hint="eastAsia" w:hAnsi="黑体" w:cs="黑体"/>
          <w:szCs w:val="21"/>
        </w:rPr>
        <w:t>3   术语和定义</w:t>
      </w:r>
    </w:p>
    <w:p w14:paraId="0CABF7E1">
      <w:pPr>
        <w:ind w:firstLine="420" w:firstLineChars="200"/>
        <w:rPr>
          <w:rFonts w:hAnsi="黑体" w:cs="黑体"/>
          <w:szCs w:val="21"/>
        </w:rPr>
      </w:pPr>
      <w:r>
        <w:rPr>
          <w:rFonts w:hint="eastAsia" w:hAnsi="黑体" w:cs="黑体"/>
          <w:szCs w:val="21"/>
        </w:rPr>
        <w:t>无。</w:t>
      </w:r>
    </w:p>
    <w:p w14:paraId="37202236">
      <w:pPr>
        <w:ind w:firstLine="420" w:firstLineChars="200"/>
        <w:rPr>
          <w:rFonts w:hAnsi="黑体" w:cs="黑体"/>
          <w:szCs w:val="21"/>
        </w:rPr>
      </w:pPr>
      <w:r>
        <w:rPr>
          <w:rFonts w:hint="eastAsia" w:hAnsi="黑体" w:cs="黑体"/>
          <w:szCs w:val="21"/>
        </w:rPr>
        <w:t>4   要求</w:t>
      </w:r>
    </w:p>
    <w:p w14:paraId="4EB585FD">
      <w:pPr>
        <w:ind w:firstLine="420" w:firstLineChars="200"/>
        <w:rPr>
          <w:rFonts w:hAnsi="黑体" w:cs="黑体"/>
          <w:szCs w:val="21"/>
        </w:rPr>
      </w:pPr>
      <w:r>
        <w:rPr>
          <w:rFonts w:hint="eastAsia" w:hAnsi="黑体" w:cs="黑体"/>
          <w:szCs w:val="21"/>
        </w:rPr>
        <w:t>4.1品级</w:t>
      </w:r>
    </w:p>
    <w:p w14:paraId="4C4E3B3F">
      <w:pPr>
        <w:ind w:firstLine="420" w:firstLineChars="200"/>
        <w:rPr>
          <w:rFonts w:hAnsi="黑体" w:cs="黑体"/>
          <w:szCs w:val="21"/>
        </w:rPr>
      </w:pPr>
      <w:r>
        <w:rPr>
          <w:rFonts w:hint="eastAsia" w:hAnsi="黑体" w:cs="黑体"/>
          <w:szCs w:val="21"/>
        </w:rPr>
        <w:t>标准修订编制组对部分生产企业和下游需求企业进行了全铁含量分布调研，生产企业调研见表3：</w:t>
      </w:r>
    </w:p>
    <w:p w14:paraId="7043BA53">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表3 部分生产单位近三年铁精粉全铁含量分布表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116"/>
        <w:gridCol w:w="1605"/>
        <w:gridCol w:w="808"/>
        <w:gridCol w:w="808"/>
        <w:gridCol w:w="808"/>
      </w:tblGrid>
      <w:tr w14:paraId="3057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0" w:type="auto"/>
            <w:vMerge w:val="restart"/>
          </w:tcPr>
          <w:p w14:paraId="714FE534">
            <w:pPr>
              <w:rPr>
                <w:sz w:val="18"/>
                <w:szCs w:val="18"/>
              </w:rPr>
            </w:pPr>
            <w:r>
              <w:rPr>
                <w:rFonts w:hint="eastAsia"/>
                <w:sz w:val="18"/>
                <w:szCs w:val="18"/>
              </w:rPr>
              <w:t>单位</w:t>
            </w:r>
          </w:p>
        </w:tc>
        <w:tc>
          <w:tcPr>
            <w:tcW w:w="0" w:type="auto"/>
            <w:vMerge w:val="restart"/>
          </w:tcPr>
          <w:p w14:paraId="2119010A">
            <w:pPr>
              <w:rPr>
                <w:sz w:val="18"/>
                <w:szCs w:val="18"/>
              </w:rPr>
            </w:pPr>
            <w:r>
              <w:rPr>
                <w:rFonts w:hint="eastAsia"/>
                <w:sz w:val="18"/>
                <w:szCs w:val="18"/>
              </w:rPr>
              <w:t>分类</w:t>
            </w:r>
          </w:p>
        </w:tc>
        <w:tc>
          <w:tcPr>
            <w:tcW w:w="0" w:type="auto"/>
            <w:vMerge w:val="restart"/>
          </w:tcPr>
          <w:p w14:paraId="5749ADEE">
            <w:pPr>
              <w:rPr>
                <w:sz w:val="18"/>
                <w:szCs w:val="18"/>
              </w:rPr>
            </w:pPr>
            <w:r>
              <w:rPr>
                <w:rFonts w:hint="eastAsia"/>
                <w:sz w:val="18"/>
                <w:szCs w:val="18"/>
              </w:rPr>
              <w:t>铁品位（%）区间</w:t>
            </w:r>
          </w:p>
        </w:tc>
        <w:tc>
          <w:tcPr>
            <w:tcW w:w="0" w:type="auto"/>
            <w:gridSpan w:val="3"/>
          </w:tcPr>
          <w:p w14:paraId="40A2605F">
            <w:pPr>
              <w:rPr>
                <w:sz w:val="18"/>
                <w:szCs w:val="18"/>
              </w:rPr>
            </w:pPr>
            <w:r>
              <w:rPr>
                <w:rFonts w:hint="eastAsia"/>
                <w:sz w:val="18"/>
                <w:szCs w:val="18"/>
              </w:rPr>
              <w:t>全年产总量占比（%）</w:t>
            </w:r>
          </w:p>
        </w:tc>
      </w:tr>
      <w:tr w14:paraId="3C86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AEB9CD9">
            <w:pPr>
              <w:rPr>
                <w:sz w:val="18"/>
                <w:szCs w:val="18"/>
              </w:rPr>
            </w:pPr>
          </w:p>
        </w:tc>
        <w:tc>
          <w:tcPr>
            <w:tcW w:w="0" w:type="auto"/>
            <w:vMerge w:val="continue"/>
          </w:tcPr>
          <w:p w14:paraId="7BED0E6A">
            <w:pPr>
              <w:rPr>
                <w:sz w:val="18"/>
                <w:szCs w:val="18"/>
              </w:rPr>
            </w:pPr>
          </w:p>
        </w:tc>
        <w:tc>
          <w:tcPr>
            <w:tcW w:w="0" w:type="auto"/>
            <w:vMerge w:val="continue"/>
          </w:tcPr>
          <w:p w14:paraId="504EF3B0">
            <w:pPr>
              <w:rPr>
                <w:sz w:val="18"/>
                <w:szCs w:val="18"/>
              </w:rPr>
            </w:pPr>
          </w:p>
        </w:tc>
        <w:tc>
          <w:tcPr>
            <w:tcW w:w="0" w:type="auto"/>
          </w:tcPr>
          <w:p w14:paraId="7FE79873">
            <w:pPr>
              <w:rPr>
                <w:sz w:val="18"/>
                <w:szCs w:val="18"/>
              </w:rPr>
            </w:pPr>
            <w:r>
              <w:rPr>
                <w:rFonts w:hint="eastAsia"/>
                <w:sz w:val="18"/>
                <w:szCs w:val="18"/>
              </w:rPr>
              <w:t>2021年</w:t>
            </w:r>
          </w:p>
        </w:tc>
        <w:tc>
          <w:tcPr>
            <w:tcW w:w="0" w:type="auto"/>
          </w:tcPr>
          <w:p w14:paraId="72D07B18">
            <w:pPr>
              <w:rPr>
                <w:sz w:val="18"/>
                <w:szCs w:val="18"/>
              </w:rPr>
            </w:pPr>
            <w:r>
              <w:rPr>
                <w:rFonts w:hint="eastAsia"/>
                <w:sz w:val="18"/>
                <w:szCs w:val="18"/>
              </w:rPr>
              <w:t>2022年</w:t>
            </w:r>
          </w:p>
        </w:tc>
        <w:tc>
          <w:tcPr>
            <w:tcW w:w="0" w:type="auto"/>
          </w:tcPr>
          <w:p w14:paraId="430F4992">
            <w:pPr>
              <w:rPr>
                <w:sz w:val="18"/>
                <w:szCs w:val="18"/>
              </w:rPr>
            </w:pPr>
            <w:r>
              <w:rPr>
                <w:rFonts w:hint="eastAsia"/>
                <w:sz w:val="18"/>
                <w:szCs w:val="18"/>
              </w:rPr>
              <w:t>2023年</w:t>
            </w:r>
          </w:p>
        </w:tc>
      </w:tr>
      <w:tr w14:paraId="776D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04113AA4">
            <w:pPr>
              <w:rPr>
                <w:sz w:val="18"/>
                <w:szCs w:val="18"/>
              </w:rPr>
            </w:pPr>
            <w:r>
              <w:rPr>
                <w:rFonts w:hint="eastAsia"/>
                <w:sz w:val="18"/>
                <w:szCs w:val="18"/>
              </w:rPr>
              <w:t>铜陵有色金属集团控股有限公司</w:t>
            </w:r>
          </w:p>
        </w:tc>
        <w:tc>
          <w:tcPr>
            <w:tcW w:w="0" w:type="auto"/>
            <w:vMerge w:val="restart"/>
          </w:tcPr>
          <w:p w14:paraId="24035190">
            <w:pPr>
              <w:rPr>
                <w:sz w:val="18"/>
                <w:szCs w:val="18"/>
              </w:rPr>
            </w:pPr>
            <w:r>
              <w:rPr>
                <w:rFonts w:hint="eastAsia"/>
                <w:sz w:val="18"/>
                <w:szCs w:val="18"/>
              </w:rPr>
              <w:t>铜冶炼</w:t>
            </w:r>
          </w:p>
        </w:tc>
        <w:tc>
          <w:tcPr>
            <w:tcW w:w="0" w:type="auto"/>
          </w:tcPr>
          <w:p w14:paraId="2E5CCCB1">
            <w:pPr>
              <w:rPr>
                <w:sz w:val="18"/>
                <w:szCs w:val="18"/>
              </w:rPr>
            </w:pPr>
            <w:r>
              <w:rPr>
                <w:rFonts w:hint="eastAsia"/>
                <w:sz w:val="18"/>
                <w:szCs w:val="18"/>
              </w:rPr>
              <w:t>46≤TFe ＜50</w:t>
            </w:r>
          </w:p>
        </w:tc>
        <w:tc>
          <w:tcPr>
            <w:tcW w:w="0" w:type="auto"/>
          </w:tcPr>
          <w:p w14:paraId="392571CD">
            <w:pPr>
              <w:rPr>
                <w:sz w:val="18"/>
                <w:szCs w:val="18"/>
              </w:rPr>
            </w:pPr>
            <w:r>
              <w:rPr>
                <w:rFonts w:hint="eastAsia"/>
                <w:sz w:val="18"/>
                <w:szCs w:val="18"/>
              </w:rPr>
              <w:t>45</w:t>
            </w:r>
          </w:p>
        </w:tc>
        <w:tc>
          <w:tcPr>
            <w:tcW w:w="0" w:type="auto"/>
          </w:tcPr>
          <w:p w14:paraId="6C8B9498">
            <w:pPr>
              <w:rPr>
                <w:sz w:val="18"/>
                <w:szCs w:val="18"/>
              </w:rPr>
            </w:pPr>
            <w:r>
              <w:rPr>
                <w:rFonts w:hint="eastAsia"/>
                <w:sz w:val="18"/>
                <w:szCs w:val="18"/>
              </w:rPr>
              <w:t>42</w:t>
            </w:r>
          </w:p>
        </w:tc>
        <w:tc>
          <w:tcPr>
            <w:tcW w:w="0" w:type="auto"/>
          </w:tcPr>
          <w:p w14:paraId="41D0843A">
            <w:pPr>
              <w:rPr>
                <w:sz w:val="18"/>
                <w:szCs w:val="18"/>
              </w:rPr>
            </w:pPr>
            <w:r>
              <w:rPr>
                <w:rFonts w:hint="eastAsia"/>
                <w:sz w:val="18"/>
                <w:szCs w:val="18"/>
              </w:rPr>
              <w:t>10</w:t>
            </w:r>
          </w:p>
        </w:tc>
      </w:tr>
      <w:tr w14:paraId="7C9B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0AFEB0A">
            <w:pPr>
              <w:rPr>
                <w:sz w:val="18"/>
                <w:szCs w:val="18"/>
              </w:rPr>
            </w:pPr>
          </w:p>
        </w:tc>
        <w:tc>
          <w:tcPr>
            <w:tcW w:w="0" w:type="auto"/>
            <w:vMerge w:val="continue"/>
          </w:tcPr>
          <w:p w14:paraId="37D8AB23">
            <w:pPr>
              <w:rPr>
                <w:sz w:val="18"/>
                <w:szCs w:val="18"/>
              </w:rPr>
            </w:pPr>
          </w:p>
        </w:tc>
        <w:tc>
          <w:tcPr>
            <w:tcW w:w="0" w:type="auto"/>
          </w:tcPr>
          <w:p w14:paraId="0E2A22A7">
            <w:pPr>
              <w:rPr>
                <w:sz w:val="18"/>
                <w:szCs w:val="18"/>
              </w:rPr>
            </w:pPr>
            <w:r>
              <w:rPr>
                <w:rFonts w:hint="eastAsia"/>
                <w:sz w:val="18"/>
                <w:szCs w:val="18"/>
              </w:rPr>
              <w:t>50≤TFe ＜53</w:t>
            </w:r>
          </w:p>
        </w:tc>
        <w:tc>
          <w:tcPr>
            <w:tcW w:w="0" w:type="auto"/>
          </w:tcPr>
          <w:p w14:paraId="01801858">
            <w:pPr>
              <w:rPr>
                <w:sz w:val="18"/>
                <w:szCs w:val="18"/>
              </w:rPr>
            </w:pPr>
            <w:r>
              <w:rPr>
                <w:rFonts w:hint="eastAsia"/>
                <w:sz w:val="18"/>
                <w:szCs w:val="18"/>
              </w:rPr>
              <w:t>55</w:t>
            </w:r>
          </w:p>
        </w:tc>
        <w:tc>
          <w:tcPr>
            <w:tcW w:w="0" w:type="auto"/>
          </w:tcPr>
          <w:p w14:paraId="2A3299DF">
            <w:pPr>
              <w:rPr>
                <w:sz w:val="18"/>
                <w:szCs w:val="18"/>
              </w:rPr>
            </w:pPr>
            <w:r>
              <w:rPr>
                <w:rFonts w:hint="eastAsia"/>
                <w:sz w:val="18"/>
                <w:szCs w:val="18"/>
              </w:rPr>
              <w:t>58</w:t>
            </w:r>
          </w:p>
        </w:tc>
        <w:tc>
          <w:tcPr>
            <w:tcW w:w="0" w:type="auto"/>
          </w:tcPr>
          <w:p w14:paraId="7245D8CD">
            <w:pPr>
              <w:rPr>
                <w:sz w:val="18"/>
                <w:szCs w:val="18"/>
              </w:rPr>
            </w:pPr>
            <w:r>
              <w:rPr>
                <w:rFonts w:hint="eastAsia"/>
                <w:sz w:val="18"/>
                <w:szCs w:val="18"/>
              </w:rPr>
              <w:t>65</w:t>
            </w:r>
          </w:p>
        </w:tc>
      </w:tr>
      <w:tr w14:paraId="5154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607FCC1">
            <w:pPr>
              <w:rPr>
                <w:sz w:val="18"/>
                <w:szCs w:val="18"/>
              </w:rPr>
            </w:pPr>
          </w:p>
        </w:tc>
        <w:tc>
          <w:tcPr>
            <w:tcW w:w="0" w:type="auto"/>
            <w:vMerge w:val="continue"/>
          </w:tcPr>
          <w:p w14:paraId="5B78583F">
            <w:pPr>
              <w:rPr>
                <w:sz w:val="18"/>
                <w:szCs w:val="18"/>
              </w:rPr>
            </w:pPr>
          </w:p>
        </w:tc>
        <w:tc>
          <w:tcPr>
            <w:tcW w:w="0" w:type="auto"/>
          </w:tcPr>
          <w:p w14:paraId="32DE4473">
            <w:pPr>
              <w:rPr>
                <w:sz w:val="18"/>
                <w:szCs w:val="18"/>
              </w:rPr>
            </w:pPr>
            <w:r>
              <w:rPr>
                <w:rFonts w:hint="eastAsia"/>
                <w:sz w:val="18"/>
                <w:szCs w:val="18"/>
              </w:rPr>
              <w:t>53≤TFe ＜56</w:t>
            </w:r>
          </w:p>
        </w:tc>
        <w:tc>
          <w:tcPr>
            <w:tcW w:w="0" w:type="auto"/>
          </w:tcPr>
          <w:p w14:paraId="13F4C845">
            <w:pPr>
              <w:rPr>
                <w:sz w:val="18"/>
                <w:szCs w:val="18"/>
              </w:rPr>
            </w:pPr>
          </w:p>
        </w:tc>
        <w:tc>
          <w:tcPr>
            <w:tcW w:w="0" w:type="auto"/>
          </w:tcPr>
          <w:p w14:paraId="30B3C666">
            <w:pPr>
              <w:rPr>
                <w:sz w:val="18"/>
                <w:szCs w:val="18"/>
              </w:rPr>
            </w:pPr>
          </w:p>
        </w:tc>
        <w:tc>
          <w:tcPr>
            <w:tcW w:w="0" w:type="auto"/>
          </w:tcPr>
          <w:p w14:paraId="7BCF0DE5">
            <w:pPr>
              <w:rPr>
                <w:sz w:val="18"/>
                <w:szCs w:val="18"/>
              </w:rPr>
            </w:pPr>
            <w:r>
              <w:rPr>
                <w:rFonts w:hint="eastAsia"/>
                <w:sz w:val="18"/>
                <w:szCs w:val="18"/>
              </w:rPr>
              <w:t>25</w:t>
            </w:r>
          </w:p>
        </w:tc>
      </w:tr>
      <w:tr w14:paraId="5111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43BC560C">
            <w:pPr>
              <w:rPr>
                <w:sz w:val="18"/>
                <w:szCs w:val="18"/>
              </w:rPr>
            </w:pPr>
            <w:r>
              <w:rPr>
                <w:rFonts w:hint="eastAsia"/>
                <w:sz w:val="18"/>
                <w:szCs w:val="18"/>
              </w:rPr>
              <w:t>河南豫光金铅集团铅盐有限责任公司</w:t>
            </w:r>
          </w:p>
        </w:tc>
        <w:tc>
          <w:tcPr>
            <w:tcW w:w="0" w:type="auto"/>
            <w:vMerge w:val="restart"/>
          </w:tcPr>
          <w:p w14:paraId="2B3DEFF7">
            <w:pPr>
              <w:rPr>
                <w:sz w:val="18"/>
                <w:szCs w:val="18"/>
              </w:rPr>
            </w:pPr>
            <w:r>
              <w:rPr>
                <w:rFonts w:hint="eastAsia"/>
                <w:sz w:val="18"/>
                <w:szCs w:val="18"/>
              </w:rPr>
              <w:t>锌冶炼</w:t>
            </w:r>
          </w:p>
        </w:tc>
        <w:tc>
          <w:tcPr>
            <w:tcW w:w="0" w:type="auto"/>
          </w:tcPr>
          <w:p w14:paraId="022B95E6">
            <w:pPr>
              <w:rPr>
                <w:sz w:val="18"/>
                <w:szCs w:val="18"/>
              </w:rPr>
            </w:pPr>
            <w:r>
              <w:rPr>
                <w:rFonts w:hint="eastAsia"/>
                <w:sz w:val="18"/>
                <w:szCs w:val="18"/>
              </w:rPr>
              <w:t>63≤TFe ＜65</w:t>
            </w:r>
          </w:p>
        </w:tc>
        <w:tc>
          <w:tcPr>
            <w:tcW w:w="0" w:type="auto"/>
          </w:tcPr>
          <w:p w14:paraId="5D2250C0">
            <w:pPr>
              <w:rPr>
                <w:sz w:val="18"/>
                <w:szCs w:val="18"/>
              </w:rPr>
            </w:pPr>
            <w:r>
              <w:rPr>
                <w:rFonts w:hint="eastAsia"/>
                <w:sz w:val="18"/>
                <w:szCs w:val="18"/>
              </w:rPr>
              <w:t>4</w:t>
            </w:r>
          </w:p>
        </w:tc>
        <w:tc>
          <w:tcPr>
            <w:tcW w:w="0" w:type="auto"/>
          </w:tcPr>
          <w:p w14:paraId="0880B870">
            <w:pPr>
              <w:rPr>
                <w:sz w:val="18"/>
                <w:szCs w:val="18"/>
              </w:rPr>
            </w:pPr>
            <w:r>
              <w:rPr>
                <w:rFonts w:hint="eastAsia"/>
                <w:sz w:val="18"/>
                <w:szCs w:val="18"/>
              </w:rPr>
              <w:t>2</w:t>
            </w:r>
          </w:p>
        </w:tc>
        <w:tc>
          <w:tcPr>
            <w:tcW w:w="0" w:type="auto"/>
          </w:tcPr>
          <w:p w14:paraId="4D304D45">
            <w:pPr>
              <w:rPr>
                <w:sz w:val="18"/>
                <w:szCs w:val="18"/>
              </w:rPr>
            </w:pPr>
            <w:r>
              <w:rPr>
                <w:rFonts w:hint="eastAsia"/>
                <w:sz w:val="18"/>
                <w:szCs w:val="18"/>
              </w:rPr>
              <w:t>4</w:t>
            </w:r>
          </w:p>
        </w:tc>
      </w:tr>
      <w:tr w14:paraId="57A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AF195E9">
            <w:pPr>
              <w:rPr>
                <w:sz w:val="18"/>
                <w:szCs w:val="18"/>
              </w:rPr>
            </w:pPr>
          </w:p>
        </w:tc>
        <w:tc>
          <w:tcPr>
            <w:tcW w:w="0" w:type="auto"/>
            <w:vMerge w:val="continue"/>
          </w:tcPr>
          <w:p w14:paraId="4110DDC4">
            <w:pPr>
              <w:rPr>
                <w:sz w:val="18"/>
                <w:szCs w:val="18"/>
              </w:rPr>
            </w:pPr>
          </w:p>
        </w:tc>
        <w:tc>
          <w:tcPr>
            <w:tcW w:w="0" w:type="auto"/>
          </w:tcPr>
          <w:p w14:paraId="3F18850A">
            <w:pPr>
              <w:rPr>
                <w:sz w:val="18"/>
                <w:szCs w:val="18"/>
              </w:rPr>
            </w:pPr>
            <w:r>
              <w:rPr>
                <w:rFonts w:hint="eastAsia"/>
                <w:sz w:val="18"/>
                <w:szCs w:val="18"/>
              </w:rPr>
              <w:t>65≤TFe ＜67</w:t>
            </w:r>
          </w:p>
        </w:tc>
        <w:tc>
          <w:tcPr>
            <w:tcW w:w="0" w:type="auto"/>
          </w:tcPr>
          <w:p w14:paraId="2AB4AC7F">
            <w:pPr>
              <w:rPr>
                <w:sz w:val="18"/>
                <w:szCs w:val="18"/>
              </w:rPr>
            </w:pPr>
            <w:r>
              <w:rPr>
                <w:rFonts w:hint="eastAsia"/>
                <w:sz w:val="18"/>
                <w:szCs w:val="18"/>
              </w:rPr>
              <w:t>34</w:t>
            </w:r>
          </w:p>
        </w:tc>
        <w:tc>
          <w:tcPr>
            <w:tcW w:w="0" w:type="auto"/>
          </w:tcPr>
          <w:p w14:paraId="704A5222">
            <w:pPr>
              <w:rPr>
                <w:sz w:val="18"/>
                <w:szCs w:val="18"/>
              </w:rPr>
            </w:pPr>
            <w:r>
              <w:rPr>
                <w:rFonts w:hint="eastAsia"/>
                <w:sz w:val="18"/>
                <w:szCs w:val="18"/>
              </w:rPr>
              <w:t>38</w:t>
            </w:r>
          </w:p>
        </w:tc>
        <w:tc>
          <w:tcPr>
            <w:tcW w:w="0" w:type="auto"/>
          </w:tcPr>
          <w:p w14:paraId="6E3DE5EC">
            <w:pPr>
              <w:rPr>
                <w:sz w:val="18"/>
                <w:szCs w:val="18"/>
              </w:rPr>
            </w:pPr>
            <w:r>
              <w:rPr>
                <w:rFonts w:hint="eastAsia"/>
                <w:sz w:val="18"/>
                <w:szCs w:val="18"/>
              </w:rPr>
              <w:t>40</w:t>
            </w:r>
          </w:p>
        </w:tc>
      </w:tr>
      <w:tr w14:paraId="32E5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500E185">
            <w:pPr>
              <w:rPr>
                <w:sz w:val="18"/>
                <w:szCs w:val="18"/>
              </w:rPr>
            </w:pPr>
          </w:p>
        </w:tc>
        <w:tc>
          <w:tcPr>
            <w:tcW w:w="0" w:type="auto"/>
            <w:vMerge w:val="continue"/>
          </w:tcPr>
          <w:p w14:paraId="4DD8915E">
            <w:pPr>
              <w:rPr>
                <w:sz w:val="18"/>
                <w:szCs w:val="18"/>
              </w:rPr>
            </w:pPr>
          </w:p>
        </w:tc>
        <w:tc>
          <w:tcPr>
            <w:tcW w:w="0" w:type="auto"/>
          </w:tcPr>
          <w:p w14:paraId="084DAC20">
            <w:pPr>
              <w:rPr>
                <w:sz w:val="18"/>
                <w:szCs w:val="18"/>
              </w:rPr>
            </w:pPr>
            <w:r>
              <w:rPr>
                <w:rFonts w:hint="eastAsia"/>
                <w:sz w:val="18"/>
                <w:szCs w:val="18"/>
              </w:rPr>
              <w:t>67≤TFe ＜70</w:t>
            </w:r>
          </w:p>
        </w:tc>
        <w:tc>
          <w:tcPr>
            <w:tcW w:w="0" w:type="auto"/>
          </w:tcPr>
          <w:p w14:paraId="26D10D76">
            <w:pPr>
              <w:rPr>
                <w:sz w:val="18"/>
                <w:szCs w:val="18"/>
              </w:rPr>
            </w:pPr>
            <w:r>
              <w:rPr>
                <w:rFonts w:hint="eastAsia"/>
                <w:sz w:val="18"/>
                <w:szCs w:val="18"/>
              </w:rPr>
              <w:t>50</w:t>
            </w:r>
          </w:p>
        </w:tc>
        <w:tc>
          <w:tcPr>
            <w:tcW w:w="0" w:type="auto"/>
          </w:tcPr>
          <w:p w14:paraId="3CFE266F">
            <w:pPr>
              <w:rPr>
                <w:sz w:val="18"/>
                <w:szCs w:val="18"/>
              </w:rPr>
            </w:pPr>
            <w:r>
              <w:rPr>
                <w:rFonts w:hint="eastAsia"/>
                <w:sz w:val="18"/>
                <w:szCs w:val="18"/>
              </w:rPr>
              <w:t>48</w:t>
            </w:r>
          </w:p>
        </w:tc>
        <w:tc>
          <w:tcPr>
            <w:tcW w:w="0" w:type="auto"/>
          </w:tcPr>
          <w:p w14:paraId="7D153D7F">
            <w:pPr>
              <w:rPr>
                <w:sz w:val="18"/>
                <w:szCs w:val="18"/>
              </w:rPr>
            </w:pPr>
            <w:r>
              <w:rPr>
                <w:rFonts w:hint="eastAsia"/>
                <w:sz w:val="18"/>
                <w:szCs w:val="18"/>
              </w:rPr>
              <w:t>46</w:t>
            </w:r>
          </w:p>
        </w:tc>
      </w:tr>
      <w:tr w14:paraId="535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E26E268">
            <w:pPr>
              <w:rPr>
                <w:sz w:val="18"/>
                <w:szCs w:val="18"/>
              </w:rPr>
            </w:pPr>
          </w:p>
        </w:tc>
        <w:tc>
          <w:tcPr>
            <w:tcW w:w="0" w:type="auto"/>
            <w:vMerge w:val="continue"/>
          </w:tcPr>
          <w:p w14:paraId="54C86C06">
            <w:pPr>
              <w:rPr>
                <w:sz w:val="18"/>
                <w:szCs w:val="18"/>
              </w:rPr>
            </w:pPr>
          </w:p>
        </w:tc>
        <w:tc>
          <w:tcPr>
            <w:tcW w:w="0" w:type="auto"/>
          </w:tcPr>
          <w:p w14:paraId="27E4FD85">
            <w:pPr>
              <w:rPr>
                <w:sz w:val="18"/>
                <w:szCs w:val="18"/>
              </w:rPr>
            </w:pPr>
            <w:r>
              <w:rPr>
                <w:rFonts w:hint="eastAsia"/>
                <w:sz w:val="18"/>
                <w:szCs w:val="18"/>
              </w:rPr>
              <w:t>TFe ≥70</w:t>
            </w:r>
          </w:p>
        </w:tc>
        <w:tc>
          <w:tcPr>
            <w:tcW w:w="0" w:type="auto"/>
          </w:tcPr>
          <w:p w14:paraId="16DE9AE8">
            <w:pPr>
              <w:rPr>
                <w:sz w:val="18"/>
                <w:szCs w:val="18"/>
              </w:rPr>
            </w:pPr>
            <w:r>
              <w:rPr>
                <w:rFonts w:hint="eastAsia"/>
                <w:sz w:val="18"/>
                <w:szCs w:val="18"/>
              </w:rPr>
              <w:t>12</w:t>
            </w:r>
          </w:p>
        </w:tc>
        <w:tc>
          <w:tcPr>
            <w:tcW w:w="0" w:type="auto"/>
          </w:tcPr>
          <w:p w14:paraId="74E9639C">
            <w:pPr>
              <w:rPr>
                <w:sz w:val="18"/>
                <w:szCs w:val="18"/>
              </w:rPr>
            </w:pPr>
            <w:r>
              <w:rPr>
                <w:rFonts w:hint="eastAsia"/>
                <w:sz w:val="18"/>
                <w:szCs w:val="18"/>
              </w:rPr>
              <w:t>12</w:t>
            </w:r>
          </w:p>
        </w:tc>
        <w:tc>
          <w:tcPr>
            <w:tcW w:w="0" w:type="auto"/>
          </w:tcPr>
          <w:p w14:paraId="389F53C1">
            <w:pPr>
              <w:rPr>
                <w:sz w:val="18"/>
                <w:szCs w:val="18"/>
              </w:rPr>
            </w:pPr>
            <w:r>
              <w:rPr>
                <w:rFonts w:hint="eastAsia"/>
                <w:sz w:val="18"/>
                <w:szCs w:val="18"/>
              </w:rPr>
              <w:t>10</w:t>
            </w:r>
          </w:p>
        </w:tc>
      </w:tr>
      <w:tr w14:paraId="5B97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restart"/>
          </w:tcPr>
          <w:p w14:paraId="2DD02BC4">
            <w:pPr>
              <w:rPr>
                <w:sz w:val="18"/>
                <w:szCs w:val="18"/>
              </w:rPr>
            </w:pPr>
            <w:r>
              <w:rPr>
                <w:rFonts w:hint="eastAsia"/>
                <w:sz w:val="18"/>
                <w:szCs w:val="18"/>
              </w:rPr>
              <w:t>衢州华友钴新材料有限公司</w:t>
            </w:r>
          </w:p>
        </w:tc>
        <w:tc>
          <w:tcPr>
            <w:tcW w:w="0" w:type="auto"/>
            <w:vMerge w:val="restart"/>
          </w:tcPr>
          <w:p w14:paraId="262BB7D3">
            <w:pPr>
              <w:rPr>
                <w:sz w:val="18"/>
                <w:szCs w:val="18"/>
              </w:rPr>
            </w:pPr>
            <w:r>
              <w:rPr>
                <w:rFonts w:hint="eastAsia"/>
                <w:sz w:val="18"/>
                <w:szCs w:val="18"/>
              </w:rPr>
              <w:t>镍、钴冶炼</w:t>
            </w:r>
          </w:p>
        </w:tc>
        <w:tc>
          <w:tcPr>
            <w:tcW w:w="0" w:type="auto"/>
            <w:vAlign w:val="center"/>
          </w:tcPr>
          <w:p w14:paraId="7637E746">
            <w:pPr>
              <w:rPr>
                <w:sz w:val="18"/>
                <w:szCs w:val="18"/>
              </w:rPr>
            </w:pPr>
            <w:r>
              <w:rPr>
                <w:rFonts w:hint="eastAsia"/>
                <w:sz w:val="18"/>
                <w:szCs w:val="18"/>
              </w:rPr>
              <w:t>45≤TFe ＜50</w:t>
            </w:r>
          </w:p>
        </w:tc>
        <w:tc>
          <w:tcPr>
            <w:tcW w:w="0" w:type="auto"/>
            <w:vAlign w:val="center"/>
          </w:tcPr>
          <w:p w14:paraId="59B06F86">
            <w:pPr>
              <w:rPr>
                <w:sz w:val="18"/>
                <w:szCs w:val="18"/>
              </w:rPr>
            </w:pPr>
            <w:r>
              <w:rPr>
                <w:rFonts w:hint="eastAsia"/>
                <w:sz w:val="18"/>
                <w:szCs w:val="18"/>
              </w:rPr>
              <w:t>13.53</w:t>
            </w:r>
          </w:p>
        </w:tc>
        <w:tc>
          <w:tcPr>
            <w:tcW w:w="0" w:type="auto"/>
            <w:vAlign w:val="center"/>
          </w:tcPr>
          <w:p w14:paraId="60B354B3">
            <w:pPr>
              <w:rPr>
                <w:sz w:val="18"/>
                <w:szCs w:val="18"/>
              </w:rPr>
            </w:pPr>
            <w:r>
              <w:rPr>
                <w:rFonts w:hint="eastAsia"/>
                <w:sz w:val="18"/>
                <w:szCs w:val="18"/>
              </w:rPr>
              <w:t>14.58</w:t>
            </w:r>
          </w:p>
        </w:tc>
        <w:tc>
          <w:tcPr>
            <w:tcW w:w="0" w:type="auto"/>
            <w:vAlign w:val="center"/>
          </w:tcPr>
          <w:p w14:paraId="5AC53BE1">
            <w:pPr>
              <w:rPr>
                <w:sz w:val="18"/>
                <w:szCs w:val="18"/>
              </w:rPr>
            </w:pPr>
            <w:r>
              <w:rPr>
                <w:rFonts w:hint="eastAsia"/>
                <w:sz w:val="18"/>
                <w:szCs w:val="18"/>
              </w:rPr>
              <w:t>12.68</w:t>
            </w:r>
          </w:p>
        </w:tc>
      </w:tr>
      <w:tr w14:paraId="41CF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Pr>
          <w:p w14:paraId="4DCC9F1B">
            <w:pPr>
              <w:rPr>
                <w:sz w:val="18"/>
                <w:szCs w:val="18"/>
              </w:rPr>
            </w:pPr>
          </w:p>
        </w:tc>
        <w:tc>
          <w:tcPr>
            <w:tcW w:w="0" w:type="auto"/>
            <w:vMerge w:val="continue"/>
          </w:tcPr>
          <w:p w14:paraId="3E00ADBE">
            <w:pPr>
              <w:rPr>
                <w:sz w:val="18"/>
                <w:szCs w:val="18"/>
              </w:rPr>
            </w:pPr>
          </w:p>
        </w:tc>
        <w:tc>
          <w:tcPr>
            <w:tcW w:w="0" w:type="auto"/>
            <w:vAlign w:val="center"/>
          </w:tcPr>
          <w:p w14:paraId="3B16312F">
            <w:pPr>
              <w:rPr>
                <w:sz w:val="18"/>
                <w:szCs w:val="18"/>
              </w:rPr>
            </w:pPr>
            <w:r>
              <w:rPr>
                <w:rFonts w:hint="eastAsia"/>
                <w:sz w:val="18"/>
                <w:szCs w:val="18"/>
              </w:rPr>
              <w:t>50≤TFe ＜55</w:t>
            </w:r>
          </w:p>
        </w:tc>
        <w:tc>
          <w:tcPr>
            <w:tcW w:w="0" w:type="auto"/>
            <w:vAlign w:val="center"/>
          </w:tcPr>
          <w:p w14:paraId="5D69A5C6">
            <w:pPr>
              <w:rPr>
                <w:sz w:val="18"/>
                <w:szCs w:val="18"/>
              </w:rPr>
            </w:pPr>
            <w:r>
              <w:rPr>
                <w:rFonts w:hint="eastAsia"/>
                <w:sz w:val="18"/>
                <w:szCs w:val="18"/>
              </w:rPr>
              <w:t>16.82</w:t>
            </w:r>
          </w:p>
        </w:tc>
        <w:tc>
          <w:tcPr>
            <w:tcW w:w="0" w:type="auto"/>
            <w:vAlign w:val="center"/>
          </w:tcPr>
          <w:p w14:paraId="390984A2">
            <w:pPr>
              <w:rPr>
                <w:sz w:val="18"/>
                <w:szCs w:val="18"/>
              </w:rPr>
            </w:pPr>
            <w:r>
              <w:rPr>
                <w:rFonts w:hint="eastAsia"/>
                <w:sz w:val="18"/>
                <w:szCs w:val="18"/>
              </w:rPr>
              <w:t>14.61</w:t>
            </w:r>
          </w:p>
        </w:tc>
        <w:tc>
          <w:tcPr>
            <w:tcW w:w="0" w:type="auto"/>
            <w:vAlign w:val="center"/>
          </w:tcPr>
          <w:p w14:paraId="3D31FD50">
            <w:pPr>
              <w:rPr>
                <w:sz w:val="18"/>
                <w:szCs w:val="18"/>
              </w:rPr>
            </w:pPr>
            <w:r>
              <w:rPr>
                <w:rFonts w:hint="eastAsia"/>
                <w:sz w:val="18"/>
                <w:szCs w:val="18"/>
              </w:rPr>
              <w:t>13.17</w:t>
            </w:r>
          </w:p>
        </w:tc>
      </w:tr>
      <w:tr w14:paraId="1E9C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Pr>
          <w:p w14:paraId="5AAB6AF5">
            <w:pPr>
              <w:rPr>
                <w:sz w:val="18"/>
                <w:szCs w:val="18"/>
              </w:rPr>
            </w:pPr>
          </w:p>
        </w:tc>
        <w:tc>
          <w:tcPr>
            <w:tcW w:w="0" w:type="auto"/>
            <w:vMerge w:val="continue"/>
          </w:tcPr>
          <w:p w14:paraId="7D332BCA">
            <w:pPr>
              <w:rPr>
                <w:sz w:val="18"/>
                <w:szCs w:val="18"/>
              </w:rPr>
            </w:pPr>
          </w:p>
        </w:tc>
        <w:tc>
          <w:tcPr>
            <w:tcW w:w="0" w:type="auto"/>
            <w:vAlign w:val="center"/>
          </w:tcPr>
          <w:p w14:paraId="2F23EF14">
            <w:pPr>
              <w:rPr>
                <w:sz w:val="18"/>
                <w:szCs w:val="18"/>
              </w:rPr>
            </w:pPr>
            <w:r>
              <w:rPr>
                <w:rFonts w:hint="eastAsia"/>
                <w:sz w:val="18"/>
                <w:szCs w:val="18"/>
              </w:rPr>
              <w:t>TFe ≥55</w:t>
            </w:r>
          </w:p>
        </w:tc>
        <w:tc>
          <w:tcPr>
            <w:tcW w:w="0" w:type="auto"/>
            <w:vAlign w:val="center"/>
          </w:tcPr>
          <w:p w14:paraId="10978E23">
            <w:pPr>
              <w:rPr>
                <w:sz w:val="18"/>
                <w:szCs w:val="18"/>
              </w:rPr>
            </w:pPr>
            <w:r>
              <w:rPr>
                <w:rFonts w:hint="eastAsia"/>
                <w:sz w:val="18"/>
                <w:szCs w:val="18"/>
              </w:rPr>
              <w:t>69.65</w:t>
            </w:r>
          </w:p>
        </w:tc>
        <w:tc>
          <w:tcPr>
            <w:tcW w:w="0" w:type="auto"/>
            <w:vAlign w:val="center"/>
          </w:tcPr>
          <w:p w14:paraId="21348D37">
            <w:pPr>
              <w:rPr>
                <w:sz w:val="18"/>
                <w:szCs w:val="18"/>
              </w:rPr>
            </w:pPr>
            <w:r>
              <w:rPr>
                <w:rFonts w:hint="eastAsia"/>
                <w:sz w:val="18"/>
                <w:szCs w:val="18"/>
              </w:rPr>
              <w:t>70.81</w:t>
            </w:r>
          </w:p>
        </w:tc>
        <w:tc>
          <w:tcPr>
            <w:tcW w:w="0" w:type="auto"/>
            <w:vAlign w:val="center"/>
          </w:tcPr>
          <w:p w14:paraId="781A28CE">
            <w:pPr>
              <w:rPr>
                <w:sz w:val="18"/>
                <w:szCs w:val="18"/>
              </w:rPr>
            </w:pPr>
            <w:r>
              <w:rPr>
                <w:rFonts w:hint="eastAsia"/>
                <w:sz w:val="18"/>
                <w:szCs w:val="18"/>
              </w:rPr>
              <w:t>74.15</w:t>
            </w:r>
          </w:p>
        </w:tc>
      </w:tr>
      <w:tr w14:paraId="600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FF62A24">
            <w:pPr>
              <w:rPr>
                <w:sz w:val="18"/>
                <w:szCs w:val="18"/>
              </w:rPr>
            </w:pPr>
            <w:r>
              <w:rPr>
                <w:rFonts w:hint="eastAsia"/>
                <w:sz w:val="18"/>
                <w:szCs w:val="18"/>
              </w:rPr>
              <w:t>呼伦贝尔驰宏矿业有限公司</w:t>
            </w:r>
          </w:p>
        </w:tc>
        <w:tc>
          <w:tcPr>
            <w:tcW w:w="0" w:type="auto"/>
            <w:vMerge w:val="restart"/>
          </w:tcPr>
          <w:p w14:paraId="51BB936C">
            <w:pPr>
              <w:rPr>
                <w:sz w:val="18"/>
                <w:szCs w:val="18"/>
              </w:rPr>
            </w:pPr>
            <w:r>
              <w:rPr>
                <w:rFonts w:hint="eastAsia"/>
                <w:sz w:val="18"/>
                <w:szCs w:val="18"/>
              </w:rPr>
              <w:t>锌冶炼</w:t>
            </w:r>
          </w:p>
        </w:tc>
        <w:tc>
          <w:tcPr>
            <w:tcW w:w="0" w:type="auto"/>
          </w:tcPr>
          <w:p w14:paraId="2413891A">
            <w:pPr>
              <w:rPr>
                <w:sz w:val="18"/>
                <w:szCs w:val="18"/>
              </w:rPr>
            </w:pPr>
            <w:r>
              <w:rPr>
                <w:rFonts w:hint="eastAsia"/>
                <w:sz w:val="18"/>
                <w:szCs w:val="18"/>
              </w:rPr>
              <w:t>50</w:t>
            </w:r>
            <w:r>
              <w:rPr>
                <w:sz w:val="18"/>
                <w:szCs w:val="18"/>
              </w:rPr>
              <w:t>≤TFe＜</w:t>
            </w:r>
            <w:r>
              <w:rPr>
                <w:rFonts w:hint="eastAsia"/>
                <w:sz w:val="18"/>
                <w:szCs w:val="18"/>
              </w:rPr>
              <w:t>55</w:t>
            </w:r>
          </w:p>
        </w:tc>
        <w:tc>
          <w:tcPr>
            <w:tcW w:w="0" w:type="auto"/>
          </w:tcPr>
          <w:p w14:paraId="1C7F6F62">
            <w:pPr>
              <w:rPr>
                <w:sz w:val="18"/>
                <w:szCs w:val="18"/>
              </w:rPr>
            </w:pPr>
          </w:p>
        </w:tc>
        <w:tc>
          <w:tcPr>
            <w:tcW w:w="0" w:type="auto"/>
          </w:tcPr>
          <w:p w14:paraId="5FE0BA46">
            <w:pPr>
              <w:rPr>
                <w:sz w:val="18"/>
                <w:szCs w:val="18"/>
              </w:rPr>
            </w:pPr>
          </w:p>
        </w:tc>
        <w:tc>
          <w:tcPr>
            <w:tcW w:w="0" w:type="auto"/>
          </w:tcPr>
          <w:p w14:paraId="4B56E7B2">
            <w:pPr>
              <w:rPr>
                <w:sz w:val="18"/>
                <w:szCs w:val="18"/>
              </w:rPr>
            </w:pPr>
            <w:r>
              <w:rPr>
                <w:rFonts w:hint="eastAsia"/>
                <w:sz w:val="18"/>
                <w:szCs w:val="18"/>
              </w:rPr>
              <w:t>33.33</w:t>
            </w:r>
          </w:p>
        </w:tc>
      </w:tr>
      <w:tr w14:paraId="22D0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EFDF558">
            <w:pPr>
              <w:rPr>
                <w:sz w:val="18"/>
                <w:szCs w:val="18"/>
              </w:rPr>
            </w:pPr>
          </w:p>
        </w:tc>
        <w:tc>
          <w:tcPr>
            <w:tcW w:w="0" w:type="auto"/>
            <w:vMerge w:val="continue"/>
          </w:tcPr>
          <w:p w14:paraId="6FBA1DB0">
            <w:pPr>
              <w:rPr>
                <w:sz w:val="18"/>
                <w:szCs w:val="18"/>
              </w:rPr>
            </w:pPr>
          </w:p>
        </w:tc>
        <w:tc>
          <w:tcPr>
            <w:tcW w:w="0" w:type="auto"/>
          </w:tcPr>
          <w:p w14:paraId="5211D85B">
            <w:pPr>
              <w:rPr>
                <w:sz w:val="18"/>
                <w:szCs w:val="18"/>
              </w:rPr>
            </w:pPr>
            <w:r>
              <w:rPr>
                <w:rFonts w:hint="eastAsia"/>
                <w:sz w:val="18"/>
                <w:szCs w:val="18"/>
              </w:rPr>
              <w:t>55</w:t>
            </w:r>
            <w:r>
              <w:rPr>
                <w:sz w:val="18"/>
                <w:szCs w:val="18"/>
              </w:rPr>
              <w:t>≤TFe＜</w:t>
            </w:r>
            <w:r>
              <w:rPr>
                <w:rFonts w:hint="eastAsia"/>
                <w:sz w:val="18"/>
                <w:szCs w:val="18"/>
              </w:rPr>
              <w:t>60</w:t>
            </w:r>
          </w:p>
        </w:tc>
        <w:tc>
          <w:tcPr>
            <w:tcW w:w="0" w:type="auto"/>
            <w:vAlign w:val="center"/>
          </w:tcPr>
          <w:p w14:paraId="11A5F8CC">
            <w:pPr>
              <w:rPr>
                <w:sz w:val="18"/>
                <w:szCs w:val="18"/>
              </w:rPr>
            </w:pPr>
          </w:p>
        </w:tc>
        <w:tc>
          <w:tcPr>
            <w:tcW w:w="0" w:type="auto"/>
            <w:vAlign w:val="center"/>
          </w:tcPr>
          <w:p w14:paraId="27466681">
            <w:pPr>
              <w:rPr>
                <w:sz w:val="18"/>
                <w:szCs w:val="18"/>
              </w:rPr>
            </w:pPr>
          </w:p>
        </w:tc>
        <w:tc>
          <w:tcPr>
            <w:tcW w:w="0" w:type="auto"/>
          </w:tcPr>
          <w:p w14:paraId="52D725C6">
            <w:pPr>
              <w:rPr>
                <w:sz w:val="18"/>
                <w:szCs w:val="18"/>
              </w:rPr>
            </w:pPr>
            <w:r>
              <w:rPr>
                <w:rFonts w:hint="eastAsia"/>
                <w:sz w:val="18"/>
                <w:szCs w:val="18"/>
              </w:rPr>
              <w:t>66.67</w:t>
            </w:r>
          </w:p>
        </w:tc>
      </w:tr>
      <w:tr w14:paraId="6A2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46C587A9">
            <w:pPr>
              <w:rPr>
                <w:sz w:val="18"/>
                <w:szCs w:val="18"/>
              </w:rPr>
            </w:pPr>
            <w:r>
              <w:rPr>
                <w:rFonts w:hint="eastAsia"/>
                <w:sz w:val="18"/>
                <w:szCs w:val="18"/>
              </w:rPr>
              <w:t>河南中原黄金冶炼厂有限责任公司</w:t>
            </w:r>
          </w:p>
        </w:tc>
        <w:tc>
          <w:tcPr>
            <w:tcW w:w="0" w:type="auto"/>
            <w:vMerge w:val="restart"/>
          </w:tcPr>
          <w:p w14:paraId="22F22D12">
            <w:pPr>
              <w:rPr>
                <w:sz w:val="18"/>
                <w:szCs w:val="18"/>
              </w:rPr>
            </w:pPr>
            <w:r>
              <w:rPr>
                <w:sz w:val="18"/>
                <w:szCs w:val="18"/>
              </w:rPr>
              <w:t>铜冶炼</w:t>
            </w:r>
          </w:p>
        </w:tc>
        <w:tc>
          <w:tcPr>
            <w:tcW w:w="0" w:type="auto"/>
          </w:tcPr>
          <w:p w14:paraId="3FB7DABD">
            <w:pPr>
              <w:rPr>
                <w:sz w:val="18"/>
                <w:szCs w:val="18"/>
              </w:rPr>
            </w:pPr>
            <w:r>
              <w:rPr>
                <w:rFonts w:hint="eastAsia"/>
                <w:sz w:val="18"/>
                <w:szCs w:val="18"/>
              </w:rPr>
              <w:t>46≤TFe ＜50</w:t>
            </w:r>
          </w:p>
        </w:tc>
        <w:tc>
          <w:tcPr>
            <w:tcW w:w="0" w:type="auto"/>
            <w:vAlign w:val="center"/>
          </w:tcPr>
          <w:p w14:paraId="0B4F5E47">
            <w:pPr>
              <w:rPr>
                <w:sz w:val="18"/>
                <w:szCs w:val="18"/>
              </w:rPr>
            </w:pPr>
            <w:r>
              <w:rPr>
                <w:rFonts w:hint="eastAsia"/>
                <w:sz w:val="18"/>
                <w:szCs w:val="18"/>
              </w:rPr>
              <w:t>100</w:t>
            </w:r>
          </w:p>
        </w:tc>
        <w:tc>
          <w:tcPr>
            <w:tcW w:w="0" w:type="auto"/>
            <w:vAlign w:val="center"/>
          </w:tcPr>
          <w:p w14:paraId="7EE0868E">
            <w:pPr>
              <w:rPr>
                <w:sz w:val="18"/>
                <w:szCs w:val="18"/>
              </w:rPr>
            </w:pPr>
            <w:r>
              <w:rPr>
                <w:rFonts w:hint="eastAsia"/>
                <w:sz w:val="18"/>
                <w:szCs w:val="18"/>
              </w:rPr>
              <w:t>100</w:t>
            </w:r>
          </w:p>
        </w:tc>
        <w:tc>
          <w:tcPr>
            <w:tcW w:w="0" w:type="auto"/>
          </w:tcPr>
          <w:p w14:paraId="069701B5">
            <w:pPr>
              <w:rPr>
                <w:sz w:val="18"/>
                <w:szCs w:val="18"/>
              </w:rPr>
            </w:pPr>
            <w:r>
              <w:rPr>
                <w:rFonts w:hint="eastAsia"/>
                <w:sz w:val="18"/>
                <w:szCs w:val="18"/>
              </w:rPr>
              <w:t>100</w:t>
            </w:r>
          </w:p>
        </w:tc>
      </w:tr>
      <w:tr w14:paraId="655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7436F17">
            <w:pPr>
              <w:rPr>
                <w:sz w:val="18"/>
                <w:szCs w:val="18"/>
              </w:rPr>
            </w:pPr>
          </w:p>
        </w:tc>
        <w:tc>
          <w:tcPr>
            <w:tcW w:w="0" w:type="auto"/>
            <w:vMerge w:val="continue"/>
          </w:tcPr>
          <w:p w14:paraId="0109A8CA">
            <w:pPr>
              <w:rPr>
                <w:sz w:val="18"/>
                <w:szCs w:val="18"/>
              </w:rPr>
            </w:pPr>
          </w:p>
        </w:tc>
        <w:tc>
          <w:tcPr>
            <w:tcW w:w="0" w:type="auto"/>
          </w:tcPr>
          <w:p w14:paraId="6A9D0248">
            <w:pPr>
              <w:rPr>
                <w:sz w:val="18"/>
                <w:szCs w:val="18"/>
              </w:rPr>
            </w:pPr>
            <w:r>
              <w:rPr>
                <w:rFonts w:hint="eastAsia"/>
                <w:sz w:val="18"/>
                <w:szCs w:val="18"/>
              </w:rPr>
              <w:t>50≤TFe ＜53</w:t>
            </w:r>
          </w:p>
        </w:tc>
        <w:tc>
          <w:tcPr>
            <w:tcW w:w="0" w:type="auto"/>
            <w:vAlign w:val="center"/>
          </w:tcPr>
          <w:p w14:paraId="246D6724">
            <w:pPr>
              <w:rPr>
                <w:sz w:val="18"/>
                <w:szCs w:val="18"/>
              </w:rPr>
            </w:pPr>
          </w:p>
        </w:tc>
        <w:tc>
          <w:tcPr>
            <w:tcW w:w="0" w:type="auto"/>
            <w:vAlign w:val="center"/>
          </w:tcPr>
          <w:p w14:paraId="141A8CFF">
            <w:pPr>
              <w:rPr>
                <w:sz w:val="18"/>
                <w:szCs w:val="18"/>
              </w:rPr>
            </w:pPr>
          </w:p>
        </w:tc>
        <w:tc>
          <w:tcPr>
            <w:tcW w:w="0" w:type="auto"/>
          </w:tcPr>
          <w:p w14:paraId="599FDFF6">
            <w:pPr>
              <w:rPr>
                <w:sz w:val="18"/>
                <w:szCs w:val="18"/>
              </w:rPr>
            </w:pPr>
          </w:p>
        </w:tc>
      </w:tr>
    </w:tbl>
    <w:p w14:paraId="400CFE6B">
      <w:pPr>
        <w:ind w:firstLine="420" w:firstLineChars="200"/>
        <w:rPr>
          <w:rFonts w:hAnsi="黑体" w:cs="黑体"/>
          <w:szCs w:val="21"/>
        </w:rPr>
      </w:pPr>
      <w:r>
        <w:rPr>
          <w:rFonts w:hint="eastAsia" w:hAnsi="黑体" w:cs="黑体"/>
          <w:szCs w:val="21"/>
        </w:rPr>
        <w:t>另：北海顺应新能源材料有限公司试产（试产量：约1万吨/年）验证回收铁品位基本在57%以上。侯马北铜铜业有限公司处在研发阶段，收集数据的全铁品位区段暂为46%-50%。</w:t>
      </w:r>
    </w:p>
    <w:p w14:paraId="60109BA9">
      <w:pPr>
        <w:ind w:firstLine="420" w:firstLineChars="200"/>
        <w:rPr>
          <w:rFonts w:hAnsi="黑体" w:cs="黑体"/>
          <w:szCs w:val="21"/>
        </w:rPr>
      </w:pPr>
      <w:r>
        <w:rPr>
          <w:rFonts w:hint="eastAsia" w:hAnsi="黑体" w:cs="黑体"/>
          <w:szCs w:val="21"/>
        </w:rPr>
        <w:t>根据目前国内该产品生产情况，铁品位波动范围很大。铜冶炼回收铁品位一般在46%－56％之间；锌火法冶炼回收铁品位可以高达60%以上，锌湿法冶炼回收铁品位在50%-60之间；镍、钴冶炼回收铁品位一般在45%-60%之间。对最低品位确定，主要考虑是：该产品主要与铁精矿配料使用，在能够满足钢铁生产企业以配料方式添加可接受的前提下，且不影响钢铁产品质量为基本要求，同时，也是考虑资源利用最大化，对本产品进一步提炼金属的成本和效能，以及目前市场上实际贸易的情况，确定铜冶炼回收的铁精粉最低铁品位维持本标准2015版研定的46%（本标准首次制定时，行业专家评审时从工艺、技术、成本、利用率、市场等多方面因素综合研究分析，经过长时间讨论，确立了最低品位为46%），锌冶炼回收的铁精粉最低铁品位由60%降为53%，镍、钴冶炼回收的铁精粉最低铁品位定为46%。提供调研数据的两家需方单位吉林金钢钢铁股份有限公司、新余市旭瑞实业有限公司对铁品位的最低要求分别为40%、45%。</w:t>
      </w:r>
    </w:p>
    <w:p w14:paraId="4D9FBFD6">
      <w:pPr>
        <w:ind w:firstLine="420" w:firstLineChars="200"/>
        <w:rPr>
          <w:rFonts w:hAnsi="黑体" w:cs="黑体"/>
          <w:szCs w:val="21"/>
        </w:rPr>
      </w:pPr>
      <w:r>
        <w:rPr>
          <w:rFonts w:hint="eastAsia" w:hAnsi="黑体" w:cs="黑体"/>
          <w:szCs w:val="21"/>
        </w:rPr>
        <w:t>关于品种、品级的划分，本次标准修订维持2015版的划分原则，参考</w:t>
      </w:r>
      <w:r>
        <w:rPr>
          <w:rFonts w:hAnsi="黑体" w:cs="黑体"/>
          <w:szCs w:val="21"/>
        </w:rPr>
        <w:t>GB/T 36704《铁精矿》和GB/T 25953《</w:t>
      </w:r>
      <w:r>
        <w:rPr>
          <w:rFonts w:hint="eastAsia" w:hAnsi="黑体" w:cs="黑体"/>
          <w:szCs w:val="21"/>
        </w:rPr>
        <w:t>有色金属选矿回收铁精矿</w:t>
      </w:r>
      <w:r>
        <w:rPr>
          <w:rFonts w:hAnsi="黑体" w:cs="黑体"/>
          <w:szCs w:val="21"/>
        </w:rPr>
        <w:t>》，</w:t>
      </w:r>
      <w:r>
        <w:rPr>
          <w:rFonts w:hint="eastAsia" w:hAnsi="黑体" w:cs="黑体"/>
          <w:szCs w:val="21"/>
        </w:rPr>
        <w:t>结合即根据调研所收集和取样分析的资料和需方企业的要求，按照重金属种类的不同，以全铁含量高低确定来划分。相比于2015版，具体调整见表4。</w:t>
      </w:r>
    </w:p>
    <w:p w14:paraId="048F655D">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表4 品种、品级划分对比表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0B729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0C30547D">
            <w:pPr>
              <w:rPr>
                <w:sz w:val="18"/>
                <w:szCs w:val="18"/>
              </w:rPr>
            </w:pPr>
            <w:r>
              <w:rPr>
                <w:rFonts w:hint="eastAsia"/>
                <w:sz w:val="18"/>
                <w:szCs w:val="18"/>
              </w:rPr>
              <w:t>品种</w:t>
            </w:r>
          </w:p>
        </w:tc>
        <w:tc>
          <w:tcPr>
            <w:tcW w:w="2130" w:type="dxa"/>
            <w:shd w:val="clear" w:color="auto" w:fill="auto"/>
          </w:tcPr>
          <w:p w14:paraId="3525FFA0">
            <w:pPr>
              <w:rPr>
                <w:sz w:val="18"/>
                <w:szCs w:val="18"/>
              </w:rPr>
            </w:pPr>
            <w:r>
              <w:rPr>
                <w:rFonts w:hint="eastAsia"/>
                <w:sz w:val="18"/>
                <w:szCs w:val="18"/>
              </w:rPr>
              <w:t>品级</w:t>
            </w:r>
          </w:p>
        </w:tc>
        <w:tc>
          <w:tcPr>
            <w:tcW w:w="2131" w:type="dxa"/>
            <w:shd w:val="clear" w:color="auto" w:fill="auto"/>
          </w:tcPr>
          <w:p w14:paraId="0DCC6A28">
            <w:pPr>
              <w:rPr>
                <w:sz w:val="18"/>
                <w:szCs w:val="18"/>
              </w:rPr>
            </w:pPr>
            <w:r>
              <w:rPr>
                <w:rFonts w:hint="eastAsia"/>
                <w:sz w:val="18"/>
                <w:szCs w:val="18"/>
              </w:rPr>
              <w:t>本次修订全铁品位（%）</w:t>
            </w:r>
          </w:p>
        </w:tc>
        <w:tc>
          <w:tcPr>
            <w:tcW w:w="2131" w:type="dxa"/>
            <w:shd w:val="clear" w:color="auto" w:fill="auto"/>
          </w:tcPr>
          <w:p w14:paraId="76112984">
            <w:pPr>
              <w:rPr>
                <w:sz w:val="18"/>
                <w:szCs w:val="18"/>
              </w:rPr>
            </w:pPr>
            <w:r>
              <w:rPr>
                <w:rFonts w:hint="eastAsia"/>
                <w:sz w:val="18"/>
                <w:szCs w:val="18"/>
              </w:rPr>
              <w:t>2015版全铁品位（%）</w:t>
            </w:r>
          </w:p>
        </w:tc>
      </w:tr>
      <w:tr w14:paraId="7B73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45B7F3C0">
            <w:pPr>
              <w:rPr>
                <w:sz w:val="18"/>
                <w:szCs w:val="18"/>
              </w:rPr>
            </w:pPr>
            <w:r>
              <w:rPr>
                <w:rFonts w:hint="eastAsia"/>
                <w:sz w:val="18"/>
                <w:szCs w:val="18"/>
              </w:rPr>
              <w:t>铜冶炼回收的铁精粉</w:t>
            </w:r>
          </w:p>
        </w:tc>
        <w:tc>
          <w:tcPr>
            <w:tcW w:w="2130" w:type="dxa"/>
            <w:shd w:val="clear" w:color="auto" w:fill="auto"/>
          </w:tcPr>
          <w:p w14:paraId="3D0EF341">
            <w:pPr>
              <w:rPr>
                <w:sz w:val="18"/>
                <w:szCs w:val="18"/>
              </w:rPr>
            </w:pPr>
            <w:r>
              <w:rPr>
                <w:rFonts w:hint="eastAsia"/>
                <w:sz w:val="18"/>
                <w:szCs w:val="18"/>
              </w:rPr>
              <w:t>一级</w:t>
            </w:r>
          </w:p>
        </w:tc>
        <w:tc>
          <w:tcPr>
            <w:tcW w:w="2131" w:type="dxa"/>
            <w:shd w:val="clear" w:color="auto" w:fill="auto"/>
          </w:tcPr>
          <w:p w14:paraId="0196CAAD">
            <w:pPr>
              <w:rPr>
                <w:sz w:val="18"/>
                <w:szCs w:val="18"/>
              </w:rPr>
            </w:pPr>
            <w:r>
              <w:rPr>
                <w:rFonts w:hint="eastAsia"/>
                <w:sz w:val="18"/>
                <w:szCs w:val="18"/>
              </w:rPr>
              <w:t>50</w:t>
            </w:r>
          </w:p>
        </w:tc>
        <w:tc>
          <w:tcPr>
            <w:tcW w:w="2131" w:type="dxa"/>
            <w:shd w:val="clear" w:color="auto" w:fill="auto"/>
          </w:tcPr>
          <w:p w14:paraId="10E9FBF5">
            <w:pPr>
              <w:rPr>
                <w:sz w:val="18"/>
                <w:szCs w:val="18"/>
              </w:rPr>
            </w:pPr>
            <w:r>
              <w:rPr>
                <w:rFonts w:hint="eastAsia"/>
                <w:sz w:val="18"/>
                <w:szCs w:val="18"/>
              </w:rPr>
              <w:t>50</w:t>
            </w:r>
          </w:p>
        </w:tc>
      </w:tr>
      <w:tr w14:paraId="2AE3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1ED389D7">
            <w:pPr>
              <w:rPr>
                <w:sz w:val="18"/>
                <w:szCs w:val="18"/>
              </w:rPr>
            </w:pPr>
          </w:p>
        </w:tc>
        <w:tc>
          <w:tcPr>
            <w:tcW w:w="2130" w:type="dxa"/>
            <w:shd w:val="clear" w:color="auto" w:fill="auto"/>
          </w:tcPr>
          <w:p w14:paraId="345BBA2C">
            <w:pPr>
              <w:rPr>
                <w:sz w:val="18"/>
                <w:szCs w:val="18"/>
              </w:rPr>
            </w:pPr>
            <w:r>
              <w:rPr>
                <w:rFonts w:hint="eastAsia"/>
                <w:sz w:val="18"/>
                <w:szCs w:val="18"/>
              </w:rPr>
              <w:t>二级</w:t>
            </w:r>
          </w:p>
        </w:tc>
        <w:tc>
          <w:tcPr>
            <w:tcW w:w="2131" w:type="dxa"/>
            <w:shd w:val="clear" w:color="auto" w:fill="auto"/>
          </w:tcPr>
          <w:p w14:paraId="3E02053F">
            <w:pPr>
              <w:rPr>
                <w:sz w:val="18"/>
                <w:szCs w:val="18"/>
              </w:rPr>
            </w:pPr>
            <w:r>
              <w:rPr>
                <w:rFonts w:hint="eastAsia"/>
                <w:sz w:val="18"/>
                <w:szCs w:val="18"/>
              </w:rPr>
              <w:t>46</w:t>
            </w:r>
          </w:p>
        </w:tc>
        <w:tc>
          <w:tcPr>
            <w:tcW w:w="2131" w:type="dxa"/>
            <w:shd w:val="clear" w:color="auto" w:fill="auto"/>
          </w:tcPr>
          <w:p w14:paraId="6E9024DD">
            <w:pPr>
              <w:rPr>
                <w:sz w:val="18"/>
                <w:szCs w:val="18"/>
              </w:rPr>
            </w:pPr>
            <w:r>
              <w:rPr>
                <w:rFonts w:hint="eastAsia"/>
                <w:sz w:val="18"/>
                <w:szCs w:val="18"/>
              </w:rPr>
              <w:t>46</w:t>
            </w:r>
          </w:p>
        </w:tc>
      </w:tr>
      <w:tr w14:paraId="55F2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8C71A92">
            <w:pPr>
              <w:rPr>
                <w:sz w:val="18"/>
                <w:szCs w:val="18"/>
              </w:rPr>
            </w:pPr>
            <w:r>
              <w:rPr>
                <w:rFonts w:hint="eastAsia"/>
                <w:sz w:val="18"/>
                <w:szCs w:val="18"/>
              </w:rPr>
              <w:t>锌冶炼回收的铁精粉</w:t>
            </w:r>
          </w:p>
        </w:tc>
        <w:tc>
          <w:tcPr>
            <w:tcW w:w="2130" w:type="dxa"/>
            <w:shd w:val="clear" w:color="auto" w:fill="auto"/>
          </w:tcPr>
          <w:p w14:paraId="39534EF9">
            <w:pPr>
              <w:rPr>
                <w:sz w:val="18"/>
                <w:szCs w:val="18"/>
              </w:rPr>
            </w:pPr>
            <w:r>
              <w:rPr>
                <w:rFonts w:hint="eastAsia"/>
                <w:sz w:val="18"/>
                <w:szCs w:val="18"/>
              </w:rPr>
              <w:t>一级</w:t>
            </w:r>
          </w:p>
        </w:tc>
        <w:tc>
          <w:tcPr>
            <w:tcW w:w="2131" w:type="dxa"/>
            <w:shd w:val="clear" w:color="auto" w:fill="auto"/>
          </w:tcPr>
          <w:p w14:paraId="4C096A91">
            <w:pPr>
              <w:rPr>
                <w:sz w:val="18"/>
                <w:szCs w:val="18"/>
              </w:rPr>
            </w:pPr>
            <w:r>
              <w:rPr>
                <w:rFonts w:hint="eastAsia"/>
                <w:sz w:val="18"/>
                <w:szCs w:val="18"/>
              </w:rPr>
              <w:t>70</w:t>
            </w:r>
          </w:p>
        </w:tc>
        <w:tc>
          <w:tcPr>
            <w:tcW w:w="2131" w:type="dxa"/>
            <w:shd w:val="clear" w:color="auto" w:fill="auto"/>
          </w:tcPr>
          <w:p w14:paraId="204A1ACA">
            <w:pPr>
              <w:rPr>
                <w:sz w:val="18"/>
                <w:szCs w:val="18"/>
              </w:rPr>
            </w:pPr>
            <w:r>
              <w:rPr>
                <w:rFonts w:hint="eastAsia"/>
                <w:sz w:val="18"/>
                <w:szCs w:val="18"/>
              </w:rPr>
              <w:t>70</w:t>
            </w:r>
          </w:p>
        </w:tc>
      </w:tr>
      <w:tr w14:paraId="4F8D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0C94248">
            <w:pPr>
              <w:rPr>
                <w:sz w:val="18"/>
                <w:szCs w:val="18"/>
              </w:rPr>
            </w:pPr>
          </w:p>
        </w:tc>
        <w:tc>
          <w:tcPr>
            <w:tcW w:w="2130" w:type="dxa"/>
            <w:shd w:val="clear" w:color="auto" w:fill="auto"/>
          </w:tcPr>
          <w:p w14:paraId="5400A7BC">
            <w:pPr>
              <w:rPr>
                <w:sz w:val="18"/>
                <w:szCs w:val="18"/>
              </w:rPr>
            </w:pPr>
            <w:r>
              <w:rPr>
                <w:rFonts w:hint="eastAsia"/>
                <w:sz w:val="18"/>
                <w:szCs w:val="18"/>
              </w:rPr>
              <w:t>二级</w:t>
            </w:r>
          </w:p>
        </w:tc>
        <w:tc>
          <w:tcPr>
            <w:tcW w:w="2131" w:type="dxa"/>
            <w:shd w:val="clear" w:color="auto" w:fill="auto"/>
          </w:tcPr>
          <w:p w14:paraId="382FC07F">
            <w:pPr>
              <w:rPr>
                <w:sz w:val="18"/>
                <w:szCs w:val="18"/>
              </w:rPr>
            </w:pPr>
            <w:r>
              <w:rPr>
                <w:rFonts w:hint="eastAsia"/>
                <w:sz w:val="18"/>
                <w:szCs w:val="18"/>
              </w:rPr>
              <w:t>65</w:t>
            </w:r>
          </w:p>
        </w:tc>
        <w:tc>
          <w:tcPr>
            <w:tcW w:w="2131" w:type="dxa"/>
            <w:shd w:val="clear" w:color="auto" w:fill="auto"/>
          </w:tcPr>
          <w:p w14:paraId="1AF8A2E1">
            <w:pPr>
              <w:rPr>
                <w:sz w:val="18"/>
                <w:szCs w:val="18"/>
              </w:rPr>
            </w:pPr>
            <w:r>
              <w:rPr>
                <w:rFonts w:hint="eastAsia"/>
                <w:sz w:val="18"/>
                <w:szCs w:val="18"/>
              </w:rPr>
              <w:t>65</w:t>
            </w:r>
          </w:p>
        </w:tc>
      </w:tr>
      <w:tr w14:paraId="7593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97442D9">
            <w:pPr>
              <w:rPr>
                <w:sz w:val="18"/>
                <w:szCs w:val="18"/>
              </w:rPr>
            </w:pPr>
          </w:p>
        </w:tc>
        <w:tc>
          <w:tcPr>
            <w:tcW w:w="2130" w:type="dxa"/>
            <w:shd w:val="clear" w:color="auto" w:fill="auto"/>
          </w:tcPr>
          <w:p w14:paraId="7C3577EA">
            <w:pPr>
              <w:rPr>
                <w:sz w:val="18"/>
                <w:szCs w:val="18"/>
              </w:rPr>
            </w:pPr>
            <w:r>
              <w:rPr>
                <w:rFonts w:hint="eastAsia"/>
                <w:sz w:val="18"/>
                <w:szCs w:val="18"/>
              </w:rPr>
              <w:t>三级</w:t>
            </w:r>
          </w:p>
        </w:tc>
        <w:tc>
          <w:tcPr>
            <w:tcW w:w="2131" w:type="dxa"/>
            <w:shd w:val="clear" w:color="auto" w:fill="auto"/>
          </w:tcPr>
          <w:p w14:paraId="2A463A3B">
            <w:pPr>
              <w:rPr>
                <w:sz w:val="18"/>
                <w:szCs w:val="18"/>
              </w:rPr>
            </w:pPr>
            <w:r>
              <w:rPr>
                <w:rFonts w:hint="eastAsia"/>
                <w:sz w:val="18"/>
                <w:szCs w:val="18"/>
              </w:rPr>
              <w:t>60</w:t>
            </w:r>
          </w:p>
        </w:tc>
        <w:tc>
          <w:tcPr>
            <w:tcW w:w="2131" w:type="dxa"/>
            <w:shd w:val="clear" w:color="auto" w:fill="auto"/>
          </w:tcPr>
          <w:p w14:paraId="6334A466">
            <w:pPr>
              <w:rPr>
                <w:sz w:val="18"/>
                <w:szCs w:val="18"/>
              </w:rPr>
            </w:pPr>
            <w:r>
              <w:rPr>
                <w:rFonts w:hint="eastAsia"/>
                <w:sz w:val="18"/>
                <w:szCs w:val="18"/>
              </w:rPr>
              <w:t>60</w:t>
            </w:r>
          </w:p>
        </w:tc>
      </w:tr>
      <w:tr w14:paraId="63E8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45421E2">
            <w:pPr>
              <w:rPr>
                <w:sz w:val="18"/>
                <w:szCs w:val="18"/>
              </w:rPr>
            </w:pPr>
          </w:p>
        </w:tc>
        <w:tc>
          <w:tcPr>
            <w:tcW w:w="2130" w:type="dxa"/>
            <w:shd w:val="clear" w:color="auto" w:fill="auto"/>
          </w:tcPr>
          <w:p w14:paraId="6AA4A880">
            <w:pPr>
              <w:rPr>
                <w:sz w:val="18"/>
                <w:szCs w:val="18"/>
              </w:rPr>
            </w:pPr>
            <w:r>
              <w:rPr>
                <w:rFonts w:hint="eastAsia"/>
                <w:sz w:val="18"/>
                <w:szCs w:val="18"/>
              </w:rPr>
              <w:t>四级</w:t>
            </w:r>
          </w:p>
        </w:tc>
        <w:tc>
          <w:tcPr>
            <w:tcW w:w="2131" w:type="dxa"/>
            <w:shd w:val="clear" w:color="auto" w:fill="auto"/>
          </w:tcPr>
          <w:p w14:paraId="49E128B1">
            <w:pPr>
              <w:rPr>
                <w:sz w:val="18"/>
                <w:szCs w:val="18"/>
              </w:rPr>
            </w:pPr>
            <w:r>
              <w:rPr>
                <w:rFonts w:hint="eastAsia"/>
                <w:sz w:val="18"/>
                <w:szCs w:val="18"/>
              </w:rPr>
              <w:t>53</w:t>
            </w:r>
          </w:p>
        </w:tc>
        <w:tc>
          <w:tcPr>
            <w:tcW w:w="2131" w:type="dxa"/>
            <w:shd w:val="clear" w:color="auto" w:fill="auto"/>
          </w:tcPr>
          <w:p w14:paraId="5DE2E13F">
            <w:pPr>
              <w:rPr>
                <w:sz w:val="18"/>
                <w:szCs w:val="18"/>
              </w:rPr>
            </w:pPr>
            <w:r>
              <w:rPr>
                <w:rFonts w:hint="eastAsia"/>
                <w:sz w:val="18"/>
                <w:szCs w:val="18"/>
              </w:rPr>
              <w:t>/</w:t>
            </w:r>
          </w:p>
        </w:tc>
      </w:tr>
      <w:tr w14:paraId="42D7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57ED5733">
            <w:pPr>
              <w:rPr>
                <w:sz w:val="18"/>
                <w:szCs w:val="18"/>
              </w:rPr>
            </w:pPr>
            <w:r>
              <w:rPr>
                <w:rFonts w:hint="eastAsia"/>
                <w:sz w:val="18"/>
                <w:szCs w:val="18"/>
              </w:rPr>
              <w:t>镍、钴冶炼回收的铁精粉</w:t>
            </w:r>
          </w:p>
        </w:tc>
        <w:tc>
          <w:tcPr>
            <w:tcW w:w="2130" w:type="dxa"/>
            <w:shd w:val="clear" w:color="auto" w:fill="auto"/>
          </w:tcPr>
          <w:p w14:paraId="473711A6">
            <w:pPr>
              <w:rPr>
                <w:sz w:val="18"/>
                <w:szCs w:val="18"/>
              </w:rPr>
            </w:pPr>
            <w:r>
              <w:rPr>
                <w:rFonts w:hint="eastAsia"/>
                <w:sz w:val="18"/>
                <w:szCs w:val="18"/>
              </w:rPr>
              <w:t>一级</w:t>
            </w:r>
          </w:p>
        </w:tc>
        <w:tc>
          <w:tcPr>
            <w:tcW w:w="2131" w:type="dxa"/>
            <w:shd w:val="clear" w:color="auto" w:fill="auto"/>
          </w:tcPr>
          <w:p w14:paraId="26ACEA25">
            <w:pPr>
              <w:rPr>
                <w:sz w:val="18"/>
                <w:szCs w:val="18"/>
              </w:rPr>
            </w:pPr>
            <w:r>
              <w:rPr>
                <w:rFonts w:hint="eastAsia"/>
                <w:sz w:val="18"/>
                <w:szCs w:val="18"/>
              </w:rPr>
              <w:t>57</w:t>
            </w:r>
          </w:p>
        </w:tc>
        <w:tc>
          <w:tcPr>
            <w:tcW w:w="2131" w:type="dxa"/>
            <w:shd w:val="clear" w:color="auto" w:fill="auto"/>
          </w:tcPr>
          <w:p w14:paraId="529F42F0">
            <w:pPr>
              <w:rPr>
                <w:sz w:val="18"/>
                <w:szCs w:val="18"/>
              </w:rPr>
            </w:pPr>
            <w:r>
              <w:rPr>
                <w:rFonts w:hint="eastAsia"/>
                <w:sz w:val="18"/>
                <w:szCs w:val="18"/>
              </w:rPr>
              <w:t>/</w:t>
            </w:r>
          </w:p>
        </w:tc>
      </w:tr>
      <w:tr w14:paraId="09AC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6F8E2F6E">
            <w:pPr>
              <w:rPr>
                <w:sz w:val="18"/>
                <w:szCs w:val="18"/>
              </w:rPr>
            </w:pPr>
          </w:p>
        </w:tc>
        <w:tc>
          <w:tcPr>
            <w:tcW w:w="2130" w:type="dxa"/>
            <w:shd w:val="clear" w:color="auto" w:fill="auto"/>
          </w:tcPr>
          <w:p w14:paraId="3CBE8DAA">
            <w:pPr>
              <w:rPr>
                <w:sz w:val="18"/>
                <w:szCs w:val="18"/>
              </w:rPr>
            </w:pPr>
            <w:r>
              <w:rPr>
                <w:rFonts w:hint="eastAsia"/>
                <w:sz w:val="18"/>
                <w:szCs w:val="18"/>
              </w:rPr>
              <w:t>二级</w:t>
            </w:r>
          </w:p>
        </w:tc>
        <w:tc>
          <w:tcPr>
            <w:tcW w:w="2131" w:type="dxa"/>
            <w:shd w:val="clear" w:color="auto" w:fill="auto"/>
          </w:tcPr>
          <w:p w14:paraId="754D9297">
            <w:pPr>
              <w:rPr>
                <w:sz w:val="18"/>
                <w:szCs w:val="18"/>
              </w:rPr>
            </w:pPr>
            <w:r>
              <w:rPr>
                <w:rFonts w:hint="eastAsia"/>
                <w:sz w:val="18"/>
                <w:szCs w:val="18"/>
              </w:rPr>
              <w:t>53</w:t>
            </w:r>
          </w:p>
        </w:tc>
        <w:tc>
          <w:tcPr>
            <w:tcW w:w="2131" w:type="dxa"/>
            <w:shd w:val="clear" w:color="auto" w:fill="auto"/>
          </w:tcPr>
          <w:p w14:paraId="3BFD90E9">
            <w:pPr>
              <w:rPr>
                <w:sz w:val="18"/>
                <w:szCs w:val="18"/>
              </w:rPr>
            </w:pPr>
            <w:r>
              <w:rPr>
                <w:rFonts w:hint="eastAsia"/>
                <w:sz w:val="18"/>
                <w:szCs w:val="18"/>
              </w:rPr>
              <w:t>/</w:t>
            </w:r>
          </w:p>
        </w:tc>
      </w:tr>
      <w:tr w14:paraId="2A15F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C7C92CF">
            <w:pPr>
              <w:rPr>
                <w:sz w:val="18"/>
                <w:szCs w:val="18"/>
              </w:rPr>
            </w:pPr>
          </w:p>
        </w:tc>
        <w:tc>
          <w:tcPr>
            <w:tcW w:w="2130" w:type="dxa"/>
            <w:shd w:val="clear" w:color="auto" w:fill="auto"/>
          </w:tcPr>
          <w:p w14:paraId="6218F420">
            <w:pPr>
              <w:rPr>
                <w:sz w:val="18"/>
                <w:szCs w:val="18"/>
              </w:rPr>
            </w:pPr>
            <w:r>
              <w:rPr>
                <w:rFonts w:hint="eastAsia"/>
                <w:sz w:val="18"/>
                <w:szCs w:val="18"/>
              </w:rPr>
              <w:t>三级</w:t>
            </w:r>
          </w:p>
        </w:tc>
        <w:tc>
          <w:tcPr>
            <w:tcW w:w="2131" w:type="dxa"/>
            <w:shd w:val="clear" w:color="auto" w:fill="auto"/>
          </w:tcPr>
          <w:p w14:paraId="725A6329">
            <w:pPr>
              <w:rPr>
                <w:sz w:val="18"/>
                <w:szCs w:val="18"/>
              </w:rPr>
            </w:pPr>
            <w:r>
              <w:rPr>
                <w:rFonts w:hint="eastAsia"/>
                <w:sz w:val="18"/>
                <w:szCs w:val="18"/>
              </w:rPr>
              <w:t>46</w:t>
            </w:r>
          </w:p>
        </w:tc>
        <w:tc>
          <w:tcPr>
            <w:tcW w:w="2131" w:type="dxa"/>
            <w:shd w:val="clear" w:color="auto" w:fill="auto"/>
          </w:tcPr>
          <w:p w14:paraId="109B1F8C">
            <w:pPr>
              <w:rPr>
                <w:sz w:val="18"/>
                <w:szCs w:val="18"/>
              </w:rPr>
            </w:pPr>
            <w:r>
              <w:rPr>
                <w:rFonts w:hint="eastAsia"/>
                <w:sz w:val="18"/>
                <w:szCs w:val="18"/>
              </w:rPr>
              <w:t>/</w:t>
            </w:r>
          </w:p>
        </w:tc>
      </w:tr>
    </w:tbl>
    <w:p w14:paraId="3C0DE666">
      <w:pPr>
        <w:ind w:firstLine="420" w:firstLineChars="200"/>
        <w:rPr>
          <w:rFonts w:hAnsi="黑体" w:cs="黑体"/>
          <w:szCs w:val="21"/>
        </w:rPr>
      </w:pPr>
      <w:r>
        <w:rPr>
          <w:rFonts w:hint="eastAsia" w:hAnsi="黑体" w:cs="黑体"/>
          <w:szCs w:val="21"/>
        </w:rPr>
        <w:t>4.2水分</w:t>
      </w:r>
    </w:p>
    <w:p w14:paraId="7C4CAC78">
      <w:pPr>
        <w:ind w:firstLine="420" w:firstLineChars="200"/>
        <w:rPr>
          <w:rFonts w:hAnsi="黑体" w:cs="黑体"/>
          <w:szCs w:val="21"/>
        </w:rPr>
      </w:pPr>
      <w:r>
        <w:rPr>
          <w:rFonts w:hint="eastAsia" w:hAnsi="黑体" w:cs="黑体"/>
          <w:szCs w:val="21"/>
        </w:rPr>
        <w:t>根据调研情况发现，不同种类的重金属、不同的工艺以及不同地域气候环境，其产品的水分均不同，且差异较大。相关调研数据见表5。</w:t>
      </w:r>
    </w:p>
    <w:p w14:paraId="24817A7F">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表5 2023年以来部分单位回收铁精粉水分统计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2ADE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16451A34">
            <w:pPr>
              <w:rPr>
                <w:rFonts w:ascii="宋体" w:hAnsi="宋体" w:eastAsia="宋体"/>
                <w:sz w:val="18"/>
                <w:szCs w:val="18"/>
              </w:rPr>
            </w:pPr>
            <w:r>
              <w:rPr>
                <w:rFonts w:hint="eastAsia" w:ascii="宋体" w:hAnsi="宋体" w:eastAsia="宋体"/>
                <w:sz w:val="18"/>
                <w:szCs w:val="18"/>
              </w:rPr>
              <w:t>单位</w:t>
            </w:r>
          </w:p>
        </w:tc>
        <w:tc>
          <w:tcPr>
            <w:tcW w:w="1418" w:type="dxa"/>
            <w:vMerge w:val="restart"/>
          </w:tcPr>
          <w:p w14:paraId="740AFBFA">
            <w:pPr>
              <w:rPr>
                <w:rFonts w:ascii="宋体" w:hAnsi="宋体" w:eastAsia="宋体"/>
                <w:sz w:val="18"/>
                <w:szCs w:val="18"/>
              </w:rPr>
            </w:pPr>
            <w:r>
              <w:rPr>
                <w:rFonts w:hint="eastAsia" w:ascii="宋体" w:hAnsi="宋体" w:eastAsia="宋体"/>
                <w:sz w:val="18"/>
                <w:szCs w:val="18"/>
              </w:rPr>
              <w:t>分类</w:t>
            </w:r>
          </w:p>
        </w:tc>
        <w:tc>
          <w:tcPr>
            <w:tcW w:w="2218" w:type="dxa"/>
            <w:vMerge w:val="restart"/>
          </w:tcPr>
          <w:p w14:paraId="6471A3C6">
            <w:pPr>
              <w:rPr>
                <w:rFonts w:ascii="宋体" w:hAnsi="宋体" w:eastAsia="宋体"/>
                <w:sz w:val="18"/>
                <w:szCs w:val="18"/>
              </w:rPr>
            </w:pPr>
            <w:r>
              <w:rPr>
                <w:rFonts w:hint="eastAsia" w:ascii="宋体" w:hAnsi="宋体" w:eastAsia="宋体"/>
                <w:sz w:val="18"/>
                <w:szCs w:val="18"/>
              </w:rPr>
              <w:t>铁品位（%）区间</w:t>
            </w:r>
          </w:p>
        </w:tc>
        <w:tc>
          <w:tcPr>
            <w:tcW w:w="2935" w:type="dxa"/>
            <w:gridSpan w:val="2"/>
          </w:tcPr>
          <w:p w14:paraId="76A4C9CE">
            <w:pPr>
              <w:rPr>
                <w:rFonts w:ascii="宋体" w:hAnsi="宋体" w:eastAsia="宋体"/>
                <w:sz w:val="18"/>
                <w:szCs w:val="18"/>
              </w:rPr>
            </w:pPr>
            <w:r>
              <w:rPr>
                <w:rFonts w:hint="eastAsia" w:ascii="宋体" w:hAnsi="宋体" w:eastAsia="宋体"/>
                <w:sz w:val="18"/>
                <w:szCs w:val="18"/>
              </w:rPr>
              <w:t>水分（%）</w:t>
            </w:r>
          </w:p>
        </w:tc>
      </w:tr>
      <w:tr w14:paraId="4E22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0612D86">
            <w:pPr>
              <w:rPr>
                <w:rFonts w:ascii="宋体" w:hAnsi="宋体" w:eastAsia="宋体"/>
                <w:sz w:val="18"/>
                <w:szCs w:val="18"/>
              </w:rPr>
            </w:pPr>
          </w:p>
        </w:tc>
        <w:tc>
          <w:tcPr>
            <w:tcW w:w="1418" w:type="dxa"/>
            <w:vMerge w:val="continue"/>
          </w:tcPr>
          <w:p w14:paraId="6B1C56BA">
            <w:pPr>
              <w:rPr>
                <w:rFonts w:ascii="宋体" w:hAnsi="宋体" w:eastAsia="宋体"/>
                <w:sz w:val="18"/>
                <w:szCs w:val="18"/>
              </w:rPr>
            </w:pPr>
          </w:p>
        </w:tc>
        <w:tc>
          <w:tcPr>
            <w:tcW w:w="2218" w:type="dxa"/>
            <w:vMerge w:val="continue"/>
          </w:tcPr>
          <w:p w14:paraId="393810BC">
            <w:pPr>
              <w:rPr>
                <w:rFonts w:ascii="宋体" w:hAnsi="宋体" w:eastAsia="宋体"/>
                <w:sz w:val="18"/>
                <w:szCs w:val="18"/>
              </w:rPr>
            </w:pPr>
          </w:p>
        </w:tc>
        <w:tc>
          <w:tcPr>
            <w:tcW w:w="1846" w:type="dxa"/>
          </w:tcPr>
          <w:p w14:paraId="36E6DD2E">
            <w:pPr>
              <w:rPr>
                <w:rFonts w:ascii="宋体" w:hAnsi="宋体" w:eastAsia="宋体"/>
                <w:sz w:val="18"/>
                <w:szCs w:val="18"/>
              </w:rPr>
            </w:pPr>
            <w:r>
              <w:rPr>
                <w:rFonts w:hint="eastAsia" w:ascii="宋体" w:hAnsi="宋体" w:eastAsia="宋体"/>
                <w:sz w:val="18"/>
                <w:szCs w:val="18"/>
              </w:rPr>
              <w:t>水分区间</w:t>
            </w:r>
          </w:p>
        </w:tc>
        <w:tc>
          <w:tcPr>
            <w:tcW w:w="1089" w:type="dxa"/>
          </w:tcPr>
          <w:p w14:paraId="51C0023B">
            <w:pPr>
              <w:rPr>
                <w:rFonts w:ascii="宋体" w:hAnsi="宋体" w:eastAsia="宋体"/>
                <w:sz w:val="18"/>
                <w:szCs w:val="18"/>
              </w:rPr>
            </w:pPr>
            <w:r>
              <w:rPr>
                <w:rFonts w:hint="eastAsia" w:ascii="宋体" w:hAnsi="宋体" w:eastAsia="宋体"/>
                <w:sz w:val="18"/>
                <w:szCs w:val="18"/>
              </w:rPr>
              <w:t>均值</w:t>
            </w:r>
          </w:p>
        </w:tc>
      </w:tr>
      <w:tr w14:paraId="5B2C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18D93559">
            <w:pPr>
              <w:rPr>
                <w:rFonts w:ascii="宋体" w:hAnsi="宋体" w:eastAsia="宋体"/>
                <w:sz w:val="18"/>
                <w:szCs w:val="18"/>
              </w:rPr>
            </w:pPr>
            <w:r>
              <w:rPr>
                <w:rFonts w:hint="eastAsia" w:ascii="宋体" w:hAnsi="宋体" w:eastAsia="宋体"/>
                <w:sz w:val="18"/>
                <w:szCs w:val="18"/>
              </w:rPr>
              <w:t>铜陵有色金属集团控股有限公司</w:t>
            </w:r>
          </w:p>
        </w:tc>
        <w:tc>
          <w:tcPr>
            <w:tcW w:w="1418" w:type="dxa"/>
            <w:vMerge w:val="restart"/>
          </w:tcPr>
          <w:p w14:paraId="5FE04AF5">
            <w:pPr>
              <w:rPr>
                <w:rFonts w:ascii="宋体" w:hAnsi="宋体" w:eastAsia="宋体"/>
                <w:sz w:val="18"/>
                <w:szCs w:val="18"/>
              </w:rPr>
            </w:pPr>
            <w:r>
              <w:rPr>
                <w:rFonts w:hint="eastAsia" w:ascii="宋体" w:hAnsi="宋体" w:eastAsia="宋体"/>
                <w:sz w:val="18"/>
                <w:szCs w:val="18"/>
              </w:rPr>
              <w:t>铜冶炼</w:t>
            </w:r>
          </w:p>
        </w:tc>
        <w:tc>
          <w:tcPr>
            <w:tcW w:w="2218" w:type="dxa"/>
          </w:tcPr>
          <w:p w14:paraId="3AA8789D">
            <w:pPr>
              <w:rPr>
                <w:rFonts w:ascii="宋体" w:hAnsi="宋体" w:eastAsia="宋体"/>
                <w:sz w:val="18"/>
                <w:szCs w:val="18"/>
              </w:rPr>
            </w:pPr>
            <w:r>
              <w:rPr>
                <w:rFonts w:hint="eastAsia" w:ascii="宋体" w:hAnsi="宋体" w:eastAsia="宋体"/>
                <w:sz w:val="18"/>
                <w:szCs w:val="18"/>
              </w:rPr>
              <w:t>46≤TFe ＜50</w:t>
            </w:r>
          </w:p>
        </w:tc>
        <w:tc>
          <w:tcPr>
            <w:tcW w:w="1846" w:type="dxa"/>
          </w:tcPr>
          <w:p w14:paraId="6C27F02E">
            <w:pPr>
              <w:rPr>
                <w:rFonts w:ascii="宋体" w:hAnsi="宋体" w:eastAsia="宋体"/>
                <w:sz w:val="18"/>
                <w:szCs w:val="18"/>
              </w:rPr>
            </w:pPr>
            <w:r>
              <w:rPr>
                <w:rFonts w:ascii="宋体" w:hAnsi="宋体" w:eastAsia="宋体"/>
                <w:sz w:val="18"/>
                <w:szCs w:val="18"/>
              </w:rPr>
              <w:t>7.5-10.5</w:t>
            </w:r>
          </w:p>
        </w:tc>
        <w:tc>
          <w:tcPr>
            <w:tcW w:w="1089" w:type="dxa"/>
          </w:tcPr>
          <w:p w14:paraId="53360A0C">
            <w:pPr>
              <w:rPr>
                <w:rFonts w:ascii="宋体" w:hAnsi="宋体" w:eastAsia="宋体"/>
                <w:sz w:val="18"/>
                <w:szCs w:val="18"/>
              </w:rPr>
            </w:pPr>
            <w:r>
              <w:rPr>
                <w:rFonts w:hint="eastAsia" w:ascii="宋体" w:hAnsi="宋体" w:eastAsia="宋体"/>
                <w:sz w:val="18"/>
                <w:szCs w:val="18"/>
              </w:rPr>
              <w:t>8.90</w:t>
            </w:r>
          </w:p>
        </w:tc>
      </w:tr>
      <w:tr w14:paraId="48F3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F6FC074">
            <w:pPr>
              <w:rPr>
                <w:rFonts w:ascii="宋体" w:hAnsi="宋体" w:eastAsia="宋体"/>
                <w:sz w:val="18"/>
                <w:szCs w:val="18"/>
              </w:rPr>
            </w:pPr>
          </w:p>
        </w:tc>
        <w:tc>
          <w:tcPr>
            <w:tcW w:w="1418" w:type="dxa"/>
            <w:vMerge w:val="continue"/>
          </w:tcPr>
          <w:p w14:paraId="0D3706C6">
            <w:pPr>
              <w:rPr>
                <w:rFonts w:ascii="宋体" w:hAnsi="宋体" w:eastAsia="宋体"/>
                <w:sz w:val="18"/>
                <w:szCs w:val="18"/>
              </w:rPr>
            </w:pPr>
          </w:p>
        </w:tc>
        <w:tc>
          <w:tcPr>
            <w:tcW w:w="2218" w:type="dxa"/>
          </w:tcPr>
          <w:p w14:paraId="130B8B3C">
            <w:pPr>
              <w:rPr>
                <w:rFonts w:ascii="宋体" w:hAnsi="宋体" w:eastAsia="宋体"/>
                <w:sz w:val="18"/>
                <w:szCs w:val="18"/>
              </w:rPr>
            </w:pPr>
            <w:r>
              <w:rPr>
                <w:rFonts w:hint="eastAsia" w:ascii="宋体" w:hAnsi="宋体" w:eastAsia="宋体"/>
                <w:sz w:val="18"/>
                <w:szCs w:val="18"/>
              </w:rPr>
              <w:t>50≤TFe ＜53</w:t>
            </w:r>
          </w:p>
        </w:tc>
        <w:tc>
          <w:tcPr>
            <w:tcW w:w="1846" w:type="dxa"/>
            <w:vMerge w:val="restart"/>
          </w:tcPr>
          <w:p w14:paraId="3CE94434">
            <w:pPr>
              <w:rPr>
                <w:rFonts w:ascii="宋体" w:hAnsi="宋体" w:eastAsia="宋体"/>
                <w:sz w:val="18"/>
                <w:szCs w:val="18"/>
              </w:rPr>
            </w:pPr>
            <w:r>
              <w:rPr>
                <w:rFonts w:hint="eastAsia" w:ascii="宋体" w:hAnsi="宋体" w:eastAsia="宋体"/>
                <w:sz w:val="18"/>
                <w:szCs w:val="18"/>
              </w:rPr>
              <w:t>7.8-10.2</w:t>
            </w:r>
          </w:p>
        </w:tc>
        <w:tc>
          <w:tcPr>
            <w:tcW w:w="1089" w:type="dxa"/>
            <w:vMerge w:val="restart"/>
          </w:tcPr>
          <w:p w14:paraId="5BEA5CB3">
            <w:pPr>
              <w:rPr>
                <w:rFonts w:ascii="宋体" w:hAnsi="宋体" w:eastAsia="宋体"/>
                <w:sz w:val="18"/>
                <w:szCs w:val="18"/>
              </w:rPr>
            </w:pPr>
            <w:r>
              <w:rPr>
                <w:rFonts w:hint="eastAsia" w:ascii="宋体" w:hAnsi="宋体" w:eastAsia="宋体"/>
                <w:sz w:val="18"/>
                <w:szCs w:val="18"/>
              </w:rPr>
              <w:t>8.82</w:t>
            </w:r>
          </w:p>
        </w:tc>
      </w:tr>
      <w:tr w14:paraId="1049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36F32E7">
            <w:pPr>
              <w:rPr>
                <w:rFonts w:ascii="宋体" w:hAnsi="宋体" w:eastAsia="宋体"/>
                <w:sz w:val="18"/>
                <w:szCs w:val="18"/>
              </w:rPr>
            </w:pPr>
          </w:p>
        </w:tc>
        <w:tc>
          <w:tcPr>
            <w:tcW w:w="1418" w:type="dxa"/>
            <w:vMerge w:val="continue"/>
          </w:tcPr>
          <w:p w14:paraId="4C00AA00">
            <w:pPr>
              <w:rPr>
                <w:rFonts w:ascii="宋体" w:hAnsi="宋体" w:eastAsia="宋体"/>
                <w:sz w:val="18"/>
                <w:szCs w:val="18"/>
              </w:rPr>
            </w:pPr>
          </w:p>
        </w:tc>
        <w:tc>
          <w:tcPr>
            <w:tcW w:w="2218" w:type="dxa"/>
          </w:tcPr>
          <w:p w14:paraId="508692EC">
            <w:pPr>
              <w:rPr>
                <w:rFonts w:ascii="宋体" w:hAnsi="宋体" w:eastAsia="宋体"/>
                <w:sz w:val="18"/>
                <w:szCs w:val="18"/>
              </w:rPr>
            </w:pPr>
            <w:r>
              <w:rPr>
                <w:rFonts w:hint="eastAsia" w:ascii="宋体" w:hAnsi="宋体" w:eastAsia="宋体"/>
                <w:sz w:val="18"/>
                <w:szCs w:val="18"/>
              </w:rPr>
              <w:t>53≤TFe ＜56</w:t>
            </w:r>
          </w:p>
        </w:tc>
        <w:tc>
          <w:tcPr>
            <w:tcW w:w="1846" w:type="dxa"/>
            <w:vMerge w:val="continue"/>
          </w:tcPr>
          <w:p w14:paraId="55BF482B">
            <w:pPr>
              <w:rPr>
                <w:rFonts w:ascii="宋体" w:hAnsi="宋体" w:eastAsia="宋体"/>
                <w:sz w:val="18"/>
                <w:szCs w:val="18"/>
              </w:rPr>
            </w:pPr>
          </w:p>
        </w:tc>
        <w:tc>
          <w:tcPr>
            <w:tcW w:w="1089" w:type="dxa"/>
            <w:vMerge w:val="continue"/>
          </w:tcPr>
          <w:p w14:paraId="26406AB2">
            <w:pPr>
              <w:rPr>
                <w:rFonts w:ascii="宋体" w:hAnsi="宋体" w:eastAsia="宋体"/>
                <w:sz w:val="18"/>
                <w:szCs w:val="18"/>
              </w:rPr>
            </w:pPr>
          </w:p>
        </w:tc>
      </w:tr>
      <w:tr w14:paraId="52E8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088ED52">
            <w:pPr>
              <w:rPr>
                <w:rFonts w:ascii="宋体" w:hAnsi="宋体" w:eastAsia="宋体"/>
                <w:sz w:val="18"/>
                <w:szCs w:val="18"/>
              </w:rPr>
            </w:pPr>
            <w:r>
              <w:rPr>
                <w:rFonts w:hint="eastAsia" w:ascii="宋体" w:hAnsi="宋体" w:eastAsia="宋体"/>
                <w:sz w:val="18"/>
                <w:szCs w:val="18"/>
              </w:rPr>
              <w:t>河南中原黄金冶炼厂有限责任公司</w:t>
            </w:r>
          </w:p>
        </w:tc>
        <w:tc>
          <w:tcPr>
            <w:tcW w:w="1418" w:type="dxa"/>
            <w:vMerge w:val="continue"/>
          </w:tcPr>
          <w:p w14:paraId="2005052F">
            <w:pPr>
              <w:rPr>
                <w:rFonts w:ascii="宋体" w:hAnsi="宋体" w:eastAsia="宋体"/>
                <w:sz w:val="18"/>
                <w:szCs w:val="18"/>
              </w:rPr>
            </w:pPr>
          </w:p>
        </w:tc>
        <w:tc>
          <w:tcPr>
            <w:tcW w:w="2218" w:type="dxa"/>
          </w:tcPr>
          <w:p w14:paraId="7BA49DDC">
            <w:pPr>
              <w:rPr>
                <w:rFonts w:ascii="宋体" w:hAnsi="宋体" w:eastAsia="宋体"/>
                <w:sz w:val="18"/>
                <w:szCs w:val="18"/>
              </w:rPr>
            </w:pPr>
            <w:r>
              <w:rPr>
                <w:rFonts w:hint="eastAsia" w:ascii="宋体" w:hAnsi="宋体" w:eastAsia="宋体"/>
                <w:sz w:val="18"/>
                <w:szCs w:val="18"/>
              </w:rPr>
              <w:t>46≤TFe ＜50</w:t>
            </w:r>
          </w:p>
        </w:tc>
        <w:tc>
          <w:tcPr>
            <w:tcW w:w="1846" w:type="dxa"/>
            <w:vAlign w:val="center"/>
          </w:tcPr>
          <w:p w14:paraId="7548F8B1">
            <w:pPr>
              <w:rPr>
                <w:rFonts w:ascii="宋体" w:hAnsi="宋体" w:eastAsia="宋体"/>
                <w:sz w:val="18"/>
                <w:szCs w:val="18"/>
              </w:rPr>
            </w:pPr>
          </w:p>
        </w:tc>
        <w:tc>
          <w:tcPr>
            <w:tcW w:w="1089" w:type="dxa"/>
          </w:tcPr>
          <w:p w14:paraId="0B7998D0">
            <w:pPr>
              <w:rPr>
                <w:rFonts w:ascii="宋体" w:hAnsi="宋体" w:eastAsia="宋体"/>
                <w:sz w:val="18"/>
                <w:szCs w:val="18"/>
              </w:rPr>
            </w:pPr>
            <w:r>
              <w:rPr>
                <w:rFonts w:hint="eastAsia" w:ascii="宋体" w:hAnsi="宋体" w:eastAsia="宋体"/>
                <w:sz w:val="18"/>
                <w:szCs w:val="18"/>
              </w:rPr>
              <w:t>＜12</w:t>
            </w:r>
          </w:p>
        </w:tc>
      </w:tr>
      <w:tr w14:paraId="6EC1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2CB1AD57">
            <w:pPr>
              <w:rPr>
                <w:rFonts w:ascii="宋体" w:hAnsi="宋体" w:eastAsia="宋体"/>
                <w:sz w:val="18"/>
                <w:szCs w:val="18"/>
              </w:rPr>
            </w:pPr>
            <w:r>
              <w:rPr>
                <w:rFonts w:hint="eastAsia" w:ascii="宋体" w:hAnsi="宋体" w:eastAsia="宋体"/>
                <w:sz w:val="18"/>
                <w:szCs w:val="18"/>
              </w:rPr>
              <w:t>侯马北铜铜业有限公司</w:t>
            </w:r>
          </w:p>
        </w:tc>
        <w:tc>
          <w:tcPr>
            <w:tcW w:w="1418" w:type="dxa"/>
            <w:vMerge w:val="continue"/>
          </w:tcPr>
          <w:p w14:paraId="3753B69A">
            <w:pPr>
              <w:rPr>
                <w:rFonts w:ascii="宋体" w:hAnsi="宋体" w:eastAsia="宋体"/>
                <w:sz w:val="18"/>
                <w:szCs w:val="18"/>
              </w:rPr>
            </w:pPr>
          </w:p>
        </w:tc>
        <w:tc>
          <w:tcPr>
            <w:tcW w:w="2218" w:type="dxa"/>
          </w:tcPr>
          <w:p w14:paraId="2190FD2D">
            <w:pPr>
              <w:rPr>
                <w:rFonts w:ascii="宋体" w:hAnsi="宋体" w:eastAsia="宋体"/>
                <w:sz w:val="18"/>
                <w:szCs w:val="18"/>
              </w:rPr>
            </w:pPr>
            <w:r>
              <w:rPr>
                <w:rFonts w:hint="eastAsia" w:ascii="宋体" w:hAnsi="宋体" w:eastAsia="宋体"/>
                <w:sz w:val="18"/>
                <w:szCs w:val="18"/>
              </w:rPr>
              <w:t>46≤TFe ＜50（研发阶段）</w:t>
            </w:r>
          </w:p>
        </w:tc>
        <w:tc>
          <w:tcPr>
            <w:tcW w:w="1846" w:type="dxa"/>
            <w:vAlign w:val="center"/>
          </w:tcPr>
          <w:p w14:paraId="524D68E9">
            <w:pPr>
              <w:rPr>
                <w:rFonts w:ascii="宋体" w:hAnsi="宋体" w:eastAsia="宋体"/>
                <w:sz w:val="18"/>
                <w:szCs w:val="18"/>
              </w:rPr>
            </w:pPr>
            <w:r>
              <w:rPr>
                <w:rFonts w:hint="eastAsia" w:ascii="宋体" w:hAnsi="宋体" w:eastAsia="宋体"/>
                <w:sz w:val="18"/>
                <w:szCs w:val="18"/>
              </w:rPr>
              <w:t>10-14</w:t>
            </w:r>
          </w:p>
        </w:tc>
        <w:tc>
          <w:tcPr>
            <w:tcW w:w="1089" w:type="dxa"/>
          </w:tcPr>
          <w:p w14:paraId="7EBE8A02">
            <w:pPr>
              <w:rPr>
                <w:rFonts w:ascii="宋体" w:hAnsi="宋体" w:eastAsia="宋体"/>
                <w:sz w:val="18"/>
                <w:szCs w:val="18"/>
              </w:rPr>
            </w:pPr>
            <w:r>
              <w:rPr>
                <w:rFonts w:hint="eastAsia" w:ascii="宋体" w:hAnsi="宋体" w:eastAsia="宋体"/>
                <w:sz w:val="18"/>
                <w:szCs w:val="18"/>
              </w:rPr>
              <w:t>12.7</w:t>
            </w:r>
          </w:p>
        </w:tc>
      </w:tr>
      <w:tr w14:paraId="48E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0C98BFEB">
            <w:pPr>
              <w:rPr>
                <w:rFonts w:ascii="宋体" w:hAnsi="宋体" w:eastAsia="宋体"/>
                <w:sz w:val="18"/>
                <w:szCs w:val="18"/>
              </w:rPr>
            </w:pPr>
            <w:r>
              <w:rPr>
                <w:rFonts w:hint="eastAsia" w:ascii="宋体" w:hAnsi="宋体" w:eastAsia="宋体"/>
                <w:sz w:val="18"/>
                <w:szCs w:val="18"/>
              </w:rPr>
              <w:t>河南豫光金铅集团铅盐有限责任公司</w:t>
            </w:r>
          </w:p>
        </w:tc>
        <w:tc>
          <w:tcPr>
            <w:tcW w:w="1418" w:type="dxa"/>
            <w:vMerge w:val="restart"/>
          </w:tcPr>
          <w:p w14:paraId="5B076346">
            <w:pPr>
              <w:rPr>
                <w:rFonts w:ascii="宋体" w:hAnsi="宋体" w:eastAsia="宋体"/>
                <w:sz w:val="18"/>
                <w:szCs w:val="18"/>
              </w:rPr>
            </w:pPr>
            <w:r>
              <w:rPr>
                <w:rFonts w:hint="eastAsia" w:ascii="宋体" w:hAnsi="宋体" w:eastAsia="宋体"/>
                <w:sz w:val="18"/>
                <w:szCs w:val="18"/>
              </w:rPr>
              <w:t>锌冶炼</w:t>
            </w:r>
          </w:p>
        </w:tc>
        <w:tc>
          <w:tcPr>
            <w:tcW w:w="2218" w:type="dxa"/>
          </w:tcPr>
          <w:p w14:paraId="45786A84">
            <w:pPr>
              <w:rPr>
                <w:rFonts w:ascii="宋体" w:hAnsi="宋体" w:eastAsia="宋体"/>
                <w:sz w:val="18"/>
                <w:szCs w:val="18"/>
              </w:rPr>
            </w:pPr>
            <w:r>
              <w:rPr>
                <w:rFonts w:hint="eastAsia" w:ascii="宋体" w:hAnsi="宋体" w:eastAsia="宋体"/>
                <w:sz w:val="18"/>
                <w:szCs w:val="18"/>
              </w:rPr>
              <w:t>60≤TFe ＜65</w:t>
            </w:r>
          </w:p>
        </w:tc>
        <w:tc>
          <w:tcPr>
            <w:tcW w:w="1846" w:type="dxa"/>
          </w:tcPr>
          <w:p w14:paraId="379B2DFC">
            <w:pPr>
              <w:rPr>
                <w:rFonts w:ascii="宋体" w:hAnsi="宋体" w:eastAsia="宋体"/>
                <w:sz w:val="18"/>
                <w:szCs w:val="18"/>
              </w:rPr>
            </w:pPr>
            <w:r>
              <w:rPr>
                <w:rFonts w:hint="eastAsia" w:ascii="宋体" w:hAnsi="宋体" w:eastAsia="宋体"/>
                <w:sz w:val="18"/>
                <w:szCs w:val="18"/>
              </w:rPr>
              <w:t>8-11</w:t>
            </w:r>
          </w:p>
        </w:tc>
        <w:tc>
          <w:tcPr>
            <w:tcW w:w="1089" w:type="dxa"/>
          </w:tcPr>
          <w:p w14:paraId="573FE2D4">
            <w:pPr>
              <w:rPr>
                <w:rFonts w:ascii="宋体" w:hAnsi="宋体" w:eastAsia="宋体"/>
                <w:sz w:val="18"/>
                <w:szCs w:val="18"/>
              </w:rPr>
            </w:pPr>
            <w:r>
              <w:rPr>
                <w:rFonts w:hint="eastAsia" w:ascii="宋体" w:hAnsi="宋体" w:eastAsia="宋体"/>
                <w:sz w:val="18"/>
                <w:szCs w:val="18"/>
              </w:rPr>
              <w:t>9.2</w:t>
            </w:r>
          </w:p>
        </w:tc>
      </w:tr>
      <w:tr w14:paraId="44BC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65072224">
            <w:pPr>
              <w:rPr>
                <w:rFonts w:ascii="宋体" w:hAnsi="宋体" w:eastAsia="宋体"/>
                <w:sz w:val="18"/>
                <w:szCs w:val="18"/>
              </w:rPr>
            </w:pPr>
          </w:p>
        </w:tc>
        <w:tc>
          <w:tcPr>
            <w:tcW w:w="1418" w:type="dxa"/>
            <w:vMerge w:val="continue"/>
          </w:tcPr>
          <w:p w14:paraId="5DB59E9C">
            <w:pPr>
              <w:rPr>
                <w:rFonts w:ascii="宋体" w:hAnsi="宋体" w:eastAsia="宋体"/>
                <w:sz w:val="18"/>
                <w:szCs w:val="18"/>
              </w:rPr>
            </w:pPr>
          </w:p>
        </w:tc>
        <w:tc>
          <w:tcPr>
            <w:tcW w:w="2218" w:type="dxa"/>
          </w:tcPr>
          <w:p w14:paraId="1B92B737">
            <w:pPr>
              <w:rPr>
                <w:rFonts w:ascii="宋体" w:hAnsi="宋体" w:eastAsia="宋体"/>
                <w:sz w:val="18"/>
                <w:szCs w:val="18"/>
              </w:rPr>
            </w:pPr>
            <w:r>
              <w:rPr>
                <w:rFonts w:hint="eastAsia" w:ascii="宋体" w:hAnsi="宋体" w:eastAsia="宋体"/>
                <w:sz w:val="18"/>
                <w:szCs w:val="18"/>
              </w:rPr>
              <w:t>65≤TFe ＜70</w:t>
            </w:r>
          </w:p>
        </w:tc>
        <w:tc>
          <w:tcPr>
            <w:tcW w:w="1846" w:type="dxa"/>
          </w:tcPr>
          <w:p w14:paraId="668B8C13">
            <w:pPr>
              <w:rPr>
                <w:rFonts w:ascii="宋体" w:hAnsi="宋体" w:eastAsia="宋体"/>
                <w:sz w:val="18"/>
                <w:szCs w:val="18"/>
              </w:rPr>
            </w:pPr>
            <w:r>
              <w:rPr>
                <w:rFonts w:hint="eastAsia" w:ascii="宋体" w:hAnsi="宋体" w:eastAsia="宋体"/>
                <w:sz w:val="18"/>
                <w:szCs w:val="18"/>
              </w:rPr>
              <w:t>9-12</w:t>
            </w:r>
          </w:p>
        </w:tc>
        <w:tc>
          <w:tcPr>
            <w:tcW w:w="1089" w:type="dxa"/>
          </w:tcPr>
          <w:p w14:paraId="12899F9A">
            <w:pPr>
              <w:rPr>
                <w:rFonts w:ascii="宋体" w:hAnsi="宋体" w:eastAsia="宋体"/>
                <w:sz w:val="18"/>
                <w:szCs w:val="18"/>
              </w:rPr>
            </w:pPr>
            <w:r>
              <w:rPr>
                <w:rFonts w:hint="eastAsia" w:ascii="宋体" w:hAnsi="宋体" w:eastAsia="宋体"/>
                <w:sz w:val="18"/>
                <w:szCs w:val="18"/>
              </w:rPr>
              <w:t>10.5</w:t>
            </w:r>
          </w:p>
        </w:tc>
      </w:tr>
      <w:tr w14:paraId="180F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13DCF775">
            <w:pPr>
              <w:rPr>
                <w:rFonts w:ascii="宋体" w:hAnsi="宋体" w:eastAsia="宋体"/>
                <w:sz w:val="18"/>
                <w:szCs w:val="18"/>
              </w:rPr>
            </w:pPr>
          </w:p>
        </w:tc>
        <w:tc>
          <w:tcPr>
            <w:tcW w:w="1418" w:type="dxa"/>
            <w:vMerge w:val="continue"/>
          </w:tcPr>
          <w:p w14:paraId="1F0DF2F0">
            <w:pPr>
              <w:rPr>
                <w:rFonts w:ascii="宋体" w:hAnsi="宋体" w:eastAsia="宋体"/>
                <w:sz w:val="18"/>
                <w:szCs w:val="18"/>
              </w:rPr>
            </w:pPr>
          </w:p>
        </w:tc>
        <w:tc>
          <w:tcPr>
            <w:tcW w:w="2218" w:type="dxa"/>
          </w:tcPr>
          <w:p w14:paraId="752D93D6">
            <w:pPr>
              <w:rPr>
                <w:rFonts w:ascii="宋体" w:hAnsi="宋体" w:eastAsia="宋体"/>
                <w:sz w:val="18"/>
                <w:szCs w:val="18"/>
              </w:rPr>
            </w:pPr>
            <w:r>
              <w:rPr>
                <w:rFonts w:hint="eastAsia" w:ascii="宋体" w:hAnsi="宋体" w:eastAsia="宋体"/>
                <w:sz w:val="18"/>
                <w:szCs w:val="18"/>
              </w:rPr>
              <w:t>TFe ≥70</w:t>
            </w:r>
          </w:p>
        </w:tc>
        <w:tc>
          <w:tcPr>
            <w:tcW w:w="1846" w:type="dxa"/>
          </w:tcPr>
          <w:p w14:paraId="708D70D9">
            <w:pPr>
              <w:rPr>
                <w:rFonts w:ascii="宋体" w:hAnsi="宋体" w:eastAsia="宋体"/>
                <w:sz w:val="18"/>
                <w:szCs w:val="18"/>
              </w:rPr>
            </w:pPr>
            <w:r>
              <w:rPr>
                <w:rFonts w:hint="eastAsia" w:ascii="宋体" w:hAnsi="宋体" w:eastAsia="宋体"/>
                <w:sz w:val="18"/>
                <w:szCs w:val="18"/>
              </w:rPr>
              <w:t>9-13</w:t>
            </w:r>
          </w:p>
        </w:tc>
        <w:tc>
          <w:tcPr>
            <w:tcW w:w="1089" w:type="dxa"/>
          </w:tcPr>
          <w:p w14:paraId="7D2F3BA0">
            <w:pPr>
              <w:rPr>
                <w:rFonts w:ascii="宋体" w:hAnsi="宋体" w:eastAsia="宋体"/>
                <w:sz w:val="18"/>
                <w:szCs w:val="18"/>
              </w:rPr>
            </w:pPr>
            <w:r>
              <w:rPr>
                <w:rFonts w:hint="eastAsia" w:ascii="宋体" w:hAnsi="宋体" w:eastAsia="宋体"/>
                <w:sz w:val="18"/>
                <w:szCs w:val="18"/>
              </w:rPr>
              <w:t>10.8</w:t>
            </w:r>
          </w:p>
        </w:tc>
      </w:tr>
      <w:tr w14:paraId="368B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20FB1C44">
            <w:pPr>
              <w:rPr>
                <w:rFonts w:ascii="宋体" w:hAnsi="宋体" w:eastAsia="宋体"/>
                <w:sz w:val="18"/>
                <w:szCs w:val="18"/>
              </w:rPr>
            </w:pPr>
            <w:r>
              <w:rPr>
                <w:rFonts w:hint="eastAsia" w:ascii="宋体" w:hAnsi="宋体" w:eastAsia="宋体"/>
                <w:sz w:val="18"/>
                <w:szCs w:val="18"/>
              </w:rPr>
              <w:t>呼伦贝尔驰宏矿业有限公司</w:t>
            </w:r>
          </w:p>
        </w:tc>
        <w:tc>
          <w:tcPr>
            <w:tcW w:w="1418" w:type="dxa"/>
            <w:vMerge w:val="continue"/>
          </w:tcPr>
          <w:p w14:paraId="5C782861">
            <w:pPr>
              <w:rPr>
                <w:rFonts w:ascii="宋体" w:hAnsi="宋体" w:eastAsia="宋体"/>
                <w:sz w:val="18"/>
                <w:szCs w:val="18"/>
              </w:rPr>
            </w:pPr>
          </w:p>
        </w:tc>
        <w:tc>
          <w:tcPr>
            <w:tcW w:w="2218" w:type="dxa"/>
          </w:tcPr>
          <w:p w14:paraId="08B1FC9D">
            <w:pPr>
              <w:rPr>
                <w:rFonts w:ascii="宋体" w:hAnsi="宋体" w:eastAsia="宋体"/>
                <w:sz w:val="18"/>
                <w:szCs w:val="18"/>
              </w:rPr>
            </w:pPr>
            <w:r>
              <w:rPr>
                <w:rFonts w:hint="eastAsia" w:ascii="宋体" w:hAnsi="宋体" w:eastAsia="宋体"/>
                <w:sz w:val="18"/>
                <w:szCs w:val="18"/>
              </w:rPr>
              <w:t>50</w:t>
            </w:r>
            <w:r>
              <w:rPr>
                <w:rFonts w:ascii="宋体" w:hAnsi="宋体" w:eastAsia="宋体"/>
                <w:sz w:val="18"/>
                <w:szCs w:val="18"/>
              </w:rPr>
              <w:t>≤TFe＜</w:t>
            </w:r>
            <w:r>
              <w:rPr>
                <w:rFonts w:hint="eastAsia" w:ascii="宋体" w:hAnsi="宋体" w:eastAsia="宋体"/>
                <w:sz w:val="18"/>
                <w:szCs w:val="18"/>
              </w:rPr>
              <w:t>55</w:t>
            </w:r>
          </w:p>
        </w:tc>
        <w:tc>
          <w:tcPr>
            <w:tcW w:w="1846" w:type="dxa"/>
          </w:tcPr>
          <w:p w14:paraId="2F34D1AD">
            <w:pPr>
              <w:rPr>
                <w:rFonts w:ascii="宋体" w:hAnsi="宋体" w:eastAsia="宋体"/>
                <w:sz w:val="18"/>
                <w:szCs w:val="18"/>
              </w:rPr>
            </w:pPr>
            <w:r>
              <w:rPr>
                <w:rFonts w:hint="eastAsia" w:ascii="宋体" w:hAnsi="宋体" w:eastAsia="宋体"/>
                <w:sz w:val="18"/>
                <w:szCs w:val="18"/>
              </w:rPr>
              <w:t>20-22</w:t>
            </w:r>
          </w:p>
        </w:tc>
        <w:tc>
          <w:tcPr>
            <w:tcW w:w="1089" w:type="dxa"/>
          </w:tcPr>
          <w:p w14:paraId="185CADFF">
            <w:pPr>
              <w:rPr>
                <w:rFonts w:ascii="宋体" w:hAnsi="宋体" w:eastAsia="宋体"/>
                <w:sz w:val="18"/>
                <w:szCs w:val="18"/>
              </w:rPr>
            </w:pPr>
            <w:r>
              <w:rPr>
                <w:rFonts w:hint="eastAsia" w:ascii="宋体" w:hAnsi="宋体" w:eastAsia="宋体"/>
                <w:sz w:val="18"/>
                <w:szCs w:val="18"/>
              </w:rPr>
              <w:t>21.83</w:t>
            </w:r>
          </w:p>
        </w:tc>
      </w:tr>
      <w:tr w14:paraId="3456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2AAF225F">
            <w:pPr>
              <w:rPr>
                <w:rFonts w:ascii="宋体" w:hAnsi="宋体" w:eastAsia="宋体"/>
                <w:sz w:val="18"/>
                <w:szCs w:val="18"/>
              </w:rPr>
            </w:pPr>
          </w:p>
        </w:tc>
        <w:tc>
          <w:tcPr>
            <w:tcW w:w="1418" w:type="dxa"/>
            <w:vMerge w:val="continue"/>
          </w:tcPr>
          <w:p w14:paraId="1BC66EA1">
            <w:pPr>
              <w:rPr>
                <w:rFonts w:ascii="宋体" w:hAnsi="宋体" w:eastAsia="宋体"/>
                <w:sz w:val="18"/>
                <w:szCs w:val="18"/>
              </w:rPr>
            </w:pPr>
          </w:p>
        </w:tc>
        <w:tc>
          <w:tcPr>
            <w:tcW w:w="2218" w:type="dxa"/>
          </w:tcPr>
          <w:p w14:paraId="268EE158">
            <w:pPr>
              <w:rPr>
                <w:rFonts w:ascii="宋体" w:hAnsi="宋体" w:eastAsia="宋体"/>
                <w:sz w:val="18"/>
                <w:szCs w:val="18"/>
              </w:rPr>
            </w:pPr>
            <w:r>
              <w:rPr>
                <w:rFonts w:hint="eastAsia" w:ascii="宋体" w:hAnsi="宋体" w:eastAsia="宋体"/>
                <w:sz w:val="18"/>
                <w:szCs w:val="18"/>
              </w:rPr>
              <w:t>55</w:t>
            </w:r>
            <w:r>
              <w:rPr>
                <w:rFonts w:ascii="宋体" w:hAnsi="宋体" w:eastAsia="宋体"/>
                <w:sz w:val="18"/>
                <w:szCs w:val="18"/>
              </w:rPr>
              <w:t>≤TFe＜</w:t>
            </w:r>
            <w:r>
              <w:rPr>
                <w:rFonts w:hint="eastAsia" w:ascii="宋体" w:hAnsi="宋体" w:eastAsia="宋体"/>
                <w:sz w:val="18"/>
                <w:szCs w:val="18"/>
              </w:rPr>
              <w:t>60</w:t>
            </w:r>
          </w:p>
        </w:tc>
        <w:tc>
          <w:tcPr>
            <w:tcW w:w="1846" w:type="dxa"/>
            <w:vAlign w:val="center"/>
          </w:tcPr>
          <w:p w14:paraId="5267B20D">
            <w:pPr>
              <w:rPr>
                <w:rFonts w:ascii="宋体" w:hAnsi="宋体" w:eastAsia="宋体"/>
                <w:sz w:val="18"/>
                <w:szCs w:val="18"/>
              </w:rPr>
            </w:pPr>
            <w:r>
              <w:rPr>
                <w:rFonts w:hint="eastAsia" w:ascii="宋体" w:hAnsi="宋体" w:eastAsia="宋体"/>
                <w:sz w:val="18"/>
                <w:szCs w:val="18"/>
              </w:rPr>
              <w:t>20-22</w:t>
            </w:r>
          </w:p>
        </w:tc>
        <w:tc>
          <w:tcPr>
            <w:tcW w:w="1089" w:type="dxa"/>
          </w:tcPr>
          <w:p w14:paraId="6F2688B1">
            <w:pPr>
              <w:rPr>
                <w:rFonts w:ascii="宋体" w:hAnsi="宋体" w:eastAsia="宋体"/>
                <w:sz w:val="18"/>
                <w:szCs w:val="18"/>
              </w:rPr>
            </w:pPr>
            <w:r>
              <w:rPr>
                <w:rFonts w:hint="eastAsia" w:ascii="宋体" w:hAnsi="宋体" w:eastAsia="宋体"/>
                <w:sz w:val="18"/>
                <w:szCs w:val="18"/>
              </w:rPr>
              <w:t>21.44</w:t>
            </w:r>
          </w:p>
        </w:tc>
      </w:tr>
      <w:tr w14:paraId="237F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04900D7B">
            <w:pPr>
              <w:rPr>
                <w:rFonts w:ascii="宋体" w:hAnsi="宋体" w:eastAsia="宋体"/>
                <w:sz w:val="18"/>
                <w:szCs w:val="18"/>
              </w:rPr>
            </w:pPr>
            <w:r>
              <w:rPr>
                <w:rFonts w:hint="eastAsia" w:ascii="宋体" w:hAnsi="宋体" w:eastAsia="宋体"/>
                <w:sz w:val="18"/>
                <w:szCs w:val="18"/>
              </w:rPr>
              <w:t>衢州华友钴新材料有限公司</w:t>
            </w:r>
          </w:p>
        </w:tc>
        <w:tc>
          <w:tcPr>
            <w:tcW w:w="1418" w:type="dxa"/>
            <w:vMerge w:val="restart"/>
          </w:tcPr>
          <w:p w14:paraId="2561DD7C">
            <w:pPr>
              <w:rPr>
                <w:rFonts w:ascii="宋体" w:hAnsi="宋体" w:eastAsia="宋体"/>
                <w:sz w:val="18"/>
                <w:szCs w:val="18"/>
              </w:rPr>
            </w:pPr>
            <w:r>
              <w:rPr>
                <w:rFonts w:hint="eastAsia" w:ascii="宋体" w:hAnsi="宋体" w:eastAsia="宋体"/>
                <w:sz w:val="18"/>
                <w:szCs w:val="18"/>
              </w:rPr>
              <w:t>镍、钴冶炼</w:t>
            </w:r>
          </w:p>
        </w:tc>
        <w:tc>
          <w:tcPr>
            <w:tcW w:w="2218" w:type="dxa"/>
            <w:vAlign w:val="center"/>
          </w:tcPr>
          <w:p w14:paraId="367AA18F">
            <w:pPr>
              <w:rPr>
                <w:rFonts w:ascii="宋体" w:hAnsi="宋体" w:eastAsia="宋体"/>
                <w:sz w:val="18"/>
                <w:szCs w:val="18"/>
              </w:rPr>
            </w:pPr>
            <w:r>
              <w:rPr>
                <w:rFonts w:hint="eastAsia" w:ascii="宋体" w:hAnsi="宋体" w:eastAsia="宋体"/>
                <w:sz w:val="18"/>
                <w:szCs w:val="18"/>
              </w:rPr>
              <w:t>45≤TFe ＜50</w:t>
            </w:r>
          </w:p>
        </w:tc>
        <w:tc>
          <w:tcPr>
            <w:tcW w:w="1846" w:type="dxa"/>
            <w:vAlign w:val="center"/>
          </w:tcPr>
          <w:p w14:paraId="1994B7AE">
            <w:pPr>
              <w:rPr>
                <w:rFonts w:ascii="宋体" w:hAnsi="宋体" w:eastAsia="宋体"/>
                <w:sz w:val="18"/>
                <w:szCs w:val="18"/>
              </w:rPr>
            </w:pPr>
            <w:r>
              <w:rPr>
                <w:rFonts w:hint="eastAsia" w:ascii="宋体" w:hAnsi="宋体" w:eastAsia="宋体"/>
                <w:sz w:val="18"/>
                <w:szCs w:val="18"/>
              </w:rPr>
              <w:t>21-25</w:t>
            </w:r>
          </w:p>
        </w:tc>
        <w:tc>
          <w:tcPr>
            <w:tcW w:w="1089" w:type="dxa"/>
            <w:vAlign w:val="center"/>
          </w:tcPr>
          <w:p w14:paraId="795741AF">
            <w:pPr>
              <w:rPr>
                <w:rFonts w:ascii="宋体" w:hAnsi="宋体" w:eastAsia="宋体"/>
                <w:sz w:val="18"/>
                <w:szCs w:val="18"/>
              </w:rPr>
            </w:pPr>
            <w:r>
              <w:rPr>
                <w:rFonts w:hint="eastAsia" w:ascii="宋体" w:hAnsi="宋体" w:eastAsia="宋体"/>
                <w:sz w:val="18"/>
                <w:szCs w:val="18"/>
              </w:rPr>
              <w:t>23.98</w:t>
            </w:r>
          </w:p>
        </w:tc>
      </w:tr>
      <w:tr w14:paraId="435D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7926100F">
            <w:pPr>
              <w:rPr>
                <w:rFonts w:ascii="宋体" w:hAnsi="宋体" w:eastAsia="宋体"/>
                <w:sz w:val="18"/>
                <w:szCs w:val="18"/>
              </w:rPr>
            </w:pPr>
          </w:p>
        </w:tc>
        <w:tc>
          <w:tcPr>
            <w:tcW w:w="1418" w:type="dxa"/>
            <w:vMerge w:val="continue"/>
          </w:tcPr>
          <w:p w14:paraId="4443040A">
            <w:pPr>
              <w:rPr>
                <w:rFonts w:ascii="宋体" w:hAnsi="宋体" w:eastAsia="宋体"/>
                <w:sz w:val="18"/>
                <w:szCs w:val="18"/>
              </w:rPr>
            </w:pPr>
          </w:p>
        </w:tc>
        <w:tc>
          <w:tcPr>
            <w:tcW w:w="2218" w:type="dxa"/>
            <w:vAlign w:val="center"/>
          </w:tcPr>
          <w:p w14:paraId="59FEBF62">
            <w:pPr>
              <w:rPr>
                <w:rFonts w:ascii="宋体" w:hAnsi="宋体" w:eastAsia="宋体"/>
                <w:sz w:val="18"/>
                <w:szCs w:val="18"/>
              </w:rPr>
            </w:pPr>
            <w:r>
              <w:rPr>
                <w:rFonts w:hint="eastAsia" w:ascii="宋体" w:hAnsi="宋体" w:eastAsia="宋体"/>
                <w:sz w:val="18"/>
                <w:szCs w:val="18"/>
              </w:rPr>
              <w:t>50≤TFe ＜55</w:t>
            </w:r>
          </w:p>
        </w:tc>
        <w:tc>
          <w:tcPr>
            <w:tcW w:w="1846" w:type="dxa"/>
            <w:vAlign w:val="center"/>
          </w:tcPr>
          <w:p w14:paraId="1D0104F2">
            <w:pPr>
              <w:rPr>
                <w:rFonts w:ascii="宋体" w:hAnsi="宋体" w:eastAsia="宋体"/>
                <w:sz w:val="18"/>
                <w:szCs w:val="18"/>
              </w:rPr>
            </w:pPr>
            <w:r>
              <w:rPr>
                <w:rFonts w:hint="eastAsia" w:ascii="宋体" w:hAnsi="宋体" w:eastAsia="宋体"/>
                <w:sz w:val="18"/>
                <w:szCs w:val="18"/>
              </w:rPr>
              <w:t>12-25</w:t>
            </w:r>
          </w:p>
        </w:tc>
        <w:tc>
          <w:tcPr>
            <w:tcW w:w="1089" w:type="dxa"/>
            <w:vAlign w:val="center"/>
          </w:tcPr>
          <w:p w14:paraId="4B27726F">
            <w:pPr>
              <w:rPr>
                <w:rFonts w:ascii="宋体" w:hAnsi="宋体" w:eastAsia="宋体"/>
                <w:sz w:val="18"/>
                <w:szCs w:val="18"/>
              </w:rPr>
            </w:pPr>
            <w:r>
              <w:rPr>
                <w:rFonts w:hint="eastAsia" w:ascii="宋体" w:hAnsi="宋体" w:eastAsia="宋体"/>
                <w:sz w:val="18"/>
                <w:szCs w:val="18"/>
              </w:rPr>
              <w:t>18.93</w:t>
            </w:r>
          </w:p>
        </w:tc>
      </w:tr>
      <w:tr w14:paraId="7783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0387941E">
            <w:pPr>
              <w:rPr>
                <w:rFonts w:ascii="宋体" w:hAnsi="宋体" w:eastAsia="宋体"/>
                <w:sz w:val="18"/>
                <w:szCs w:val="18"/>
              </w:rPr>
            </w:pPr>
          </w:p>
        </w:tc>
        <w:tc>
          <w:tcPr>
            <w:tcW w:w="1418" w:type="dxa"/>
            <w:vMerge w:val="continue"/>
          </w:tcPr>
          <w:p w14:paraId="0349E79E">
            <w:pPr>
              <w:rPr>
                <w:rFonts w:ascii="宋体" w:hAnsi="宋体" w:eastAsia="宋体"/>
                <w:sz w:val="18"/>
                <w:szCs w:val="18"/>
              </w:rPr>
            </w:pPr>
          </w:p>
        </w:tc>
        <w:tc>
          <w:tcPr>
            <w:tcW w:w="2218" w:type="dxa"/>
            <w:vAlign w:val="center"/>
          </w:tcPr>
          <w:p w14:paraId="45474C06">
            <w:pPr>
              <w:rPr>
                <w:rFonts w:ascii="宋体" w:hAnsi="宋体" w:eastAsia="宋体"/>
                <w:sz w:val="18"/>
                <w:szCs w:val="18"/>
              </w:rPr>
            </w:pPr>
            <w:r>
              <w:rPr>
                <w:rFonts w:hint="eastAsia" w:ascii="宋体" w:hAnsi="宋体" w:eastAsia="宋体"/>
                <w:sz w:val="18"/>
                <w:szCs w:val="18"/>
              </w:rPr>
              <w:t>TFe ≥55</w:t>
            </w:r>
          </w:p>
        </w:tc>
        <w:tc>
          <w:tcPr>
            <w:tcW w:w="1846" w:type="dxa"/>
            <w:vAlign w:val="center"/>
          </w:tcPr>
          <w:p w14:paraId="5B3C61CA">
            <w:pPr>
              <w:rPr>
                <w:rFonts w:ascii="宋体" w:hAnsi="宋体" w:eastAsia="宋体"/>
                <w:sz w:val="18"/>
                <w:szCs w:val="18"/>
              </w:rPr>
            </w:pPr>
            <w:r>
              <w:rPr>
                <w:rFonts w:hint="eastAsia" w:ascii="宋体" w:hAnsi="宋体" w:eastAsia="宋体"/>
                <w:sz w:val="18"/>
                <w:szCs w:val="18"/>
              </w:rPr>
              <w:t>10-25</w:t>
            </w:r>
          </w:p>
        </w:tc>
        <w:tc>
          <w:tcPr>
            <w:tcW w:w="1089" w:type="dxa"/>
            <w:vAlign w:val="center"/>
          </w:tcPr>
          <w:p w14:paraId="36806A89">
            <w:pPr>
              <w:rPr>
                <w:rFonts w:ascii="宋体" w:hAnsi="宋体" w:eastAsia="宋体"/>
                <w:sz w:val="18"/>
                <w:szCs w:val="18"/>
              </w:rPr>
            </w:pPr>
            <w:r>
              <w:rPr>
                <w:rFonts w:hint="eastAsia" w:ascii="宋体" w:hAnsi="宋体" w:eastAsia="宋体"/>
                <w:sz w:val="18"/>
                <w:szCs w:val="18"/>
              </w:rPr>
              <w:t>17.46</w:t>
            </w:r>
          </w:p>
        </w:tc>
      </w:tr>
      <w:tr w14:paraId="7AE7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7D9451A4">
            <w:pPr>
              <w:rPr>
                <w:rFonts w:ascii="宋体" w:hAnsi="宋体" w:eastAsia="宋体"/>
                <w:sz w:val="18"/>
                <w:szCs w:val="18"/>
              </w:rPr>
            </w:pPr>
            <w:r>
              <w:rPr>
                <w:rFonts w:hint="eastAsia" w:ascii="宋体" w:hAnsi="宋体" w:eastAsia="宋体"/>
                <w:sz w:val="18"/>
                <w:szCs w:val="18"/>
              </w:rPr>
              <w:t>北海顺应新能源材料有限公司</w:t>
            </w:r>
          </w:p>
        </w:tc>
        <w:tc>
          <w:tcPr>
            <w:tcW w:w="1418" w:type="dxa"/>
            <w:vMerge w:val="continue"/>
          </w:tcPr>
          <w:p w14:paraId="3E0D0E6B">
            <w:pPr>
              <w:rPr>
                <w:rFonts w:ascii="宋体" w:hAnsi="宋体" w:eastAsia="宋体"/>
                <w:sz w:val="18"/>
                <w:szCs w:val="18"/>
              </w:rPr>
            </w:pPr>
          </w:p>
        </w:tc>
        <w:tc>
          <w:tcPr>
            <w:tcW w:w="2218" w:type="dxa"/>
          </w:tcPr>
          <w:p w14:paraId="15EEF2DE">
            <w:pPr>
              <w:rPr>
                <w:rFonts w:ascii="宋体" w:hAnsi="宋体" w:eastAsia="宋体"/>
                <w:sz w:val="18"/>
                <w:szCs w:val="18"/>
              </w:rPr>
            </w:pPr>
            <w:r>
              <w:rPr>
                <w:rFonts w:hint="eastAsia" w:ascii="宋体" w:hAnsi="宋体" w:eastAsia="宋体"/>
                <w:sz w:val="18"/>
                <w:szCs w:val="18"/>
              </w:rPr>
              <w:t>TFe ≥57（试产阶段）</w:t>
            </w:r>
          </w:p>
        </w:tc>
        <w:tc>
          <w:tcPr>
            <w:tcW w:w="1846" w:type="dxa"/>
            <w:vAlign w:val="center"/>
          </w:tcPr>
          <w:p w14:paraId="0AE7F9E1">
            <w:pPr>
              <w:rPr>
                <w:rFonts w:ascii="宋体" w:hAnsi="宋体" w:eastAsia="宋体"/>
                <w:sz w:val="18"/>
                <w:szCs w:val="18"/>
              </w:rPr>
            </w:pPr>
            <w:r>
              <w:rPr>
                <w:rFonts w:hint="eastAsia" w:ascii="宋体" w:hAnsi="宋体" w:eastAsia="宋体"/>
                <w:sz w:val="18"/>
                <w:szCs w:val="18"/>
              </w:rPr>
              <w:t>20-30</w:t>
            </w:r>
          </w:p>
        </w:tc>
        <w:tc>
          <w:tcPr>
            <w:tcW w:w="1089" w:type="dxa"/>
          </w:tcPr>
          <w:p w14:paraId="0069EE4E">
            <w:pPr>
              <w:rPr>
                <w:rFonts w:ascii="宋体" w:hAnsi="宋体" w:eastAsia="宋体"/>
                <w:sz w:val="18"/>
                <w:szCs w:val="18"/>
              </w:rPr>
            </w:pPr>
            <w:r>
              <w:rPr>
                <w:rFonts w:hint="eastAsia" w:ascii="宋体" w:hAnsi="宋体" w:eastAsia="宋体"/>
                <w:sz w:val="18"/>
                <w:szCs w:val="18"/>
              </w:rPr>
              <w:t>25</w:t>
            </w:r>
          </w:p>
        </w:tc>
      </w:tr>
      <w:tr w14:paraId="2D1F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16C30BBF">
            <w:pPr>
              <w:rPr>
                <w:rFonts w:ascii="宋体" w:hAnsi="宋体" w:eastAsia="宋体"/>
                <w:sz w:val="18"/>
                <w:szCs w:val="18"/>
              </w:rPr>
            </w:pPr>
            <w:r>
              <w:rPr>
                <w:rFonts w:hint="eastAsia" w:ascii="宋体" w:hAnsi="宋体" w:eastAsia="宋体"/>
                <w:sz w:val="18"/>
                <w:szCs w:val="18"/>
              </w:rPr>
              <w:t>格林美股份有限公司</w:t>
            </w:r>
          </w:p>
        </w:tc>
        <w:tc>
          <w:tcPr>
            <w:tcW w:w="1418" w:type="dxa"/>
            <w:vMerge w:val="continue"/>
          </w:tcPr>
          <w:p w14:paraId="53A66771">
            <w:pPr>
              <w:rPr>
                <w:rFonts w:ascii="宋体" w:hAnsi="宋体" w:eastAsia="宋体"/>
                <w:sz w:val="18"/>
                <w:szCs w:val="18"/>
              </w:rPr>
            </w:pPr>
          </w:p>
        </w:tc>
        <w:tc>
          <w:tcPr>
            <w:tcW w:w="2218" w:type="dxa"/>
          </w:tcPr>
          <w:p w14:paraId="31DB37B6">
            <w:pPr>
              <w:rPr>
                <w:rFonts w:ascii="宋体" w:hAnsi="宋体" w:eastAsia="宋体"/>
                <w:sz w:val="18"/>
                <w:szCs w:val="18"/>
              </w:rPr>
            </w:pPr>
            <w:r>
              <w:rPr>
                <w:rFonts w:hint="eastAsia" w:ascii="宋体" w:hAnsi="宋体" w:eastAsia="宋体"/>
                <w:sz w:val="18"/>
                <w:szCs w:val="18"/>
              </w:rPr>
              <w:t>TFe ≥57</w:t>
            </w:r>
          </w:p>
        </w:tc>
        <w:tc>
          <w:tcPr>
            <w:tcW w:w="1846" w:type="dxa"/>
            <w:vAlign w:val="center"/>
          </w:tcPr>
          <w:p w14:paraId="41F51CE8">
            <w:pPr>
              <w:rPr>
                <w:rFonts w:ascii="宋体" w:hAnsi="宋体" w:eastAsia="宋体"/>
                <w:sz w:val="18"/>
                <w:szCs w:val="18"/>
              </w:rPr>
            </w:pPr>
            <w:r>
              <w:rPr>
                <w:rFonts w:hint="eastAsia" w:ascii="宋体" w:hAnsi="宋体" w:eastAsia="宋体"/>
                <w:sz w:val="18"/>
                <w:szCs w:val="18"/>
              </w:rPr>
              <w:t>7-12</w:t>
            </w:r>
          </w:p>
        </w:tc>
        <w:tc>
          <w:tcPr>
            <w:tcW w:w="1089" w:type="dxa"/>
          </w:tcPr>
          <w:p w14:paraId="7362B74F">
            <w:pPr>
              <w:rPr>
                <w:rFonts w:ascii="宋体" w:hAnsi="宋体" w:eastAsia="宋体"/>
                <w:sz w:val="18"/>
                <w:szCs w:val="18"/>
              </w:rPr>
            </w:pPr>
            <w:r>
              <w:rPr>
                <w:rFonts w:hint="eastAsia" w:ascii="宋体" w:hAnsi="宋体" w:eastAsia="宋体"/>
                <w:sz w:val="18"/>
                <w:szCs w:val="18"/>
              </w:rPr>
              <w:t>10</w:t>
            </w:r>
          </w:p>
        </w:tc>
      </w:tr>
    </w:tbl>
    <w:p w14:paraId="26B54FBC">
      <w:pPr>
        <w:ind w:firstLine="420" w:firstLineChars="200"/>
        <w:rPr>
          <w:rFonts w:hAnsi="黑体" w:cs="黑体"/>
          <w:szCs w:val="21"/>
        </w:rPr>
      </w:pPr>
      <w:r>
        <w:rPr>
          <w:rFonts w:hint="eastAsia" w:hAnsi="黑体" w:cs="黑体"/>
          <w:szCs w:val="21"/>
        </w:rPr>
        <w:t>两家需方单位吉林金钢钢铁股份有限公司（铜陵有色金属集团控股有限公司的客户）、新余市旭瑞实业有限公司（衢州华友钴新材料有限公司的客户）对水分上限要求分别为10%、30%，同时结合相关参编单位与客户的口头交流情况，说明下游需方企业对本产品的水分要求差异性很大，但基本上是按照各自供方企业产品的实际情况设定的。北方地区气候干燥偏冷，温度较低时，粉状物料可能因含水而冻结，对冻结物料的处理难度、能耗与含水量成正比，因此，冰冻期的水分要求应更加严格。鉴于此，结合本标准立足于资源综合回收的出发点，除冰冻期外，不再对水分作具体数值约束的要求，但不得有明水（在外观质量条款进行规定）：</w:t>
      </w:r>
    </w:p>
    <w:p w14:paraId="05BBA21D">
      <w:pPr>
        <w:ind w:firstLine="420" w:firstLineChars="200"/>
        <w:rPr>
          <w:rFonts w:hAnsi="黑体" w:cs="黑体"/>
          <w:szCs w:val="21"/>
        </w:rPr>
      </w:pPr>
      <w:r>
        <w:rPr>
          <w:rFonts w:hint="eastAsia" w:hAnsi="黑体" w:cs="黑体"/>
          <w:szCs w:val="21"/>
        </w:rPr>
        <w:t>冰冻期水分应不大于8％（维持2015版要求）。</w:t>
      </w:r>
    </w:p>
    <w:p w14:paraId="67F335C3">
      <w:pPr>
        <w:ind w:firstLine="420" w:firstLineChars="200"/>
        <w:rPr>
          <w:rFonts w:hAnsi="黑体" w:cs="黑体"/>
          <w:szCs w:val="21"/>
        </w:rPr>
      </w:pPr>
      <w:r>
        <w:rPr>
          <w:rFonts w:hint="eastAsia" w:hAnsi="黑体" w:cs="黑体"/>
          <w:szCs w:val="21"/>
        </w:rPr>
        <w:t>4.3杂质</w:t>
      </w:r>
    </w:p>
    <w:p w14:paraId="1299EFD7">
      <w:pPr>
        <w:ind w:firstLine="420" w:firstLineChars="200"/>
        <w:rPr>
          <w:rFonts w:hAnsi="黑体" w:cs="黑体"/>
          <w:szCs w:val="21"/>
        </w:rPr>
      </w:pPr>
      <w:r>
        <w:rPr>
          <w:rFonts w:hint="eastAsia" w:hAnsi="黑体" w:cs="黑体"/>
          <w:szCs w:val="21"/>
        </w:rPr>
        <w:t>杂质元素项目和具体数值要求，主要考虑的是对钢铁质量影响程度并结合本产品的自身性质而确定。由于该产品的本身性质以及该产品的用途主要为配料使用，所以其杂质元素含量较矿石选出的铁精矿高，尤其是SiO2等杂质含量偏高。经对部分下游客户调研，客户最关注的杂质元为SiO2、Zn元素，这两项元素过高的话，会导致其在配料的比例、可选性上操作比较困难；在采购到质量较差（水分高、某几项杂质含量高或主成分低）的铁精粉时，客户的处理一般是少量、多批配搭到高质量铁精矿中。</w:t>
      </w:r>
    </w:p>
    <w:p w14:paraId="3692D450">
      <w:pPr>
        <w:ind w:firstLine="420" w:firstLineChars="200"/>
        <w:rPr>
          <w:rFonts w:hAnsi="黑体" w:cs="黑体"/>
          <w:szCs w:val="21"/>
        </w:rPr>
      </w:pPr>
      <w:r>
        <w:rPr>
          <w:rFonts w:hint="eastAsia" w:hAnsi="黑体" w:cs="黑体"/>
          <w:szCs w:val="21"/>
        </w:rPr>
        <w:t>参照钢铁企业要求及国家标准《有色金属选矿回收铁精矿》，所需限制的杂质元素确定为S、P、SiO2、Al2O3、As、Cu、Zn七种元素。对杂质元素和含量如有特殊要求，可在合同中另行约定。</w:t>
      </w:r>
    </w:p>
    <w:p w14:paraId="39E7C64C">
      <w:pPr>
        <w:ind w:firstLine="420" w:firstLineChars="200"/>
        <w:rPr>
          <w:rFonts w:hAnsi="黑体" w:cs="黑体"/>
          <w:szCs w:val="21"/>
        </w:rPr>
      </w:pPr>
      <w:r>
        <w:rPr>
          <w:rFonts w:hint="eastAsia" w:hAnsi="黑体" w:cs="黑体"/>
          <w:szCs w:val="21"/>
        </w:rPr>
        <w:t>a、S元素</w:t>
      </w:r>
    </w:p>
    <w:p w14:paraId="0BAF2528">
      <w:pPr>
        <w:ind w:firstLine="420" w:firstLineChars="200"/>
        <w:rPr>
          <w:rFonts w:hAnsi="黑体" w:cs="黑体"/>
          <w:szCs w:val="21"/>
        </w:rPr>
      </w:pPr>
      <w:r>
        <w:rPr>
          <w:rFonts w:hint="eastAsia" w:hAnsi="黑体" w:cs="黑体"/>
          <w:szCs w:val="21"/>
        </w:rPr>
        <w:t>相关调研数据见表6。</w:t>
      </w:r>
    </w:p>
    <w:p w14:paraId="59313750">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表6 2023年以来部分单位回收铁精粉含S统计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116"/>
        <w:gridCol w:w="2319"/>
        <w:gridCol w:w="961"/>
        <w:gridCol w:w="594"/>
      </w:tblGrid>
      <w:tr w14:paraId="772B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0" w:type="auto"/>
            <w:vMerge w:val="restart"/>
          </w:tcPr>
          <w:p w14:paraId="5023D25A">
            <w:pPr>
              <w:rPr>
                <w:sz w:val="18"/>
                <w:szCs w:val="18"/>
              </w:rPr>
            </w:pPr>
            <w:r>
              <w:rPr>
                <w:rFonts w:hint="eastAsia"/>
                <w:sz w:val="18"/>
                <w:szCs w:val="18"/>
              </w:rPr>
              <w:t>单位</w:t>
            </w:r>
          </w:p>
        </w:tc>
        <w:tc>
          <w:tcPr>
            <w:tcW w:w="0" w:type="auto"/>
            <w:vMerge w:val="restart"/>
          </w:tcPr>
          <w:p w14:paraId="09499BD1">
            <w:pPr>
              <w:rPr>
                <w:sz w:val="18"/>
                <w:szCs w:val="18"/>
              </w:rPr>
            </w:pPr>
            <w:r>
              <w:rPr>
                <w:rFonts w:hint="eastAsia"/>
                <w:sz w:val="18"/>
                <w:szCs w:val="18"/>
              </w:rPr>
              <w:t>分类</w:t>
            </w:r>
          </w:p>
        </w:tc>
        <w:tc>
          <w:tcPr>
            <w:tcW w:w="0" w:type="auto"/>
            <w:vMerge w:val="restart"/>
          </w:tcPr>
          <w:p w14:paraId="67EB6196">
            <w:pPr>
              <w:rPr>
                <w:sz w:val="18"/>
                <w:szCs w:val="18"/>
              </w:rPr>
            </w:pPr>
            <w:r>
              <w:rPr>
                <w:rFonts w:hint="eastAsia"/>
                <w:sz w:val="18"/>
                <w:szCs w:val="18"/>
              </w:rPr>
              <w:t>铁品位（%）区间</w:t>
            </w:r>
          </w:p>
        </w:tc>
        <w:tc>
          <w:tcPr>
            <w:tcW w:w="0" w:type="auto"/>
            <w:gridSpan w:val="2"/>
          </w:tcPr>
          <w:p w14:paraId="4C0BAE54">
            <w:pPr>
              <w:rPr>
                <w:sz w:val="18"/>
                <w:szCs w:val="18"/>
              </w:rPr>
            </w:pPr>
            <w:r>
              <w:rPr>
                <w:rFonts w:hint="eastAsia"/>
                <w:sz w:val="18"/>
                <w:szCs w:val="18"/>
              </w:rPr>
              <w:t>S质量分数（%）</w:t>
            </w:r>
          </w:p>
        </w:tc>
      </w:tr>
      <w:tr w14:paraId="68E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1127D4C">
            <w:pPr>
              <w:rPr>
                <w:sz w:val="18"/>
                <w:szCs w:val="18"/>
              </w:rPr>
            </w:pPr>
          </w:p>
        </w:tc>
        <w:tc>
          <w:tcPr>
            <w:tcW w:w="0" w:type="auto"/>
            <w:vMerge w:val="continue"/>
          </w:tcPr>
          <w:p w14:paraId="1D5DB8BC">
            <w:pPr>
              <w:rPr>
                <w:sz w:val="18"/>
                <w:szCs w:val="18"/>
              </w:rPr>
            </w:pPr>
          </w:p>
        </w:tc>
        <w:tc>
          <w:tcPr>
            <w:tcW w:w="0" w:type="auto"/>
            <w:vMerge w:val="continue"/>
          </w:tcPr>
          <w:p w14:paraId="2F84BBE5">
            <w:pPr>
              <w:rPr>
                <w:sz w:val="18"/>
                <w:szCs w:val="18"/>
              </w:rPr>
            </w:pPr>
          </w:p>
        </w:tc>
        <w:tc>
          <w:tcPr>
            <w:tcW w:w="0" w:type="auto"/>
          </w:tcPr>
          <w:p w14:paraId="1229117E">
            <w:pPr>
              <w:rPr>
                <w:sz w:val="18"/>
                <w:szCs w:val="18"/>
              </w:rPr>
            </w:pPr>
            <w:r>
              <w:rPr>
                <w:rFonts w:hint="eastAsia"/>
                <w:sz w:val="18"/>
                <w:szCs w:val="18"/>
              </w:rPr>
              <w:t>含S区间</w:t>
            </w:r>
          </w:p>
        </w:tc>
        <w:tc>
          <w:tcPr>
            <w:tcW w:w="0" w:type="auto"/>
          </w:tcPr>
          <w:p w14:paraId="4C90C552">
            <w:pPr>
              <w:rPr>
                <w:sz w:val="18"/>
                <w:szCs w:val="18"/>
              </w:rPr>
            </w:pPr>
            <w:r>
              <w:rPr>
                <w:rFonts w:hint="eastAsia"/>
                <w:sz w:val="18"/>
                <w:szCs w:val="18"/>
              </w:rPr>
              <w:t>均值</w:t>
            </w:r>
          </w:p>
        </w:tc>
      </w:tr>
      <w:tr w14:paraId="3344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9ED46A5">
            <w:pPr>
              <w:rPr>
                <w:sz w:val="18"/>
                <w:szCs w:val="18"/>
              </w:rPr>
            </w:pPr>
            <w:r>
              <w:rPr>
                <w:rFonts w:hint="eastAsia"/>
                <w:sz w:val="18"/>
                <w:szCs w:val="18"/>
              </w:rPr>
              <w:t>铜陵有色金属集团控股有限公司</w:t>
            </w:r>
          </w:p>
        </w:tc>
        <w:tc>
          <w:tcPr>
            <w:tcW w:w="0" w:type="auto"/>
            <w:vMerge w:val="restart"/>
          </w:tcPr>
          <w:p w14:paraId="0EBBDF2B">
            <w:pPr>
              <w:rPr>
                <w:sz w:val="18"/>
                <w:szCs w:val="18"/>
              </w:rPr>
            </w:pPr>
            <w:r>
              <w:rPr>
                <w:rFonts w:hint="eastAsia"/>
                <w:sz w:val="18"/>
                <w:szCs w:val="18"/>
              </w:rPr>
              <w:t>铜冶炼</w:t>
            </w:r>
          </w:p>
        </w:tc>
        <w:tc>
          <w:tcPr>
            <w:tcW w:w="0" w:type="auto"/>
          </w:tcPr>
          <w:p w14:paraId="586D2313">
            <w:pPr>
              <w:rPr>
                <w:sz w:val="18"/>
                <w:szCs w:val="18"/>
              </w:rPr>
            </w:pPr>
            <w:r>
              <w:rPr>
                <w:rFonts w:hint="eastAsia"/>
                <w:sz w:val="18"/>
                <w:szCs w:val="18"/>
              </w:rPr>
              <w:t>46≤TFe ＜50</w:t>
            </w:r>
          </w:p>
        </w:tc>
        <w:tc>
          <w:tcPr>
            <w:tcW w:w="0" w:type="auto"/>
          </w:tcPr>
          <w:p w14:paraId="6DE7816B">
            <w:pPr>
              <w:rPr>
                <w:sz w:val="18"/>
                <w:szCs w:val="18"/>
              </w:rPr>
            </w:pPr>
          </w:p>
        </w:tc>
        <w:tc>
          <w:tcPr>
            <w:tcW w:w="0" w:type="auto"/>
          </w:tcPr>
          <w:p w14:paraId="655CC6D4">
            <w:pPr>
              <w:rPr>
                <w:sz w:val="18"/>
                <w:szCs w:val="18"/>
              </w:rPr>
            </w:pPr>
          </w:p>
        </w:tc>
      </w:tr>
      <w:tr w14:paraId="2586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81BBC62">
            <w:pPr>
              <w:rPr>
                <w:sz w:val="18"/>
                <w:szCs w:val="18"/>
              </w:rPr>
            </w:pPr>
          </w:p>
        </w:tc>
        <w:tc>
          <w:tcPr>
            <w:tcW w:w="0" w:type="auto"/>
            <w:vMerge w:val="continue"/>
          </w:tcPr>
          <w:p w14:paraId="0B16ED6C">
            <w:pPr>
              <w:rPr>
                <w:sz w:val="18"/>
                <w:szCs w:val="18"/>
              </w:rPr>
            </w:pPr>
          </w:p>
        </w:tc>
        <w:tc>
          <w:tcPr>
            <w:tcW w:w="0" w:type="auto"/>
          </w:tcPr>
          <w:p w14:paraId="099EF858">
            <w:pPr>
              <w:rPr>
                <w:sz w:val="18"/>
                <w:szCs w:val="18"/>
              </w:rPr>
            </w:pPr>
            <w:r>
              <w:rPr>
                <w:rFonts w:hint="eastAsia"/>
                <w:sz w:val="18"/>
                <w:szCs w:val="18"/>
              </w:rPr>
              <w:t>50≤TFe ＜53</w:t>
            </w:r>
          </w:p>
        </w:tc>
        <w:tc>
          <w:tcPr>
            <w:tcW w:w="0" w:type="auto"/>
            <w:vMerge w:val="restart"/>
          </w:tcPr>
          <w:p w14:paraId="32A9EC9C">
            <w:pPr>
              <w:rPr>
                <w:sz w:val="18"/>
                <w:szCs w:val="18"/>
              </w:rPr>
            </w:pPr>
            <w:r>
              <w:rPr>
                <w:rFonts w:hint="eastAsia"/>
                <w:sz w:val="18"/>
                <w:szCs w:val="18"/>
              </w:rPr>
              <w:t>0.2-0.4</w:t>
            </w:r>
          </w:p>
        </w:tc>
        <w:tc>
          <w:tcPr>
            <w:tcW w:w="0" w:type="auto"/>
            <w:vMerge w:val="restart"/>
          </w:tcPr>
          <w:p w14:paraId="3BE6EFB1">
            <w:pPr>
              <w:rPr>
                <w:sz w:val="18"/>
                <w:szCs w:val="18"/>
              </w:rPr>
            </w:pPr>
            <w:r>
              <w:rPr>
                <w:rFonts w:hint="eastAsia"/>
                <w:sz w:val="18"/>
                <w:szCs w:val="18"/>
              </w:rPr>
              <w:t>0.3</w:t>
            </w:r>
          </w:p>
        </w:tc>
      </w:tr>
      <w:tr w14:paraId="17E5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9E02CAE">
            <w:pPr>
              <w:rPr>
                <w:sz w:val="18"/>
                <w:szCs w:val="18"/>
              </w:rPr>
            </w:pPr>
          </w:p>
        </w:tc>
        <w:tc>
          <w:tcPr>
            <w:tcW w:w="0" w:type="auto"/>
            <w:vMerge w:val="continue"/>
          </w:tcPr>
          <w:p w14:paraId="181EE1B6">
            <w:pPr>
              <w:rPr>
                <w:sz w:val="18"/>
                <w:szCs w:val="18"/>
              </w:rPr>
            </w:pPr>
          </w:p>
        </w:tc>
        <w:tc>
          <w:tcPr>
            <w:tcW w:w="0" w:type="auto"/>
          </w:tcPr>
          <w:p w14:paraId="73C5B611">
            <w:pPr>
              <w:rPr>
                <w:sz w:val="18"/>
                <w:szCs w:val="18"/>
              </w:rPr>
            </w:pPr>
            <w:r>
              <w:rPr>
                <w:rFonts w:hint="eastAsia"/>
                <w:sz w:val="18"/>
                <w:szCs w:val="18"/>
              </w:rPr>
              <w:t>53≤TFe ＜56</w:t>
            </w:r>
          </w:p>
        </w:tc>
        <w:tc>
          <w:tcPr>
            <w:tcW w:w="0" w:type="auto"/>
            <w:vMerge w:val="continue"/>
          </w:tcPr>
          <w:p w14:paraId="02E697CD">
            <w:pPr>
              <w:rPr>
                <w:sz w:val="18"/>
                <w:szCs w:val="18"/>
              </w:rPr>
            </w:pPr>
          </w:p>
        </w:tc>
        <w:tc>
          <w:tcPr>
            <w:tcW w:w="0" w:type="auto"/>
            <w:vMerge w:val="continue"/>
          </w:tcPr>
          <w:p w14:paraId="635A3D0E">
            <w:pPr>
              <w:rPr>
                <w:sz w:val="18"/>
                <w:szCs w:val="18"/>
              </w:rPr>
            </w:pPr>
          </w:p>
        </w:tc>
      </w:tr>
      <w:tr w14:paraId="5F4A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16261A">
            <w:pPr>
              <w:rPr>
                <w:sz w:val="18"/>
                <w:szCs w:val="18"/>
              </w:rPr>
            </w:pPr>
            <w:r>
              <w:rPr>
                <w:rFonts w:hint="eastAsia"/>
                <w:sz w:val="18"/>
                <w:szCs w:val="18"/>
              </w:rPr>
              <w:t>河南中原黄金冶炼厂有限责任公司</w:t>
            </w:r>
          </w:p>
        </w:tc>
        <w:tc>
          <w:tcPr>
            <w:tcW w:w="0" w:type="auto"/>
            <w:vMerge w:val="continue"/>
          </w:tcPr>
          <w:p w14:paraId="7CC093E0">
            <w:pPr>
              <w:rPr>
                <w:sz w:val="18"/>
                <w:szCs w:val="18"/>
              </w:rPr>
            </w:pPr>
          </w:p>
        </w:tc>
        <w:tc>
          <w:tcPr>
            <w:tcW w:w="0" w:type="auto"/>
          </w:tcPr>
          <w:p w14:paraId="02F5EFD1">
            <w:pPr>
              <w:rPr>
                <w:sz w:val="18"/>
                <w:szCs w:val="18"/>
              </w:rPr>
            </w:pPr>
            <w:r>
              <w:rPr>
                <w:rFonts w:hint="eastAsia"/>
                <w:sz w:val="18"/>
                <w:szCs w:val="18"/>
              </w:rPr>
              <w:t>46≤TFe ＜50</w:t>
            </w:r>
          </w:p>
        </w:tc>
        <w:tc>
          <w:tcPr>
            <w:tcW w:w="0" w:type="auto"/>
            <w:vAlign w:val="center"/>
          </w:tcPr>
          <w:p w14:paraId="2FFDC692">
            <w:pPr>
              <w:rPr>
                <w:sz w:val="18"/>
                <w:szCs w:val="18"/>
              </w:rPr>
            </w:pPr>
            <w:r>
              <w:rPr>
                <w:sz w:val="18"/>
                <w:szCs w:val="18"/>
              </w:rPr>
              <w:t>＜</w:t>
            </w:r>
            <w:r>
              <w:rPr>
                <w:rFonts w:hint="eastAsia"/>
                <w:sz w:val="18"/>
                <w:szCs w:val="18"/>
              </w:rPr>
              <w:t>1.0</w:t>
            </w:r>
          </w:p>
        </w:tc>
        <w:tc>
          <w:tcPr>
            <w:tcW w:w="0" w:type="auto"/>
          </w:tcPr>
          <w:p w14:paraId="35B797DF">
            <w:pPr>
              <w:rPr>
                <w:sz w:val="18"/>
                <w:szCs w:val="18"/>
              </w:rPr>
            </w:pPr>
            <w:r>
              <w:rPr>
                <w:rFonts w:hint="eastAsia"/>
                <w:sz w:val="18"/>
                <w:szCs w:val="18"/>
              </w:rPr>
              <w:t>0.4</w:t>
            </w:r>
          </w:p>
        </w:tc>
      </w:tr>
      <w:tr w14:paraId="61E0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97D5A7">
            <w:pPr>
              <w:rPr>
                <w:sz w:val="18"/>
                <w:szCs w:val="18"/>
              </w:rPr>
            </w:pPr>
            <w:r>
              <w:rPr>
                <w:rFonts w:hint="eastAsia"/>
                <w:sz w:val="18"/>
                <w:szCs w:val="18"/>
              </w:rPr>
              <w:t>侯马北铜铜业有限公司</w:t>
            </w:r>
          </w:p>
        </w:tc>
        <w:tc>
          <w:tcPr>
            <w:tcW w:w="0" w:type="auto"/>
            <w:vMerge w:val="continue"/>
          </w:tcPr>
          <w:p w14:paraId="6DEC2E66">
            <w:pPr>
              <w:rPr>
                <w:sz w:val="18"/>
                <w:szCs w:val="18"/>
              </w:rPr>
            </w:pPr>
          </w:p>
        </w:tc>
        <w:tc>
          <w:tcPr>
            <w:tcW w:w="0" w:type="auto"/>
          </w:tcPr>
          <w:p w14:paraId="18BCEAE1">
            <w:pPr>
              <w:rPr>
                <w:sz w:val="18"/>
                <w:szCs w:val="18"/>
              </w:rPr>
            </w:pPr>
            <w:r>
              <w:rPr>
                <w:rFonts w:hint="eastAsia"/>
                <w:sz w:val="18"/>
                <w:szCs w:val="18"/>
              </w:rPr>
              <w:t>46≤TFe ＜50（研发阶段）</w:t>
            </w:r>
          </w:p>
        </w:tc>
        <w:tc>
          <w:tcPr>
            <w:tcW w:w="0" w:type="auto"/>
            <w:vAlign w:val="center"/>
          </w:tcPr>
          <w:p w14:paraId="228B7BE7">
            <w:pPr>
              <w:rPr>
                <w:sz w:val="18"/>
                <w:szCs w:val="18"/>
              </w:rPr>
            </w:pPr>
          </w:p>
        </w:tc>
        <w:tc>
          <w:tcPr>
            <w:tcW w:w="0" w:type="auto"/>
          </w:tcPr>
          <w:p w14:paraId="5C1D0F4E">
            <w:pPr>
              <w:rPr>
                <w:sz w:val="18"/>
                <w:szCs w:val="18"/>
              </w:rPr>
            </w:pPr>
          </w:p>
        </w:tc>
      </w:tr>
      <w:tr w14:paraId="141F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0EFBBD6B">
            <w:pPr>
              <w:rPr>
                <w:sz w:val="18"/>
                <w:szCs w:val="18"/>
              </w:rPr>
            </w:pPr>
            <w:r>
              <w:rPr>
                <w:rFonts w:hint="eastAsia"/>
                <w:sz w:val="18"/>
                <w:szCs w:val="18"/>
              </w:rPr>
              <w:t>河南豫光金铅集团铅盐有限责任公司</w:t>
            </w:r>
          </w:p>
        </w:tc>
        <w:tc>
          <w:tcPr>
            <w:tcW w:w="0" w:type="auto"/>
            <w:vMerge w:val="restart"/>
          </w:tcPr>
          <w:p w14:paraId="6A9E7DEC">
            <w:pPr>
              <w:rPr>
                <w:sz w:val="18"/>
                <w:szCs w:val="18"/>
              </w:rPr>
            </w:pPr>
            <w:r>
              <w:rPr>
                <w:rFonts w:hint="eastAsia"/>
                <w:sz w:val="18"/>
                <w:szCs w:val="18"/>
              </w:rPr>
              <w:t>锌冶炼</w:t>
            </w:r>
          </w:p>
        </w:tc>
        <w:tc>
          <w:tcPr>
            <w:tcW w:w="0" w:type="auto"/>
          </w:tcPr>
          <w:p w14:paraId="5D51AE95">
            <w:pPr>
              <w:rPr>
                <w:sz w:val="18"/>
                <w:szCs w:val="18"/>
              </w:rPr>
            </w:pPr>
            <w:r>
              <w:rPr>
                <w:rFonts w:hint="eastAsia"/>
                <w:sz w:val="18"/>
                <w:szCs w:val="18"/>
              </w:rPr>
              <w:t>60≤TFe ＜65</w:t>
            </w:r>
          </w:p>
        </w:tc>
        <w:tc>
          <w:tcPr>
            <w:tcW w:w="0" w:type="auto"/>
          </w:tcPr>
          <w:p w14:paraId="21A380E4">
            <w:pPr>
              <w:rPr>
                <w:sz w:val="18"/>
                <w:szCs w:val="18"/>
              </w:rPr>
            </w:pPr>
            <w:r>
              <w:rPr>
                <w:rFonts w:hint="eastAsia"/>
                <w:sz w:val="18"/>
                <w:szCs w:val="18"/>
              </w:rPr>
              <w:t>4-6</w:t>
            </w:r>
          </w:p>
        </w:tc>
        <w:tc>
          <w:tcPr>
            <w:tcW w:w="0" w:type="auto"/>
          </w:tcPr>
          <w:p w14:paraId="189480D9">
            <w:pPr>
              <w:rPr>
                <w:sz w:val="18"/>
                <w:szCs w:val="18"/>
              </w:rPr>
            </w:pPr>
            <w:r>
              <w:rPr>
                <w:rFonts w:hint="eastAsia"/>
                <w:sz w:val="18"/>
                <w:szCs w:val="18"/>
              </w:rPr>
              <w:t>5.2</w:t>
            </w:r>
          </w:p>
        </w:tc>
      </w:tr>
      <w:tr w14:paraId="777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2F0DDB7">
            <w:pPr>
              <w:rPr>
                <w:sz w:val="18"/>
                <w:szCs w:val="18"/>
              </w:rPr>
            </w:pPr>
          </w:p>
        </w:tc>
        <w:tc>
          <w:tcPr>
            <w:tcW w:w="0" w:type="auto"/>
            <w:vMerge w:val="continue"/>
          </w:tcPr>
          <w:p w14:paraId="0D76709A">
            <w:pPr>
              <w:rPr>
                <w:sz w:val="18"/>
                <w:szCs w:val="18"/>
              </w:rPr>
            </w:pPr>
          </w:p>
        </w:tc>
        <w:tc>
          <w:tcPr>
            <w:tcW w:w="0" w:type="auto"/>
          </w:tcPr>
          <w:p w14:paraId="13CA837D">
            <w:pPr>
              <w:rPr>
                <w:sz w:val="18"/>
                <w:szCs w:val="18"/>
              </w:rPr>
            </w:pPr>
            <w:r>
              <w:rPr>
                <w:rFonts w:hint="eastAsia"/>
                <w:sz w:val="18"/>
                <w:szCs w:val="18"/>
              </w:rPr>
              <w:t>65≤TFe ＜70</w:t>
            </w:r>
          </w:p>
        </w:tc>
        <w:tc>
          <w:tcPr>
            <w:tcW w:w="0" w:type="auto"/>
          </w:tcPr>
          <w:p w14:paraId="5B230715">
            <w:pPr>
              <w:rPr>
                <w:sz w:val="18"/>
                <w:szCs w:val="18"/>
              </w:rPr>
            </w:pPr>
            <w:r>
              <w:rPr>
                <w:rFonts w:hint="eastAsia"/>
                <w:sz w:val="18"/>
                <w:szCs w:val="18"/>
              </w:rPr>
              <w:t>4-6</w:t>
            </w:r>
          </w:p>
        </w:tc>
        <w:tc>
          <w:tcPr>
            <w:tcW w:w="0" w:type="auto"/>
          </w:tcPr>
          <w:p w14:paraId="69D3A511">
            <w:pPr>
              <w:rPr>
                <w:sz w:val="18"/>
                <w:szCs w:val="18"/>
              </w:rPr>
            </w:pPr>
            <w:r>
              <w:rPr>
                <w:rFonts w:hint="eastAsia"/>
                <w:sz w:val="18"/>
                <w:szCs w:val="18"/>
              </w:rPr>
              <w:t>4.8</w:t>
            </w:r>
          </w:p>
        </w:tc>
      </w:tr>
      <w:tr w14:paraId="5AC2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D53B448">
            <w:pPr>
              <w:rPr>
                <w:sz w:val="18"/>
                <w:szCs w:val="18"/>
              </w:rPr>
            </w:pPr>
          </w:p>
        </w:tc>
        <w:tc>
          <w:tcPr>
            <w:tcW w:w="0" w:type="auto"/>
            <w:vMerge w:val="continue"/>
          </w:tcPr>
          <w:p w14:paraId="7F37E7EC">
            <w:pPr>
              <w:rPr>
                <w:sz w:val="18"/>
                <w:szCs w:val="18"/>
              </w:rPr>
            </w:pPr>
          </w:p>
        </w:tc>
        <w:tc>
          <w:tcPr>
            <w:tcW w:w="0" w:type="auto"/>
          </w:tcPr>
          <w:p w14:paraId="1EC94AAA">
            <w:pPr>
              <w:rPr>
                <w:sz w:val="18"/>
                <w:szCs w:val="18"/>
              </w:rPr>
            </w:pPr>
            <w:r>
              <w:rPr>
                <w:rFonts w:hint="eastAsia"/>
                <w:sz w:val="18"/>
                <w:szCs w:val="18"/>
              </w:rPr>
              <w:t>TFe ≥70</w:t>
            </w:r>
          </w:p>
        </w:tc>
        <w:tc>
          <w:tcPr>
            <w:tcW w:w="0" w:type="auto"/>
          </w:tcPr>
          <w:p w14:paraId="2B420DE3">
            <w:pPr>
              <w:rPr>
                <w:sz w:val="18"/>
                <w:szCs w:val="18"/>
              </w:rPr>
            </w:pPr>
            <w:r>
              <w:rPr>
                <w:rFonts w:hint="eastAsia"/>
                <w:sz w:val="18"/>
                <w:szCs w:val="18"/>
              </w:rPr>
              <w:t>5-6</w:t>
            </w:r>
          </w:p>
        </w:tc>
        <w:tc>
          <w:tcPr>
            <w:tcW w:w="0" w:type="auto"/>
          </w:tcPr>
          <w:p w14:paraId="201B84CD">
            <w:pPr>
              <w:rPr>
                <w:sz w:val="18"/>
                <w:szCs w:val="18"/>
              </w:rPr>
            </w:pPr>
            <w:r>
              <w:rPr>
                <w:rFonts w:hint="eastAsia"/>
                <w:sz w:val="18"/>
                <w:szCs w:val="18"/>
              </w:rPr>
              <w:t>5.4</w:t>
            </w:r>
          </w:p>
        </w:tc>
      </w:tr>
      <w:tr w14:paraId="3C11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D74C41F">
            <w:pPr>
              <w:rPr>
                <w:sz w:val="18"/>
                <w:szCs w:val="18"/>
              </w:rPr>
            </w:pPr>
            <w:r>
              <w:rPr>
                <w:rFonts w:hint="eastAsia"/>
                <w:sz w:val="18"/>
                <w:szCs w:val="18"/>
              </w:rPr>
              <w:t>呼伦贝尔驰宏矿业有限公司</w:t>
            </w:r>
          </w:p>
        </w:tc>
        <w:tc>
          <w:tcPr>
            <w:tcW w:w="0" w:type="auto"/>
            <w:vMerge w:val="continue"/>
          </w:tcPr>
          <w:p w14:paraId="3394BE0B">
            <w:pPr>
              <w:rPr>
                <w:sz w:val="18"/>
                <w:szCs w:val="18"/>
              </w:rPr>
            </w:pPr>
          </w:p>
        </w:tc>
        <w:tc>
          <w:tcPr>
            <w:tcW w:w="0" w:type="auto"/>
          </w:tcPr>
          <w:p w14:paraId="6C4B6B4F">
            <w:pPr>
              <w:rPr>
                <w:sz w:val="18"/>
                <w:szCs w:val="18"/>
              </w:rPr>
            </w:pPr>
            <w:r>
              <w:rPr>
                <w:rFonts w:hint="eastAsia"/>
                <w:sz w:val="18"/>
                <w:szCs w:val="18"/>
              </w:rPr>
              <w:t>50</w:t>
            </w:r>
            <w:r>
              <w:rPr>
                <w:sz w:val="18"/>
                <w:szCs w:val="18"/>
              </w:rPr>
              <w:t>≤TFe＜</w:t>
            </w:r>
            <w:r>
              <w:rPr>
                <w:rFonts w:hint="eastAsia"/>
                <w:sz w:val="18"/>
                <w:szCs w:val="18"/>
              </w:rPr>
              <w:t>55</w:t>
            </w:r>
          </w:p>
        </w:tc>
        <w:tc>
          <w:tcPr>
            <w:tcW w:w="0" w:type="auto"/>
          </w:tcPr>
          <w:p w14:paraId="2460A233">
            <w:pPr>
              <w:rPr>
                <w:sz w:val="18"/>
                <w:szCs w:val="18"/>
              </w:rPr>
            </w:pPr>
            <w:r>
              <w:rPr>
                <w:rFonts w:hint="eastAsia"/>
                <w:sz w:val="18"/>
                <w:szCs w:val="18"/>
              </w:rPr>
              <w:t>2-6</w:t>
            </w:r>
          </w:p>
        </w:tc>
        <w:tc>
          <w:tcPr>
            <w:tcW w:w="0" w:type="auto"/>
          </w:tcPr>
          <w:p w14:paraId="2A3B329B">
            <w:pPr>
              <w:rPr>
                <w:sz w:val="18"/>
                <w:szCs w:val="18"/>
              </w:rPr>
            </w:pPr>
            <w:r>
              <w:rPr>
                <w:rFonts w:hint="eastAsia"/>
                <w:sz w:val="18"/>
                <w:szCs w:val="18"/>
              </w:rPr>
              <w:t>4.64</w:t>
            </w:r>
          </w:p>
        </w:tc>
      </w:tr>
      <w:tr w14:paraId="173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82BDBC8">
            <w:pPr>
              <w:rPr>
                <w:sz w:val="18"/>
                <w:szCs w:val="18"/>
              </w:rPr>
            </w:pPr>
          </w:p>
        </w:tc>
        <w:tc>
          <w:tcPr>
            <w:tcW w:w="0" w:type="auto"/>
            <w:vMerge w:val="continue"/>
          </w:tcPr>
          <w:p w14:paraId="459B7F3E">
            <w:pPr>
              <w:rPr>
                <w:sz w:val="18"/>
                <w:szCs w:val="18"/>
              </w:rPr>
            </w:pPr>
          </w:p>
        </w:tc>
        <w:tc>
          <w:tcPr>
            <w:tcW w:w="0" w:type="auto"/>
          </w:tcPr>
          <w:p w14:paraId="796D4377">
            <w:pPr>
              <w:rPr>
                <w:sz w:val="18"/>
                <w:szCs w:val="18"/>
              </w:rPr>
            </w:pPr>
            <w:r>
              <w:rPr>
                <w:rFonts w:hint="eastAsia"/>
                <w:sz w:val="18"/>
                <w:szCs w:val="18"/>
              </w:rPr>
              <w:t>55</w:t>
            </w:r>
            <w:r>
              <w:rPr>
                <w:sz w:val="18"/>
                <w:szCs w:val="18"/>
              </w:rPr>
              <w:t>≤TFe＜</w:t>
            </w:r>
            <w:r>
              <w:rPr>
                <w:rFonts w:hint="eastAsia"/>
                <w:sz w:val="18"/>
                <w:szCs w:val="18"/>
              </w:rPr>
              <w:t>60</w:t>
            </w:r>
          </w:p>
        </w:tc>
        <w:tc>
          <w:tcPr>
            <w:tcW w:w="0" w:type="auto"/>
            <w:vAlign w:val="center"/>
          </w:tcPr>
          <w:p w14:paraId="6FC2132E">
            <w:pPr>
              <w:rPr>
                <w:sz w:val="18"/>
                <w:szCs w:val="18"/>
              </w:rPr>
            </w:pPr>
            <w:r>
              <w:rPr>
                <w:rFonts w:hint="eastAsia"/>
                <w:sz w:val="18"/>
                <w:szCs w:val="18"/>
              </w:rPr>
              <w:t>2-7</w:t>
            </w:r>
          </w:p>
        </w:tc>
        <w:tc>
          <w:tcPr>
            <w:tcW w:w="0" w:type="auto"/>
          </w:tcPr>
          <w:p w14:paraId="0366BB95">
            <w:pPr>
              <w:rPr>
                <w:sz w:val="18"/>
                <w:szCs w:val="18"/>
              </w:rPr>
            </w:pPr>
            <w:r>
              <w:rPr>
                <w:rFonts w:hint="eastAsia"/>
                <w:sz w:val="18"/>
                <w:szCs w:val="18"/>
              </w:rPr>
              <w:t>4.42</w:t>
            </w:r>
          </w:p>
        </w:tc>
      </w:tr>
      <w:tr w14:paraId="590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restart"/>
          </w:tcPr>
          <w:p w14:paraId="33B91D4F">
            <w:pPr>
              <w:rPr>
                <w:sz w:val="18"/>
                <w:szCs w:val="18"/>
              </w:rPr>
            </w:pPr>
            <w:r>
              <w:rPr>
                <w:rFonts w:hint="eastAsia"/>
                <w:sz w:val="18"/>
                <w:szCs w:val="18"/>
              </w:rPr>
              <w:t>衢州华友钴新材料有限公司</w:t>
            </w:r>
          </w:p>
        </w:tc>
        <w:tc>
          <w:tcPr>
            <w:tcW w:w="0" w:type="auto"/>
            <w:vMerge w:val="restart"/>
          </w:tcPr>
          <w:p w14:paraId="5FA624DB">
            <w:pPr>
              <w:rPr>
                <w:sz w:val="18"/>
                <w:szCs w:val="18"/>
              </w:rPr>
            </w:pPr>
            <w:r>
              <w:rPr>
                <w:rFonts w:hint="eastAsia"/>
                <w:sz w:val="18"/>
                <w:szCs w:val="18"/>
              </w:rPr>
              <w:t>镍、钴冶炼</w:t>
            </w:r>
          </w:p>
        </w:tc>
        <w:tc>
          <w:tcPr>
            <w:tcW w:w="0" w:type="auto"/>
            <w:vAlign w:val="center"/>
          </w:tcPr>
          <w:p w14:paraId="03E0D881">
            <w:pPr>
              <w:rPr>
                <w:sz w:val="18"/>
                <w:szCs w:val="18"/>
              </w:rPr>
            </w:pPr>
            <w:r>
              <w:rPr>
                <w:rFonts w:hint="eastAsia"/>
                <w:sz w:val="18"/>
                <w:szCs w:val="18"/>
              </w:rPr>
              <w:t>45≤TFe ＜50</w:t>
            </w:r>
          </w:p>
        </w:tc>
        <w:tc>
          <w:tcPr>
            <w:tcW w:w="0" w:type="auto"/>
            <w:vAlign w:val="center"/>
          </w:tcPr>
          <w:p w14:paraId="63DE7267">
            <w:pPr>
              <w:rPr>
                <w:sz w:val="18"/>
                <w:szCs w:val="18"/>
              </w:rPr>
            </w:pPr>
            <w:r>
              <w:rPr>
                <w:rFonts w:hint="eastAsia"/>
                <w:sz w:val="18"/>
                <w:szCs w:val="18"/>
              </w:rPr>
              <w:t>1-3.5</w:t>
            </w:r>
          </w:p>
        </w:tc>
        <w:tc>
          <w:tcPr>
            <w:tcW w:w="0" w:type="auto"/>
            <w:vAlign w:val="center"/>
          </w:tcPr>
          <w:p w14:paraId="67D7B354">
            <w:pPr>
              <w:rPr>
                <w:sz w:val="18"/>
                <w:szCs w:val="18"/>
              </w:rPr>
            </w:pPr>
            <w:r>
              <w:rPr>
                <w:rFonts w:hint="eastAsia"/>
                <w:sz w:val="18"/>
                <w:szCs w:val="18"/>
              </w:rPr>
              <w:t>2.34</w:t>
            </w:r>
          </w:p>
        </w:tc>
      </w:tr>
      <w:tr w14:paraId="6D05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Pr>
          <w:p w14:paraId="140C6F96">
            <w:pPr>
              <w:rPr>
                <w:sz w:val="18"/>
                <w:szCs w:val="18"/>
              </w:rPr>
            </w:pPr>
          </w:p>
        </w:tc>
        <w:tc>
          <w:tcPr>
            <w:tcW w:w="0" w:type="auto"/>
            <w:vMerge w:val="continue"/>
          </w:tcPr>
          <w:p w14:paraId="3C219C18">
            <w:pPr>
              <w:rPr>
                <w:sz w:val="18"/>
                <w:szCs w:val="18"/>
              </w:rPr>
            </w:pPr>
          </w:p>
        </w:tc>
        <w:tc>
          <w:tcPr>
            <w:tcW w:w="0" w:type="auto"/>
            <w:vAlign w:val="center"/>
          </w:tcPr>
          <w:p w14:paraId="706E0CF2">
            <w:pPr>
              <w:rPr>
                <w:sz w:val="18"/>
                <w:szCs w:val="18"/>
              </w:rPr>
            </w:pPr>
            <w:r>
              <w:rPr>
                <w:rFonts w:hint="eastAsia"/>
                <w:sz w:val="18"/>
                <w:szCs w:val="18"/>
              </w:rPr>
              <w:t>50≤TFe ＜55</w:t>
            </w:r>
          </w:p>
        </w:tc>
        <w:tc>
          <w:tcPr>
            <w:tcW w:w="0" w:type="auto"/>
            <w:vAlign w:val="center"/>
          </w:tcPr>
          <w:p w14:paraId="48F3A403">
            <w:pPr>
              <w:rPr>
                <w:sz w:val="18"/>
                <w:szCs w:val="18"/>
              </w:rPr>
            </w:pPr>
            <w:r>
              <w:rPr>
                <w:rFonts w:hint="eastAsia"/>
                <w:sz w:val="18"/>
                <w:szCs w:val="18"/>
              </w:rPr>
              <w:t>1.6-3.5</w:t>
            </w:r>
          </w:p>
        </w:tc>
        <w:tc>
          <w:tcPr>
            <w:tcW w:w="0" w:type="auto"/>
            <w:vAlign w:val="center"/>
          </w:tcPr>
          <w:p w14:paraId="45E7E9EC">
            <w:pPr>
              <w:rPr>
                <w:sz w:val="18"/>
                <w:szCs w:val="18"/>
              </w:rPr>
            </w:pPr>
            <w:r>
              <w:rPr>
                <w:rFonts w:hint="eastAsia"/>
                <w:sz w:val="18"/>
                <w:szCs w:val="18"/>
              </w:rPr>
              <w:t>2.22</w:t>
            </w:r>
          </w:p>
        </w:tc>
      </w:tr>
      <w:tr w14:paraId="6F5B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vMerge w:val="continue"/>
          </w:tcPr>
          <w:p w14:paraId="128780A0">
            <w:pPr>
              <w:rPr>
                <w:sz w:val="18"/>
                <w:szCs w:val="18"/>
              </w:rPr>
            </w:pPr>
          </w:p>
        </w:tc>
        <w:tc>
          <w:tcPr>
            <w:tcW w:w="0" w:type="auto"/>
            <w:vMerge w:val="continue"/>
          </w:tcPr>
          <w:p w14:paraId="735E28A7">
            <w:pPr>
              <w:rPr>
                <w:sz w:val="18"/>
                <w:szCs w:val="18"/>
              </w:rPr>
            </w:pPr>
          </w:p>
        </w:tc>
        <w:tc>
          <w:tcPr>
            <w:tcW w:w="0" w:type="auto"/>
            <w:vAlign w:val="center"/>
          </w:tcPr>
          <w:p w14:paraId="7E4A8726">
            <w:pPr>
              <w:rPr>
                <w:sz w:val="18"/>
                <w:szCs w:val="18"/>
              </w:rPr>
            </w:pPr>
            <w:r>
              <w:rPr>
                <w:rFonts w:hint="eastAsia"/>
                <w:sz w:val="18"/>
                <w:szCs w:val="18"/>
              </w:rPr>
              <w:t>TFe ≥55</w:t>
            </w:r>
          </w:p>
        </w:tc>
        <w:tc>
          <w:tcPr>
            <w:tcW w:w="0" w:type="auto"/>
            <w:vAlign w:val="center"/>
          </w:tcPr>
          <w:p w14:paraId="0C2FC002">
            <w:pPr>
              <w:rPr>
                <w:sz w:val="18"/>
                <w:szCs w:val="18"/>
              </w:rPr>
            </w:pPr>
            <w:r>
              <w:rPr>
                <w:rFonts w:hint="eastAsia"/>
                <w:sz w:val="18"/>
                <w:szCs w:val="18"/>
              </w:rPr>
              <w:t>1-3.5</w:t>
            </w:r>
          </w:p>
        </w:tc>
        <w:tc>
          <w:tcPr>
            <w:tcW w:w="0" w:type="auto"/>
            <w:vAlign w:val="center"/>
          </w:tcPr>
          <w:p w14:paraId="1EE5C24D">
            <w:pPr>
              <w:rPr>
                <w:sz w:val="18"/>
                <w:szCs w:val="18"/>
              </w:rPr>
            </w:pPr>
            <w:r>
              <w:rPr>
                <w:rFonts w:hint="eastAsia"/>
                <w:sz w:val="18"/>
                <w:szCs w:val="18"/>
              </w:rPr>
              <w:t>2.10</w:t>
            </w:r>
          </w:p>
        </w:tc>
      </w:tr>
      <w:tr w14:paraId="1D9F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C11F95">
            <w:pPr>
              <w:rPr>
                <w:sz w:val="18"/>
                <w:szCs w:val="18"/>
              </w:rPr>
            </w:pPr>
            <w:r>
              <w:rPr>
                <w:rFonts w:hint="eastAsia"/>
                <w:sz w:val="18"/>
                <w:szCs w:val="18"/>
              </w:rPr>
              <w:t>北海顺应新能源材料有限公司</w:t>
            </w:r>
          </w:p>
        </w:tc>
        <w:tc>
          <w:tcPr>
            <w:tcW w:w="0" w:type="auto"/>
            <w:vMerge w:val="continue"/>
          </w:tcPr>
          <w:p w14:paraId="72E55CF6">
            <w:pPr>
              <w:rPr>
                <w:sz w:val="18"/>
                <w:szCs w:val="18"/>
              </w:rPr>
            </w:pPr>
          </w:p>
        </w:tc>
        <w:tc>
          <w:tcPr>
            <w:tcW w:w="0" w:type="auto"/>
          </w:tcPr>
          <w:p w14:paraId="642C2E4B">
            <w:pPr>
              <w:rPr>
                <w:sz w:val="18"/>
                <w:szCs w:val="18"/>
              </w:rPr>
            </w:pPr>
            <w:r>
              <w:rPr>
                <w:rFonts w:hint="eastAsia"/>
                <w:sz w:val="18"/>
                <w:szCs w:val="18"/>
              </w:rPr>
              <w:t>TFe ≥57（试产阶段）</w:t>
            </w:r>
          </w:p>
        </w:tc>
        <w:tc>
          <w:tcPr>
            <w:tcW w:w="0" w:type="auto"/>
            <w:vAlign w:val="center"/>
          </w:tcPr>
          <w:p w14:paraId="0DF8E6DD">
            <w:pPr>
              <w:rPr>
                <w:sz w:val="18"/>
                <w:szCs w:val="18"/>
              </w:rPr>
            </w:pPr>
            <w:r>
              <w:rPr>
                <w:rFonts w:hint="eastAsia"/>
                <w:sz w:val="18"/>
                <w:szCs w:val="18"/>
              </w:rPr>
              <w:t>0.2-0.25</w:t>
            </w:r>
          </w:p>
        </w:tc>
        <w:tc>
          <w:tcPr>
            <w:tcW w:w="0" w:type="auto"/>
          </w:tcPr>
          <w:p w14:paraId="20BD6A2E">
            <w:pPr>
              <w:rPr>
                <w:sz w:val="18"/>
                <w:szCs w:val="18"/>
              </w:rPr>
            </w:pPr>
            <w:r>
              <w:rPr>
                <w:rFonts w:hint="eastAsia"/>
                <w:sz w:val="18"/>
                <w:szCs w:val="18"/>
              </w:rPr>
              <w:t>0.22</w:t>
            </w:r>
          </w:p>
        </w:tc>
      </w:tr>
      <w:tr w14:paraId="7370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19E6EA4">
            <w:pPr>
              <w:rPr>
                <w:sz w:val="18"/>
                <w:szCs w:val="18"/>
              </w:rPr>
            </w:pPr>
            <w:r>
              <w:rPr>
                <w:rFonts w:hint="eastAsia"/>
                <w:sz w:val="18"/>
                <w:szCs w:val="18"/>
              </w:rPr>
              <w:t>格林美股份有限公司</w:t>
            </w:r>
          </w:p>
        </w:tc>
        <w:tc>
          <w:tcPr>
            <w:tcW w:w="0" w:type="auto"/>
            <w:vMerge w:val="continue"/>
          </w:tcPr>
          <w:p w14:paraId="2607625F">
            <w:pPr>
              <w:rPr>
                <w:sz w:val="18"/>
                <w:szCs w:val="18"/>
              </w:rPr>
            </w:pPr>
          </w:p>
        </w:tc>
        <w:tc>
          <w:tcPr>
            <w:tcW w:w="0" w:type="auto"/>
          </w:tcPr>
          <w:p w14:paraId="0455935C">
            <w:pPr>
              <w:rPr>
                <w:sz w:val="18"/>
                <w:szCs w:val="18"/>
              </w:rPr>
            </w:pPr>
            <w:r>
              <w:rPr>
                <w:rFonts w:hint="eastAsia"/>
                <w:sz w:val="18"/>
                <w:szCs w:val="18"/>
              </w:rPr>
              <w:t>TFe ≥57</w:t>
            </w:r>
          </w:p>
        </w:tc>
        <w:tc>
          <w:tcPr>
            <w:tcW w:w="0" w:type="auto"/>
            <w:vAlign w:val="center"/>
          </w:tcPr>
          <w:p w14:paraId="6202D06A">
            <w:pPr>
              <w:rPr>
                <w:sz w:val="18"/>
                <w:szCs w:val="18"/>
              </w:rPr>
            </w:pPr>
            <w:r>
              <w:rPr>
                <w:rFonts w:hint="eastAsia"/>
                <w:sz w:val="18"/>
                <w:szCs w:val="18"/>
              </w:rPr>
              <w:t>0.1-0.3</w:t>
            </w:r>
          </w:p>
        </w:tc>
        <w:tc>
          <w:tcPr>
            <w:tcW w:w="0" w:type="auto"/>
          </w:tcPr>
          <w:p w14:paraId="210261DA">
            <w:pPr>
              <w:rPr>
                <w:sz w:val="18"/>
                <w:szCs w:val="18"/>
              </w:rPr>
            </w:pPr>
            <w:r>
              <w:rPr>
                <w:rFonts w:hint="eastAsia"/>
                <w:sz w:val="18"/>
                <w:szCs w:val="18"/>
              </w:rPr>
              <w:t>0.2</w:t>
            </w:r>
          </w:p>
        </w:tc>
      </w:tr>
    </w:tbl>
    <w:p w14:paraId="4757EA5F">
      <w:pPr>
        <w:ind w:firstLine="420" w:firstLineChars="200"/>
        <w:rPr>
          <w:rFonts w:hAnsi="黑体" w:cs="黑体"/>
          <w:szCs w:val="21"/>
        </w:rPr>
      </w:pPr>
      <w:r>
        <w:rPr>
          <w:rFonts w:hint="eastAsia" w:hAnsi="黑体" w:cs="黑体"/>
          <w:szCs w:val="21"/>
        </w:rPr>
        <w:t>根据表6数据，不同工艺回收铁精粉含S品位差异较大，铜冶炼（火法）回收铁精粉含S量较低，一般不超过0.5%，根据实际调研情况，本次修订S品位维持2015版本的要求；锌冶炼回收铁精粉含S量较高，但考虑到下游客户对此能够接受，原因是其主要用于配料，通过将铁精粉与其他低S铁原料混合，降低配料后的整体S品位，本次修订第一、二、三品级维持原2015版的指标值，第四品级根据实际调研情况确定；镍、钴冶炼回收铁精粉含S差异较大，本次修订根据实际情况综合考虑。</w:t>
      </w:r>
    </w:p>
    <w:p w14:paraId="12C72B89">
      <w:pPr>
        <w:ind w:firstLine="420" w:firstLineChars="200"/>
        <w:rPr>
          <w:rFonts w:hAnsi="黑体" w:cs="黑体"/>
          <w:szCs w:val="21"/>
        </w:rPr>
      </w:pPr>
      <w:r>
        <w:rPr>
          <w:rFonts w:hint="eastAsia" w:hAnsi="黑体" w:cs="黑体"/>
          <w:szCs w:val="21"/>
        </w:rPr>
        <w:t>鉴于此，结合本标准立足于资源综合回收的出发点，将S品位（上限）要求设定见表7：</w:t>
      </w:r>
    </w:p>
    <w:p w14:paraId="7DDDE542">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表7 本次标准修订S元素限量要求分级统计表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3BDC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44B1018C">
            <w:pPr>
              <w:rPr>
                <w:sz w:val="18"/>
                <w:szCs w:val="18"/>
              </w:rPr>
            </w:pPr>
            <w:r>
              <w:rPr>
                <w:rFonts w:hint="eastAsia"/>
                <w:sz w:val="18"/>
                <w:szCs w:val="18"/>
              </w:rPr>
              <w:t>品种</w:t>
            </w:r>
          </w:p>
        </w:tc>
        <w:tc>
          <w:tcPr>
            <w:tcW w:w="2130" w:type="dxa"/>
            <w:shd w:val="clear" w:color="auto" w:fill="auto"/>
          </w:tcPr>
          <w:p w14:paraId="55953957">
            <w:pPr>
              <w:rPr>
                <w:sz w:val="18"/>
                <w:szCs w:val="18"/>
              </w:rPr>
            </w:pPr>
            <w:r>
              <w:rPr>
                <w:rFonts w:hint="eastAsia"/>
                <w:sz w:val="18"/>
                <w:szCs w:val="18"/>
              </w:rPr>
              <w:t>品级</w:t>
            </w:r>
          </w:p>
        </w:tc>
        <w:tc>
          <w:tcPr>
            <w:tcW w:w="2131" w:type="dxa"/>
            <w:shd w:val="clear" w:color="auto" w:fill="auto"/>
          </w:tcPr>
          <w:p w14:paraId="58C5A482">
            <w:pPr>
              <w:rPr>
                <w:sz w:val="18"/>
                <w:szCs w:val="18"/>
              </w:rPr>
            </w:pPr>
            <w:r>
              <w:rPr>
                <w:rFonts w:hint="eastAsia"/>
                <w:sz w:val="18"/>
                <w:szCs w:val="18"/>
              </w:rPr>
              <w:t>本次修订S品位不大于（%）</w:t>
            </w:r>
          </w:p>
        </w:tc>
        <w:tc>
          <w:tcPr>
            <w:tcW w:w="2131" w:type="dxa"/>
            <w:shd w:val="clear" w:color="auto" w:fill="auto"/>
          </w:tcPr>
          <w:p w14:paraId="3144EA44">
            <w:pPr>
              <w:rPr>
                <w:sz w:val="18"/>
                <w:szCs w:val="18"/>
              </w:rPr>
            </w:pPr>
            <w:r>
              <w:rPr>
                <w:rFonts w:hint="eastAsia"/>
                <w:sz w:val="18"/>
                <w:szCs w:val="18"/>
              </w:rPr>
              <w:t>2015版S品位不大于（%）</w:t>
            </w:r>
          </w:p>
        </w:tc>
      </w:tr>
      <w:tr w14:paraId="4F7F1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0216B67A">
            <w:pPr>
              <w:rPr>
                <w:sz w:val="18"/>
                <w:szCs w:val="18"/>
              </w:rPr>
            </w:pPr>
            <w:r>
              <w:rPr>
                <w:rFonts w:hint="eastAsia"/>
                <w:sz w:val="18"/>
                <w:szCs w:val="18"/>
              </w:rPr>
              <w:t>铜冶炼回收的铁精粉</w:t>
            </w:r>
          </w:p>
        </w:tc>
        <w:tc>
          <w:tcPr>
            <w:tcW w:w="2130" w:type="dxa"/>
            <w:shd w:val="clear" w:color="auto" w:fill="auto"/>
          </w:tcPr>
          <w:p w14:paraId="3C63142D">
            <w:pPr>
              <w:rPr>
                <w:sz w:val="18"/>
                <w:szCs w:val="18"/>
              </w:rPr>
            </w:pPr>
            <w:r>
              <w:rPr>
                <w:rFonts w:hint="eastAsia"/>
                <w:sz w:val="18"/>
                <w:szCs w:val="18"/>
              </w:rPr>
              <w:t>一级</w:t>
            </w:r>
          </w:p>
        </w:tc>
        <w:tc>
          <w:tcPr>
            <w:tcW w:w="2131" w:type="dxa"/>
            <w:shd w:val="clear" w:color="auto" w:fill="auto"/>
          </w:tcPr>
          <w:p w14:paraId="4009E27C">
            <w:pPr>
              <w:rPr>
                <w:sz w:val="18"/>
                <w:szCs w:val="18"/>
              </w:rPr>
            </w:pPr>
            <w:r>
              <w:rPr>
                <w:rFonts w:hint="eastAsia"/>
                <w:sz w:val="18"/>
                <w:szCs w:val="18"/>
              </w:rPr>
              <w:t>0.3</w:t>
            </w:r>
          </w:p>
        </w:tc>
        <w:tc>
          <w:tcPr>
            <w:tcW w:w="2131" w:type="dxa"/>
            <w:shd w:val="clear" w:color="auto" w:fill="auto"/>
          </w:tcPr>
          <w:p w14:paraId="56427B3F">
            <w:pPr>
              <w:rPr>
                <w:sz w:val="18"/>
                <w:szCs w:val="18"/>
              </w:rPr>
            </w:pPr>
            <w:r>
              <w:rPr>
                <w:rFonts w:hint="eastAsia"/>
                <w:sz w:val="18"/>
                <w:szCs w:val="18"/>
              </w:rPr>
              <w:t>0.3</w:t>
            </w:r>
          </w:p>
        </w:tc>
      </w:tr>
      <w:tr w14:paraId="28B9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96F5601">
            <w:pPr>
              <w:rPr>
                <w:sz w:val="18"/>
                <w:szCs w:val="18"/>
              </w:rPr>
            </w:pPr>
          </w:p>
        </w:tc>
        <w:tc>
          <w:tcPr>
            <w:tcW w:w="2130" w:type="dxa"/>
            <w:shd w:val="clear" w:color="auto" w:fill="auto"/>
          </w:tcPr>
          <w:p w14:paraId="1F433B22">
            <w:pPr>
              <w:rPr>
                <w:sz w:val="18"/>
                <w:szCs w:val="18"/>
              </w:rPr>
            </w:pPr>
            <w:r>
              <w:rPr>
                <w:rFonts w:hint="eastAsia"/>
                <w:sz w:val="18"/>
                <w:szCs w:val="18"/>
              </w:rPr>
              <w:t>二级</w:t>
            </w:r>
          </w:p>
        </w:tc>
        <w:tc>
          <w:tcPr>
            <w:tcW w:w="2131" w:type="dxa"/>
            <w:shd w:val="clear" w:color="auto" w:fill="auto"/>
          </w:tcPr>
          <w:p w14:paraId="714047DD">
            <w:pPr>
              <w:rPr>
                <w:sz w:val="18"/>
                <w:szCs w:val="18"/>
              </w:rPr>
            </w:pPr>
            <w:r>
              <w:rPr>
                <w:rFonts w:hint="eastAsia"/>
                <w:sz w:val="18"/>
                <w:szCs w:val="18"/>
              </w:rPr>
              <w:t>0.4</w:t>
            </w:r>
          </w:p>
        </w:tc>
        <w:tc>
          <w:tcPr>
            <w:tcW w:w="2131" w:type="dxa"/>
            <w:shd w:val="clear" w:color="auto" w:fill="auto"/>
          </w:tcPr>
          <w:p w14:paraId="4A11D22F">
            <w:pPr>
              <w:rPr>
                <w:sz w:val="18"/>
                <w:szCs w:val="18"/>
              </w:rPr>
            </w:pPr>
            <w:r>
              <w:rPr>
                <w:rFonts w:hint="eastAsia"/>
                <w:sz w:val="18"/>
                <w:szCs w:val="18"/>
              </w:rPr>
              <w:t>0.4</w:t>
            </w:r>
          </w:p>
        </w:tc>
      </w:tr>
      <w:tr w14:paraId="5903F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4FE8505">
            <w:pPr>
              <w:rPr>
                <w:sz w:val="18"/>
                <w:szCs w:val="18"/>
              </w:rPr>
            </w:pPr>
            <w:r>
              <w:rPr>
                <w:rFonts w:hint="eastAsia"/>
                <w:sz w:val="18"/>
                <w:szCs w:val="18"/>
              </w:rPr>
              <w:t>锌冶炼回收的铁精粉</w:t>
            </w:r>
          </w:p>
        </w:tc>
        <w:tc>
          <w:tcPr>
            <w:tcW w:w="2130" w:type="dxa"/>
            <w:shd w:val="clear" w:color="auto" w:fill="auto"/>
          </w:tcPr>
          <w:p w14:paraId="134203FC">
            <w:pPr>
              <w:rPr>
                <w:sz w:val="18"/>
                <w:szCs w:val="18"/>
              </w:rPr>
            </w:pPr>
            <w:r>
              <w:rPr>
                <w:rFonts w:hint="eastAsia"/>
                <w:sz w:val="18"/>
                <w:szCs w:val="18"/>
              </w:rPr>
              <w:t>一级</w:t>
            </w:r>
          </w:p>
        </w:tc>
        <w:tc>
          <w:tcPr>
            <w:tcW w:w="2131" w:type="dxa"/>
            <w:shd w:val="clear" w:color="auto" w:fill="auto"/>
          </w:tcPr>
          <w:p w14:paraId="669F94FD">
            <w:pPr>
              <w:rPr>
                <w:sz w:val="18"/>
                <w:szCs w:val="18"/>
              </w:rPr>
            </w:pPr>
            <w:r>
              <w:rPr>
                <w:rFonts w:hint="eastAsia"/>
                <w:sz w:val="18"/>
                <w:szCs w:val="18"/>
              </w:rPr>
              <w:t>5.0</w:t>
            </w:r>
          </w:p>
        </w:tc>
        <w:tc>
          <w:tcPr>
            <w:tcW w:w="2131" w:type="dxa"/>
            <w:shd w:val="clear" w:color="auto" w:fill="auto"/>
          </w:tcPr>
          <w:p w14:paraId="1323A1D4">
            <w:pPr>
              <w:rPr>
                <w:sz w:val="18"/>
                <w:szCs w:val="18"/>
              </w:rPr>
            </w:pPr>
            <w:r>
              <w:rPr>
                <w:rFonts w:hint="eastAsia"/>
                <w:sz w:val="18"/>
                <w:szCs w:val="18"/>
              </w:rPr>
              <w:t>5.0</w:t>
            </w:r>
          </w:p>
        </w:tc>
      </w:tr>
      <w:tr w14:paraId="3F8C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7EAD494">
            <w:pPr>
              <w:rPr>
                <w:sz w:val="18"/>
                <w:szCs w:val="18"/>
              </w:rPr>
            </w:pPr>
          </w:p>
        </w:tc>
        <w:tc>
          <w:tcPr>
            <w:tcW w:w="2130" w:type="dxa"/>
            <w:shd w:val="clear" w:color="auto" w:fill="auto"/>
          </w:tcPr>
          <w:p w14:paraId="56E9E8E9">
            <w:pPr>
              <w:rPr>
                <w:sz w:val="18"/>
                <w:szCs w:val="18"/>
              </w:rPr>
            </w:pPr>
            <w:r>
              <w:rPr>
                <w:rFonts w:hint="eastAsia"/>
                <w:sz w:val="18"/>
                <w:szCs w:val="18"/>
              </w:rPr>
              <w:t>二级</w:t>
            </w:r>
          </w:p>
        </w:tc>
        <w:tc>
          <w:tcPr>
            <w:tcW w:w="2131" w:type="dxa"/>
            <w:shd w:val="clear" w:color="auto" w:fill="auto"/>
          </w:tcPr>
          <w:p w14:paraId="669926DB">
            <w:pPr>
              <w:rPr>
                <w:sz w:val="18"/>
                <w:szCs w:val="18"/>
              </w:rPr>
            </w:pPr>
            <w:r>
              <w:rPr>
                <w:rFonts w:hint="eastAsia"/>
                <w:sz w:val="18"/>
                <w:szCs w:val="18"/>
              </w:rPr>
              <w:t>5.5</w:t>
            </w:r>
          </w:p>
        </w:tc>
        <w:tc>
          <w:tcPr>
            <w:tcW w:w="2131" w:type="dxa"/>
            <w:shd w:val="clear" w:color="auto" w:fill="auto"/>
          </w:tcPr>
          <w:p w14:paraId="1C749533">
            <w:pPr>
              <w:rPr>
                <w:sz w:val="18"/>
                <w:szCs w:val="18"/>
              </w:rPr>
            </w:pPr>
            <w:r>
              <w:rPr>
                <w:rFonts w:hint="eastAsia"/>
                <w:sz w:val="18"/>
                <w:szCs w:val="18"/>
              </w:rPr>
              <w:t>5.5</w:t>
            </w:r>
          </w:p>
        </w:tc>
      </w:tr>
      <w:tr w14:paraId="4EE65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C0DA166">
            <w:pPr>
              <w:rPr>
                <w:sz w:val="18"/>
                <w:szCs w:val="18"/>
              </w:rPr>
            </w:pPr>
          </w:p>
        </w:tc>
        <w:tc>
          <w:tcPr>
            <w:tcW w:w="2130" w:type="dxa"/>
            <w:shd w:val="clear" w:color="auto" w:fill="auto"/>
          </w:tcPr>
          <w:p w14:paraId="01F585D3">
            <w:pPr>
              <w:rPr>
                <w:sz w:val="18"/>
                <w:szCs w:val="18"/>
              </w:rPr>
            </w:pPr>
            <w:r>
              <w:rPr>
                <w:rFonts w:hint="eastAsia"/>
                <w:sz w:val="18"/>
                <w:szCs w:val="18"/>
              </w:rPr>
              <w:t>三级</w:t>
            </w:r>
          </w:p>
        </w:tc>
        <w:tc>
          <w:tcPr>
            <w:tcW w:w="2131" w:type="dxa"/>
            <w:shd w:val="clear" w:color="auto" w:fill="auto"/>
          </w:tcPr>
          <w:p w14:paraId="431B92DE">
            <w:pPr>
              <w:rPr>
                <w:sz w:val="18"/>
                <w:szCs w:val="18"/>
              </w:rPr>
            </w:pPr>
            <w:r>
              <w:rPr>
                <w:rFonts w:hint="eastAsia"/>
                <w:sz w:val="18"/>
                <w:szCs w:val="18"/>
              </w:rPr>
              <w:t>6.0</w:t>
            </w:r>
          </w:p>
        </w:tc>
        <w:tc>
          <w:tcPr>
            <w:tcW w:w="2131" w:type="dxa"/>
            <w:shd w:val="clear" w:color="auto" w:fill="auto"/>
          </w:tcPr>
          <w:p w14:paraId="13DE36BB">
            <w:pPr>
              <w:rPr>
                <w:sz w:val="18"/>
                <w:szCs w:val="18"/>
              </w:rPr>
            </w:pPr>
            <w:r>
              <w:rPr>
                <w:rFonts w:hint="eastAsia"/>
                <w:sz w:val="18"/>
                <w:szCs w:val="18"/>
              </w:rPr>
              <w:t>6.0</w:t>
            </w:r>
          </w:p>
        </w:tc>
      </w:tr>
      <w:tr w14:paraId="5CAA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51EAF8A">
            <w:pPr>
              <w:rPr>
                <w:sz w:val="18"/>
                <w:szCs w:val="18"/>
              </w:rPr>
            </w:pPr>
          </w:p>
        </w:tc>
        <w:tc>
          <w:tcPr>
            <w:tcW w:w="2130" w:type="dxa"/>
            <w:shd w:val="clear" w:color="auto" w:fill="auto"/>
          </w:tcPr>
          <w:p w14:paraId="35413100">
            <w:pPr>
              <w:rPr>
                <w:sz w:val="18"/>
                <w:szCs w:val="18"/>
              </w:rPr>
            </w:pPr>
            <w:r>
              <w:rPr>
                <w:rFonts w:hint="eastAsia"/>
                <w:sz w:val="18"/>
                <w:szCs w:val="18"/>
              </w:rPr>
              <w:t>四级</w:t>
            </w:r>
          </w:p>
        </w:tc>
        <w:tc>
          <w:tcPr>
            <w:tcW w:w="2131" w:type="dxa"/>
            <w:shd w:val="clear" w:color="auto" w:fill="auto"/>
          </w:tcPr>
          <w:p w14:paraId="2101AE2F">
            <w:pPr>
              <w:rPr>
                <w:sz w:val="18"/>
                <w:szCs w:val="18"/>
              </w:rPr>
            </w:pPr>
            <w:r>
              <w:rPr>
                <w:rFonts w:hint="eastAsia"/>
                <w:sz w:val="18"/>
                <w:szCs w:val="18"/>
              </w:rPr>
              <w:t>6.5</w:t>
            </w:r>
          </w:p>
        </w:tc>
        <w:tc>
          <w:tcPr>
            <w:tcW w:w="2131" w:type="dxa"/>
            <w:shd w:val="clear" w:color="auto" w:fill="auto"/>
          </w:tcPr>
          <w:p w14:paraId="58840B1A">
            <w:pPr>
              <w:rPr>
                <w:sz w:val="18"/>
                <w:szCs w:val="18"/>
              </w:rPr>
            </w:pPr>
            <w:r>
              <w:rPr>
                <w:rFonts w:hint="eastAsia"/>
                <w:sz w:val="18"/>
                <w:szCs w:val="18"/>
              </w:rPr>
              <w:t>/</w:t>
            </w:r>
          </w:p>
        </w:tc>
      </w:tr>
      <w:tr w14:paraId="280F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1FF929AC">
            <w:pPr>
              <w:rPr>
                <w:sz w:val="18"/>
                <w:szCs w:val="18"/>
              </w:rPr>
            </w:pPr>
            <w:r>
              <w:rPr>
                <w:rFonts w:hint="eastAsia"/>
                <w:sz w:val="18"/>
                <w:szCs w:val="18"/>
              </w:rPr>
              <w:t>镍、钴冶炼回收的铁精粉</w:t>
            </w:r>
          </w:p>
        </w:tc>
        <w:tc>
          <w:tcPr>
            <w:tcW w:w="2130" w:type="dxa"/>
            <w:shd w:val="clear" w:color="auto" w:fill="auto"/>
          </w:tcPr>
          <w:p w14:paraId="34C07763">
            <w:pPr>
              <w:rPr>
                <w:sz w:val="18"/>
                <w:szCs w:val="18"/>
              </w:rPr>
            </w:pPr>
            <w:r>
              <w:rPr>
                <w:rFonts w:hint="eastAsia"/>
                <w:sz w:val="18"/>
                <w:szCs w:val="18"/>
              </w:rPr>
              <w:t>一级</w:t>
            </w:r>
          </w:p>
        </w:tc>
        <w:tc>
          <w:tcPr>
            <w:tcW w:w="2131" w:type="dxa"/>
            <w:shd w:val="clear" w:color="auto" w:fill="auto"/>
          </w:tcPr>
          <w:p w14:paraId="56B0EAE1">
            <w:pPr>
              <w:rPr>
                <w:sz w:val="18"/>
                <w:szCs w:val="18"/>
              </w:rPr>
            </w:pPr>
            <w:r>
              <w:rPr>
                <w:rFonts w:hint="eastAsia"/>
                <w:sz w:val="18"/>
                <w:szCs w:val="18"/>
              </w:rPr>
              <w:t>2.5</w:t>
            </w:r>
          </w:p>
        </w:tc>
        <w:tc>
          <w:tcPr>
            <w:tcW w:w="2131" w:type="dxa"/>
            <w:shd w:val="clear" w:color="auto" w:fill="auto"/>
          </w:tcPr>
          <w:p w14:paraId="5C2F9261">
            <w:pPr>
              <w:rPr>
                <w:sz w:val="18"/>
                <w:szCs w:val="18"/>
              </w:rPr>
            </w:pPr>
            <w:r>
              <w:rPr>
                <w:rFonts w:hint="eastAsia"/>
                <w:sz w:val="18"/>
                <w:szCs w:val="18"/>
              </w:rPr>
              <w:t>/</w:t>
            </w:r>
          </w:p>
        </w:tc>
      </w:tr>
      <w:tr w14:paraId="3EF8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22911D3">
            <w:pPr>
              <w:rPr>
                <w:sz w:val="18"/>
                <w:szCs w:val="18"/>
              </w:rPr>
            </w:pPr>
          </w:p>
        </w:tc>
        <w:tc>
          <w:tcPr>
            <w:tcW w:w="2130" w:type="dxa"/>
            <w:shd w:val="clear" w:color="auto" w:fill="auto"/>
          </w:tcPr>
          <w:p w14:paraId="2C9DBA3F">
            <w:pPr>
              <w:rPr>
                <w:sz w:val="18"/>
                <w:szCs w:val="18"/>
              </w:rPr>
            </w:pPr>
            <w:r>
              <w:rPr>
                <w:rFonts w:hint="eastAsia"/>
                <w:sz w:val="18"/>
                <w:szCs w:val="18"/>
              </w:rPr>
              <w:t>二级</w:t>
            </w:r>
          </w:p>
        </w:tc>
        <w:tc>
          <w:tcPr>
            <w:tcW w:w="2131" w:type="dxa"/>
            <w:shd w:val="clear" w:color="auto" w:fill="auto"/>
          </w:tcPr>
          <w:p w14:paraId="39FEE09F">
            <w:pPr>
              <w:rPr>
                <w:sz w:val="18"/>
                <w:szCs w:val="18"/>
              </w:rPr>
            </w:pPr>
            <w:r>
              <w:rPr>
                <w:rFonts w:hint="eastAsia"/>
                <w:sz w:val="18"/>
                <w:szCs w:val="18"/>
              </w:rPr>
              <w:t>3.0</w:t>
            </w:r>
          </w:p>
        </w:tc>
        <w:tc>
          <w:tcPr>
            <w:tcW w:w="2131" w:type="dxa"/>
            <w:shd w:val="clear" w:color="auto" w:fill="auto"/>
          </w:tcPr>
          <w:p w14:paraId="01FC1685">
            <w:pPr>
              <w:rPr>
                <w:sz w:val="18"/>
                <w:szCs w:val="18"/>
              </w:rPr>
            </w:pPr>
            <w:r>
              <w:rPr>
                <w:rFonts w:hint="eastAsia"/>
                <w:sz w:val="18"/>
                <w:szCs w:val="18"/>
              </w:rPr>
              <w:t>/</w:t>
            </w:r>
          </w:p>
        </w:tc>
      </w:tr>
      <w:tr w14:paraId="1CA8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656725C7">
            <w:pPr>
              <w:rPr>
                <w:sz w:val="18"/>
                <w:szCs w:val="18"/>
              </w:rPr>
            </w:pPr>
          </w:p>
        </w:tc>
        <w:tc>
          <w:tcPr>
            <w:tcW w:w="2130" w:type="dxa"/>
            <w:shd w:val="clear" w:color="auto" w:fill="auto"/>
          </w:tcPr>
          <w:p w14:paraId="41212EBE">
            <w:pPr>
              <w:rPr>
                <w:sz w:val="18"/>
                <w:szCs w:val="18"/>
              </w:rPr>
            </w:pPr>
            <w:r>
              <w:rPr>
                <w:rFonts w:hint="eastAsia"/>
                <w:sz w:val="18"/>
                <w:szCs w:val="18"/>
              </w:rPr>
              <w:t>三级</w:t>
            </w:r>
          </w:p>
        </w:tc>
        <w:tc>
          <w:tcPr>
            <w:tcW w:w="2131" w:type="dxa"/>
            <w:shd w:val="clear" w:color="auto" w:fill="auto"/>
          </w:tcPr>
          <w:p w14:paraId="310AF4A2">
            <w:pPr>
              <w:rPr>
                <w:sz w:val="18"/>
                <w:szCs w:val="18"/>
              </w:rPr>
            </w:pPr>
            <w:r>
              <w:rPr>
                <w:rFonts w:hint="eastAsia"/>
                <w:sz w:val="18"/>
                <w:szCs w:val="18"/>
              </w:rPr>
              <w:t>3.5</w:t>
            </w:r>
          </w:p>
        </w:tc>
        <w:tc>
          <w:tcPr>
            <w:tcW w:w="2131" w:type="dxa"/>
            <w:shd w:val="clear" w:color="auto" w:fill="auto"/>
          </w:tcPr>
          <w:p w14:paraId="0C57BAE1">
            <w:pPr>
              <w:rPr>
                <w:sz w:val="18"/>
                <w:szCs w:val="18"/>
              </w:rPr>
            </w:pPr>
            <w:r>
              <w:rPr>
                <w:rFonts w:hint="eastAsia"/>
                <w:sz w:val="18"/>
                <w:szCs w:val="18"/>
              </w:rPr>
              <w:t>/</w:t>
            </w:r>
          </w:p>
        </w:tc>
      </w:tr>
    </w:tbl>
    <w:p w14:paraId="19FB792C">
      <w:pPr>
        <w:ind w:firstLine="420" w:firstLineChars="200"/>
        <w:rPr>
          <w:rFonts w:hAnsi="黑体" w:cs="黑体"/>
          <w:szCs w:val="21"/>
        </w:rPr>
      </w:pPr>
      <w:r>
        <w:rPr>
          <w:rFonts w:hint="eastAsia" w:hAnsi="黑体" w:cs="黑体"/>
          <w:szCs w:val="21"/>
        </w:rPr>
        <w:t>b、P元素</w:t>
      </w:r>
    </w:p>
    <w:p w14:paraId="5F64507E">
      <w:pPr>
        <w:ind w:firstLine="420" w:firstLineChars="200"/>
        <w:rPr>
          <w:rFonts w:hAnsi="黑体" w:cs="黑体"/>
          <w:szCs w:val="21"/>
        </w:rPr>
      </w:pPr>
      <w:r>
        <w:rPr>
          <w:rFonts w:hint="eastAsia" w:hAnsi="黑体" w:cs="黑体"/>
          <w:szCs w:val="21"/>
        </w:rPr>
        <w:t>相关调研数据见表8。</w:t>
      </w:r>
    </w:p>
    <w:p w14:paraId="2670E4DD">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表8 2023年以来部分单位回收铁精粉含P统计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59A6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5408CC20">
            <w:pPr>
              <w:rPr>
                <w:sz w:val="18"/>
                <w:szCs w:val="18"/>
              </w:rPr>
            </w:pPr>
            <w:r>
              <w:rPr>
                <w:rFonts w:hint="eastAsia"/>
                <w:sz w:val="18"/>
                <w:szCs w:val="18"/>
              </w:rPr>
              <w:t>单位</w:t>
            </w:r>
          </w:p>
        </w:tc>
        <w:tc>
          <w:tcPr>
            <w:tcW w:w="1418" w:type="dxa"/>
            <w:vMerge w:val="restart"/>
          </w:tcPr>
          <w:p w14:paraId="708BB94B">
            <w:pPr>
              <w:rPr>
                <w:sz w:val="18"/>
                <w:szCs w:val="18"/>
              </w:rPr>
            </w:pPr>
            <w:r>
              <w:rPr>
                <w:rFonts w:hint="eastAsia"/>
                <w:sz w:val="18"/>
                <w:szCs w:val="18"/>
              </w:rPr>
              <w:t>分类</w:t>
            </w:r>
          </w:p>
        </w:tc>
        <w:tc>
          <w:tcPr>
            <w:tcW w:w="2218" w:type="dxa"/>
            <w:vMerge w:val="restart"/>
          </w:tcPr>
          <w:p w14:paraId="3B507200">
            <w:pPr>
              <w:rPr>
                <w:sz w:val="18"/>
                <w:szCs w:val="18"/>
              </w:rPr>
            </w:pPr>
            <w:r>
              <w:rPr>
                <w:rFonts w:hint="eastAsia"/>
                <w:sz w:val="18"/>
                <w:szCs w:val="18"/>
              </w:rPr>
              <w:t>铁品位（%）区间</w:t>
            </w:r>
          </w:p>
        </w:tc>
        <w:tc>
          <w:tcPr>
            <w:tcW w:w="2935" w:type="dxa"/>
            <w:gridSpan w:val="2"/>
          </w:tcPr>
          <w:p w14:paraId="1832384E">
            <w:pPr>
              <w:rPr>
                <w:sz w:val="18"/>
                <w:szCs w:val="18"/>
              </w:rPr>
            </w:pPr>
            <w:r>
              <w:rPr>
                <w:rFonts w:hint="eastAsia"/>
                <w:sz w:val="18"/>
                <w:szCs w:val="18"/>
              </w:rPr>
              <w:t>P质量分数（%）</w:t>
            </w:r>
          </w:p>
        </w:tc>
      </w:tr>
      <w:tr w14:paraId="0C11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6B6ED885">
            <w:pPr>
              <w:rPr>
                <w:sz w:val="18"/>
                <w:szCs w:val="18"/>
              </w:rPr>
            </w:pPr>
          </w:p>
        </w:tc>
        <w:tc>
          <w:tcPr>
            <w:tcW w:w="1418" w:type="dxa"/>
            <w:vMerge w:val="continue"/>
          </w:tcPr>
          <w:p w14:paraId="16754794">
            <w:pPr>
              <w:rPr>
                <w:sz w:val="18"/>
                <w:szCs w:val="18"/>
              </w:rPr>
            </w:pPr>
          </w:p>
        </w:tc>
        <w:tc>
          <w:tcPr>
            <w:tcW w:w="2218" w:type="dxa"/>
            <w:vMerge w:val="continue"/>
          </w:tcPr>
          <w:p w14:paraId="2C47A367">
            <w:pPr>
              <w:rPr>
                <w:sz w:val="18"/>
                <w:szCs w:val="18"/>
              </w:rPr>
            </w:pPr>
          </w:p>
        </w:tc>
        <w:tc>
          <w:tcPr>
            <w:tcW w:w="1846" w:type="dxa"/>
          </w:tcPr>
          <w:p w14:paraId="53546774">
            <w:pPr>
              <w:rPr>
                <w:sz w:val="18"/>
                <w:szCs w:val="18"/>
              </w:rPr>
            </w:pPr>
            <w:r>
              <w:rPr>
                <w:rFonts w:hint="eastAsia"/>
                <w:sz w:val="18"/>
                <w:szCs w:val="18"/>
              </w:rPr>
              <w:t>含P区间</w:t>
            </w:r>
          </w:p>
        </w:tc>
        <w:tc>
          <w:tcPr>
            <w:tcW w:w="1089" w:type="dxa"/>
          </w:tcPr>
          <w:p w14:paraId="6811C074">
            <w:pPr>
              <w:rPr>
                <w:sz w:val="18"/>
                <w:szCs w:val="18"/>
              </w:rPr>
            </w:pPr>
            <w:r>
              <w:rPr>
                <w:rFonts w:hint="eastAsia"/>
                <w:sz w:val="18"/>
                <w:szCs w:val="18"/>
              </w:rPr>
              <w:t>均值</w:t>
            </w:r>
          </w:p>
        </w:tc>
      </w:tr>
      <w:tr w14:paraId="258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05C199C7">
            <w:pPr>
              <w:rPr>
                <w:sz w:val="18"/>
                <w:szCs w:val="18"/>
              </w:rPr>
            </w:pPr>
            <w:r>
              <w:rPr>
                <w:rFonts w:hint="eastAsia"/>
                <w:sz w:val="18"/>
                <w:szCs w:val="18"/>
              </w:rPr>
              <w:t>铜陵有色金属集团控股有限公司</w:t>
            </w:r>
          </w:p>
        </w:tc>
        <w:tc>
          <w:tcPr>
            <w:tcW w:w="1418" w:type="dxa"/>
            <w:vMerge w:val="restart"/>
          </w:tcPr>
          <w:p w14:paraId="6F351B71">
            <w:pPr>
              <w:rPr>
                <w:sz w:val="18"/>
                <w:szCs w:val="18"/>
              </w:rPr>
            </w:pPr>
            <w:r>
              <w:rPr>
                <w:rFonts w:hint="eastAsia"/>
                <w:sz w:val="18"/>
                <w:szCs w:val="18"/>
              </w:rPr>
              <w:t>铜冶炼</w:t>
            </w:r>
          </w:p>
        </w:tc>
        <w:tc>
          <w:tcPr>
            <w:tcW w:w="2218" w:type="dxa"/>
          </w:tcPr>
          <w:p w14:paraId="636AA813">
            <w:pPr>
              <w:rPr>
                <w:sz w:val="18"/>
                <w:szCs w:val="18"/>
              </w:rPr>
            </w:pPr>
            <w:r>
              <w:rPr>
                <w:rFonts w:hint="eastAsia"/>
                <w:sz w:val="18"/>
                <w:szCs w:val="18"/>
              </w:rPr>
              <w:t>46≤TFe ＜50</w:t>
            </w:r>
          </w:p>
        </w:tc>
        <w:tc>
          <w:tcPr>
            <w:tcW w:w="1846" w:type="dxa"/>
          </w:tcPr>
          <w:p w14:paraId="0DBEBBA5">
            <w:pPr>
              <w:rPr>
                <w:sz w:val="18"/>
                <w:szCs w:val="18"/>
              </w:rPr>
            </w:pPr>
            <w:r>
              <w:rPr>
                <w:rFonts w:hint="eastAsia"/>
                <w:sz w:val="18"/>
                <w:szCs w:val="18"/>
              </w:rPr>
              <w:t>0.03-0.05</w:t>
            </w:r>
          </w:p>
        </w:tc>
        <w:tc>
          <w:tcPr>
            <w:tcW w:w="1089" w:type="dxa"/>
          </w:tcPr>
          <w:p w14:paraId="69315B24">
            <w:pPr>
              <w:rPr>
                <w:sz w:val="18"/>
                <w:szCs w:val="18"/>
              </w:rPr>
            </w:pPr>
            <w:r>
              <w:rPr>
                <w:rFonts w:hint="eastAsia"/>
                <w:sz w:val="18"/>
                <w:szCs w:val="18"/>
              </w:rPr>
              <w:t>0.035</w:t>
            </w:r>
          </w:p>
        </w:tc>
      </w:tr>
      <w:tr w14:paraId="12F7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16F913BF">
            <w:pPr>
              <w:rPr>
                <w:sz w:val="18"/>
                <w:szCs w:val="18"/>
              </w:rPr>
            </w:pPr>
          </w:p>
        </w:tc>
        <w:tc>
          <w:tcPr>
            <w:tcW w:w="1418" w:type="dxa"/>
            <w:vMerge w:val="continue"/>
          </w:tcPr>
          <w:p w14:paraId="6C774E3E">
            <w:pPr>
              <w:rPr>
                <w:sz w:val="18"/>
                <w:szCs w:val="18"/>
              </w:rPr>
            </w:pPr>
          </w:p>
        </w:tc>
        <w:tc>
          <w:tcPr>
            <w:tcW w:w="2218" w:type="dxa"/>
          </w:tcPr>
          <w:p w14:paraId="380181C8">
            <w:pPr>
              <w:rPr>
                <w:sz w:val="18"/>
                <w:szCs w:val="18"/>
              </w:rPr>
            </w:pPr>
            <w:r>
              <w:rPr>
                <w:rFonts w:hint="eastAsia"/>
                <w:sz w:val="18"/>
                <w:szCs w:val="18"/>
              </w:rPr>
              <w:t>50≤TFe ＜53</w:t>
            </w:r>
          </w:p>
        </w:tc>
        <w:tc>
          <w:tcPr>
            <w:tcW w:w="1846" w:type="dxa"/>
            <w:vMerge w:val="restart"/>
          </w:tcPr>
          <w:p w14:paraId="2CDCA6A8">
            <w:pPr>
              <w:rPr>
                <w:sz w:val="18"/>
                <w:szCs w:val="18"/>
              </w:rPr>
            </w:pPr>
            <w:r>
              <w:rPr>
                <w:rFonts w:hint="eastAsia"/>
                <w:sz w:val="18"/>
                <w:szCs w:val="18"/>
              </w:rPr>
              <w:t>0.03-0.05</w:t>
            </w:r>
          </w:p>
        </w:tc>
        <w:tc>
          <w:tcPr>
            <w:tcW w:w="1089" w:type="dxa"/>
            <w:vMerge w:val="restart"/>
          </w:tcPr>
          <w:p w14:paraId="27F23C12">
            <w:pPr>
              <w:rPr>
                <w:sz w:val="18"/>
                <w:szCs w:val="18"/>
              </w:rPr>
            </w:pPr>
            <w:r>
              <w:rPr>
                <w:sz w:val="18"/>
                <w:szCs w:val="18"/>
              </w:rPr>
              <w:t>0.035</w:t>
            </w:r>
          </w:p>
        </w:tc>
      </w:tr>
      <w:tr w14:paraId="023D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417E928">
            <w:pPr>
              <w:rPr>
                <w:sz w:val="18"/>
                <w:szCs w:val="18"/>
              </w:rPr>
            </w:pPr>
          </w:p>
        </w:tc>
        <w:tc>
          <w:tcPr>
            <w:tcW w:w="1418" w:type="dxa"/>
            <w:vMerge w:val="continue"/>
          </w:tcPr>
          <w:p w14:paraId="145868D8">
            <w:pPr>
              <w:rPr>
                <w:sz w:val="18"/>
                <w:szCs w:val="18"/>
              </w:rPr>
            </w:pPr>
          </w:p>
        </w:tc>
        <w:tc>
          <w:tcPr>
            <w:tcW w:w="2218" w:type="dxa"/>
          </w:tcPr>
          <w:p w14:paraId="1EBADA9F">
            <w:pPr>
              <w:rPr>
                <w:sz w:val="18"/>
                <w:szCs w:val="18"/>
              </w:rPr>
            </w:pPr>
            <w:r>
              <w:rPr>
                <w:rFonts w:hint="eastAsia"/>
                <w:sz w:val="18"/>
                <w:szCs w:val="18"/>
              </w:rPr>
              <w:t>53≤TFe ＜56</w:t>
            </w:r>
          </w:p>
        </w:tc>
        <w:tc>
          <w:tcPr>
            <w:tcW w:w="1846" w:type="dxa"/>
            <w:vMerge w:val="continue"/>
          </w:tcPr>
          <w:p w14:paraId="0161C96D">
            <w:pPr>
              <w:rPr>
                <w:sz w:val="18"/>
                <w:szCs w:val="18"/>
              </w:rPr>
            </w:pPr>
          </w:p>
        </w:tc>
        <w:tc>
          <w:tcPr>
            <w:tcW w:w="1089" w:type="dxa"/>
            <w:vMerge w:val="continue"/>
          </w:tcPr>
          <w:p w14:paraId="1F790EE6">
            <w:pPr>
              <w:rPr>
                <w:sz w:val="18"/>
                <w:szCs w:val="18"/>
              </w:rPr>
            </w:pPr>
          </w:p>
        </w:tc>
      </w:tr>
      <w:tr w14:paraId="3397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7783918">
            <w:pPr>
              <w:rPr>
                <w:sz w:val="18"/>
                <w:szCs w:val="18"/>
              </w:rPr>
            </w:pPr>
            <w:r>
              <w:rPr>
                <w:rFonts w:hint="eastAsia"/>
                <w:sz w:val="18"/>
                <w:szCs w:val="18"/>
              </w:rPr>
              <w:t>河南中原黄金冶炼厂有限责任公司</w:t>
            </w:r>
          </w:p>
        </w:tc>
        <w:tc>
          <w:tcPr>
            <w:tcW w:w="1418" w:type="dxa"/>
            <w:vMerge w:val="continue"/>
          </w:tcPr>
          <w:p w14:paraId="2A33085B">
            <w:pPr>
              <w:rPr>
                <w:sz w:val="18"/>
                <w:szCs w:val="18"/>
              </w:rPr>
            </w:pPr>
          </w:p>
        </w:tc>
        <w:tc>
          <w:tcPr>
            <w:tcW w:w="2218" w:type="dxa"/>
          </w:tcPr>
          <w:p w14:paraId="02D4477C">
            <w:pPr>
              <w:rPr>
                <w:sz w:val="18"/>
                <w:szCs w:val="18"/>
              </w:rPr>
            </w:pPr>
            <w:r>
              <w:rPr>
                <w:rFonts w:hint="eastAsia"/>
                <w:sz w:val="18"/>
                <w:szCs w:val="18"/>
              </w:rPr>
              <w:t>46≤TFe ＜50</w:t>
            </w:r>
          </w:p>
        </w:tc>
        <w:tc>
          <w:tcPr>
            <w:tcW w:w="1846" w:type="dxa"/>
            <w:vAlign w:val="center"/>
          </w:tcPr>
          <w:p w14:paraId="24C70404">
            <w:pPr>
              <w:rPr>
                <w:sz w:val="18"/>
                <w:szCs w:val="18"/>
              </w:rPr>
            </w:pPr>
          </w:p>
        </w:tc>
        <w:tc>
          <w:tcPr>
            <w:tcW w:w="1089" w:type="dxa"/>
          </w:tcPr>
          <w:p w14:paraId="01F1C821">
            <w:pPr>
              <w:rPr>
                <w:sz w:val="18"/>
                <w:szCs w:val="18"/>
              </w:rPr>
            </w:pPr>
          </w:p>
        </w:tc>
      </w:tr>
      <w:tr w14:paraId="64F4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4D80EB8B">
            <w:pPr>
              <w:rPr>
                <w:sz w:val="18"/>
                <w:szCs w:val="18"/>
              </w:rPr>
            </w:pPr>
            <w:r>
              <w:rPr>
                <w:rFonts w:hint="eastAsia"/>
                <w:sz w:val="18"/>
                <w:szCs w:val="18"/>
              </w:rPr>
              <w:t>侯马北铜铜业有限公司</w:t>
            </w:r>
          </w:p>
        </w:tc>
        <w:tc>
          <w:tcPr>
            <w:tcW w:w="1418" w:type="dxa"/>
            <w:vMerge w:val="continue"/>
          </w:tcPr>
          <w:p w14:paraId="65D91726">
            <w:pPr>
              <w:rPr>
                <w:sz w:val="18"/>
                <w:szCs w:val="18"/>
              </w:rPr>
            </w:pPr>
          </w:p>
        </w:tc>
        <w:tc>
          <w:tcPr>
            <w:tcW w:w="2218" w:type="dxa"/>
          </w:tcPr>
          <w:p w14:paraId="5459FCF9">
            <w:pPr>
              <w:rPr>
                <w:sz w:val="18"/>
                <w:szCs w:val="18"/>
              </w:rPr>
            </w:pPr>
            <w:r>
              <w:rPr>
                <w:rFonts w:hint="eastAsia"/>
                <w:sz w:val="18"/>
                <w:szCs w:val="18"/>
              </w:rPr>
              <w:t>46≤TFe ＜50（研发阶段）</w:t>
            </w:r>
          </w:p>
        </w:tc>
        <w:tc>
          <w:tcPr>
            <w:tcW w:w="1846" w:type="dxa"/>
            <w:vAlign w:val="center"/>
          </w:tcPr>
          <w:p w14:paraId="1B4AB314">
            <w:pPr>
              <w:rPr>
                <w:sz w:val="18"/>
                <w:szCs w:val="18"/>
              </w:rPr>
            </w:pPr>
          </w:p>
        </w:tc>
        <w:tc>
          <w:tcPr>
            <w:tcW w:w="1089" w:type="dxa"/>
          </w:tcPr>
          <w:p w14:paraId="1BC4B8D8">
            <w:pPr>
              <w:rPr>
                <w:sz w:val="18"/>
                <w:szCs w:val="18"/>
              </w:rPr>
            </w:pPr>
          </w:p>
        </w:tc>
      </w:tr>
      <w:tr w14:paraId="1EA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7FE0B25D">
            <w:pPr>
              <w:rPr>
                <w:sz w:val="18"/>
                <w:szCs w:val="18"/>
              </w:rPr>
            </w:pPr>
            <w:r>
              <w:rPr>
                <w:rFonts w:hint="eastAsia"/>
                <w:sz w:val="18"/>
                <w:szCs w:val="18"/>
              </w:rPr>
              <w:t>河南豫光金铅集团铅盐有限责任公司</w:t>
            </w:r>
          </w:p>
        </w:tc>
        <w:tc>
          <w:tcPr>
            <w:tcW w:w="1418" w:type="dxa"/>
            <w:vMerge w:val="restart"/>
          </w:tcPr>
          <w:p w14:paraId="6A2789E0">
            <w:pPr>
              <w:rPr>
                <w:sz w:val="18"/>
                <w:szCs w:val="18"/>
              </w:rPr>
            </w:pPr>
            <w:r>
              <w:rPr>
                <w:rFonts w:hint="eastAsia"/>
                <w:sz w:val="18"/>
                <w:szCs w:val="18"/>
              </w:rPr>
              <w:t>锌冶炼</w:t>
            </w:r>
          </w:p>
        </w:tc>
        <w:tc>
          <w:tcPr>
            <w:tcW w:w="2218" w:type="dxa"/>
          </w:tcPr>
          <w:p w14:paraId="09E14C64">
            <w:pPr>
              <w:rPr>
                <w:sz w:val="18"/>
                <w:szCs w:val="18"/>
              </w:rPr>
            </w:pPr>
            <w:r>
              <w:rPr>
                <w:rFonts w:hint="eastAsia"/>
                <w:sz w:val="18"/>
                <w:szCs w:val="18"/>
              </w:rPr>
              <w:t>60≤TFe ＜65</w:t>
            </w:r>
          </w:p>
        </w:tc>
        <w:tc>
          <w:tcPr>
            <w:tcW w:w="1846" w:type="dxa"/>
          </w:tcPr>
          <w:p w14:paraId="233C4F07">
            <w:pPr>
              <w:rPr>
                <w:sz w:val="18"/>
                <w:szCs w:val="18"/>
              </w:rPr>
            </w:pPr>
            <w:r>
              <w:rPr>
                <w:rFonts w:hint="eastAsia"/>
                <w:sz w:val="18"/>
                <w:szCs w:val="18"/>
              </w:rPr>
              <w:t>0.07-0.11</w:t>
            </w:r>
          </w:p>
        </w:tc>
        <w:tc>
          <w:tcPr>
            <w:tcW w:w="1089" w:type="dxa"/>
          </w:tcPr>
          <w:p w14:paraId="5BB089F2">
            <w:pPr>
              <w:rPr>
                <w:sz w:val="18"/>
                <w:szCs w:val="18"/>
              </w:rPr>
            </w:pPr>
            <w:r>
              <w:rPr>
                <w:rFonts w:hint="eastAsia"/>
                <w:sz w:val="18"/>
                <w:szCs w:val="18"/>
              </w:rPr>
              <w:t>0.085</w:t>
            </w:r>
          </w:p>
        </w:tc>
      </w:tr>
      <w:tr w14:paraId="496B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522F1F57">
            <w:pPr>
              <w:rPr>
                <w:sz w:val="18"/>
                <w:szCs w:val="18"/>
              </w:rPr>
            </w:pPr>
          </w:p>
        </w:tc>
        <w:tc>
          <w:tcPr>
            <w:tcW w:w="1418" w:type="dxa"/>
            <w:vMerge w:val="continue"/>
          </w:tcPr>
          <w:p w14:paraId="74D240BE">
            <w:pPr>
              <w:rPr>
                <w:sz w:val="18"/>
                <w:szCs w:val="18"/>
              </w:rPr>
            </w:pPr>
          </w:p>
        </w:tc>
        <w:tc>
          <w:tcPr>
            <w:tcW w:w="2218" w:type="dxa"/>
          </w:tcPr>
          <w:p w14:paraId="410AA7B1">
            <w:pPr>
              <w:rPr>
                <w:sz w:val="18"/>
                <w:szCs w:val="18"/>
              </w:rPr>
            </w:pPr>
            <w:r>
              <w:rPr>
                <w:rFonts w:hint="eastAsia"/>
                <w:sz w:val="18"/>
                <w:szCs w:val="18"/>
              </w:rPr>
              <w:t>65≤TFe ＜70</w:t>
            </w:r>
          </w:p>
        </w:tc>
        <w:tc>
          <w:tcPr>
            <w:tcW w:w="1846" w:type="dxa"/>
          </w:tcPr>
          <w:p w14:paraId="50D01614">
            <w:pPr>
              <w:rPr>
                <w:sz w:val="18"/>
                <w:szCs w:val="18"/>
              </w:rPr>
            </w:pPr>
            <w:r>
              <w:rPr>
                <w:rFonts w:hint="eastAsia"/>
                <w:sz w:val="18"/>
                <w:szCs w:val="18"/>
              </w:rPr>
              <w:t>0.06-0.09</w:t>
            </w:r>
          </w:p>
        </w:tc>
        <w:tc>
          <w:tcPr>
            <w:tcW w:w="1089" w:type="dxa"/>
          </w:tcPr>
          <w:p w14:paraId="59EBE2DE">
            <w:pPr>
              <w:rPr>
                <w:sz w:val="18"/>
                <w:szCs w:val="18"/>
              </w:rPr>
            </w:pPr>
            <w:r>
              <w:rPr>
                <w:rFonts w:hint="eastAsia"/>
                <w:sz w:val="18"/>
                <w:szCs w:val="18"/>
              </w:rPr>
              <w:t>0.07</w:t>
            </w:r>
          </w:p>
        </w:tc>
      </w:tr>
      <w:tr w14:paraId="6ACA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32350E9">
            <w:pPr>
              <w:rPr>
                <w:sz w:val="18"/>
                <w:szCs w:val="18"/>
              </w:rPr>
            </w:pPr>
          </w:p>
        </w:tc>
        <w:tc>
          <w:tcPr>
            <w:tcW w:w="1418" w:type="dxa"/>
            <w:vMerge w:val="continue"/>
          </w:tcPr>
          <w:p w14:paraId="6CE3B6F6">
            <w:pPr>
              <w:rPr>
                <w:sz w:val="18"/>
                <w:szCs w:val="18"/>
              </w:rPr>
            </w:pPr>
          </w:p>
        </w:tc>
        <w:tc>
          <w:tcPr>
            <w:tcW w:w="2218" w:type="dxa"/>
          </w:tcPr>
          <w:p w14:paraId="76EEDDAC">
            <w:pPr>
              <w:rPr>
                <w:sz w:val="18"/>
                <w:szCs w:val="18"/>
              </w:rPr>
            </w:pPr>
            <w:r>
              <w:rPr>
                <w:rFonts w:hint="eastAsia"/>
                <w:sz w:val="18"/>
                <w:szCs w:val="18"/>
              </w:rPr>
              <w:t>TFe ≥70</w:t>
            </w:r>
          </w:p>
        </w:tc>
        <w:tc>
          <w:tcPr>
            <w:tcW w:w="1846" w:type="dxa"/>
          </w:tcPr>
          <w:p w14:paraId="44BAF550">
            <w:pPr>
              <w:rPr>
                <w:sz w:val="18"/>
                <w:szCs w:val="18"/>
              </w:rPr>
            </w:pPr>
            <w:r>
              <w:rPr>
                <w:rFonts w:hint="eastAsia"/>
                <w:sz w:val="18"/>
                <w:szCs w:val="18"/>
              </w:rPr>
              <w:t>0.05-0.07</w:t>
            </w:r>
          </w:p>
        </w:tc>
        <w:tc>
          <w:tcPr>
            <w:tcW w:w="1089" w:type="dxa"/>
          </w:tcPr>
          <w:p w14:paraId="5361D235">
            <w:pPr>
              <w:rPr>
                <w:sz w:val="18"/>
                <w:szCs w:val="18"/>
              </w:rPr>
            </w:pPr>
            <w:r>
              <w:rPr>
                <w:rFonts w:hint="eastAsia"/>
                <w:sz w:val="18"/>
                <w:szCs w:val="18"/>
              </w:rPr>
              <w:t>0.058</w:t>
            </w:r>
          </w:p>
        </w:tc>
      </w:tr>
      <w:tr w14:paraId="1310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657E2C8D">
            <w:pPr>
              <w:rPr>
                <w:sz w:val="18"/>
                <w:szCs w:val="18"/>
              </w:rPr>
            </w:pPr>
            <w:r>
              <w:rPr>
                <w:rFonts w:hint="eastAsia"/>
                <w:sz w:val="18"/>
                <w:szCs w:val="18"/>
              </w:rPr>
              <w:t>呼伦贝尔驰宏矿业有限公司</w:t>
            </w:r>
          </w:p>
        </w:tc>
        <w:tc>
          <w:tcPr>
            <w:tcW w:w="1418" w:type="dxa"/>
            <w:vMerge w:val="continue"/>
          </w:tcPr>
          <w:p w14:paraId="34801BC7">
            <w:pPr>
              <w:rPr>
                <w:sz w:val="18"/>
                <w:szCs w:val="18"/>
              </w:rPr>
            </w:pPr>
          </w:p>
        </w:tc>
        <w:tc>
          <w:tcPr>
            <w:tcW w:w="2218" w:type="dxa"/>
          </w:tcPr>
          <w:p w14:paraId="31B6731E">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3F6B06DD">
            <w:pPr>
              <w:rPr>
                <w:sz w:val="18"/>
                <w:szCs w:val="18"/>
              </w:rPr>
            </w:pPr>
            <w:r>
              <w:rPr>
                <w:rFonts w:hint="eastAsia"/>
                <w:sz w:val="18"/>
                <w:szCs w:val="18"/>
              </w:rPr>
              <w:t>2-6</w:t>
            </w:r>
          </w:p>
        </w:tc>
        <w:tc>
          <w:tcPr>
            <w:tcW w:w="1089" w:type="dxa"/>
          </w:tcPr>
          <w:p w14:paraId="07F31246">
            <w:pPr>
              <w:rPr>
                <w:sz w:val="18"/>
                <w:szCs w:val="18"/>
              </w:rPr>
            </w:pPr>
          </w:p>
        </w:tc>
      </w:tr>
      <w:tr w14:paraId="5696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1DF7EFA">
            <w:pPr>
              <w:rPr>
                <w:sz w:val="18"/>
                <w:szCs w:val="18"/>
              </w:rPr>
            </w:pPr>
          </w:p>
        </w:tc>
        <w:tc>
          <w:tcPr>
            <w:tcW w:w="1418" w:type="dxa"/>
            <w:vMerge w:val="continue"/>
          </w:tcPr>
          <w:p w14:paraId="7616F47D">
            <w:pPr>
              <w:rPr>
                <w:sz w:val="18"/>
                <w:szCs w:val="18"/>
              </w:rPr>
            </w:pPr>
          </w:p>
        </w:tc>
        <w:tc>
          <w:tcPr>
            <w:tcW w:w="2218" w:type="dxa"/>
          </w:tcPr>
          <w:p w14:paraId="69AE5E0A">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615A9559">
            <w:pPr>
              <w:rPr>
                <w:sz w:val="18"/>
                <w:szCs w:val="18"/>
              </w:rPr>
            </w:pPr>
            <w:r>
              <w:rPr>
                <w:rFonts w:hint="eastAsia"/>
                <w:sz w:val="18"/>
                <w:szCs w:val="18"/>
              </w:rPr>
              <w:t>2-7</w:t>
            </w:r>
          </w:p>
        </w:tc>
        <w:tc>
          <w:tcPr>
            <w:tcW w:w="1089" w:type="dxa"/>
          </w:tcPr>
          <w:p w14:paraId="6B2070DD">
            <w:pPr>
              <w:rPr>
                <w:sz w:val="18"/>
                <w:szCs w:val="18"/>
              </w:rPr>
            </w:pPr>
          </w:p>
        </w:tc>
      </w:tr>
      <w:tr w14:paraId="0DF0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704EBC3E">
            <w:pPr>
              <w:rPr>
                <w:sz w:val="18"/>
                <w:szCs w:val="18"/>
              </w:rPr>
            </w:pPr>
            <w:r>
              <w:rPr>
                <w:rFonts w:hint="eastAsia"/>
                <w:sz w:val="18"/>
                <w:szCs w:val="18"/>
              </w:rPr>
              <w:t>衢州华友钴新材料有限公司</w:t>
            </w:r>
          </w:p>
        </w:tc>
        <w:tc>
          <w:tcPr>
            <w:tcW w:w="1418" w:type="dxa"/>
            <w:vMerge w:val="restart"/>
          </w:tcPr>
          <w:p w14:paraId="1798971A">
            <w:pPr>
              <w:rPr>
                <w:sz w:val="18"/>
                <w:szCs w:val="18"/>
              </w:rPr>
            </w:pPr>
            <w:r>
              <w:rPr>
                <w:rFonts w:hint="eastAsia"/>
                <w:sz w:val="18"/>
                <w:szCs w:val="18"/>
              </w:rPr>
              <w:t>镍、钴冶炼</w:t>
            </w:r>
          </w:p>
        </w:tc>
        <w:tc>
          <w:tcPr>
            <w:tcW w:w="2218" w:type="dxa"/>
            <w:vAlign w:val="center"/>
          </w:tcPr>
          <w:p w14:paraId="53E98E98">
            <w:pPr>
              <w:rPr>
                <w:sz w:val="18"/>
                <w:szCs w:val="18"/>
              </w:rPr>
            </w:pPr>
            <w:r>
              <w:rPr>
                <w:rFonts w:hint="eastAsia"/>
                <w:sz w:val="18"/>
                <w:szCs w:val="18"/>
              </w:rPr>
              <w:t>45≤TFe ＜50</w:t>
            </w:r>
          </w:p>
        </w:tc>
        <w:tc>
          <w:tcPr>
            <w:tcW w:w="1846" w:type="dxa"/>
            <w:vAlign w:val="center"/>
          </w:tcPr>
          <w:p w14:paraId="4210485E">
            <w:pPr>
              <w:rPr>
                <w:sz w:val="18"/>
                <w:szCs w:val="18"/>
              </w:rPr>
            </w:pPr>
            <w:r>
              <w:rPr>
                <w:rFonts w:hint="eastAsia"/>
                <w:sz w:val="18"/>
                <w:szCs w:val="18"/>
              </w:rPr>
              <w:t>0.2-1.0</w:t>
            </w:r>
          </w:p>
        </w:tc>
        <w:tc>
          <w:tcPr>
            <w:tcW w:w="1089" w:type="dxa"/>
            <w:vAlign w:val="center"/>
          </w:tcPr>
          <w:p w14:paraId="05B50E40">
            <w:pPr>
              <w:rPr>
                <w:sz w:val="18"/>
                <w:szCs w:val="18"/>
              </w:rPr>
            </w:pPr>
            <w:r>
              <w:rPr>
                <w:rFonts w:hint="eastAsia"/>
                <w:sz w:val="18"/>
                <w:szCs w:val="18"/>
              </w:rPr>
              <w:t>0.78</w:t>
            </w:r>
          </w:p>
        </w:tc>
      </w:tr>
      <w:tr w14:paraId="19BC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5ABB65BB">
            <w:pPr>
              <w:rPr>
                <w:sz w:val="18"/>
                <w:szCs w:val="18"/>
              </w:rPr>
            </w:pPr>
          </w:p>
        </w:tc>
        <w:tc>
          <w:tcPr>
            <w:tcW w:w="1418" w:type="dxa"/>
            <w:vMerge w:val="continue"/>
          </w:tcPr>
          <w:p w14:paraId="623AA12E">
            <w:pPr>
              <w:rPr>
                <w:sz w:val="18"/>
                <w:szCs w:val="18"/>
              </w:rPr>
            </w:pPr>
          </w:p>
        </w:tc>
        <w:tc>
          <w:tcPr>
            <w:tcW w:w="2218" w:type="dxa"/>
            <w:vAlign w:val="center"/>
          </w:tcPr>
          <w:p w14:paraId="7E465147">
            <w:pPr>
              <w:rPr>
                <w:sz w:val="18"/>
                <w:szCs w:val="18"/>
              </w:rPr>
            </w:pPr>
            <w:r>
              <w:rPr>
                <w:rFonts w:hint="eastAsia"/>
                <w:sz w:val="18"/>
                <w:szCs w:val="18"/>
              </w:rPr>
              <w:t>50≤TFe ＜55</w:t>
            </w:r>
          </w:p>
        </w:tc>
        <w:tc>
          <w:tcPr>
            <w:tcW w:w="1846" w:type="dxa"/>
            <w:vAlign w:val="center"/>
          </w:tcPr>
          <w:p w14:paraId="6AA8FC63">
            <w:pPr>
              <w:rPr>
                <w:sz w:val="18"/>
                <w:szCs w:val="18"/>
              </w:rPr>
            </w:pPr>
            <w:r>
              <w:rPr>
                <w:rFonts w:hint="eastAsia"/>
                <w:sz w:val="18"/>
                <w:szCs w:val="18"/>
              </w:rPr>
              <w:t>0.25-0.6</w:t>
            </w:r>
          </w:p>
        </w:tc>
        <w:tc>
          <w:tcPr>
            <w:tcW w:w="1089" w:type="dxa"/>
            <w:vAlign w:val="center"/>
          </w:tcPr>
          <w:p w14:paraId="6FE75BDF">
            <w:pPr>
              <w:rPr>
                <w:sz w:val="18"/>
                <w:szCs w:val="18"/>
              </w:rPr>
            </w:pPr>
            <w:r>
              <w:rPr>
                <w:rFonts w:hint="eastAsia"/>
                <w:sz w:val="18"/>
                <w:szCs w:val="18"/>
              </w:rPr>
              <w:t>0.33</w:t>
            </w:r>
          </w:p>
        </w:tc>
      </w:tr>
      <w:tr w14:paraId="4691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6BF4A0D1">
            <w:pPr>
              <w:rPr>
                <w:sz w:val="18"/>
                <w:szCs w:val="18"/>
              </w:rPr>
            </w:pPr>
          </w:p>
        </w:tc>
        <w:tc>
          <w:tcPr>
            <w:tcW w:w="1418" w:type="dxa"/>
            <w:vMerge w:val="continue"/>
          </w:tcPr>
          <w:p w14:paraId="22CA6D69">
            <w:pPr>
              <w:rPr>
                <w:sz w:val="18"/>
                <w:szCs w:val="18"/>
              </w:rPr>
            </w:pPr>
          </w:p>
        </w:tc>
        <w:tc>
          <w:tcPr>
            <w:tcW w:w="2218" w:type="dxa"/>
            <w:vAlign w:val="center"/>
          </w:tcPr>
          <w:p w14:paraId="4AD415CF">
            <w:pPr>
              <w:rPr>
                <w:sz w:val="18"/>
                <w:szCs w:val="18"/>
              </w:rPr>
            </w:pPr>
            <w:r>
              <w:rPr>
                <w:rFonts w:hint="eastAsia"/>
                <w:sz w:val="18"/>
                <w:szCs w:val="18"/>
              </w:rPr>
              <w:t>TFe ≥55</w:t>
            </w:r>
          </w:p>
        </w:tc>
        <w:tc>
          <w:tcPr>
            <w:tcW w:w="1846" w:type="dxa"/>
            <w:vAlign w:val="center"/>
          </w:tcPr>
          <w:p w14:paraId="455576AC">
            <w:pPr>
              <w:rPr>
                <w:sz w:val="18"/>
                <w:szCs w:val="18"/>
              </w:rPr>
            </w:pPr>
            <w:r>
              <w:rPr>
                <w:rFonts w:hint="eastAsia"/>
                <w:sz w:val="18"/>
                <w:szCs w:val="18"/>
              </w:rPr>
              <w:t>0.15-0.4</w:t>
            </w:r>
          </w:p>
        </w:tc>
        <w:tc>
          <w:tcPr>
            <w:tcW w:w="1089" w:type="dxa"/>
            <w:vAlign w:val="center"/>
          </w:tcPr>
          <w:p w14:paraId="7AB68178">
            <w:pPr>
              <w:rPr>
                <w:sz w:val="18"/>
                <w:szCs w:val="18"/>
              </w:rPr>
            </w:pPr>
            <w:r>
              <w:rPr>
                <w:rFonts w:hint="eastAsia"/>
                <w:sz w:val="18"/>
                <w:szCs w:val="18"/>
              </w:rPr>
              <w:t>0.28</w:t>
            </w:r>
          </w:p>
        </w:tc>
      </w:tr>
      <w:tr w14:paraId="3631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18FFAC45">
            <w:pPr>
              <w:rPr>
                <w:sz w:val="18"/>
                <w:szCs w:val="18"/>
              </w:rPr>
            </w:pPr>
            <w:r>
              <w:rPr>
                <w:rFonts w:hint="eastAsia"/>
                <w:sz w:val="18"/>
                <w:szCs w:val="18"/>
              </w:rPr>
              <w:t>北海顺应新能源材料有限公司</w:t>
            </w:r>
          </w:p>
        </w:tc>
        <w:tc>
          <w:tcPr>
            <w:tcW w:w="1418" w:type="dxa"/>
            <w:vMerge w:val="continue"/>
          </w:tcPr>
          <w:p w14:paraId="2380A15E">
            <w:pPr>
              <w:rPr>
                <w:sz w:val="18"/>
                <w:szCs w:val="18"/>
              </w:rPr>
            </w:pPr>
          </w:p>
        </w:tc>
        <w:tc>
          <w:tcPr>
            <w:tcW w:w="2218" w:type="dxa"/>
          </w:tcPr>
          <w:p w14:paraId="18BB65DF">
            <w:pPr>
              <w:rPr>
                <w:sz w:val="18"/>
                <w:szCs w:val="18"/>
              </w:rPr>
            </w:pPr>
            <w:r>
              <w:rPr>
                <w:rFonts w:hint="eastAsia"/>
                <w:sz w:val="18"/>
                <w:szCs w:val="18"/>
              </w:rPr>
              <w:t>TFe ≥57（试产阶段）</w:t>
            </w:r>
          </w:p>
        </w:tc>
        <w:tc>
          <w:tcPr>
            <w:tcW w:w="1846" w:type="dxa"/>
            <w:vAlign w:val="center"/>
          </w:tcPr>
          <w:p w14:paraId="683FE3DE">
            <w:pPr>
              <w:rPr>
                <w:sz w:val="18"/>
                <w:szCs w:val="18"/>
              </w:rPr>
            </w:pPr>
            <w:r>
              <w:rPr>
                <w:rFonts w:hint="eastAsia"/>
                <w:sz w:val="18"/>
                <w:szCs w:val="18"/>
              </w:rPr>
              <w:t>0.01-0.02</w:t>
            </w:r>
          </w:p>
        </w:tc>
        <w:tc>
          <w:tcPr>
            <w:tcW w:w="1089" w:type="dxa"/>
          </w:tcPr>
          <w:p w14:paraId="76159CE7">
            <w:pPr>
              <w:rPr>
                <w:sz w:val="18"/>
                <w:szCs w:val="18"/>
              </w:rPr>
            </w:pPr>
            <w:r>
              <w:rPr>
                <w:rFonts w:hint="eastAsia"/>
                <w:sz w:val="18"/>
                <w:szCs w:val="18"/>
              </w:rPr>
              <w:t>0.015</w:t>
            </w:r>
          </w:p>
        </w:tc>
      </w:tr>
      <w:tr w14:paraId="00F6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60DB6273">
            <w:pPr>
              <w:rPr>
                <w:sz w:val="18"/>
                <w:szCs w:val="18"/>
              </w:rPr>
            </w:pPr>
            <w:r>
              <w:rPr>
                <w:rFonts w:hint="eastAsia"/>
                <w:sz w:val="18"/>
                <w:szCs w:val="18"/>
              </w:rPr>
              <w:t>格林美股份有限公司</w:t>
            </w:r>
          </w:p>
        </w:tc>
        <w:tc>
          <w:tcPr>
            <w:tcW w:w="1418" w:type="dxa"/>
            <w:vMerge w:val="continue"/>
          </w:tcPr>
          <w:p w14:paraId="5B5CB3BC">
            <w:pPr>
              <w:rPr>
                <w:sz w:val="18"/>
                <w:szCs w:val="18"/>
              </w:rPr>
            </w:pPr>
          </w:p>
        </w:tc>
        <w:tc>
          <w:tcPr>
            <w:tcW w:w="2218" w:type="dxa"/>
          </w:tcPr>
          <w:p w14:paraId="0E682AF6">
            <w:pPr>
              <w:rPr>
                <w:sz w:val="18"/>
                <w:szCs w:val="18"/>
              </w:rPr>
            </w:pPr>
            <w:r>
              <w:rPr>
                <w:rFonts w:hint="eastAsia"/>
                <w:sz w:val="18"/>
                <w:szCs w:val="18"/>
              </w:rPr>
              <w:t>TFe ≥57</w:t>
            </w:r>
          </w:p>
        </w:tc>
        <w:tc>
          <w:tcPr>
            <w:tcW w:w="1846" w:type="dxa"/>
            <w:vAlign w:val="center"/>
          </w:tcPr>
          <w:p w14:paraId="4D44D5EA">
            <w:pPr>
              <w:rPr>
                <w:sz w:val="18"/>
                <w:szCs w:val="18"/>
              </w:rPr>
            </w:pPr>
            <w:r>
              <w:rPr>
                <w:rFonts w:hint="eastAsia"/>
                <w:sz w:val="18"/>
                <w:szCs w:val="18"/>
              </w:rPr>
              <w:t>0.01</w:t>
            </w:r>
          </w:p>
        </w:tc>
        <w:tc>
          <w:tcPr>
            <w:tcW w:w="1089" w:type="dxa"/>
          </w:tcPr>
          <w:p w14:paraId="64CF54D6">
            <w:pPr>
              <w:rPr>
                <w:sz w:val="18"/>
                <w:szCs w:val="18"/>
              </w:rPr>
            </w:pPr>
            <w:r>
              <w:rPr>
                <w:rFonts w:hint="eastAsia"/>
                <w:sz w:val="18"/>
                <w:szCs w:val="18"/>
              </w:rPr>
              <w:t>0.01</w:t>
            </w:r>
          </w:p>
        </w:tc>
      </w:tr>
    </w:tbl>
    <w:p w14:paraId="0C7EF223">
      <w:pPr>
        <w:ind w:firstLine="420" w:firstLineChars="200"/>
        <w:rPr>
          <w:rFonts w:hAnsi="黑体" w:cs="黑体"/>
          <w:szCs w:val="21"/>
        </w:rPr>
      </w:pPr>
      <w:r>
        <w:rPr>
          <w:rFonts w:hint="eastAsia" w:hAnsi="黑体" w:cs="黑体"/>
          <w:szCs w:val="21"/>
        </w:rPr>
        <w:t>根据表8数据，有色重金属回收铁精粉含P量较低，但不同工艺回收铁精粉含P品位仍有一定的差异，铜冶炼（火法）回收铁精粉含P量较低，一般不需要进行控制，下游客户也没有相关限量需求，本次修订维持2015版本的指标值；锌冶炼回收铁精粉含P品位处于中等水平，且相对稳定，本次修订第一、二、三品级维持2015版本的指标值，第四品级根据实际调研情况确定；镍、钴冶炼回收铁精粉含P品位差异较大，部分企业数据相对偏高，但考虑到下游客户对此能够接受，本次修订根据实际情况综合考虑。</w:t>
      </w:r>
    </w:p>
    <w:p w14:paraId="7D1BD72B">
      <w:pPr>
        <w:ind w:firstLine="420" w:firstLineChars="200"/>
        <w:rPr>
          <w:rFonts w:hAnsi="黑体" w:cs="黑体"/>
          <w:szCs w:val="21"/>
        </w:rPr>
      </w:pPr>
      <w:r>
        <w:rPr>
          <w:rFonts w:hint="eastAsia" w:hAnsi="黑体" w:cs="黑体"/>
          <w:szCs w:val="21"/>
        </w:rPr>
        <w:t>鉴于此，结合本标准立足于资源综合回收的出发点，将P品位（上限）要求设定见表9：</w:t>
      </w:r>
    </w:p>
    <w:p w14:paraId="301A89A4">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表9 本次标准修订P元素限量要求分级统计表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277A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051F21C9">
            <w:pPr>
              <w:rPr>
                <w:sz w:val="18"/>
                <w:szCs w:val="18"/>
              </w:rPr>
            </w:pPr>
            <w:r>
              <w:rPr>
                <w:rFonts w:hint="eastAsia"/>
                <w:sz w:val="18"/>
                <w:szCs w:val="18"/>
              </w:rPr>
              <w:t>品种</w:t>
            </w:r>
          </w:p>
        </w:tc>
        <w:tc>
          <w:tcPr>
            <w:tcW w:w="2130" w:type="dxa"/>
            <w:shd w:val="clear" w:color="auto" w:fill="auto"/>
          </w:tcPr>
          <w:p w14:paraId="165FE142">
            <w:pPr>
              <w:rPr>
                <w:sz w:val="18"/>
                <w:szCs w:val="18"/>
              </w:rPr>
            </w:pPr>
            <w:r>
              <w:rPr>
                <w:rFonts w:hint="eastAsia"/>
                <w:sz w:val="18"/>
                <w:szCs w:val="18"/>
              </w:rPr>
              <w:t>品级</w:t>
            </w:r>
          </w:p>
        </w:tc>
        <w:tc>
          <w:tcPr>
            <w:tcW w:w="2131" w:type="dxa"/>
            <w:shd w:val="clear" w:color="auto" w:fill="auto"/>
          </w:tcPr>
          <w:p w14:paraId="77514E28">
            <w:pPr>
              <w:rPr>
                <w:sz w:val="18"/>
                <w:szCs w:val="18"/>
              </w:rPr>
            </w:pPr>
            <w:r>
              <w:rPr>
                <w:rFonts w:hint="eastAsia"/>
                <w:sz w:val="18"/>
                <w:szCs w:val="18"/>
              </w:rPr>
              <w:t>本次修订P品位不大于（%）</w:t>
            </w:r>
          </w:p>
        </w:tc>
        <w:tc>
          <w:tcPr>
            <w:tcW w:w="2131" w:type="dxa"/>
            <w:shd w:val="clear" w:color="auto" w:fill="auto"/>
          </w:tcPr>
          <w:p w14:paraId="053042AE">
            <w:pPr>
              <w:rPr>
                <w:sz w:val="18"/>
                <w:szCs w:val="18"/>
              </w:rPr>
            </w:pPr>
            <w:r>
              <w:rPr>
                <w:rFonts w:hint="eastAsia"/>
                <w:sz w:val="18"/>
                <w:szCs w:val="18"/>
              </w:rPr>
              <w:t>2015版P品位不大于（%）</w:t>
            </w:r>
          </w:p>
        </w:tc>
      </w:tr>
      <w:tr w14:paraId="69872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2B5030D6">
            <w:pPr>
              <w:rPr>
                <w:sz w:val="18"/>
                <w:szCs w:val="18"/>
              </w:rPr>
            </w:pPr>
            <w:r>
              <w:rPr>
                <w:rFonts w:hint="eastAsia"/>
                <w:sz w:val="18"/>
                <w:szCs w:val="18"/>
              </w:rPr>
              <w:t>铜冶炼回收的铁精粉</w:t>
            </w:r>
          </w:p>
        </w:tc>
        <w:tc>
          <w:tcPr>
            <w:tcW w:w="2130" w:type="dxa"/>
            <w:shd w:val="clear" w:color="auto" w:fill="auto"/>
          </w:tcPr>
          <w:p w14:paraId="3E6E4268">
            <w:pPr>
              <w:rPr>
                <w:sz w:val="18"/>
                <w:szCs w:val="18"/>
              </w:rPr>
            </w:pPr>
            <w:r>
              <w:rPr>
                <w:rFonts w:hint="eastAsia"/>
                <w:sz w:val="18"/>
                <w:szCs w:val="18"/>
              </w:rPr>
              <w:t>一级</w:t>
            </w:r>
          </w:p>
        </w:tc>
        <w:tc>
          <w:tcPr>
            <w:tcW w:w="2131" w:type="dxa"/>
            <w:shd w:val="clear" w:color="auto" w:fill="auto"/>
          </w:tcPr>
          <w:p w14:paraId="26F66042">
            <w:pPr>
              <w:rPr>
                <w:sz w:val="18"/>
                <w:szCs w:val="18"/>
              </w:rPr>
            </w:pPr>
            <w:r>
              <w:rPr>
                <w:rFonts w:hint="eastAsia"/>
                <w:sz w:val="18"/>
                <w:szCs w:val="18"/>
              </w:rPr>
              <w:t>0.04</w:t>
            </w:r>
          </w:p>
        </w:tc>
        <w:tc>
          <w:tcPr>
            <w:tcW w:w="2131" w:type="dxa"/>
            <w:shd w:val="clear" w:color="auto" w:fill="auto"/>
          </w:tcPr>
          <w:p w14:paraId="54D77A99">
            <w:pPr>
              <w:rPr>
                <w:sz w:val="18"/>
                <w:szCs w:val="18"/>
              </w:rPr>
            </w:pPr>
            <w:r>
              <w:rPr>
                <w:rFonts w:hint="eastAsia"/>
                <w:sz w:val="18"/>
                <w:szCs w:val="18"/>
              </w:rPr>
              <w:t>0.04</w:t>
            </w:r>
          </w:p>
        </w:tc>
      </w:tr>
      <w:tr w14:paraId="384F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14B5A5D">
            <w:pPr>
              <w:rPr>
                <w:sz w:val="18"/>
                <w:szCs w:val="18"/>
              </w:rPr>
            </w:pPr>
          </w:p>
        </w:tc>
        <w:tc>
          <w:tcPr>
            <w:tcW w:w="2130" w:type="dxa"/>
            <w:shd w:val="clear" w:color="auto" w:fill="auto"/>
          </w:tcPr>
          <w:p w14:paraId="42D65962">
            <w:pPr>
              <w:rPr>
                <w:sz w:val="18"/>
                <w:szCs w:val="18"/>
              </w:rPr>
            </w:pPr>
            <w:r>
              <w:rPr>
                <w:rFonts w:hint="eastAsia"/>
                <w:sz w:val="18"/>
                <w:szCs w:val="18"/>
              </w:rPr>
              <w:t>二级</w:t>
            </w:r>
          </w:p>
        </w:tc>
        <w:tc>
          <w:tcPr>
            <w:tcW w:w="2131" w:type="dxa"/>
            <w:shd w:val="clear" w:color="auto" w:fill="auto"/>
          </w:tcPr>
          <w:p w14:paraId="342FD5E7">
            <w:pPr>
              <w:rPr>
                <w:sz w:val="18"/>
                <w:szCs w:val="18"/>
              </w:rPr>
            </w:pPr>
            <w:r>
              <w:rPr>
                <w:rFonts w:hint="eastAsia"/>
                <w:sz w:val="18"/>
                <w:szCs w:val="18"/>
              </w:rPr>
              <w:t>0.05</w:t>
            </w:r>
          </w:p>
        </w:tc>
        <w:tc>
          <w:tcPr>
            <w:tcW w:w="2131" w:type="dxa"/>
            <w:shd w:val="clear" w:color="auto" w:fill="auto"/>
          </w:tcPr>
          <w:p w14:paraId="2A2DC0EE">
            <w:pPr>
              <w:rPr>
                <w:sz w:val="18"/>
                <w:szCs w:val="18"/>
              </w:rPr>
            </w:pPr>
            <w:r>
              <w:rPr>
                <w:rFonts w:hint="eastAsia"/>
                <w:sz w:val="18"/>
                <w:szCs w:val="18"/>
              </w:rPr>
              <w:t>0.05</w:t>
            </w:r>
          </w:p>
        </w:tc>
      </w:tr>
      <w:tr w14:paraId="5B6E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54216DF6">
            <w:pPr>
              <w:rPr>
                <w:sz w:val="18"/>
                <w:szCs w:val="18"/>
              </w:rPr>
            </w:pPr>
            <w:r>
              <w:rPr>
                <w:rFonts w:hint="eastAsia"/>
                <w:sz w:val="18"/>
                <w:szCs w:val="18"/>
              </w:rPr>
              <w:t>锌冶炼回收的铁精粉</w:t>
            </w:r>
          </w:p>
        </w:tc>
        <w:tc>
          <w:tcPr>
            <w:tcW w:w="2130" w:type="dxa"/>
            <w:shd w:val="clear" w:color="auto" w:fill="auto"/>
          </w:tcPr>
          <w:p w14:paraId="218466E9">
            <w:pPr>
              <w:rPr>
                <w:sz w:val="18"/>
                <w:szCs w:val="18"/>
              </w:rPr>
            </w:pPr>
            <w:r>
              <w:rPr>
                <w:rFonts w:hint="eastAsia"/>
                <w:sz w:val="18"/>
                <w:szCs w:val="18"/>
              </w:rPr>
              <w:t>一级</w:t>
            </w:r>
          </w:p>
        </w:tc>
        <w:tc>
          <w:tcPr>
            <w:tcW w:w="2131" w:type="dxa"/>
            <w:shd w:val="clear" w:color="auto" w:fill="auto"/>
          </w:tcPr>
          <w:p w14:paraId="6F6CCBBD">
            <w:pPr>
              <w:rPr>
                <w:sz w:val="18"/>
                <w:szCs w:val="18"/>
              </w:rPr>
            </w:pPr>
            <w:r>
              <w:rPr>
                <w:rFonts w:hint="eastAsia"/>
                <w:sz w:val="18"/>
                <w:szCs w:val="18"/>
              </w:rPr>
              <w:t>0.06</w:t>
            </w:r>
          </w:p>
        </w:tc>
        <w:tc>
          <w:tcPr>
            <w:tcW w:w="2131" w:type="dxa"/>
            <w:shd w:val="clear" w:color="auto" w:fill="auto"/>
          </w:tcPr>
          <w:p w14:paraId="3BD0FC5C">
            <w:pPr>
              <w:rPr>
                <w:sz w:val="18"/>
                <w:szCs w:val="18"/>
              </w:rPr>
            </w:pPr>
            <w:r>
              <w:rPr>
                <w:rFonts w:hint="eastAsia"/>
                <w:sz w:val="18"/>
                <w:szCs w:val="18"/>
              </w:rPr>
              <w:t>0.06</w:t>
            </w:r>
          </w:p>
        </w:tc>
      </w:tr>
      <w:tr w14:paraId="494EE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2B1E05C6">
            <w:pPr>
              <w:rPr>
                <w:sz w:val="18"/>
                <w:szCs w:val="18"/>
              </w:rPr>
            </w:pPr>
          </w:p>
        </w:tc>
        <w:tc>
          <w:tcPr>
            <w:tcW w:w="2130" w:type="dxa"/>
            <w:shd w:val="clear" w:color="auto" w:fill="auto"/>
          </w:tcPr>
          <w:p w14:paraId="39D052B9">
            <w:pPr>
              <w:rPr>
                <w:sz w:val="18"/>
                <w:szCs w:val="18"/>
              </w:rPr>
            </w:pPr>
            <w:r>
              <w:rPr>
                <w:rFonts w:hint="eastAsia"/>
                <w:sz w:val="18"/>
                <w:szCs w:val="18"/>
              </w:rPr>
              <w:t>二级</w:t>
            </w:r>
          </w:p>
        </w:tc>
        <w:tc>
          <w:tcPr>
            <w:tcW w:w="2131" w:type="dxa"/>
            <w:shd w:val="clear" w:color="auto" w:fill="auto"/>
          </w:tcPr>
          <w:p w14:paraId="08025C3A">
            <w:pPr>
              <w:rPr>
                <w:sz w:val="18"/>
                <w:szCs w:val="18"/>
              </w:rPr>
            </w:pPr>
            <w:r>
              <w:rPr>
                <w:rFonts w:hint="eastAsia"/>
                <w:sz w:val="18"/>
                <w:szCs w:val="18"/>
              </w:rPr>
              <w:t>0.08</w:t>
            </w:r>
          </w:p>
        </w:tc>
        <w:tc>
          <w:tcPr>
            <w:tcW w:w="2131" w:type="dxa"/>
            <w:shd w:val="clear" w:color="auto" w:fill="auto"/>
          </w:tcPr>
          <w:p w14:paraId="5D98C874">
            <w:pPr>
              <w:rPr>
                <w:sz w:val="18"/>
                <w:szCs w:val="18"/>
              </w:rPr>
            </w:pPr>
            <w:r>
              <w:rPr>
                <w:rFonts w:hint="eastAsia"/>
                <w:sz w:val="18"/>
                <w:szCs w:val="18"/>
              </w:rPr>
              <w:t>0.08</w:t>
            </w:r>
          </w:p>
        </w:tc>
      </w:tr>
      <w:tr w14:paraId="752C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386FA9A">
            <w:pPr>
              <w:rPr>
                <w:sz w:val="18"/>
                <w:szCs w:val="18"/>
              </w:rPr>
            </w:pPr>
          </w:p>
        </w:tc>
        <w:tc>
          <w:tcPr>
            <w:tcW w:w="2130" w:type="dxa"/>
            <w:shd w:val="clear" w:color="auto" w:fill="auto"/>
          </w:tcPr>
          <w:p w14:paraId="1C48D870">
            <w:pPr>
              <w:rPr>
                <w:sz w:val="18"/>
                <w:szCs w:val="18"/>
              </w:rPr>
            </w:pPr>
            <w:r>
              <w:rPr>
                <w:rFonts w:hint="eastAsia"/>
                <w:sz w:val="18"/>
                <w:szCs w:val="18"/>
              </w:rPr>
              <w:t>三级</w:t>
            </w:r>
          </w:p>
        </w:tc>
        <w:tc>
          <w:tcPr>
            <w:tcW w:w="2131" w:type="dxa"/>
            <w:shd w:val="clear" w:color="auto" w:fill="auto"/>
          </w:tcPr>
          <w:p w14:paraId="31A40925">
            <w:pPr>
              <w:rPr>
                <w:sz w:val="18"/>
                <w:szCs w:val="18"/>
              </w:rPr>
            </w:pPr>
            <w:r>
              <w:rPr>
                <w:rFonts w:hint="eastAsia"/>
                <w:sz w:val="18"/>
                <w:szCs w:val="18"/>
              </w:rPr>
              <w:t>0.10</w:t>
            </w:r>
          </w:p>
        </w:tc>
        <w:tc>
          <w:tcPr>
            <w:tcW w:w="2131" w:type="dxa"/>
            <w:shd w:val="clear" w:color="auto" w:fill="auto"/>
          </w:tcPr>
          <w:p w14:paraId="7CFF9CB7">
            <w:pPr>
              <w:rPr>
                <w:sz w:val="18"/>
                <w:szCs w:val="18"/>
              </w:rPr>
            </w:pPr>
            <w:r>
              <w:rPr>
                <w:rFonts w:hint="eastAsia"/>
                <w:sz w:val="18"/>
                <w:szCs w:val="18"/>
              </w:rPr>
              <w:t>0.10</w:t>
            </w:r>
          </w:p>
        </w:tc>
      </w:tr>
      <w:tr w14:paraId="76CE7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37378945">
            <w:pPr>
              <w:rPr>
                <w:sz w:val="18"/>
                <w:szCs w:val="18"/>
              </w:rPr>
            </w:pPr>
          </w:p>
        </w:tc>
        <w:tc>
          <w:tcPr>
            <w:tcW w:w="2130" w:type="dxa"/>
            <w:shd w:val="clear" w:color="auto" w:fill="auto"/>
          </w:tcPr>
          <w:p w14:paraId="6899FA40">
            <w:pPr>
              <w:rPr>
                <w:sz w:val="18"/>
                <w:szCs w:val="18"/>
              </w:rPr>
            </w:pPr>
            <w:r>
              <w:rPr>
                <w:rFonts w:hint="eastAsia"/>
                <w:sz w:val="18"/>
                <w:szCs w:val="18"/>
              </w:rPr>
              <w:t>四级</w:t>
            </w:r>
          </w:p>
        </w:tc>
        <w:tc>
          <w:tcPr>
            <w:tcW w:w="2131" w:type="dxa"/>
            <w:shd w:val="clear" w:color="auto" w:fill="auto"/>
          </w:tcPr>
          <w:p w14:paraId="76224F73">
            <w:pPr>
              <w:rPr>
                <w:sz w:val="18"/>
                <w:szCs w:val="18"/>
              </w:rPr>
            </w:pPr>
            <w:r>
              <w:rPr>
                <w:rFonts w:hint="eastAsia"/>
                <w:sz w:val="18"/>
                <w:szCs w:val="18"/>
              </w:rPr>
              <w:t>0.15</w:t>
            </w:r>
          </w:p>
        </w:tc>
        <w:tc>
          <w:tcPr>
            <w:tcW w:w="2131" w:type="dxa"/>
            <w:shd w:val="clear" w:color="auto" w:fill="auto"/>
          </w:tcPr>
          <w:p w14:paraId="1D4EE5B1">
            <w:pPr>
              <w:rPr>
                <w:sz w:val="18"/>
                <w:szCs w:val="18"/>
              </w:rPr>
            </w:pPr>
            <w:r>
              <w:rPr>
                <w:rFonts w:hint="eastAsia"/>
                <w:sz w:val="18"/>
                <w:szCs w:val="18"/>
              </w:rPr>
              <w:t>/</w:t>
            </w:r>
          </w:p>
        </w:tc>
      </w:tr>
      <w:tr w14:paraId="01747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96A1460">
            <w:pPr>
              <w:rPr>
                <w:sz w:val="18"/>
                <w:szCs w:val="18"/>
              </w:rPr>
            </w:pPr>
            <w:r>
              <w:rPr>
                <w:rFonts w:hint="eastAsia"/>
                <w:sz w:val="18"/>
                <w:szCs w:val="18"/>
              </w:rPr>
              <w:t>镍、钴冶炼回收的铁精粉</w:t>
            </w:r>
          </w:p>
        </w:tc>
        <w:tc>
          <w:tcPr>
            <w:tcW w:w="2130" w:type="dxa"/>
            <w:shd w:val="clear" w:color="auto" w:fill="auto"/>
          </w:tcPr>
          <w:p w14:paraId="259C8F41">
            <w:pPr>
              <w:rPr>
                <w:sz w:val="18"/>
                <w:szCs w:val="18"/>
              </w:rPr>
            </w:pPr>
            <w:r>
              <w:rPr>
                <w:rFonts w:hint="eastAsia"/>
                <w:sz w:val="18"/>
                <w:szCs w:val="18"/>
              </w:rPr>
              <w:t>一级</w:t>
            </w:r>
          </w:p>
        </w:tc>
        <w:tc>
          <w:tcPr>
            <w:tcW w:w="2131" w:type="dxa"/>
            <w:shd w:val="clear" w:color="auto" w:fill="auto"/>
          </w:tcPr>
          <w:p w14:paraId="02306511">
            <w:pPr>
              <w:rPr>
                <w:sz w:val="18"/>
                <w:szCs w:val="18"/>
              </w:rPr>
            </w:pPr>
            <w:r>
              <w:rPr>
                <w:rFonts w:hint="eastAsia"/>
                <w:sz w:val="18"/>
                <w:szCs w:val="18"/>
              </w:rPr>
              <w:t>0.4</w:t>
            </w:r>
          </w:p>
        </w:tc>
        <w:tc>
          <w:tcPr>
            <w:tcW w:w="2131" w:type="dxa"/>
            <w:shd w:val="clear" w:color="auto" w:fill="auto"/>
          </w:tcPr>
          <w:p w14:paraId="15A1F659">
            <w:pPr>
              <w:rPr>
                <w:sz w:val="18"/>
                <w:szCs w:val="18"/>
              </w:rPr>
            </w:pPr>
            <w:r>
              <w:rPr>
                <w:rFonts w:hint="eastAsia"/>
                <w:sz w:val="18"/>
                <w:szCs w:val="18"/>
              </w:rPr>
              <w:t>/</w:t>
            </w:r>
          </w:p>
        </w:tc>
      </w:tr>
      <w:tr w14:paraId="5C11B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6D2651B0">
            <w:pPr>
              <w:rPr>
                <w:sz w:val="18"/>
                <w:szCs w:val="18"/>
              </w:rPr>
            </w:pPr>
          </w:p>
        </w:tc>
        <w:tc>
          <w:tcPr>
            <w:tcW w:w="2130" w:type="dxa"/>
            <w:shd w:val="clear" w:color="auto" w:fill="auto"/>
          </w:tcPr>
          <w:p w14:paraId="7218AE91">
            <w:pPr>
              <w:rPr>
                <w:sz w:val="18"/>
                <w:szCs w:val="18"/>
              </w:rPr>
            </w:pPr>
            <w:r>
              <w:rPr>
                <w:rFonts w:hint="eastAsia"/>
                <w:sz w:val="18"/>
                <w:szCs w:val="18"/>
              </w:rPr>
              <w:t>二级</w:t>
            </w:r>
          </w:p>
        </w:tc>
        <w:tc>
          <w:tcPr>
            <w:tcW w:w="2131" w:type="dxa"/>
            <w:shd w:val="clear" w:color="auto" w:fill="auto"/>
          </w:tcPr>
          <w:p w14:paraId="37EDEFFB">
            <w:pPr>
              <w:rPr>
                <w:sz w:val="18"/>
                <w:szCs w:val="18"/>
              </w:rPr>
            </w:pPr>
            <w:r>
              <w:rPr>
                <w:rFonts w:hint="eastAsia"/>
                <w:sz w:val="18"/>
                <w:szCs w:val="18"/>
              </w:rPr>
              <w:t>0.6</w:t>
            </w:r>
          </w:p>
        </w:tc>
        <w:tc>
          <w:tcPr>
            <w:tcW w:w="2131" w:type="dxa"/>
            <w:shd w:val="clear" w:color="auto" w:fill="auto"/>
          </w:tcPr>
          <w:p w14:paraId="3E1C3B0A">
            <w:pPr>
              <w:rPr>
                <w:sz w:val="18"/>
                <w:szCs w:val="18"/>
              </w:rPr>
            </w:pPr>
            <w:r>
              <w:rPr>
                <w:rFonts w:hint="eastAsia"/>
                <w:sz w:val="18"/>
                <w:szCs w:val="18"/>
              </w:rPr>
              <w:t>/</w:t>
            </w:r>
          </w:p>
        </w:tc>
      </w:tr>
      <w:tr w14:paraId="4DA30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2E285F74">
            <w:pPr>
              <w:rPr>
                <w:sz w:val="18"/>
                <w:szCs w:val="18"/>
              </w:rPr>
            </w:pPr>
          </w:p>
        </w:tc>
        <w:tc>
          <w:tcPr>
            <w:tcW w:w="2130" w:type="dxa"/>
            <w:shd w:val="clear" w:color="auto" w:fill="auto"/>
          </w:tcPr>
          <w:p w14:paraId="5DE2B52A">
            <w:pPr>
              <w:rPr>
                <w:sz w:val="18"/>
                <w:szCs w:val="18"/>
              </w:rPr>
            </w:pPr>
            <w:r>
              <w:rPr>
                <w:rFonts w:hint="eastAsia"/>
                <w:sz w:val="18"/>
                <w:szCs w:val="18"/>
              </w:rPr>
              <w:t>三级</w:t>
            </w:r>
          </w:p>
        </w:tc>
        <w:tc>
          <w:tcPr>
            <w:tcW w:w="2131" w:type="dxa"/>
            <w:shd w:val="clear" w:color="auto" w:fill="auto"/>
          </w:tcPr>
          <w:p w14:paraId="5D4CE5CC">
            <w:pPr>
              <w:rPr>
                <w:sz w:val="18"/>
                <w:szCs w:val="18"/>
              </w:rPr>
            </w:pPr>
            <w:r>
              <w:rPr>
                <w:rFonts w:hint="eastAsia"/>
                <w:sz w:val="18"/>
                <w:szCs w:val="18"/>
              </w:rPr>
              <w:t>1.0</w:t>
            </w:r>
          </w:p>
        </w:tc>
        <w:tc>
          <w:tcPr>
            <w:tcW w:w="2131" w:type="dxa"/>
            <w:shd w:val="clear" w:color="auto" w:fill="auto"/>
          </w:tcPr>
          <w:p w14:paraId="6A189F45">
            <w:pPr>
              <w:rPr>
                <w:sz w:val="18"/>
                <w:szCs w:val="18"/>
              </w:rPr>
            </w:pPr>
            <w:r>
              <w:rPr>
                <w:rFonts w:hint="eastAsia"/>
                <w:sz w:val="18"/>
                <w:szCs w:val="18"/>
              </w:rPr>
              <w:t>/</w:t>
            </w:r>
          </w:p>
        </w:tc>
      </w:tr>
    </w:tbl>
    <w:p w14:paraId="01DB0148">
      <w:pPr>
        <w:ind w:firstLine="420" w:firstLineChars="200"/>
        <w:rPr>
          <w:rFonts w:hAnsi="黑体" w:cs="黑体"/>
          <w:szCs w:val="21"/>
        </w:rPr>
      </w:pPr>
      <w:r>
        <w:rPr>
          <w:rFonts w:hint="eastAsia" w:hAnsi="黑体" w:cs="黑体"/>
          <w:szCs w:val="21"/>
        </w:rPr>
        <w:t>c、SiO2</w:t>
      </w:r>
    </w:p>
    <w:p w14:paraId="49CCDAA2">
      <w:pPr>
        <w:ind w:firstLine="420" w:firstLineChars="200"/>
        <w:rPr>
          <w:rFonts w:hAnsi="黑体" w:cs="黑体"/>
          <w:szCs w:val="21"/>
        </w:rPr>
      </w:pPr>
      <w:r>
        <w:rPr>
          <w:rFonts w:hint="eastAsia" w:hAnsi="黑体" w:cs="黑体"/>
          <w:szCs w:val="21"/>
        </w:rPr>
        <w:t>相关调研数据见表10。</w:t>
      </w:r>
    </w:p>
    <w:p w14:paraId="52EC4A86">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表10 2023年以来部分单位回收铁精粉含SiO</w:t>
      </w:r>
      <w:r>
        <w:rPr>
          <w:rFonts w:hint="eastAsia" w:ascii="黑体" w:hAnsi="宋体" w:eastAsia="黑体"/>
          <w:color w:val="000000"/>
          <w:sz w:val="18"/>
          <w:vertAlign w:val="subscript"/>
        </w:rPr>
        <w:t>2</w:t>
      </w:r>
      <w:r>
        <w:rPr>
          <w:rFonts w:hint="eastAsia" w:ascii="黑体" w:hAnsi="宋体" w:eastAsia="黑体"/>
          <w:color w:val="000000"/>
          <w:sz w:val="18"/>
        </w:rPr>
        <w:t>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7384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4DF3E712">
            <w:pPr>
              <w:rPr>
                <w:sz w:val="18"/>
                <w:szCs w:val="18"/>
              </w:rPr>
            </w:pPr>
            <w:r>
              <w:rPr>
                <w:rFonts w:hint="eastAsia"/>
                <w:sz w:val="18"/>
                <w:szCs w:val="18"/>
              </w:rPr>
              <w:t>单位</w:t>
            </w:r>
          </w:p>
        </w:tc>
        <w:tc>
          <w:tcPr>
            <w:tcW w:w="1418" w:type="dxa"/>
            <w:vMerge w:val="restart"/>
          </w:tcPr>
          <w:p w14:paraId="20F48910">
            <w:pPr>
              <w:rPr>
                <w:sz w:val="18"/>
                <w:szCs w:val="18"/>
              </w:rPr>
            </w:pPr>
            <w:r>
              <w:rPr>
                <w:rFonts w:hint="eastAsia"/>
                <w:sz w:val="18"/>
                <w:szCs w:val="18"/>
              </w:rPr>
              <w:t>分类</w:t>
            </w:r>
          </w:p>
        </w:tc>
        <w:tc>
          <w:tcPr>
            <w:tcW w:w="2218" w:type="dxa"/>
            <w:vMerge w:val="restart"/>
          </w:tcPr>
          <w:p w14:paraId="603AF763">
            <w:pPr>
              <w:rPr>
                <w:sz w:val="18"/>
                <w:szCs w:val="18"/>
              </w:rPr>
            </w:pPr>
            <w:r>
              <w:rPr>
                <w:rFonts w:hint="eastAsia"/>
                <w:sz w:val="18"/>
                <w:szCs w:val="18"/>
              </w:rPr>
              <w:t>铁品位（%）区间</w:t>
            </w:r>
          </w:p>
        </w:tc>
        <w:tc>
          <w:tcPr>
            <w:tcW w:w="2935" w:type="dxa"/>
            <w:gridSpan w:val="2"/>
          </w:tcPr>
          <w:p w14:paraId="5131833B">
            <w:pPr>
              <w:rPr>
                <w:sz w:val="18"/>
                <w:szCs w:val="18"/>
              </w:rPr>
            </w:pPr>
            <w:r>
              <w:rPr>
                <w:rFonts w:hint="eastAsia"/>
                <w:sz w:val="18"/>
                <w:szCs w:val="18"/>
              </w:rPr>
              <w:t>SiO2质量分数（%）</w:t>
            </w:r>
          </w:p>
        </w:tc>
      </w:tr>
      <w:tr w14:paraId="448A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4D856F9">
            <w:pPr>
              <w:rPr>
                <w:sz w:val="18"/>
                <w:szCs w:val="18"/>
              </w:rPr>
            </w:pPr>
          </w:p>
        </w:tc>
        <w:tc>
          <w:tcPr>
            <w:tcW w:w="1418" w:type="dxa"/>
            <w:vMerge w:val="continue"/>
          </w:tcPr>
          <w:p w14:paraId="6A8D63CC">
            <w:pPr>
              <w:rPr>
                <w:sz w:val="18"/>
                <w:szCs w:val="18"/>
              </w:rPr>
            </w:pPr>
          </w:p>
        </w:tc>
        <w:tc>
          <w:tcPr>
            <w:tcW w:w="2218" w:type="dxa"/>
            <w:vMerge w:val="continue"/>
          </w:tcPr>
          <w:p w14:paraId="4D3A850A">
            <w:pPr>
              <w:rPr>
                <w:sz w:val="18"/>
                <w:szCs w:val="18"/>
              </w:rPr>
            </w:pPr>
          </w:p>
        </w:tc>
        <w:tc>
          <w:tcPr>
            <w:tcW w:w="1846" w:type="dxa"/>
          </w:tcPr>
          <w:p w14:paraId="590EBB1B">
            <w:pPr>
              <w:rPr>
                <w:sz w:val="18"/>
                <w:szCs w:val="18"/>
              </w:rPr>
            </w:pPr>
            <w:r>
              <w:rPr>
                <w:rFonts w:hint="eastAsia"/>
                <w:sz w:val="18"/>
                <w:szCs w:val="18"/>
              </w:rPr>
              <w:t>含SiO2区间</w:t>
            </w:r>
          </w:p>
        </w:tc>
        <w:tc>
          <w:tcPr>
            <w:tcW w:w="1089" w:type="dxa"/>
          </w:tcPr>
          <w:p w14:paraId="252CD8EC">
            <w:pPr>
              <w:rPr>
                <w:sz w:val="18"/>
                <w:szCs w:val="18"/>
              </w:rPr>
            </w:pPr>
            <w:r>
              <w:rPr>
                <w:rFonts w:hint="eastAsia"/>
                <w:sz w:val="18"/>
                <w:szCs w:val="18"/>
              </w:rPr>
              <w:t>均值</w:t>
            </w:r>
          </w:p>
        </w:tc>
      </w:tr>
      <w:tr w14:paraId="5BB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128DA4FB">
            <w:pPr>
              <w:rPr>
                <w:sz w:val="18"/>
                <w:szCs w:val="18"/>
              </w:rPr>
            </w:pPr>
            <w:r>
              <w:rPr>
                <w:rFonts w:hint="eastAsia"/>
                <w:sz w:val="18"/>
                <w:szCs w:val="18"/>
              </w:rPr>
              <w:t>铜陵有色金属集团控股有限公司</w:t>
            </w:r>
          </w:p>
        </w:tc>
        <w:tc>
          <w:tcPr>
            <w:tcW w:w="1418" w:type="dxa"/>
            <w:vMerge w:val="restart"/>
          </w:tcPr>
          <w:p w14:paraId="5EFEEE66">
            <w:pPr>
              <w:rPr>
                <w:sz w:val="18"/>
                <w:szCs w:val="18"/>
              </w:rPr>
            </w:pPr>
            <w:r>
              <w:rPr>
                <w:rFonts w:hint="eastAsia"/>
                <w:sz w:val="18"/>
                <w:szCs w:val="18"/>
              </w:rPr>
              <w:t>铜冶炼</w:t>
            </w:r>
          </w:p>
        </w:tc>
        <w:tc>
          <w:tcPr>
            <w:tcW w:w="2218" w:type="dxa"/>
          </w:tcPr>
          <w:p w14:paraId="750CA840">
            <w:pPr>
              <w:rPr>
                <w:sz w:val="18"/>
                <w:szCs w:val="18"/>
              </w:rPr>
            </w:pPr>
            <w:r>
              <w:rPr>
                <w:rFonts w:hint="eastAsia"/>
                <w:sz w:val="18"/>
                <w:szCs w:val="18"/>
              </w:rPr>
              <w:t>46≤TFe ＜50</w:t>
            </w:r>
          </w:p>
        </w:tc>
        <w:tc>
          <w:tcPr>
            <w:tcW w:w="1846" w:type="dxa"/>
          </w:tcPr>
          <w:p w14:paraId="019FA05B">
            <w:pPr>
              <w:rPr>
                <w:sz w:val="18"/>
                <w:szCs w:val="18"/>
              </w:rPr>
            </w:pPr>
            <w:r>
              <w:rPr>
                <w:rFonts w:hint="eastAsia"/>
                <w:sz w:val="18"/>
                <w:szCs w:val="18"/>
              </w:rPr>
              <w:t>14-20</w:t>
            </w:r>
          </w:p>
        </w:tc>
        <w:tc>
          <w:tcPr>
            <w:tcW w:w="1089" w:type="dxa"/>
          </w:tcPr>
          <w:p w14:paraId="63D77555">
            <w:pPr>
              <w:rPr>
                <w:sz w:val="18"/>
                <w:szCs w:val="18"/>
              </w:rPr>
            </w:pPr>
            <w:r>
              <w:rPr>
                <w:rFonts w:hint="eastAsia"/>
                <w:sz w:val="18"/>
                <w:szCs w:val="18"/>
              </w:rPr>
              <w:t>17.5</w:t>
            </w:r>
          </w:p>
        </w:tc>
      </w:tr>
      <w:tr w14:paraId="51D4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55430A8">
            <w:pPr>
              <w:rPr>
                <w:sz w:val="18"/>
                <w:szCs w:val="18"/>
              </w:rPr>
            </w:pPr>
          </w:p>
        </w:tc>
        <w:tc>
          <w:tcPr>
            <w:tcW w:w="1418" w:type="dxa"/>
            <w:vMerge w:val="continue"/>
          </w:tcPr>
          <w:p w14:paraId="09DB5D40">
            <w:pPr>
              <w:rPr>
                <w:sz w:val="18"/>
                <w:szCs w:val="18"/>
              </w:rPr>
            </w:pPr>
          </w:p>
        </w:tc>
        <w:tc>
          <w:tcPr>
            <w:tcW w:w="2218" w:type="dxa"/>
          </w:tcPr>
          <w:p w14:paraId="3F9506EA">
            <w:pPr>
              <w:rPr>
                <w:sz w:val="18"/>
                <w:szCs w:val="18"/>
              </w:rPr>
            </w:pPr>
            <w:r>
              <w:rPr>
                <w:rFonts w:hint="eastAsia"/>
                <w:sz w:val="18"/>
                <w:szCs w:val="18"/>
              </w:rPr>
              <w:t>50≤TFe ＜53</w:t>
            </w:r>
          </w:p>
        </w:tc>
        <w:tc>
          <w:tcPr>
            <w:tcW w:w="1846" w:type="dxa"/>
            <w:vMerge w:val="restart"/>
          </w:tcPr>
          <w:p w14:paraId="53370E5B">
            <w:pPr>
              <w:rPr>
                <w:sz w:val="18"/>
                <w:szCs w:val="18"/>
              </w:rPr>
            </w:pPr>
            <w:r>
              <w:rPr>
                <w:rFonts w:hint="eastAsia"/>
                <w:sz w:val="18"/>
                <w:szCs w:val="18"/>
              </w:rPr>
              <w:t>14-20</w:t>
            </w:r>
          </w:p>
        </w:tc>
        <w:tc>
          <w:tcPr>
            <w:tcW w:w="1089" w:type="dxa"/>
            <w:vMerge w:val="restart"/>
          </w:tcPr>
          <w:p w14:paraId="022EA09D">
            <w:pPr>
              <w:rPr>
                <w:sz w:val="18"/>
                <w:szCs w:val="18"/>
              </w:rPr>
            </w:pPr>
            <w:r>
              <w:rPr>
                <w:rFonts w:hint="eastAsia"/>
                <w:sz w:val="18"/>
                <w:szCs w:val="18"/>
              </w:rPr>
              <w:t>17.5</w:t>
            </w:r>
          </w:p>
        </w:tc>
      </w:tr>
      <w:tr w14:paraId="3974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5AC96374">
            <w:pPr>
              <w:rPr>
                <w:sz w:val="18"/>
                <w:szCs w:val="18"/>
              </w:rPr>
            </w:pPr>
          </w:p>
        </w:tc>
        <w:tc>
          <w:tcPr>
            <w:tcW w:w="1418" w:type="dxa"/>
            <w:vMerge w:val="continue"/>
          </w:tcPr>
          <w:p w14:paraId="7AF93633">
            <w:pPr>
              <w:rPr>
                <w:sz w:val="18"/>
                <w:szCs w:val="18"/>
              </w:rPr>
            </w:pPr>
          </w:p>
        </w:tc>
        <w:tc>
          <w:tcPr>
            <w:tcW w:w="2218" w:type="dxa"/>
          </w:tcPr>
          <w:p w14:paraId="45A1334B">
            <w:pPr>
              <w:rPr>
                <w:sz w:val="18"/>
                <w:szCs w:val="18"/>
              </w:rPr>
            </w:pPr>
            <w:r>
              <w:rPr>
                <w:rFonts w:hint="eastAsia"/>
                <w:sz w:val="18"/>
                <w:szCs w:val="18"/>
              </w:rPr>
              <w:t>53≤TFe ＜56</w:t>
            </w:r>
          </w:p>
        </w:tc>
        <w:tc>
          <w:tcPr>
            <w:tcW w:w="1846" w:type="dxa"/>
            <w:vMerge w:val="continue"/>
          </w:tcPr>
          <w:p w14:paraId="5439AC52">
            <w:pPr>
              <w:rPr>
                <w:sz w:val="18"/>
                <w:szCs w:val="18"/>
              </w:rPr>
            </w:pPr>
          </w:p>
        </w:tc>
        <w:tc>
          <w:tcPr>
            <w:tcW w:w="1089" w:type="dxa"/>
            <w:vMerge w:val="continue"/>
          </w:tcPr>
          <w:p w14:paraId="4394AB18">
            <w:pPr>
              <w:rPr>
                <w:sz w:val="18"/>
                <w:szCs w:val="18"/>
              </w:rPr>
            </w:pPr>
          </w:p>
        </w:tc>
      </w:tr>
      <w:tr w14:paraId="384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4594088E">
            <w:pPr>
              <w:rPr>
                <w:sz w:val="18"/>
                <w:szCs w:val="18"/>
              </w:rPr>
            </w:pPr>
            <w:r>
              <w:rPr>
                <w:rFonts w:hint="eastAsia"/>
                <w:sz w:val="18"/>
                <w:szCs w:val="18"/>
              </w:rPr>
              <w:t>河南中原黄金冶炼厂有限责任公司</w:t>
            </w:r>
          </w:p>
        </w:tc>
        <w:tc>
          <w:tcPr>
            <w:tcW w:w="1418" w:type="dxa"/>
            <w:vMerge w:val="continue"/>
          </w:tcPr>
          <w:p w14:paraId="5B1910C4">
            <w:pPr>
              <w:rPr>
                <w:sz w:val="18"/>
                <w:szCs w:val="18"/>
              </w:rPr>
            </w:pPr>
          </w:p>
        </w:tc>
        <w:tc>
          <w:tcPr>
            <w:tcW w:w="2218" w:type="dxa"/>
          </w:tcPr>
          <w:p w14:paraId="6BA51F98">
            <w:pPr>
              <w:rPr>
                <w:sz w:val="18"/>
                <w:szCs w:val="18"/>
              </w:rPr>
            </w:pPr>
            <w:r>
              <w:rPr>
                <w:rFonts w:hint="eastAsia"/>
                <w:sz w:val="18"/>
                <w:szCs w:val="18"/>
              </w:rPr>
              <w:t>46≤TFe ＜50</w:t>
            </w:r>
          </w:p>
        </w:tc>
        <w:tc>
          <w:tcPr>
            <w:tcW w:w="1846" w:type="dxa"/>
            <w:vAlign w:val="center"/>
          </w:tcPr>
          <w:p w14:paraId="38B9F5BE">
            <w:pPr>
              <w:rPr>
                <w:sz w:val="18"/>
                <w:szCs w:val="18"/>
              </w:rPr>
            </w:pPr>
          </w:p>
        </w:tc>
        <w:tc>
          <w:tcPr>
            <w:tcW w:w="1089" w:type="dxa"/>
          </w:tcPr>
          <w:p w14:paraId="511546AD">
            <w:pPr>
              <w:rPr>
                <w:sz w:val="18"/>
                <w:szCs w:val="18"/>
              </w:rPr>
            </w:pPr>
            <w:r>
              <w:rPr>
                <w:rFonts w:hint="eastAsia"/>
                <w:sz w:val="18"/>
                <w:szCs w:val="18"/>
              </w:rPr>
              <w:t>13.5</w:t>
            </w:r>
          </w:p>
        </w:tc>
      </w:tr>
      <w:tr w14:paraId="4E4A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0F7C1A3">
            <w:pPr>
              <w:rPr>
                <w:sz w:val="18"/>
                <w:szCs w:val="18"/>
              </w:rPr>
            </w:pPr>
            <w:r>
              <w:rPr>
                <w:rFonts w:hint="eastAsia"/>
                <w:sz w:val="18"/>
                <w:szCs w:val="18"/>
              </w:rPr>
              <w:t>侯马北铜铜业有限公司</w:t>
            </w:r>
          </w:p>
        </w:tc>
        <w:tc>
          <w:tcPr>
            <w:tcW w:w="1418" w:type="dxa"/>
            <w:vMerge w:val="continue"/>
          </w:tcPr>
          <w:p w14:paraId="4BCC633B">
            <w:pPr>
              <w:rPr>
                <w:sz w:val="18"/>
                <w:szCs w:val="18"/>
              </w:rPr>
            </w:pPr>
          </w:p>
        </w:tc>
        <w:tc>
          <w:tcPr>
            <w:tcW w:w="2218" w:type="dxa"/>
          </w:tcPr>
          <w:p w14:paraId="7B07A02D">
            <w:pPr>
              <w:rPr>
                <w:sz w:val="18"/>
                <w:szCs w:val="18"/>
              </w:rPr>
            </w:pPr>
            <w:r>
              <w:rPr>
                <w:rFonts w:hint="eastAsia"/>
                <w:sz w:val="18"/>
                <w:szCs w:val="18"/>
              </w:rPr>
              <w:t>46≤TFe ＜50（研发阶段）</w:t>
            </w:r>
          </w:p>
        </w:tc>
        <w:tc>
          <w:tcPr>
            <w:tcW w:w="1846" w:type="dxa"/>
            <w:vAlign w:val="center"/>
          </w:tcPr>
          <w:p w14:paraId="6E98E511">
            <w:pPr>
              <w:rPr>
                <w:sz w:val="18"/>
                <w:szCs w:val="18"/>
              </w:rPr>
            </w:pPr>
          </w:p>
        </w:tc>
        <w:tc>
          <w:tcPr>
            <w:tcW w:w="1089" w:type="dxa"/>
          </w:tcPr>
          <w:p w14:paraId="7A98ADA4">
            <w:pPr>
              <w:rPr>
                <w:sz w:val="18"/>
                <w:szCs w:val="18"/>
              </w:rPr>
            </w:pPr>
          </w:p>
        </w:tc>
      </w:tr>
      <w:tr w14:paraId="634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1630DDF1">
            <w:pPr>
              <w:rPr>
                <w:sz w:val="18"/>
                <w:szCs w:val="18"/>
              </w:rPr>
            </w:pPr>
            <w:r>
              <w:rPr>
                <w:rFonts w:hint="eastAsia"/>
                <w:sz w:val="18"/>
                <w:szCs w:val="18"/>
              </w:rPr>
              <w:t>河南豫光金铅集团铅盐有限责任公司</w:t>
            </w:r>
          </w:p>
        </w:tc>
        <w:tc>
          <w:tcPr>
            <w:tcW w:w="1418" w:type="dxa"/>
            <w:vMerge w:val="restart"/>
          </w:tcPr>
          <w:p w14:paraId="6BBF35AC">
            <w:pPr>
              <w:rPr>
                <w:sz w:val="18"/>
                <w:szCs w:val="18"/>
              </w:rPr>
            </w:pPr>
            <w:r>
              <w:rPr>
                <w:rFonts w:hint="eastAsia"/>
                <w:sz w:val="18"/>
                <w:szCs w:val="18"/>
              </w:rPr>
              <w:t>锌冶炼</w:t>
            </w:r>
          </w:p>
        </w:tc>
        <w:tc>
          <w:tcPr>
            <w:tcW w:w="2218" w:type="dxa"/>
          </w:tcPr>
          <w:p w14:paraId="217B007F">
            <w:pPr>
              <w:rPr>
                <w:sz w:val="18"/>
                <w:szCs w:val="18"/>
              </w:rPr>
            </w:pPr>
            <w:r>
              <w:rPr>
                <w:rFonts w:hint="eastAsia"/>
                <w:sz w:val="18"/>
                <w:szCs w:val="18"/>
              </w:rPr>
              <w:t>60≤TFe ＜65</w:t>
            </w:r>
          </w:p>
        </w:tc>
        <w:tc>
          <w:tcPr>
            <w:tcW w:w="1846" w:type="dxa"/>
          </w:tcPr>
          <w:p w14:paraId="06CEC91A">
            <w:pPr>
              <w:rPr>
                <w:sz w:val="18"/>
                <w:szCs w:val="18"/>
              </w:rPr>
            </w:pPr>
            <w:r>
              <w:rPr>
                <w:rFonts w:hint="eastAsia"/>
                <w:sz w:val="18"/>
                <w:szCs w:val="18"/>
              </w:rPr>
              <w:t>7-9</w:t>
            </w:r>
          </w:p>
        </w:tc>
        <w:tc>
          <w:tcPr>
            <w:tcW w:w="1089" w:type="dxa"/>
          </w:tcPr>
          <w:p w14:paraId="4605B06E">
            <w:pPr>
              <w:rPr>
                <w:sz w:val="18"/>
                <w:szCs w:val="18"/>
              </w:rPr>
            </w:pPr>
            <w:r>
              <w:rPr>
                <w:rFonts w:hint="eastAsia"/>
                <w:sz w:val="18"/>
                <w:szCs w:val="18"/>
              </w:rPr>
              <w:t>8.3</w:t>
            </w:r>
          </w:p>
        </w:tc>
      </w:tr>
      <w:tr w14:paraId="0241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AD8F22A">
            <w:pPr>
              <w:rPr>
                <w:sz w:val="18"/>
                <w:szCs w:val="18"/>
              </w:rPr>
            </w:pPr>
          </w:p>
        </w:tc>
        <w:tc>
          <w:tcPr>
            <w:tcW w:w="1418" w:type="dxa"/>
            <w:vMerge w:val="continue"/>
          </w:tcPr>
          <w:p w14:paraId="7FCF134A">
            <w:pPr>
              <w:rPr>
                <w:sz w:val="18"/>
                <w:szCs w:val="18"/>
              </w:rPr>
            </w:pPr>
          </w:p>
        </w:tc>
        <w:tc>
          <w:tcPr>
            <w:tcW w:w="2218" w:type="dxa"/>
          </w:tcPr>
          <w:p w14:paraId="4623FC83">
            <w:pPr>
              <w:rPr>
                <w:sz w:val="18"/>
                <w:szCs w:val="18"/>
              </w:rPr>
            </w:pPr>
            <w:r>
              <w:rPr>
                <w:rFonts w:hint="eastAsia"/>
                <w:sz w:val="18"/>
                <w:szCs w:val="18"/>
              </w:rPr>
              <w:t>65≤TFe ＜70</w:t>
            </w:r>
          </w:p>
        </w:tc>
        <w:tc>
          <w:tcPr>
            <w:tcW w:w="1846" w:type="dxa"/>
          </w:tcPr>
          <w:p w14:paraId="6D9B0661">
            <w:pPr>
              <w:rPr>
                <w:sz w:val="18"/>
                <w:szCs w:val="18"/>
              </w:rPr>
            </w:pPr>
            <w:r>
              <w:rPr>
                <w:rFonts w:hint="eastAsia"/>
                <w:sz w:val="18"/>
                <w:szCs w:val="18"/>
              </w:rPr>
              <w:t>6-9</w:t>
            </w:r>
          </w:p>
        </w:tc>
        <w:tc>
          <w:tcPr>
            <w:tcW w:w="1089" w:type="dxa"/>
          </w:tcPr>
          <w:p w14:paraId="6F509A71">
            <w:pPr>
              <w:rPr>
                <w:sz w:val="18"/>
                <w:szCs w:val="18"/>
              </w:rPr>
            </w:pPr>
            <w:r>
              <w:rPr>
                <w:rFonts w:hint="eastAsia"/>
                <w:sz w:val="18"/>
                <w:szCs w:val="18"/>
              </w:rPr>
              <w:t>6.5</w:t>
            </w:r>
          </w:p>
        </w:tc>
      </w:tr>
      <w:tr w14:paraId="79E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17FEDFC">
            <w:pPr>
              <w:rPr>
                <w:sz w:val="18"/>
                <w:szCs w:val="18"/>
              </w:rPr>
            </w:pPr>
          </w:p>
        </w:tc>
        <w:tc>
          <w:tcPr>
            <w:tcW w:w="1418" w:type="dxa"/>
            <w:vMerge w:val="continue"/>
          </w:tcPr>
          <w:p w14:paraId="13D9BA36">
            <w:pPr>
              <w:rPr>
                <w:sz w:val="18"/>
                <w:szCs w:val="18"/>
              </w:rPr>
            </w:pPr>
          </w:p>
        </w:tc>
        <w:tc>
          <w:tcPr>
            <w:tcW w:w="2218" w:type="dxa"/>
          </w:tcPr>
          <w:p w14:paraId="22C9760C">
            <w:pPr>
              <w:rPr>
                <w:sz w:val="18"/>
                <w:szCs w:val="18"/>
              </w:rPr>
            </w:pPr>
            <w:r>
              <w:rPr>
                <w:rFonts w:hint="eastAsia"/>
                <w:sz w:val="18"/>
                <w:szCs w:val="18"/>
              </w:rPr>
              <w:t>TFe ≥70</w:t>
            </w:r>
          </w:p>
        </w:tc>
        <w:tc>
          <w:tcPr>
            <w:tcW w:w="1846" w:type="dxa"/>
          </w:tcPr>
          <w:p w14:paraId="25C26854">
            <w:pPr>
              <w:rPr>
                <w:sz w:val="18"/>
                <w:szCs w:val="18"/>
              </w:rPr>
            </w:pPr>
            <w:r>
              <w:rPr>
                <w:rFonts w:hint="eastAsia"/>
                <w:sz w:val="18"/>
                <w:szCs w:val="18"/>
              </w:rPr>
              <w:t>4-7</w:t>
            </w:r>
          </w:p>
        </w:tc>
        <w:tc>
          <w:tcPr>
            <w:tcW w:w="1089" w:type="dxa"/>
          </w:tcPr>
          <w:p w14:paraId="2E291A4F">
            <w:pPr>
              <w:rPr>
                <w:sz w:val="18"/>
                <w:szCs w:val="18"/>
              </w:rPr>
            </w:pPr>
            <w:r>
              <w:rPr>
                <w:rFonts w:hint="eastAsia"/>
                <w:sz w:val="18"/>
                <w:szCs w:val="18"/>
              </w:rPr>
              <w:t>5.5</w:t>
            </w:r>
          </w:p>
        </w:tc>
      </w:tr>
      <w:tr w14:paraId="08A8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19661D2B">
            <w:pPr>
              <w:rPr>
                <w:sz w:val="18"/>
                <w:szCs w:val="18"/>
              </w:rPr>
            </w:pPr>
            <w:r>
              <w:rPr>
                <w:rFonts w:hint="eastAsia"/>
                <w:sz w:val="18"/>
                <w:szCs w:val="18"/>
              </w:rPr>
              <w:t>呼伦贝尔驰宏矿业有限公司</w:t>
            </w:r>
          </w:p>
        </w:tc>
        <w:tc>
          <w:tcPr>
            <w:tcW w:w="1418" w:type="dxa"/>
            <w:vMerge w:val="continue"/>
          </w:tcPr>
          <w:p w14:paraId="7D79CC11">
            <w:pPr>
              <w:rPr>
                <w:sz w:val="18"/>
                <w:szCs w:val="18"/>
              </w:rPr>
            </w:pPr>
          </w:p>
        </w:tc>
        <w:tc>
          <w:tcPr>
            <w:tcW w:w="2218" w:type="dxa"/>
          </w:tcPr>
          <w:p w14:paraId="44969306">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5F9327C4">
            <w:pPr>
              <w:rPr>
                <w:sz w:val="18"/>
                <w:szCs w:val="18"/>
              </w:rPr>
            </w:pPr>
            <w:r>
              <w:rPr>
                <w:rFonts w:hint="eastAsia"/>
                <w:sz w:val="18"/>
                <w:szCs w:val="18"/>
              </w:rPr>
              <w:t>0.4-0.5</w:t>
            </w:r>
          </w:p>
        </w:tc>
        <w:tc>
          <w:tcPr>
            <w:tcW w:w="1089" w:type="dxa"/>
          </w:tcPr>
          <w:p w14:paraId="2B697B32">
            <w:pPr>
              <w:rPr>
                <w:sz w:val="18"/>
                <w:szCs w:val="18"/>
              </w:rPr>
            </w:pPr>
            <w:r>
              <w:rPr>
                <w:rFonts w:hint="eastAsia"/>
                <w:sz w:val="18"/>
                <w:szCs w:val="18"/>
              </w:rPr>
              <w:t>0.45</w:t>
            </w:r>
          </w:p>
        </w:tc>
      </w:tr>
      <w:tr w14:paraId="51E0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0A308BA">
            <w:pPr>
              <w:rPr>
                <w:sz w:val="18"/>
                <w:szCs w:val="18"/>
              </w:rPr>
            </w:pPr>
          </w:p>
        </w:tc>
        <w:tc>
          <w:tcPr>
            <w:tcW w:w="1418" w:type="dxa"/>
            <w:vMerge w:val="continue"/>
          </w:tcPr>
          <w:p w14:paraId="79929677">
            <w:pPr>
              <w:rPr>
                <w:sz w:val="18"/>
                <w:szCs w:val="18"/>
              </w:rPr>
            </w:pPr>
          </w:p>
        </w:tc>
        <w:tc>
          <w:tcPr>
            <w:tcW w:w="2218" w:type="dxa"/>
          </w:tcPr>
          <w:p w14:paraId="07A35DB4">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214E6948">
            <w:pPr>
              <w:rPr>
                <w:sz w:val="18"/>
                <w:szCs w:val="18"/>
              </w:rPr>
            </w:pPr>
            <w:r>
              <w:rPr>
                <w:rFonts w:hint="eastAsia"/>
                <w:sz w:val="18"/>
                <w:szCs w:val="18"/>
              </w:rPr>
              <w:t>0.3-0.5</w:t>
            </w:r>
          </w:p>
        </w:tc>
        <w:tc>
          <w:tcPr>
            <w:tcW w:w="1089" w:type="dxa"/>
          </w:tcPr>
          <w:p w14:paraId="5829AD0C">
            <w:pPr>
              <w:rPr>
                <w:sz w:val="18"/>
                <w:szCs w:val="18"/>
              </w:rPr>
            </w:pPr>
            <w:r>
              <w:rPr>
                <w:rFonts w:hint="eastAsia"/>
                <w:sz w:val="18"/>
                <w:szCs w:val="18"/>
              </w:rPr>
              <w:t>0.38</w:t>
            </w:r>
          </w:p>
        </w:tc>
      </w:tr>
      <w:tr w14:paraId="730D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2CB056DF">
            <w:pPr>
              <w:rPr>
                <w:sz w:val="18"/>
                <w:szCs w:val="18"/>
              </w:rPr>
            </w:pPr>
            <w:r>
              <w:rPr>
                <w:rFonts w:hint="eastAsia"/>
                <w:sz w:val="18"/>
                <w:szCs w:val="18"/>
              </w:rPr>
              <w:t>衢州华友钴新材料有限公司</w:t>
            </w:r>
          </w:p>
        </w:tc>
        <w:tc>
          <w:tcPr>
            <w:tcW w:w="1418" w:type="dxa"/>
            <w:vMerge w:val="restart"/>
          </w:tcPr>
          <w:p w14:paraId="040184F4">
            <w:pPr>
              <w:rPr>
                <w:sz w:val="18"/>
                <w:szCs w:val="18"/>
              </w:rPr>
            </w:pPr>
            <w:r>
              <w:rPr>
                <w:rFonts w:hint="eastAsia"/>
                <w:sz w:val="18"/>
                <w:szCs w:val="18"/>
              </w:rPr>
              <w:t>镍、钴冶炼</w:t>
            </w:r>
          </w:p>
        </w:tc>
        <w:tc>
          <w:tcPr>
            <w:tcW w:w="2218" w:type="dxa"/>
            <w:vAlign w:val="center"/>
          </w:tcPr>
          <w:p w14:paraId="4956333F">
            <w:pPr>
              <w:rPr>
                <w:sz w:val="18"/>
                <w:szCs w:val="18"/>
              </w:rPr>
            </w:pPr>
            <w:r>
              <w:rPr>
                <w:rFonts w:hint="eastAsia"/>
                <w:sz w:val="18"/>
                <w:szCs w:val="18"/>
              </w:rPr>
              <w:t>45≤TFe ＜50</w:t>
            </w:r>
          </w:p>
        </w:tc>
        <w:tc>
          <w:tcPr>
            <w:tcW w:w="1846" w:type="dxa"/>
            <w:vAlign w:val="center"/>
          </w:tcPr>
          <w:p w14:paraId="0AF8D0FB">
            <w:pPr>
              <w:rPr>
                <w:sz w:val="18"/>
                <w:szCs w:val="18"/>
              </w:rPr>
            </w:pPr>
            <w:r>
              <w:rPr>
                <w:rFonts w:hint="eastAsia"/>
                <w:sz w:val="18"/>
                <w:szCs w:val="18"/>
              </w:rPr>
              <w:t>0.36-8</w:t>
            </w:r>
          </w:p>
        </w:tc>
        <w:tc>
          <w:tcPr>
            <w:tcW w:w="1089" w:type="dxa"/>
            <w:vAlign w:val="center"/>
          </w:tcPr>
          <w:p w14:paraId="0675DF8A">
            <w:pPr>
              <w:rPr>
                <w:sz w:val="18"/>
                <w:szCs w:val="18"/>
              </w:rPr>
            </w:pPr>
            <w:r>
              <w:rPr>
                <w:rFonts w:hint="eastAsia"/>
                <w:sz w:val="18"/>
                <w:szCs w:val="18"/>
              </w:rPr>
              <w:t>6.42</w:t>
            </w:r>
          </w:p>
        </w:tc>
      </w:tr>
      <w:tr w14:paraId="4184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64358234">
            <w:pPr>
              <w:rPr>
                <w:sz w:val="18"/>
                <w:szCs w:val="18"/>
              </w:rPr>
            </w:pPr>
          </w:p>
        </w:tc>
        <w:tc>
          <w:tcPr>
            <w:tcW w:w="1418" w:type="dxa"/>
            <w:vMerge w:val="continue"/>
          </w:tcPr>
          <w:p w14:paraId="73D0F3DB">
            <w:pPr>
              <w:rPr>
                <w:sz w:val="18"/>
                <w:szCs w:val="18"/>
              </w:rPr>
            </w:pPr>
          </w:p>
        </w:tc>
        <w:tc>
          <w:tcPr>
            <w:tcW w:w="2218" w:type="dxa"/>
            <w:vAlign w:val="center"/>
          </w:tcPr>
          <w:p w14:paraId="32281923">
            <w:pPr>
              <w:rPr>
                <w:sz w:val="18"/>
                <w:szCs w:val="18"/>
              </w:rPr>
            </w:pPr>
            <w:r>
              <w:rPr>
                <w:rFonts w:hint="eastAsia"/>
                <w:sz w:val="18"/>
                <w:szCs w:val="18"/>
              </w:rPr>
              <w:t>50≤TFe ＜55</w:t>
            </w:r>
          </w:p>
        </w:tc>
        <w:tc>
          <w:tcPr>
            <w:tcW w:w="1846" w:type="dxa"/>
            <w:vAlign w:val="center"/>
          </w:tcPr>
          <w:p w14:paraId="475921DD">
            <w:pPr>
              <w:rPr>
                <w:sz w:val="18"/>
                <w:szCs w:val="18"/>
              </w:rPr>
            </w:pPr>
            <w:r>
              <w:rPr>
                <w:rFonts w:hint="eastAsia"/>
                <w:sz w:val="18"/>
                <w:szCs w:val="18"/>
              </w:rPr>
              <w:t>0.3-6</w:t>
            </w:r>
          </w:p>
        </w:tc>
        <w:tc>
          <w:tcPr>
            <w:tcW w:w="1089" w:type="dxa"/>
            <w:vAlign w:val="center"/>
          </w:tcPr>
          <w:p w14:paraId="4175066F">
            <w:pPr>
              <w:rPr>
                <w:sz w:val="18"/>
                <w:szCs w:val="18"/>
              </w:rPr>
            </w:pPr>
            <w:r>
              <w:rPr>
                <w:rFonts w:hint="eastAsia"/>
                <w:sz w:val="18"/>
                <w:szCs w:val="18"/>
              </w:rPr>
              <w:t>4.25</w:t>
            </w:r>
          </w:p>
        </w:tc>
      </w:tr>
      <w:tr w14:paraId="3D7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180B2FBF">
            <w:pPr>
              <w:rPr>
                <w:sz w:val="18"/>
                <w:szCs w:val="18"/>
              </w:rPr>
            </w:pPr>
          </w:p>
        </w:tc>
        <w:tc>
          <w:tcPr>
            <w:tcW w:w="1418" w:type="dxa"/>
            <w:vMerge w:val="continue"/>
          </w:tcPr>
          <w:p w14:paraId="00336412">
            <w:pPr>
              <w:rPr>
                <w:sz w:val="18"/>
                <w:szCs w:val="18"/>
              </w:rPr>
            </w:pPr>
          </w:p>
        </w:tc>
        <w:tc>
          <w:tcPr>
            <w:tcW w:w="2218" w:type="dxa"/>
            <w:vAlign w:val="center"/>
          </w:tcPr>
          <w:p w14:paraId="4E92A40F">
            <w:pPr>
              <w:rPr>
                <w:sz w:val="18"/>
                <w:szCs w:val="18"/>
              </w:rPr>
            </w:pPr>
            <w:r>
              <w:rPr>
                <w:rFonts w:hint="eastAsia"/>
                <w:sz w:val="18"/>
                <w:szCs w:val="18"/>
              </w:rPr>
              <w:t>TFe ≥55</w:t>
            </w:r>
          </w:p>
        </w:tc>
        <w:tc>
          <w:tcPr>
            <w:tcW w:w="1846" w:type="dxa"/>
            <w:vAlign w:val="center"/>
          </w:tcPr>
          <w:p w14:paraId="6AACC304">
            <w:pPr>
              <w:rPr>
                <w:sz w:val="18"/>
                <w:szCs w:val="18"/>
              </w:rPr>
            </w:pPr>
            <w:r>
              <w:rPr>
                <w:rFonts w:hint="eastAsia"/>
                <w:sz w:val="18"/>
                <w:szCs w:val="18"/>
              </w:rPr>
              <w:t>0.02-4</w:t>
            </w:r>
          </w:p>
        </w:tc>
        <w:tc>
          <w:tcPr>
            <w:tcW w:w="1089" w:type="dxa"/>
            <w:vAlign w:val="center"/>
          </w:tcPr>
          <w:p w14:paraId="00C26A71">
            <w:pPr>
              <w:rPr>
                <w:sz w:val="18"/>
                <w:szCs w:val="18"/>
              </w:rPr>
            </w:pPr>
            <w:r>
              <w:rPr>
                <w:rFonts w:hint="eastAsia"/>
                <w:sz w:val="18"/>
                <w:szCs w:val="18"/>
              </w:rPr>
              <w:t>3.23</w:t>
            </w:r>
          </w:p>
        </w:tc>
      </w:tr>
      <w:tr w14:paraId="5A85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256CE43B">
            <w:pPr>
              <w:rPr>
                <w:sz w:val="18"/>
                <w:szCs w:val="18"/>
              </w:rPr>
            </w:pPr>
            <w:r>
              <w:rPr>
                <w:rFonts w:hint="eastAsia"/>
                <w:sz w:val="18"/>
                <w:szCs w:val="18"/>
              </w:rPr>
              <w:t>北海顺应新能源材料有限公司</w:t>
            </w:r>
          </w:p>
        </w:tc>
        <w:tc>
          <w:tcPr>
            <w:tcW w:w="1418" w:type="dxa"/>
            <w:vMerge w:val="continue"/>
          </w:tcPr>
          <w:p w14:paraId="5D7C699F">
            <w:pPr>
              <w:rPr>
                <w:sz w:val="18"/>
                <w:szCs w:val="18"/>
              </w:rPr>
            </w:pPr>
          </w:p>
        </w:tc>
        <w:tc>
          <w:tcPr>
            <w:tcW w:w="2218" w:type="dxa"/>
          </w:tcPr>
          <w:p w14:paraId="08ECEFD4">
            <w:pPr>
              <w:rPr>
                <w:sz w:val="18"/>
                <w:szCs w:val="18"/>
              </w:rPr>
            </w:pPr>
            <w:r>
              <w:rPr>
                <w:rFonts w:hint="eastAsia"/>
                <w:sz w:val="18"/>
                <w:szCs w:val="18"/>
              </w:rPr>
              <w:t>TFe ≥57（试产阶段）</w:t>
            </w:r>
          </w:p>
        </w:tc>
        <w:tc>
          <w:tcPr>
            <w:tcW w:w="1846" w:type="dxa"/>
            <w:vAlign w:val="center"/>
          </w:tcPr>
          <w:p w14:paraId="04B93D2F">
            <w:pPr>
              <w:rPr>
                <w:sz w:val="18"/>
                <w:szCs w:val="18"/>
              </w:rPr>
            </w:pPr>
            <w:r>
              <w:rPr>
                <w:rFonts w:hint="eastAsia"/>
                <w:sz w:val="18"/>
                <w:szCs w:val="18"/>
              </w:rPr>
              <w:t>4-6</w:t>
            </w:r>
          </w:p>
        </w:tc>
        <w:tc>
          <w:tcPr>
            <w:tcW w:w="1089" w:type="dxa"/>
          </w:tcPr>
          <w:p w14:paraId="516CEB25">
            <w:pPr>
              <w:rPr>
                <w:sz w:val="18"/>
                <w:szCs w:val="18"/>
              </w:rPr>
            </w:pPr>
            <w:r>
              <w:rPr>
                <w:rFonts w:hint="eastAsia"/>
                <w:sz w:val="18"/>
                <w:szCs w:val="18"/>
              </w:rPr>
              <w:t>5</w:t>
            </w:r>
          </w:p>
        </w:tc>
      </w:tr>
      <w:tr w14:paraId="46B2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102EB3DC">
            <w:pPr>
              <w:rPr>
                <w:sz w:val="18"/>
                <w:szCs w:val="18"/>
              </w:rPr>
            </w:pPr>
            <w:r>
              <w:rPr>
                <w:rFonts w:hint="eastAsia"/>
                <w:sz w:val="18"/>
                <w:szCs w:val="18"/>
              </w:rPr>
              <w:t>格林美股份有限公司</w:t>
            </w:r>
          </w:p>
        </w:tc>
        <w:tc>
          <w:tcPr>
            <w:tcW w:w="1418" w:type="dxa"/>
            <w:vMerge w:val="continue"/>
          </w:tcPr>
          <w:p w14:paraId="6AB6B983">
            <w:pPr>
              <w:rPr>
                <w:sz w:val="18"/>
                <w:szCs w:val="18"/>
              </w:rPr>
            </w:pPr>
          </w:p>
        </w:tc>
        <w:tc>
          <w:tcPr>
            <w:tcW w:w="2218" w:type="dxa"/>
          </w:tcPr>
          <w:p w14:paraId="7EF7D870">
            <w:pPr>
              <w:rPr>
                <w:sz w:val="18"/>
                <w:szCs w:val="18"/>
              </w:rPr>
            </w:pPr>
            <w:r>
              <w:rPr>
                <w:rFonts w:hint="eastAsia"/>
                <w:sz w:val="18"/>
                <w:szCs w:val="18"/>
              </w:rPr>
              <w:t>TFe ≥57</w:t>
            </w:r>
          </w:p>
        </w:tc>
        <w:tc>
          <w:tcPr>
            <w:tcW w:w="1846" w:type="dxa"/>
            <w:vAlign w:val="center"/>
          </w:tcPr>
          <w:p w14:paraId="05373894">
            <w:pPr>
              <w:rPr>
                <w:sz w:val="18"/>
                <w:szCs w:val="18"/>
              </w:rPr>
            </w:pPr>
            <w:r>
              <w:rPr>
                <w:rFonts w:hint="eastAsia"/>
                <w:sz w:val="18"/>
                <w:szCs w:val="18"/>
              </w:rPr>
              <w:t>5-6</w:t>
            </w:r>
          </w:p>
        </w:tc>
        <w:tc>
          <w:tcPr>
            <w:tcW w:w="1089" w:type="dxa"/>
          </w:tcPr>
          <w:p w14:paraId="32822ADB">
            <w:pPr>
              <w:rPr>
                <w:sz w:val="18"/>
                <w:szCs w:val="18"/>
              </w:rPr>
            </w:pPr>
            <w:r>
              <w:rPr>
                <w:rFonts w:hint="eastAsia"/>
                <w:sz w:val="18"/>
                <w:szCs w:val="18"/>
              </w:rPr>
              <w:t>5</w:t>
            </w:r>
          </w:p>
        </w:tc>
      </w:tr>
    </w:tbl>
    <w:p w14:paraId="58C8D98C">
      <w:pPr>
        <w:ind w:firstLine="420" w:firstLineChars="200"/>
        <w:rPr>
          <w:rFonts w:hAnsi="黑体" w:cs="黑体"/>
          <w:szCs w:val="21"/>
        </w:rPr>
      </w:pPr>
      <w:r>
        <w:rPr>
          <w:rFonts w:hint="eastAsia" w:hAnsi="黑体" w:cs="黑体"/>
          <w:szCs w:val="21"/>
        </w:rPr>
        <w:t>根据表10数据，有色重金属回收铁精粉SiO2品位差异较大，铜冶炼（火法）回收铁精粉SiO2品位非常高，主要是因为铜火法冶炼过程中，加入了大量的石英溶剂用于造渣，但随着火法工艺持续改进，其所需石英熔剂比例发生变化，经调研，本次修订一、二级品SiO2品位均可在2015年版本上下调2个点；锌冶炼回收铁精粉含SiO2品位处于中等水平，本次修订第一、二、三品级维持2015版本的指标值，第四品级根据实际调研情况确定；镍、钴冶炼回收铁精粉SiO2品位差异偏大，主要是镍、钴冶炼原料来源和工艺差距较大造成的，本次修订根据实际情况综合考虑。</w:t>
      </w:r>
    </w:p>
    <w:p w14:paraId="2C4EA2E2">
      <w:pPr>
        <w:ind w:firstLine="420" w:firstLineChars="200"/>
        <w:rPr>
          <w:rFonts w:hAnsi="黑体" w:cs="黑体"/>
          <w:szCs w:val="21"/>
        </w:rPr>
      </w:pPr>
      <w:r>
        <w:rPr>
          <w:rFonts w:hint="eastAsia" w:hAnsi="黑体" w:cs="黑体"/>
          <w:szCs w:val="21"/>
        </w:rPr>
        <w:t>鉴于此，结合本标准立足于资源综合回收的出发点，将SiO2品位（上限）要求设定见表11：</w:t>
      </w:r>
    </w:p>
    <w:p w14:paraId="5FCB7577">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表11 本次标准修订SiO</w:t>
      </w:r>
      <w:r>
        <w:rPr>
          <w:rFonts w:hint="eastAsia" w:ascii="黑体" w:hAnsi="宋体" w:eastAsia="黑体"/>
          <w:color w:val="000000"/>
          <w:sz w:val="18"/>
          <w:vertAlign w:val="subscript"/>
        </w:rPr>
        <w:t>2</w:t>
      </w:r>
      <w:r>
        <w:rPr>
          <w:rFonts w:hint="eastAsia" w:ascii="黑体" w:hAnsi="宋体" w:eastAsia="黑体"/>
          <w:color w:val="000000"/>
          <w:sz w:val="18"/>
        </w:rPr>
        <w:t>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7701B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1B664D5E">
            <w:pPr>
              <w:rPr>
                <w:sz w:val="18"/>
                <w:szCs w:val="18"/>
              </w:rPr>
            </w:pPr>
            <w:r>
              <w:rPr>
                <w:rFonts w:hint="eastAsia"/>
                <w:sz w:val="18"/>
                <w:szCs w:val="18"/>
              </w:rPr>
              <w:t>品种</w:t>
            </w:r>
          </w:p>
        </w:tc>
        <w:tc>
          <w:tcPr>
            <w:tcW w:w="2130" w:type="dxa"/>
            <w:shd w:val="clear" w:color="auto" w:fill="auto"/>
          </w:tcPr>
          <w:p w14:paraId="3EB2E1A5">
            <w:pPr>
              <w:rPr>
                <w:sz w:val="18"/>
                <w:szCs w:val="18"/>
              </w:rPr>
            </w:pPr>
            <w:r>
              <w:rPr>
                <w:rFonts w:hint="eastAsia"/>
                <w:sz w:val="18"/>
                <w:szCs w:val="18"/>
              </w:rPr>
              <w:t>品级</w:t>
            </w:r>
          </w:p>
        </w:tc>
        <w:tc>
          <w:tcPr>
            <w:tcW w:w="2131" w:type="dxa"/>
            <w:shd w:val="clear" w:color="auto" w:fill="auto"/>
          </w:tcPr>
          <w:p w14:paraId="6F875041">
            <w:pPr>
              <w:rPr>
                <w:sz w:val="18"/>
                <w:szCs w:val="18"/>
              </w:rPr>
            </w:pPr>
            <w:r>
              <w:rPr>
                <w:rFonts w:hint="eastAsia"/>
                <w:sz w:val="18"/>
                <w:szCs w:val="18"/>
              </w:rPr>
              <w:t>本次修订SiO2品位不大于（%）</w:t>
            </w:r>
          </w:p>
        </w:tc>
        <w:tc>
          <w:tcPr>
            <w:tcW w:w="2131" w:type="dxa"/>
            <w:shd w:val="clear" w:color="auto" w:fill="auto"/>
          </w:tcPr>
          <w:p w14:paraId="351EBB3C">
            <w:pPr>
              <w:rPr>
                <w:sz w:val="18"/>
                <w:szCs w:val="18"/>
              </w:rPr>
            </w:pPr>
            <w:r>
              <w:rPr>
                <w:rFonts w:hint="eastAsia"/>
                <w:sz w:val="18"/>
                <w:szCs w:val="18"/>
              </w:rPr>
              <w:t>2015版SiO2品位不大于（%）</w:t>
            </w:r>
          </w:p>
        </w:tc>
      </w:tr>
      <w:tr w14:paraId="68F0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18B2BDF6">
            <w:pPr>
              <w:rPr>
                <w:sz w:val="18"/>
                <w:szCs w:val="18"/>
              </w:rPr>
            </w:pPr>
            <w:r>
              <w:rPr>
                <w:rFonts w:hint="eastAsia"/>
                <w:sz w:val="18"/>
                <w:szCs w:val="18"/>
              </w:rPr>
              <w:t>铜冶炼回收的铁精粉</w:t>
            </w:r>
          </w:p>
        </w:tc>
        <w:tc>
          <w:tcPr>
            <w:tcW w:w="2130" w:type="dxa"/>
            <w:shd w:val="clear" w:color="auto" w:fill="auto"/>
          </w:tcPr>
          <w:p w14:paraId="1C2E404A">
            <w:pPr>
              <w:rPr>
                <w:sz w:val="18"/>
                <w:szCs w:val="18"/>
              </w:rPr>
            </w:pPr>
            <w:r>
              <w:rPr>
                <w:rFonts w:hint="eastAsia"/>
                <w:sz w:val="18"/>
                <w:szCs w:val="18"/>
              </w:rPr>
              <w:t>一级</w:t>
            </w:r>
          </w:p>
        </w:tc>
        <w:tc>
          <w:tcPr>
            <w:tcW w:w="2131" w:type="dxa"/>
            <w:shd w:val="clear" w:color="auto" w:fill="auto"/>
          </w:tcPr>
          <w:p w14:paraId="35651A05">
            <w:pPr>
              <w:rPr>
                <w:sz w:val="18"/>
                <w:szCs w:val="18"/>
              </w:rPr>
            </w:pPr>
            <w:r>
              <w:rPr>
                <w:rFonts w:hint="eastAsia"/>
                <w:sz w:val="18"/>
                <w:szCs w:val="18"/>
              </w:rPr>
              <w:t>21</w:t>
            </w:r>
          </w:p>
        </w:tc>
        <w:tc>
          <w:tcPr>
            <w:tcW w:w="2131" w:type="dxa"/>
            <w:shd w:val="clear" w:color="auto" w:fill="auto"/>
          </w:tcPr>
          <w:p w14:paraId="02A40212">
            <w:pPr>
              <w:rPr>
                <w:sz w:val="18"/>
                <w:szCs w:val="18"/>
              </w:rPr>
            </w:pPr>
            <w:r>
              <w:rPr>
                <w:rFonts w:hint="eastAsia"/>
                <w:sz w:val="18"/>
                <w:szCs w:val="18"/>
              </w:rPr>
              <w:t>23</w:t>
            </w:r>
          </w:p>
        </w:tc>
      </w:tr>
      <w:tr w14:paraId="0FBC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C5FC9C7">
            <w:pPr>
              <w:rPr>
                <w:sz w:val="18"/>
                <w:szCs w:val="18"/>
              </w:rPr>
            </w:pPr>
          </w:p>
        </w:tc>
        <w:tc>
          <w:tcPr>
            <w:tcW w:w="2130" w:type="dxa"/>
            <w:shd w:val="clear" w:color="auto" w:fill="auto"/>
          </w:tcPr>
          <w:p w14:paraId="61CCB2EE">
            <w:pPr>
              <w:rPr>
                <w:sz w:val="18"/>
                <w:szCs w:val="18"/>
              </w:rPr>
            </w:pPr>
            <w:r>
              <w:rPr>
                <w:rFonts w:hint="eastAsia"/>
                <w:sz w:val="18"/>
                <w:szCs w:val="18"/>
              </w:rPr>
              <w:t>二级</w:t>
            </w:r>
          </w:p>
        </w:tc>
        <w:tc>
          <w:tcPr>
            <w:tcW w:w="2131" w:type="dxa"/>
            <w:shd w:val="clear" w:color="auto" w:fill="auto"/>
          </w:tcPr>
          <w:p w14:paraId="04F933EC">
            <w:pPr>
              <w:rPr>
                <w:sz w:val="18"/>
                <w:szCs w:val="18"/>
              </w:rPr>
            </w:pPr>
            <w:r>
              <w:rPr>
                <w:rFonts w:hint="eastAsia"/>
                <w:sz w:val="18"/>
                <w:szCs w:val="18"/>
              </w:rPr>
              <w:t>23</w:t>
            </w:r>
          </w:p>
        </w:tc>
        <w:tc>
          <w:tcPr>
            <w:tcW w:w="2131" w:type="dxa"/>
            <w:shd w:val="clear" w:color="auto" w:fill="auto"/>
          </w:tcPr>
          <w:p w14:paraId="6749A7F1">
            <w:pPr>
              <w:rPr>
                <w:sz w:val="18"/>
                <w:szCs w:val="18"/>
              </w:rPr>
            </w:pPr>
            <w:r>
              <w:rPr>
                <w:rFonts w:hint="eastAsia"/>
                <w:sz w:val="18"/>
                <w:szCs w:val="18"/>
              </w:rPr>
              <w:t>25</w:t>
            </w:r>
          </w:p>
        </w:tc>
      </w:tr>
      <w:tr w14:paraId="20C2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5809CA4F">
            <w:pPr>
              <w:rPr>
                <w:sz w:val="18"/>
                <w:szCs w:val="18"/>
              </w:rPr>
            </w:pPr>
            <w:r>
              <w:rPr>
                <w:rFonts w:hint="eastAsia"/>
                <w:sz w:val="18"/>
                <w:szCs w:val="18"/>
              </w:rPr>
              <w:t>锌冶炼回收的铁精粉</w:t>
            </w:r>
          </w:p>
        </w:tc>
        <w:tc>
          <w:tcPr>
            <w:tcW w:w="2130" w:type="dxa"/>
            <w:shd w:val="clear" w:color="auto" w:fill="auto"/>
          </w:tcPr>
          <w:p w14:paraId="0AA32F3D">
            <w:pPr>
              <w:rPr>
                <w:sz w:val="18"/>
                <w:szCs w:val="18"/>
              </w:rPr>
            </w:pPr>
            <w:r>
              <w:rPr>
                <w:rFonts w:hint="eastAsia"/>
                <w:sz w:val="18"/>
                <w:szCs w:val="18"/>
              </w:rPr>
              <w:t>一级</w:t>
            </w:r>
          </w:p>
        </w:tc>
        <w:tc>
          <w:tcPr>
            <w:tcW w:w="2131" w:type="dxa"/>
            <w:shd w:val="clear" w:color="auto" w:fill="auto"/>
          </w:tcPr>
          <w:p w14:paraId="3157F846">
            <w:pPr>
              <w:rPr>
                <w:sz w:val="18"/>
                <w:szCs w:val="18"/>
              </w:rPr>
            </w:pPr>
            <w:r>
              <w:rPr>
                <w:rFonts w:hint="eastAsia"/>
                <w:sz w:val="18"/>
                <w:szCs w:val="18"/>
              </w:rPr>
              <w:t>5</w:t>
            </w:r>
          </w:p>
        </w:tc>
        <w:tc>
          <w:tcPr>
            <w:tcW w:w="2131" w:type="dxa"/>
            <w:shd w:val="clear" w:color="auto" w:fill="auto"/>
          </w:tcPr>
          <w:p w14:paraId="16DC695A">
            <w:pPr>
              <w:rPr>
                <w:sz w:val="18"/>
                <w:szCs w:val="18"/>
              </w:rPr>
            </w:pPr>
            <w:r>
              <w:rPr>
                <w:rFonts w:hint="eastAsia"/>
                <w:sz w:val="18"/>
                <w:szCs w:val="18"/>
              </w:rPr>
              <w:t>5</w:t>
            </w:r>
          </w:p>
        </w:tc>
      </w:tr>
      <w:tr w14:paraId="5133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CCE2DB0">
            <w:pPr>
              <w:rPr>
                <w:sz w:val="18"/>
                <w:szCs w:val="18"/>
              </w:rPr>
            </w:pPr>
          </w:p>
        </w:tc>
        <w:tc>
          <w:tcPr>
            <w:tcW w:w="2130" w:type="dxa"/>
            <w:shd w:val="clear" w:color="auto" w:fill="auto"/>
          </w:tcPr>
          <w:p w14:paraId="6CBB8FED">
            <w:pPr>
              <w:rPr>
                <w:sz w:val="18"/>
                <w:szCs w:val="18"/>
              </w:rPr>
            </w:pPr>
            <w:r>
              <w:rPr>
                <w:rFonts w:hint="eastAsia"/>
                <w:sz w:val="18"/>
                <w:szCs w:val="18"/>
              </w:rPr>
              <w:t>二级</w:t>
            </w:r>
          </w:p>
        </w:tc>
        <w:tc>
          <w:tcPr>
            <w:tcW w:w="2131" w:type="dxa"/>
            <w:shd w:val="clear" w:color="auto" w:fill="auto"/>
          </w:tcPr>
          <w:p w14:paraId="728D72E0">
            <w:pPr>
              <w:rPr>
                <w:sz w:val="18"/>
                <w:szCs w:val="18"/>
              </w:rPr>
            </w:pPr>
            <w:r>
              <w:rPr>
                <w:rFonts w:hint="eastAsia"/>
                <w:sz w:val="18"/>
                <w:szCs w:val="18"/>
              </w:rPr>
              <w:t>6</w:t>
            </w:r>
          </w:p>
        </w:tc>
        <w:tc>
          <w:tcPr>
            <w:tcW w:w="2131" w:type="dxa"/>
            <w:shd w:val="clear" w:color="auto" w:fill="auto"/>
          </w:tcPr>
          <w:p w14:paraId="377CFE47">
            <w:pPr>
              <w:rPr>
                <w:sz w:val="18"/>
                <w:szCs w:val="18"/>
              </w:rPr>
            </w:pPr>
            <w:r>
              <w:rPr>
                <w:rFonts w:hint="eastAsia"/>
                <w:sz w:val="18"/>
                <w:szCs w:val="18"/>
              </w:rPr>
              <w:t>6</w:t>
            </w:r>
          </w:p>
        </w:tc>
      </w:tr>
      <w:tr w14:paraId="5EA5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6081C03">
            <w:pPr>
              <w:rPr>
                <w:sz w:val="18"/>
                <w:szCs w:val="18"/>
              </w:rPr>
            </w:pPr>
          </w:p>
        </w:tc>
        <w:tc>
          <w:tcPr>
            <w:tcW w:w="2130" w:type="dxa"/>
            <w:shd w:val="clear" w:color="auto" w:fill="auto"/>
          </w:tcPr>
          <w:p w14:paraId="402776AE">
            <w:pPr>
              <w:rPr>
                <w:sz w:val="18"/>
                <w:szCs w:val="18"/>
              </w:rPr>
            </w:pPr>
            <w:r>
              <w:rPr>
                <w:rFonts w:hint="eastAsia"/>
                <w:sz w:val="18"/>
                <w:szCs w:val="18"/>
              </w:rPr>
              <w:t>三级</w:t>
            </w:r>
          </w:p>
        </w:tc>
        <w:tc>
          <w:tcPr>
            <w:tcW w:w="2131" w:type="dxa"/>
            <w:shd w:val="clear" w:color="auto" w:fill="auto"/>
          </w:tcPr>
          <w:p w14:paraId="4500D803">
            <w:pPr>
              <w:rPr>
                <w:sz w:val="18"/>
                <w:szCs w:val="18"/>
              </w:rPr>
            </w:pPr>
            <w:r>
              <w:rPr>
                <w:rFonts w:hint="eastAsia"/>
                <w:sz w:val="18"/>
                <w:szCs w:val="18"/>
              </w:rPr>
              <w:t>7</w:t>
            </w:r>
          </w:p>
        </w:tc>
        <w:tc>
          <w:tcPr>
            <w:tcW w:w="2131" w:type="dxa"/>
            <w:shd w:val="clear" w:color="auto" w:fill="auto"/>
          </w:tcPr>
          <w:p w14:paraId="4C6BCD05">
            <w:pPr>
              <w:rPr>
                <w:sz w:val="18"/>
                <w:szCs w:val="18"/>
              </w:rPr>
            </w:pPr>
            <w:r>
              <w:rPr>
                <w:rFonts w:hint="eastAsia"/>
                <w:sz w:val="18"/>
                <w:szCs w:val="18"/>
              </w:rPr>
              <w:t>7</w:t>
            </w:r>
          </w:p>
        </w:tc>
      </w:tr>
      <w:tr w14:paraId="18E99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01C8DF0">
            <w:pPr>
              <w:rPr>
                <w:sz w:val="18"/>
                <w:szCs w:val="18"/>
              </w:rPr>
            </w:pPr>
          </w:p>
        </w:tc>
        <w:tc>
          <w:tcPr>
            <w:tcW w:w="2130" w:type="dxa"/>
            <w:shd w:val="clear" w:color="auto" w:fill="auto"/>
          </w:tcPr>
          <w:p w14:paraId="627DDA25">
            <w:pPr>
              <w:rPr>
                <w:sz w:val="18"/>
                <w:szCs w:val="18"/>
              </w:rPr>
            </w:pPr>
            <w:r>
              <w:rPr>
                <w:rFonts w:hint="eastAsia"/>
                <w:sz w:val="18"/>
                <w:szCs w:val="18"/>
              </w:rPr>
              <w:t>四级</w:t>
            </w:r>
          </w:p>
        </w:tc>
        <w:tc>
          <w:tcPr>
            <w:tcW w:w="2131" w:type="dxa"/>
            <w:shd w:val="clear" w:color="auto" w:fill="auto"/>
          </w:tcPr>
          <w:p w14:paraId="1126B2DC">
            <w:pPr>
              <w:rPr>
                <w:sz w:val="18"/>
                <w:szCs w:val="18"/>
              </w:rPr>
            </w:pPr>
            <w:r>
              <w:rPr>
                <w:rFonts w:hint="eastAsia"/>
                <w:sz w:val="18"/>
                <w:szCs w:val="18"/>
              </w:rPr>
              <w:t>9</w:t>
            </w:r>
          </w:p>
        </w:tc>
        <w:tc>
          <w:tcPr>
            <w:tcW w:w="2131" w:type="dxa"/>
            <w:shd w:val="clear" w:color="auto" w:fill="auto"/>
          </w:tcPr>
          <w:p w14:paraId="14A855A0">
            <w:pPr>
              <w:rPr>
                <w:sz w:val="18"/>
                <w:szCs w:val="18"/>
              </w:rPr>
            </w:pPr>
            <w:r>
              <w:rPr>
                <w:rFonts w:hint="eastAsia"/>
                <w:sz w:val="18"/>
                <w:szCs w:val="18"/>
              </w:rPr>
              <w:t>/</w:t>
            </w:r>
          </w:p>
        </w:tc>
      </w:tr>
      <w:tr w14:paraId="0CE2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54F925A1">
            <w:pPr>
              <w:rPr>
                <w:sz w:val="18"/>
                <w:szCs w:val="18"/>
              </w:rPr>
            </w:pPr>
            <w:r>
              <w:rPr>
                <w:rFonts w:hint="eastAsia"/>
                <w:sz w:val="18"/>
                <w:szCs w:val="18"/>
              </w:rPr>
              <w:t>镍、钴冶炼回收的铁精粉</w:t>
            </w:r>
          </w:p>
        </w:tc>
        <w:tc>
          <w:tcPr>
            <w:tcW w:w="2130" w:type="dxa"/>
            <w:shd w:val="clear" w:color="auto" w:fill="auto"/>
          </w:tcPr>
          <w:p w14:paraId="75258733">
            <w:pPr>
              <w:rPr>
                <w:sz w:val="18"/>
                <w:szCs w:val="18"/>
              </w:rPr>
            </w:pPr>
            <w:r>
              <w:rPr>
                <w:rFonts w:hint="eastAsia"/>
                <w:sz w:val="18"/>
                <w:szCs w:val="18"/>
              </w:rPr>
              <w:t>一级</w:t>
            </w:r>
          </w:p>
        </w:tc>
        <w:tc>
          <w:tcPr>
            <w:tcW w:w="2131" w:type="dxa"/>
            <w:shd w:val="clear" w:color="auto" w:fill="auto"/>
          </w:tcPr>
          <w:p w14:paraId="3BC09714">
            <w:pPr>
              <w:rPr>
                <w:sz w:val="18"/>
                <w:szCs w:val="18"/>
              </w:rPr>
            </w:pPr>
            <w:r>
              <w:rPr>
                <w:rFonts w:hint="eastAsia"/>
                <w:sz w:val="18"/>
                <w:szCs w:val="18"/>
              </w:rPr>
              <w:t>6</w:t>
            </w:r>
          </w:p>
        </w:tc>
        <w:tc>
          <w:tcPr>
            <w:tcW w:w="2131" w:type="dxa"/>
            <w:shd w:val="clear" w:color="auto" w:fill="auto"/>
          </w:tcPr>
          <w:p w14:paraId="6670B527">
            <w:pPr>
              <w:rPr>
                <w:sz w:val="18"/>
                <w:szCs w:val="18"/>
              </w:rPr>
            </w:pPr>
            <w:r>
              <w:rPr>
                <w:rFonts w:hint="eastAsia"/>
                <w:sz w:val="18"/>
                <w:szCs w:val="18"/>
              </w:rPr>
              <w:t>/</w:t>
            </w:r>
          </w:p>
        </w:tc>
      </w:tr>
      <w:tr w14:paraId="1054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6848AF8A">
            <w:pPr>
              <w:rPr>
                <w:sz w:val="18"/>
                <w:szCs w:val="18"/>
              </w:rPr>
            </w:pPr>
          </w:p>
        </w:tc>
        <w:tc>
          <w:tcPr>
            <w:tcW w:w="2130" w:type="dxa"/>
            <w:shd w:val="clear" w:color="auto" w:fill="auto"/>
          </w:tcPr>
          <w:p w14:paraId="47833AF7">
            <w:pPr>
              <w:rPr>
                <w:sz w:val="18"/>
                <w:szCs w:val="18"/>
              </w:rPr>
            </w:pPr>
            <w:r>
              <w:rPr>
                <w:rFonts w:hint="eastAsia"/>
                <w:sz w:val="18"/>
                <w:szCs w:val="18"/>
              </w:rPr>
              <w:t>二级</w:t>
            </w:r>
          </w:p>
        </w:tc>
        <w:tc>
          <w:tcPr>
            <w:tcW w:w="2131" w:type="dxa"/>
            <w:shd w:val="clear" w:color="auto" w:fill="auto"/>
          </w:tcPr>
          <w:p w14:paraId="1079FCE9">
            <w:pPr>
              <w:rPr>
                <w:sz w:val="18"/>
                <w:szCs w:val="18"/>
              </w:rPr>
            </w:pPr>
            <w:r>
              <w:rPr>
                <w:rFonts w:hint="eastAsia"/>
                <w:sz w:val="18"/>
                <w:szCs w:val="18"/>
              </w:rPr>
              <w:t>8</w:t>
            </w:r>
          </w:p>
        </w:tc>
        <w:tc>
          <w:tcPr>
            <w:tcW w:w="2131" w:type="dxa"/>
            <w:shd w:val="clear" w:color="auto" w:fill="auto"/>
          </w:tcPr>
          <w:p w14:paraId="32E82EB1">
            <w:pPr>
              <w:rPr>
                <w:sz w:val="18"/>
                <w:szCs w:val="18"/>
              </w:rPr>
            </w:pPr>
            <w:r>
              <w:rPr>
                <w:rFonts w:hint="eastAsia"/>
                <w:sz w:val="18"/>
                <w:szCs w:val="18"/>
              </w:rPr>
              <w:t>/</w:t>
            </w:r>
          </w:p>
        </w:tc>
      </w:tr>
      <w:tr w14:paraId="30C5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41EBD8C">
            <w:pPr>
              <w:rPr>
                <w:sz w:val="18"/>
                <w:szCs w:val="18"/>
              </w:rPr>
            </w:pPr>
          </w:p>
        </w:tc>
        <w:tc>
          <w:tcPr>
            <w:tcW w:w="2130" w:type="dxa"/>
            <w:shd w:val="clear" w:color="auto" w:fill="auto"/>
          </w:tcPr>
          <w:p w14:paraId="2A5A6293">
            <w:pPr>
              <w:rPr>
                <w:sz w:val="18"/>
                <w:szCs w:val="18"/>
              </w:rPr>
            </w:pPr>
            <w:r>
              <w:rPr>
                <w:rFonts w:hint="eastAsia"/>
                <w:sz w:val="18"/>
                <w:szCs w:val="18"/>
              </w:rPr>
              <w:t>三级</w:t>
            </w:r>
          </w:p>
        </w:tc>
        <w:tc>
          <w:tcPr>
            <w:tcW w:w="2131" w:type="dxa"/>
            <w:shd w:val="clear" w:color="auto" w:fill="auto"/>
          </w:tcPr>
          <w:p w14:paraId="68847C83">
            <w:pPr>
              <w:rPr>
                <w:sz w:val="18"/>
                <w:szCs w:val="18"/>
              </w:rPr>
            </w:pPr>
            <w:r>
              <w:rPr>
                <w:rFonts w:hint="eastAsia"/>
                <w:sz w:val="18"/>
                <w:szCs w:val="18"/>
              </w:rPr>
              <w:t>10</w:t>
            </w:r>
          </w:p>
        </w:tc>
        <w:tc>
          <w:tcPr>
            <w:tcW w:w="2131" w:type="dxa"/>
            <w:shd w:val="clear" w:color="auto" w:fill="auto"/>
          </w:tcPr>
          <w:p w14:paraId="3DA9A8FF">
            <w:pPr>
              <w:rPr>
                <w:sz w:val="18"/>
                <w:szCs w:val="18"/>
              </w:rPr>
            </w:pPr>
            <w:r>
              <w:rPr>
                <w:rFonts w:hint="eastAsia"/>
                <w:sz w:val="18"/>
                <w:szCs w:val="18"/>
              </w:rPr>
              <w:t>/</w:t>
            </w:r>
          </w:p>
        </w:tc>
      </w:tr>
    </w:tbl>
    <w:p w14:paraId="15376743">
      <w:pPr>
        <w:ind w:firstLine="420" w:firstLineChars="200"/>
        <w:rPr>
          <w:rFonts w:hAnsi="黑体" w:cs="黑体"/>
          <w:szCs w:val="21"/>
        </w:rPr>
      </w:pPr>
      <w:r>
        <w:rPr>
          <w:rFonts w:hint="eastAsia" w:hAnsi="黑体" w:cs="黑体"/>
          <w:szCs w:val="21"/>
        </w:rPr>
        <w:t>d、</w:t>
      </w:r>
      <w:r>
        <w:rPr>
          <w:rFonts w:hAnsi="黑体" w:cs="黑体"/>
          <w:szCs w:val="21"/>
        </w:rPr>
        <w:t>Al2O3</w:t>
      </w:r>
    </w:p>
    <w:p w14:paraId="09812B97">
      <w:pPr>
        <w:ind w:firstLine="420" w:firstLineChars="200"/>
        <w:rPr>
          <w:rFonts w:hAnsi="黑体" w:cs="黑体"/>
          <w:szCs w:val="21"/>
        </w:rPr>
      </w:pPr>
      <w:r>
        <w:rPr>
          <w:rFonts w:hint="eastAsia" w:hAnsi="黑体" w:cs="黑体"/>
          <w:szCs w:val="21"/>
        </w:rPr>
        <w:t>相关调研数据见表12。</w:t>
      </w:r>
    </w:p>
    <w:p w14:paraId="3B7206D0">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表12 2023年以来部分单位回收铁精粉含</w:t>
      </w:r>
      <w:r>
        <w:rPr>
          <w:rFonts w:ascii="黑体" w:hAnsi="宋体" w:eastAsia="黑体"/>
          <w:color w:val="000000"/>
          <w:sz w:val="18"/>
        </w:rPr>
        <w:t>Al</w:t>
      </w:r>
      <w:r>
        <w:rPr>
          <w:rFonts w:ascii="黑体" w:hAnsi="宋体" w:eastAsia="黑体"/>
          <w:color w:val="000000"/>
          <w:sz w:val="18"/>
          <w:vertAlign w:val="subscript"/>
        </w:rPr>
        <w:t>2</w:t>
      </w:r>
      <w:r>
        <w:rPr>
          <w:rFonts w:ascii="黑体" w:hAnsi="宋体" w:eastAsia="黑体"/>
          <w:color w:val="000000"/>
          <w:sz w:val="18"/>
        </w:rPr>
        <w:t>O</w:t>
      </w:r>
      <w:r>
        <w:rPr>
          <w:rFonts w:ascii="黑体" w:hAnsi="宋体" w:eastAsia="黑体"/>
          <w:color w:val="000000"/>
          <w:sz w:val="18"/>
          <w:vertAlign w:val="subscript"/>
        </w:rPr>
        <w:t>3</w:t>
      </w:r>
      <w:r>
        <w:rPr>
          <w:rFonts w:hint="eastAsia" w:ascii="黑体" w:hAnsi="宋体" w:eastAsia="黑体"/>
          <w:color w:val="000000"/>
          <w:sz w:val="18"/>
        </w:rPr>
        <w:t>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152E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207C33EE">
            <w:pPr>
              <w:rPr>
                <w:sz w:val="18"/>
                <w:szCs w:val="18"/>
              </w:rPr>
            </w:pPr>
            <w:r>
              <w:rPr>
                <w:rFonts w:hint="eastAsia"/>
                <w:sz w:val="18"/>
                <w:szCs w:val="18"/>
              </w:rPr>
              <w:t>单位</w:t>
            </w:r>
          </w:p>
        </w:tc>
        <w:tc>
          <w:tcPr>
            <w:tcW w:w="1418" w:type="dxa"/>
            <w:vMerge w:val="restart"/>
          </w:tcPr>
          <w:p w14:paraId="57E0E72F">
            <w:pPr>
              <w:rPr>
                <w:sz w:val="18"/>
                <w:szCs w:val="18"/>
              </w:rPr>
            </w:pPr>
            <w:r>
              <w:rPr>
                <w:rFonts w:hint="eastAsia"/>
                <w:sz w:val="18"/>
                <w:szCs w:val="18"/>
              </w:rPr>
              <w:t>分类</w:t>
            </w:r>
          </w:p>
        </w:tc>
        <w:tc>
          <w:tcPr>
            <w:tcW w:w="2218" w:type="dxa"/>
            <w:vMerge w:val="restart"/>
          </w:tcPr>
          <w:p w14:paraId="6A11D8FA">
            <w:pPr>
              <w:rPr>
                <w:sz w:val="18"/>
                <w:szCs w:val="18"/>
              </w:rPr>
            </w:pPr>
            <w:r>
              <w:rPr>
                <w:rFonts w:hint="eastAsia"/>
                <w:sz w:val="18"/>
                <w:szCs w:val="18"/>
              </w:rPr>
              <w:t>铁品位（%）区间</w:t>
            </w:r>
          </w:p>
        </w:tc>
        <w:tc>
          <w:tcPr>
            <w:tcW w:w="2935" w:type="dxa"/>
            <w:gridSpan w:val="2"/>
          </w:tcPr>
          <w:p w14:paraId="49BDE608">
            <w:pPr>
              <w:rPr>
                <w:sz w:val="18"/>
                <w:szCs w:val="18"/>
              </w:rPr>
            </w:pPr>
            <w:r>
              <w:rPr>
                <w:sz w:val="18"/>
                <w:szCs w:val="18"/>
              </w:rPr>
              <w:t>Al2O3</w:t>
            </w:r>
            <w:r>
              <w:rPr>
                <w:rFonts w:hint="eastAsia"/>
                <w:sz w:val="18"/>
                <w:szCs w:val="18"/>
              </w:rPr>
              <w:t>质量分数（%）</w:t>
            </w:r>
          </w:p>
        </w:tc>
      </w:tr>
      <w:tr w14:paraId="4CEE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7E503B5">
            <w:pPr>
              <w:rPr>
                <w:sz w:val="18"/>
                <w:szCs w:val="18"/>
              </w:rPr>
            </w:pPr>
          </w:p>
        </w:tc>
        <w:tc>
          <w:tcPr>
            <w:tcW w:w="1418" w:type="dxa"/>
            <w:vMerge w:val="continue"/>
          </w:tcPr>
          <w:p w14:paraId="67CBFE62">
            <w:pPr>
              <w:rPr>
                <w:sz w:val="18"/>
                <w:szCs w:val="18"/>
              </w:rPr>
            </w:pPr>
          </w:p>
        </w:tc>
        <w:tc>
          <w:tcPr>
            <w:tcW w:w="2218" w:type="dxa"/>
            <w:vMerge w:val="continue"/>
          </w:tcPr>
          <w:p w14:paraId="17EAE852">
            <w:pPr>
              <w:rPr>
                <w:sz w:val="18"/>
                <w:szCs w:val="18"/>
              </w:rPr>
            </w:pPr>
          </w:p>
        </w:tc>
        <w:tc>
          <w:tcPr>
            <w:tcW w:w="1846" w:type="dxa"/>
          </w:tcPr>
          <w:p w14:paraId="29DF48CA">
            <w:pPr>
              <w:rPr>
                <w:sz w:val="18"/>
                <w:szCs w:val="18"/>
              </w:rPr>
            </w:pPr>
            <w:r>
              <w:rPr>
                <w:rFonts w:hint="eastAsia"/>
                <w:sz w:val="18"/>
                <w:szCs w:val="18"/>
              </w:rPr>
              <w:t>含</w:t>
            </w:r>
            <w:r>
              <w:rPr>
                <w:sz w:val="18"/>
                <w:szCs w:val="18"/>
              </w:rPr>
              <w:t>Al2O3</w:t>
            </w:r>
            <w:r>
              <w:rPr>
                <w:rFonts w:hint="eastAsia"/>
                <w:sz w:val="18"/>
                <w:szCs w:val="18"/>
              </w:rPr>
              <w:t>区间</w:t>
            </w:r>
          </w:p>
        </w:tc>
        <w:tc>
          <w:tcPr>
            <w:tcW w:w="1089" w:type="dxa"/>
          </w:tcPr>
          <w:p w14:paraId="75F82D4B">
            <w:pPr>
              <w:rPr>
                <w:sz w:val="18"/>
                <w:szCs w:val="18"/>
              </w:rPr>
            </w:pPr>
            <w:r>
              <w:rPr>
                <w:rFonts w:hint="eastAsia"/>
                <w:sz w:val="18"/>
                <w:szCs w:val="18"/>
              </w:rPr>
              <w:t>均值</w:t>
            </w:r>
          </w:p>
        </w:tc>
      </w:tr>
      <w:tr w14:paraId="6F98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77B56F75">
            <w:pPr>
              <w:rPr>
                <w:sz w:val="18"/>
                <w:szCs w:val="18"/>
              </w:rPr>
            </w:pPr>
            <w:r>
              <w:rPr>
                <w:rFonts w:hint="eastAsia"/>
                <w:sz w:val="18"/>
                <w:szCs w:val="18"/>
              </w:rPr>
              <w:t>铜陵有色金属集团控股有限公司</w:t>
            </w:r>
          </w:p>
        </w:tc>
        <w:tc>
          <w:tcPr>
            <w:tcW w:w="1418" w:type="dxa"/>
            <w:vMerge w:val="restart"/>
          </w:tcPr>
          <w:p w14:paraId="0681C18F">
            <w:pPr>
              <w:rPr>
                <w:sz w:val="18"/>
                <w:szCs w:val="18"/>
              </w:rPr>
            </w:pPr>
            <w:r>
              <w:rPr>
                <w:rFonts w:hint="eastAsia"/>
                <w:sz w:val="18"/>
                <w:szCs w:val="18"/>
              </w:rPr>
              <w:t>铜冶炼</w:t>
            </w:r>
          </w:p>
        </w:tc>
        <w:tc>
          <w:tcPr>
            <w:tcW w:w="2218" w:type="dxa"/>
          </w:tcPr>
          <w:p w14:paraId="3AEB4D90">
            <w:pPr>
              <w:rPr>
                <w:sz w:val="18"/>
                <w:szCs w:val="18"/>
              </w:rPr>
            </w:pPr>
            <w:r>
              <w:rPr>
                <w:rFonts w:hint="eastAsia"/>
                <w:sz w:val="18"/>
                <w:szCs w:val="18"/>
              </w:rPr>
              <w:t>46≤TFe ＜50</w:t>
            </w:r>
          </w:p>
        </w:tc>
        <w:tc>
          <w:tcPr>
            <w:tcW w:w="1846" w:type="dxa"/>
          </w:tcPr>
          <w:p w14:paraId="700B5325">
            <w:pPr>
              <w:rPr>
                <w:sz w:val="18"/>
                <w:szCs w:val="18"/>
              </w:rPr>
            </w:pPr>
          </w:p>
        </w:tc>
        <w:tc>
          <w:tcPr>
            <w:tcW w:w="1089" w:type="dxa"/>
          </w:tcPr>
          <w:p w14:paraId="7D81975E">
            <w:pPr>
              <w:rPr>
                <w:sz w:val="18"/>
                <w:szCs w:val="18"/>
              </w:rPr>
            </w:pPr>
          </w:p>
        </w:tc>
      </w:tr>
      <w:tr w14:paraId="7B06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578CF12B">
            <w:pPr>
              <w:rPr>
                <w:sz w:val="18"/>
                <w:szCs w:val="18"/>
              </w:rPr>
            </w:pPr>
          </w:p>
        </w:tc>
        <w:tc>
          <w:tcPr>
            <w:tcW w:w="1418" w:type="dxa"/>
            <w:vMerge w:val="continue"/>
          </w:tcPr>
          <w:p w14:paraId="550CE0DA">
            <w:pPr>
              <w:rPr>
                <w:sz w:val="18"/>
                <w:szCs w:val="18"/>
              </w:rPr>
            </w:pPr>
          </w:p>
        </w:tc>
        <w:tc>
          <w:tcPr>
            <w:tcW w:w="2218" w:type="dxa"/>
          </w:tcPr>
          <w:p w14:paraId="6A1AEA0D">
            <w:pPr>
              <w:rPr>
                <w:sz w:val="18"/>
                <w:szCs w:val="18"/>
              </w:rPr>
            </w:pPr>
            <w:r>
              <w:rPr>
                <w:rFonts w:hint="eastAsia"/>
                <w:sz w:val="18"/>
                <w:szCs w:val="18"/>
              </w:rPr>
              <w:t>50≤TFe ＜53</w:t>
            </w:r>
          </w:p>
        </w:tc>
        <w:tc>
          <w:tcPr>
            <w:tcW w:w="1846" w:type="dxa"/>
            <w:vMerge w:val="restart"/>
          </w:tcPr>
          <w:p w14:paraId="2591F347">
            <w:pPr>
              <w:rPr>
                <w:sz w:val="18"/>
                <w:szCs w:val="18"/>
              </w:rPr>
            </w:pPr>
          </w:p>
        </w:tc>
        <w:tc>
          <w:tcPr>
            <w:tcW w:w="1089" w:type="dxa"/>
            <w:vMerge w:val="restart"/>
          </w:tcPr>
          <w:p w14:paraId="6B2EBC9D">
            <w:pPr>
              <w:rPr>
                <w:sz w:val="18"/>
                <w:szCs w:val="18"/>
              </w:rPr>
            </w:pPr>
          </w:p>
        </w:tc>
      </w:tr>
      <w:tr w14:paraId="45E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C2847D8">
            <w:pPr>
              <w:rPr>
                <w:sz w:val="18"/>
                <w:szCs w:val="18"/>
              </w:rPr>
            </w:pPr>
          </w:p>
        </w:tc>
        <w:tc>
          <w:tcPr>
            <w:tcW w:w="1418" w:type="dxa"/>
            <w:vMerge w:val="continue"/>
          </w:tcPr>
          <w:p w14:paraId="4058FD04">
            <w:pPr>
              <w:rPr>
                <w:sz w:val="18"/>
                <w:szCs w:val="18"/>
              </w:rPr>
            </w:pPr>
          </w:p>
        </w:tc>
        <w:tc>
          <w:tcPr>
            <w:tcW w:w="2218" w:type="dxa"/>
          </w:tcPr>
          <w:p w14:paraId="30EF4A3C">
            <w:pPr>
              <w:rPr>
                <w:sz w:val="18"/>
                <w:szCs w:val="18"/>
              </w:rPr>
            </w:pPr>
            <w:r>
              <w:rPr>
                <w:rFonts w:hint="eastAsia"/>
                <w:sz w:val="18"/>
                <w:szCs w:val="18"/>
              </w:rPr>
              <w:t>53≤TFe ＜56</w:t>
            </w:r>
          </w:p>
        </w:tc>
        <w:tc>
          <w:tcPr>
            <w:tcW w:w="1846" w:type="dxa"/>
            <w:vMerge w:val="continue"/>
          </w:tcPr>
          <w:p w14:paraId="66FFBA15">
            <w:pPr>
              <w:rPr>
                <w:sz w:val="18"/>
                <w:szCs w:val="18"/>
              </w:rPr>
            </w:pPr>
          </w:p>
        </w:tc>
        <w:tc>
          <w:tcPr>
            <w:tcW w:w="1089" w:type="dxa"/>
            <w:vMerge w:val="continue"/>
          </w:tcPr>
          <w:p w14:paraId="7B92B31B">
            <w:pPr>
              <w:rPr>
                <w:sz w:val="18"/>
                <w:szCs w:val="18"/>
              </w:rPr>
            </w:pPr>
          </w:p>
        </w:tc>
      </w:tr>
      <w:tr w14:paraId="1AB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B561513">
            <w:pPr>
              <w:rPr>
                <w:sz w:val="18"/>
                <w:szCs w:val="18"/>
              </w:rPr>
            </w:pPr>
            <w:r>
              <w:rPr>
                <w:rFonts w:hint="eastAsia"/>
                <w:sz w:val="18"/>
                <w:szCs w:val="18"/>
              </w:rPr>
              <w:t>河南中原黄金冶炼厂有限责任公司</w:t>
            </w:r>
          </w:p>
        </w:tc>
        <w:tc>
          <w:tcPr>
            <w:tcW w:w="1418" w:type="dxa"/>
            <w:vMerge w:val="continue"/>
          </w:tcPr>
          <w:p w14:paraId="10735DDC">
            <w:pPr>
              <w:rPr>
                <w:sz w:val="18"/>
                <w:szCs w:val="18"/>
              </w:rPr>
            </w:pPr>
          </w:p>
        </w:tc>
        <w:tc>
          <w:tcPr>
            <w:tcW w:w="2218" w:type="dxa"/>
          </w:tcPr>
          <w:p w14:paraId="34E4803D">
            <w:pPr>
              <w:rPr>
                <w:sz w:val="18"/>
                <w:szCs w:val="18"/>
              </w:rPr>
            </w:pPr>
            <w:r>
              <w:rPr>
                <w:rFonts w:hint="eastAsia"/>
                <w:sz w:val="18"/>
                <w:szCs w:val="18"/>
              </w:rPr>
              <w:t>46≤TFe ＜50</w:t>
            </w:r>
          </w:p>
        </w:tc>
        <w:tc>
          <w:tcPr>
            <w:tcW w:w="1846" w:type="dxa"/>
            <w:vAlign w:val="center"/>
          </w:tcPr>
          <w:p w14:paraId="3D186A4B">
            <w:pPr>
              <w:rPr>
                <w:sz w:val="18"/>
                <w:szCs w:val="18"/>
              </w:rPr>
            </w:pPr>
          </w:p>
        </w:tc>
        <w:tc>
          <w:tcPr>
            <w:tcW w:w="1089" w:type="dxa"/>
          </w:tcPr>
          <w:p w14:paraId="6CB299AF">
            <w:pPr>
              <w:rPr>
                <w:sz w:val="18"/>
                <w:szCs w:val="18"/>
                <w:highlight w:val="yellow"/>
              </w:rPr>
            </w:pPr>
          </w:p>
        </w:tc>
      </w:tr>
      <w:tr w14:paraId="4B51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20B14C46">
            <w:pPr>
              <w:rPr>
                <w:sz w:val="18"/>
                <w:szCs w:val="18"/>
              </w:rPr>
            </w:pPr>
            <w:r>
              <w:rPr>
                <w:rFonts w:hint="eastAsia"/>
                <w:sz w:val="18"/>
                <w:szCs w:val="18"/>
              </w:rPr>
              <w:t>侯马北铜铜业有限公司</w:t>
            </w:r>
          </w:p>
        </w:tc>
        <w:tc>
          <w:tcPr>
            <w:tcW w:w="1418" w:type="dxa"/>
            <w:vMerge w:val="continue"/>
          </w:tcPr>
          <w:p w14:paraId="4CC7EAA7">
            <w:pPr>
              <w:rPr>
                <w:sz w:val="18"/>
                <w:szCs w:val="18"/>
              </w:rPr>
            </w:pPr>
          </w:p>
        </w:tc>
        <w:tc>
          <w:tcPr>
            <w:tcW w:w="2218" w:type="dxa"/>
          </w:tcPr>
          <w:p w14:paraId="2C81DE9D">
            <w:pPr>
              <w:rPr>
                <w:sz w:val="18"/>
                <w:szCs w:val="18"/>
              </w:rPr>
            </w:pPr>
            <w:r>
              <w:rPr>
                <w:rFonts w:hint="eastAsia"/>
                <w:sz w:val="18"/>
                <w:szCs w:val="18"/>
              </w:rPr>
              <w:t>46≤TFe ＜50（研发阶段）</w:t>
            </w:r>
          </w:p>
        </w:tc>
        <w:tc>
          <w:tcPr>
            <w:tcW w:w="1846" w:type="dxa"/>
            <w:vAlign w:val="center"/>
          </w:tcPr>
          <w:p w14:paraId="0D45EDA0">
            <w:pPr>
              <w:rPr>
                <w:sz w:val="18"/>
                <w:szCs w:val="18"/>
              </w:rPr>
            </w:pPr>
          </w:p>
        </w:tc>
        <w:tc>
          <w:tcPr>
            <w:tcW w:w="1089" w:type="dxa"/>
          </w:tcPr>
          <w:p w14:paraId="4EB9DCA1">
            <w:pPr>
              <w:rPr>
                <w:sz w:val="18"/>
                <w:szCs w:val="18"/>
              </w:rPr>
            </w:pPr>
          </w:p>
        </w:tc>
      </w:tr>
      <w:tr w14:paraId="4E7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2114C9A5">
            <w:pPr>
              <w:rPr>
                <w:sz w:val="18"/>
                <w:szCs w:val="18"/>
              </w:rPr>
            </w:pPr>
            <w:r>
              <w:rPr>
                <w:rFonts w:hint="eastAsia"/>
                <w:sz w:val="18"/>
                <w:szCs w:val="18"/>
              </w:rPr>
              <w:t>河南豫光金铅集团铅盐有限责任公司</w:t>
            </w:r>
          </w:p>
        </w:tc>
        <w:tc>
          <w:tcPr>
            <w:tcW w:w="1418" w:type="dxa"/>
            <w:vMerge w:val="restart"/>
          </w:tcPr>
          <w:p w14:paraId="35888839">
            <w:pPr>
              <w:rPr>
                <w:sz w:val="18"/>
                <w:szCs w:val="18"/>
              </w:rPr>
            </w:pPr>
            <w:r>
              <w:rPr>
                <w:rFonts w:hint="eastAsia"/>
                <w:sz w:val="18"/>
                <w:szCs w:val="18"/>
              </w:rPr>
              <w:t>锌冶炼</w:t>
            </w:r>
          </w:p>
        </w:tc>
        <w:tc>
          <w:tcPr>
            <w:tcW w:w="2218" w:type="dxa"/>
          </w:tcPr>
          <w:p w14:paraId="51DEBEE9">
            <w:pPr>
              <w:rPr>
                <w:sz w:val="18"/>
                <w:szCs w:val="18"/>
              </w:rPr>
            </w:pPr>
            <w:r>
              <w:rPr>
                <w:rFonts w:hint="eastAsia"/>
                <w:sz w:val="18"/>
                <w:szCs w:val="18"/>
              </w:rPr>
              <w:t>60≤TFe ＜65</w:t>
            </w:r>
          </w:p>
        </w:tc>
        <w:tc>
          <w:tcPr>
            <w:tcW w:w="1846" w:type="dxa"/>
          </w:tcPr>
          <w:p w14:paraId="694EC011">
            <w:pPr>
              <w:rPr>
                <w:sz w:val="18"/>
                <w:szCs w:val="18"/>
              </w:rPr>
            </w:pPr>
            <w:r>
              <w:rPr>
                <w:rFonts w:hint="eastAsia"/>
                <w:sz w:val="18"/>
                <w:szCs w:val="18"/>
              </w:rPr>
              <w:t>2-4</w:t>
            </w:r>
          </w:p>
        </w:tc>
        <w:tc>
          <w:tcPr>
            <w:tcW w:w="1089" w:type="dxa"/>
          </w:tcPr>
          <w:p w14:paraId="0D2B3AB3">
            <w:pPr>
              <w:rPr>
                <w:sz w:val="18"/>
                <w:szCs w:val="18"/>
              </w:rPr>
            </w:pPr>
            <w:r>
              <w:rPr>
                <w:rFonts w:hint="eastAsia"/>
                <w:sz w:val="18"/>
                <w:szCs w:val="18"/>
              </w:rPr>
              <w:t>3.3</w:t>
            </w:r>
          </w:p>
        </w:tc>
      </w:tr>
      <w:tr w14:paraId="521B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5CAC83D6">
            <w:pPr>
              <w:rPr>
                <w:sz w:val="18"/>
                <w:szCs w:val="18"/>
              </w:rPr>
            </w:pPr>
          </w:p>
        </w:tc>
        <w:tc>
          <w:tcPr>
            <w:tcW w:w="1418" w:type="dxa"/>
            <w:vMerge w:val="continue"/>
          </w:tcPr>
          <w:p w14:paraId="614A91A4">
            <w:pPr>
              <w:rPr>
                <w:sz w:val="18"/>
                <w:szCs w:val="18"/>
              </w:rPr>
            </w:pPr>
          </w:p>
        </w:tc>
        <w:tc>
          <w:tcPr>
            <w:tcW w:w="2218" w:type="dxa"/>
          </w:tcPr>
          <w:p w14:paraId="04C225CF">
            <w:pPr>
              <w:rPr>
                <w:sz w:val="18"/>
                <w:szCs w:val="18"/>
              </w:rPr>
            </w:pPr>
            <w:r>
              <w:rPr>
                <w:rFonts w:hint="eastAsia"/>
                <w:sz w:val="18"/>
                <w:szCs w:val="18"/>
              </w:rPr>
              <w:t>65≤TFe ＜70</w:t>
            </w:r>
          </w:p>
        </w:tc>
        <w:tc>
          <w:tcPr>
            <w:tcW w:w="1846" w:type="dxa"/>
          </w:tcPr>
          <w:p w14:paraId="273138E3">
            <w:pPr>
              <w:rPr>
                <w:sz w:val="18"/>
                <w:szCs w:val="18"/>
              </w:rPr>
            </w:pPr>
            <w:r>
              <w:rPr>
                <w:rFonts w:hint="eastAsia"/>
                <w:sz w:val="18"/>
                <w:szCs w:val="18"/>
              </w:rPr>
              <w:t>2-4</w:t>
            </w:r>
          </w:p>
        </w:tc>
        <w:tc>
          <w:tcPr>
            <w:tcW w:w="1089" w:type="dxa"/>
          </w:tcPr>
          <w:p w14:paraId="26602945">
            <w:pPr>
              <w:rPr>
                <w:sz w:val="18"/>
                <w:szCs w:val="18"/>
              </w:rPr>
            </w:pPr>
            <w:r>
              <w:rPr>
                <w:rFonts w:hint="eastAsia"/>
                <w:sz w:val="18"/>
                <w:szCs w:val="18"/>
              </w:rPr>
              <w:t>2.8</w:t>
            </w:r>
          </w:p>
        </w:tc>
      </w:tr>
      <w:tr w14:paraId="3F35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15CCCD25">
            <w:pPr>
              <w:rPr>
                <w:sz w:val="18"/>
                <w:szCs w:val="18"/>
              </w:rPr>
            </w:pPr>
          </w:p>
        </w:tc>
        <w:tc>
          <w:tcPr>
            <w:tcW w:w="1418" w:type="dxa"/>
            <w:vMerge w:val="continue"/>
          </w:tcPr>
          <w:p w14:paraId="6CE6B7D7">
            <w:pPr>
              <w:rPr>
                <w:sz w:val="18"/>
                <w:szCs w:val="18"/>
              </w:rPr>
            </w:pPr>
          </w:p>
        </w:tc>
        <w:tc>
          <w:tcPr>
            <w:tcW w:w="2218" w:type="dxa"/>
          </w:tcPr>
          <w:p w14:paraId="6A27A42C">
            <w:pPr>
              <w:rPr>
                <w:sz w:val="18"/>
                <w:szCs w:val="18"/>
              </w:rPr>
            </w:pPr>
            <w:r>
              <w:rPr>
                <w:rFonts w:hint="eastAsia"/>
                <w:sz w:val="18"/>
                <w:szCs w:val="18"/>
              </w:rPr>
              <w:t>TFe ≥70</w:t>
            </w:r>
          </w:p>
        </w:tc>
        <w:tc>
          <w:tcPr>
            <w:tcW w:w="1846" w:type="dxa"/>
          </w:tcPr>
          <w:p w14:paraId="0DD20993">
            <w:pPr>
              <w:rPr>
                <w:sz w:val="18"/>
                <w:szCs w:val="18"/>
              </w:rPr>
            </w:pPr>
            <w:r>
              <w:rPr>
                <w:rFonts w:hint="eastAsia"/>
                <w:sz w:val="18"/>
                <w:szCs w:val="18"/>
              </w:rPr>
              <w:t>1-3</w:t>
            </w:r>
          </w:p>
        </w:tc>
        <w:tc>
          <w:tcPr>
            <w:tcW w:w="1089" w:type="dxa"/>
          </w:tcPr>
          <w:p w14:paraId="4DC5FADB">
            <w:pPr>
              <w:rPr>
                <w:sz w:val="18"/>
                <w:szCs w:val="18"/>
              </w:rPr>
            </w:pPr>
            <w:r>
              <w:rPr>
                <w:rFonts w:hint="eastAsia"/>
                <w:sz w:val="18"/>
                <w:szCs w:val="18"/>
              </w:rPr>
              <w:t>2.5</w:t>
            </w:r>
          </w:p>
        </w:tc>
      </w:tr>
      <w:tr w14:paraId="298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05A4DADD">
            <w:pPr>
              <w:rPr>
                <w:sz w:val="18"/>
                <w:szCs w:val="18"/>
              </w:rPr>
            </w:pPr>
            <w:r>
              <w:rPr>
                <w:rFonts w:hint="eastAsia"/>
                <w:sz w:val="18"/>
                <w:szCs w:val="18"/>
              </w:rPr>
              <w:t>呼伦贝尔驰宏矿业有限公司</w:t>
            </w:r>
          </w:p>
        </w:tc>
        <w:tc>
          <w:tcPr>
            <w:tcW w:w="1418" w:type="dxa"/>
            <w:vMerge w:val="continue"/>
          </w:tcPr>
          <w:p w14:paraId="206D0569">
            <w:pPr>
              <w:rPr>
                <w:sz w:val="18"/>
                <w:szCs w:val="18"/>
              </w:rPr>
            </w:pPr>
          </w:p>
        </w:tc>
        <w:tc>
          <w:tcPr>
            <w:tcW w:w="2218" w:type="dxa"/>
          </w:tcPr>
          <w:p w14:paraId="11755EAB">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5EBD9193">
            <w:pPr>
              <w:rPr>
                <w:sz w:val="18"/>
                <w:szCs w:val="18"/>
              </w:rPr>
            </w:pPr>
            <w:r>
              <w:rPr>
                <w:rFonts w:hint="eastAsia"/>
                <w:sz w:val="18"/>
                <w:szCs w:val="18"/>
              </w:rPr>
              <w:t>0.4-0.8</w:t>
            </w:r>
          </w:p>
        </w:tc>
        <w:tc>
          <w:tcPr>
            <w:tcW w:w="1089" w:type="dxa"/>
          </w:tcPr>
          <w:p w14:paraId="29868ADF">
            <w:pPr>
              <w:rPr>
                <w:sz w:val="18"/>
                <w:szCs w:val="18"/>
              </w:rPr>
            </w:pPr>
            <w:r>
              <w:rPr>
                <w:rFonts w:hint="eastAsia"/>
                <w:sz w:val="18"/>
                <w:szCs w:val="18"/>
              </w:rPr>
              <w:t>0.7</w:t>
            </w:r>
          </w:p>
        </w:tc>
      </w:tr>
      <w:tr w14:paraId="231D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B5F6479">
            <w:pPr>
              <w:rPr>
                <w:sz w:val="18"/>
                <w:szCs w:val="18"/>
              </w:rPr>
            </w:pPr>
          </w:p>
        </w:tc>
        <w:tc>
          <w:tcPr>
            <w:tcW w:w="1418" w:type="dxa"/>
            <w:vMerge w:val="continue"/>
          </w:tcPr>
          <w:p w14:paraId="559E59B0">
            <w:pPr>
              <w:rPr>
                <w:sz w:val="18"/>
                <w:szCs w:val="18"/>
              </w:rPr>
            </w:pPr>
          </w:p>
        </w:tc>
        <w:tc>
          <w:tcPr>
            <w:tcW w:w="2218" w:type="dxa"/>
          </w:tcPr>
          <w:p w14:paraId="36E385B6">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518D699D">
            <w:pPr>
              <w:rPr>
                <w:sz w:val="18"/>
                <w:szCs w:val="18"/>
              </w:rPr>
            </w:pPr>
            <w:r>
              <w:rPr>
                <w:rFonts w:hint="eastAsia"/>
                <w:sz w:val="18"/>
                <w:szCs w:val="18"/>
              </w:rPr>
              <w:t>0.3-0.8</w:t>
            </w:r>
          </w:p>
        </w:tc>
        <w:tc>
          <w:tcPr>
            <w:tcW w:w="1089" w:type="dxa"/>
          </w:tcPr>
          <w:p w14:paraId="3919855A">
            <w:pPr>
              <w:rPr>
                <w:sz w:val="18"/>
                <w:szCs w:val="18"/>
              </w:rPr>
            </w:pPr>
            <w:r>
              <w:rPr>
                <w:rFonts w:hint="eastAsia"/>
                <w:sz w:val="18"/>
                <w:szCs w:val="18"/>
              </w:rPr>
              <w:t>0.69</w:t>
            </w:r>
          </w:p>
        </w:tc>
      </w:tr>
      <w:tr w14:paraId="2BEA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40E82484">
            <w:pPr>
              <w:rPr>
                <w:sz w:val="18"/>
                <w:szCs w:val="18"/>
              </w:rPr>
            </w:pPr>
            <w:r>
              <w:rPr>
                <w:rFonts w:hint="eastAsia"/>
                <w:sz w:val="18"/>
                <w:szCs w:val="18"/>
              </w:rPr>
              <w:t>衢州华友钴新材料有限公司</w:t>
            </w:r>
          </w:p>
        </w:tc>
        <w:tc>
          <w:tcPr>
            <w:tcW w:w="1418" w:type="dxa"/>
            <w:vMerge w:val="restart"/>
          </w:tcPr>
          <w:p w14:paraId="24CDA78F">
            <w:pPr>
              <w:rPr>
                <w:sz w:val="18"/>
                <w:szCs w:val="18"/>
              </w:rPr>
            </w:pPr>
            <w:r>
              <w:rPr>
                <w:rFonts w:hint="eastAsia"/>
                <w:sz w:val="18"/>
                <w:szCs w:val="18"/>
              </w:rPr>
              <w:t>镍、钴冶炼</w:t>
            </w:r>
          </w:p>
        </w:tc>
        <w:tc>
          <w:tcPr>
            <w:tcW w:w="2218" w:type="dxa"/>
            <w:vAlign w:val="center"/>
          </w:tcPr>
          <w:p w14:paraId="00A1D6FE">
            <w:pPr>
              <w:rPr>
                <w:sz w:val="18"/>
                <w:szCs w:val="18"/>
              </w:rPr>
            </w:pPr>
            <w:r>
              <w:rPr>
                <w:rFonts w:hint="eastAsia"/>
                <w:sz w:val="18"/>
                <w:szCs w:val="18"/>
              </w:rPr>
              <w:t>45≤TFe ＜50</w:t>
            </w:r>
          </w:p>
        </w:tc>
        <w:tc>
          <w:tcPr>
            <w:tcW w:w="1846" w:type="dxa"/>
            <w:vAlign w:val="center"/>
          </w:tcPr>
          <w:p w14:paraId="5BC19108">
            <w:pPr>
              <w:rPr>
                <w:sz w:val="18"/>
                <w:szCs w:val="18"/>
              </w:rPr>
            </w:pPr>
            <w:r>
              <w:rPr>
                <w:rFonts w:hint="eastAsia"/>
                <w:sz w:val="18"/>
                <w:szCs w:val="18"/>
              </w:rPr>
              <w:t>0.4-3.5</w:t>
            </w:r>
          </w:p>
        </w:tc>
        <w:tc>
          <w:tcPr>
            <w:tcW w:w="1089" w:type="dxa"/>
            <w:vAlign w:val="center"/>
          </w:tcPr>
          <w:p w14:paraId="2BE5DA0B">
            <w:pPr>
              <w:rPr>
                <w:sz w:val="18"/>
                <w:szCs w:val="18"/>
              </w:rPr>
            </w:pPr>
            <w:r>
              <w:rPr>
                <w:rFonts w:hint="eastAsia"/>
                <w:sz w:val="18"/>
                <w:szCs w:val="18"/>
              </w:rPr>
              <w:t>1.8</w:t>
            </w:r>
          </w:p>
        </w:tc>
      </w:tr>
      <w:tr w14:paraId="3D65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621A79ED">
            <w:pPr>
              <w:rPr>
                <w:sz w:val="18"/>
                <w:szCs w:val="18"/>
              </w:rPr>
            </w:pPr>
          </w:p>
        </w:tc>
        <w:tc>
          <w:tcPr>
            <w:tcW w:w="1418" w:type="dxa"/>
            <w:vMerge w:val="continue"/>
          </w:tcPr>
          <w:p w14:paraId="2CC464FF">
            <w:pPr>
              <w:rPr>
                <w:sz w:val="18"/>
                <w:szCs w:val="18"/>
              </w:rPr>
            </w:pPr>
          </w:p>
        </w:tc>
        <w:tc>
          <w:tcPr>
            <w:tcW w:w="2218" w:type="dxa"/>
            <w:vAlign w:val="center"/>
          </w:tcPr>
          <w:p w14:paraId="056353B2">
            <w:pPr>
              <w:rPr>
                <w:sz w:val="18"/>
                <w:szCs w:val="18"/>
              </w:rPr>
            </w:pPr>
            <w:r>
              <w:rPr>
                <w:rFonts w:hint="eastAsia"/>
                <w:sz w:val="18"/>
                <w:szCs w:val="18"/>
              </w:rPr>
              <w:t>50≤TFe ＜55</w:t>
            </w:r>
          </w:p>
        </w:tc>
        <w:tc>
          <w:tcPr>
            <w:tcW w:w="1846" w:type="dxa"/>
            <w:vAlign w:val="center"/>
          </w:tcPr>
          <w:p w14:paraId="4E8E8AF6">
            <w:pPr>
              <w:rPr>
                <w:sz w:val="18"/>
                <w:szCs w:val="18"/>
              </w:rPr>
            </w:pPr>
            <w:r>
              <w:rPr>
                <w:rFonts w:hint="eastAsia"/>
                <w:sz w:val="18"/>
                <w:szCs w:val="18"/>
              </w:rPr>
              <w:t>0.4-3</w:t>
            </w:r>
          </w:p>
        </w:tc>
        <w:tc>
          <w:tcPr>
            <w:tcW w:w="1089" w:type="dxa"/>
            <w:vAlign w:val="center"/>
          </w:tcPr>
          <w:p w14:paraId="4D75DB27">
            <w:pPr>
              <w:rPr>
                <w:sz w:val="18"/>
                <w:szCs w:val="18"/>
              </w:rPr>
            </w:pPr>
            <w:r>
              <w:rPr>
                <w:rFonts w:hint="eastAsia"/>
                <w:sz w:val="18"/>
                <w:szCs w:val="18"/>
              </w:rPr>
              <w:t>1.64</w:t>
            </w:r>
          </w:p>
        </w:tc>
      </w:tr>
      <w:tr w14:paraId="49B9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7369F9A4">
            <w:pPr>
              <w:rPr>
                <w:sz w:val="18"/>
                <w:szCs w:val="18"/>
              </w:rPr>
            </w:pPr>
          </w:p>
        </w:tc>
        <w:tc>
          <w:tcPr>
            <w:tcW w:w="1418" w:type="dxa"/>
            <w:vMerge w:val="continue"/>
          </w:tcPr>
          <w:p w14:paraId="439B06E8">
            <w:pPr>
              <w:rPr>
                <w:sz w:val="18"/>
                <w:szCs w:val="18"/>
              </w:rPr>
            </w:pPr>
          </w:p>
        </w:tc>
        <w:tc>
          <w:tcPr>
            <w:tcW w:w="2218" w:type="dxa"/>
            <w:vAlign w:val="center"/>
          </w:tcPr>
          <w:p w14:paraId="2D64D590">
            <w:pPr>
              <w:rPr>
                <w:sz w:val="18"/>
                <w:szCs w:val="18"/>
              </w:rPr>
            </w:pPr>
            <w:r>
              <w:rPr>
                <w:rFonts w:hint="eastAsia"/>
                <w:sz w:val="18"/>
                <w:szCs w:val="18"/>
              </w:rPr>
              <w:t>TFe ≥55</w:t>
            </w:r>
          </w:p>
        </w:tc>
        <w:tc>
          <w:tcPr>
            <w:tcW w:w="1846" w:type="dxa"/>
            <w:vAlign w:val="center"/>
          </w:tcPr>
          <w:p w14:paraId="1061C2A4">
            <w:pPr>
              <w:rPr>
                <w:sz w:val="18"/>
                <w:szCs w:val="18"/>
              </w:rPr>
            </w:pPr>
            <w:r>
              <w:rPr>
                <w:rFonts w:hint="eastAsia"/>
                <w:sz w:val="18"/>
                <w:szCs w:val="18"/>
              </w:rPr>
              <w:t>0.02-2.5</w:t>
            </w:r>
          </w:p>
        </w:tc>
        <w:tc>
          <w:tcPr>
            <w:tcW w:w="1089" w:type="dxa"/>
            <w:vAlign w:val="center"/>
          </w:tcPr>
          <w:p w14:paraId="1174D271">
            <w:pPr>
              <w:rPr>
                <w:sz w:val="18"/>
                <w:szCs w:val="18"/>
              </w:rPr>
            </w:pPr>
            <w:r>
              <w:rPr>
                <w:rFonts w:hint="eastAsia"/>
                <w:sz w:val="18"/>
                <w:szCs w:val="18"/>
              </w:rPr>
              <w:t>1.44</w:t>
            </w:r>
          </w:p>
        </w:tc>
      </w:tr>
      <w:tr w14:paraId="1F7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203EA9CA">
            <w:pPr>
              <w:rPr>
                <w:sz w:val="18"/>
                <w:szCs w:val="18"/>
              </w:rPr>
            </w:pPr>
            <w:r>
              <w:rPr>
                <w:rFonts w:hint="eastAsia"/>
                <w:sz w:val="18"/>
                <w:szCs w:val="18"/>
              </w:rPr>
              <w:t>北海顺应新能源材料有限公司</w:t>
            </w:r>
          </w:p>
        </w:tc>
        <w:tc>
          <w:tcPr>
            <w:tcW w:w="1418" w:type="dxa"/>
            <w:vMerge w:val="continue"/>
          </w:tcPr>
          <w:p w14:paraId="1F047563">
            <w:pPr>
              <w:rPr>
                <w:sz w:val="18"/>
                <w:szCs w:val="18"/>
              </w:rPr>
            </w:pPr>
          </w:p>
        </w:tc>
        <w:tc>
          <w:tcPr>
            <w:tcW w:w="2218" w:type="dxa"/>
          </w:tcPr>
          <w:p w14:paraId="091829FD">
            <w:pPr>
              <w:rPr>
                <w:sz w:val="18"/>
                <w:szCs w:val="18"/>
              </w:rPr>
            </w:pPr>
            <w:r>
              <w:rPr>
                <w:rFonts w:hint="eastAsia"/>
                <w:sz w:val="18"/>
                <w:szCs w:val="18"/>
              </w:rPr>
              <w:t>TFe ≥57（试产阶段）</w:t>
            </w:r>
          </w:p>
        </w:tc>
        <w:tc>
          <w:tcPr>
            <w:tcW w:w="1846" w:type="dxa"/>
            <w:vAlign w:val="center"/>
          </w:tcPr>
          <w:p w14:paraId="7F0F8C46">
            <w:pPr>
              <w:rPr>
                <w:sz w:val="18"/>
                <w:szCs w:val="18"/>
              </w:rPr>
            </w:pPr>
            <w:r>
              <w:rPr>
                <w:rFonts w:hint="eastAsia"/>
                <w:sz w:val="18"/>
                <w:szCs w:val="18"/>
              </w:rPr>
              <w:t>1.5-2.5</w:t>
            </w:r>
          </w:p>
        </w:tc>
        <w:tc>
          <w:tcPr>
            <w:tcW w:w="1089" w:type="dxa"/>
          </w:tcPr>
          <w:p w14:paraId="12855092">
            <w:pPr>
              <w:rPr>
                <w:sz w:val="18"/>
                <w:szCs w:val="18"/>
              </w:rPr>
            </w:pPr>
            <w:r>
              <w:rPr>
                <w:rFonts w:hint="eastAsia"/>
                <w:sz w:val="18"/>
                <w:szCs w:val="18"/>
              </w:rPr>
              <w:t>2</w:t>
            </w:r>
          </w:p>
        </w:tc>
      </w:tr>
      <w:tr w14:paraId="1B4C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7C496D7F">
            <w:pPr>
              <w:rPr>
                <w:sz w:val="18"/>
                <w:szCs w:val="18"/>
              </w:rPr>
            </w:pPr>
            <w:r>
              <w:rPr>
                <w:rFonts w:hint="eastAsia"/>
                <w:sz w:val="18"/>
                <w:szCs w:val="18"/>
              </w:rPr>
              <w:t>格林美股份有限公司</w:t>
            </w:r>
          </w:p>
        </w:tc>
        <w:tc>
          <w:tcPr>
            <w:tcW w:w="1418" w:type="dxa"/>
            <w:vMerge w:val="continue"/>
          </w:tcPr>
          <w:p w14:paraId="27FA9FEB">
            <w:pPr>
              <w:rPr>
                <w:sz w:val="18"/>
                <w:szCs w:val="18"/>
              </w:rPr>
            </w:pPr>
          </w:p>
        </w:tc>
        <w:tc>
          <w:tcPr>
            <w:tcW w:w="2218" w:type="dxa"/>
          </w:tcPr>
          <w:p w14:paraId="54D5BABC">
            <w:pPr>
              <w:rPr>
                <w:sz w:val="18"/>
                <w:szCs w:val="18"/>
              </w:rPr>
            </w:pPr>
            <w:r>
              <w:rPr>
                <w:rFonts w:hint="eastAsia"/>
                <w:sz w:val="18"/>
                <w:szCs w:val="18"/>
              </w:rPr>
              <w:t>TFe ≥57</w:t>
            </w:r>
          </w:p>
        </w:tc>
        <w:tc>
          <w:tcPr>
            <w:tcW w:w="1846" w:type="dxa"/>
            <w:vAlign w:val="center"/>
          </w:tcPr>
          <w:p w14:paraId="26699943">
            <w:pPr>
              <w:rPr>
                <w:sz w:val="18"/>
                <w:szCs w:val="18"/>
              </w:rPr>
            </w:pPr>
            <w:r>
              <w:rPr>
                <w:rFonts w:hint="eastAsia"/>
                <w:sz w:val="18"/>
                <w:szCs w:val="18"/>
              </w:rPr>
              <w:t>1.5-2.0</w:t>
            </w:r>
          </w:p>
        </w:tc>
        <w:tc>
          <w:tcPr>
            <w:tcW w:w="1089" w:type="dxa"/>
          </w:tcPr>
          <w:p w14:paraId="3C296673">
            <w:pPr>
              <w:rPr>
                <w:sz w:val="18"/>
                <w:szCs w:val="18"/>
              </w:rPr>
            </w:pPr>
            <w:r>
              <w:rPr>
                <w:rFonts w:hint="eastAsia"/>
                <w:sz w:val="18"/>
                <w:szCs w:val="18"/>
              </w:rPr>
              <w:t>1.8</w:t>
            </w:r>
          </w:p>
        </w:tc>
      </w:tr>
    </w:tbl>
    <w:p w14:paraId="4F6A3F53">
      <w:pPr>
        <w:ind w:firstLine="420" w:firstLineChars="200"/>
        <w:rPr>
          <w:rFonts w:hAnsi="黑体" w:cs="黑体"/>
          <w:szCs w:val="21"/>
        </w:rPr>
      </w:pPr>
      <w:r>
        <w:rPr>
          <w:rFonts w:hint="eastAsia" w:hAnsi="黑体" w:cs="黑体"/>
          <w:szCs w:val="21"/>
        </w:rPr>
        <w:t>根据表12数据，有色重金属回收铁精粉</w:t>
      </w:r>
      <w:r>
        <w:rPr>
          <w:rFonts w:hAnsi="黑体" w:cs="黑体"/>
          <w:szCs w:val="21"/>
        </w:rPr>
        <w:t>Al2O3</w:t>
      </w:r>
      <w:r>
        <w:rPr>
          <w:rFonts w:hint="eastAsia" w:hAnsi="黑体" w:cs="黑体"/>
          <w:szCs w:val="21"/>
        </w:rPr>
        <w:t>品位整体差异较大，铜冶炼（火法）回收铁精粉</w:t>
      </w:r>
      <w:r>
        <w:rPr>
          <w:rFonts w:hAnsi="黑体" w:cs="黑体"/>
          <w:szCs w:val="21"/>
        </w:rPr>
        <w:t>Al2O3</w:t>
      </w:r>
      <w:r>
        <w:rPr>
          <w:rFonts w:hint="eastAsia" w:hAnsi="黑体" w:cs="黑体"/>
          <w:szCs w:val="21"/>
        </w:rPr>
        <w:t>主要来源于铜精矿以及石英熔剂等辅料，经调研，</w:t>
      </w:r>
      <w:r>
        <w:rPr>
          <w:rFonts w:hAnsi="黑体" w:cs="黑体"/>
          <w:szCs w:val="21"/>
        </w:rPr>
        <w:t>Al2O3并不在</w:t>
      </w:r>
      <w:r>
        <w:rPr>
          <w:rFonts w:hint="eastAsia" w:hAnsi="黑体" w:cs="黑体"/>
          <w:szCs w:val="21"/>
        </w:rPr>
        <w:t>下游客户主要关注的杂质指标范围内，对此没有相关限量要求，部分生产企业也未监控，本次修订维持2015年版本要求；锌冶炼原料与铜冶炼原料趋势相同，锌精矿及各类回收料成分越来越复杂，其回收铁精粉</w:t>
      </w:r>
      <w:r>
        <w:rPr>
          <w:rFonts w:hAnsi="黑体" w:cs="黑体"/>
          <w:szCs w:val="21"/>
        </w:rPr>
        <w:t>Al2O3</w:t>
      </w:r>
      <w:r>
        <w:rPr>
          <w:rFonts w:hint="eastAsia" w:hAnsi="黑体" w:cs="黑体"/>
          <w:szCs w:val="21"/>
        </w:rPr>
        <w:t>品位控制难度相对增加，下游客户对此没有相关限量要求，本次修订第一、二、三品级维持2015版本的指标值，第四品级根据实际调研情况确定；镍、钴冶炼回收铁精粉</w:t>
      </w:r>
      <w:r>
        <w:rPr>
          <w:rFonts w:hAnsi="黑体" w:cs="黑体"/>
          <w:szCs w:val="21"/>
        </w:rPr>
        <w:t>Al2O3</w:t>
      </w:r>
      <w:r>
        <w:rPr>
          <w:rFonts w:hint="eastAsia" w:hAnsi="黑体" w:cs="黑体"/>
          <w:szCs w:val="21"/>
        </w:rPr>
        <w:t>品位差异较小，本次修订根据实际情况综合考虑。</w:t>
      </w:r>
    </w:p>
    <w:p w14:paraId="3A0C36CF">
      <w:pPr>
        <w:ind w:firstLine="420" w:firstLineChars="200"/>
        <w:rPr>
          <w:rFonts w:hAnsi="黑体" w:cs="黑体"/>
          <w:szCs w:val="21"/>
        </w:rPr>
      </w:pPr>
      <w:r>
        <w:rPr>
          <w:rFonts w:hint="eastAsia" w:hAnsi="黑体" w:cs="黑体"/>
          <w:szCs w:val="21"/>
        </w:rPr>
        <w:t>鉴于此，结合本标准立足于资源综合回收的出发点，将</w:t>
      </w:r>
      <w:r>
        <w:rPr>
          <w:rFonts w:hAnsi="黑体" w:cs="黑体"/>
          <w:szCs w:val="21"/>
        </w:rPr>
        <w:t>Al2O3</w:t>
      </w:r>
      <w:r>
        <w:rPr>
          <w:rFonts w:hint="eastAsia" w:hAnsi="黑体" w:cs="黑体"/>
          <w:szCs w:val="21"/>
        </w:rPr>
        <w:t>品位（上限）要求设定见表13：</w:t>
      </w:r>
    </w:p>
    <w:p w14:paraId="019F6D02">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表13 本次标准修订</w:t>
      </w:r>
      <w:r>
        <w:rPr>
          <w:rFonts w:ascii="黑体" w:hAnsi="宋体" w:eastAsia="黑体"/>
          <w:color w:val="000000"/>
          <w:sz w:val="18"/>
        </w:rPr>
        <w:t>Al</w:t>
      </w:r>
      <w:r>
        <w:rPr>
          <w:rFonts w:ascii="黑体" w:hAnsi="宋体" w:eastAsia="黑体"/>
          <w:color w:val="000000"/>
          <w:sz w:val="18"/>
          <w:vertAlign w:val="subscript"/>
        </w:rPr>
        <w:t>2</w:t>
      </w:r>
      <w:r>
        <w:rPr>
          <w:rFonts w:ascii="黑体" w:hAnsi="宋体" w:eastAsia="黑体"/>
          <w:color w:val="000000"/>
          <w:sz w:val="18"/>
        </w:rPr>
        <w:t>O</w:t>
      </w:r>
      <w:r>
        <w:rPr>
          <w:rFonts w:ascii="黑体" w:hAnsi="宋体" w:eastAsia="黑体"/>
          <w:color w:val="000000"/>
          <w:sz w:val="18"/>
          <w:vertAlign w:val="subscript"/>
        </w:rPr>
        <w:t>3</w:t>
      </w:r>
      <w:r>
        <w:rPr>
          <w:rFonts w:hint="eastAsia" w:ascii="黑体" w:hAnsi="宋体" w:eastAsia="黑体"/>
          <w:color w:val="000000"/>
          <w:sz w:val="18"/>
        </w:rPr>
        <w:t>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673B6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5C2595FB">
            <w:pPr>
              <w:rPr>
                <w:sz w:val="18"/>
                <w:szCs w:val="18"/>
              </w:rPr>
            </w:pPr>
            <w:r>
              <w:rPr>
                <w:rFonts w:hint="eastAsia"/>
                <w:sz w:val="18"/>
                <w:szCs w:val="18"/>
              </w:rPr>
              <w:t>品种</w:t>
            </w:r>
          </w:p>
        </w:tc>
        <w:tc>
          <w:tcPr>
            <w:tcW w:w="2130" w:type="dxa"/>
            <w:shd w:val="clear" w:color="auto" w:fill="auto"/>
          </w:tcPr>
          <w:p w14:paraId="28F79720">
            <w:pPr>
              <w:rPr>
                <w:sz w:val="18"/>
                <w:szCs w:val="18"/>
              </w:rPr>
            </w:pPr>
            <w:r>
              <w:rPr>
                <w:rFonts w:hint="eastAsia"/>
                <w:sz w:val="18"/>
                <w:szCs w:val="18"/>
              </w:rPr>
              <w:t>品级</w:t>
            </w:r>
          </w:p>
        </w:tc>
        <w:tc>
          <w:tcPr>
            <w:tcW w:w="2131" w:type="dxa"/>
            <w:shd w:val="clear" w:color="auto" w:fill="auto"/>
          </w:tcPr>
          <w:p w14:paraId="3D6D7CDE">
            <w:pPr>
              <w:rPr>
                <w:sz w:val="18"/>
                <w:szCs w:val="18"/>
              </w:rPr>
            </w:pPr>
            <w:r>
              <w:rPr>
                <w:rFonts w:hint="eastAsia"/>
                <w:sz w:val="18"/>
                <w:szCs w:val="18"/>
              </w:rPr>
              <w:t>本次修订</w:t>
            </w:r>
            <w:r>
              <w:rPr>
                <w:sz w:val="18"/>
                <w:szCs w:val="18"/>
              </w:rPr>
              <w:t>Al2O3</w:t>
            </w:r>
            <w:r>
              <w:rPr>
                <w:rFonts w:hint="eastAsia"/>
                <w:sz w:val="18"/>
                <w:szCs w:val="18"/>
              </w:rPr>
              <w:t>品位不大于（%）</w:t>
            </w:r>
          </w:p>
        </w:tc>
        <w:tc>
          <w:tcPr>
            <w:tcW w:w="2131" w:type="dxa"/>
            <w:shd w:val="clear" w:color="auto" w:fill="auto"/>
          </w:tcPr>
          <w:p w14:paraId="2C5C2D1D">
            <w:pPr>
              <w:rPr>
                <w:sz w:val="18"/>
                <w:szCs w:val="18"/>
              </w:rPr>
            </w:pPr>
            <w:r>
              <w:rPr>
                <w:rFonts w:hint="eastAsia"/>
                <w:sz w:val="18"/>
                <w:szCs w:val="18"/>
              </w:rPr>
              <w:t>2015版</w:t>
            </w:r>
            <w:r>
              <w:rPr>
                <w:sz w:val="18"/>
                <w:szCs w:val="18"/>
              </w:rPr>
              <w:t>Al2O3</w:t>
            </w:r>
            <w:r>
              <w:rPr>
                <w:rFonts w:hint="eastAsia"/>
                <w:sz w:val="18"/>
                <w:szCs w:val="18"/>
              </w:rPr>
              <w:t>品位不大于（%）</w:t>
            </w:r>
          </w:p>
        </w:tc>
      </w:tr>
      <w:tr w14:paraId="5466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D73AC30">
            <w:pPr>
              <w:rPr>
                <w:sz w:val="18"/>
                <w:szCs w:val="18"/>
              </w:rPr>
            </w:pPr>
            <w:r>
              <w:rPr>
                <w:rFonts w:hint="eastAsia"/>
                <w:sz w:val="18"/>
                <w:szCs w:val="18"/>
              </w:rPr>
              <w:t>铜冶炼回收的铁精粉</w:t>
            </w:r>
          </w:p>
        </w:tc>
        <w:tc>
          <w:tcPr>
            <w:tcW w:w="2130" w:type="dxa"/>
            <w:shd w:val="clear" w:color="auto" w:fill="auto"/>
          </w:tcPr>
          <w:p w14:paraId="09A1AF24">
            <w:pPr>
              <w:rPr>
                <w:sz w:val="18"/>
                <w:szCs w:val="18"/>
              </w:rPr>
            </w:pPr>
            <w:r>
              <w:rPr>
                <w:rFonts w:hint="eastAsia"/>
                <w:sz w:val="18"/>
                <w:szCs w:val="18"/>
              </w:rPr>
              <w:t>一级</w:t>
            </w:r>
          </w:p>
        </w:tc>
        <w:tc>
          <w:tcPr>
            <w:tcW w:w="2131" w:type="dxa"/>
            <w:shd w:val="clear" w:color="auto" w:fill="auto"/>
          </w:tcPr>
          <w:p w14:paraId="1AC8BBBE">
            <w:pPr>
              <w:rPr>
                <w:sz w:val="18"/>
                <w:szCs w:val="18"/>
              </w:rPr>
            </w:pPr>
            <w:r>
              <w:rPr>
                <w:rFonts w:hint="eastAsia"/>
                <w:sz w:val="18"/>
                <w:szCs w:val="18"/>
              </w:rPr>
              <w:t>2.0</w:t>
            </w:r>
          </w:p>
        </w:tc>
        <w:tc>
          <w:tcPr>
            <w:tcW w:w="2131" w:type="dxa"/>
            <w:shd w:val="clear" w:color="auto" w:fill="auto"/>
          </w:tcPr>
          <w:p w14:paraId="21D71C53">
            <w:pPr>
              <w:rPr>
                <w:sz w:val="18"/>
                <w:szCs w:val="18"/>
              </w:rPr>
            </w:pPr>
            <w:r>
              <w:rPr>
                <w:rFonts w:hint="eastAsia"/>
                <w:sz w:val="18"/>
                <w:szCs w:val="18"/>
              </w:rPr>
              <w:t>2.0</w:t>
            </w:r>
          </w:p>
        </w:tc>
      </w:tr>
      <w:tr w14:paraId="41D7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88D312B">
            <w:pPr>
              <w:rPr>
                <w:sz w:val="18"/>
                <w:szCs w:val="18"/>
              </w:rPr>
            </w:pPr>
          </w:p>
        </w:tc>
        <w:tc>
          <w:tcPr>
            <w:tcW w:w="2130" w:type="dxa"/>
            <w:shd w:val="clear" w:color="auto" w:fill="auto"/>
          </w:tcPr>
          <w:p w14:paraId="5BA43754">
            <w:pPr>
              <w:rPr>
                <w:sz w:val="18"/>
                <w:szCs w:val="18"/>
              </w:rPr>
            </w:pPr>
            <w:r>
              <w:rPr>
                <w:rFonts w:hint="eastAsia"/>
                <w:sz w:val="18"/>
                <w:szCs w:val="18"/>
              </w:rPr>
              <w:t>二级</w:t>
            </w:r>
          </w:p>
        </w:tc>
        <w:tc>
          <w:tcPr>
            <w:tcW w:w="2131" w:type="dxa"/>
            <w:shd w:val="clear" w:color="auto" w:fill="auto"/>
          </w:tcPr>
          <w:p w14:paraId="45EB8355">
            <w:pPr>
              <w:rPr>
                <w:sz w:val="18"/>
                <w:szCs w:val="18"/>
              </w:rPr>
            </w:pPr>
            <w:r>
              <w:rPr>
                <w:rFonts w:hint="eastAsia"/>
                <w:sz w:val="18"/>
                <w:szCs w:val="18"/>
              </w:rPr>
              <w:t>3.0</w:t>
            </w:r>
          </w:p>
        </w:tc>
        <w:tc>
          <w:tcPr>
            <w:tcW w:w="2131" w:type="dxa"/>
            <w:shd w:val="clear" w:color="auto" w:fill="auto"/>
          </w:tcPr>
          <w:p w14:paraId="771A2A58">
            <w:pPr>
              <w:rPr>
                <w:sz w:val="18"/>
                <w:szCs w:val="18"/>
              </w:rPr>
            </w:pPr>
            <w:r>
              <w:rPr>
                <w:rFonts w:hint="eastAsia"/>
                <w:sz w:val="18"/>
                <w:szCs w:val="18"/>
              </w:rPr>
              <w:t>3.0</w:t>
            </w:r>
          </w:p>
        </w:tc>
      </w:tr>
      <w:tr w14:paraId="571A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7F0AAD56">
            <w:pPr>
              <w:rPr>
                <w:sz w:val="18"/>
                <w:szCs w:val="18"/>
              </w:rPr>
            </w:pPr>
            <w:r>
              <w:rPr>
                <w:rFonts w:hint="eastAsia"/>
                <w:sz w:val="18"/>
                <w:szCs w:val="18"/>
              </w:rPr>
              <w:t>锌冶炼回收的铁精粉</w:t>
            </w:r>
          </w:p>
        </w:tc>
        <w:tc>
          <w:tcPr>
            <w:tcW w:w="2130" w:type="dxa"/>
            <w:shd w:val="clear" w:color="auto" w:fill="auto"/>
          </w:tcPr>
          <w:p w14:paraId="57A8A6F0">
            <w:pPr>
              <w:rPr>
                <w:sz w:val="18"/>
                <w:szCs w:val="18"/>
              </w:rPr>
            </w:pPr>
            <w:r>
              <w:rPr>
                <w:rFonts w:hint="eastAsia"/>
                <w:sz w:val="18"/>
                <w:szCs w:val="18"/>
              </w:rPr>
              <w:t>一级</w:t>
            </w:r>
          </w:p>
        </w:tc>
        <w:tc>
          <w:tcPr>
            <w:tcW w:w="2131" w:type="dxa"/>
            <w:shd w:val="clear" w:color="auto" w:fill="auto"/>
          </w:tcPr>
          <w:p w14:paraId="7C193833">
            <w:pPr>
              <w:rPr>
                <w:sz w:val="18"/>
                <w:szCs w:val="18"/>
              </w:rPr>
            </w:pPr>
            <w:r>
              <w:rPr>
                <w:rFonts w:hint="eastAsia"/>
                <w:sz w:val="18"/>
                <w:szCs w:val="18"/>
              </w:rPr>
              <w:t>2.0</w:t>
            </w:r>
          </w:p>
        </w:tc>
        <w:tc>
          <w:tcPr>
            <w:tcW w:w="2131" w:type="dxa"/>
            <w:shd w:val="clear" w:color="auto" w:fill="auto"/>
          </w:tcPr>
          <w:p w14:paraId="6E8DF5C2">
            <w:pPr>
              <w:rPr>
                <w:sz w:val="18"/>
                <w:szCs w:val="18"/>
              </w:rPr>
            </w:pPr>
            <w:r>
              <w:rPr>
                <w:rFonts w:hint="eastAsia"/>
                <w:sz w:val="18"/>
                <w:szCs w:val="18"/>
              </w:rPr>
              <w:t>2.0</w:t>
            </w:r>
          </w:p>
        </w:tc>
      </w:tr>
      <w:tr w14:paraId="7646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1DD692F2">
            <w:pPr>
              <w:rPr>
                <w:sz w:val="18"/>
                <w:szCs w:val="18"/>
              </w:rPr>
            </w:pPr>
          </w:p>
        </w:tc>
        <w:tc>
          <w:tcPr>
            <w:tcW w:w="2130" w:type="dxa"/>
            <w:shd w:val="clear" w:color="auto" w:fill="auto"/>
          </w:tcPr>
          <w:p w14:paraId="4BD00044">
            <w:pPr>
              <w:rPr>
                <w:sz w:val="18"/>
                <w:szCs w:val="18"/>
              </w:rPr>
            </w:pPr>
            <w:r>
              <w:rPr>
                <w:rFonts w:hint="eastAsia"/>
                <w:sz w:val="18"/>
                <w:szCs w:val="18"/>
              </w:rPr>
              <w:t>二级</w:t>
            </w:r>
          </w:p>
        </w:tc>
        <w:tc>
          <w:tcPr>
            <w:tcW w:w="2131" w:type="dxa"/>
            <w:shd w:val="clear" w:color="auto" w:fill="auto"/>
          </w:tcPr>
          <w:p w14:paraId="05A70CF2">
            <w:pPr>
              <w:rPr>
                <w:sz w:val="18"/>
                <w:szCs w:val="18"/>
              </w:rPr>
            </w:pPr>
            <w:r>
              <w:rPr>
                <w:rFonts w:hint="eastAsia"/>
                <w:sz w:val="18"/>
                <w:szCs w:val="18"/>
              </w:rPr>
              <w:t>2.5</w:t>
            </w:r>
          </w:p>
        </w:tc>
        <w:tc>
          <w:tcPr>
            <w:tcW w:w="2131" w:type="dxa"/>
            <w:shd w:val="clear" w:color="auto" w:fill="auto"/>
          </w:tcPr>
          <w:p w14:paraId="74A84407">
            <w:pPr>
              <w:rPr>
                <w:sz w:val="18"/>
                <w:szCs w:val="18"/>
              </w:rPr>
            </w:pPr>
            <w:r>
              <w:rPr>
                <w:rFonts w:hint="eastAsia"/>
                <w:sz w:val="18"/>
                <w:szCs w:val="18"/>
              </w:rPr>
              <w:t>2.5</w:t>
            </w:r>
          </w:p>
        </w:tc>
      </w:tr>
      <w:tr w14:paraId="5147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10C80EE2">
            <w:pPr>
              <w:rPr>
                <w:sz w:val="18"/>
                <w:szCs w:val="18"/>
              </w:rPr>
            </w:pPr>
          </w:p>
        </w:tc>
        <w:tc>
          <w:tcPr>
            <w:tcW w:w="2130" w:type="dxa"/>
            <w:shd w:val="clear" w:color="auto" w:fill="auto"/>
          </w:tcPr>
          <w:p w14:paraId="65EFA2EE">
            <w:pPr>
              <w:rPr>
                <w:sz w:val="18"/>
                <w:szCs w:val="18"/>
              </w:rPr>
            </w:pPr>
            <w:r>
              <w:rPr>
                <w:rFonts w:hint="eastAsia"/>
                <w:sz w:val="18"/>
                <w:szCs w:val="18"/>
              </w:rPr>
              <w:t>三级</w:t>
            </w:r>
          </w:p>
        </w:tc>
        <w:tc>
          <w:tcPr>
            <w:tcW w:w="2131" w:type="dxa"/>
            <w:shd w:val="clear" w:color="auto" w:fill="auto"/>
          </w:tcPr>
          <w:p w14:paraId="354A7275">
            <w:pPr>
              <w:rPr>
                <w:sz w:val="18"/>
                <w:szCs w:val="18"/>
              </w:rPr>
            </w:pPr>
            <w:r>
              <w:rPr>
                <w:rFonts w:hint="eastAsia"/>
                <w:sz w:val="18"/>
                <w:szCs w:val="18"/>
              </w:rPr>
              <w:t>3.0</w:t>
            </w:r>
          </w:p>
        </w:tc>
        <w:tc>
          <w:tcPr>
            <w:tcW w:w="2131" w:type="dxa"/>
            <w:shd w:val="clear" w:color="auto" w:fill="auto"/>
          </w:tcPr>
          <w:p w14:paraId="0415BEDC">
            <w:pPr>
              <w:rPr>
                <w:sz w:val="18"/>
                <w:szCs w:val="18"/>
              </w:rPr>
            </w:pPr>
            <w:r>
              <w:rPr>
                <w:rFonts w:hint="eastAsia"/>
                <w:sz w:val="18"/>
                <w:szCs w:val="18"/>
              </w:rPr>
              <w:t>3.0</w:t>
            </w:r>
          </w:p>
        </w:tc>
      </w:tr>
      <w:tr w14:paraId="071C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6F481A6">
            <w:pPr>
              <w:rPr>
                <w:sz w:val="18"/>
                <w:szCs w:val="18"/>
              </w:rPr>
            </w:pPr>
          </w:p>
        </w:tc>
        <w:tc>
          <w:tcPr>
            <w:tcW w:w="2130" w:type="dxa"/>
            <w:shd w:val="clear" w:color="auto" w:fill="auto"/>
          </w:tcPr>
          <w:p w14:paraId="2D1E94D3">
            <w:pPr>
              <w:rPr>
                <w:sz w:val="18"/>
                <w:szCs w:val="18"/>
              </w:rPr>
            </w:pPr>
            <w:r>
              <w:rPr>
                <w:rFonts w:hint="eastAsia"/>
                <w:sz w:val="18"/>
                <w:szCs w:val="18"/>
              </w:rPr>
              <w:t>四级</w:t>
            </w:r>
          </w:p>
        </w:tc>
        <w:tc>
          <w:tcPr>
            <w:tcW w:w="2131" w:type="dxa"/>
            <w:shd w:val="clear" w:color="auto" w:fill="auto"/>
          </w:tcPr>
          <w:p w14:paraId="09401C20">
            <w:pPr>
              <w:rPr>
                <w:sz w:val="18"/>
                <w:szCs w:val="18"/>
              </w:rPr>
            </w:pPr>
            <w:r>
              <w:rPr>
                <w:rFonts w:hint="eastAsia"/>
                <w:sz w:val="18"/>
                <w:szCs w:val="18"/>
              </w:rPr>
              <w:t>4.0</w:t>
            </w:r>
          </w:p>
        </w:tc>
        <w:tc>
          <w:tcPr>
            <w:tcW w:w="2131" w:type="dxa"/>
            <w:shd w:val="clear" w:color="auto" w:fill="auto"/>
          </w:tcPr>
          <w:p w14:paraId="7B83B750">
            <w:pPr>
              <w:rPr>
                <w:sz w:val="18"/>
                <w:szCs w:val="18"/>
              </w:rPr>
            </w:pPr>
            <w:r>
              <w:rPr>
                <w:rFonts w:hint="eastAsia"/>
                <w:sz w:val="18"/>
                <w:szCs w:val="18"/>
              </w:rPr>
              <w:t>/</w:t>
            </w:r>
          </w:p>
        </w:tc>
      </w:tr>
      <w:tr w14:paraId="380FE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6C3828A">
            <w:pPr>
              <w:rPr>
                <w:sz w:val="18"/>
                <w:szCs w:val="18"/>
              </w:rPr>
            </w:pPr>
            <w:r>
              <w:rPr>
                <w:rFonts w:hint="eastAsia"/>
                <w:sz w:val="18"/>
                <w:szCs w:val="18"/>
              </w:rPr>
              <w:t>镍、钴冶炼回收的铁精粉</w:t>
            </w:r>
          </w:p>
        </w:tc>
        <w:tc>
          <w:tcPr>
            <w:tcW w:w="2130" w:type="dxa"/>
            <w:shd w:val="clear" w:color="auto" w:fill="auto"/>
          </w:tcPr>
          <w:p w14:paraId="7573D407">
            <w:pPr>
              <w:rPr>
                <w:sz w:val="18"/>
                <w:szCs w:val="18"/>
              </w:rPr>
            </w:pPr>
            <w:r>
              <w:rPr>
                <w:rFonts w:hint="eastAsia"/>
                <w:sz w:val="18"/>
                <w:szCs w:val="18"/>
              </w:rPr>
              <w:t>一级</w:t>
            </w:r>
          </w:p>
        </w:tc>
        <w:tc>
          <w:tcPr>
            <w:tcW w:w="2131" w:type="dxa"/>
            <w:shd w:val="clear" w:color="auto" w:fill="auto"/>
          </w:tcPr>
          <w:p w14:paraId="7799FFF5">
            <w:pPr>
              <w:rPr>
                <w:sz w:val="18"/>
                <w:szCs w:val="18"/>
              </w:rPr>
            </w:pPr>
            <w:r>
              <w:rPr>
                <w:rFonts w:hint="eastAsia"/>
                <w:sz w:val="18"/>
                <w:szCs w:val="18"/>
              </w:rPr>
              <w:t>2.5</w:t>
            </w:r>
          </w:p>
        </w:tc>
        <w:tc>
          <w:tcPr>
            <w:tcW w:w="2131" w:type="dxa"/>
            <w:shd w:val="clear" w:color="auto" w:fill="auto"/>
          </w:tcPr>
          <w:p w14:paraId="69FD5E1A">
            <w:pPr>
              <w:rPr>
                <w:sz w:val="18"/>
                <w:szCs w:val="18"/>
              </w:rPr>
            </w:pPr>
            <w:r>
              <w:rPr>
                <w:rFonts w:hint="eastAsia"/>
                <w:sz w:val="18"/>
                <w:szCs w:val="18"/>
              </w:rPr>
              <w:t>/</w:t>
            </w:r>
          </w:p>
        </w:tc>
      </w:tr>
      <w:tr w14:paraId="41023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634E3AC">
            <w:pPr>
              <w:rPr>
                <w:sz w:val="18"/>
                <w:szCs w:val="18"/>
              </w:rPr>
            </w:pPr>
          </w:p>
        </w:tc>
        <w:tc>
          <w:tcPr>
            <w:tcW w:w="2130" w:type="dxa"/>
            <w:shd w:val="clear" w:color="auto" w:fill="auto"/>
          </w:tcPr>
          <w:p w14:paraId="460F1B12">
            <w:pPr>
              <w:rPr>
                <w:sz w:val="18"/>
                <w:szCs w:val="18"/>
              </w:rPr>
            </w:pPr>
            <w:r>
              <w:rPr>
                <w:rFonts w:hint="eastAsia"/>
                <w:sz w:val="18"/>
                <w:szCs w:val="18"/>
              </w:rPr>
              <w:t>二级</w:t>
            </w:r>
          </w:p>
        </w:tc>
        <w:tc>
          <w:tcPr>
            <w:tcW w:w="2131" w:type="dxa"/>
            <w:shd w:val="clear" w:color="auto" w:fill="auto"/>
          </w:tcPr>
          <w:p w14:paraId="4C8E565C">
            <w:pPr>
              <w:rPr>
                <w:sz w:val="18"/>
                <w:szCs w:val="18"/>
              </w:rPr>
            </w:pPr>
            <w:r>
              <w:rPr>
                <w:rFonts w:hint="eastAsia"/>
                <w:sz w:val="18"/>
                <w:szCs w:val="18"/>
              </w:rPr>
              <w:t>3.0</w:t>
            </w:r>
          </w:p>
        </w:tc>
        <w:tc>
          <w:tcPr>
            <w:tcW w:w="2131" w:type="dxa"/>
            <w:shd w:val="clear" w:color="auto" w:fill="auto"/>
          </w:tcPr>
          <w:p w14:paraId="0B93D294">
            <w:pPr>
              <w:rPr>
                <w:sz w:val="18"/>
                <w:szCs w:val="18"/>
              </w:rPr>
            </w:pPr>
            <w:r>
              <w:rPr>
                <w:rFonts w:hint="eastAsia"/>
                <w:sz w:val="18"/>
                <w:szCs w:val="18"/>
              </w:rPr>
              <w:t>/</w:t>
            </w:r>
          </w:p>
        </w:tc>
      </w:tr>
      <w:tr w14:paraId="24365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C52CEEA">
            <w:pPr>
              <w:rPr>
                <w:sz w:val="18"/>
                <w:szCs w:val="18"/>
              </w:rPr>
            </w:pPr>
          </w:p>
        </w:tc>
        <w:tc>
          <w:tcPr>
            <w:tcW w:w="2130" w:type="dxa"/>
            <w:shd w:val="clear" w:color="auto" w:fill="auto"/>
          </w:tcPr>
          <w:p w14:paraId="5FD8922A">
            <w:pPr>
              <w:rPr>
                <w:sz w:val="18"/>
                <w:szCs w:val="18"/>
              </w:rPr>
            </w:pPr>
            <w:r>
              <w:rPr>
                <w:rFonts w:hint="eastAsia"/>
                <w:sz w:val="18"/>
                <w:szCs w:val="18"/>
              </w:rPr>
              <w:t>三级</w:t>
            </w:r>
          </w:p>
        </w:tc>
        <w:tc>
          <w:tcPr>
            <w:tcW w:w="2131" w:type="dxa"/>
            <w:shd w:val="clear" w:color="auto" w:fill="auto"/>
          </w:tcPr>
          <w:p w14:paraId="126C4714">
            <w:pPr>
              <w:rPr>
                <w:sz w:val="18"/>
                <w:szCs w:val="18"/>
              </w:rPr>
            </w:pPr>
            <w:r>
              <w:rPr>
                <w:rFonts w:hint="eastAsia"/>
                <w:sz w:val="18"/>
                <w:szCs w:val="18"/>
              </w:rPr>
              <w:t>3.5</w:t>
            </w:r>
          </w:p>
        </w:tc>
        <w:tc>
          <w:tcPr>
            <w:tcW w:w="2131" w:type="dxa"/>
            <w:shd w:val="clear" w:color="auto" w:fill="auto"/>
          </w:tcPr>
          <w:p w14:paraId="5EEF7A5E">
            <w:pPr>
              <w:rPr>
                <w:sz w:val="18"/>
                <w:szCs w:val="18"/>
              </w:rPr>
            </w:pPr>
            <w:r>
              <w:rPr>
                <w:rFonts w:hint="eastAsia"/>
                <w:sz w:val="18"/>
                <w:szCs w:val="18"/>
              </w:rPr>
              <w:t>/</w:t>
            </w:r>
          </w:p>
        </w:tc>
      </w:tr>
    </w:tbl>
    <w:p w14:paraId="5414EFF9">
      <w:pPr>
        <w:ind w:firstLine="420" w:firstLineChars="200"/>
        <w:rPr>
          <w:rFonts w:hAnsi="黑体" w:cs="黑体"/>
          <w:szCs w:val="21"/>
        </w:rPr>
      </w:pPr>
      <w:r>
        <w:rPr>
          <w:rFonts w:hint="eastAsia" w:hAnsi="黑体" w:cs="黑体"/>
          <w:szCs w:val="21"/>
        </w:rPr>
        <w:t>e、As元素</w:t>
      </w:r>
    </w:p>
    <w:p w14:paraId="42470730">
      <w:pPr>
        <w:ind w:firstLine="420" w:firstLineChars="200"/>
        <w:rPr>
          <w:rFonts w:hAnsi="黑体" w:cs="黑体"/>
          <w:szCs w:val="21"/>
        </w:rPr>
      </w:pPr>
      <w:r>
        <w:rPr>
          <w:rFonts w:hint="eastAsia" w:hAnsi="黑体" w:cs="黑体"/>
          <w:szCs w:val="21"/>
        </w:rPr>
        <w:t>相关调研数据见表14。</w:t>
      </w:r>
    </w:p>
    <w:p w14:paraId="39EB8D36">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表14 2023年以来部分单位回收铁精粉含</w:t>
      </w:r>
      <w:r>
        <w:rPr>
          <w:rFonts w:ascii="黑体" w:hAnsi="宋体" w:eastAsia="黑体"/>
          <w:color w:val="000000"/>
          <w:sz w:val="18"/>
          <w:szCs w:val="18"/>
        </w:rPr>
        <w:t>As</w:t>
      </w:r>
      <w:r>
        <w:rPr>
          <w:rFonts w:hint="eastAsia" w:ascii="黑体" w:hAnsi="宋体" w:eastAsia="黑体"/>
          <w:color w:val="000000"/>
          <w:sz w:val="18"/>
          <w:szCs w:val="18"/>
        </w:rPr>
        <w:t>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71BE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1C95231E">
            <w:pPr>
              <w:rPr>
                <w:sz w:val="18"/>
                <w:szCs w:val="18"/>
              </w:rPr>
            </w:pPr>
            <w:r>
              <w:rPr>
                <w:rFonts w:hint="eastAsia"/>
                <w:sz w:val="18"/>
                <w:szCs w:val="18"/>
              </w:rPr>
              <w:t>单位</w:t>
            </w:r>
          </w:p>
        </w:tc>
        <w:tc>
          <w:tcPr>
            <w:tcW w:w="1418" w:type="dxa"/>
            <w:vMerge w:val="restart"/>
          </w:tcPr>
          <w:p w14:paraId="2070E8DA">
            <w:pPr>
              <w:rPr>
                <w:sz w:val="18"/>
                <w:szCs w:val="18"/>
              </w:rPr>
            </w:pPr>
            <w:r>
              <w:rPr>
                <w:rFonts w:hint="eastAsia"/>
                <w:sz w:val="18"/>
                <w:szCs w:val="18"/>
              </w:rPr>
              <w:t>分类</w:t>
            </w:r>
          </w:p>
        </w:tc>
        <w:tc>
          <w:tcPr>
            <w:tcW w:w="2218" w:type="dxa"/>
            <w:vMerge w:val="restart"/>
          </w:tcPr>
          <w:p w14:paraId="26A1BA74">
            <w:pPr>
              <w:rPr>
                <w:sz w:val="18"/>
                <w:szCs w:val="18"/>
              </w:rPr>
            </w:pPr>
            <w:r>
              <w:rPr>
                <w:rFonts w:hint="eastAsia"/>
                <w:sz w:val="18"/>
                <w:szCs w:val="18"/>
              </w:rPr>
              <w:t>铁品位（%）区间</w:t>
            </w:r>
          </w:p>
        </w:tc>
        <w:tc>
          <w:tcPr>
            <w:tcW w:w="2935" w:type="dxa"/>
            <w:gridSpan w:val="2"/>
          </w:tcPr>
          <w:p w14:paraId="257AC404">
            <w:pPr>
              <w:rPr>
                <w:sz w:val="18"/>
                <w:szCs w:val="18"/>
              </w:rPr>
            </w:pPr>
            <w:r>
              <w:rPr>
                <w:sz w:val="18"/>
                <w:szCs w:val="18"/>
              </w:rPr>
              <w:t>As</w:t>
            </w:r>
            <w:r>
              <w:rPr>
                <w:rFonts w:hint="eastAsia"/>
                <w:sz w:val="18"/>
                <w:szCs w:val="18"/>
              </w:rPr>
              <w:t>质量分数（%）</w:t>
            </w:r>
          </w:p>
        </w:tc>
      </w:tr>
      <w:tr w14:paraId="03F1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802927E">
            <w:pPr>
              <w:rPr>
                <w:sz w:val="18"/>
                <w:szCs w:val="18"/>
              </w:rPr>
            </w:pPr>
          </w:p>
        </w:tc>
        <w:tc>
          <w:tcPr>
            <w:tcW w:w="1418" w:type="dxa"/>
            <w:vMerge w:val="continue"/>
          </w:tcPr>
          <w:p w14:paraId="55BAAE89">
            <w:pPr>
              <w:rPr>
                <w:sz w:val="18"/>
                <w:szCs w:val="18"/>
              </w:rPr>
            </w:pPr>
          </w:p>
        </w:tc>
        <w:tc>
          <w:tcPr>
            <w:tcW w:w="2218" w:type="dxa"/>
            <w:vMerge w:val="continue"/>
          </w:tcPr>
          <w:p w14:paraId="75C69189">
            <w:pPr>
              <w:rPr>
                <w:sz w:val="18"/>
                <w:szCs w:val="18"/>
              </w:rPr>
            </w:pPr>
          </w:p>
        </w:tc>
        <w:tc>
          <w:tcPr>
            <w:tcW w:w="1846" w:type="dxa"/>
          </w:tcPr>
          <w:p w14:paraId="5DCA37D1">
            <w:pPr>
              <w:rPr>
                <w:sz w:val="18"/>
                <w:szCs w:val="18"/>
              </w:rPr>
            </w:pPr>
            <w:r>
              <w:rPr>
                <w:rFonts w:hint="eastAsia"/>
                <w:sz w:val="18"/>
                <w:szCs w:val="18"/>
              </w:rPr>
              <w:t>含</w:t>
            </w:r>
            <w:r>
              <w:rPr>
                <w:sz w:val="18"/>
                <w:szCs w:val="18"/>
              </w:rPr>
              <w:t>As</w:t>
            </w:r>
            <w:r>
              <w:rPr>
                <w:rFonts w:hint="eastAsia"/>
                <w:sz w:val="18"/>
                <w:szCs w:val="18"/>
              </w:rPr>
              <w:t>区间</w:t>
            </w:r>
          </w:p>
        </w:tc>
        <w:tc>
          <w:tcPr>
            <w:tcW w:w="1089" w:type="dxa"/>
          </w:tcPr>
          <w:p w14:paraId="31CC414A">
            <w:pPr>
              <w:rPr>
                <w:sz w:val="18"/>
                <w:szCs w:val="18"/>
              </w:rPr>
            </w:pPr>
            <w:r>
              <w:rPr>
                <w:rFonts w:hint="eastAsia"/>
                <w:sz w:val="18"/>
                <w:szCs w:val="18"/>
              </w:rPr>
              <w:t>均值</w:t>
            </w:r>
          </w:p>
        </w:tc>
      </w:tr>
      <w:tr w14:paraId="030C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65581E0F">
            <w:pPr>
              <w:rPr>
                <w:sz w:val="18"/>
                <w:szCs w:val="18"/>
              </w:rPr>
            </w:pPr>
            <w:r>
              <w:rPr>
                <w:rFonts w:hint="eastAsia"/>
                <w:sz w:val="18"/>
                <w:szCs w:val="18"/>
              </w:rPr>
              <w:t>铜陵有色金属集团控股有限公司</w:t>
            </w:r>
          </w:p>
        </w:tc>
        <w:tc>
          <w:tcPr>
            <w:tcW w:w="1418" w:type="dxa"/>
            <w:vMerge w:val="restart"/>
          </w:tcPr>
          <w:p w14:paraId="00860536">
            <w:pPr>
              <w:rPr>
                <w:sz w:val="18"/>
                <w:szCs w:val="18"/>
              </w:rPr>
            </w:pPr>
            <w:r>
              <w:rPr>
                <w:rFonts w:hint="eastAsia"/>
                <w:sz w:val="18"/>
                <w:szCs w:val="18"/>
              </w:rPr>
              <w:t>铜冶炼</w:t>
            </w:r>
          </w:p>
        </w:tc>
        <w:tc>
          <w:tcPr>
            <w:tcW w:w="2218" w:type="dxa"/>
          </w:tcPr>
          <w:p w14:paraId="3082A157">
            <w:pPr>
              <w:rPr>
                <w:sz w:val="18"/>
                <w:szCs w:val="18"/>
              </w:rPr>
            </w:pPr>
            <w:r>
              <w:rPr>
                <w:rFonts w:hint="eastAsia"/>
                <w:sz w:val="18"/>
                <w:szCs w:val="18"/>
              </w:rPr>
              <w:t>46≤TFe ＜50</w:t>
            </w:r>
          </w:p>
        </w:tc>
        <w:tc>
          <w:tcPr>
            <w:tcW w:w="1846" w:type="dxa"/>
          </w:tcPr>
          <w:p w14:paraId="1E744D57">
            <w:pPr>
              <w:rPr>
                <w:sz w:val="18"/>
                <w:szCs w:val="18"/>
              </w:rPr>
            </w:pPr>
            <w:r>
              <w:rPr>
                <w:rFonts w:hint="eastAsia"/>
                <w:sz w:val="18"/>
                <w:szCs w:val="18"/>
              </w:rPr>
              <w:t>0.019-0.03</w:t>
            </w:r>
          </w:p>
        </w:tc>
        <w:tc>
          <w:tcPr>
            <w:tcW w:w="1089" w:type="dxa"/>
          </w:tcPr>
          <w:p w14:paraId="6EC7D390">
            <w:pPr>
              <w:rPr>
                <w:sz w:val="18"/>
                <w:szCs w:val="18"/>
              </w:rPr>
            </w:pPr>
            <w:r>
              <w:rPr>
                <w:rFonts w:hint="eastAsia"/>
                <w:sz w:val="18"/>
                <w:szCs w:val="18"/>
              </w:rPr>
              <w:t>0.023</w:t>
            </w:r>
          </w:p>
        </w:tc>
      </w:tr>
      <w:tr w14:paraId="3570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5F6C861">
            <w:pPr>
              <w:rPr>
                <w:sz w:val="18"/>
                <w:szCs w:val="18"/>
              </w:rPr>
            </w:pPr>
          </w:p>
        </w:tc>
        <w:tc>
          <w:tcPr>
            <w:tcW w:w="1418" w:type="dxa"/>
            <w:vMerge w:val="continue"/>
          </w:tcPr>
          <w:p w14:paraId="6771E9BC">
            <w:pPr>
              <w:rPr>
                <w:sz w:val="18"/>
                <w:szCs w:val="18"/>
              </w:rPr>
            </w:pPr>
          </w:p>
        </w:tc>
        <w:tc>
          <w:tcPr>
            <w:tcW w:w="2218" w:type="dxa"/>
          </w:tcPr>
          <w:p w14:paraId="1820C07D">
            <w:pPr>
              <w:rPr>
                <w:sz w:val="18"/>
                <w:szCs w:val="18"/>
              </w:rPr>
            </w:pPr>
            <w:r>
              <w:rPr>
                <w:rFonts w:hint="eastAsia"/>
                <w:sz w:val="18"/>
                <w:szCs w:val="18"/>
              </w:rPr>
              <w:t>50≤TFe ＜53</w:t>
            </w:r>
          </w:p>
        </w:tc>
        <w:tc>
          <w:tcPr>
            <w:tcW w:w="1846" w:type="dxa"/>
            <w:vMerge w:val="restart"/>
          </w:tcPr>
          <w:p w14:paraId="3B853C86">
            <w:pPr>
              <w:rPr>
                <w:sz w:val="18"/>
                <w:szCs w:val="18"/>
              </w:rPr>
            </w:pPr>
            <w:r>
              <w:rPr>
                <w:rFonts w:hint="eastAsia"/>
                <w:sz w:val="18"/>
                <w:szCs w:val="18"/>
              </w:rPr>
              <w:t>0.019-0.03</w:t>
            </w:r>
          </w:p>
        </w:tc>
        <w:tc>
          <w:tcPr>
            <w:tcW w:w="1089" w:type="dxa"/>
            <w:vMerge w:val="restart"/>
          </w:tcPr>
          <w:p w14:paraId="016FB49B">
            <w:pPr>
              <w:rPr>
                <w:sz w:val="18"/>
                <w:szCs w:val="18"/>
              </w:rPr>
            </w:pPr>
            <w:r>
              <w:rPr>
                <w:rFonts w:hint="eastAsia"/>
                <w:sz w:val="18"/>
                <w:szCs w:val="18"/>
              </w:rPr>
              <w:t>0.023</w:t>
            </w:r>
          </w:p>
        </w:tc>
      </w:tr>
      <w:tr w14:paraId="4E73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2DC282F1">
            <w:pPr>
              <w:rPr>
                <w:sz w:val="18"/>
                <w:szCs w:val="18"/>
              </w:rPr>
            </w:pPr>
          </w:p>
        </w:tc>
        <w:tc>
          <w:tcPr>
            <w:tcW w:w="1418" w:type="dxa"/>
            <w:vMerge w:val="continue"/>
          </w:tcPr>
          <w:p w14:paraId="1A2613A5">
            <w:pPr>
              <w:rPr>
                <w:sz w:val="18"/>
                <w:szCs w:val="18"/>
              </w:rPr>
            </w:pPr>
          </w:p>
        </w:tc>
        <w:tc>
          <w:tcPr>
            <w:tcW w:w="2218" w:type="dxa"/>
          </w:tcPr>
          <w:p w14:paraId="41CC6E58">
            <w:pPr>
              <w:rPr>
                <w:sz w:val="18"/>
                <w:szCs w:val="18"/>
              </w:rPr>
            </w:pPr>
            <w:r>
              <w:rPr>
                <w:rFonts w:hint="eastAsia"/>
                <w:sz w:val="18"/>
                <w:szCs w:val="18"/>
              </w:rPr>
              <w:t>53≤TFe ＜56</w:t>
            </w:r>
          </w:p>
        </w:tc>
        <w:tc>
          <w:tcPr>
            <w:tcW w:w="1846" w:type="dxa"/>
            <w:vMerge w:val="continue"/>
          </w:tcPr>
          <w:p w14:paraId="5AB1F1CB">
            <w:pPr>
              <w:rPr>
                <w:sz w:val="18"/>
                <w:szCs w:val="18"/>
              </w:rPr>
            </w:pPr>
          </w:p>
        </w:tc>
        <w:tc>
          <w:tcPr>
            <w:tcW w:w="1089" w:type="dxa"/>
            <w:vMerge w:val="continue"/>
          </w:tcPr>
          <w:p w14:paraId="7795F20D">
            <w:pPr>
              <w:rPr>
                <w:sz w:val="18"/>
                <w:szCs w:val="18"/>
              </w:rPr>
            </w:pPr>
          </w:p>
        </w:tc>
      </w:tr>
      <w:tr w14:paraId="5BE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4E5F5CBA">
            <w:pPr>
              <w:rPr>
                <w:sz w:val="18"/>
                <w:szCs w:val="18"/>
              </w:rPr>
            </w:pPr>
            <w:r>
              <w:rPr>
                <w:rFonts w:hint="eastAsia"/>
                <w:sz w:val="18"/>
                <w:szCs w:val="18"/>
              </w:rPr>
              <w:t>河南中原黄金冶炼厂有限责任公司</w:t>
            </w:r>
          </w:p>
        </w:tc>
        <w:tc>
          <w:tcPr>
            <w:tcW w:w="1418" w:type="dxa"/>
            <w:vMerge w:val="continue"/>
          </w:tcPr>
          <w:p w14:paraId="3B751DB1">
            <w:pPr>
              <w:rPr>
                <w:sz w:val="18"/>
                <w:szCs w:val="18"/>
              </w:rPr>
            </w:pPr>
          </w:p>
        </w:tc>
        <w:tc>
          <w:tcPr>
            <w:tcW w:w="2218" w:type="dxa"/>
          </w:tcPr>
          <w:p w14:paraId="1700EC24">
            <w:pPr>
              <w:rPr>
                <w:sz w:val="18"/>
                <w:szCs w:val="18"/>
              </w:rPr>
            </w:pPr>
            <w:r>
              <w:rPr>
                <w:rFonts w:hint="eastAsia"/>
                <w:sz w:val="18"/>
                <w:szCs w:val="18"/>
              </w:rPr>
              <w:t>46≤TFe ＜50</w:t>
            </w:r>
          </w:p>
        </w:tc>
        <w:tc>
          <w:tcPr>
            <w:tcW w:w="1846" w:type="dxa"/>
            <w:vAlign w:val="center"/>
          </w:tcPr>
          <w:p w14:paraId="196FD694">
            <w:pPr>
              <w:rPr>
                <w:sz w:val="18"/>
                <w:szCs w:val="18"/>
              </w:rPr>
            </w:pPr>
          </w:p>
        </w:tc>
        <w:tc>
          <w:tcPr>
            <w:tcW w:w="1089" w:type="dxa"/>
          </w:tcPr>
          <w:p w14:paraId="7287B9C3">
            <w:pPr>
              <w:rPr>
                <w:sz w:val="18"/>
                <w:szCs w:val="18"/>
              </w:rPr>
            </w:pPr>
            <w:r>
              <w:rPr>
                <w:rFonts w:hint="eastAsia"/>
                <w:sz w:val="18"/>
                <w:szCs w:val="18"/>
              </w:rPr>
              <w:t>0.07</w:t>
            </w:r>
          </w:p>
        </w:tc>
      </w:tr>
      <w:tr w14:paraId="71E1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6581C7D9">
            <w:pPr>
              <w:rPr>
                <w:sz w:val="18"/>
                <w:szCs w:val="18"/>
              </w:rPr>
            </w:pPr>
            <w:r>
              <w:rPr>
                <w:rFonts w:hint="eastAsia"/>
                <w:sz w:val="18"/>
                <w:szCs w:val="18"/>
              </w:rPr>
              <w:t>侯马北铜铜业有限公司</w:t>
            </w:r>
          </w:p>
        </w:tc>
        <w:tc>
          <w:tcPr>
            <w:tcW w:w="1418" w:type="dxa"/>
            <w:vMerge w:val="continue"/>
          </w:tcPr>
          <w:p w14:paraId="3EDCAF97">
            <w:pPr>
              <w:rPr>
                <w:sz w:val="18"/>
                <w:szCs w:val="18"/>
              </w:rPr>
            </w:pPr>
          </w:p>
        </w:tc>
        <w:tc>
          <w:tcPr>
            <w:tcW w:w="2218" w:type="dxa"/>
          </w:tcPr>
          <w:p w14:paraId="334912F1">
            <w:pPr>
              <w:rPr>
                <w:sz w:val="18"/>
                <w:szCs w:val="18"/>
              </w:rPr>
            </w:pPr>
            <w:r>
              <w:rPr>
                <w:rFonts w:hint="eastAsia"/>
                <w:sz w:val="18"/>
                <w:szCs w:val="18"/>
              </w:rPr>
              <w:t>46≤TFe ＜50（研发阶段）</w:t>
            </w:r>
          </w:p>
        </w:tc>
        <w:tc>
          <w:tcPr>
            <w:tcW w:w="1846" w:type="dxa"/>
            <w:vAlign w:val="center"/>
          </w:tcPr>
          <w:p w14:paraId="15686E49">
            <w:pPr>
              <w:rPr>
                <w:sz w:val="18"/>
                <w:szCs w:val="18"/>
              </w:rPr>
            </w:pPr>
          </w:p>
        </w:tc>
        <w:tc>
          <w:tcPr>
            <w:tcW w:w="1089" w:type="dxa"/>
          </w:tcPr>
          <w:p w14:paraId="625BABFA">
            <w:pPr>
              <w:rPr>
                <w:sz w:val="18"/>
                <w:szCs w:val="18"/>
              </w:rPr>
            </w:pPr>
          </w:p>
        </w:tc>
      </w:tr>
      <w:tr w14:paraId="6F18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72B5FED8">
            <w:pPr>
              <w:rPr>
                <w:sz w:val="18"/>
                <w:szCs w:val="18"/>
              </w:rPr>
            </w:pPr>
            <w:r>
              <w:rPr>
                <w:rFonts w:hint="eastAsia"/>
                <w:sz w:val="18"/>
                <w:szCs w:val="18"/>
              </w:rPr>
              <w:t>河南豫光金铅集团铅盐有限责任公司</w:t>
            </w:r>
          </w:p>
        </w:tc>
        <w:tc>
          <w:tcPr>
            <w:tcW w:w="1418" w:type="dxa"/>
            <w:vMerge w:val="restart"/>
          </w:tcPr>
          <w:p w14:paraId="4AFEA652">
            <w:pPr>
              <w:rPr>
                <w:sz w:val="18"/>
                <w:szCs w:val="18"/>
              </w:rPr>
            </w:pPr>
            <w:r>
              <w:rPr>
                <w:rFonts w:hint="eastAsia"/>
                <w:sz w:val="18"/>
                <w:szCs w:val="18"/>
              </w:rPr>
              <w:t>锌冶炼</w:t>
            </w:r>
          </w:p>
        </w:tc>
        <w:tc>
          <w:tcPr>
            <w:tcW w:w="2218" w:type="dxa"/>
          </w:tcPr>
          <w:p w14:paraId="263F6963">
            <w:pPr>
              <w:rPr>
                <w:sz w:val="18"/>
                <w:szCs w:val="18"/>
              </w:rPr>
            </w:pPr>
            <w:r>
              <w:rPr>
                <w:rFonts w:hint="eastAsia"/>
                <w:sz w:val="18"/>
                <w:szCs w:val="18"/>
              </w:rPr>
              <w:t>60≤TFe ＜65</w:t>
            </w:r>
          </w:p>
        </w:tc>
        <w:tc>
          <w:tcPr>
            <w:tcW w:w="1846" w:type="dxa"/>
          </w:tcPr>
          <w:p w14:paraId="69BACD62">
            <w:pPr>
              <w:rPr>
                <w:sz w:val="18"/>
                <w:szCs w:val="18"/>
              </w:rPr>
            </w:pPr>
            <w:r>
              <w:rPr>
                <w:rFonts w:hint="eastAsia"/>
                <w:sz w:val="18"/>
                <w:szCs w:val="18"/>
              </w:rPr>
              <w:t>0.8-1.1</w:t>
            </w:r>
          </w:p>
        </w:tc>
        <w:tc>
          <w:tcPr>
            <w:tcW w:w="1089" w:type="dxa"/>
          </w:tcPr>
          <w:p w14:paraId="3E662150">
            <w:pPr>
              <w:rPr>
                <w:sz w:val="18"/>
                <w:szCs w:val="18"/>
              </w:rPr>
            </w:pPr>
            <w:r>
              <w:rPr>
                <w:rFonts w:hint="eastAsia"/>
                <w:sz w:val="18"/>
                <w:szCs w:val="18"/>
              </w:rPr>
              <w:t>0.96</w:t>
            </w:r>
          </w:p>
        </w:tc>
      </w:tr>
      <w:tr w14:paraId="186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245B4F8D">
            <w:pPr>
              <w:rPr>
                <w:sz w:val="18"/>
                <w:szCs w:val="18"/>
              </w:rPr>
            </w:pPr>
          </w:p>
        </w:tc>
        <w:tc>
          <w:tcPr>
            <w:tcW w:w="1418" w:type="dxa"/>
            <w:vMerge w:val="continue"/>
          </w:tcPr>
          <w:p w14:paraId="5E07A36C">
            <w:pPr>
              <w:rPr>
                <w:sz w:val="18"/>
                <w:szCs w:val="18"/>
              </w:rPr>
            </w:pPr>
          </w:p>
        </w:tc>
        <w:tc>
          <w:tcPr>
            <w:tcW w:w="2218" w:type="dxa"/>
          </w:tcPr>
          <w:p w14:paraId="66153FD9">
            <w:pPr>
              <w:rPr>
                <w:sz w:val="18"/>
                <w:szCs w:val="18"/>
              </w:rPr>
            </w:pPr>
            <w:r>
              <w:rPr>
                <w:rFonts w:hint="eastAsia"/>
                <w:sz w:val="18"/>
                <w:szCs w:val="18"/>
              </w:rPr>
              <w:t>65≤TFe ＜70</w:t>
            </w:r>
          </w:p>
        </w:tc>
        <w:tc>
          <w:tcPr>
            <w:tcW w:w="1846" w:type="dxa"/>
          </w:tcPr>
          <w:p w14:paraId="583F4AF6">
            <w:pPr>
              <w:rPr>
                <w:sz w:val="18"/>
                <w:szCs w:val="18"/>
              </w:rPr>
            </w:pPr>
            <w:r>
              <w:rPr>
                <w:rFonts w:hint="eastAsia"/>
                <w:sz w:val="18"/>
                <w:szCs w:val="18"/>
              </w:rPr>
              <w:t>0.8-1.0</w:t>
            </w:r>
          </w:p>
        </w:tc>
        <w:tc>
          <w:tcPr>
            <w:tcW w:w="1089" w:type="dxa"/>
          </w:tcPr>
          <w:p w14:paraId="0F2BA520">
            <w:pPr>
              <w:rPr>
                <w:sz w:val="18"/>
                <w:szCs w:val="18"/>
              </w:rPr>
            </w:pPr>
            <w:r>
              <w:rPr>
                <w:rFonts w:hint="eastAsia"/>
                <w:sz w:val="18"/>
                <w:szCs w:val="18"/>
              </w:rPr>
              <w:t>0.88</w:t>
            </w:r>
          </w:p>
        </w:tc>
      </w:tr>
      <w:tr w14:paraId="44BF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472BD1A">
            <w:pPr>
              <w:rPr>
                <w:sz w:val="18"/>
                <w:szCs w:val="18"/>
              </w:rPr>
            </w:pPr>
          </w:p>
        </w:tc>
        <w:tc>
          <w:tcPr>
            <w:tcW w:w="1418" w:type="dxa"/>
            <w:vMerge w:val="continue"/>
          </w:tcPr>
          <w:p w14:paraId="00CD71E1">
            <w:pPr>
              <w:rPr>
                <w:sz w:val="18"/>
                <w:szCs w:val="18"/>
              </w:rPr>
            </w:pPr>
          </w:p>
        </w:tc>
        <w:tc>
          <w:tcPr>
            <w:tcW w:w="2218" w:type="dxa"/>
          </w:tcPr>
          <w:p w14:paraId="649679A3">
            <w:pPr>
              <w:rPr>
                <w:sz w:val="18"/>
                <w:szCs w:val="18"/>
              </w:rPr>
            </w:pPr>
            <w:r>
              <w:rPr>
                <w:rFonts w:hint="eastAsia"/>
                <w:sz w:val="18"/>
                <w:szCs w:val="18"/>
              </w:rPr>
              <w:t>TFe ≥70</w:t>
            </w:r>
          </w:p>
        </w:tc>
        <w:tc>
          <w:tcPr>
            <w:tcW w:w="1846" w:type="dxa"/>
          </w:tcPr>
          <w:p w14:paraId="7BC54531">
            <w:pPr>
              <w:rPr>
                <w:sz w:val="18"/>
                <w:szCs w:val="18"/>
              </w:rPr>
            </w:pPr>
            <w:r>
              <w:rPr>
                <w:rFonts w:hint="eastAsia"/>
                <w:sz w:val="18"/>
                <w:szCs w:val="18"/>
              </w:rPr>
              <w:t>0.7-0.9</w:t>
            </w:r>
          </w:p>
        </w:tc>
        <w:tc>
          <w:tcPr>
            <w:tcW w:w="1089" w:type="dxa"/>
          </w:tcPr>
          <w:p w14:paraId="59FC7271">
            <w:pPr>
              <w:rPr>
                <w:sz w:val="18"/>
                <w:szCs w:val="18"/>
              </w:rPr>
            </w:pPr>
            <w:r>
              <w:rPr>
                <w:rFonts w:hint="eastAsia"/>
                <w:sz w:val="18"/>
                <w:szCs w:val="18"/>
              </w:rPr>
              <w:t>0.76</w:t>
            </w:r>
          </w:p>
        </w:tc>
      </w:tr>
      <w:tr w14:paraId="27EA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79F2B9C0">
            <w:pPr>
              <w:rPr>
                <w:sz w:val="18"/>
                <w:szCs w:val="18"/>
              </w:rPr>
            </w:pPr>
            <w:r>
              <w:rPr>
                <w:rFonts w:hint="eastAsia"/>
                <w:sz w:val="18"/>
                <w:szCs w:val="18"/>
              </w:rPr>
              <w:t>呼伦贝尔驰宏矿业有限公司</w:t>
            </w:r>
          </w:p>
        </w:tc>
        <w:tc>
          <w:tcPr>
            <w:tcW w:w="1418" w:type="dxa"/>
            <w:vMerge w:val="continue"/>
          </w:tcPr>
          <w:p w14:paraId="6FCCF40E">
            <w:pPr>
              <w:rPr>
                <w:sz w:val="18"/>
                <w:szCs w:val="18"/>
              </w:rPr>
            </w:pPr>
          </w:p>
        </w:tc>
        <w:tc>
          <w:tcPr>
            <w:tcW w:w="2218" w:type="dxa"/>
          </w:tcPr>
          <w:p w14:paraId="24BBC04A">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51CC8C75">
            <w:pPr>
              <w:rPr>
                <w:sz w:val="18"/>
                <w:szCs w:val="18"/>
              </w:rPr>
            </w:pPr>
            <w:r>
              <w:rPr>
                <w:rFonts w:hint="eastAsia"/>
                <w:sz w:val="18"/>
                <w:szCs w:val="18"/>
              </w:rPr>
              <w:t>0.12-0.19</w:t>
            </w:r>
          </w:p>
        </w:tc>
        <w:tc>
          <w:tcPr>
            <w:tcW w:w="1089" w:type="dxa"/>
          </w:tcPr>
          <w:p w14:paraId="2F353979">
            <w:pPr>
              <w:rPr>
                <w:sz w:val="18"/>
                <w:szCs w:val="18"/>
              </w:rPr>
            </w:pPr>
            <w:r>
              <w:rPr>
                <w:rFonts w:hint="eastAsia"/>
                <w:sz w:val="18"/>
                <w:szCs w:val="18"/>
              </w:rPr>
              <w:t>0.15</w:t>
            </w:r>
          </w:p>
        </w:tc>
      </w:tr>
      <w:tr w14:paraId="5FDC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71709512">
            <w:pPr>
              <w:rPr>
                <w:sz w:val="18"/>
                <w:szCs w:val="18"/>
              </w:rPr>
            </w:pPr>
          </w:p>
        </w:tc>
        <w:tc>
          <w:tcPr>
            <w:tcW w:w="1418" w:type="dxa"/>
            <w:vMerge w:val="continue"/>
          </w:tcPr>
          <w:p w14:paraId="0713D625">
            <w:pPr>
              <w:rPr>
                <w:sz w:val="18"/>
                <w:szCs w:val="18"/>
              </w:rPr>
            </w:pPr>
          </w:p>
        </w:tc>
        <w:tc>
          <w:tcPr>
            <w:tcW w:w="2218" w:type="dxa"/>
          </w:tcPr>
          <w:p w14:paraId="1F0AEDA2">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014B2F6E">
            <w:pPr>
              <w:rPr>
                <w:sz w:val="18"/>
                <w:szCs w:val="18"/>
              </w:rPr>
            </w:pPr>
            <w:r>
              <w:rPr>
                <w:rFonts w:hint="eastAsia"/>
                <w:sz w:val="18"/>
                <w:szCs w:val="18"/>
              </w:rPr>
              <w:t>0.04-0.20</w:t>
            </w:r>
          </w:p>
        </w:tc>
        <w:tc>
          <w:tcPr>
            <w:tcW w:w="1089" w:type="dxa"/>
          </w:tcPr>
          <w:p w14:paraId="3C673EB1">
            <w:pPr>
              <w:rPr>
                <w:sz w:val="18"/>
                <w:szCs w:val="18"/>
              </w:rPr>
            </w:pPr>
            <w:r>
              <w:rPr>
                <w:rFonts w:hint="eastAsia"/>
                <w:sz w:val="18"/>
                <w:szCs w:val="18"/>
              </w:rPr>
              <w:t>0.14</w:t>
            </w:r>
          </w:p>
        </w:tc>
      </w:tr>
      <w:tr w14:paraId="6FF7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36C3C3BE">
            <w:pPr>
              <w:rPr>
                <w:sz w:val="18"/>
                <w:szCs w:val="18"/>
              </w:rPr>
            </w:pPr>
            <w:r>
              <w:rPr>
                <w:rFonts w:hint="eastAsia"/>
                <w:sz w:val="18"/>
                <w:szCs w:val="18"/>
              </w:rPr>
              <w:t>衢州华友钴新材料有限公司</w:t>
            </w:r>
          </w:p>
        </w:tc>
        <w:tc>
          <w:tcPr>
            <w:tcW w:w="1418" w:type="dxa"/>
            <w:vMerge w:val="restart"/>
          </w:tcPr>
          <w:p w14:paraId="0F3929DE">
            <w:pPr>
              <w:rPr>
                <w:sz w:val="18"/>
                <w:szCs w:val="18"/>
              </w:rPr>
            </w:pPr>
            <w:r>
              <w:rPr>
                <w:rFonts w:hint="eastAsia"/>
                <w:sz w:val="18"/>
                <w:szCs w:val="18"/>
              </w:rPr>
              <w:t>镍、钴冶炼</w:t>
            </w:r>
          </w:p>
        </w:tc>
        <w:tc>
          <w:tcPr>
            <w:tcW w:w="2218" w:type="dxa"/>
            <w:vAlign w:val="center"/>
          </w:tcPr>
          <w:p w14:paraId="1F07D4F6">
            <w:pPr>
              <w:rPr>
                <w:sz w:val="18"/>
                <w:szCs w:val="18"/>
              </w:rPr>
            </w:pPr>
            <w:r>
              <w:rPr>
                <w:rFonts w:hint="eastAsia"/>
                <w:sz w:val="18"/>
                <w:szCs w:val="18"/>
              </w:rPr>
              <w:t>45≤TFe ＜50</w:t>
            </w:r>
          </w:p>
        </w:tc>
        <w:tc>
          <w:tcPr>
            <w:tcW w:w="1846" w:type="dxa"/>
            <w:vAlign w:val="center"/>
          </w:tcPr>
          <w:p w14:paraId="0A819466">
            <w:pPr>
              <w:rPr>
                <w:sz w:val="18"/>
                <w:szCs w:val="18"/>
              </w:rPr>
            </w:pPr>
            <w:r>
              <w:rPr>
                <w:rFonts w:hint="eastAsia"/>
                <w:sz w:val="18"/>
                <w:szCs w:val="18"/>
              </w:rPr>
              <w:t>0.01-0.3</w:t>
            </w:r>
          </w:p>
        </w:tc>
        <w:tc>
          <w:tcPr>
            <w:tcW w:w="1089" w:type="dxa"/>
            <w:vAlign w:val="center"/>
          </w:tcPr>
          <w:p w14:paraId="2826B4EB">
            <w:pPr>
              <w:rPr>
                <w:sz w:val="18"/>
                <w:szCs w:val="18"/>
              </w:rPr>
            </w:pPr>
            <w:r>
              <w:rPr>
                <w:rFonts w:hint="eastAsia"/>
                <w:sz w:val="18"/>
                <w:szCs w:val="18"/>
              </w:rPr>
              <w:t>0.20</w:t>
            </w:r>
          </w:p>
        </w:tc>
      </w:tr>
      <w:tr w14:paraId="0A65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013C029B">
            <w:pPr>
              <w:rPr>
                <w:sz w:val="18"/>
                <w:szCs w:val="18"/>
              </w:rPr>
            </w:pPr>
          </w:p>
        </w:tc>
        <w:tc>
          <w:tcPr>
            <w:tcW w:w="1418" w:type="dxa"/>
            <w:vMerge w:val="continue"/>
          </w:tcPr>
          <w:p w14:paraId="763CAED3">
            <w:pPr>
              <w:rPr>
                <w:sz w:val="18"/>
                <w:szCs w:val="18"/>
              </w:rPr>
            </w:pPr>
          </w:p>
        </w:tc>
        <w:tc>
          <w:tcPr>
            <w:tcW w:w="2218" w:type="dxa"/>
            <w:vAlign w:val="center"/>
          </w:tcPr>
          <w:p w14:paraId="110BCF8A">
            <w:pPr>
              <w:rPr>
                <w:sz w:val="18"/>
                <w:szCs w:val="18"/>
              </w:rPr>
            </w:pPr>
            <w:r>
              <w:rPr>
                <w:rFonts w:hint="eastAsia"/>
                <w:sz w:val="18"/>
                <w:szCs w:val="18"/>
              </w:rPr>
              <w:t>50≤TFe ＜55</w:t>
            </w:r>
          </w:p>
        </w:tc>
        <w:tc>
          <w:tcPr>
            <w:tcW w:w="1846" w:type="dxa"/>
            <w:vAlign w:val="center"/>
          </w:tcPr>
          <w:p w14:paraId="0D259BF4">
            <w:pPr>
              <w:rPr>
                <w:sz w:val="18"/>
                <w:szCs w:val="18"/>
              </w:rPr>
            </w:pPr>
            <w:r>
              <w:rPr>
                <w:rFonts w:hint="eastAsia"/>
                <w:sz w:val="18"/>
                <w:szCs w:val="18"/>
              </w:rPr>
              <w:t>0.008-0.25</w:t>
            </w:r>
          </w:p>
        </w:tc>
        <w:tc>
          <w:tcPr>
            <w:tcW w:w="1089" w:type="dxa"/>
            <w:vAlign w:val="center"/>
          </w:tcPr>
          <w:p w14:paraId="76DCA9AB">
            <w:pPr>
              <w:rPr>
                <w:sz w:val="18"/>
                <w:szCs w:val="18"/>
              </w:rPr>
            </w:pPr>
            <w:r>
              <w:rPr>
                <w:rFonts w:hint="eastAsia"/>
                <w:sz w:val="18"/>
                <w:szCs w:val="18"/>
              </w:rPr>
              <w:t>0.18</w:t>
            </w:r>
          </w:p>
        </w:tc>
      </w:tr>
      <w:tr w14:paraId="1243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03CDB699">
            <w:pPr>
              <w:rPr>
                <w:sz w:val="18"/>
                <w:szCs w:val="18"/>
              </w:rPr>
            </w:pPr>
          </w:p>
        </w:tc>
        <w:tc>
          <w:tcPr>
            <w:tcW w:w="1418" w:type="dxa"/>
            <w:vMerge w:val="continue"/>
          </w:tcPr>
          <w:p w14:paraId="05E2B818">
            <w:pPr>
              <w:rPr>
                <w:sz w:val="18"/>
                <w:szCs w:val="18"/>
              </w:rPr>
            </w:pPr>
          </w:p>
        </w:tc>
        <w:tc>
          <w:tcPr>
            <w:tcW w:w="2218" w:type="dxa"/>
            <w:vAlign w:val="center"/>
          </w:tcPr>
          <w:p w14:paraId="65BD2025">
            <w:pPr>
              <w:rPr>
                <w:sz w:val="18"/>
                <w:szCs w:val="18"/>
              </w:rPr>
            </w:pPr>
            <w:r>
              <w:rPr>
                <w:rFonts w:hint="eastAsia"/>
                <w:sz w:val="18"/>
                <w:szCs w:val="18"/>
              </w:rPr>
              <w:t>TFe ≥55</w:t>
            </w:r>
          </w:p>
        </w:tc>
        <w:tc>
          <w:tcPr>
            <w:tcW w:w="1846" w:type="dxa"/>
            <w:vAlign w:val="center"/>
          </w:tcPr>
          <w:p w14:paraId="23872AD2">
            <w:pPr>
              <w:rPr>
                <w:sz w:val="18"/>
                <w:szCs w:val="18"/>
              </w:rPr>
            </w:pPr>
            <w:r>
              <w:rPr>
                <w:rFonts w:hint="eastAsia"/>
                <w:sz w:val="18"/>
                <w:szCs w:val="18"/>
              </w:rPr>
              <w:t>0.001-0.2</w:t>
            </w:r>
          </w:p>
        </w:tc>
        <w:tc>
          <w:tcPr>
            <w:tcW w:w="1089" w:type="dxa"/>
            <w:vAlign w:val="center"/>
          </w:tcPr>
          <w:p w14:paraId="13828C0A">
            <w:pPr>
              <w:rPr>
                <w:sz w:val="18"/>
                <w:szCs w:val="18"/>
              </w:rPr>
            </w:pPr>
            <w:r>
              <w:rPr>
                <w:rFonts w:hint="eastAsia"/>
                <w:sz w:val="18"/>
                <w:szCs w:val="18"/>
              </w:rPr>
              <w:t>0.05</w:t>
            </w:r>
          </w:p>
        </w:tc>
      </w:tr>
      <w:tr w14:paraId="3D0B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6E1AE80F">
            <w:pPr>
              <w:rPr>
                <w:sz w:val="18"/>
                <w:szCs w:val="18"/>
              </w:rPr>
            </w:pPr>
            <w:r>
              <w:rPr>
                <w:rFonts w:hint="eastAsia"/>
                <w:sz w:val="18"/>
                <w:szCs w:val="18"/>
              </w:rPr>
              <w:t>北海顺应新能源材料有限公司</w:t>
            </w:r>
          </w:p>
        </w:tc>
        <w:tc>
          <w:tcPr>
            <w:tcW w:w="1418" w:type="dxa"/>
            <w:vMerge w:val="continue"/>
          </w:tcPr>
          <w:p w14:paraId="19458C26">
            <w:pPr>
              <w:rPr>
                <w:sz w:val="18"/>
                <w:szCs w:val="18"/>
              </w:rPr>
            </w:pPr>
          </w:p>
        </w:tc>
        <w:tc>
          <w:tcPr>
            <w:tcW w:w="2218" w:type="dxa"/>
          </w:tcPr>
          <w:p w14:paraId="1C1E5BA8">
            <w:pPr>
              <w:rPr>
                <w:sz w:val="18"/>
                <w:szCs w:val="18"/>
              </w:rPr>
            </w:pPr>
            <w:r>
              <w:rPr>
                <w:rFonts w:hint="eastAsia"/>
                <w:sz w:val="18"/>
                <w:szCs w:val="18"/>
              </w:rPr>
              <w:t>TFe ≥57（试产阶段）</w:t>
            </w:r>
          </w:p>
        </w:tc>
        <w:tc>
          <w:tcPr>
            <w:tcW w:w="1846" w:type="dxa"/>
            <w:vAlign w:val="center"/>
          </w:tcPr>
          <w:p w14:paraId="53AF0B4E">
            <w:pPr>
              <w:rPr>
                <w:sz w:val="18"/>
                <w:szCs w:val="18"/>
              </w:rPr>
            </w:pPr>
            <w:r>
              <w:rPr>
                <w:rFonts w:hint="eastAsia"/>
                <w:sz w:val="18"/>
                <w:szCs w:val="18"/>
              </w:rPr>
              <w:t>0.001-0.005</w:t>
            </w:r>
          </w:p>
        </w:tc>
        <w:tc>
          <w:tcPr>
            <w:tcW w:w="1089" w:type="dxa"/>
          </w:tcPr>
          <w:p w14:paraId="7D518FEA">
            <w:pPr>
              <w:rPr>
                <w:sz w:val="18"/>
                <w:szCs w:val="18"/>
              </w:rPr>
            </w:pPr>
            <w:r>
              <w:rPr>
                <w:rFonts w:hint="eastAsia"/>
                <w:sz w:val="18"/>
                <w:szCs w:val="18"/>
              </w:rPr>
              <w:t>0.002</w:t>
            </w:r>
          </w:p>
        </w:tc>
      </w:tr>
      <w:tr w14:paraId="5C88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32A18B98">
            <w:pPr>
              <w:rPr>
                <w:sz w:val="18"/>
                <w:szCs w:val="18"/>
              </w:rPr>
            </w:pPr>
            <w:r>
              <w:rPr>
                <w:rFonts w:hint="eastAsia"/>
                <w:sz w:val="18"/>
                <w:szCs w:val="18"/>
              </w:rPr>
              <w:t>格林美股份有限公司</w:t>
            </w:r>
          </w:p>
        </w:tc>
        <w:tc>
          <w:tcPr>
            <w:tcW w:w="1418" w:type="dxa"/>
            <w:vMerge w:val="continue"/>
          </w:tcPr>
          <w:p w14:paraId="7A751258">
            <w:pPr>
              <w:rPr>
                <w:sz w:val="18"/>
                <w:szCs w:val="18"/>
              </w:rPr>
            </w:pPr>
          </w:p>
        </w:tc>
        <w:tc>
          <w:tcPr>
            <w:tcW w:w="2218" w:type="dxa"/>
          </w:tcPr>
          <w:p w14:paraId="784DA8C9">
            <w:pPr>
              <w:rPr>
                <w:sz w:val="18"/>
                <w:szCs w:val="18"/>
              </w:rPr>
            </w:pPr>
            <w:r>
              <w:rPr>
                <w:rFonts w:hint="eastAsia"/>
                <w:sz w:val="18"/>
                <w:szCs w:val="18"/>
              </w:rPr>
              <w:t>TFe ≥57</w:t>
            </w:r>
          </w:p>
        </w:tc>
        <w:tc>
          <w:tcPr>
            <w:tcW w:w="1846" w:type="dxa"/>
            <w:vAlign w:val="center"/>
          </w:tcPr>
          <w:p w14:paraId="565119BC">
            <w:pPr>
              <w:rPr>
                <w:sz w:val="18"/>
                <w:szCs w:val="18"/>
              </w:rPr>
            </w:pPr>
            <w:r>
              <w:rPr>
                <w:rFonts w:hint="eastAsia"/>
                <w:sz w:val="18"/>
                <w:szCs w:val="18"/>
              </w:rPr>
              <w:t>0.01</w:t>
            </w:r>
          </w:p>
        </w:tc>
        <w:tc>
          <w:tcPr>
            <w:tcW w:w="1089" w:type="dxa"/>
          </w:tcPr>
          <w:p w14:paraId="00551EBD">
            <w:pPr>
              <w:rPr>
                <w:sz w:val="18"/>
                <w:szCs w:val="18"/>
              </w:rPr>
            </w:pPr>
            <w:r>
              <w:rPr>
                <w:rFonts w:hint="eastAsia"/>
                <w:sz w:val="18"/>
                <w:szCs w:val="18"/>
              </w:rPr>
              <w:t>0.01</w:t>
            </w:r>
          </w:p>
        </w:tc>
      </w:tr>
    </w:tbl>
    <w:p w14:paraId="09008D1C">
      <w:pPr>
        <w:ind w:firstLine="420" w:firstLineChars="200"/>
        <w:rPr>
          <w:rFonts w:hAnsi="黑体" w:cs="黑体"/>
          <w:szCs w:val="21"/>
        </w:rPr>
      </w:pPr>
      <w:r>
        <w:rPr>
          <w:rFonts w:hint="eastAsia" w:hAnsi="黑体" w:cs="黑体"/>
          <w:szCs w:val="21"/>
        </w:rPr>
        <w:t>根据表14数据，有色重金属回收铁精粉含As品位整体较低，但不同工艺回收铁精粉含As品位仍有一定的差异，铜冶炼（火法）回收铁精粉As元素主要来自于铜精矿，回收铁精粉</w:t>
      </w:r>
      <w:r>
        <w:rPr>
          <w:rFonts w:hAnsi="黑体" w:cs="黑体"/>
          <w:szCs w:val="21"/>
        </w:rPr>
        <w:t>As</w:t>
      </w:r>
      <w:r>
        <w:rPr>
          <w:rFonts w:hint="eastAsia" w:hAnsi="黑体" w:cs="黑体"/>
          <w:szCs w:val="21"/>
        </w:rPr>
        <w:t>品位基本控制在0.1%以内，本次修订维持2015版本的指标值；锌冶炼回收铁精粉含As品位相对偏高，随着锌冶炼原料成分日益复杂，铁精粉含As的控制难度也相继增加，本次修订第一、二、三品级维持2015版本的指标值，第四品级根据实际调研情况确定，不影响下游需方质量要求；镍、钴冶炼回收铁精粉含As品位较低，本次修订根据实际情况综合考虑。</w:t>
      </w:r>
    </w:p>
    <w:p w14:paraId="75323366">
      <w:pPr>
        <w:ind w:firstLine="420" w:firstLineChars="200"/>
        <w:rPr>
          <w:rFonts w:hAnsi="黑体" w:cs="黑体"/>
          <w:szCs w:val="21"/>
        </w:rPr>
      </w:pPr>
      <w:r>
        <w:rPr>
          <w:rFonts w:hint="eastAsia" w:hAnsi="黑体" w:cs="黑体"/>
          <w:szCs w:val="21"/>
        </w:rPr>
        <w:t>鉴于此，结合本标准立足于资源综合回收的出发点，将As品位（上限）要求设定见表15：</w:t>
      </w:r>
    </w:p>
    <w:p w14:paraId="21EAD428">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表15 本次标准修订As元素限量要求分级统计表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3EF1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48D9BF00">
            <w:pPr>
              <w:rPr>
                <w:sz w:val="18"/>
                <w:szCs w:val="18"/>
              </w:rPr>
            </w:pPr>
            <w:r>
              <w:rPr>
                <w:rFonts w:hint="eastAsia"/>
                <w:sz w:val="18"/>
                <w:szCs w:val="18"/>
              </w:rPr>
              <w:t>品种</w:t>
            </w:r>
          </w:p>
        </w:tc>
        <w:tc>
          <w:tcPr>
            <w:tcW w:w="2130" w:type="dxa"/>
            <w:shd w:val="clear" w:color="auto" w:fill="auto"/>
          </w:tcPr>
          <w:p w14:paraId="64812CE1">
            <w:pPr>
              <w:rPr>
                <w:sz w:val="18"/>
                <w:szCs w:val="18"/>
              </w:rPr>
            </w:pPr>
            <w:r>
              <w:rPr>
                <w:rFonts w:hint="eastAsia"/>
                <w:sz w:val="18"/>
                <w:szCs w:val="18"/>
              </w:rPr>
              <w:t>品级</w:t>
            </w:r>
          </w:p>
        </w:tc>
        <w:tc>
          <w:tcPr>
            <w:tcW w:w="2131" w:type="dxa"/>
            <w:shd w:val="clear" w:color="auto" w:fill="auto"/>
          </w:tcPr>
          <w:p w14:paraId="4AA39153">
            <w:pPr>
              <w:rPr>
                <w:sz w:val="18"/>
                <w:szCs w:val="18"/>
              </w:rPr>
            </w:pPr>
            <w:r>
              <w:rPr>
                <w:rFonts w:hint="eastAsia"/>
                <w:sz w:val="18"/>
                <w:szCs w:val="18"/>
              </w:rPr>
              <w:t>本次修订As品位不大于（%）</w:t>
            </w:r>
          </w:p>
        </w:tc>
        <w:tc>
          <w:tcPr>
            <w:tcW w:w="2131" w:type="dxa"/>
            <w:shd w:val="clear" w:color="auto" w:fill="auto"/>
          </w:tcPr>
          <w:p w14:paraId="000AF1FA">
            <w:pPr>
              <w:rPr>
                <w:sz w:val="18"/>
                <w:szCs w:val="18"/>
              </w:rPr>
            </w:pPr>
            <w:r>
              <w:rPr>
                <w:rFonts w:hint="eastAsia"/>
                <w:sz w:val="18"/>
                <w:szCs w:val="18"/>
              </w:rPr>
              <w:t>2015版As品位不大于（%）</w:t>
            </w:r>
          </w:p>
        </w:tc>
      </w:tr>
      <w:tr w14:paraId="715C4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57DE49A1">
            <w:pPr>
              <w:rPr>
                <w:sz w:val="18"/>
                <w:szCs w:val="18"/>
              </w:rPr>
            </w:pPr>
            <w:r>
              <w:rPr>
                <w:rFonts w:hint="eastAsia"/>
                <w:sz w:val="18"/>
                <w:szCs w:val="18"/>
              </w:rPr>
              <w:t>铜冶炼回收的铁精粉</w:t>
            </w:r>
          </w:p>
        </w:tc>
        <w:tc>
          <w:tcPr>
            <w:tcW w:w="2130" w:type="dxa"/>
            <w:shd w:val="clear" w:color="auto" w:fill="auto"/>
          </w:tcPr>
          <w:p w14:paraId="05BB8E9E">
            <w:pPr>
              <w:rPr>
                <w:sz w:val="18"/>
                <w:szCs w:val="18"/>
              </w:rPr>
            </w:pPr>
            <w:r>
              <w:rPr>
                <w:rFonts w:hint="eastAsia"/>
                <w:sz w:val="18"/>
                <w:szCs w:val="18"/>
              </w:rPr>
              <w:t>一级</w:t>
            </w:r>
          </w:p>
        </w:tc>
        <w:tc>
          <w:tcPr>
            <w:tcW w:w="2131" w:type="dxa"/>
            <w:shd w:val="clear" w:color="auto" w:fill="auto"/>
          </w:tcPr>
          <w:p w14:paraId="075AF0CF">
            <w:pPr>
              <w:rPr>
                <w:sz w:val="18"/>
                <w:szCs w:val="18"/>
              </w:rPr>
            </w:pPr>
            <w:r>
              <w:rPr>
                <w:rFonts w:hint="eastAsia"/>
                <w:sz w:val="18"/>
                <w:szCs w:val="18"/>
              </w:rPr>
              <w:t>0.15</w:t>
            </w:r>
          </w:p>
        </w:tc>
        <w:tc>
          <w:tcPr>
            <w:tcW w:w="2131" w:type="dxa"/>
            <w:shd w:val="clear" w:color="auto" w:fill="auto"/>
          </w:tcPr>
          <w:p w14:paraId="46D4EB86">
            <w:pPr>
              <w:rPr>
                <w:sz w:val="18"/>
                <w:szCs w:val="18"/>
              </w:rPr>
            </w:pPr>
            <w:r>
              <w:rPr>
                <w:rFonts w:hint="eastAsia"/>
                <w:sz w:val="18"/>
                <w:szCs w:val="18"/>
              </w:rPr>
              <w:t>0.15</w:t>
            </w:r>
          </w:p>
        </w:tc>
      </w:tr>
      <w:tr w14:paraId="0835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7B4DAD8C">
            <w:pPr>
              <w:rPr>
                <w:sz w:val="18"/>
                <w:szCs w:val="18"/>
              </w:rPr>
            </w:pPr>
          </w:p>
        </w:tc>
        <w:tc>
          <w:tcPr>
            <w:tcW w:w="2130" w:type="dxa"/>
            <w:shd w:val="clear" w:color="auto" w:fill="auto"/>
          </w:tcPr>
          <w:p w14:paraId="6E07D6C2">
            <w:pPr>
              <w:rPr>
                <w:sz w:val="18"/>
                <w:szCs w:val="18"/>
              </w:rPr>
            </w:pPr>
            <w:r>
              <w:rPr>
                <w:rFonts w:hint="eastAsia"/>
                <w:sz w:val="18"/>
                <w:szCs w:val="18"/>
              </w:rPr>
              <w:t>二级</w:t>
            </w:r>
          </w:p>
        </w:tc>
        <w:tc>
          <w:tcPr>
            <w:tcW w:w="2131" w:type="dxa"/>
            <w:shd w:val="clear" w:color="auto" w:fill="auto"/>
          </w:tcPr>
          <w:p w14:paraId="3DC6B6E7">
            <w:pPr>
              <w:rPr>
                <w:sz w:val="18"/>
                <w:szCs w:val="18"/>
              </w:rPr>
            </w:pPr>
            <w:r>
              <w:rPr>
                <w:rFonts w:hint="eastAsia"/>
                <w:sz w:val="18"/>
                <w:szCs w:val="18"/>
              </w:rPr>
              <w:t>0.25</w:t>
            </w:r>
          </w:p>
        </w:tc>
        <w:tc>
          <w:tcPr>
            <w:tcW w:w="2131" w:type="dxa"/>
            <w:shd w:val="clear" w:color="auto" w:fill="auto"/>
          </w:tcPr>
          <w:p w14:paraId="0B63A173">
            <w:pPr>
              <w:rPr>
                <w:sz w:val="18"/>
                <w:szCs w:val="18"/>
              </w:rPr>
            </w:pPr>
            <w:r>
              <w:rPr>
                <w:rFonts w:hint="eastAsia"/>
                <w:sz w:val="18"/>
                <w:szCs w:val="18"/>
              </w:rPr>
              <w:t>0.25</w:t>
            </w:r>
          </w:p>
        </w:tc>
      </w:tr>
      <w:tr w14:paraId="18A9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053BE324">
            <w:pPr>
              <w:rPr>
                <w:sz w:val="18"/>
                <w:szCs w:val="18"/>
              </w:rPr>
            </w:pPr>
            <w:r>
              <w:rPr>
                <w:rFonts w:hint="eastAsia"/>
                <w:sz w:val="18"/>
                <w:szCs w:val="18"/>
              </w:rPr>
              <w:t>锌冶炼回收的铁精粉</w:t>
            </w:r>
          </w:p>
        </w:tc>
        <w:tc>
          <w:tcPr>
            <w:tcW w:w="2130" w:type="dxa"/>
            <w:shd w:val="clear" w:color="auto" w:fill="auto"/>
          </w:tcPr>
          <w:p w14:paraId="65859805">
            <w:pPr>
              <w:rPr>
                <w:sz w:val="18"/>
                <w:szCs w:val="18"/>
              </w:rPr>
            </w:pPr>
            <w:r>
              <w:rPr>
                <w:rFonts w:hint="eastAsia"/>
                <w:sz w:val="18"/>
                <w:szCs w:val="18"/>
              </w:rPr>
              <w:t>一级</w:t>
            </w:r>
          </w:p>
        </w:tc>
        <w:tc>
          <w:tcPr>
            <w:tcW w:w="2131" w:type="dxa"/>
            <w:shd w:val="clear" w:color="auto" w:fill="auto"/>
          </w:tcPr>
          <w:p w14:paraId="5125DDA5">
            <w:pPr>
              <w:rPr>
                <w:sz w:val="18"/>
                <w:szCs w:val="18"/>
              </w:rPr>
            </w:pPr>
            <w:r>
              <w:rPr>
                <w:rFonts w:hint="eastAsia"/>
                <w:sz w:val="18"/>
                <w:szCs w:val="18"/>
              </w:rPr>
              <w:t>0.7</w:t>
            </w:r>
          </w:p>
        </w:tc>
        <w:tc>
          <w:tcPr>
            <w:tcW w:w="2131" w:type="dxa"/>
            <w:shd w:val="clear" w:color="auto" w:fill="auto"/>
          </w:tcPr>
          <w:p w14:paraId="34B4D703">
            <w:pPr>
              <w:rPr>
                <w:sz w:val="18"/>
                <w:szCs w:val="18"/>
              </w:rPr>
            </w:pPr>
            <w:r>
              <w:rPr>
                <w:rFonts w:hint="eastAsia"/>
                <w:sz w:val="18"/>
                <w:szCs w:val="18"/>
              </w:rPr>
              <w:t>0.7</w:t>
            </w:r>
          </w:p>
        </w:tc>
      </w:tr>
      <w:tr w14:paraId="5389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34DFB453">
            <w:pPr>
              <w:rPr>
                <w:sz w:val="18"/>
                <w:szCs w:val="18"/>
              </w:rPr>
            </w:pPr>
          </w:p>
        </w:tc>
        <w:tc>
          <w:tcPr>
            <w:tcW w:w="2130" w:type="dxa"/>
            <w:shd w:val="clear" w:color="auto" w:fill="auto"/>
          </w:tcPr>
          <w:p w14:paraId="0515ABE6">
            <w:pPr>
              <w:rPr>
                <w:sz w:val="18"/>
                <w:szCs w:val="18"/>
              </w:rPr>
            </w:pPr>
            <w:r>
              <w:rPr>
                <w:rFonts w:hint="eastAsia"/>
                <w:sz w:val="18"/>
                <w:szCs w:val="18"/>
              </w:rPr>
              <w:t>二级</w:t>
            </w:r>
          </w:p>
        </w:tc>
        <w:tc>
          <w:tcPr>
            <w:tcW w:w="2131" w:type="dxa"/>
            <w:shd w:val="clear" w:color="auto" w:fill="auto"/>
          </w:tcPr>
          <w:p w14:paraId="2B703E91">
            <w:pPr>
              <w:rPr>
                <w:sz w:val="18"/>
                <w:szCs w:val="18"/>
              </w:rPr>
            </w:pPr>
            <w:r>
              <w:rPr>
                <w:rFonts w:hint="eastAsia"/>
                <w:sz w:val="18"/>
                <w:szCs w:val="18"/>
              </w:rPr>
              <w:t>0.8</w:t>
            </w:r>
          </w:p>
        </w:tc>
        <w:tc>
          <w:tcPr>
            <w:tcW w:w="2131" w:type="dxa"/>
            <w:shd w:val="clear" w:color="auto" w:fill="auto"/>
          </w:tcPr>
          <w:p w14:paraId="0C1D1A5E">
            <w:pPr>
              <w:rPr>
                <w:sz w:val="18"/>
                <w:szCs w:val="18"/>
              </w:rPr>
            </w:pPr>
            <w:r>
              <w:rPr>
                <w:rFonts w:hint="eastAsia"/>
                <w:sz w:val="18"/>
                <w:szCs w:val="18"/>
              </w:rPr>
              <w:t>0.8</w:t>
            </w:r>
          </w:p>
        </w:tc>
      </w:tr>
      <w:tr w14:paraId="00A05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530FEBB">
            <w:pPr>
              <w:rPr>
                <w:sz w:val="18"/>
                <w:szCs w:val="18"/>
              </w:rPr>
            </w:pPr>
          </w:p>
        </w:tc>
        <w:tc>
          <w:tcPr>
            <w:tcW w:w="2130" w:type="dxa"/>
            <w:shd w:val="clear" w:color="auto" w:fill="auto"/>
          </w:tcPr>
          <w:p w14:paraId="53A93FC6">
            <w:pPr>
              <w:rPr>
                <w:sz w:val="18"/>
                <w:szCs w:val="18"/>
              </w:rPr>
            </w:pPr>
            <w:r>
              <w:rPr>
                <w:rFonts w:hint="eastAsia"/>
                <w:sz w:val="18"/>
                <w:szCs w:val="18"/>
              </w:rPr>
              <w:t>三级</w:t>
            </w:r>
          </w:p>
        </w:tc>
        <w:tc>
          <w:tcPr>
            <w:tcW w:w="2131" w:type="dxa"/>
            <w:shd w:val="clear" w:color="auto" w:fill="auto"/>
          </w:tcPr>
          <w:p w14:paraId="1F0061BA">
            <w:pPr>
              <w:rPr>
                <w:sz w:val="18"/>
                <w:szCs w:val="18"/>
              </w:rPr>
            </w:pPr>
            <w:r>
              <w:rPr>
                <w:rFonts w:hint="eastAsia"/>
                <w:sz w:val="18"/>
                <w:szCs w:val="18"/>
              </w:rPr>
              <w:t>0.9</w:t>
            </w:r>
          </w:p>
        </w:tc>
        <w:tc>
          <w:tcPr>
            <w:tcW w:w="2131" w:type="dxa"/>
            <w:shd w:val="clear" w:color="auto" w:fill="auto"/>
          </w:tcPr>
          <w:p w14:paraId="6CB1EB64">
            <w:pPr>
              <w:rPr>
                <w:sz w:val="18"/>
                <w:szCs w:val="18"/>
              </w:rPr>
            </w:pPr>
            <w:r>
              <w:rPr>
                <w:rFonts w:hint="eastAsia"/>
                <w:sz w:val="18"/>
                <w:szCs w:val="18"/>
              </w:rPr>
              <w:t>0.9</w:t>
            </w:r>
          </w:p>
        </w:tc>
      </w:tr>
      <w:tr w14:paraId="0AE56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2362BC77">
            <w:pPr>
              <w:rPr>
                <w:sz w:val="18"/>
                <w:szCs w:val="18"/>
              </w:rPr>
            </w:pPr>
          </w:p>
        </w:tc>
        <w:tc>
          <w:tcPr>
            <w:tcW w:w="2130" w:type="dxa"/>
            <w:shd w:val="clear" w:color="auto" w:fill="auto"/>
          </w:tcPr>
          <w:p w14:paraId="1DE4E5B8">
            <w:pPr>
              <w:rPr>
                <w:sz w:val="18"/>
                <w:szCs w:val="18"/>
              </w:rPr>
            </w:pPr>
            <w:r>
              <w:rPr>
                <w:rFonts w:hint="eastAsia"/>
                <w:sz w:val="18"/>
                <w:szCs w:val="18"/>
              </w:rPr>
              <w:t>四级</w:t>
            </w:r>
          </w:p>
        </w:tc>
        <w:tc>
          <w:tcPr>
            <w:tcW w:w="2131" w:type="dxa"/>
            <w:shd w:val="clear" w:color="auto" w:fill="auto"/>
          </w:tcPr>
          <w:p w14:paraId="714D8391">
            <w:pPr>
              <w:rPr>
                <w:sz w:val="18"/>
                <w:szCs w:val="18"/>
              </w:rPr>
            </w:pPr>
            <w:r>
              <w:rPr>
                <w:rFonts w:hint="eastAsia"/>
                <w:sz w:val="18"/>
                <w:szCs w:val="18"/>
              </w:rPr>
              <w:t>1.0</w:t>
            </w:r>
          </w:p>
        </w:tc>
        <w:tc>
          <w:tcPr>
            <w:tcW w:w="2131" w:type="dxa"/>
            <w:shd w:val="clear" w:color="auto" w:fill="auto"/>
          </w:tcPr>
          <w:p w14:paraId="45BD5151">
            <w:pPr>
              <w:rPr>
                <w:sz w:val="18"/>
                <w:szCs w:val="18"/>
              </w:rPr>
            </w:pPr>
            <w:r>
              <w:rPr>
                <w:rFonts w:hint="eastAsia"/>
                <w:sz w:val="18"/>
                <w:szCs w:val="18"/>
              </w:rPr>
              <w:t>/</w:t>
            </w:r>
          </w:p>
        </w:tc>
      </w:tr>
      <w:tr w14:paraId="2CD3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1DBD494B">
            <w:pPr>
              <w:rPr>
                <w:sz w:val="18"/>
                <w:szCs w:val="18"/>
              </w:rPr>
            </w:pPr>
            <w:r>
              <w:rPr>
                <w:rFonts w:hint="eastAsia"/>
                <w:sz w:val="18"/>
                <w:szCs w:val="18"/>
              </w:rPr>
              <w:t>镍、钴冶炼回收的铁精粉</w:t>
            </w:r>
          </w:p>
        </w:tc>
        <w:tc>
          <w:tcPr>
            <w:tcW w:w="2130" w:type="dxa"/>
            <w:shd w:val="clear" w:color="auto" w:fill="auto"/>
          </w:tcPr>
          <w:p w14:paraId="01B1786C">
            <w:pPr>
              <w:rPr>
                <w:sz w:val="18"/>
                <w:szCs w:val="18"/>
              </w:rPr>
            </w:pPr>
            <w:r>
              <w:rPr>
                <w:rFonts w:hint="eastAsia"/>
                <w:sz w:val="18"/>
                <w:szCs w:val="18"/>
              </w:rPr>
              <w:t>一级</w:t>
            </w:r>
          </w:p>
        </w:tc>
        <w:tc>
          <w:tcPr>
            <w:tcW w:w="2131" w:type="dxa"/>
            <w:shd w:val="clear" w:color="auto" w:fill="auto"/>
          </w:tcPr>
          <w:p w14:paraId="1065873A">
            <w:pPr>
              <w:rPr>
                <w:sz w:val="18"/>
                <w:szCs w:val="18"/>
              </w:rPr>
            </w:pPr>
            <w:r>
              <w:rPr>
                <w:rFonts w:hint="eastAsia"/>
                <w:sz w:val="18"/>
                <w:szCs w:val="18"/>
              </w:rPr>
              <w:t>0.20</w:t>
            </w:r>
          </w:p>
        </w:tc>
        <w:tc>
          <w:tcPr>
            <w:tcW w:w="2131" w:type="dxa"/>
            <w:shd w:val="clear" w:color="auto" w:fill="auto"/>
          </w:tcPr>
          <w:p w14:paraId="22017432">
            <w:pPr>
              <w:rPr>
                <w:sz w:val="18"/>
                <w:szCs w:val="18"/>
              </w:rPr>
            </w:pPr>
            <w:r>
              <w:rPr>
                <w:rFonts w:hint="eastAsia"/>
                <w:sz w:val="18"/>
                <w:szCs w:val="18"/>
              </w:rPr>
              <w:t>/</w:t>
            </w:r>
          </w:p>
        </w:tc>
      </w:tr>
      <w:tr w14:paraId="4DFD7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6439B50">
            <w:pPr>
              <w:rPr>
                <w:sz w:val="18"/>
                <w:szCs w:val="18"/>
              </w:rPr>
            </w:pPr>
          </w:p>
        </w:tc>
        <w:tc>
          <w:tcPr>
            <w:tcW w:w="2130" w:type="dxa"/>
            <w:shd w:val="clear" w:color="auto" w:fill="auto"/>
          </w:tcPr>
          <w:p w14:paraId="2AAA3257">
            <w:pPr>
              <w:rPr>
                <w:sz w:val="18"/>
                <w:szCs w:val="18"/>
              </w:rPr>
            </w:pPr>
            <w:r>
              <w:rPr>
                <w:rFonts w:hint="eastAsia"/>
                <w:sz w:val="18"/>
                <w:szCs w:val="18"/>
              </w:rPr>
              <w:t>二级</w:t>
            </w:r>
          </w:p>
        </w:tc>
        <w:tc>
          <w:tcPr>
            <w:tcW w:w="2131" w:type="dxa"/>
            <w:shd w:val="clear" w:color="auto" w:fill="auto"/>
          </w:tcPr>
          <w:p w14:paraId="5E5A0B1F">
            <w:pPr>
              <w:rPr>
                <w:sz w:val="18"/>
                <w:szCs w:val="18"/>
              </w:rPr>
            </w:pPr>
            <w:r>
              <w:rPr>
                <w:rFonts w:hint="eastAsia"/>
                <w:sz w:val="18"/>
                <w:szCs w:val="18"/>
              </w:rPr>
              <w:t>0.25</w:t>
            </w:r>
          </w:p>
        </w:tc>
        <w:tc>
          <w:tcPr>
            <w:tcW w:w="2131" w:type="dxa"/>
            <w:shd w:val="clear" w:color="auto" w:fill="auto"/>
          </w:tcPr>
          <w:p w14:paraId="3F698418">
            <w:pPr>
              <w:rPr>
                <w:sz w:val="18"/>
                <w:szCs w:val="18"/>
              </w:rPr>
            </w:pPr>
            <w:r>
              <w:rPr>
                <w:rFonts w:hint="eastAsia"/>
                <w:sz w:val="18"/>
                <w:szCs w:val="18"/>
              </w:rPr>
              <w:t>/</w:t>
            </w:r>
          </w:p>
        </w:tc>
      </w:tr>
      <w:tr w14:paraId="45938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0F28D88B">
            <w:pPr>
              <w:rPr>
                <w:sz w:val="18"/>
                <w:szCs w:val="18"/>
              </w:rPr>
            </w:pPr>
          </w:p>
        </w:tc>
        <w:tc>
          <w:tcPr>
            <w:tcW w:w="2130" w:type="dxa"/>
            <w:shd w:val="clear" w:color="auto" w:fill="auto"/>
          </w:tcPr>
          <w:p w14:paraId="2D081255">
            <w:pPr>
              <w:rPr>
                <w:sz w:val="18"/>
                <w:szCs w:val="18"/>
              </w:rPr>
            </w:pPr>
            <w:r>
              <w:rPr>
                <w:rFonts w:hint="eastAsia"/>
                <w:sz w:val="18"/>
                <w:szCs w:val="18"/>
              </w:rPr>
              <w:t>三级</w:t>
            </w:r>
          </w:p>
        </w:tc>
        <w:tc>
          <w:tcPr>
            <w:tcW w:w="2131" w:type="dxa"/>
            <w:shd w:val="clear" w:color="auto" w:fill="auto"/>
          </w:tcPr>
          <w:p w14:paraId="29B40572">
            <w:pPr>
              <w:rPr>
                <w:sz w:val="18"/>
                <w:szCs w:val="18"/>
              </w:rPr>
            </w:pPr>
            <w:r>
              <w:rPr>
                <w:rFonts w:hint="eastAsia"/>
                <w:sz w:val="18"/>
                <w:szCs w:val="18"/>
              </w:rPr>
              <w:t>0.30</w:t>
            </w:r>
          </w:p>
        </w:tc>
        <w:tc>
          <w:tcPr>
            <w:tcW w:w="2131" w:type="dxa"/>
            <w:shd w:val="clear" w:color="auto" w:fill="auto"/>
          </w:tcPr>
          <w:p w14:paraId="7A41B396">
            <w:pPr>
              <w:rPr>
                <w:sz w:val="18"/>
                <w:szCs w:val="18"/>
              </w:rPr>
            </w:pPr>
            <w:r>
              <w:rPr>
                <w:rFonts w:hint="eastAsia"/>
                <w:sz w:val="18"/>
                <w:szCs w:val="18"/>
              </w:rPr>
              <w:t>/</w:t>
            </w:r>
          </w:p>
        </w:tc>
      </w:tr>
    </w:tbl>
    <w:p w14:paraId="47679576">
      <w:pPr>
        <w:ind w:firstLine="420" w:firstLineChars="200"/>
        <w:rPr>
          <w:rFonts w:hAnsi="黑体" w:cs="黑体"/>
          <w:szCs w:val="21"/>
        </w:rPr>
      </w:pPr>
      <w:r>
        <w:rPr>
          <w:rFonts w:hint="eastAsia" w:hAnsi="黑体" w:cs="黑体"/>
          <w:szCs w:val="21"/>
        </w:rPr>
        <w:t>f、Cu元素</w:t>
      </w:r>
    </w:p>
    <w:p w14:paraId="6BDDB278">
      <w:pPr>
        <w:ind w:firstLine="420" w:firstLineChars="200"/>
        <w:rPr>
          <w:rFonts w:hAnsi="黑体" w:cs="黑体"/>
          <w:szCs w:val="21"/>
        </w:rPr>
      </w:pPr>
      <w:r>
        <w:rPr>
          <w:rFonts w:hint="eastAsia" w:hAnsi="黑体" w:cs="黑体"/>
          <w:szCs w:val="21"/>
        </w:rPr>
        <w:t>相关调研数据见表16。</w:t>
      </w:r>
    </w:p>
    <w:p w14:paraId="3314A74C">
      <w:pPr>
        <w:widowControl/>
        <w:spacing w:line="520" w:lineRule="exact"/>
        <w:ind w:firstLine="561"/>
        <w:jc w:val="center"/>
        <w:rPr>
          <w:rFonts w:ascii="仿宋" w:hAnsi="仿宋" w:eastAsia="仿宋" w:cs="宋体"/>
          <w:color w:val="000000"/>
          <w:kern w:val="0"/>
          <w:sz w:val="22"/>
          <w:szCs w:val="28"/>
        </w:rPr>
      </w:pPr>
      <w:r>
        <w:rPr>
          <w:rFonts w:hint="eastAsia" w:ascii="黑体" w:hAnsi="宋体" w:eastAsia="黑体"/>
          <w:color w:val="000000"/>
          <w:sz w:val="18"/>
        </w:rPr>
        <w:t>表16 2023年以来部分单位回收铁精粉含Cu统计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7C8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3A62D245">
            <w:pPr>
              <w:rPr>
                <w:sz w:val="18"/>
                <w:szCs w:val="18"/>
              </w:rPr>
            </w:pPr>
            <w:r>
              <w:rPr>
                <w:rFonts w:hint="eastAsia"/>
                <w:sz w:val="18"/>
                <w:szCs w:val="18"/>
              </w:rPr>
              <w:t>单位</w:t>
            </w:r>
          </w:p>
        </w:tc>
        <w:tc>
          <w:tcPr>
            <w:tcW w:w="1418" w:type="dxa"/>
            <w:vMerge w:val="restart"/>
          </w:tcPr>
          <w:p w14:paraId="7C297BBA">
            <w:pPr>
              <w:rPr>
                <w:sz w:val="18"/>
                <w:szCs w:val="18"/>
              </w:rPr>
            </w:pPr>
            <w:r>
              <w:rPr>
                <w:rFonts w:hint="eastAsia"/>
                <w:sz w:val="18"/>
                <w:szCs w:val="18"/>
              </w:rPr>
              <w:t>分类</w:t>
            </w:r>
          </w:p>
        </w:tc>
        <w:tc>
          <w:tcPr>
            <w:tcW w:w="2218" w:type="dxa"/>
            <w:vMerge w:val="restart"/>
          </w:tcPr>
          <w:p w14:paraId="5E7C8687">
            <w:pPr>
              <w:rPr>
                <w:sz w:val="18"/>
                <w:szCs w:val="18"/>
              </w:rPr>
            </w:pPr>
            <w:r>
              <w:rPr>
                <w:rFonts w:hint="eastAsia"/>
                <w:sz w:val="18"/>
                <w:szCs w:val="18"/>
              </w:rPr>
              <w:t>铁品位（%）区间</w:t>
            </w:r>
          </w:p>
        </w:tc>
        <w:tc>
          <w:tcPr>
            <w:tcW w:w="2935" w:type="dxa"/>
            <w:gridSpan w:val="2"/>
          </w:tcPr>
          <w:p w14:paraId="6A41E1E6">
            <w:pPr>
              <w:rPr>
                <w:sz w:val="18"/>
                <w:szCs w:val="18"/>
              </w:rPr>
            </w:pPr>
            <w:r>
              <w:rPr>
                <w:rFonts w:hint="eastAsia"/>
                <w:sz w:val="18"/>
                <w:szCs w:val="18"/>
              </w:rPr>
              <w:t>Cu质量分数（%）</w:t>
            </w:r>
          </w:p>
        </w:tc>
      </w:tr>
      <w:tr w14:paraId="6CBF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76D4A90D">
            <w:pPr>
              <w:rPr>
                <w:sz w:val="18"/>
                <w:szCs w:val="18"/>
              </w:rPr>
            </w:pPr>
          </w:p>
        </w:tc>
        <w:tc>
          <w:tcPr>
            <w:tcW w:w="1418" w:type="dxa"/>
            <w:vMerge w:val="continue"/>
          </w:tcPr>
          <w:p w14:paraId="57664E09">
            <w:pPr>
              <w:rPr>
                <w:sz w:val="18"/>
                <w:szCs w:val="18"/>
              </w:rPr>
            </w:pPr>
          </w:p>
        </w:tc>
        <w:tc>
          <w:tcPr>
            <w:tcW w:w="2218" w:type="dxa"/>
            <w:vMerge w:val="continue"/>
          </w:tcPr>
          <w:p w14:paraId="0ACC81EB">
            <w:pPr>
              <w:rPr>
                <w:sz w:val="18"/>
                <w:szCs w:val="18"/>
              </w:rPr>
            </w:pPr>
          </w:p>
        </w:tc>
        <w:tc>
          <w:tcPr>
            <w:tcW w:w="1846" w:type="dxa"/>
          </w:tcPr>
          <w:p w14:paraId="62A0D542">
            <w:pPr>
              <w:rPr>
                <w:sz w:val="18"/>
                <w:szCs w:val="18"/>
              </w:rPr>
            </w:pPr>
            <w:r>
              <w:rPr>
                <w:rFonts w:hint="eastAsia"/>
                <w:sz w:val="18"/>
                <w:szCs w:val="18"/>
              </w:rPr>
              <w:t>含Cu区间</w:t>
            </w:r>
          </w:p>
        </w:tc>
        <w:tc>
          <w:tcPr>
            <w:tcW w:w="1089" w:type="dxa"/>
          </w:tcPr>
          <w:p w14:paraId="4F222A5B">
            <w:pPr>
              <w:rPr>
                <w:sz w:val="18"/>
                <w:szCs w:val="18"/>
              </w:rPr>
            </w:pPr>
            <w:r>
              <w:rPr>
                <w:rFonts w:hint="eastAsia"/>
                <w:sz w:val="18"/>
                <w:szCs w:val="18"/>
              </w:rPr>
              <w:t>均值</w:t>
            </w:r>
          </w:p>
        </w:tc>
      </w:tr>
      <w:tr w14:paraId="6ECE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11A9BF23">
            <w:pPr>
              <w:rPr>
                <w:sz w:val="18"/>
                <w:szCs w:val="18"/>
              </w:rPr>
            </w:pPr>
            <w:r>
              <w:rPr>
                <w:rFonts w:hint="eastAsia"/>
                <w:sz w:val="18"/>
                <w:szCs w:val="18"/>
              </w:rPr>
              <w:t>铜陵有色金属集团控股有限公司</w:t>
            </w:r>
          </w:p>
        </w:tc>
        <w:tc>
          <w:tcPr>
            <w:tcW w:w="1418" w:type="dxa"/>
            <w:vMerge w:val="restart"/>
          </w:tcPr>
          <w:p w14:paraId="38165CFC">
            <w:pPr>
              <w:rPr>
                <w:sz w:val="18"/>
                <w:szCs w:val="18"/>
              </w:rPr>
            </w:pPr>
            <w:r>
              <w:rPr>
                <w:rFonts w:hint="eastAsia"/>
                <w:sz w:val="18"/>
                <w:szCs w:val="18"/>
              </w:rPr>
              <w:t>铜冶炼</w:t>
            </w:r>
          </w:p>
        </w:tc>
        <w:tc>
          <w:tcPr>
            <w:tcW w:w="2218" w:type="dxa"/>
          </w:tcPr>
          <w:p w14:paraId="4CF9FD06">
            <w:pPr>
              <w:rPr>
                <w:sz w:val="18"/>
                <w:szCs w:val="18"/>
              </w:rPr>
            </w:pPr>
            <w:r>
              <w:rPr>
                <w:rFonts w:hint="eastAsia"/>
                <w:sz w:val="18"/>
                <w:szCs w:val="18"/>
              </w:rPr>
              <w:t>46≤TFe ＜50</w:t>
            </w:r>
          </w:p>
        </w:tc>
        <w:tc>
          <w:tcPr>
            <w:tcW w:w="1846" w:type="dxa"/>
          </w:tcPr>
          <w:p w14:paraId="2D6CA1FA">
            <w:pPr>
              <w:rPr>
                <w:sz w:val="18"/>
                <w:szCs w:val="18"/>
              </w:rPr>
            </w:pPr>
            <w:r>
              <w:rPr>
                <w:rFonts w:hint="eastAsia"/>
                <w:sz w:val="18"/>
                <w:szCs w:val="18"/>
              </w:rPr>
              <w:t>0.21-0.32（技改试验阶段）</w:t>
            </w:r>
          </w:p>
        </w:tc>
        <w:tc>
          <w:tcPr>
            <w:tcW w:w="1089" w:type="dxa"/>
          </w:tcPr>
          <w:p w14:paraId="3B8EC2A5">
            <w:pPr>
              <w:rPr>
                <w:sz w:val="18"/>
                <w:szCs w:val="18"/>
              </w:rPr>
            </w:pPr>
            <w:r>
              <w:rPr>
                <w:rFonts w:hint="eastAsia"/>
                <w:sz w:val="18"/>
                <w:szCs w:val="18"/>
              </w:rPr>
              <w:t>0.29</w:t>
            </w:r>
          </w:p>
        </w:tc>
      </w:tr>
      <w:tr w14:paraId="1CE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7271FDA3">
            <w:pPr>
              <w:rPr>
                <w:sz w:val="18"/>
                <w:szCs w:val="18"/>
              </w:rPr>
            </w:pPr>
          </w:p>
        </w:tc>
        <w:tc>
          <w:tcPr>
            <w:tcW w:w="1418" w:type="dxa"/>
            <w:vMerge w:val="continue"/>
          </w:tcPr>
          <w:p w14:paraId="1A1C3A19">
            <w:pPr>
              <w:rPr>
                <w:sz w:val="18"/>
                <w:szCs w:val="18"/>
              </w:rPr>
            </w:pPr>
          </w:p>
        </w:tc>
        <w:tc>
          <w:tcPr>
            <w:tcW w:w="2218" w:type="dxa"/>
          </w:tcPr>
          <w:p w14:paraId="47ED8981">
            <w:pPr>
              <w:rPr>
                <w:sz w:val="18"/>
                <w:szCs w:val="18"/>
              </w:rPr>
            </w:pPr>
            <w:r>
              <w:rPr>
                <w:rFonts w:hint="eastAsia"/>
                <w:sz w:val="18"/>
                <w:szCs w:val="18"/>
              </w:rPr>
              <w:t>50≤TFe ＜53</w:t>
            </w:r>
          </w:p>
        </w:tc>
        <w:tc>
          <w:tcPr>
            <w:tcW w:w="1846" w:type="dxa"/>
            <w:vMerge w:val="restart"/>
          </w:tcPr>
          <w:p w14:paraId="7EC0EB15">
            <w:pPr>
              <w:rPr>
                <w:sz w:val="18"/>
                <w:szCs w:val="18"/>
              </w:rPr>
            </w:pPr>
            <w:r>
              <w:rPr>
                <w:rFonts w:hint="eastAsia"/>
                <w:sz w:val="18"/>
                <w:szCs w:val="18"/>
              </w:rPr>
              <w:t>0.21-0.32（技改试验阶段）</w:t>
            </w:r>
          </w:p>
        </w:tc>
        <w:tc>
          <w:tcPr>
            <w:tcW w:w="1089" w:type="dxa"/>
            <w:vMerge w:val="restart"/>
          </w:tcPr>
          <w:p w14:paraId="4A0780EF">
            <w:pPr>
              <w:rPr>
                <w:sz w:val="18"/>
                <w:szCs w:val="18"/>
              </w:rPr>
            </w:pPr>
            <w:r>
              <w:rPr>
                <w:rFonts w:hint="eastAsia"/>
                <w:sz w:val="18"/>
                <w:szCs w:val="18"/>
              </w:rPr>
              <w:t>0.28</w:t>
            </w:r>
          </w:p>
        </w:tc>
      </w:tr>
      <w:tr w14:paraId="01F1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606D76AB">
            <w:pPr>
              <w:rPr>
                <w:sz w:val="18"/>
                <w:szCs w:val="18"/>
              </w:rPr>
            </w:pPr>
          </w:p>
        </w:tc>
        <w:tc>
          <w:tcPr>
            <w:tcW w:w="1418" w:type="dxa"/>
            <w:vMerge w:val="continue"/>
          </w:tcPr>
          <w:p w14:paraId="626E5B1B">
            <w:pPr>
              <w:rPr>
                <w:sz w:val="18"/>
                <w:szCs w:val="18"/>
              </w:rPr>
            </w:pPr>
          </w:p>
        </w:tc>
        <w:tc>
          <w:tcPr>
            <w:tcW w:w="2218" w:type="dxa"/>
          </w:tcPr>
          <w:p w14:paraId="3EAA049C">
            <w:pPr>
              <w:rPr>
                <w:sz w:val="18"/>
                <w:szCs w:val="18"/>
              </w:rPr>
            </w:pPr>
            <w:r>
              <w:rPr>
                <w:rFonts w:hint="eastAsia"/>
                <w:sz w:val="18"/>
                <w:szCs w:val="18"/>
              </w:rPr>
              <w:t>53≤TFe ＜56</w:t>
            </w:r>
          </w:p>
        </w:tc>
        <w:tc>
          <w:tcPr>
            <w:tcW w:w="1846" w:type="dxa"/>
            <w:vMerge w:val="continue"/>
          </w:tcPr>
          <w:p w14:paraId="1B7F9A6F">
            <w:pPr>
              <w:rPr>
                <w:sz w:val="18"/>
                <w:szCs w:val="18"/>
              </w:rPr>
            </w:pPr>
          </w:p>
        </w:tc>
        <w:tc>
          <w:tcPr>
            <w:tcW w:w="1089" w:type="dxa"/>
            <w:vMerge w:val="continue"/>
          </w:tcPr>
          <w:p w14:paraId="09544BED">
            <w:pPr>
              <w:rPr>
                <w:sz w:val="18"/>
                <w:szCs w:val="18"/>
              </w:rPr>
            </w:pPr>
          </w:p>
        </w:tc>
      </w:tr>
      <w:tr w14:paraId="7064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261705D2">
            <w:pPr>
              <w:rPr>
                <w:sz w:val="18"/>
                <w:szCs w:val="18"/>
              </w:rPr>
            </w:pPr>
            <w:r>
              <w:rPr>
                <w:rFonts w:hint="eastAsia"/>
                <w:sz w:val="18"/>
                <w:szCs w:val="18"/>
              </w:rPr>
              <w:t>河南中原黄金冶炼厂有限责任公司</w:t>
            </w:r>
          </w:p>
        </w:tc>
        <w:tc>
          <w:tcPr>
            <w:tcW w:w="1418" w:type="dxa"/>
            <w:vMerge w:val="continue"/>
          </w:tcPr>
          <w:p w14:paraId="5C4705C2">
            <w:pPr>
              <w:rPr>
                <w:sz w:val="18"/>
                <w:szCs w:val="18"/>
              </w:rPr>
            </w:pPr>
          </w:p>
        </w:tc>
        <w:tc>
          <w:tcPr>
            <w:tcW w:w="2218" w:type="dxa"/>
          </w:tcPr>
          <w:p w14:paraId="2BB4C45C">
            <w:pPr>
              <w:rPr>
                <w:sz w:val="18"/>
                <w:szCs w:val="18"/>
              </w:rPr>
            </w:pPr>
            <w:r>
              <w:rPr>
                <w:rFonts w:hint="eastAsia"/>
                <w:sz w:val="18"/>
                <w:szCs w:val="18"/>
              </w:rPr>
              <w:t>46≤TFe ＜50</w:t>
            </w:r>
          </w:p>
        </w:tc>
        <w:tc>
          <w:tcPr>
            <w:tcW w:w="1846" w:type="dxa"/>
            <w:vAlign w:val="center"/>
          </w:tcPr>
          <w:p w14:paraId="50DDD1F1">
            <w:pPr>
              <w:rPr>
                <w:sz w:val="18"/>
                <w:szCs w:val="18"/>
              </w:rPr>
            </w:pPr>
          </w:p>
        </w:tc>
        <w:tc>
          <w:tcPr>
            <w:tcW w:w="1089" w:type="dxa"/>
          </w:tcPr>
          <w:p w14:paraId="68CBE031">
            <w:pPr>
              <w:rPr>
                <w:sz w:val="18"/>
                <w:szCs w:val="18"/>
              </w:rPr>
            </w:pPr>
            <w:r>
              <w:rPr>
                <w:rFonts w:hint="eastAsia"/>
                <w:sz w:val="18"/>
                <w:szCs w:val="18"/>
              </w:rPr>
              <w:t>0.25</w:t>
            </w:r>
          </w:p>
        </w:tc>
      </w:tr>
      <w:tr w14:paraId="2F57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60BD8983">
            <w:pPr>
              <w:rPr>
                <w:sz w:val="18"/>
                <w:szCs w:val="18"/>
              </w:rPr>
            </w:pPr>
            <w:r>
              <w:rPr>
                <w:rFonts w:hint="eastAsia"/>
                <w:sz w:val="18"/>
                <w:szCs w:val="18"/>
              </w:rPr>
              <w:t>侯马北铜铜业有限公司</w:t>
            </w:r>
          </w:p>
        </w:tc>
        <w:tc>
          <w:tcPr>
            <w:tcW w:w="1418" w:type="dxa"/>
            <w:vMerge w:val="continue"/>
          </w:tcPr>
          <w:p w14:paraId="62514646">
            <w:pPr>
              <w:rPr>
                <w:sz w:val="18"/>
                <w:szCs w:val="18"/>
              </w:rPr>
            </w:pPr>
          </w:p>
        </w:tc>
        <w:tc>
          <w:tcPr>
            <w:tcW w:w="2218" w:type="dxa"/>
          </w:tcPr>
          <w:p w14:paraId="6301C38B">
            <w:pPr>
              <w:rPr>
                <w:sz w:val="18"/>
                <w:szCs w:val="18"/>
              </w:rPr>
            </w:pPr>
            <w:r>
              <w:rPr>
                <w:rFonts w:hint="eastAsia"/>
                <w:sz w:val="18"/>
                <w:szCs w:val="18"/>
              </w:rPr>
              <w:t>46≤TFe ＜50（研发阶段）</w:t>
            </w:r>
          </w:p>
        </w:tc>
        <w:tc>
          <w:tcPr>
            <w:tcW w:w="1846" w:type="dxa"/>
            <w:vAlign w:val="center"/>
          </w:tcPr>
          <w:p w14:paraId="55B79CB6">
            <w:pPr>
              <w:rPr>
                <w:sz w:val="18"/>
                <w:szCs w:val="18"/>
              </w:rPr>
            </w:pPr>
            <w:r>
              <w:rPr>
                <w:rFonts w:hint="eastAsia"/>
                <w:sz w:val="18"/>
                <w:szCs w:val="18"/>
              </w:rPr>
              <w:t>＜0.22</w:t>
            </w:r>
          </w:p>
        </w:tc>
        <w:tc>
          <w:tcPr>
            <w:tcW w:w="1089" w:type="dxa"/>
          </w:tcPr>
          <w:p w14:paraId="0003DD92">
            <w:pPr>
              <w:rPr>
                <w:sz w:val="18"/>
                <w:szCs w:val="18"/>
              </w:rPr>
            </w:pPr>
            <w:r>
              <w:rPr>
                <w:rFonts w:hint="eastAsia"/>
                <w:sz w:val="18"/>
                <w:szCs w:val="18"/>
              </w:rPr>
              <w:t>0.21</w:t>
            </w:r>
          </w:p>
        </w:tc>
      </w:tr>
      <w:tr w14:paraId="1BEC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55D1C58B">
            <w:pPr>
              <w:rPr>
                <w:sz w:val="18"/>
                <w:szCs w:val="18"/>
              </w:rPr>
            </w:pPr>
            <w:r>
              <w:rPr>
                <w:rFonts w:hint="eastAsia"/>
                <w:sz w:val="18"/>
                <w:szCs w:val="18"/>
              </w:rPr>
              <w:t>河南豫光金铅集团铅盐有限责任公司</w:t>
            </w:r>
          </w:p>
        </w:tc>
        <w:tc>
          <w:tcPr>
            <w:tcW w:w="1418" w:type="dxa"/>
            <w:vMerge w:val="restart"/>
          </w:tcPr>
          <w:p w14:paraId="6B944CDB">
            <w:pPr>
              <w:rPr>
                <w:sz w:val="18"/>
                <w:szCs w:val="18"/>
              </w:rPr>
            </w:pPr>
            <w:r>
              <w:rPr>
                <w:rFonts w:hint="eastAsia"/>
                <w:sz w:val="18"/>
                <w:szCs w:val="18"/>
              </w:rPr>
              <w:t>锌冶炼</w:t>
            </w:r>
          </w:p>
        </w:tc>
        <w:tc>
          <w:tcPr>
            <w:tcW w:w="2218" w:type="dxa"/>
          </w:tcPr>
          <w:p w14:paraId="3355709C">
            <w:pPr>
              <w:rPr>
                <w:sz w:val="18"/>
                <w:szCs w:val="18"/>
              </w:rPr>
            </w:pPr>
            <w:r>
              <w:rPr>
                <w:rFonts w:hint="eastAsia"/>
                <w:sz w:val="18"/>
                <w:szCs w:val="18"/>
              </w:rPr>
              <w:t>60≤TFe ＜65</w:t>
            </w:r>
          </w:p>
        </w:tc>
        <w:tc>
          <w:tcPr>
            <w:tcW w:w="1846" w:type="dxa"/>
          </w:tcPr>
          <w:p w14:paraId="6FCDDEAB">
            <w:pPr>
              <w:rPr>
                <w:sz w:val="18"/>
                <w:szCs w:val="18"/>
              </w:rPr>
            </w:pPr>
            <w:r>
              <w:rPr>
                <w:rFonts w:hint="eastAsia"/>
                <w:sz w:val="18"/>
                <w:szCs w:val="18"/>
              </w:rPr>
              <w:t>0.6-0.9</w:t>
            </w:r>
          </w:p>
        </w:tc>
        <w:tc>
          <w:tcPr>
            <w:tcW w:w="1089" w:type="dxa"/>
          </w:tcPr>
          <w:p w14:paraId="47E449B2">
            <w:pPr>
              <w:rPr>
                <w:sz w:val="18"/>
                <w:szCs w:val="18"/>
              </w:rPr>
            </w:pPr>
            <w:r>
              <w:rPr>
                <w:rFonts w:hint="eastAsia"/>
                <w:sz w:val="18"/>
                <w:szCs w:val="18"/>
              </w:rPr>
              <w:t>0.82</w:t>
            </w:r>
          </w:p>
        </w:tc>
      </w:tr>
      <w:tr w14:paraId="579E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948A81F">
            <w:pPr>
              <w:rPr>
                <w:sz w:val="18"/>
                <w:szCs w:val="18"/>
              </w:rPr>
            </w:pPr>
          </w:p>
        </w:tc>
        <w:tc>
          <w:tcPr>
            <w:tcW w:w="1418" w:type="dxa"/>
            <w:vMerge w:val="continue"/>
          </w:tcPr>
          <w:p w14:paraId="03668C5A">
            <w:pPr>
              <w:rPr>
                <w:sz w:val="18"/>
                <w:szCs w:val="18"/>
              </w:rPr>
            </w:pPr>
          </w:p>
        </w:tc>
        <w:tc>
          <w:tcPr>
            <w:tcW w:w="2218" w:type="dxa"/>
          </w:tcPr>
          <w:p w14:paraId="1022F911">
            <w:pPr>
              <w:rPr>
                <w:sz w:val="18"/>
                <w:szCs w:val="18"/>
              </w:rPr>
            </w:pPr>
            <w:r>
              <w:rPr>
                <w:rFonts w:hint="eastAsia"/>
                <w:sz w:val="18"/>
                <w:szCs w:val="18"/>
              </w:rPr>
              <w:t>65≤TFe ＜70</w:t>
            </w:r>
          </w:p>
        </w:tc>
        <w:tc>
          <w:tcPr>
            <w:tcW w:w="1846" w:type="dxa"/>
          </w:tcPr>
          <w:p w14:paraId="28B9C6A3">
            <w:pPr>
              <w:rPr>
                <w:sz w:val="18"/>
                <w:szCs w:val="18"/>
              </w:rPr>
            </w:pPr>
            <w:r>
              <w:rPr>
                <w:rFonts w:hint="eastAsia"/>
                <w:sz w:val="18"/>
                <w:szCs w:val="18"/>
              </w:rPr>
              <w:t>0.9-1.5</w:t>
            </w:r>
          </w:p>
        </w:tc>
        <w:tc>
          <w:tcPr>
            <w:tcW w:w="1089" w:type="dxa"/>
          </w:tcPr>
          <w:p w14:paraId="7A061D4C">
            <w:pPr>
              <w:rPr>
                <w:sz w:val="18"/>
                <w:szCs w:val="18"/>
              </w:rPr>
            </w:pPr>
            <w:r>
              <w:rPr>
                <w:rFonts w:hint="eastAsia"/>
                <w:sz w:val="18"/>
                <w:szCs w:val="18"/>
              </w:rPr>
              <w:t>1.33</w:t>
            </w:r>
          </w:p>
        </w:tc>
      </w:tr>
      <w:tr w14:paraId="61CE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8206B9B">
            <w:pPr>
              <w:rPr>
                <w:sz w:val="18"/>
                <w:szCs w:val="18"/>
              </w:rPr>
            </w:pPr>
          </w:p>
        </w:tc>
        <w:tc>
          <w:tcPr>
            <w:tcW w:w="1418" w:type="dxa"/>
            <w:vMerge w:val="continue"/>
          </w:tcPr>
          <w:p w14:paraId="5ECCC477">
            <w:pPr>
              <w:rPr>
                <w:sz w:val="18"/>
                <w:szCs w:val="18"/>
              </w:rPr>
            </w:pPr>
          </w:p>
        </w:tc>
        <w:tc>
          <w:tcPr>
            <w:tcW w:w="2218" w:type="dxa"/>
          </w:tcPr>
          <w:p w14:paraId="7099FB0B">
            <w:pPr>
              <w:rPr>
                <w:sz w:val="18"/>
                <w:szCs w:val="18"/>
              </w:rPr>
            </w:pPr>
            <w:r>
              <w:rPr>
                <w:rFonts w:hint="eastAsia"/>
                <w:sz w:val="18"/>
                <w:szCs w:val="18"/>
              </w:rPr>
              <w:t>TFe ≥70</w:t>
            </w:r>
          </w:p>
        </w:tc>
        <w:tc>
          <w:tcPr>
            <w:tcW w:w="1846" w:type="dxa"/>
          </w:tcPr>
          <w:p w14:paraId="5E40D1D3">
            <w:pPr>
              <w:rPr>
                <w:sz w:val="18"/>
                <w:szCs w:val="18"/>
              </w:rPr>
            </w:pPr>
            <w:r>
              <w:rPr>
                <w:rFonts w:hint="eastAsia"/>
                <w:sz w:val="18"/>
                <w:szCs w:val="18"/>
              </w:rPr>
              <w:t>1.1-1.7</w:t>
            </w:r>
          </w:p>
        </w:tc>
        <w:tc>
          <w:tcPr>
            <w:tcW w:w="1089" w:type="dxa"/>
          </w:tcPr>
          <w:p w14:paraId="77BE7D04">
            <w:pPr>
              <w:rPr>
                <w:sz w:val="18"/>
                <w:szCs w:val="18"/>
              </w:rPr>
            </w:pPr>
            <w:r>
              <w:rPr>
                <w:rFonts w:hint="eastAsia"/>
                <w:sz w:val="18"/>
                <w:szCs w:val="18"/>
              </w:rPr>
              <w:t>1.52</w:t>
            </w:r>
          </w:p>
        </w:tc>
      </w:tr>
      <w:tr w14:paraId="6C1A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5CA02478">
            <w:pPr>
              <w:rPr>
                <w:sz w:val="18"/>
                <w:szCs w:val="18"/>
              </w:rPr>
            </w:pPr>
            <w:r>
              <w:rPr>
                <w:rFonts w:hint="eastAsia"/>
                <w:sz w:val="18"/>
                <w:szCs w:val="18"/>
              </w:rPr>
              <w:t>呼伦贝尔驰宏矿业有限公司</w:t>
            </w:r>
          </w:p>
        </w:tc>
        <w:tc>
          <w:tcPr>
            <w:tcW w:w="1418" w:type="dxa"/>
            <w:vMerge w:val="continue"/>
          </w:tcPr>
          <w:p w14:paraId="06A406BC">
            <w:pPr>
              <w:rPr>
                <w:sz w:val="18"/>
                <w:szCs w:val="18"/>
              </w:rPr>
            </w:pPr>
          </w:p>
        </w:tc>
        <w:tc>
          <w:tcPr>
            <w:tcW w:w="2218" w:type="dxa"/>
          </w:tcPr>
          <w:p w14:paraId="5DA3066E">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523A8346">
            <w:pPr>
              <w:rPr>
                <w:sz w:val="18"/>
                <w:szCs w:val="18"/>
              </w:rPr>
            </w:pPr>
            <w:r>
              <w:rPr>
                <w:rFonts w:hint="eastAsia"/>
                <w:sz w:val="18"/>
                <w:szCs w:val="18"/>
              </w:rPr>
              <w:t>0.03-0.08</w:t>
            </w:r>
          </w:p>
        </w:tc>
        <w:tc>
          <w:tcPr>
            <w:tcW w:w="1089" w:type="dxa"/>
          </w:tcPr>
          <w:p w14:paraId="29CB020D">
            <w:pPr>
              <w:rPr>
                <w:sz w:val="18"/>
                <w:szCs w:val="18"/>
              </w:rPr>
            </w:pPr>
            <w:r>
              <w:rPr>
                <w:rFonts w:hint="eastAsia"/>
                <w:sz w:val="18"/>
                <w:szCs w:val="18"/>
              </w:rPr>
              <w:t>0.043</w:t>
            </w:r>
          </w:p>
        </w:tc>
      </w:tr>
      <w:tr w14:paraId="056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4F2AC52F">
            <w:pPr>
              <w:rPr>
                <w:sz w:val="18"/>
                <w:szCs w:val="18"/>
              </w:rPr>
            </w:pPr>
          </w:p>
        </w:tc>
        <w:tc>
          <w:tcPr>
            <w:tcW w:w="1418" w:type="dxa"/>
            <w:vMerge w:val="continue"/>
          </w:tcPr>
          <w:p w14:paraId="36DB808E">
            <w:pPr>
              <w:rPr>
                <w:sz w:val="18"/>
                <w:szCs w:val="18"/>
              </w:rPr>
            </w:pPr>
          </w:p>
        </w:tc>
        <w:tc>
          <w:tcPr>
            <w:tcW w:w="2218" w:type="dxa"/>
          </w:tcPr>
          <w:p w14:paraId="1DDF9151">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24D6A014">
            <w:pPr>
              <w:rPr>
                <w:sz w:val="18"/>
                <w:szCs w:val="18"/>
              </w:rPr>
            </w:pPr>
            <w:r>
              <w:rPr>
                <w:sz w:val="18"/>
                <w:szCs w:val="18"/>
              </w:rPr>
              <w:t>0.03-0.08</w:t>
            </w:r>
          </w:p>
        </w:tc>
        <w:tc>
          <w:tcPr>
            <w:tcW w:w="1089" w:type="dxa"/>
          </w:tcPr>
          <w:p w14:paraId="58C7D5F6">
            <w:pPr>
              <w:rPr>
                <w:sz w:val="18"/>
                <w:szCs w:val="18"/>
              </w:rPr>
            </w:pPr>
            <w:r>
              <w:rPr>
                <w:rFonts w:hint="eastAsia"/>
                <w:sz w:val="18"/>
                <w:szCs w:val="18"/>
              </w:rPr>
              <w:t>0.061</w:t>
            </w:r>
          </w:p>
        </w:tc>
      </w:tr>
      <w:tr w14:paraId="34F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08E5135B">
            <w:pPr>
              <w:rPr>
                <w:sz w:val="18"/>
                <w:szCs w:val="18"/>
              </w:rPr>
            </w:pPr>
            <w:r>
              <w:rPr>
                <w:rFonts w:hint="eastAsia"/>
                <w:sz w:val="18"/>
                <w:szCs w:val="18"/>
              </w:rPr>
              <w:t>衢州华友钴新材料有限公司</w:t>
            </w:r>
          </w:p>
        </w:tc>
        <w:tc>
          <w:tcPr>
            <w:tcW w:w="1418" w:type="dxa"/>
            <w:vMerge w:val="restart"/>
          </w:tcPr>
          <w:p w14:paraId="57244207">
            <w:pPr>
              <w:rPr>
                <w:sz w:val="18"/>
                <w:szCs w:val="18"/>
              </w:rPr>
            </w:pPr>
            <w:r>
              <w:rPr>
                <w:rFonts w:hint="eastAsia"/>
                <w:sz w:val="18"/>
                <w:szCs w:val="18"/>
              </w:rPr>
              <w:t>镍、钴冶炼</w:t>
            </w:r>
          </w:p>
        </w:tc>
        <w:tc>
          <w:tcPr>
            <w:tcW w:w="2218" w:type="dxa"/>
            <w:vAlign w:val="center"/>
          </w:tcPr>
          <w:p w14:paraId="2505FAAF">
            <w:pPr>
              <w:rPr>
                <w:sz w:val="18"/>
                <w:szCs w:val="18"/>
              </w:rPr>
            </w:pPr>
            <w:r>
              <w:rPr>
                <w:rFonts w:hint="eastAsia"/>
                <w:sz w:val="18"/>
                <w:szCs w:val="18"/>
              </w:rPr>
              <w:t>45≤TFe ＜50</w:t>
            </w:r>
          </w:p>
        </w:tc>
        <w:tc>
          <w:tcPr>
            <w:tcW w:w="1846" w:type="dxa"/>
            <w:vAlign w:val="center"/>
          </w:tcPr>
          <w:p w14:paraId="716ED3E1">
            <w:pPr>
              <w:rPr>
                <w:sz w:val="18"/>
                <w:szCs w:val="18"/>
              </w:rPr>
            </w:pPr>
            <w:r>
              <w:rPr>
                <w:rFonts w:hint="eastAsia"/>
                <w:sz w:val="18"/>
                <w:szCs w:val="18"/>
              </w:rPr>
              <w:t>0.2-0.7</w:t>
            </w:r>
          </w:p>
        </w:tc>
        <w:tc>
          <w:tcPr>
            <w:tcW w:w="1089" w:type="dxa"/>
            <w:vAlign w:val="center"/>
          </w:tcPr>
          <w:p w14:paraId="43C34371">
            <w:pPr>
              <w:rPr>
                <w:sz w:val="18"/>
                <w:szCs w:val="18"/>
              </w:rPr>
            </w:pPr>
            <w:r>
              <w:rPr>
                <w:rFonts w:hint="eastAsia"/>
                <w:sz w:val="18"/>
                <w:szCs w:val="18"/>
              </w:rPr>
              <w:t>0.52</w:t>
            </w:r>
          </w:p>
        </w:tc>
      </w:tr>
      <w:tr w14:paraId="294D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3B2F3739">
            <w:pPr>
              <w:rPr>
                <w:sz w:val="18"/>
                <w:szCs w:val="18"/>
              </w:rPr>
            </w:pPr>
          </w:p>
        </w:tc>
        <w:tc>
          <w:tcPr>
            <w:tcW w:w="1418" w:type="dxa"/>
            <w:vMerge w:val="continue"/>
          </w:tcPr>
          <w:p w14:paraId="1D6663E5">
            <w:pPr>
              <w:rPr>
                <w:sz w:val="18"/>
                <w:szCs w:val="18"/>
              </w:rPr>
            </w:pPr>
          </w:p>
        </w:tc>
        <w:tc>
          <w:tcPr>
            <w:tcW w:w="2218" w:type="dxa"/>
            <w:vAlign w:val="center"/>
          </w:tcPr>
          <w:p w14:paraId="7C130807">
            <w:pPr>
              <w:rPr>
                <w:sz w:val="18"/>
                <w:szCs w:val="18"/>
              </w:rPr>
            </w:pPr>
            <w:r>
              <w:rPr>
                <w:rFonts w:hint="eastAsia"/>
                <w:sz w:val="18"/>
                <w:szCs w:val="18"/>
              </w:rPr>
              <w:t>50≤TFe ＜55</w:t>
            </w:r>
          </w:p>
        </w:tc>
        <w:tc>
          <w:tcPr>
            <w:tcW w:w="1846" w:type="dxa"/>
            <w:vAlign w:val="center"/>
          </w:tcPr>
          <w:p w14:paraId="0127EB75">
            <w:pPr>
              <w:rPr>
                <w:sz w:val="18"/>
                <w:szCs w:val="18"/>
              </w:rPr>
            </w:pPr>
            <w:r>
              <w:rPr>
                <w:rFonts w:hint="eastAsia"/>
                <w:sz w:val="18"/>
                <w:szCs w:val="18"/>
              </w:rPr>
              <w:t>0.18-0.6</w:t>
            </w:r>
          </w:p>
        </w:tc>
        <w:tc>
          <w:tcPr>
            <w:tcW w:w="1089" w:type="dxa"/>
            <w:vAlign w:val="center"/>
          </w:tcPr>
          <w:p w14:paraId="7380A52B">
            <w:pPr>
              <w:rPr>
                <w:sz w:val="18"/>
                <w:szCs w:val="18"/>
              </w:rPr>
            </w:pPr>
            <w:r>
              <w:rPr>
                <w:rFonts w:hint="eastAsia"/>
                <w:sz w:val="18"/>
                <w:szCs w:val="18"/>
              </w:rPr>
              <w:t>0.38</w:t>
            </w:r>
          </w:p>
        </w:tc>
      </w:tr>
      <w:tr w14:paraId="21A8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15E6D79F">
            <w:pPr>
              <w:rPr>
                <w:sz w:val="18"/>
                <w:szCs w:val="18"/>
              </w:rPr>
            </w:pPr>
          </w:p>
        </w:tc>
        <w:tc>
          <w:tcPr>
            <w:tcW w:w="1418" w:type="dxa"/>
            <w:vMerge w:val="continue"/>
          </w:tcPr>
          <w:p w14:paraId="53EAA229">
            <w:pPr>
              <w:rPr>
                <w:sz w:val="18"/>
                <w:szCs w:val="18"/>
              </w:rPr>
            </w:pPr>
          </w:p>
        </w:tc>
        <w:tc>
          <w:tcPr>
            <w:tcW w:w="2218" w:type="dxa"/>
            <w:vAlign w:val="center"/>
          </w:tcPr>
          <w:p w14:paraId="6B5BEFF6">
            <w:pPr>
              <w:rPr>
                <w:sz w:val="18"/>
                <w:szCs w:val="18"/>
              </w:rPr>
            </w:pPr>
            <w:r>
              <w:rPr>
                <w:rFonts w:hint="eastAsia"/>
                <w:sz w:val="18"/>
                <w:szCs w:val="18"/>
              </w:rPr>
              <w:t>TFe ≥55</w:t>
            </w:r>
          </w:p>
        </w:tc>
        <w:tc>
          <w:tcPr>
            <w:tcW w:w="1846" w:type="dxa"/>
            <w:vAlign w:val="center"/>
          </w:tcPr>
          <w:p w14:paraId="41118DE1">
            <w:pPr>
              <w:rPr>
                <w:sz w:val="18"/>
                <w:szCs w:val="18"/>
              </w:rPr>
            </w:pPr>
            <w:r>
              <w:rPr>
                <w:rFonts w:hint="eastAsia"/>
                <w:sz w:val="18"/>
                <w:szCs w:val="18"/>
              </w:rPr>
              <w:t>0.1-0.5</w:t>
            </w:r>
          </w:p>
        </w:tc>
        <w:tc>
          <w:tcPr>
            <w:tcW w:w="1089" w:type="dxa"/>
            <w:vAlign w:val="center"/>
          </w:tcPr>
          <w:p w14:paraId="597CBE96">
            <w:pPr>
              <w:rPr>
                <w:sz w:val="18"/>
                <w:szCs w:val="18"/>
              </w:rPr>
            </w:pPr>
            <w:r>
              <w:rPr>
                <w:rFonts w:hint="eastAsia"/>
                <w:sz w:val="18"/>
                <w:szCs w:val="18"/>
              </w:rPr>
              <w:t>0.05</w:t>
            </w:r>
          </w:p>
        </w:tc>
      </w:tr>
      <w:tr w14:paraId="087F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44EC31AB">
            <w:pPr>
              <w:rPr>
                <w:sz w:val="18"/>
                <w:szCs w:val="18"/>
              </w:rPr>
            </w:pPr>
            <w:r>
              <w:rPr>
                <w:rFonts w:hint="eastAsia"/>
                <w:sz w:val="18"/>
                <w:szCs w:val="18"/>
              </w:rPr>
              <w:t>北海顺应新能源材料有限公司</w:t>
            </w:r>
          </w:p>
        </w:tc>
        <w:tc>
          <w:tcPr>
            <w:tcW w:w="1418" w:type="dxa"/>
            <w:vMerge w:val="continue"/>
          </w:tcPr>
          <w:p w14:paraId="343A36C7">
            <w:pPr>
              <w:rPr>
                <w:sz w:val="18"/>
                <w:szCs w:val="18"/>
              </w:rPr>
            </w:pPr>
          </w:p>
        </w:tc>
        <w:tc>
          <w:tcPr>
            <w:tcW w:w="2218" w:type="dxa"/>
          </w:tcPr>
          <w:p w14:paraId="385438F9">
            <w:pPr>
              <w:rPr>
                <w:sz w:val="18"/>
                <w:szCs w:val="18"/>
              </w:rPr>
            </w:pPr>
            <w:r>
              <w:rPr>
                <w:rFonts w:hint="eastAsia"/>
                <w:sz w:val="18"/>
                <w:szCs w:val="18"/>
              </w:rPr>
              <w:t>TFe ≥57（试产阶段）</w:t>
            </w:r>
          </w:p>
        </w:tc>
        <w:tc>
          <w:tcPr>
            <w:tcW w:w="1846" w:type="dxa"/>
            <w:vAlign w:val="center"/>
          </w:tcPr>
          <w:p w14:paraId="121A89A4">
            <w:pPr>
              <w:rPr>
                <w:sz w:val="18"/>
                <w:szCs w:val="18"/>
              </w:rPr>
            </w:pPr>
            <w:r>
              <w:rPr>
                <w:rFonts w:hint="eastAsia"/>
                <w:sz w:val="18"/>
                <w:szCs w:val="18"/>
              </w:rPr>
              <w:t>0.001-0.005</w:t>
            </w:r>
          </w:p>
        </w:tc>
        <w:tc>
          <w:tcPr>
            <w:tcW w:w="1089" w:type="dxa"/>
          </w:tcPr>
          <w:p w14:paraId="1F1F229C">
            <w:pPr>
              <w:rPr>
                <w:sz w:val="18"/>
                <w:szCs w:val="18"/>
              </w:rPr>
            </w:pPr>
            <w:r>
              <w:rPr>
                <w:rFonts w:hint="eastAsia"/>
                <w:sz w:val="18"/>
                <w:szCs w:val="18"/>
              </w:rPr>
              <w:t>0.002</w:t>
            </w:r>
          </w:p>
        </w:tc>
      </w:tr>
      <w:tr w14:paraId="362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6C8B092">
            <w:pPr>
              <w:rPr>
                <w:sz w:val="18"/>
                <w:szCs w:val="18"/>
              </w:rPr>
            </w:pPr>
            <w:r>
              <w:rPr>
                <w:rFonts w:hint="eastAsia"/>
                <w:sz w:val="18"/>
                <w:szCs w:val="18"/>
              </w:rPr>
              <w:t>格林美股份有限公司</w:t>
            </w:r>
          </w:p>
        </w:tc>
        <w:tc>
          <w:tcPr>
            <w:tcW w:w="1418" w:type="dxa"/>
            <w:vMerge w:val="continue"/>
          </w:tcPr>
          <w:p w14:paraId="6C2AB00C">
            <w:pPr>
              <w:rPr>
                <w:sz w:val="18"/>
                <w:szCs w:val="18"/>
              </w:rPr>
            </w:pPr>
          </w:p>
        </w:tc>
        <w:tc>
          <w:tcPr>
            <w:tcW w:w="2218" w:type="dxa"/>
          </w:tcPr>
          <w:p w14:paraId="3CB0A27D">
            <w:pPr>
              <w:rPr>
                <w:sz w:val="18"/>
                <w:szCs w:val="18"/>
              </w:rPr>
            </w:pPr>
            <w:r>
              <w:rPr>
                <w:rFonts w:hint="eastAsia"/>
                <w:sz w:val="18"/>
                <w:szCs w:val="18"/>
              </w:rPr>
              <w:t>TFe ≥57</w:t>
            </w:r>
          </w:p>
        </w:tc>
        <w:tc>
          <w:tcPr>
            <w:tcW w:w="1846" w:type="dxa"/>
            <w:vAlign w:val="center"/>
          </w:tcPr>
          <w:p w14:paraId="5F565F10">
            <w:pPr>
              <w:rPr>
                <w:sz w:val="18"/>
                <w:szCs w:val="18"/>
              </w:rPr>
            </w:pPr>
            <w:r>
              <w:rPr>
                <w:rFonts w:hint="eastAsia"/>
                <w:sz w:val="18"/>
                <w:szCs w:val="18"/>
              </w:rPr>
              <w:t>0.01</w:t>
            </w:r>
          </w:p>
        </w:tc>
        <w:tc>
          <w:tcPr>
            <w:tcW w:w="1089" w:type="dxa"/>
          </w:tcPr>
          <w:p w14:paraId="0F89D7DC">
            <w:pPr>
              <w:rPr>
                <w:sz w:val="18"/>
                <w:szCs w:val="18"/>
              </w:rPr>
            </w:pPr>
            <w:r>
              <w:rPr>
                <w:rFonts w:hint="eastAsia"/>
                <w:sz w:val="18"/>
                <w:szCs w:val="18"/>
              </w:rPr>
              <w:t>0.01</w:t>
            </w:r>
          </w:p>
        </w:tc>
      </w:tr>
    </w:tbl>
    <w:p w14:paraId="2323BC0E">
      <w:pPr>
        <w:ind w:firstLine="420" w:firstLineChars="200"/>
        <w:rPr>
          <w:rFonts w:hAnsi="黑体" w:cs="黑体"/>
          <w:szCs w:val="21"/>
        </w:rPr>
      </w:pPr>
      <w:r>
        <w:rPr>
          <w:rFonts w:hint="eastAsia" w:hAnsi="黑体" w:cs="黑体"/>
          <w:szCs w:val="21"/>
        </w:rPr>
        <w:t>根据表16数据，有色重金属回收铁精粉Cu品位整体较低，但不同工艺回收铁精粉含Cu品位仍有一定的差异，铜冶炼（火法）回收铁精粉Cu元素基本控制在0.5%以内，本次修订维持2015版本的指标值；锌冶炼回收铁精粉含Cu品位相对偏高，根据调研实际生产情况，本次修订第一、二、三品级维持2015版本的指标值，第四品级根据实际调研情况确定；镍、钴冶炼回收铁精粉含Cu品位较低，本次修订根据实际情况综合考虑。</w:t>
      </w:r>
    </w:p>
    <w:p w14:paraId="2CF22A3F">
      <w:pPr>
        <w:ind w:firstLine="420" w:firstLineChars="200"/>
        <w:rPr>
          <w:rFonts w:hAnsi="黑体" w:cs="黑体"/>
          <w:szCs w:val="21"/>
        </w:rPr>
      </w:pPr>
      <w:r>
        <w:rPr>
          <w:rFonts w:hint="eastAsia" w:hAnsi="黑体" w:cs="黑体"/>
          <w:szCs w:val="21"/>
        </w:rPr>
        <w:t>鉴于此，结合本标准立足于资源综合回收的出发点，将Cu品位（上限）要求设定见表17：</w:t>
      </w:r>
    </w:p>
    <w:p w14:paraId="614B7F76">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表17本次标准修订</w:t>
      </w:r>
      <w:r>
        <w:rPr>
          <w:rFonts w:ascii="黑体" w:hAnsi="宋体" w:eastAsia="黑体"/>
          <w:color w:val="000000"/>
          <w:sz w:val="18"/>
          <w:szCs w:val="18"/>
        </w:rPr>
        <w:t>Cu</w:t>
      </w:r>
      <w:r>
        <w:rPr>
          <w:rFonts w:hint="eastAsia" w:ascii="黑体" w:hAnsi="宋体" w:eastAsia="黑体"/>
          <w:color w:val="000000"/>
          <w:sz w:val="18"/>
          <w:szCs w:val="18"/>
        </w:rPr>
        <w:t>元素限量要求分级统计表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3D5D9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2865C422">
            <w:pPr>
              <w:rPr>
                <w:sz w:val="18"/>
                <w:szCs w:val="18"/>
              </w:rPr>
            </w:pPr>
            <w:r>
              <w:rPr>
                <w:rFonts w:hint="eastAsia"/>
                <w:sz w:val="18"/>
                <w:szCs w:val="18"/>
              </w:rPr>
              <w:t>品种</w:t>
            </w:r>
          </w:p>
        </w:tc>
        <w:tc>
          <w:tcPr>
            <w:tcW w:w="2130" w:type="dxa"/>
            <w:shd w:val="clear" w:color="auto" w:fill="auto"/>
          </w:tcPr>
          <w:p w14:paraId="63222644">
            <w:pPr>
              <w:rPr>
                <w:sz w:val="18"/>
                <w:szCs w:val="18"/>
              </w:rPr>
            </w:pPr>
            <w:r>
              <w:rPr>
                <w:rFonts w:hint="eastAsia"/>
                <w:sz w:val="18"/>
                <w:szCs w:val="18"/>
              </w:rPr>
              <w:t>品级</w:t>
            </w:r>
          </w:p>
        </w:tc>
        <w:tc>
          <w:tcPr>
            <w:tcW w:w="2131" w:type="dxa"/>
            <w:shd w:val="clear" w:color="auto" w:fill="auto"/>
          </w:tcPr>
          <w:p w14:paraId="3022D758">
            <w:pPr>
              <w:rPr>
                <w:sz w:val="18"/>
                <w:szCs w:val="18"/>
              </w:rPr>
            </w:pPr>
            <w:r>
              <w:rPr>
                <w:rFonts w:hint="eastAsia"/>
                <w:sz w:val="18"/>
                <w:szCs w:val="18"/>
              </w:rPr>
              <w:t>本次修订Cu品位不大于（%）</w:t>
            </w:r>
          </w:p>
        </w:tc>
        <w:tc>
          <w:tcPr>
            <w:tcW w:w="2131" w:type="dxa"/>
            <w:shd w:val="clear" w:color="auto" w:fill="auto"/>
          </w:tcPr>
          <w:p w14:paraId="43AC203D">
            <w:pPr>
              <w:rPr>
                <w:sz w:val="18"/>
                <w:szCs w:val="18"/>
              </w:rPr>
            </w:pPr>
            <w:r>
              <w:rPr>
                <w:rFonts w:hint="eastAsia"/>
                <w:sz w:val="18"/>
                <w:szCs w:val="18"/>
              </w:rPr>
              <w:t>2015版Cu品位不大于（%）</w:t>
            </w:r>
          </w:p>
        </w:tc>
      </w:tr>
      <w:tr w14:paraId="6524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49D40B12">
            <w:pPr>
              <w:rPr>
                <w:sz w:val="18"/>
                <w:szCs w:val="18"/>
              </w:rPr>
            </w:pPr>
            <w:r>
              <w:rPr>
                <w:rFonts w:hint="eastAsia"/>
                <w:sz w:val="18"/>
                <w:szCs w:val="18"/>
              </w:rPr>
              <w:t>铜冶炼回收的铁精粉</w:t>
            </w:r>
          </w:p>
        </w:tc>
        <w:tc>
          <w:tcPr>
            <w:tcW w:w="2130" w:type="dxa"/>
            <w:shd w:val="clear" w:color="auto" w:fill="auto"/>
          </w:tcPr>
          <w:p w14:paraId="66B98F46">
            <w:pPr>
              <w:rPr>
                <w:sz w:val="18"/>
                <w:szCs w:val="18"/>
              </w:rPr>
            </w:pPr>
            <w:r>
              <w:rPr>
                <w:rFonts w:hint="eastAsia"/>
                <w:sz w:val="18"/>
                <w:szCs w:val="18"/>
              </w:rPr>
              <w:t>一级</w:t>
            </w:r>
          </w:p>
        </w:tc>
        <w:tc>
          <w:tcPr>
            <w:tcW w:w="2131" w:type="dxa"/>
            <w:shd w:val="clear" w:color="auto" w:fill="auto"/>
          </w:tcPr>
          <w:p w14:paraId="77BA532F">
            <w:pPr>
              <w:rPr>
                <w:sz w:val="18"/>
                <w:szCs w:val="18"/>
              </w:rPr>
            </w:pPr>
            <w:r>
              <w:rPr>
                <w:rFonts w:hint="eastAsia"/>
                <w:sz w:val="18"/>
                <w:szCs w:val="18"/>
              </w:rPr>
              <w:t>0.4</w:t>
            </w:r>
          </w:p>
        </w:tc>
        <w:tc>
          <w:tcPr>
            <w:tcW w:w="2131" w:type="dxa"/>
            <w:shd w:val="clear" w:color="auto" w:fill="auto"/>
          </w:tcPr>
          <w:p w14:paraId="42161B59">
            <w:pPr>
              <w:rPr>
                <w:sz w:val="18"/>
                <w:szCs w:val="18"/>
              </w:rPr>
            </w:pPr>
            <w:r>
              <w:rPr>
                <w:rFonts w:hint="eastAsia"/>
                <w:sz w:val="18"/>
                <w:szCs w:val="18"/>
              </w:rPr>
              <w:t>0.4</w:t>
            </w:r>
          </w:p>
        </w:tc>
      </w:tr>
      <w:tr w14:paraId="0553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3231BEF3">
            <w:pPr>
              <w:rPr>
                <w:sz w:val="18"/>
                <w:szCs w:val="18"/>
              </w:rPr>
            </w:pPr>
          </w:p>
        </w:tc>
        <w:tc>
          <w:tcPr>
            <w:tcW w:w="2130" w:type="dxa"/>
            <w:shd w:val="clear" w:color="auto" w:fill="auto"/>
          </w:tcPr>
          <w:p w14:paraId="39773AD5">
            <w:pPr>
              <w:rPr>
                <w:sz w:val="18"/>
                <w:szCs w:val="18"/>
              </w:rPr>
            </w:pPr>
            <w:r>
              <w:rPr>
                <w:rFonts w:hint="eastAsia"/>
                <w:sz w:val="18"/>
                <w:szCs w:val="18"/>
              </w:rPr>
              <w:t>二级</w:t>
            </w:r>
          </w:p>
        </w:tc>
        <w:tc>
          <w:tcPr>
            <w:tcW w:w="2131" w:type="dxa"/>
            <w:shd w:val="clear" w:color="auto" w:fill="auto"/>
          </w:tcPr>
          <w:p w14:paraId="2E18CCF4">
            <w:pPr>
              <w:rPr>
                <w:sz w:val="18"/>
                <w:szCs w:val="18"/>
              </w:rPr>
            </w:pPr>
            <w:r>
              <w:rPr>
                <w:rFonts w:hint="eastAsia"/>
                <w:sz w:val="18"/>
                <w:szCs w:val="18"/>
              </w:rPr>
              <w:t>0.5</w:t>
            </w:r>
          </w:p>
        </w:tc>
        <w:tc>
          <w:tcPr>
            <w:tcW w:w="2131" w:type="dxa"/>
            <w:shd w:val="clear" w:color="auto" w:fill="auto"/>
          </w:tcPr>
          <w:p w14:paraId="087B82BD">
            <w:pPr>
              <w:rPr>
                <w:sz w:val="18"/>
                <w:szCs w:val="18"/>
              </w:rPr>
            </w:pPr>
            <w:r>
              <w:rPr>
                <w:rFonts w:hint="eastAsia"/>
                <w:sz w:val="18"/>
                <w:szCs w:val="18"/>
              </w:rPr>
              <w:t>0.5</w:t>
            </w:r>
          </w:p>
        </w:tc>
      </w:tr>
      <w:tr w14:paraId="3503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41E43EA">
            <w:pPr>
              <w:rPr>
                <w:sz w:val="18"/>
                <w:szCs w:val="18"/>
              </w:rPr>
            </w:pPr>
            <w:r>
              <w:rPr>
                <w:rFonts w:hint="eastAsia"/>
                <w:sz w:val="18"/>
                <w:szCs w:val="18"/>
              </w:rPr>
              <w:t>锌冶炼回收的铁精粉</w:t>
            </w:r>
          </w:p>
        </w:tc>
        <w:tc>
          <w:tcPr>
            <w:tcW w:w="2130" w:type="dxa"/>
            <w:shd w:val="clear" w:color="auto" w:fill="auto"/>
          </w:tcPr>
          <w:p w14:paraId="782049DC">
            <w:pPr>
              <w:rPr>
                <w:sz w:val="18"/>
                <w:szCs w:val="18"/>
              </w:rPr>
            </w:pPr>
            <w:r>
              <w:rPr>
                <w:rFonts w:hint="eastAsia"/>
                <w:sz w:val="18"/>
                <w:szCs w:val="18"/>
              </w:rPr>
              <w:t>一级</w:t>
            </w:r>
          </w:p>
        </w:tc>
        <w:tc>
          <w:tcPr>
            <w:tcW w:w="2131" w:type="dxa"/>
            <w:shd w:val="clear" w:color="auto" w:fill="auto"/>
          </w:tcPr>
          <w:p w14:paraId="09BE85AB">
            <w:pPr>
              <w:rPr>
                <w:sz w:val="18"/>
                <w:szCs w:val="18"/>
              </w:rPr>
            </w:pPr>
            <w:r>
              <w:rPr>
                <w:rFonts w:hint="eastAsia"/>
                <w:sz w:val="18"/>
                <w:szCs w:val="18"/>
              </w:rPr>
              <w:t>1.3</w:t>
            </w:r>
          </w:p>
        </w:tc>
        <w:tc>
          <w:tcPr>
            <w:tcW w:w="2131" w:type="dxa"/>
            <w:shd w:val="clear" w:color="auto" w:fill="auto"/>
          </w:tcPr>
          <w:p w14:paraId="6D1AB7A0">
            <w:pPr>
              <w:rPr>
                <w:sz w:val="18"/>
                <w:szCs w:val="18"/>
              </w:rPr>
            </w:pPr>
            <w:r>
              <w:rPr>
                <w:rFonts w:hint="eastAsia"/>
                <w:sz w:val="18"/>
                <w:szCs w:val="18"/>
              </w:rPr>
              <w:t>1.3</w:t>
            </w:r>
          </w:p>
        </w:tc>
      </w:tr>
      <w:tr w14:paraId="073D1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6048CE3B">
            <w:pPr>
              <w:rPr>
                <w:sz w:val="18"/>
                <w:szCs w:val="18"/>
              </w:rPr>
            </w:pPr>
          </w:p>
        </w:tc>
        <w:tc>
          <w:tcPr>
            <w:tcW w:w="2130" w:type="dxa"/>
            <w:shd w:val="clear" w:color="auto" w:fill="auto"/>
          </w:tcPr>
          <w:p w14:paraId="641C8E17">
            <w:pPr>
              <w:rPr>
                <w:sz w:val="18"/>
                <w:szCs w:val="18"/>
              </w:rPr>
            </w:pPr>
            <w:r>
              <w:rPr>
                <w:rFonts w:hint="eastAsia"/>
                <w:sz w:val="18"/>
                <w:szCs w:val="18"/>
              </w:rPr>
              <w:t>二级</w:t>
            </w:r>
          </w:p>
        </w:tc>
        <w:tc>
          <w:tcPr>
            <w:tcW w:w="2131" w:type="dxa"/>
            <w:shd w:val="clear" w:color="auto" w:fill="auto"/>
          </w:tcPr>
          <w:p w14:paraId="3683EE55">
            <w:pPr>
              <w:rPr>
                <w:sz w:val="18"/>
                <w:szCs w:val="18"/>
              </w:rPr>
            </w:pPr>
            <w:r>
              <w:rPr>
                <w:rFonts w:hint="eastAsia"/>
                <w:sz w:val="18"/>
                <w:szCs w:val="18"/>
              </w:rPr>
              <w:t>1.5</w:t>
            </w:r>
          </w:p>
        </w:tc>
        <w:tc>
          <w:tcPr>
            <w:tcW w:w="2131" w:type="dxa"/>
            <w:shd w:val="clear" w:color="auto" w:fill="auto"/>
          </w:tcPr>
          <w:p w14:paraId="7E5B14E2">
            <w:pPr>
              <w:rPr>
                <w:sz w:val="18"/>
                <w:szCs w:val="18"/>
              </w:rPr>
            </w:pPr>
            <w:r>
              <w:rPr>
                <w:rFonts w:hint="eastAsia"/>
                <w:sz w:val="18"/>
                <w:szCs w:val="18"/>
              </w:rPr>
              <w:t>1.5</w:t>
            </w:r>
          </w:p>
        </w:tc>
      </w:tr>
      <w:tr w14:paraId="271E4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CF87780">
            <w:pPr>
              <w:rPr>
                <w:sz w:val="18"/>
                <w:szCs w:val="18"/>
              </w:rPr>
            </w:pPr>
          </w:p>
        </w:tc>
        <w:tc>
          <w:tcPr>
            <w:tcW w:w="2130" w:type="dxa"/>
            <w:shd w:val="clear" w:color="auto" w:fill="auto"/>
          </w:tcPr>
          <w:p w14:paraId="730D412A">
            <w:pPr>
              <w:rPr>
                <w:sz w:val="18"/>
                <w:szCs w:val="18"/>
              </w:rPr>
            </w:pPr>
            <w:r>
              <w:rPr>
                <w:rFonts w:hint="eastAsia"/>
                <w:sz w:val="18"/>
                <w:szCs w:val="18"/>
              </w:rPr>
              <w:t>三级</w:t>
            </w:r>
          </w:p>
        </w:tc>
        <w:tc>
          <w:tcPr>
            <w:tcW w:w="2131" w:type="dxa"/>
            <w:shd w:val="clear" w:color="auto" w:fill="auto"/>
          </w:tcPr>
          <w:p w14:paraId="5E89D607">
            <w:pPr>
              <w:rPr>
                <w:sz w:val="18"/>
                <w:szCs w:val="18"/>
              </w:rPr>
            </w:pPr>
            <w:r>
              <w:rPr>
                <w:rFonts w:hint="eastAsia"/>
                <w:sz w:val="18"/>
                <w:szCs w:val="18"/>
              </w:rPr>
              <w:t>1.8</w:t>
            </w:r>
          </w:p>
        </w:tc>
        <w:tc>
          <w:tcPr>
            <w:tcW w:w="2131" w:type="dxa"/>
            <w:shd w:val="clear" w:color="auto" w:fill="auto"/>
          </w:tcPr>
          <w:p w14:paraId="68E4A86D">
            <w:pPr>
              <w:rPr>
                <w:sz w:val="18"/>
                <w:szCs w:val="18"/>
              </w:rPr>
            </w:pPr>
            <w:r>
              <w:rPr>
                <w:rFonts w:hint="eastAsia"/>
                <w:sz w:val="18"/>
                <w:szCs w:val="18"/>
              </w:rPr>
              <w:t>1.8</w:t>
            </w:r>
          </w:p>
        </w:tc>
      </w:tr>
      <w:tr w14:paraId="2501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0AE4DEA">
            <w:pPr>
              <w:rPr>
                <w:sz w:val="18"/>
                <w:szCs w:val="18"/>
              </w:rPr>
            </w:pPr>
          </w:p>
        </w:tc>
        <w:tc>
          <w:tcPr>
            <w:tcW w:w="2130" w:type="dxa"/>
            <w:shd w:val="clear" w:color="auto" w:fill="auto"/>
          </w:tcPr>
          <w:p w14:paraId="49EFEC77">
            <w:pPr>
              <w:rPr>
                <w:sz w:val="18"/>
                <w:szCs w:val="18"/>
              </w:rPr>
            </w:pPr>
            <w:r>
              <w:rPr>
                <w:rFonts w:hint="eastAsia"/>
                <w:sz w:val="18"/>
                <w:szCs w:val="18"/>
              </w:rPr>
              <w:t>四级</w:t>
            </w:r>
          </w:p>
        </w:tc>
        <w:tc>
          <w:tcPr>
            <w:tcW w:w="2131" w:type="dxa"/>
            <w:shd w:val="clear" w:color="auto" w:fill="auto"/>
          </w:tcPr>
          <w:p w14:paraId="144F5EA2">
            <w:pPr>
              <w:rPr>
                <w:sz w:val="18"/>
                <w:szCs w:val="18"/>
              </w:rPr>
            </w:pPr>
            <w:r>
              <w:rPr>
                <w:rFonts w:hint="eastAsia"/>
                <w:sz w:val="18"/>
                <w:szCs w:val="18"/>
              </w:rPr>
              <w:t>2.1</w:t>
            </w:r>
          </w:p>
        </w:tc>
        <w:tc>
          <w:tcPr>
            <w:tcW w:w="2131" w:type="dxa"/>
            <w:shd w:val="clear" w:color="auto" w:fill="auto"/>
          </w:tcPr>
          <w:p w14:paraId="43EE38AE">
            <w:pPr>
              <w:rPr>
                <w:sz w:val="18"/>
                <w:szCs w:val="18"/>
              </w:rPr>
            </w:pPr>
            <w:r>
              <w:rPr>
                <w:sz w:val="18"/>
                <w:szCs w:val="18"/>
              </w:rPr>
              <w:t>/</w:t>
            </w:r>
          </w:p>
        </w:tc>
      </w:tr>
      <w:tr w14:paraId="4554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3BBA614B">
            <w:pPr>
              <w:rPr>
                <w:sz w:val="18"/>
                <w:szCs w:val="18"/>
              </w:rPr>
            </w:pPr>
            <w:r>
              <w:rPr>
                <w:rFonts w:hint="eastAsia"/>
                <w:sz w:val="18"/>
                <w:szCs w:val="18"/>
              </w:rPr>
              <w:t>镍、钴冶炼回收的铁精粉</w:t>
            </w:r>
          </w:p>
        </w:tc>
        <w:tc>
          <w:tcPr>
            <w:tcW w:w="2130" w:type="dxa"/>
            <w:shd w:val="clear" w:color="auto" w:fill="auto"/>
          </w:tcPr>
          <w:p w14:paraId="78334F23">
            <w:pPr>
              <w:rPr>
                <w:sz w:val="18"/>
                <w:szCs w:val="18"/>
              </w:rPr>
            </w:pPr>
            <w:r>
              <w:rPr>
                <w:rFonts w:hint="eastAsia"/>
                <w:sz w:val="18"/>
                <w:szCs w:val="18"/>
              </w:rPr>
              <w:t>一级</w:t>
            </w:r>
          </w:p>
        </w:tc>
        <w:tc>
          <w:tcPr>
            <w:tcW w:w="2131" w:type="dxa"/>
            <w:shd w:val="clear" w:color="auto" w:fill="auto"/>
          </w:tcPr>
          <w:p w14:paraId="636FEA33">
            <w:pPr>
              <w:rPr>
                <w:sz w:val="18"/>
                <w:szCs w:val="18"/>
              </w:rPr>
            </w:pPr>
            <w:r>
              <w:rPr>
                <w:rFonts w:hint="eastAsia"/>
                <w:sz w:val="18"/>
                <w:szCs w:val="18"/>
              </w:rPr>
              <w:t>0.5</w:t>
            </w:r>
          </w:p>
        </w:tc>
        <w:tc>
          <w:tcPr>
            <w:tcW w:w="2131" w:type="dxa"/>
            <w:shd w:val="clear" w:color="auto" w:fill="auto"/>
          </w:tcPr>
          <w:p w14:paraId="5778835D">
            <w:pPr>
              <w:rPr>
                <w:sz w:val="18"/>
                <w:szCs w:val="18"/>
              </w:rPr>
            </w:pPr>
            <w:r>
              <w:rPr>
                <w:rFonts w:hint="eastAsia"/>
                <w:sz w:val="18"/>
                <w:szCs w:val="18"/>
              </w:rPr>
              <w:t>/</w:t>
            </w:r>
          </w:p>
        </w:tc>
      </w:tr>
      <w:tr w14:paraId="72F7F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159484E">
            <w:pPr>
              <w:rPr>
                <w:sz w:val="18"/>
                <w:szCs w:val="18"/>
              </w:rPr>
            </w:pPr>
          </w:p>
        </w:tc>
        <w:tc>
          <w:tcPr>
            <w:tcW w:w="2130" w:type="dxa"/>
            <w:shd w:val="clear" w:color="auto" w:fill="auto"/>
          </w:tcPr>
          <w:p w14:paraId="6937B58B">
            <w:pPr>
              <w:rPr>
                <w:sz w:val="18"/>
                <w:szCs w:val="18"/>
              </w:rPr>
            </w:pPr>
            <w:r>
              <w:rPr>
                <w:rFonts w:hint="eastAsia"/>
                <w:sz w:val="18"/>
                <w:szCs w:val="18"/>
              </w:rPr>
              <w:t>二级</w:t>
            </w:r>
          </w:p>
        </w:tc>
        <w:tc>
          <w:tcPr>
            <w:tcW w:w="2131" w:type="dxa"/>
            <w:shd w:val="clear" w:color="auto" w:fill="auto"/>
          </w:tcPr>
          <w:p w14:paraId="193C9434">
            <w:pPr>
              <w:rPr>
                <w:sz w:val="18"/>
                <w:szCs w:val="18"/>
              </w:rPr>
            </w:pPr>
            <w:r>
              <w:rPr>
                <w:rFonts w:hint="eastAsia"/>
                <w:sz w:val="18"/>
                <w:szCs w:val="18"/>
              </w:rPr>
              <w:t>0.6</w:t>
            </w:r>
          </w:p>
        </w:tc>
        <w:tc>
          <w:tcPr>
            <w:tcW w:w="2131" w:type="dxa"/>
            <w:shd w:val="clear" w:color="auto" w:fill="auto"/>
          </w:tcPr>
          <w:p w14:paraId="440E4849">
            <w:pPr>
              <w:rPr>
                <w:sz w:val="18"/>
                <w:szCs w:val="18"/>
              </w:rPr>
            </w:pPr>
            <w:r>
              <w:rPr>
                <w:rFonts w:hint="eastAsia"/>
                <w:sz w:val="18"/>
                <w:szCs w:val="18"/>
              </w:rPr>
              <w:t>/</w:t>
            </w:r>
          </w:p>
        </w:tc>
      </w:tr>
      <w:tr w14:paraId="45612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2DE2BC0B">
            <w:pPr>
              <w:rPr>
                <w:sz w:val="18"/>
                <w:szCs w:val="18"/>
              </w:rPr>
            </w:pPr>
          </w:p>
        </w:tc>
        <w:tc>
          <w:tcPr>
            <w:tcW w:w="2130" w:type="dxa"/>
            <w:shd w:val="clear" w:color="auto" w:fill="auto"/>
          </w:tcPr>
          <w:p w14:paraId="6E54B774">
            <w:pPr>
              <w:rPr>
                <w:sz w:val="18"/>
                <w:szCs w:val="18"/>
              </w:rPr>
            </w:pPr>
            <w:r>
              <w:rPr>
                <w:rFonts w:hint="eastAsia"/>
                <w:sz w:val="18"/>
                <w:szCs w:val="18"/>
              </w:rPr>
              <w:t>三级</w:t>
            </w:r>
          </w:p>
        </w:tc>
        <w:tc>
          <w:tcPr>
            <w:tcW w:w="2131" w:type="dxa"/>
            <w:shd w:val="clear" w:color="auto" w:fill="auto"/>
          </w:tcPr>
          <w:p w14:paraId="430EC597">
            <w:pPr>
              <w:rPr>
                <w:sz w:val="18"/>
                <w:szCs w:val="18"/>
              </w:rPr>
            </w:pPr>
            <w:r>
              <w:rPr>
                <w:rFonts w:hint="eastAsia"/>
                <w:sz w:val="18"/>
                <w:szCs w:val="18"/>
              </w:rPr>
              <w:t>0.7</w:t>
            </w:r>
          </w:p>
        </w:tc>
        <w:tc>
          <w:tcPr>
            <w:tcW w:w="2131" w:type="dxa"/>
            <w:shd w:val="clear" w:color="auto" w:fill="auto"/>
          </w:tcPr>
          <w:p w14:paraId="28BF13A3">
            <w:pPr>
              <w:rPr>
                <w:sz w:val="18"/>
                <w:szCs w:val="18"/>
              </w:rPr>
            </w:pPr>
            <w:r>
              <w:rPr>
                <w:rFonts w:hint="eastAsia"/>
                <w:sz w:val="18"/>
                <w:szCs w:val="18"/>
              </w:rPr>
              <w:t>/</w:t>
            </w:r>
          </w:p>
        </w:tc>
      </w:tr>
    </w:tbl>
    <w:p w14:paraId="3C6CFE0B">
      <w:pPr>
        <w:ind w:firstLine="420" w:firstLineChars="200"/>
        <w:rPr>
          <w:rFonts w:hAnsi="黑体" w:cs="黑体"/>
          <w:szCs w:val="21"/>
        </w:rPr>
      </w:pPr>
      <w:r>
        <w:rPr>
          <w:rFonts w:hint="eastAsia" w:hAnsi="黑体" w:cs="黑体"/>
          <w:szCs w:val="21"/>
        </w:rPr>
        <w:t>g、Zn元素</w:t>
      </w:r>
    </w:p>
    <w:p w14:paraId="3C5ABB92">
      <w:pPr>
        <w:ind w:firstLine="420" w:firstLineChars="200"/>
        <w:rPr>
          <w:rFonts w:hAnsi="黑体" w:cs="黑体"/>
          <w:szCs w:val="21"/>
        </w:rPr>
      </w:pPr>
      <w:r>
        <w:rPr>
          <w:rFonts w:hint="eastAsia" w:hAnsi="黑体" w:cs="黑体"/>
          <w:szCs w:val="21"/>
        </w:rPr>
        <w:t>相关调研数据见表18。</w:t>
      </w:r>
    </w:p>
    <w:p w14:paraId="7FDAA621">
      <w:pPr>
        <w:widowControl/>
        <w:spacing w:line="520" w:lineRule="exact"/>
        <w:ind w:firstLine="561"/>
        <w:jc w:val="center"/>
        <w:rPr>
          <w:rFonts w:ascii="仿宋" w:hAnsi="仿宋" w:eastAsia="仿宋" w:cs="宋体"/>
          <w:color w:val="000000"/>
          <w:kern w:val="0"/>
          <w:sz w:val="28"/>
          <w:szCs w:val="28"/>
        </w:rPr>
      </w:pPr>
      <w:r>
        <w:rPr>
          <w:rFonts w:hint="eastAsia" w:ascii="黑体" w:hAnsi="宋体" w:eastAsia="黑体"/>
          <w:color w:val="000000"/>
        </w:rPr>
        <w:t>表18 2023年以来部分单位回收铁精粉含Zn统计</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418"/>
        <w:gridCol w:w="2218"/>
        <w:gridCol w:w="1846"/>
        <w:gridCol w:w="1089"/>
      </w:tblGrid>
      <w:tr w14:paraId="46F3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55" w:type="dxa"/>
            <w:vMerge w:val="restart"/>
          </w:tcPr>
          <w:p w14:paraId="022434E1">
            <w:pPr>
              <w:rPr>
                <w:sz w:val="18"/>
                <w:szCs w:val="18"/>
              </w:rPr>
            </w:pPr>
            <w:r>
              <w:rPr>
                <w:rFonts w:hint="eastAsia"/>
                <w:sz w:val="18"/>
                <w:szCs w:val="18"/>
              </w:rPr>
              <w:t>单位</w:t>
            </w:r>
          </w:p>
        </w:tc>
        <w:tc>
          <w:tcPr>
            <w:tcW w:w="1418" w:type="dxa"/>
            <w:vMerge w:val="restart"/>
          </w:tcPr>
          <w:p w14:paraId="420D5D00">
            <w:pPr>
              <w:rPr>
                <w:sz w:val="18"/>
                <w:szCs w:val="18"/>
              </w:rPr>
            </w:pPr>
            <w:r>
              <w:rPr>
                <w:rFonts w:hint="eastAsia"/>
                <w:sz w:val="18"/>
                <w:szCs w:val="18"/>
              </w:rPr>
              <w:t>分类</w:t>
            </w:r>
          </w:p>
        </w:tc>
        <w:tc>
          <w:tcPr>
            <w:tcW w:w="2218" w:type="dxa"/>
            <w:vMerge w:val="restart"/>
          </w:tcPr>
          <w:p w14:paraId="15B5AADD">
            <w:pPr>
              <w:rPr>
                <w:sz w:val="18"/>
                <w:szCs w:val="18"/>
              </w:rPr>
            </w:pPr>
            <w:r>
              <w:rPr>
                <w:rFonts w:hint="eastAsia"/>
                <w:sz w:val="18"/>
                <w:szCs w:val="18"/>
              </w:rPr>
              <w:t>铁品位（%）区间</w:t>
            </w:r>
          </w:p>
        </w:tc>
        <w:tc>
          <w:tcPr>
            <w:tcW w:w="2935" w:type="dxa"/>
            <w:gridSpan w:val="2"/>
          </w:tcPr>
          <w:p w14:paraId="75688CF1">
            <w:pPr>
              <w:rPr>
                <w:sz w:val="18"/>
                <w:szCs w:val="18"/>
              </w:rPr>
            </w:pPr>
            <w:r>
              <w:rPr>
                <w:sz w:val="18"/>
                <w:szCs w:val="18"/>
              </w:rPr>
              <w:t>Zn</w:t>
            </w:r>
            <w:r>
              <w:rPr>
                <w:rFonts w:hint="eastAsia"/>
                <w:sz w:val="18"/>
                <w:szCs w:val="18"/>
              </w:rPr>
              <w:t>质量分数（%）</w:t>
            </w:r>
          </w:p>
        </w:tc>
      </w:tr>
      <w:tr w14:paraId="7771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147CE402">
            <w:pPr>
              <w:rPr>
                <w:sz w:val="18"/>
                <w:szCs w:val="18"/>
              </w:rPr>
            </w:pPr>
          </w:p>
        </w:tc>
        <w:tc>
          <w:tcPr>
            <w:tcW w:w="1418" w:type="dxa"/>
            <w:vMerge w:val="continue"/>
          </w:tcPr>
          <w:p w14:paraId="1643D3D5">
            <w:pPr>
              <w:rPr>
                <w:sz w:val="18"/>
                <w:szCs w:val="18"/>
              </w:rPr>
            </w:pPr>
          </w:p>
        </w:tc>
        <w:tc>
          <w:tcPr>
            <w:tcW w:w="2218" w:type="dxa"/>
            <w:vMerge w:val="continue"/>
          </w:tcPr>
          <w:p w14:paraId="43224136">
            <w:pPr>
              <w:rPr>
                <w:sz w:val="18"/>
                <w:szCs w:val="18"/>
              </w:rPr>
            </w:pPr>
          </w:p>
        </w:tc>
        <w:tc>
          <w:tcPr>
            <w:tcW w:w="1846" w:type="dxa"/>
          </w:tcPr>
          <w:p w14:paraId="142C7C40">
            <w:pPr>
              <w:rPr>
                <w:sz w:val="18"/>
                <w:szCs w:val="18"/>
              </w:rPr>
            </w:pPr>
            <w:r>
              <w:rPr>
                <w:rFonts w:hint="eastAsia"/>
                <w:sz w:val="18"/>
                <w:szCs w:val="18"/>
              </w:rPr>
              <w:t>含</w:t>
            </w:r>
            <w:r>
              <w:rPr>
                <w:sz w:val="18"/>
                <w:szCs w:val="18"/>
              </w:rPr>
              <w:t>Zn</w:t>
            </w:r>
            <w:r>
              <w:rPr>
                <w:rFonts w:hint="eastAsia"/>
                <w:sz w:val="18"/>
                <w:szCs w:val="18"/>
              </w:rPr>
              <w:t>区间</w:t>
            </w:r>
          </w:p>
        </w:tc>
        <w:tc>
          <w:tcPr>
            <w:tcW w:w="1089" w:type="dxa"/>
          </w:tcPr>
          <w:p w14:paraId="09A76F9B">
            <w:pPr>
              <w:rPr>
                <w:sz w:val="18"/>
                <w:szCs w:val="18"/>
              </w:rPr>
            </w:pPr>
            <w:r>
              <w:rPr>
                <w:rFonts w:hint="eastAsia"/>
                <w:sz w:val="18"/>
                <w:szCs w:val="18"/>
              </w:rPr>
              <w:t>均值</w:t>
            </w:r>
          </w:p>
        </w:tc>
      </w:tr>
      <w:tr w14:paraId="4E62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4F564A9D">
            <w:pPr>
              <w:rPr>
                <w:sz w:val="18"/>
                <w:szCs w:val="18"/>
              </w:rPr>
            </w:pPr>
            <w:r>
              <w:rPr>
                <w:rFonts w:hint="eastAsia"/>
                <w:sz w:val="18"/>
                <w:szCs w:val="18"/>
              </w:rPr>
              <w:t>铜陵有色金属集团控股有限公司</w:t>
            </w:r>
          </w:p>
        </w:tc>
        <w:tc>
          <w:tcPr>
            <w:tcW w:w="1418" w:type="dxa"/>
            <w:vMerge w:val="restart"/>
          </w:tcPr>
          <w:p w14:paraId="3C7940A0">
            <w:pPr>
              <w:rPr>
                <w:sz w:val="18"/>
                <w:szCs w:val="18"/>
              </w:rPr>
            </w:pPr>
            <w:r>
              <w:rPr>
                <w:rFonts w:hint="eastAsia"/>
                <w:sz w:val="18"/>
                <w:szCs w:val="18"/>
              </w:rPr>
              <w:t>铜冶炼</w:t>
            </w:r>
          </w:p>
        </w:tc>
        <w:tc>
          <w:tcPr>
            <w:tcW w:w="2218" w:type="dxa"/>
          </w:tcPr>
          <w:p w14:paraId="12B120EE">
            <w:pPr>
              <w:rPr>
                <w:sz w:val="18"/>
                <w:szCs w:val="18"/>
              </w:rPr>
            </w:pPr>
            <w:r>
              <w:rPr>
                <w:rFonts w:hint="eastAsia"/>
                <w:sz w:val="18"/>
                <w:szCs w:val="18"/>
              </w:rPr>
              <w:t>46≤TFe ＜50</w:t>
            </w:r>
          </w:p>
        </w:tc>
        <w:tc>
          <w:tcPr>
            <w:tcW w:w="1846" w:type="dxa"/>
          </w:tcPr>
          <w:p w14:paraId="30490608">
            <w:pPr>
              <w:rPr>
                <w:sz w:val="18"/>
                <w:szCs w:val="18"/>
              </w:rPr>
            </w:pPr>
            <w:r>
              <w:rPr>
                <w:rFonts w:hint="eastAsia"/>
                <w:sz w:val="18"/>
                <w:szCs w:val="18"/>
              </w:rPr>
              <w:t>1.51-4.59</w:t>
            </w:r>
          </w:p>
        </w:tc>
        <w:tc>
          <w:tcPr>
            <w:tcW w:w="1089" w:type="dxa"/>
          </w:tcPr>
          <w:p w14:paraId="7C7923E4">
            <w:pPr>
              <w:rPr>
                <w:sz w:val="18"/>
                <w:szCs w:val="18"/>
              </w:rPr>
            </w:pPr>
            <w:r>
              <w:rPr>
                <w:rFonts w:hint="eastAsia"/>
                <w:sz w:val="18"/>
                <w:szCs w:val="18"/>
              </w:rPr>
              <w:t>2.25</w:t>
            </w:r>
          </w:p>
        </w:tc>
      </w:tr>
      <w:tr w14:paraId="3882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3EFF8743">
            <w:pPr>
              <w:rPr>
                <w:sz w:val="18"/>
                <w:szCs w:val="18"/>
              </w:rPr>
            </w:pPr>
          </w:p>
        </w:tc>
        <w:tc>
          <w:tcPr>
            <w:tcW w:w="1418" w:type="dxa"/>
            <w:vMerge w:val="continue"/>
          </w:tcPr>
          <w:p w14:paraId="6BF4EB5B">
            <w:pPr>
              <w:rPr>
                <w:sz w:val="18"/>
                <w:szCs w:val="18"/>
              </w:rPr>
            </w:pPr>
          </w:p>
        </w:tc>
        <w:tc>
          <w:tcPr>
            <w:tcW w:w="2218" w:type="dxa"/>
          </w:tcPr>
          <w:p w14:paraId="2DF5EFFB">
            <w:pPr>
              <w:rPr>
                <w:sz w:val="18"/>
                <w:szCs w:val="18"/>
              </w:rPr>
            </w:pPr>
            <w:r>
              <w:rPr>
                <w:rFonts w:hint="eastAsia"/>
                <w:sz w:val="18"/>
                <w:szCs w:val="18"/>
              </w:rPr>
              <w:t>50≤TFe ＜53</w:t>
            </w:r>
          </w:p>
        </w:tc>
        <w:tc>
          <w:tcPr>
            <w:tcW w:w="1846" w:type="dxa"/>
            <w:vMerge w:val="restart"/>
          </w:tcPr>
          <w:p w14:paraId="4F0435A4">
            <w:pPr>
              <w:rPr>
                <w:sz w:val="18"/>
                <w:szCs w:val="18"/>
              </w:rPr>
            </w:pPr>
            <w:r>
              <w:rPr>
                <w:sz w:val="18"/>
                <w:szCs w:val="18"/>
              </w:rPr>
              <w:t>1.51-4.59</w:t>
            </w:r>
          </w:p>
        </w:tc>
        <w:tc>
          <w:tcPr>
            <w:tcW w:w="1089" w:type="dxa"/>
            <w:vMerge w:val="restart"/>
          </w:tcPr>
          <w:p w14:paraId="6F8ABD07">
            <w:pPr>
              <w:rPr>
                <w:sz w:val="18"/>
                <w:szCs w:val="18"/>
              </w:rPr>
            </w:pPr>
            <w:r>
              <w:rPr>
                <w:rFonts w:hint="eastAsia"/>
                <w:sz w:val="18"/>
                <w:szCs w:val="18"/>
              </w:rPr>
              <w:t>1.72</w:t>
            </w:r>
          </w:p>
        </w:tc>
      </w:tr>
      <w:tr w14:paraId="19FA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4F426A5">
            <w:pPr>
              <w:rPr>
                <w:sz w:val="18"/>
                <w:szCs w:val="18"/>
              </w:rPr>
            </w:pPr>
          </w:p>
        </w:tc>
        <w:tc>
          <w:tcPr>
            <w:tcW w:w="1418" w:type="dxa"/>
            <w:vMerge w:val="continue"/>
          </w:tcPr>
          <w:p w14:paraId="257B331A">
            <w:pPr>
              <w:rPr>
                <w:sz w:val="18"/>
                <w:szCs w:val="18"/>
              </w:rPr>
            </w:pPr>
          </w:p>
        </w:tc>
        <w:tc>
          <w:tcPr>
            <w:tcW w:w="2218" w:type="dxa"/>
          </w:tcPr>
          <w:p w14:paraId="026437E7">
            <w:pPr>
              <w:rPr>
                <w:sz w:val="18"/>
                <w:szCs w:val="18"/>
              </w:rPr>
            </w:pPr>
            <w:r>
              <w:rPr>
                <w:rFonts w:hint="eastAsia"/>
                <w:sz w:val="18"/>
                <w:szCs w:val="18"/>
              </w:rPr>
              <w:t>53≤TFe ＜56</w:t>
            </w:r>
          </w:p>
        </w:tc>
        <w:tc>
          <w:tcPr>
            <w:tcW w:w="1846" w:type="dxa"/>
            <w:vMerge w:val="continue"/>
          </w:tcPr>
          <w:p w14:paraId="59C14905">
            <w:pPr>
              <w:rPr>
                <w:sz w:val="18"/>
                <w:szCs w:val="18"/>
              </w:rPr>
            </w:pPr>
          </w:p>
        </w:tc>
        <w:tc>
          <w:tcPr>
            <w:tcW w:w="1089" w:type="dxa"/>
            <w:vMerge w:val="continue"/>
          </w:tcPr>
          <w:p w14:paraId="671B362F">
            <w:pPr>
              <w:rPr>
                <w:sz w:val="18"/>
                <w:szCs w:val="18"/>
              </w:rPr>
            </w:pPr>
          </w:p>
        </w:tc>
      </w:tr>
      <w:tr w14:paraId="14BC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3CEA00BF">
            <w:pPr>
              <w:rPr>
                <w:sz w:val="18"/>
                <w:szCs w:val="18"/>
              </w:rPr>
            </w:pPr>
            <w:r>
              <w:rPr>
                <w:rFonts w:hint="eastAsia"/>
                <w:sz w:val="18"/>
                <w:szCs w:val="18"/>
              </w:rPr>
              <w:t>河南中原黄金冶炼厂有限责任公司</w:t>
            </w:r>
          </w:p>
        </w:tc>
        <w:tc>
          <w:tcPr>
            <w:tcW w:w="1418" w:type="dxa"/>
            <w:vMerge w:val="continue"/>
          </w:tcPr>
          <w:p w14:paraId="782B70FB">
            <w:pPr>
              <w:rPr>
                <w:sz w:val="18"/>
                <w:szCs w:val="18"/>
              </w:rPr>
            </w:pPr>
          </w:p>
        </w:tc>
        <w:tc>
          <w:tcPr>
            <w:tcW w:w="2218" w:type="dxa"/>
          </w:tcPr>
          <w:p w14:paraId="359A45F8">
            <w:pPr>
              <w:rPr>
                <w:sz w:val="18"/>
                <w:szCs w:val="18"/>
              </w:rPr>
            </w:pPr>
            <w:r>
              <w:rPr>
                <w:rFonts w:hint="eastAsia"/>
                <w:sz w:val="18"/>
                <w:szCs w:val="18"/>
              </w:rPr>
              <w:t>46≤TFe ＜50</w:t>
            </w:r>
          </w:p>
        </w:tc>
        <w:tc>
          <w:tcPr>
            <w:tcW w:w="1846" w:type="dxa"/>
            <w:vAlign w:val="center"/>
          </w:tcPr>
          <w:p w14:paraId="7A7B0D70">
            <w:pPr>
              <w:rPr>
                <w:sz w:val="18"/>
                <w:szCs w:val="18"/>
              </w:rPr>
            </w:pPr>
          </w:p>
        </w:tc>
        <w:tc>
          <w:tcPr>
            <w:tcW w:w="1089" w:type="dxa"/>
          </w:tcPr>
          <w:p w14:paraId="5DBF736D">
            <w:pPr>
              <w:rPr>
                <w:sz w:val="18"/>
                <w:szCs w:val="18"/>
              </w:rPr>
            </w:pPr>
            <w:r>
              <w:rPr>
                <w:rFonts w:hint="eastAsia"/>
                <w:sz w:val="18"/>
                <w:szCs w:val="18"/>
              </w:rPr>
              <w:t>1.5</w:t>
            </w:r>
          </w:p>
        </w:tc>
      </w:tr>
      <w:tr w14:paraId="02E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E1D07FF">
            <w:pPr>
              <w:rPr>
                <w:sz w:val="18"/>
                <w:szCs w:val="18"/>
              </w:rPr>
            </w:pPr>
            <w:r>
              <w:rPr>
                <w:rFonts w:hint="eastAsia"/>
                <w:sz w:val="18"/>
                <w:szCs w:val="18"/>
              </w:rPr>
              <w:t>侯马北铜铜业有限公司</w:t>
            </w:r>
          </w:p>
        </w:tc>
        <w:tc>
          <w:tcPr>
            <w:tcW w:w="1418" w:type="dxa"/>
            <w:vMerge w:val="continue"/>
          </w:tcPr>
          <w:p w14:paraId="0AC86DEC">
            <w:pPr>
              <w:rPr>
                <w:sz w:val="18"/>
                <w:szCs w:val="18"/>
              </w:rPr>
            </w:pPr>
          </w:p>
        </w:tc>
        <w:tc>
          <w:tcPr>
            <w:tcW w:w="2218" w:type="dxa"/>
          </w:tcPr>
          <w:p w14:paraId="462DB79F">
            <w:pPr>
              <w:rPr>
                <w:sz w:val="18"/>
                <w:szCs w:val="18"/>
              </w:rPr>
            </w:pPr>
            <w:r>
              <w:rPr>
                <w:rFonts w:hint="eastAsia"/>
                <w:sz w:val="18"/>
                <w:szCs w:val="18"/>
              </w:rPr>
              <w:t>46≤TFe ＜50（研发阶段）</w:t>
            </w:r>
          </w:p>
        </w:tc>
        <w:tc>
          <w:tcPr>
            <w:tcW w:w="1846" w:type="dxa"/>
            <w:vAlign w:val="center"/>
          </w:tcPr>
          <w:p w14:paraId="62EA3423">
            <w:pPr>
              <w:rPr>
                <w:sz w:val="18"/>
                <w:szCs w:val="18"/>
              </w:rPr>
            </w:pPr>
          </w:p>
        </w:tc>
        <w:tc>
          <w:tcPr>
            <w:tcW w:w="1089" w:type="dxa"/>
          </w:tcPr>
          <w:p w14:paraId="4DDF19B3">
            <w:pPr>
              <w:rPr>
                <w:sz w:val="18"/>
                <w:szCs w:val="18"/>
              </w:rPr>
            </w:pPr>
            <w:r>
              <w:rPr>
                <w:rFonts w:hint="eastAsia"/>
                <w:sz w:val="18"/>
                <w:szCs w:val="18"/>
              </w:rPr>
              <w:t>0.94</w:t>
            </w:r>
          </w:p>
        </w:tc>
      </w:tr>
      <w:tr w14:paraId="158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5F4E95D5">
            <w:pPr>
              <w:rPr>
                <w:sz w:val="18"/>
                <w:szCs w:val="18"/>
              </w:rPr>
            </w:pPr>
            <w:r>
              <w:rPr>
                <w:rFonts w:hint="eastAsia"/>
                <w:sz w:val="18"/>
                <w:szCs w:val="18"/>
              </w:rPr>
              <w:t>河南豫光金铅集团铅盐有限责任公司</w:t>
            </w:r>
          </w:p>
        </w:tc>
        <w:tc>
          <w:tcPr>
            <w:tcW w:w="1418" w:type="dxa"/>
            <w:vMerge w:val="restart"/>
          </w:tcPr>
          <w:p w14:paraId="64D6F940">
            <w:pPr>
              <w:rPr>
                <w:sz w:val="18"/>
                <w:szCs w:val="18"/>
              </w:rPr>
            </w:pPr>
            <w:r>
              <w:rPr>
                <w:rFonts w:hint="eastAsia"/>
                <w:sz w:val="18"/>
                <w:szCs w:val="18"/>
              </w:rPr>
              <w:t>锌冶炼</w:t>
            </w:r>
          </w:p>
        </w:tc>
        <w:tc>
          <w:tcPr>
            <w:tcW w:w="2218" w:type="dxa"/>
          </w:tcPr>
          <w:p w14:paraId="2624FA2C">
            <w:pPr>
              <w:rPr>
                <w:sz w:val="18"/>
                <w:szCs w:val="18"/>
              </w:rPr>
            </w:pPr>
            <w:r>
              <w:rPr>
                <w:rFonts w:hint="eastAsia"/>
                <w:sz w:val="18"/>
                <w:szCs w:val="18"/>
              </w:rPr>
              <w:t>60≤TFe ＜65</w:t>
            </w:r>
          </w:p>
        </w:tc>
        <w:tc>
          <w:tcPr>
            <w:tcW w:w="1846" w:type="dxa"/>
          </w:tcPr>
          <w:p w14:paraId="739E2F5D">
            <w:pPr>
              <w:rPr>
                <w:sz w:val="18"/>
                <w:szCs w:val="18"/>
              </w:rPr>
            </w:pPr>
            <w:r>
              <w:rPr>
                <w:rFonts w:hint="eastAsia"/>
                <w:sz w:val="18"/>
                <w:szCs w:val="18"/>
              </w:rPr>
              <w:t>1.1-1.6</w:t>
            </w:r>
          </w:p>
        </w:tc>
        <w:tc>
          <w:tcPr>
            <w:tcW w:w="1089" w:type="dxa"/>
          </w:tcPr>
          <w:p w14:paraId="168C0AA2">
            <w:pPr>
              <w:rPr>
                <w:sz w:val="18"/>
                <w:szCs w:val="18"/>
              </w:rPr>
            </w:pPr>
            <w:r>
              <w:rPr>
                <w:rFonts w:hint="eastAsia"/>
                <w:sz w:val="18"/>
                <w:szCs w:val="18"/>
              </w:rPr>
              <w:t>1.44</w:t>
            </w:r>
          </w:p>
        </w:tc>
      </w:tr>
      <w:tr w14:paraId="4F2C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03CBBF3E">
            <w:pPr>
              <w:rPr>
                <w:sz w:val="18"/>
                <w:szCs w:val="18"/>
              </w:rPr>
            </w:pPr>
          </w:p>
        </w:tc>
        <w:tc>
          <w:tcPr>
            <w:tcW w:w="1418" w:type="dxa"/>
            <w:vMerge w:val="continue"/>
          </w:tcPr>
          <w:p w14:paraId="3A74511D">
            <w:pPr>
              <w:rPr>
                <w:sz w:val="18"/>
                <w:szCs w:val="18"/>
              </w:rPr>
            </w:pPr>
          </w:p>
        </w:tc>
        <w:tc>
          <w:tcPr>
            <w:tcW w:w="2218" w:type="dxa"/>
          </w:tcPr>
          <w:p w14:paraId="1B58AA17">
            <w:pPr>
              <w:rPr>
                <w:sz w:val="18"/>
                <w:szCs w:val="18"/>
              </w:rPr>
            </w:pPr>
            <w:r>
              <w:rPr>
                <w:rFonts w:hint="eastAsia"/>
                <w:sz w:val="18"/>
                <w:szCs w:val="18"/>
              </w:rPr>
              <w:t>65≤TFe ＜70</w:t>
            </w:r>
          </w:p>
        </w:tc>
        <w:tc>
          <w:tcPr>
            <w:tcW w:w="1846" w:type="dxa"/>
          </w:tcPr>
          <w:p w14:paraId="3382050E">
            <w:pPr>
              <w:rPr>
                <w:sz w:val="18"/>
                <w:szCs w:val="18"/>
              </w:rPr>
            </w:pPr>
            <w:r>
              <w:rPr>
                <w:rFonts w:hint="eastAsia"/>
                <w:sz w:val="18"/>
                <w:szCs w:val="18"/>
              </w:rPr>
              <w:t>1-1.5</w:t>
            </w:r>
          </w:p>
        </w:tc>
        <w:tc>
          <w:tcPr>
            <w:tcW w:w="1089" w:type="dxa"/>
          </w:tcPr>
          <w:p w14:paraId="1E08B59E">
            <w:pPr>
              <w:rPr>
                <w:sz w:val="18"/>
                <w:szCs w:val="18"/>
              </w:rPr>
            </w:pPr>
            <w:r>
              <w:rPr>
                <w:rFonts w:hint="eastAsia"/>
                <w:sz w:val="18"/>
                <w:szCs w:val="18"/>
              </w:rPr>
              <w:t>1.38</w:t>
            </w:r>
          </w:p>
        </w:tc>
      </w:tr>
      <w:tr w14:paraId="733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6BA659D6">
            <w:pPr>
              <w:rPr>
                <w:sz w:val="18"/>
                <w:szCs w:val="18"/>
              </w:rPr>
            </w:pPr>
          </w:p>
        </w:tc>
        <w:tc>
          <w:tcPr>
            <w:tcW w:w="1418" w:type="dxa"/>
            <w:vMerge w:val="continue"/>
          </w:tcPr>
          <w:p w14:paraId="67D16080">
            <w:pPr>
              <w:rPr>
                <w:sz w:val="18"/>
                <w:szCs w:val="18"/>
              </w:rPr>
            </w:pPr>
          </w:p>
        </w:tc>
        <w:tc>
          <w:tcPr>
            <w:tcW w:w="2218" w:type="dxa"/>
          </w:tcPr>
          <w:p w14:paraId="666FEEC8">
            <w:pPr>
              <w:rPr>
                <w:sz w:val="18"/>
                <w:szCs w:val="18"/>
              </w:rPr>
            </w:pPr>
            <w:r>
              <w:rPr>
                <w:rFonts w:hint="eastAsia"/>
                <w:sz w:val="18"/>
                <w:szCs w:val="18"/>
              </w:rPr>
              <w:t>TFe ≥70</w:t>
            </w:r>
          </w:p>
        </w:tc>
        <w:tc>
          <w:tcPr>
            <w:tcW w:w="1846" w:type="dxa"/>
          </w:tcPr>
          <w:p w14:paraId="6F285827">
            <w:pPr>
              <w:rPr>
                <w:sz w:val="18"/>
                <w:szCs w:val="18"/>
              </w:rPr>
            </w:pPr>
            <w:r>
              <w:rPr>
                <w:rFonts w:hint="eastAsia"/>
                <w:sz w:val="18"/>
                <w:szCs w:val="18"/>
              </w:rPr>
              <w:t>0.8-1.2</w:t>
            </w:r>
          </w:p>
        </w:tc>
        <w:tc>
          <w:tcPr>
            <w:tcW w:w="1089" w:type="dxa"/>
          </w:tcPr>
          <w:p w14:paraId="79CAC6C7">
            <w:pPr>
              <w:rPr>
                <w:sz w:val="18"/>
                <w:szCs w:val="18"/>
              </w:rPr>
            </w:pPr>
            <w:r>
              <w:rPr>
                <w:rFonts w:hint="eastAsia"/>
                <w:sz w:val="18"/>
                <w:szCs w:val="18"/>
              </w:rPr>
              <w:t>1.02</w:t>
            </w:r>
          </w:p>
        </w:tc>
      </w:tr>
      <w:tr w14:paraId="16A8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tcPr>
          <w:p w14:paraId="60973867">
            <w:pPr>
              <w:rPr>
                <w:sz w:val="18"/>
                <w:szCs w:val="18"/>
              </w:rPr>
            </w:pPr>
            <w:r>
              <w:rPr>
                <w:rFonts w:hint="eastAsia"/>
                <w:sz w:val="18"/>
                <w:szCs w:val="18"/>
              </w:rPr>
              <w:t>呼伦贝尔驰宏矿业有限公司</w:t>
            </w:r>
          </w:p>
        </w:tc>
        <w:tc>
          <w:tcPr>
            <w:tcW w:w="1418" w:type="dxa"/>
            <w:vMerge w:val="continue"/>
          </w:tcPr>
          <w:p w14:paraId="245BB557">
            <w:pPr>
              <w:rPr>
                <w:sz w:val="18"/>
                <w:szCs w:val="18"/>
              </w:rPr>
            </w:pPr>
          </w:p>
        </w:tc>
        <w:tc>
          <w:tcPr>
            <w:tcW w:w="2218" w:type="dxa"/>
          </w:tcPr>
          <w:p w14:paraId="6D488FFD">
            <w:pPr>
              <w:rPr>
                <w:sz w:val="18"/>
                <w:szCs w:val="18"/>
              </w:rPr>
            </w:pPr>
            <w:r>
              <w:rPr>
                <w:rFonts w:hint="eastAsia"/>
                <w:sz w:val="18"/>
                <w:szCs w:val="18"/>
              </w:rPr>
              <w:t>50</w:t>
            </w:r>
            <w:r>
              <w:rPr>
                <w:sz w:val="18"/>
                <w:szCs w:val="18"/>
              </w:rPr>
              <w:t>≤TFe＜</w:t>
            </w:r>
            <w:r>
              <w:rPr>
                <w:rFonts w:hint="eastAsia"/>
                <w:sz w:val="18"/>
                <w:szCs w:val="18"/>
              </w:rPr>
              <w:t>55</w:t>
            </w:r>
          </w:p>
        </w:tc>
        <w:tc>
          <w:tcPr>
            <w:tcW w:w="1846" w:type="dxa"/>
          </w:tcPr>
          <w:p w14:paraId="13C8BE65">
            <w:pPr>
              <w:rPr>
                <w:sz w:val="18"/>
                <w:szCs w:val="18"/>
              </w:rPr>
            </w:pPr>
            <w:r>
              <w:rPr>
                <w:rFonts w:hint="eastAsia"/>
                <w:sz w:val="18"/>
                <w:szCs w:val="18"/>
              </w:rPr>
              <w:t>2-2.5</w:t>
            </w:r>
          </w:p>
        </w:tc>
        <w:tc>
          <w:tcPr>
            <w:tcW w:w="1089" w:type="dxa"/>
          </w:tcPr>
          <w:p w14:paraId="173CE84F">
            <w:pPr>
              <w:rPr>
                <w:sz w:val="18"/>
                <w:szCs w:val="18"/>
              </w:rPr>
            </w:pPr>
            <w:r>
              <w:rPr>
                <w:rFonts w:hint="eastAsia"/>
                <w:sz w:val="18"/>
                <w:szCs w:val="18"/>
              </w:rPr>
              <w:t>2.29</w:t>
            </w:r>
          </w:p>
        </w:tc>
      </w:tr>
      <w:tr w14:paraId="024A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tcPr>
          <w:p w14:paraId="66CD2BEC">
            <w:pPr>
              <w:rPr>
                <w:sz w:val="18"/>
                <w:szCs w:val="18"/>
              </w:rPr>
            </w:pPr>
          </w:p>
        </w:tc>
        <w:tc>
          <w:tcPr>
            <w:tcW w:w="1418" w:type="dxa"/>
            <w:vMerge w:val="continue"/>
          </w:tcPr>
          <w:p w14:paraId="681AE149">
            <w:pPr>
              <w:rPr>
                <w:sz w:val="18"/>
                <w:szCs w:val="18"/>
              </w:rPr>
            </w:pPr>
          </w:p>
        </w:tc>
        <w:tc>
          <w:tcPr>
            <w:tcW w:w="2218" w:type="dxa"/>
          </w:tcPr>
          <w:p w14:paraId="6A41A494">
            <w:pPr>
              <w:rPr>
                <w:sz w:val="18"/>
                <w:szCs w:val="18"/>
              </w:rPr>
            </w:pPr>
            <w:r>
              <w:rPr>
                <w:rFonts w:hint="eastAsia"/>
                <w:sz w:val="18"/>
                <w:szCs w:val="18"/>
              </w:rPr>
              <w:t>55</w:t>
            </w:r>
            <w:r>
              <w:rPr>
                <w:sz w:val="18"/>
                <w:szCs w:val="18"/>
              </w:rPr>
              <w:t>≤TFe＜</w:t>
            </w:r>
            <w:r>
              <w:rPr>
                <w:rFonts w:hint="eastAsia"/>
                <w:sz w:val="18"/>
                <w:szCs w:val="18"/>
              </w:rPr>
              <w:t>60</w:t>
            </w:r>
          </w:p>
        </w:tc>
        <w:tc>
          <w:tcPr>
            <w:tcW w:w="1846" w:type="dxa"/>
            <w:vAlign w:val="center"/>
          </w:tcPr>
          <w:p w14:paraId="7353B3A7">
            <w:pPr>
              <w:rPr>
                <w:sz w:val="18"/>
                <w:szCs w:val="18"/>
              </w:rPr>
            </w:pPr>
            <w:r>
              <w:rPr>
                <w:rFonts w:hint="eastAsia"/>
                <w:sz w:val="18"/>
                <w:szCs w:val="18"/>
              </w:rPr>
              <w:t>0.8-2.5</w:t>
            </w:r>
          </w:p>
        </w:tc>
        <w:tc>
          <w:tcPr>
            <w:tcW w:w="1089" w:type="dxa"/>
          </w:tcPr>
          <w:p w14:paraId="6D201177">
            <w:pPr>
              <w:rPr>
                <w:sz w:val="18"/>
                <w:szCs w:val="18"/>
              </w:rPr>
            </w:pPr>
            <w:r>
              <w:rPr>
                <w:rFonts w:hint="eastAsia"/>
                <w:sz w:val="18"/>
                <w:szCs w:val="18"/>
              </w:rPr>
              <w:t>1.73</w:t>
            </w:r>
          </w:p>
        </w:tc>
      </w:tr>
      <w:tr w14:paraId="2348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restart"/>
          </w:tcPr>
          <w:p w14:paraId="0FD4CEAA">
            <w:pPr>
              <w:rPr>
                <w:sz w:val="18"/>
                <w:szCs w:val="18"/>
              </w:rPr>
            </w:pPr>
            <w:r>
              <w:rPr>
                <w:rFonts w:hint="eastAsia"/>
                <w:sz w:val="18"/>
                <w:szCs w:val="18"/>
              </w:rPr>
              <w:t>衢州华友钴新材料有限公司</w:t>
            </w:r>
          </w:p>
        </w:tc>
        <w:tc>
          <w:tcPr>
            <w:tcW w:w="1418" w:type="dxa"/>
            <w:vMerge w:val="restart"/>
          </w:tcPr>
          <w:p w14:paraId="72090C73">
            <w:pPr>
              <w:rPr>
                <w:sz w:val="18"/>
                <w:szCs w:val="18"/>
              </w:rPr>
            </w:pPr>
            <w:r>
              <w:rPr>
                <w:rFonts w:hint="eastAsia"/>
                <w:sz w:val="18"/>
                <w:szCs w:val="18"/>
              </w:rPr>
              <w:t>镍、钴冶炼</w:t>
            </w:r>
          </w:p>
        </w:tc>
        <w:tc>
          <w:tcPr>
            <w:tcW w:w="2218" w:type="dxa"/>
            <w:vAlign w:val="center"/>
          </w:tcPr>
          <w:p w14:paraId="602F8D90">
            <w:pPr>
              <w:rPr>
                <w:sz w:val="18"/>
                <w:szCs w:val="18"/>
              </w:rPr>
            </w:pPr>
            <w:r>
              <w:rPr>
                <w:rFonts w:hint="eastAsia"/>
                <w:sz w:val="18"/>
                <w:szCs w:val="18"/>
              </w:rPr>
              <w:t>45≤TFe ＜50</w:t>
            </w:r>
          </w:p>
        </w:tc>
        <w:tc>
          <w:tcPr>
            <w:tcW w:w="1846" w:type="dxa"/>
            <w:vAlign w:val="center"/>
          </w:tcPr>
          <w:p w14:paraId="1B56BBD6">
            <w:pPr>
              <w:rPr>
                <w:sz w:val="18"/>
                <w:szCs w:val="18"/>
              </w:rPr>
            </w:pPr>
            <w:r>
              <w:rPr>
                <w:rFonts w:hint="eastAsia"/>
                <w:sz w:val="18"/>
                <w:szCs w:val="18"/>
              </w:rPr>
              <w:t>0.007-0.2</w:t>
            </w:r>
          </w:p>
        </w:tc>
        <w:tc>
          <w:tcPr>
            <w:tcW w:w="1089" w:type="dxa"/>
            <w:vAlign w:val="center"/>
          </w:tcPr>
          <w:p w14:paraId="6970B125">
            <w:pPr>
              <w:rPr>
                <w:sz w:val="18"/>
                <w:szCs w:val="18"/>
              </w:rPr>
            </w:pPr>
            <w:r>
              <w:rPr>
                <w:rFonts w:hint="eastAsia"/>
                <w:sz w:val="18"/>
                <w:szCs w:val="18"/>
              </w:rPr>
              <w:t>0.11</w:t>
            </w:r>
          </w:p>
        </w:tc>
      </w:tr>
      <w:tr w14:paraId="564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38E06F53">
            <w:pPr>
              <w:rPr>
                <w:sz w:val="18"/>
                <w:szCs w:val="18"/>
              </w:rPr>
            </w:pPr>
          </w:p>
        </w:tc>
        <w:tc>
          <w:tcPr>
            <w:tcW w:w="1418" w:type="dxa"/>
            <w:vMerge w:val="continue"/>
          </w:tcPr>
          <w:p w14:paraId="151BA862">
            <w:pPr>
              <w:rPr>
                <w:sz w:val="18"/>
                <w:szCs w:val="18"/>
              </w:rPr>
            </w:pPr>
          </w:p>
        </w:tc>
        <w:tc>
          <w:tcPr>
            <w:tcW w:w="2218" w:type="dxa"/>
            <w:vAlign w:val="center"/>
          </w:tcPr>
          <w:p w14:paraId="61177A49">
            <w:pPr>
              <w:rPr>
                <w:sz w:val="18"/>
                <w:szCs w:val="18"/>
              </w:rPr>
            </w:pPr>
            <w:r>
              <w:rPr>
                <w:rFonts w:hint="eastAsia"/>
                <w:sz w:val="18"/>
                <w:szCs w:val="18"/>
              </w:rPr>
              <w:t>50≤TFe ＜55</w:t>
            </w:r>
          </w:p>
        </w:tc>
        <w:tc>
          <w:tcPr>
            <w:tcW w:w="1846" w:type="dxa"/>
            <w:vAlign w:val="center"/>
          </w:tcPr>
          <w:p w14:paraId="5CBB35AF">
            <w:pPr>
              <w:rPr>
                <w:sz w:val="18"/>
                <w:szCs w:val="18"/>
              </w:rPr>
            </w:pPr>
            <w:r>
              <w:rPr>
                <w:rFonts w:hint="eastAsia"/>
                <w:sz w:val="18"/>
                <w:szCs w:val="18"/>
              </w:rPr>
              <w:t>0.006-0.15</w:t>
            </w:r>
          </w:p>
        </w:tc>
        <w:tc>
          <w:tcPr>
            <w:tcW w:w="1089" w:type="dxa"/>
            <w:vAlign w:val="center"/>
          </w:tcPr>
          <w:p w14:paraId="15075B62">
            <w:pPr>
              <w:rPr>
                <w:sz w:val="18"/>
                <w:szCs w:val="18"/>
              </w:rPr>
            </w:pPr>
            <w:r>
              <w:rPr>
                <w:rFonts w:hint="eastAsia"/>
                <w:sz w:val="18"/>
                <w:szCs w:val="18"/>
              </w:rPr>
              <w:t>0.08</w:t>
            </w:r>
          </w:p>
        </w:tc>
      </w:tr>
      <w:tr w14:paraId="4A48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Merge w:val="continue"/>
          </w:tcPr>
          <w:p w14:paraId="5E928DEE">
            <w:pPr>
              <w:rPr>
                <w:sz w:val="18"/>
                <w:szCs w:val="18"/>
              </w:rPr>
            </w:pPr>
          </w:p>
        </w:tc>
        <w:tc>
          <w:tcPr>
            <w:tcW w:w="1418" w:type="dxa"/>
            <w:vMerge w:val="continue"/>
          </w:tcPr>
          <w:p w14:paraId="375BD487">
            <w:pPr>
              <w:rPr>
                <w:sz w:val="18"/>
                <w:szCs w:val="18"/>
              </w:rPr>
            </w:pPr>
          </w:p>
        </w:tc>
        <w:tc>
          <w:tcPr>
            <w:tcW w:w="2218" w:type="dxa"/>
            <w:vAlign w:val="center"/>
          </w:tcPr>
          <w:p w14:paraId="58F51C8D">
            <w:pPr>
              <w:rPr>
                <w:sz w:val="18"/>
                <w:szCs w:val="18"/>
              </w:rPr>
            </w:pPr>
            <w:r>
              <w:rPr>
                <w:rFonts w:hint="eastAsia"/>
                <w:sz w:val="18"/>
                <w:szCs w:val="18"/>
              </w:rPr>
              <w:t>TFe ≥55</w:t>
            </w:r>
          </w:p>
        </w:tc>
        <w:tc>
          <w:tcPr>
            <w:tcW w:w="1846" w:type="dxa"/>
            <w:vAlign w:val="center"/>
          </w:tcPr>
          <w:p w14:paraId="4E554170">
            <w:pPr>
              <w:rPr>
                <w:sz w:val="18"/>
                <w:szCs w:val="18"/>
              </w:rPr>
            </w:pPr>
            <w:r>
              <w:rPr>
                <w:rFonts w:hint="eastAsia"/>
                <w:sz w:val="18"/>
                <w:szCs w:val="18"/>
              </w:rPr>
              <w:t>0.002-0.1</w:t>
            </w:r>
          </w:p>
        </w:tc>
        <w:tc>
          <w:tcPr>
            <w:tcW w:w="1089" w:type="dxa"/>
            <w:vAlign w:val="center"/>
          </w:tcPr>
          <w:p w14:paraId="37BC34F6">
            <w:pPr>
              <w:rPr>
                <w:sz w:val="18"/>
                <w:szCs w:val="18"/>
              </w:rPr>
            </w:pPr>
            <w:r>
              <w:rPr>
                <w:rFonts w:hint="eastAsia"/>
                <w:sz w:val="18"/>
                <w:szCs w:val="18"/>
              </w:rPr>
              <w:t>0.06</w:t>
            </w:r>
          </w:p>
        </w:tc>
      </w:tr>
      <w:tr w14:paraId="71F4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230D9C3">
            <w:pPr>
              <w:rPr>
                <w:sz w:val="18"/>
                <w:szCs w:val="18"/>
              </w:rPr>
            </w:pPr>
            <w:r>
              <w:rPr>
                <w:rFonts w:hint="eastAsia"/>
                <w:sz w:val="18"/>
                <w:szCs w:val="18"/>
              </w:rPr>
              <w:t>北海顺应新能源材料有限公司</w:t>
            </w:r>
          </w:p>
        </w:tc>
        <w:tc>
          <w:tcPr>
            <w:tcW w:w="1418" w:type="dxa"/>
            <w:vMerge w:val="continue"/>
          </w:tcPr>
          <w:p w14:paraId="271EC537">
            <w:pPr>
              <w:rPr>
                <w:sz w:val="18"/>
                <w:szCs w:val="18"/>
              </w:rPr>
            </w:pPr>
          </w:p>
        </w:tc>
        <w:tc>
          <w:tcPr>
            <w:tcW w:w="2218" w:type="dxa"/>
          </w:tcPr>
          <w:p w14:paraId="62808B60">
            <w:pPr>
              <w:rPr>
                <w:sz w:val="18"/>
                <w:szCs w:val="18"/>
              </w:rPr>
            </w:pPr>
            <w:r>
              <w:rPr>
                <w:rFonts w:hint="eastAsia"/>
                <w:sz w:val="18"/>
                <w:szCs w:val="18"/>
              </w:rPr>
              <w:t>TFe ≥57（试产阶段）</w:t>
            </w:r>
          </w:p>
        </w:tc>
        <w:tc>
          <w:tcPr>
            <w:tcW w:w="1846" w:type="dxa"/>
            <w:vAlign w:val="center"/>
          </w:tcPr>
          <w:p w14:paraId="786FBBC9">
            <w:pPr>
              <w:rPr>
                <w:sz w:val="18"/>
                <w:szCs w:val="18"/>
              </w:rPr>
            </w:pPr>
            <w:r>
              <w:rPr>
                <w:rFonts w:hint="eastAsia"/>
                <w:sz w:val="18"/>
                <w:szCs w:val="18"/>
              </w:rPr>
              <w:t>0.002-0.004</w:t>
            </w:r>
          </w:p>
        </w:tc>
        <w:tc>
          <w:tcPr>
            <w:tcW w:w="1089" w:type="dxa"/>
          </w:tcPr>
          <w:p w14:paraId="71840D05">
            <w:pPr>
              <w:rPr>
                <w:sz w:val="18"/>
                <w:szCs w:val="18"/>
              </w:rPr>
            </w:pPr>
            <w:r>
              <w:rPr>
                <w:rFonts w:hint="eastAsia"/>
                <w:sz w:val="18"/>
                <w:szCs w:val="18"/>
              </w:rPr>
              <w:t>0.003</w:t>
            </w:r>
          </w:p>
        </w:tc>
      </w:tr>
      <w:tr w14:paraId="0ED9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F79C649">
            <w:pPr>
              <w:rPr>
                <w:sz w:val="18"/>
                <w:szCs w:val="18"/>
              </w:rPr>
            </w:pPr>
            <w:r>
              <w:rPr>
                <w:rFonts w:hint="eastAsia"/>
                <w:sz w:val="18"/>
                <w:szCs w:val="18"/>
              </w:rPr>
              <w:t>格林美股份有限公司</w:t>
            </w:r>
          </w:p>
        </w:tc>
        <w:tc>
          <w:tcPr>
            <w:tcW w:w="1418" w:type="dxa"/>
            <w:vMerge w:val="continue"/>
          </w:tcPr>
          <w:p w14:paraId="5DB8C4A5">
            <w:pPr>
              <w:rPr>
                <w:sz w:val="18"/>
                <w:szCs w:val="18"/>
              </w:rPr>
            </w:pPr>
          </w:p>
        </w:tc>
        <w:tc>
          <w:tcPr>
            <w:tcW w:w="2218" w:type="dxa"/>
          </w:tcPr>
          <w:p w14:paraId="145CDDE3">
            <w:pPr>
              <w:rPr>
                <w:sz w:val="18"/>
                <w:szCs w:val="18"/>
              </w:rPr>
            </w:pPr>
            <w:r>
              <w:rPr>
                <w:rFonts w:hint="eastAsia"/>
                <w:sz w:val="18"/>
                <w:szCs w:val="18"/>
              </w:rPr>
              <w:t>TFe ≥57</w:t>
            </w:r>
          </w:p>
        </w:tc>
        <w:tc>
          <w:tcPr>
            <w:tcW w:w="1846" w:type="dxa"/>
            <w:vAlign w:val="center"/>
          </w:tcPr>
          <w:p w14:paraId="49B90F2D">
            <w:pPr>
              <w:rPr>
                <w:sz w:val="18"/>
                <w:szCs w:val="18"/>
              </w:rPr>
            </w:pPr>
            <w:r>
              <w:rPr>
                <w:rFonts w:hint="eastAsia"/>
                <w:sz w:val="18"/>
                <w:szCs w:val="18"/>
              </w:rPr>
              <w:t>0.01</w:t>
            </w:r>
          </w:p>
        </w:tc>
        <w:tc>
          <w:tcPr>
            <w:tcW w:w="1089" w:type="dxa"/>
          </w:tcPr>
          <w:p w14:paraId="5B8816A6">
            <w:pPr>
              <w:rPr>
                <w:sz w:val="18"/>
                <w:szCs w:val="18"/>
              </w:rPr>
            </w:pPr>
            <w:r>
              <w:rPr>
                <w:rFonts w:hint="eastAsia"/>
                <w:sz w:val="18"/>
                <w:szCs w:val="18"/>
              </w:rPr>
              <w:t>0.01</w:t>
            </w:r>
          </w:p>
        </w:tc>
      </w:tr>
    </w:tbl>
    <w:p w14:paraId="54CD0ED5">
      <w:pPr>
        <w:ind w:firstLine="420" w:firstLineChars="200"/>
        <w:rPr>
          <w:rFonts w:hAnsi="黑体" w:cs="黑体"/>
          <w:szCs w:val="21"/>
        </w:rPr>
      </w:pPr>
      <w:r>
        <w:rPr>
          <w:rFonts w:hint="eastAsia" w:hAnsi="黑体" w:cs="黑体"/>
          <w:szCs w:val="21"/>
        </w:rPr>
        <w:t>根据表18数据，有色重金属回收铁精粉Zn品位整体不高，但不同工艺回收铁精粉含Zn品位仍有一定的差异。铜冶炼（火法）回收铁精粉Zn品位相对偏高，基本控制在1-4%以间，但鉴于本次调研中，Zn作为客户最为关注的杂质之一，本次修订一级品Zn品位要求适当加严，二级品维持Zn品位要求2015版本的指标值；锌冶炼回收铁精粉含Cu品位处于中等水平，根据调研实际生产情况，本次修订第一、二、三品级维持2015版本的指标值，第四品级根据实际调研情况确定；镍、钴冶炼回收铁精粉含Zn品位较低，本次修订根据实际情况综合考虑。</w:t>
      </w:r>
    </w:p>
    <w:p w14:paraId="59BEE28F">
      <w:pPr>
        <w:ind w:firstLine="420" w:firstLineChars="200"/>
        <w:rPr>
          <w:rFonts w:hAnsi="黑体" w:cs="黑体"/>
          <w:szCs w:val="21"/>
        </w:rPr>
      </w:pPr>
      <w:r>
        <w:rPr>
          <w:rFonts w:hint="eastAsia" w:hAnsi="黑体" w:cs="黑体"/>
          <w:szCs w:val="21"/>
        </w:rPr>
        <w:t>鉴于此，结合本标准立足于资源综合回收的出发点，将Zn品位（上限）要求设定见表19：</w:t>
      </w:r>
    </w:p>
    <w:p w14:paraId="0B067858">
      <w:pPr>
        <w:widowControl/>
        <w:spacing w:line="520" w:lineRule="exact"/>
        <w:ind w:firstLine="561"/>
        <w:jc w:val="center"/>
        <w:rPr>
          <w:rFonts w:ascii="仿宋" w:hAnsi="仿宋" w:eastAsia="仿宋" w:cs="宋体"/>
          <w:color w:val="000000"/>
          <w:kern w:val="0"/>
          <w:sz w:val="18"/>
          <w:szCs w:val="18"/>
        </w:rPr>
      </w:pPr>
      <w:r>
        <w:rPr>
          <w:rFonts w:hint="eastAsia" w:ascii="黑体" w:hAnsi="宋体" w:eastAsia="黑体"/>
          <w:color w:val="000000"/>
          <w:sz w:val="18"/>
          <w:szCs w:val="18"/>
        </w:rPr>
        <w:t>表19本次标准修订</w:t>
      </w:r>
      <w:r>
        <w:rPr>
          <w:rFonts w:ascii="黑体" w:hAnsi="宋体" w:eastAsia="黑体"/>
          <w:color w:val="000000"/>
          <w:sz w:val="18"/>
          <w:szCs w:val="18"/>
        </w:rPr>
        <w:t>Zn</w:t>
      </w:r>
      <w:r>
        <w:rPr>
          <w:rFonts w:hint="eastAsia" w:ascii="黑体" w:hAnsi="宋体" w:eastAsia="黑体"/>
          <w:color w:val="000000"/>
          <w:sz w:val="18"/>
          <w:szCs w:val="18"/>
        </w:rPr>
        <w:t>元素限量要求分级统计表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14:paraId="239D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shd w:val="clear" w:color="auto" w:fill="auto"/>
          </w:tcPr>
          <w:p w14:paraId="12438D21">
            <w:pPr>
              <w:rPr>
                <w:sz w:val="18"/>
                <w:szCs w:val="18"/>
              </w:rPr>
            </w:pPr>
            <w:r>
              <w:rPr>
                <w:rFonts w:hint="eastAsia"/>
                <w:sz w:val="18"/>
                <w:szCs w:val="18"/>
              </w:rPr>
              <w:t>品种</w:t>
            </w:r>
          </w:p>
        </w:tc>
        <w:tc>
          <w:tcPr>
            <w:tcW w:w="2130" w:type="dxa"/>
            <w:shd w:val="clear" w:color="auto" w:fill="auto"/>
          </w:tcPr>
          <w:p w14:paraId="4489F791">
            <w:pPr>
              <w:rPr>
                <w:sz w:val="18"/>
                <w:szCs w:val="18"/>
              </w:rPr>
            </w:pPr>
            <w:r>
              <w:rPr>
                <w:rFonts w:hint="eastAsia"/>
                <w:sz w:val="18"/>
                <w:szCs w:val="18"/>
              </w:rPr>
              <w:t>品级</w:t>
            </w:r>
          </w:p>
        </w:tc>
        <w:tc>
          <w:tcPr>
            <w:tcW w:w="2131" w:type="dxa"/>
            <w:shd w:val="clear" w:color="auto" w:fill="auto"/>
          </w:tcPr>
          <w:p w14:paraId="7BEB4193">
            <w:pPr>
              <w:rPr>
                <w:sz w:val="18"/>
                <w:szCs w:val="18"/>
              </w:rPr>
            </w:pPr>
            <w:r>
              <w:rPr>
                <w:rFonts w:hint="eastAsia"/>
                <w:sz w:val="18"/>
                <w:szCs w:val="18"/>
              </w:rPr>
              <w:t>本次修订Zn品位不大于（%）</w:t>
            </w:r>
          </w:p>
        </w:tc>
        <w:tc>
          <w:tcPr>
            <w:tcW w:w="2131" w:type="dxa"/>
            <w:shd w:val="clear" w:color="auto" w:fill="auto"/>
          </w:tcPr>
          <w:p w14:paraId="0B3FA4AF">
            <w:pPr>
              <w:rPr>
                <w:sz w:val="18"/>
                <w:szCs w:val="18"/>
              </w:rPr>
            </w:pPr>
            <w:r>
              <w:rPr>
                <w:rFonts w:hint="eastAsia"/>
                <w:sz w:val="18"/>
                <w:szCs w:val="18"/>
              </w:rPr>
              <w:t>2015版Zn品位不大于（%）</w:t>
            </w:r>
          </w:p>
        </w:tc>
      </w:tr>
      <w:tr w14:paraId="6CAA3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6C3EA376">
            <w:pPr>
              <w:rPr>
                <w:sz w:val="18"/>
                <w:szCs w:val="18"/>
              </w:rPr>
            </w:pPr>
            <w:r>
              <w:rPr>
                <w:rFonts w:hint="eastAsia"/>
                <w:sz w:val="18"/>
                <w:szCs w:val="18"/>
              </w:rPr>
              <w:t>铜冶炼回收的铁精粉</w:t>
            </w:r>
          </w:p>
        </w:tc>
        <w:tc>
          <w:tcPr>
            <w:tcW w:w="2130" w:type="dxa"/>
            <w:shd w:val="clear" w:color="auto" w:fill="auto"/>
          </w:tcPr>
          <w:p w14:paraId="3A11DAD5">
            <w:pPr>
              <w:rPr>
                <w:sz w:val="18"/>
                <w:szCs w:val="18"/>
              </w:rPr>
            </w:pPr>
            <w:r>
              <w:rPr>
                <w:rFonts w:hint="eastAsia"/>
                <w:sz w:val="18"/>
                <w:szCs w:val="18"/>
              </w:rPr>
              <w:t>一级</w:t>
            </w:r>
          </w:p>
        </w:tc>
        <w:tc>
          <w:tcPr>
            <w:tcW w:w="2131" w:type="dxa"/>
            <w:shd w:val="clear" w:color="auto" w:fill="auto"/>
          </w:tcPr>
          <w:p w14:paraId="5A04E5AF">
            <w:pPr>
              <w:rPr>
                <w:sz w:val="18"/>
                <w:szCs w:val="18"/>
              </w:rPr>
            </w:pPr>
            <w:r>
              <w:rPr>
                <w:rFonts w:hint="eastAsia"/>
                <w:sz w:val="18"/>
                <w:szCs w:val="18"/>
              </w:rPr>
              <w:t>2.5</w:t>
            </w:r>
          </w:p>
        </w:tc>
        <w:tc>
          <w:tcPr>
            <w:tcW w:w="2131" w:type="dxa"/>
            <w:shd w:val="clear" w:color="auto" w:fill="auto"/>
          </w:tcPr>
          <w:p w14:paraId="08EC4F48">
            <w:pPr>
              <w:rPr>
                <w:sz w:val="18"/>
                <w:szCs w:val="18"/>
              </w:rPr>
            </w:pPr>
            <w:r>
              <w:rPr>
                <w:rFonts w:hint="eastAsia"/>
                <w:sz w:val="18"/>
                <w:szCs w:val="18"/>
              </w:rPr>
              <w:t>3.5</w:t>
            </w:r>
          </w:p>
        </w:tc>
      </w:tr>
      <w:tr w14:paraId="3C4E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8D0803F">
            <w:pPr>
              <w:rPr>
                <w:sz w:val="18"/>
                <w:szCs w:val="18"/>
              </w:rPr>
            </w:pPr>
          </w:p>
        </w:tc>
        <w:tc>
          <w:tcPr>
            <w:tcW w:w="2130" w:type="dxa"/>
            <w:shd w:val="clear" w:color="auto" w:fill="auto"/>
          </w:tcPr>
          <w:p w14:paraId="51D4CF12">
            <w:pPr>
              <w:rPr>
                <w:sz w:val="18"/>
                <w:szCs w:val="18"/>
              </w:rPr>
            </w:pPr>
            <w:r>
              <w:rPr>
                <w:rFonts w:hint="eastAsia"/>
                <w:sz w:val="18"/>
                <w:szCs w:val="18"/>
              </w:rPr>
              <w:t>二级</w:t>
            </w:r>
          </w:p>
        </w:tc>
        <w:tc>
          <w:tcPr>
            <w:tcW w:w="2131" w:type="dxa"/>
            <w:shd w:val="clear" w:color="auto" w:fill="auto"/>
          </w:tcPr>
          <w:p w14:paraId="6C18CBBD">
            <w:pPr>
              <w:rPr>
                <w:sz w:val="18"/>
                <w:szCs w:val="18"/>
              </w:rPr>
            </w:pPr>
            <w:r>
              <w:rPr>
                <w:rFonts w:hint="eastAsia"/>
                <w:sz w:val="18"/>
                <w:szCs w:val="18"/>
              </w:rPr>
              <w:t>4.0</w:t>
            </w:r>
          </w:p>
        </w:tc>
        <w:tc>
          <w:tcPr>
            <w:tcW w:w="2131" w:type="dxa"/>
            <w:shd w:val="clear" w:color="auto" w:fill="auto"/>
          </w:tcPr>
          <w:p w14:paraId="0E4D0893">
            <w:pPr>
              <w:rPr>
                <w:sz w:val="18"/>
                <w:szCs w:val="18"/>
              </w:rPr>
            </w:pPr>
            <w:r>
              <w:rPr>
                <w:rFonts w:hint="eastAsia"/>
                <w:sz w:val="18"/>
                <w:szCs w:val="18"/>
              </w:rPr>
              <w:t>4.0</w:t>
            </w:r>
          </w:p>
        </w:tc>
      </w:tr>
      <w:tr w14:paraId="3E078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315251D3">
            <w:pPr>
              <w:rPr>
                <w:sz w:val="18"/>
                <w:szCs w:val="18"/>
              </w:rPr>
            </w:pPr>
            <w:r>
              <w:rPr>
                <w:rFonts w:hint="eastAsia"/>
                <w:sz w:val="18"/>
                <w:szCs w:val="18"/>
              </w:rPr>
              <w:t>锌冶炼回收的铁精粉</w:t>
            </w:r>
          </w:p>
        </w:tc>
        <w:tc>
          <w:tcPr>
            <w:tcW w:w="2130" w:type="dxa"/>
            <w:shd w:val="clear" w:color="auto" w:fill="auto"/>
          </w:tcPr>
          <w:p w14:paraId="3E19CDAA">
            <w:pPr>
              <w:rPr>
                <w:sz w:val="18"/>
                <w:szCs w:val="18"/>
              </w:rPr>
            </w:pPr>
            <w:r>
              <w:rPr>
                <w:rFonts w:hint="eastAsia"/>
                <w:sz w:val="18"/>
                <w:szCs w:val="18"/>
              </w:rPr>
              <w:t>一级</w:t>
            </w:r>
          </w:p>
        </w:tc>
        <w:tc>
          <w:tcPr>
            <w:tcW w:w="2131" w:type="dxa"/>
            <w:shd w:val="clear" w:color="auto" w:fill="auto"/>
          </w:tcPr>
          <w:p w14:paraId="7EF3CD91">
            <w:pPr>
              <w:rPr>
                <w:sz w:val="18"/>
                <w:szCs w:val="18"/>
              </w:rPr>
            </w:pPr>
            <w:r>
              <w:rPr>
                <w:rFonts w:hint="eastAsia"/>
                <w:sz w:val="18"/>
                <w:szCs w:val="18"/>
              </w:rPr>
              <w:t>1.5</w:t>
            </w:r>
          </w:p>
        </w:tc>
        <w:tc>
          <w:tcPr>
            <w:tcW w:w="2131" w:type="dxa"/>
            <w:shd w:val="clear" w:color="auto" w:fill="auto"/>
          </w:tcPr>
          <w:p w14:paraId="6A223992">
            <w:pPr>
              <w:rPr>
                <w:sz w:val="18"/>
                <w:szCs w:val="18"/>
              </w:rPr>
            </w:pPr>
            <w:r>
              <w:rPr>
                <w:rFonts w:hint="eastAsia"/>
                <w:sz w:val="18"/>
                <w:szCs w:val="18"/>
              </w:rPr>
              <w:t>1.5</w:t>
            </w:r>
          </w:p>
        </w:tc>
      </w:tr>
      <w:tr w14:paraId="65C5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1C5B518">
            <w:pPr>
              <w:rPr>
                <w:sz w:val="18"/>
                <w:szCs w:val="18"/>
              </w:rPr>
            </w:pPr>
          </w:p>
        </w:tc>
        <w:tc>
          <w:tcPr>
            <w:tcW w:w="2130" w:type="dxa"/>
            <w:shd w:val="clear" w:color="auto" w:fill="auto"/>
          </w:tcPr>
          <w:p w14:paraId="58C1404B">
            <w:pPr>
              <w:rPr>
                <w:sz w:val="18"/>
                <w:szCs w:val="18"/>
              </w:rPr>
            </w:pPr>
            <w:r>
              <w:rPr>
                <w:rFonts w:hint="eastAsia"/>
                <w:sz w:val="18"/>
                <w:szCs w:val="18"/>
              </w:rPr>
              <w:t>二级</w:t>
            </w:r>
          </w:p>
        </w:tc>
        <w:tc>
          <w:tcPr>
            <w:tcW w:w="2131" w:type="dxa"/>
            <w:shd w:val="clear" w:color="auto" w:fill="auto"/>
          </w:tcPr>
          <w:p w14:paraId="08CC70A4">
            <w:pPr>
              <w:rPr>
                <w:sz w:val="18"/>
                <w:szCs w:val="18"/>
              </w:rPr>
            </w:pPr>
            <w:r>
              <w:rPr>
                <w:rFonts w:hint="eastAsia"/>
                <w:sz w:val="18"/>
                <w:szCs w:val="18"/>
              </w:rPr>
              <w:t>1.8</w:t>
            </w:r>
          </w:p>
        </w:tc>
        <w:tc>
          <w:tcPr>
            <w:tcW w:w="2131" w:type="dxa"/>
            <w:shd w:val="clear" w:color="auto" w:fill="auto"/>
          </w:tcPr>
          <w:p w14:paraId="2609EC91">
            <w:pPr>
              <w:rPr>
                <w:sz w:val="18"/>
                <w:szCs w:val="18"/>
              </w:rPr>
            </w:pPr>
            <w:r>
              <w:rPr>
                <w:rFonts w:hint="eastAsia"/>
                <w:sz w:val="18"/>
                <w:szCs w:val="18"/>
              </w:rPr>
              <w:t>1.8</w:t>
            </w:r>
          </w:p>
        </w:tc>
      </w:tr>
      <w:tr w14:paraId="2E74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9FCF42C">
            <w:pPr>
              <w:rPr>
                <w:sz w:val="18"/>
                <w:szCs w:val="18"/>
              </w:rPr>
            </w:pPr>
          </w:p>
        </w:tc>
        <w:tc>
          <w:tcPr>
            <w:tcW w:w="2130" w:type="dxa"/>
            <w:shd w:val="clear" w:color="auto" w:fill="auto"/>
          </w:tcPr>
          <w:p w14:paraId="5830227C">
            <w:pPr>
              <w:rPr>
                <w:sz w:val="18"/>
                <w:szCs w:val="18"/>
              </w:rPr>
            </w:pPr>
            <w:r>
              <w:rPr>
                <w:rFonts w:hint="eastAsia"/>
                <w:sz w:val="18"/>
                <w:szCs w:val="18"/>
              </w:rPr>
              <w:t>三级</w:t>
            </w:r>
          </w:p>
        </w:tc>
        <w:tc>
          <w:tcPr>
            <w:tcW w:w="2131" w:type="dxa"/>
            <w:shd w:val="clear" w:color="auto" w:fill="auto"/>
          </w:tcPr>
          <w:p w14:paraId="49A7DB78">
            <w:pPr>
              <w:rPr>
                <w:sz w:val="18"/>
                <w:szCs w:val="18"/>
              </w:rPr>
            </w:pPr>
            <w:r>
              <w:rPr>
                <w:rFonts w:hint="eastAsia"/>
                <w:sz w:val="18"/>
                <w:szCs w:val="18"/>
              </w:rPr>
              <w:t>2.0</w:t>
            </w:r>
          </w:p>
        </w:tc>
        <w:tc>
          <w:tcPr>
            <w:tcW w:w="2131" w:type="dxa"/>
            <w:shd w:val="clear" w:color="auto" w:fill="auto"/>
          </w:tcPr>
          <w:p w14:paraId="479B5E10">
            <w:pPr>
              <w:rPr>
                <w:sz w:val="18"/>
                <w:szCs w:val="18"/>
              </w:rPr>
            </w:pPr>
            <w:r>
              <w:rPr>
                <w:rFonts w:hint="eastAsia"/>
                <w:sz w:val="18"/>
                <w:szCs w:val="18"/>
              </w:rPr>
              <w:t>2.0</w:t>
            </w:r>
          </w:p>
        </w:tc>
      </w:tr>
      <w:tr w14:paraId="2F613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46C3252">
            <w:pPr>
              <w:rPr>
                <w:sz w:val="18"/>
                <w:szCs w:val="18"/>
              </w:rPr>
            </w:pPr>
          </w:p>
        </w:tc>
        <w:tc>
          <w:tcPr>
            <w:tcW w:w="2130" w:type="dxa"/>
            <w:shd w:val="clear" w:color="auto" w:fill="auto"/>
          </w:tcPr>
          <w:p w14:paraId="05D34889">
            <w:pPr>
              <w:rPr>
                <w:sz w:val="18"/>
                <w:szCs w:val="18"/>
              </w:rPr>
            </w:pPr>
            <w:r>
              <w:rPr>
                <w:rFonts w:hint="eastAsia"/>
                <w:sz w:val="18"/>
                <w:szCs w:val="18"/>
              </w:rPr>
              <w:t>四级</w:t>
            </w:r>
          </w:p>
        </w:tc>
        <w:tc>
          <w:tcPr>
            <w:tcW w:w="2131" w:type="dxa"/>
            <w:shd w:val="clear" w:color="auto" w:fill="auto"/>
          </w:tcPr>
          <w:p w14:paraId="159273F5">
            <w:pPr>
              <w:rPr>
                <w:sz w:val="18"/>
                <w:szCs w:val="18"/>
              </w:rPr>
            </w:pPr>
            <w:r>
              <w:rPr>
                <w:rFonts w:hint="eastAsia"/>
                <w:sz w:val="18"/>
                <w:szCs w:val="18"/>
              </w:rPr>
              <w:t>2.5</w:t>
            </w:r>
          </w:p>
        </w:tc>
        <w:tc>
          <w:tcPr>
            <w:tcW w:w="2131" w:type="dxa"/>
            <w:shd w:val="clear" w:color="auto" w:fill="auto"/>
          </w:tcPr>
          <w:p w14:paraId="2E773CB8">
            <w:pPr>
              <w:rPr>
                <w:sz w:val="18"/>
                <w:szCs w:val="18"/>
              </w:rPr>
            </w:pPr>
            <w:r>
              <w:rPr>
                <w:sz w:val="18"/>
                <w:szCs w:val="18"/>
              </w:rPr>
              <w:t>/</w:t>
            </w:r>
          </w:p>
        </w:tc>
      </w:tr>
      <w:tr w14:paraId="64BA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shd w:val="clear" w:color="auto" w:fill="auto"/>
          </w:tcPr>
          <w:p w14:paraId="3FF9410C">
            <w:pPr>
              <w:rPr>
                <w:sz w:val="18"/>
                <w:szCs w:val="18"/>
              </w:rPr>
            </w:pPr>
            <w:r>
              <w:rPr>
                <w:rFonts w:hint="eastAsia"/>
                <w:sz w:val="18"/>
                <w:szCs w:val="18"/>
              </w:rPr>
              <w:t>镍、钴冶炼回收的铁精粉</w:t>
            </w:r>
          </w:p>
        </w:tc>
        <w:tc>
          <w:tcPr>
            <w:tcW w:w="2130" w:type="dxa"/>
            <w:shd w:val="clear" w:color="auto" w:fill="auto"/>
          </w:tcPr>
          <w:p w14:paraId="5841496B">
            <w:pPr>
              <w:rPr>
                <w:sz w:val="18"/>
                <w:szCs w:val="18"/>
              </w:rPr>
            </w:pPr>
            <w:r>
              <w:rPr>
                <w:rFonts w:hint="eastAsia"/>
                <w:sz w:val="18"/>
                <w:szCs w:val="18"/>
              </w:rPr>
              <w:t>一级</w:t>
            </w:r>
          </w:p>
        </w:tc>
        <w:tc>
          <w:tcPr>
            <w:tcW w:w="2131" w:type="dxa"/>
            <w:shd w:val="clear" w:color="auto" w:fill="auto"/>
          </w:tcPr>
          <w:p w14:paraId="5BAA6277">
            <w:pPr>
              <w:rPr>
                <w:sz w:val="18"/>
                <w:szCs w:val="18"/>
              </w:rPr>
            </w:pPr>
            <w:r>
              <w:rPr>
                <w:rFonts w:hint="eastAsia"/>
                <w:sz w:val="18"/>
                <w:szCs w:val="18"/>
              </w:rPr>
              <w:t>0.1</w:t>
            </w:r>
          </w:p>
        </w:tc>
        <w:tc>
          <w:tcPr>
            <w:tcW w:w="2131" w:type="dxa"/>
            <w:shd w:val="clear" w:color="auto" w:fill="auto"/>
          </w:tcPr>
          <w:p w14:paraId="32904BD8">
            <w:pPr>
              <w:rPr>
                <w:sz w:val="18"/>
                <w:szCs w:val="18"/>
              </w:rPr>
            </w:pPr>
            <w:r>
              <w:rPr>
                <w:rFonts w:hint="eastAsia"/>
                <w:sz w:val="18"/>
                <w:szCs w:val="18"/>
              </w:rPr>
              <w:t>/</w:t>
            </w:r>
          </w:p>
        </w:tc>
      </w:tr>
      <w:tr w14:paraId="6FA2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5DAB83F6">
            <w:pPr>
              <w:rPr>
                <w:sz w:val="18"/>
                <w:szCs w:val="18"/>
              </w:rPr>
            </w:pPr>
          </w:p>
        </w:tc>
        <w:tc>
          <w:tcPr>
            <w:tcW w:w="2130" w:type="dxa"/>
            <w:shd w:val="clear" w:color="auto" w:fill="auto"/>
          </w:tcPr>
          <w:p w14:paraId="17F25075">
            <w:pPr>
              <w:rPr>
                <w:sz w:val="18"/>
                <w:szCs w:val="18"/>
              </w:rPr>
            </w:pPr>
            <w:r>
              <w:rPr>
                <w:rFonts w:hint="eastAsia"/>
                <w:sz w:val="18"/>
                <w:szCs w:val="18"/>
              </w:rPr>
              <w:t>二级</w:t>
            </w:r>
          </w:p>
        </w:tc>
        <w:tc>
          <w:tcPr>
            <w:tcW w:w="2131" w:type="dxa"/>
            <w:shd w:val="clear" w:color="auto" w:fill="auto"/>
          </w:tcPr>
          <w:p w14:paraId="4605550C">
            <w:pPr>
              <w:rPr>
                <w:sz w:val="18"/>
                <w:szCs w:val="18"/>
              </w:rPr>
            </w:pPr>
            <w:r>
              <w:rPr>
                <w:rFonts w:hint="eastAsia"/>
                <w:sz w:val="18"/>
                <w:szCs w:val="18"/>
              </w:rPr>
              <w:t>0.15</w:t>
            </w:r>
          </w:p>
        </w:tc>
        <w:tc>
          <w:tcPr>
            <w:tcW w:w="2131" w:type="dxa"/>
            <w:shd w:val="clear" w:color="auto" w:fill="auto"/>
          </w:tcPr>
          <w:p w14:paraId="559C7E35">
            <w:pPr>
              <w:rPr>
                <w:sz w:val="18"/>
                <w:szCs w:val="18"/>
              </w:rPr>
            </w:pPr>
            <w:r>
              <w:rPr>
                <w:rFonts w:hint="eastAsia"/>
                <w:sz w:val="18"/>
                <w:szCs w:val="18"/>
              </w:rPr>
              <w:t>/</w:t>
            </w:r>
          </w:p>
        </w:tc>
      </w:tr>
      <w:tr w14:paraId="6906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shd w:val="clear" w:color="auto" w:fill="auto"/>
          </w:tcPr>
          <w:p w14:paraId="4A96B809">
            <w:pPr>
              <w:rPr>
                <w:sz w:val="18"/>
                <w:szCs w:val="18"/>
              </w:rPr>
            </w:pPr>
          </w:p>
        </w:tc>
        <w:tc>
          <w:tcPr>
            <w:tcW w:w="2130" w:type="dxa"/>
            <w:shd w:val="clear" w:color="auto" w:fill="auto"/>
          </w:tcPr>
          <w:p w14:paraId="131F1F58">
            <w:pPr>
              <w:rPr>
                <w:sz w:val="18"/>
                <w:szCs w:val="18"/>
              </w:rPr>
            </w:pPr>
            <w:r>
              <w:rPr>
                <w:rFonts w:hint="eastAsia"/>
                <w:sz w:val="18"/>
                <w:szCs w:val="18"/>
              </w:rPr>
              <w:t>三级</w:t>
            </w:r>
          </w:p>
        </w:tc>
        <w:tc>
          <w:tcPr>
            <w:tcW w:w="2131" w:type="dxa"/>
            <w:shd w:val="clear" w:color="auto" w:fill="auto"/>
          </w:tcPr>
          <w:p w14:paraId="2C021FED">
            <w:pPr>
              <w:rPr>
                <w:sz w:val="18"/>
                <w:szCs w:val="18"/>
              </w:rPr>
            </w:pPr>
            <w:r>
              <w:rPr>
                <w:rFonts w:hint="eastAsia"/>
                <w:sz w:val="18"/>
                <w:szCs w:val="18"/>
              </w:rPr>
              <w:t>0.2</w:t>
            </w:r>
          </w:p>
        </w:tc>
        <w:tc>
          <w:tcPr>
            <w:tcW w:w="2131" w:type="dxa"/>
            <w:shd w:val="clear" w:color="auto" w:fill="auto"/>
          </w:tcPr>
          <w:p w14:paraId="688FA056">
            <w:pPr>
              <w:rPr>
                <w:sz w:val="18"/>
                <w:szCs w:val="18"/>
              </w:rPr>
            </w:pPr>
            <w:r>
              <w:rPr>
                <w:rFonts w:hint="eastAsia"/>
                <w:sz w:val="18"/>
                <w:szCs w:val="18"/>
              </w:rPr>
              <w:t>/</w:t>
            </w:r>
          </w:p>
        </w:tc>
      </w:tr>
    </w:tbl>
    <w:p w14:paraId="44CB000B">
      <w:pPr>
        <w:ind w:firstLine="420" w:firstLineChars="200"/>
        <w:rPr>
          <w:rFonts w:hAnsi="黑体" w:cs="黑体"/>
          <w:szCs w:val="21"/>
        </w:rPr>
      </w:pPr>
      <w:r>
        <w:rPr>
          <w:rFonts w:hint="eastAsia" w:hAnsi="黑体" w:cs="黑体"/>
          <w:szCs w:val="21"/>
        </w:rPr>
        <w:t>5  试验方法</w:t>
      </w:r>
    </w:p>
    <w:p w14:paraId="0201745A">
      <w:pPr>
        <w:ind w:firstLine="420" w:firstLineChars="200"/>
        <w:rPr>
          <w:rFonts w:hAnsi="黑体" w:cs="黑体"/>
          <w:szCs w:val="21"/>
        </w:rPr>
      </w:pPr>
      <w:r>
        <w:rPr>
          <w:rFonts w:hint="eastAsia" w:hAnsi="黑体" w:cs="黑体"/>
          <w:szCs w:val="21"/>
        </w:rPr>
        <w:t>由于产品的物理性质和化学成分与井下或地表开采铁矿物所选的铁精矿基本相同，目前供需双方均采用GB/T 6730并得到共同认可（供需双方有特殊需求的可另行约定检测方法）。另外，通过验证试验，其主要成分、杂质元素等的化验分析直接引用该标准，可以满足要求。与2015版本相比，本次修订水分和化学成分试验方法无实质性改动，仅为表述改动；增加了产品外观质量的试验方法，即采用目视法检查。</w:t>
      </w:r>
    </w:p>
    <w:p w14:paraId="03C6E3AC">
      <w:pPr>
        <w:ind w:firstLine="420" w:firstLineChars="200"/>
        <w:rPr>
          <w:rFonts w:hAnsi="黑体" w:cs="黑体"/>
          <w:szCs w:val="21"/>
        </w:rPr>
      </w:pPr>
      <w:r>
        <w:rPr>
          <w:rFonts w:hint="eastAsia" w:hAnsi="黑体" w:cs="黑体"/>
          <w:szCs w:val="21"/>
        </w:rPr>
        <w:t>6  检验规则</w:t>
      </w:r>
    </w:p>
    <w:p w14:paraId="549698D6">
      <w:pPr>
        <w:ind w:firstLine="420" w:firstLineChars="200"/>
        <w:rPr>
          <w:rFonts w:hAnsi="黑体" w:cs="黑体"/>
          <w:szCs w:val="21"/>
        </w:rPr>
      </w:pPr>
      <w:r>
        <w:rPr>
          <w:rFonts w:hint="eastAsia" w:hAnsi="黑体" w:cs="黑体"/>
          <w:szCs w:val="21"/>
        </w:rPr>
        <w:t>经查询比对GB/T 2007.1《散装矿产品取样方法》和GB/T 2007.2、《散装矿产品制样方法》只适用于块矿，而本产品为粉状物料，针对本产品物料特性，经查询GB/T 14263 《散装浮选铜精矿取样、制样方法》其程序和方法能够满足实际需要，但取样点数（份样数）偏多，精密度过剩。而GB/T 2460《硫铁矿和硫精矿采样与样品制备方法》无论是精密度，还是取制样的程序和方法与实际操作相同，因此本标准直接引用该标准。与2015版本相比，检查和验收、组批、检验项目无实质性改动。取样和制样方面，考虑到贸易纠纷一般耗时较长，本次修订将仲裁样的保存期从1个月调整至60天。检验结果的判定方面，因本次修订水分要求仅保留了冻矿期的要求，该要求一般为刚性要求，故在检验结果的判定中增加了水分不符合要求，则判定不合格的要求。</w:t>
      </w:r>
    </w:p>
    <w:p w14:paraId="54E44170">
      <w:pPr>
        <w:ind w:firstLine="420" w:firstLineChars="200"/>
        <w:rPr>
          <w:rFonts w:hAnsi="黑体" w:cs="黑体"/>
          <w:szCs w:val="21"/>
        </w:rPr>
      </w:pPr>
      <w:r>
        <w:rPr>
          <w:rFonts w:hint="eastAsia" w:hAnsi="黑体" w:cs="黑体"/>
          <w:szCs w:val="21"/>
        </w:rPr>
        <w:t>7   包装、运输、贮存及随行文件</w:t>
      </w:r>
    </w:p>
    <w:p w14:paraId="66C31AFF">
      <w:pPr>
        <w:ind w:firstLine="420" w:firstLineChars="200"/>
        <w:rPr>
          <w:rFonts w:hAnsi="黑体" w:cs="黑体"/>
          <w:szCs w:val="21"/>
        </w:rPr>
      </w:pPr>
      <w:r>
        <w:rPr>
          <w:rFonts w:hint="eastAsia" w:hAnsi="黑体" w:cs="黑体"/>
          <w:szCs w:val="21"/>
        </w:rPr>
        <w:t>2015版对应的章为标志、运输和贮存，本次修订参考YS/T 418 《有色金属精矿产品包装、标志、运输和贮存》，将结构、内容表述作了调整，同时增加了不同品种、品级的产品应分开堆放的要求。</w:t>
      </w:r>
    </w:p>
    <w:p w14:paraId="26F2AA0B">
      <w:pPr>
        <w:ind w:firstLine="420" w:firstLineChars="200"/>
        <w:rPr>
          <w:rFonts w:hAnsi="黑体" w:cs="黑体"/>
          <w:szCs w:val="21"/>
        </w:rPr>
      </w:pPr>
      <w:r>
        <w:rPr>
          <w:rFonts w:hint="eastAsia" w:hAnsi="黑体" w:cs="黑体"/>
          <w:szCs w:val="21"/>
        </w:rPr>
        <w:t>8  订货单内容</w:t>
      </w:r>
    </w:p>
    <w:p w14:paraId="62D0B343">
      <w:pPr>
        <w:ind w:firstLine="420" w:firstLineChars="200"/>
        <w:rPr>
          <w:rFonts w:hAnsi="黑体" w:cs="黑体"/>
          <w:szCs w:val="21"/>
        </w:rPr>
      </w:pPr>
      <w:r>
        <w:rPr>
          <w:rFonts w:hint="eastAsia" w:hAnsi="黑体" w:cs="黑体"/>
          <w:szCs w:val="21"/>
        </w:rPr>
        <w:t>相比于2015版，主要为表述发生变化，无实质性改动。</w:t>
      </w:r>
    </w:p>
    <w:p w14:paraId="77B5B81A">
      <w:pPr>
        <w:ind w:firstLine="420" w:firstLineChars="200"/>
        <w:rPr>
          <w:rFonts w:hAnsi="黑体" w:cs="黑体"/>
          <w:szCs w:val="21"/>
        </w:rPr>
      </w:pPr>
      <w:r>
        <w:rPr>
          <w:rFonts w:hint="eastAsia" w:hAnsi="黑体" w:cs="黑体"/>
          <w:szCs w:val="21"/>
        </w:rPr>
        <w:t>9  标准主要内容修订前后对比说明</w:t>
      </w:r>
    </w:p>
    <w:p w14:paraId="5F659952">
      <w:pPr>
        <w:pStyle w:val="2"/>
        <w:ind w:firstLine="360" w:firstLineChars="200"/>
        <w:jc w:val="center"/>
        <w:rPr>
          <w:rFonts w:ascii="黑体" w:hAnsi="宋体" w:eastAsia="黑体"/>
          <w:color w:val="000000"/>
          <w:sz w:val="18"/>
          <w:szCs w:val="18"/>
        </w:rPr>
      </w:pPr>
      <w:r>
        <w:rPr>
          <w:rFonts w:hint="eastAsia" w:ascii="黑体" w:hAnsi="宋体" w:eastAsia="黑体"/>
          <w:color w:val="000000"/>
          <w:sz w:val="18"/>
          <w:szCs w:val="18"/>
        </w:rPr>
        <w:t>表20标准主要内容修订前后对比说明</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541"/>
        <w:gridCol w:w="2990"/>
        <w:gridCol w:w="3248"/>
      </w:tblGrid>
      <w:tr w14:paraId="529B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73E2EEB">
            <w:pPr>
              <w:rPr>
                <w:sz w:val="18"/>
                <w:szCs w:val="18"/>
              </w:rPr>
            </w:pPr>
            <w:r>
              <w:rPr>
                <w:rFonts w:hint="eastAsia"/>
                <w:sz w:val="18"/>
                <w:szCs w:val="18"/>
              </w:rPr>
              <w:t>序号</w:t>
            </w:r>
          </w:p>
        </w:tc>
        <w:tc>
          <w:tcPr>
            <w:tcW w:w="900" w:type="pct"/>
            <w:tcBorders>
              <w:top w:val="single" w:color="auto" w:sz="4" w:space="0"/>
              <w:left w:val="single" w:color="auto" w:sz="4" w:space="0"/>
              <w:bottom w:val="single" w:color="auto" w:sz="4" w:space="0"/>
              <w:right w:val="single" w:color="auto" w:sz="4" w:space="0"/>
            </w:tcBorders>
            <w:vAlign w:val="center"/>
          </w:tcPr>
          <w:p w14:paraId="479AA112">
            <w:pPr>
              <w:rPr>
                <w:sz w:val="18"/>
                <w:szCs w:val="18"/>
              </w:rPr>
            </w:pPr>
            <w:r>
              <w:rPr>
                <w:rFonts w:hint="eastAsia"/>
                <w:sz w:val="18"/>
                <w:szCs w:val="18"/>
              </w:rPr>
              <w:t>章节</w:t>
            </w:r>
          </w:p>
        </w:tc>
        <w:tc>
          <w:tcPr>
            <w:tcW w:w="1746" w:type="pct"/>
            <w:tcBorders>
              <w:top w:val="single" w:color="auto" w:sz="4" w:space="0"/>
              <w:left w:val="single" w:color="auto" w:sz="4" w:space="0"/>
              <w:bottom w:val="single" w:color="auto" w:sz="4" w:space="0"/>
              <w:right w:val="single" w:color="auto" w:sz="4" w:space="0"/>
            </w:tcBorders>
            <w:vAlign w:val="center"/>
          </w:tcPr>
          <w:p w14:paraId="1222161E">
            <w:pPr>
              <w:rPr>
                <w:sz w:val="18"/>
                <w:szCs w:val="18"/>
              </w:rPr>
            </w:pPr>
            <w:r>
              <w:rPr>
                <w:rFonts w:hint="eastAsia"/>
                <w:sz w:val="18"/>
                <w:szCs w:val="18"/>
              </w:rPr>
              <w:t>原内容（YS/T 1092-2015）</w:t>
            </w:r>
          </w:p>
        </w:tc>
        <w:tc>
          <w:tcPr>
            <w:tcW w:w="1897" w:type="pct"/>
            <w:tcBorders>
              <w:top w:val="single" w:color="auto" w:sz="4" w:space="0"/>
              <w:left w:val="single" w:color="auto" w:sz="4" w:space="0"/>
              <w:bottom w:val="single" w:color="auto" w:sz="4" w:space="0"/>
              <w:right w:val="single" w:color="auto" w:sz="4" w:space="0"/>
            </w:tcBorders>
            <w:vAlign w:val="center"/>
          </w:tcPr>
          <w:p w14:paraId="40B749ED">
            <w:pPr>
              <w:rPr>
                <w:sz w:val="18"/>
                <w:szCs w:val="18"/>
              </w:rPr>
            </w:pPr>
            <w:r>
              <w:rPr>
                <w:rFonts w:hint="eastAsia"/>
                <w:sz w:val="18"/>
                <w:szCs w:val="18"/>
              </w:rPr>
              <w:t>变更内容</w:t>
            </w:r>
          </w:p>
        </w:tc>
      </w:tr>
      <w:tr w14:paraId="001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29E0670A">
            <w:pPr>
              <w:rPr>
                <w:sz w:val="18"/>
                <w:szCs w:val="18"/>
              </w:rPr>
            </w:pPr>
            <w:r>
              <w:rPr>
                <w:rFonts w:hint="eastAsia"/>
                <w:sz w:val="18"/>
                <w:szCs w:val="18"/>
              </w:rPr>
              <w:t>1</w:t>
            </w:r>
          </w:p>
        </w:tc>
        <w:tc>
          <w:tcPr>
            <w:tcW w:w="900" w:type="pct"/>
            <w:tcBorders>
              <w:top w:val="single" w:color="auto" w:sz="4" w:space="0"/>
              <w:left w:val="single" w:color="auto" w:sz="4" w:space="0"/>
              <w:bottom w:val="single" w:color="auto" w:sz="4" w:space="0"/>
              <w:right w:val="single" w:color="auto" w:sz="4" w:space="0"/>
            </w:tcBorders>
            <w:vAlign w:val="center"/>
          </w:tcPr>
          <w:p w14:paraId="20DDB9C2">
            <w:pPr>
              <w:rPr>
                <w:sz w:val="18"/>
                <w:szCs w:val="18"/>
              </w:rPr>
            </w:pPr>
            <w:r>
              <w:rPr>
                <w:rFonts w:hint="eastAsia"/>
                <w:sz w:val="18"/>
                <w:szCs w:val="18"/>
              </w:rPr>
              <w:t>标题</w:t>
            </w:r>
          </w:p>
        </w:tc>
        <w:tc>
          <w:tcPr>
            <w:tcW w:w="1746" w:type="pct"/>
            <w:tcBorders>
              <w:top w:val="single" w:color="auto" w:sz="4" w:space="0"/>
              <w:left w:val="single" w:color="auto" w:sz="4" w:space="0"/>
              <w:bottom w:val="single" w:color="auto" w:sz="4" w:space="0"/>
              <w:right w:val="single" w:color="auto" w:sz="4" w:space="0"/>
            </w:tcBorders>
            <w:vAlign w:val="center"/>
          </w:tcPr>
          <w:p w14:paraId="752C1A1F">
            <w:pPr>
              <w:rPr>
                <w:sz w:val="18"/>
                <w:szCs w:val="18"/>
              </w:rPr>
            </w:pPr>
            <w:r>
              <w:rPr>
                <w:rFonts w:hint="eastAsia"/>
                <w:sz w:val="18"/>
                <w:szCs w:val="18"/>
              </w:rPr>
              <w:t>有色重金属冶炼渣回收的铁精粉</w:t>
            </w:r>
          </w:p>
        </w:tc>
        <w:tc>
          <w:tcPr>
            <w:tcW w:w="1897" w:type="pct"/>
            <w:tcBorders>
              <w:top w:val="single" w:color="auto" w:sz="4" w:space="0"/>
              <w:left w:val="single" w:color="auto" w:sz="4" w:space="0"/>
              <w:bottom w:val="single" w:color="auto" w:sz="4" w:space="0"/>
              <w:right w:val="single" w:color="auto" w:sz="4" w:space="0"/>
            </w:tcBorders>
            <w:vAlign w:val="center"/>
          </w:tcPr>
          <w:p w14:paraId="37F2FE84">
            <w:pPr>
              <w:rPr>
                <w:sz w:val="18"/>
                <w:szCs w:val="18"/>
              </w:rPr>
            </w:pPr>
            <w:r>
              <w:rPr>
                <w:rFonts w:hint="eastAsia"/>
                <w:sz w:val="18"/>
                <w:szCs w:val="18"/>
              </w:rPr>
              <w:t>有色重金属冶炼渣回收铁精粉</w:t>
            </w:r>
          </w:p>
        </w:tc>
      </w:tr>
      <w:tr w14:paraId="6988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3FCB74F7">
            <w:pPr>
              <w:rPr>
                <w:sz w:val="18"/>
                <w:szCs w:val="18"/>
              </w:rPr>
            </w:pPr>
            <w:r>
              <w:rPr>
                <w:rFonts w:hint="eastAsia"/>
                <w:sz w:val="18"/>
                <w:szCs w:val="18"/>
              </w:rPr>
              <w:t>2</w:t>
            </w:r>
          </w:p>
        </w:tc>
        <w:tc>
          <w:tcPr>
            <w:tcW w:w="900" w:type="pct"/>
            <w:tcBorders>
              <w:top w:val="single" w:color="auto" w:sz="4" w:space="0"/>
              <w:left w:val="single" w:color="auto" w:sz="4" w:space="0"/>
              <w:bottom w:val="single" w:color="auto" w:sz="4" w:space="0"/>
              <w:right w:val="single" w:color="auto" w:sz="4" w:space="0"/>
            </w:tcBorders>
            <w:vAlign w:val="center"/>
          </w:tcPr>
          <w:p w14:paraId="7B53029D">
            <w:pPr>
              <w:rPr>
                <w:sz w:val="18"/>
                <w:szCs w:val="18"/>
              </w:rPr>
            </w:pPr>
            <w:r>
              <w:rPr>
                <w:rFonts w:hint="eastAsia"/>
                <w:sz w:val="18"/>
                <w:szCs w:val="18"/>
              </w:rPr>
              <w:t>1范围</w:t>
            </w:r>
          </w:p>
        </w:tc>
        <w:tc>
          <w:tcPr>
            <w:tcW w:w="1746" w:type="pct"/>
            <w:tcBorders>
              <w:top w:val="single" w:color="auto" w:sz="4" w:space="0"/>
              <w:left w:val="single" w:color="auto" w:sz="4" w:space="0"/>
              <w:bottom w:val="single" w:color="auto" w:sz="4" w:space="0"/>
              <w:right w:val="single" w:color="auto" w:sz="4" w:space="0"/>
            </w:tcBorders>
            <w:vAlign w:val="center"/>
          </w:tcPr>
          <w:p w14:paraId="3A984DE7">
            <w:pPr>
              <w:rPr>
                <w:sz w:val="18"/>
                <w:szCs w:val="18"/>
              </w:rPr>
            </w:pPr>
            <w:r>
              <w:rPr>
                <w:rFonts w:hint="eastAsia"/>
                <w:sz w:val="18"/>
                <w:szCs w:val="18"/>
              </w:rPr>
              <w:t>第1章：范围为：铜、锌冶炼炉渣</w:t>
            </w:r>
          </w:p>
        </w:tc>
        <w:tc>
          <w:tcPr>
            <w:tcW w:w="1897" w:type="pct"/>
            <w:tcBorders>
              <w:top w:val="single" w:color="auto" w:sz="4" w:space="0"/>
              <w:left w:val="single" w:color="auto" w:sz="4" w:space="0"/>
              <w:bottom w:val="single" w:color="auto" w:sz="4" w:space="0"/>
              <w:right w:val="single" w:color="auto" w:sz="4" w:space="0"/>
            </w:tcBorders>
            <w:vAlign w:val="center"/>
          </w:tcPr>
          <w:p w14:paraId="7FF15CF9">
            <w:pPr>
              <w:rPr>
                <w:sz w:val="18"/>
                <w:szCs w:val="18"/>
              </w:rPr>
            </w:pPr>
            <w:r>
              <w:rPr>
                <w:rFonts w:hint="eastAsia"/>
                <w:sz w:val="18"/>
                <w:szCs w:val="18"/>
              </w:rPr>
              <w:t>范围更改为：铜、锌、镍、钴冶炼渣。</w:t>
            </w:r>
          </w:p>
        </w:tc>
      </w:tr>
      <w:tr w14:paraId="22AA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3CC61C36">
            <w:pPr>
              <w:rPr>
                <w:sz w:val="18"/>
                <w:szCs w:val="18"/>
              </w:rPr>
            </w:pPr>
            <w:r>
              <w:rPr>
                <w:rFonts w:hint="eastAsia"/>
                <w:sz w:val="18"/>
                <w:szCs w:val="18"/>
              </w:rPr>
              <w:t>3</w:t>
            </w:r>
          </w:p>
        </w:tc>
        <w:tc>
          <w:tcPr>
            <w:tcW w:w="900" w:type="pct"/>
            <w:tcBorders>
              <w:top w:val="single" w:color="auto" w:sz="4" w:space="0"/>
              <w:left w:val="single" w:color="auto" w:sz="4" w:space="0"/>
              <w:bottom w:val="single" w:color="auto" w:sz="4" w:space="0"/>
              <w:right w:val="single" w:color="auto" w:sz="4" w:space="0"/>
            </w:tcBorders>
            <w:vAlign w:val="center"/>
          </w:tcPr>
          <w:p w14:paraId="1735099A">
            <w:pPr>
              <w:rPr>
                <w:sz w:val="18"/>
                <w:szCs w:val="18"/>
              </w:rPr>
            </w:pPr>
            <w:r>
              <w:rPr>
                <w:rFonts w:hint="eastAsia"/>
                <w:sz w:val="18"/>
                <w:szCs w:val="18"/>
              </w:rPr>
              <w:t>2规范性引用文件</w:t>
            </w:r>
          </w:p>
        </w:tc>
        <w:tc>
          <w:tcPr>
            <w:tcW w:w="1746" w:type="pct"/>
            <w:tcBorders>
              <w:top w:val="single" w:color="auto" w:sz="4" w:space="0"/>
              <w:left w:val="single" w:color="auto" w:sz="4" w:space="0"/>
              <w:bottom w:val="single" w:color="auto" w:sz="4" w:space="0"/>
              <w:right w:val="single" w:color="auto" w:sz="4" w:space="0"/>
            </w:tcBorders>
            <w:vAlign w:val="center"/>
          </w:tcPr>
          <w:p w14:paraId="68BE2572">
            <w:pPr>
              <w:rPr>
                <w:sz w:val="18"/>
                <w:szCs w:val="18"/>
              </w:rPr>
            </w:pPr>
            <w:r>
              <w:rPr>
                <w:rFonts w:hint="eastAsia"/>
                <w:sz w:val="18"/>
                <w:szCs w:val="18"/>
              </w:rPr>
              <w:t>第2章：列举了所引用的GB/T 6730中部分标准</w:t>
            </w:r>
          </w:p>
        </w:tc>
        <w:tc>
          <w:tcPr>
            <w:tcW w:w="1897" w:type="pct"/>
            <w:tcBorders>
              <w:top w:val="single" w:color="auto" w:sz="4" w:space="0"/>
              <w:left w:val="single" w:color="auto" w:sz="4" w:space="0"/>
              <w:bottom w:val="single" w:color="auto" w:sz="4" w:space="0"/>
              <w:right w:val="single" w:color="auto" w:sz="4" w:space="0"/>
            </w:tcBorders>
            <w:vAlign w:val="center"/>
          </w:tcPr>
          <w:p w14:paraId="61AF71B6">
            <w:pPr>
              <w:rPr>
                <w:sz w:val="18"/>
                <w:szCs w:val="18"/>
              </w:rPr>
            </w:pPr>
            <w:r>
              <w:rPr>
                <w:rFonts w:hint="eastAsia"/>
                <w:sz w:val="18"/>
                <w:szCs w:val="18"/>
              </w:rPr>
              <w:t>表述更改为引用GB/T 6730（所有部分）。</w:t>
            </w:r>
          </w:p>
        </w:tc>
      </w:tr>
      <w:tr w14:paraId="3CB7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63B17F6F">
            <w:pPr>
              <w:rPr>
                <w:sz w:val="18"/>
                <w:szCs w:val="18"/>
              </w:rPr>
            </w:pPr>
            <w:r>
              <w:rPr>
                <w:rFonts w:hint="eastAsia"/>
                <w:sz w:val="18"/>
                <w:szCs w:val="18"/>
              </w:rPr>
              <w:t>4</w:t>
            </w:r>
          </w:p>
        </w:tc>
        <w:tc>
          <w:tcPr>
            <w:tcW w:w="900" w:type="pct"/>
            <w:tcBorders>
              <w:top w:val="single" w:color="auto" w:sz="4" w:space="0"/>
              <w:left w:val="single" w:color="auto" w:sz="4" w:space="0"/>
              <w:bottom w:val="single" w:color="auto" w:sz="4" w:space="0"/>
              <w:right w:val="single" w:color="auto" w:sz="4" w:space="0"/>
            </w:tcBorders>
            <w:vAlign w:val="center"/>
          </w:tcPr>
          <w:p w14:paraId="2B72C12F">
            <w:pPr>
              <w:rPr>
                <w:sz w:val="18"/>
                <w:szCs w:val="18"/>
              </w:rPr>
            </w:pPr>
            <w:r>
              <w:rPr>
                <w:rFonts w:hint="eastAsia"/>
                <w:sz w:val="18"/>
                <w:szCs w:val="18"/>
              </w:rPr>
              <w:t>3 术语和定义</w:t>
            </w:r>
          </w:p>
        </w:tc>
        <w:tc>
          <w:tcPr>
            <w:tcW w:w="1746" w:type="pct"/>
            <w:tcBorders>
              <w:top w:val="single" w:color="auto" w:sz="4" w:space="0"/>
              <w:left w:val="single" w:color="auto" w:sz="4" w:space="0"/>
              <w:bottom w:val="single" w:color="auto" w:sz="4" w:space="0"/>
              <w:right w:val="single" w:color="auto" w:sz="4" w:space="0"/>
            </w:tcBorders>
            <w:vAlign w:val="center"/>
          </w:tcPr>
          <w:p w14:paraId="6C69E537">
            <w:pPr>
              <w:rPr>
                <w:sz w:val="18"/>
                <w:szCs w:val="18"/>
              </w:rPr>
            </w:pPr>
            <w:r>
              <w:rPr>
                <w:rFonts w:hint="eastAsia"/>
                <w:sz w:val="18"/>
                <w:szCs w:val="18"/>
              </w:rPr>
              <w:t>无</w:t>
            </w:r>
          </w:p>
        </w:tc>
        <w:tc>
          <w:tcPr>
            <w:tcW w:w="1897" w:type="pct"/>
            <w:tcBorders>
              <w:top w:val="single" w:color="auto" w:sz="4" w:space="0"/>
              <w:left w:val="single" w:color="auto" w:sz="4" w:space="0"/>
              <w:bottom w:val="single" w:color="auto" w:sz="4" w:space="0"/>
              <w:right w:val="single" w:color="auto" w:sz="4" w:space="0"/>
            </w:tcBorders>
            <w:vAlign w:val="center"/>
          </w:tcPr>
          <w:p w14:paraId="358B5136">
            <w:pPr>
              <w:rPr>
                <w:sz w:val="18"/>
                <w:szCs w:val="18"/>
              </w:rPr>
            </w:pPr>
            <w:r>
              <w:rPr>
                <w:rFonts w:hint="eastAsia"/>
                <w:sz w:val="18"/>
                <w:szCs w:val="18"/>
              </w:rPr>
              <w:t>结构上新增第3章术语和定义，未新增实质内容。</w:t>
            </w:r>
          </w:p>
        </w:tc>
      </w:tr>
      <w:tr w14:paraId="7616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762C7D6E">
            <w:pPr>
              <w:rPr>
                <w:sz w:val="18"/>
                <w:szCs w:val="18"/>
              </w:rPr>
            </w:pPr>
            <w:r>
              <w:rPr>
                <w:rFonts w:hint="eastAsia"/>
                <w:sz w:val="18"/>
                <w:szCs w:val="18"/>
              </w:rPr>
              <w:t>5</w:t>
            </w:r>
          </w:p>
        </w:tc>
        <w:tc>
          <w:tcPr>
            <w:tcW w:w="900" w:type="pct"/>
            <w:tcBorders>
              <w:top w:val="single" w:color="auto" w:sz="4" w:space="0"/>
              <w:left w:val="single" w:color="auto" w:sz="4" w:space="0"/>
              <w:bottom w:val="single" w:color="auto" w:sz="4" w:space="0"/>
              <w:right w:val="single" w:color="auto" w:sz="4" w:space="0"/>
            </w:tcBorders>
            <w:vAlign w:val="center"/>
          </w:tcPr>
          <w:p w14:paraId="23D4E41E">
            <w:pPr>
              <w:rPr>
                <w:sz w:val="18"/>
                <w:szCs w:val="18"/>
              </w:rPr>
            </w:pPr>
            <w:r>
              <w:rPr>
                <w:rFonts w:hint="eastAsia"/>
                <w:sz w:val="18"/>
                <w:szCs w:val="18"/>
              </w:rPr>
              <w:t>4.1产品分级</w:t>
            </w:r>
          </w:p>
        </w:tc>
        <w:tc>
          <w:tcPr>
            <w:tcW w:w="1746" w:type="pct"/>
            <w:tcBorders>
              <w:top w:val="single" w:color="auto" w:sz="4" w:space="0"/>
              <w:left w:val="single" w:color="auto" w:sz="4" w:space="0"/>
              <w:bottom w:val="single" w:color="auto" w:sz="4" w:space="0"/>
              <w:right w:val="single" w:color="auto" w:sz="4" w:space="0"/>
            </w:tcBorders>
            <w:vAlign w:val="center"/>
          </w:tcPr>
          <w:p w14:paraId="39400FD1">
            <w:pPr>
              <w:rPr>
                <w:sz w:val="18"/>
                <w:szCs w:val="18"/>
              </w:rPr>
            </w:pPr>
            <w:r>
              <w:rPr>
                <w:rFonts w:hint="eastAsia"/>
                <w:sz w:val="18"/>
                <w:szCs w:val="18"/>
              </w:rPr>
              <w:t>第3.1条：对铜、锌冶炼渣回收的铁精粉进行了分级</w:t>
            </w:r>
          </w:p>
        </w:tc>
        <w:tc>
          <w:tcPr>
            <w:tcW w:w="1897" w:type="pct"/>
            <w:tcBorders>
              <w:top w:val="single" w:color="auto" w:sz="4" w:space="0"/>
              <w:left w:val="single" w:color="auto" w:sz="4" w:space="0"/>
              <w:bottom w:val="single" w:color="auto" w:sz="4" w:space="0"/>
              <w:right w:val="single" w:color="auto" w:sz="4" w:space="0"/>
            </w:tcBorders>
            <w:vAlign w:val="center"/>
          </w:tcPr>
          <w:p w14:paraId="69AB9240">
            <w:pPr>
              <w:rPr>
                <w:sz w:val="18"/>
                <w:szCs w:val="18"/>
              </w:rPr>
            </w:pPr>
            <w:r>
              <w:rPr>
                <w:rFonts w:hint="eastAsia"/>
                <w:sz w:val="18"/>
                <w:szCs w:val="18"/>
              </w:rPr>
              <w:t>保留元标准铜、锌冶炼渣回收铁精粉分级，增加锌冶炼渣回收铁精粉四级品；增加镍、钴冶炼渣回收的铁精粉分级。</w:t>
            </w:r>
          </w:p>
        </w:tc>
      </w:tr>
      <w:tr w14:paraId="4B45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5A17D506">
            <w:pPr>
              <w:rPr>
                <w:sz w:val="18"/>
                <w:szCs w:val="18"/>
              </w:rPr>
            </w:pPr>
            <w:r>
              <w:rPr>
                <w:rFonts w:hint="eastAsia"/>
                <w:sz w:val="18"/>
                <w:szCs w:val="18"/>
              </w:rPr>
              <w:t>6</w:t>
            </w:r>
          </w:p>
        </w:tc>
        <w:tc>
          <w:tcPr>
            <w:tcW w:w="900" w:type="pct"/>
            <w:tcBorders>
              <w:top w:val="single" w:color="auto" w:sz="4" w:space="0"/>
              <w:left w:val="single" w:color="auto" w:sz="4" w:space="0"/>
              <w:bottom w:val="single" w:color="auto" w:sz="4" w:space="0"/>
              <w:right w:val="single" w:color="auto" w:sz="4" w:space="0"/>
            </w:tcBorders>
            <w:vAlign w:val="center"/>
          </w:tcPr>
          <w:p w14:paraId="5F5423B7">
            <w:pPr>
              <w:rPr>
                <w:sz w:val="18"/>
                <w:szCs w:val="18"/>
              </w:rPr>
            </w:pPr>
            <w:r>
              <w:rPr>
                <w:rFonts w:hint="eastAsia"/>
                <w:sz w:val="18"/>
                <w:szCs w:val="18"/>
              </w:rPr>
              <w:t>4.2化学成分</w:t>
            </w:r>
          </w:p>
        </w:tc>
        <w:tc>
          <w:tcPr>
            <w:tcW w:w="1746" w:type="pct"/>
            <w:tcBorders>
              <w:top w:val="single" w:color="auto" w:sz="4" w:space="0"/>
              <w:left w:val="single" w:color="auto" w:sz="4" w:space="0"/>
              <w:bottom w:val="single" w:color="auto" w:sz="4" w:space="0"/>
              <w:right w:val="single" w:color="auto" w:sz="4" w:space="0"/>
            </w:tcBorders>
            <w:vAlign w:val="center"/>
          </w:tcPr>
          <w:p w14:paraId="39EB09D5">
            <w:pPr>
              <w:rPr>
                <w:sz w:val="18"/>
                <w:szCs w:val="18"/>
              </w:rPr>
            </w:pPr>
            <w:r>
              <w:rPr>
                <w:rFonts w:hint="eastAsia"/>
                <w:sz w:val="18"/>
                <w:szCs w:val="18"/>
              </w:rPr>
              <w:t>第3.2条：规定了铜、锌冶炼渣回收的铁精粉各品级TFe下限及7项杂质（S、P、SiO2、Al2O3、As、Cu、Zn）成分上限。</w:t>
            </w:r>
          </w:p>
        </w:tc>
        <w:tc>
          <w:tcPr>
            <w:tcW w:w="1897" w:type="pct"/>
            <w:tcBorders>
              <w:top w:val="single" w:color="auto" w:sz="4" w:space="0"/>
              <w:left w:val="single" w:color="auto" w:sz="4" w:space="0"/>
              <w:bottom w:val="single" w:color="auto" w:sz="4" w:space="0"/>
              <w:right w:val="single" w:color="auto" w:sz="4" w:space="0"/>
            </w:tcBorders>
            <w:vAlign w:val="center"/>
          </w:tcPr>
          <w:p w14:paraId="08E50EDE">
            <w:pPr>
              <w:rPr>
                <w:sz w:val="18"/>
                <w:szCs w:val="18"/>
              </w:rPr>
            </w:pPr>
            <w:r>
              <w:rPr>
                <w:rFonts w:hint="eastAsia"/>
                <w:sz w:val="18"/>
                <w:szCs w:val="18"/>
              </w:rPr>
              <w:t>1、调整了铜冶炼渣回收铁精粉SiO2、Zn上限值。</w:t>
            </w:r>
          </w:p>
          <w:p w14:paraId="56780FFF">
            <w:pPr>
              <w:rPr>
                <w:sz w:val="18"/>
                <w:szCs w:val="18"/>
              </w:rPr>
            </w:pPr>
            <w:r>
              <w:rPr>
                <w:rFonts w:hint="eastAsia"/>
                <w:sz w:val="18"/>
                <w:szCs w:val="18"/>
              </w:rPr>
              <w:t>2、增加了锌冶炼渣回收铁精粉四级品TFe下限值及S、P、SiO2、Al2O3、As、Cu、Zn上限值。</w:t>
            </w:r>
          </w:p>
          <w:p w14:paraId="570A9010">
            <w:pPr>
              <w:rPr>
                <w:sz w:val="18"/>
                <w:szCs w:val="18"/>
              </w:rPr>
            </w:pPr>
            <w:r>
              <w:rPr>
                <w:rFonts w:hint="eastAsia"/>
                <w:sz w:val="18"/>
                <w:szCs w:val="18"/>
              </w:rPr>
              <w:t>3、增加镍、钴冶炼渣回收铁精粉TFe下限值及S、P、SiO2、Al2O3、As、Cu、Zn上限值。</w:t>
            </w:r>
          </w:p>
        </w:tc>
      </w:tr>
      <w:tr w14:paraId="02AF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4862574B">
            <w:pPr>
              <w:rPr>
                <w:sz w:val="18"/>
                <w:szCs w:val="18"/>
              </w:rPr>
            </w:pPr>
            <w:r>
              <w:rPr>
                <w:rFonts w:hint="eastAsia"/>
                <w:sz w:val="18"/>
                <w:szCs w:val="18"/>
              </w:rPr>
              <w:t>7</w:t>
            </w:r>
          </w:p>
        </w:tc>
        <w:tc>
          <w:tcPr>
            <w:tcW w:w="900" w:type="pct"/>
            <w:tcBorders>
              <w:top w:val="single" w:color="auto" w:sz="4" w:space="0"/>
              <w:left w:val="single" w:color="auto" w:sz="4" w:space="0"/>
              <w:bottom w:val="single" w:color="auto" w:sz="4" w:space="0"/>
              <w:right w:val="single" w:color="auto" w:sz="4" w:space="0"/>
            </w:tcBorders>
            <w:vAlign w:val="center"/>
          </w:tcPr>
          <w:p w14:paraId="7FBBBF0B">
            <w:pPr>
              <w:rPr>
                <w:sz w:val="18"/>
                <w:szCs w:val="18"/>
              </w:rPr>
            </w:pPr>
            <w:r>
              <w:rPr>
                <w:rFonts w:hint="eastAsia"/>
                <w:sz w:val="18"/>
                <w:szCs w:val="18"/>
              </w:rPr>
              <w:t>4.3水分</w:t>
            </w:r>
          </w:p>
        </w:tc>
        <w:tc>
          <w:tcPr>
            <w:tcW w:w="1746" w:type="pct"/>
            <w:tcBorders>
              <w:top w:val="single" w:color="auto" w:sz="4" w:space="0"/>
              <w:left w:val="single" w:color="auto" w:sz="4" w:space="0"/>
              <w:bottom w:val="single" w:color="auto" w:sz="4" w:space="0"/>
              <w:right w:val="single" w:color="auto" w:sz="4" w:space="0"/>
            </w:tcBorders>
            <w:vAlign w:val="center"/>
          </w:tcPr>
          <w:p w14:paraId="609D114A">
            <w:pPr>
              <w:rPr>
                <w:sz w:val="18"/>
                <w:szCs w:val="18"/>
              </w:rPr>
            </w:pPr>
            <w:r>
              <w:rPr>
                <w:rFonts w:hint="eastAsia"/>
                <w:sz w:val="18"/>
                <w:szCs w:val="18"/>
              </w:rPr>
              <w:t>第3.3条：铁精粉中水分不得大于12%，冰冻期应不大于8%。</w:t>
            </w:r>
          </w:p>
        </w:tc>
        <w:tc>
          <w:tcPr>
            <w:tcW w:w="1897" w:type="pct"/>
            <w:tcBorders>
              <w:top w:val="single" w:color="auto" w:sz="4" w:space="0"/>
              <w:left w:val="single" w:color="auto" w:sz="4" w:space="0"/>
              <w:bottom w:val="single" w:color="auto" w:sz="4" w:space="0"/>
              <w:right w:val="single" w:color="auto" w:sz="4" w:space="0"/>
            </w:tcBorders>
            <w:vAlign w:val="center"/>
          </w:tcPr>
          <w:p w14:paraId="04AD2D50">
            <w:pPr>
              <w:rPr>
                <w:sz w:val="18"/>
                <w:szCs w:val="18"/>
              </w:rPr>
            </w:pPr>
            <w:r>
              <w:rPr>
                <w:rFonts w:hint="eastAsia"/>
                <w:sz w:val="18"/>
                <w:szCs w:val="18"/>
              </w:rPr>
              <w:t>变更为：产品冰冻期水分应不大于8％。</w:t>
            </w:r>
          </w:p>
        </w:tc>
      </w:tr>
      <w:tr w14:paraId="58C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5FFF20FE">
            <w:pPr>
              <w:rPr>
                <w:sz w:val="18"/>
                <w:szCs w:val="18"/>
              </w:rPr>
            </w:pPr>
            <w:r>
              <w:rPr>
                <w:rFonts w:hint="eastAsia"/>
                <w:sz w:val="18"/>
                <w:szCs w:val="18"/>
              </w:rPr>
              <w:t>8</w:t>
            </w:r>
          </w:p>
        </w:tc>
        <w:tc>
          <w:tcPr>
            <w:tcW w:w="900" w:type="pct"/>
            <w:tcBorders>
              <w:top w:val="single" w:color="auto" w:sz="4" w:space="0"/>
              <w:left w:val="single" w:color="auto" w:sz="4" w:space="0"/>
              <w:bottom w:val="single" w:color="auto" w:sz="4" w:space="0"/>
              <w:right w:val="single" w:color="auto" w:sz="4" w:space="0"/>
            </w:tcBorders>
            <w:vAlign w:val="center"/>
          </w:tcPr>
          <w:p w14:paraId="59A1AC34">
            <w:pPr>
              <w:rPr>
                <w:sz w:val="18"/>
                <w:szCs w:val="18"/>
              </w:rPr>
            </w:pPr>
            <w:r>
              <w:rPr>
                <w:rFonts w:hint="eastAsia"/>
                <w:sz w:val="18"/>
                <w:szCs w:val="18"/>
              </w:rPr>
              <w:t>4.4外观质量</w:t>
            </w:r>
          </w:p>
        </w:tc>
        <w:tc>
          <w:tcPr>
            <w:tcW w:w="1746" w:type="pct"/>
            <w:tcBorders>
              <w:top w:val="single" w:color="auto" w:sz="4" w:space="0"/>
              <w:left w:val="single" w:color="auto" w:sz="4" w:space="0"/>
              <w:bottom w:val="single" w:color="auto" w:sz="4" w:space="0"/>
              <w:right w:val="single" w:color="auto" w:sz="4" w:space="0"/>
            </w:tcBorders>
            <w:vAlign w:val="center"/>
          </w:tcPr>
          <w:p w14:paraId="2A58315E">
            <w:pPr>
              <w:rPr>
                <w:sz w:val="18"/>
                <w:szCs w:val="18"/>
              </w:rPr>
            </w:pPr>
            <w:r>
              <w:rPr>
                <w:rFonts w:hint="eastAsia"/>
                <w:sz w:val="18"/>
                <w:szCs w:val="18"/>
              </w:rPr>
              <w:t>第3.3条：铁精粉中不应混入其他外来夹杂物，同批铁精粉应均匀。</w:t>
            </w:r>
          </w:p>
        </w:tc>
        <w:tc>
          <w:tcPr>
            <w:tcW w:w="1897" w:type="pct"/>
            <w:tcBorders>
              <w:top w:val="single" w:color="auto" w:sz="4" w:space="0"/>
              <w:left w:val="single" w:color="auto" w:sz="4" w:space="0"/>
              <w:bottom w:val="single" w:color="auto" w:sz="4" w:space="0"/>
              <w:right w:val="single" w:color="auto" w:sz="4" w:space="0"/>
            </w:tcBorders>
            <w:vAlign w:val="center"/>
          </w:tcPr>
          <w:p w14:paraId="146A9AE6">
            <w:pPr>
              <w:rPr>
                <w:sz w:val="18"/>
                <w:szCs w:val="18"/>
              </w:rPr>
            </w:pPr>
            <w:r>
              <w:rPr>
                <w:rFonts w:hint="eastAsia"/>
                <w:sz w:val="18"/>
                <w:szCs w:val="18"/>
              </w:rPr>
              <w:t>变更为：产品中不应混入其他外来夹杂物，不应出现明水，同批铁精粉应均匀。</w:t>
            </w:r>
          </w:p>
        </w:tc>
      </w:tr>
      <w:tr w14:paraId="654B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33EF8163">
            <w:pPr>
              <w:rPr>
                <w:sz w:val="18"/>
                <w:szCs w:val="18"/>
              </w:rPr>
            </w:pPr>
            <w:r>
              <w:rPr>
                <w:rFonts w:hint="eastAsia"/>
                <w:sz w:val="18"/>
                <w:szCs w:val="18"/>
              </w:rPr>
              <w:t>9</w:t>
            </w:r>
          </w:p>
        </w:tc>
        <w:tc>
          <w:tcPr>
            <w:tcW w:w="900" w:type="pct"/>
            <w:tcBorders>
              <w:top w:val="single" w:color="auto" w:sz="4" w:space="0"/>
              <w:left w:val="single" w:color="auto" w:sz="4" w:space="0"/>
              <w:bottom w:val="single" w:color="auto" w:sz="4" w:space="0"/>
              <w:right w:val="single" w:color="auto" w:sz="4" w:space="0"/>
            </w:tcBorders>
            <w:vAlign w:val="center"/>
          </w:tcPr>
          <w:p w14:paraId="06438265">
            <w:pPr>
              <w:rPr>
                <w:sz w:val="18"/>
                <w:szCs w:val="18"/>
              </w:rPr>
            </w:pPr>
            <w:r>
              <w:rPr>
                <w:rFonts w:hint="eastAsia"/>
                <w:sz w:val="18"/>
                <w:szCs w:val="18"/>
              </w:rPr>
              <w:t>5试验方法</w:t>
            </w:r>
          </w:p>
        </w:tc>
        <w:tc>
          <w:tcPr>
            <w:tcW w:w="1746" w:type="pct"/>
            <w:tcBorders>
              <w:top w:val="single" w:color="auto" w:sz="4" w:space="0"/>
              <w:left w:val="single" w:color="auto" w:sz="4" w:space="0"/>
              <w:bottom w:val="single" w:color="auto" w:sz="4" w:space="0"/>
              <w:right w:val="single" w:color="auto" w:sz="4" w:space="0"/>
            </w:tcBorders>
            <w:vAlign w:val="center"/>
          </w:tcPr>
          <w:p w14:paraId="66EE157C">
            <w:pPr>
              <w:rPr>
                <w:sz w:val="18"/>
                <w:szCs w:val="18"/>
              </w:rPr>
            </w:pPr>
            <w:r>
              <w:rPr>
                <w:rFonts w:hint="eastAsia"/>
                <w:sz w:val="18"/>
                <w:szCs w:val="18"/>
              </w:rPr>
              <w:t>第4章分别对化学成分和水分作要求，列举了所引用的GB/T 6730中部分标准清单。</w:t>
            </w:r>
          </w:p>
        </w:tc>
        <w:tc>
          <w:tcPr>
            <w:tcW w:w="1897" w:type="pct"/>
            <w:tcBorders>
              <w:top w:val="single" w:color="auto" w:sz="4" w:space="0"/>
              <w:left w:val="single" w:color="auto" w:sz="4" w:space="0"/>
              <w:bottom w:val="single" w:color="auto" w:sz="4" w:space="0"/>
              <w:right w:val="single" w:color="auto" w:sz="4" w:space="0"/>
            </w:tcBorders>
            <w:vAlign w:val="center"/>
          </w:tcPr>
          <w:p w14:paraId="5B56FECD">
            <w:pPr>
              <w:rPr>
                <w:sz w:val="18"/>
                <w:szCs w:val="18"/>
              </w:rPr>
            </w:pPr>
            <w:r>
              <w:rPr>
                <w:rFonts w:hint="eastAsia"/>
                <w:sz w:val="18"/>
                <w:szCs w:val="18"/>
              </w:rPr>
              <w:t>变更为：化学成分和水分的测定按GB/T 6730（所有部分）的规定进行，或由供需双方协商确定。</w:t>
            </w:r>
          </w:p>
          <w:p w14:paraId="56BB2A1C">
            <w:r>
              <w:rPr>
                <w:rFonts w:hint="eastAsia"/>
                <w:sz w:val="18"/>
                <w:szCs w:val="18"/>
              </w:rPr>
              <w:t>产品的外观质量采用目视法检查。</w:t>
            </w:r>
          </w:p>
        </w:tc>
      </w:tr>
      <w:tr w14:paraId="0C4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171062D7">
            <w:pPr>
              <w:rPr>
                <w:sz w:val="18"/>
                <w:szCs w:val="18"/>
              </w:rPr>
            </w:pPr>
            <w:r>
              <w:rPr>
                <w:rFonts w:hint="eastAsia"/>
                <w:sz w:val="18"/>
                <w:szCs w:val="18"/>
              </w:rPr>
              <w:t>10</w:t>
            </w:r>
          </w:p>
        </w:tc>
        <w:tc>
          <w:tcPr>
            <w:tcW w:w="900" w:type="pct"/>
            <w:tcBorders>
              <w:top w:val="single" w:color="auto" w:sz="4" w:space="0"/>
              <w:left w:val="single" w:color="auto" w:sz="4" w:space="0"/>
              <w:bottom w:val="single" w:color="auto" w:sz="4" w:space="0"/>
              <w:right w:val="single" w:color="auto" w:sz="4" w:space="0"/>
            </w:tcBorders>
            <w:vAlign w:val="center"/>
          </w:tcPr>
          <w:p w14:paraId="6AAC8A00">
            <w:pPr>
              <w:rPr>
                <w:sz w:val="18"/>
                <w:szCs w:val="18"/>
              </w:rPr>
            </w:pPr>
            <w:r>
              <w:rPr>
                <w:rFonts w:hint="eastAsia"/>
                <w:sz w:val="18"/>
                <w:szCs w:val="18"/>
              </w:rPr>
              <w:t>6.3检验项目</w:t>
            </w:r>
          </w:p>
        </w:tc>
        <w:tc>
          <w:tcPr>
            <w:tcW w:w="1746" w:type="pct"/>
            <w:tcBorders>
              <w:top w:val="single" w:color="auto" w:sz="4" w:space="0"/>
              <w:left w:val="single" w:color="auto" w:sz="4" w:space="0"/>
              <w:bottom w:val="single" w:color="auto" w:sz="4" w:space="0"/>
              <w:right w:val="single" w:color="auto" w:sz="4" w:space="0"/>
            </w:tcBorders>
            <w:vAlign w:val="center"/>
          </w:tcPr>
          <w:p w14:paraId="78370F2B">
            <w:pPr>
              <w:rPr>
                <w:sz w:val="18"/>
                <w:szCs w:val="18"/>
              </w:rPr>
            </w:pPr>
            <w:r>
              <w:rPr>
                <w:rFonts w:hint="eastAsia"/>
                <w:sz w:val="18"/>
                <w:szCs w:val="18"/>
              </w:rPr>
              <w:t>第5.3条：全铁、水分为出厂检验项目。</w:t>
            </w:r>
          </w:p>
        </w:tc>
        <w:tc>
          <w:tcPr>
            <w:tcW w:w="1897" w:type="pct"/>
            <w:tcBorders>
              <w:top w:val="single" w:color="auto" w:sz="4" w:space="0"/>
              <w:left w:val="single" w:color="auto" w:sz="4" w:space="0"/>
              <w:bottom w:val="single" w:color="auto" w:sz="4" w:space="0"/>
              <w:right w:val="single" w:color="auto" w:sz="4" w:space="0"/>
            </w:tcBorders>
            <w:vAlign w:val="center"/>
          </w:tcPr>
          <w:p w14:paraId="734DD769">
            <w:pPr>
              <w:rPr>
                <w:sz w:val="18"/>
                <w:szCs w:val="18"/>
              </w:rPr>
            </w:pPr>
            <w:r>
              <w:rPr>
                <w:rFonts w:hint="eastAsia"/>
                <w:sz w:val="18"/>
                <w:szCs w:val="18"/>
              </w:rPr>
              <w:t>变更为：每批产品均应进行外观质量、水分、全铁含量的检验；杂质元素的检验项目和检验周期由供需双方协商确定。</w:t>
            </w:r>
          </w:p>
        </w:tc>
      </w:tr>
      <w:tr w14:paraId="3517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1D1DF331">
            <w:pPr>
              <w:rPr>
                <w:sz w:val="18"/>
                <w:szCs w:val="18"/>
              </w:rPr>
            </w:pPr>
            <w:r>
              <w:rPr>
                <w:rFonts w:hint="eastAsia"/>
                <w:sz w:val="18"/>
                <w:szCs w:val="18"/>
              </w:rPr>
              <w:t>11</w:t>
            </w:r>
          </w:p>
        </w:tc>
        <w:tc>
          <w:tcPr>
            <w:tcW w:w="900" w:type="pct"/>
            <w:tcBorders>
              <w:top w:val="single" w:color="auto" w:sz="4" w:space="0"/>
              <w:left w:val="single" w:color="auto" w:sz="4" w:space="0"/>
              <w:bottom w:val="single" w:color="auto" w:sz="4" w:space="0"/>
              <w:right w:val="single" w:color="auto" w:sz="4" w:space="0"/>
            </w:tcBorders>
            <w:vAlign w:val="center"/>
          </w:tcPr>
          <w:p w14:paraId="2107574D">
            <w:pPr>
              <w:rPr>
                <w:sz w:val="18"/>
                <w:szCs w:val="18"/>
              </w:rPr>
            </w:pPr>
            <w:r>
              <w:rPr>
                <w:rFonts w:hint="eastAsia"/>
                <w:sz w:val="18"/>
                <w:szCs w:val="18"/>
              </w:rPr>
              <w:t>6.4 取样和制样</w:t>
            </w:r>
          </w:p>
        </w:tc>
        <w:tc>
          <w:tcPr>
            <w:tcW w:w="1746" w:type="pct"/>
            <w:tcBorders>
              <w:top w:val="single" w:color="auto" w:sz="4" w:space="0"/>
              <w:left w:val="single" w:color="auto" w:sz="4" w:space="0"/>
              <w:bottom w:val="single" w:color="auto" w:sz="4" w:space="0"/>
              <w:right w:val="single" w:color="auto" w:sz="4" w:space="0"/>
            </w:tcBorders>
            <w:vAlign w:val="center"/>
          </w:tcPr>
          <w:p w14:paraId="31ACD6CD">
            <w:pPr>
              <w:rPr>
                <w:sz w:val="18"/>
                <w:szCs w:val="18"/>
              </w:rPr>
            </w:pPr>
            <w:r>
              <w:rPr>
                <w:rFonts w:hint="eastAsia"/>
                <w:sz w:val="18"/>
                <w:szCs w:val="18"/>
              </w:rPr>
              <w:t>第5.4.2条：仲裁样保存期1个月</w:t>
            </w:r>
          </w:p>
        </w:tc>
        <w:tc>
          <w:tcPr>
            <w:tcW w:w="1897" w:type="pct"/>
            <w:tcBorders>
              <w:top w:val="single" w:color="auto" w:sz="4" w:space="0"/>
              <w:left w:val="single" w:color="auto" w:sz="4" w:space="0"/>
              <w:bottom w:val="single" w:color="auto" w:sz="4" w:space="0"/>
              <w:right w:val="single" w:color="auto" w:sz="4" w:space="0"/>
            </w:tcBorders>
            <w:vAlign w:val="center"/>
          </w:tcPr>
          <w:p w14:paraId="4EB9484B">
            <w:pPr>
              <w:rPr>
                <w:sz w:val="18"/>
                <w:szCs w:val="18"/>
              </w:rPr>
            </w:pPr>
            <w:r>
              <w:rPr>
                <w:rFonts w:hint="eastAsia"/>
                <w:sz w:val="18"/>
                <w:szCs w:val="18"/>
              </w:rPr>
              <w:t>变更为60天。</w:t>
            </w:r>
          </w:p>
        </w:tc>
      </w:tr>
      <w:tr w14:paraId="7510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59E16962">
            <w:pPr>
              <w:rPr>
                <w:sz w:val="18"/>
                <w:szCs w:val="18"/>
              </w:rPr>
            </w:pPr>
            <w:r>
              <w:rPr>
                <w:rFonts w:hint="eastAsia"/>
                <w:sz w:val="18"/>
                <w:szCs w:val="18"/>
              </w:rPr>
              <w:t>12</w:t>
            </w:r>
          </w:p>
        </w:tc>
        <w:tc>
          <w:tcPr>
            <w:tcW w:w="900" w:type="pct"/>
            <w:tcBorders>
              <w:top w:val="single" w:color="auto" w:sz="4" w:space="0"/>
              <w:left w:val="single" w:color="auto" w:sz="4" w:space="0"/>
              <w:bottom w:val="single" w:color="auto" w:sz="4" w:space="0"/>
              <w:right w:val="single" w:color="auto" w:sz="4" w:space="0"/>
            </w:tcBorders>
            <w:vAlign w:val="center"/>
          </w:tcPr>
          <w:p w14:paraId="3794C778">
            <w:pPr>
              <w:rPr>
                <w:sz w:val="18"/>
                <w:szCs w:val="18"/>
              </w:rPr>
            </w:pPr>
            <w:r>
              <w:rPr>
                <w:rFonts w:hint="eastAsia"/>
                <w:sz w:val="18"/>
                <w:szCs w:val="18"/>
              </w:rPr>
              <w:t>6.5 检验结果的判定</w:t>
            </w:r>
          </w:p>
        </w:tc>
        <w:tc>
          <w:tcPr>
            <w:tcW w:w="1746" w:type="pct"/>
            <w:tcBorders>
              <w:top w:val="single" w:color="auto" w:sz="4" w:space="0"/>
              <w:left w:val="single" w:color="auto" w:sz="4" w:space="0"/>
              <w:bottom w:val="single" w:color="auto" w:sz="4" w:space="0"/>
              <w:right w:val="single" w:color="auto" w:sz="4" w:space="0"/>
            </w:tcBorders>
            <w:vAlign w:val="center"/>
          </w:tcPr>
          <w:p w14:paraId="61B50B87">
            <w:pPr>
              <w:rPr>
                <w:sz w:val="18"/>
                <w:szCs w:val="18"/>
              </w:rPr>
            </w:pPr>
            <w:r>
              <w:rPr>
                <w:rFonts w:hint="eastAsia"/>
                <w:sz w:val="18"/>
                <w:szCs w:val="18"/>
              </w:rPr>
              <w:t>第5.5.1条 同一批内，发现不同品种、品级混装，则按较低品位判定。</w:t>
            </w:r>
          </w:p>
        </w:tc>
        <w:tc>
          <w:tcPr>
            <w:tcW w:w="1897" w:type="pct"/>
            <w:tcBorders>
              <w:top w:val="single" w:color="auto" w:sz="4" w:space="0"/>
              <w:left w:val="single" w:color="auto" w:sz="4" w:space="0"/>
              <w:bottom w:val="single" w:color="auto" w:sz="4" w:space="0"/>
              <w:right w:val="single" w:color="auto" w:sz="4" w:space="0"/>
            </w:tcBorders>
            <w:vAlign w:val="center"/>
          </w:tcPr>
          <w:p w14:paraId="21BFFD5A">
            <w:pPr>
              <w:rPr>
                <w:sz w:val="18"/>
                <w:szCs w:val="18"/>
              </w:rPr>
            </w:pPr>
            <w:r>
              <w:rPr>
                <w:rFonts w:hint="eastAsia"/>
                <w:sz w:val="18"/>
                <w:szCs w:val="18"/>
              </w:rPr>
              <w:t>6.5.1 同一批内，发现不同品种、品级混装，则该批全铁含量按所采样品中最低品位判定。</w:t>
            </w:r>
          </w:p>
          <w:p w14:paraId="79881813">
            <w:r>
              <w:rPr>
                <w:rFonts w:hint="eastAsia"/>
                <w:sz w:val="18"/>
                <w:szCs w:val="18"/>
              </w:rPr>
              <w:t>增加6.5.3  产品水分不符合要求规定，则判该批不合格。</w:t>
            </w:r>
          </w:p>
        </w:tc>
      </w:tr>
      <w:tr w14:paraId="03C6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vAlign w:val="center"/>
          </w:tcPr>
          <w:p w14:paraId="175F2D59">
            <w:pPr>
              <w:rPr>
                <w:sz w:val="18"/>
                <w:szCs w:val="18"/>
              </w:rPr>
            </w:pPr>
            <w:r>
              <w:rPr>
                <w:rFonts w:hint="eastAsia"/>
                <w:sz w:val="18"/>
                <w:szCs w:val="18"/>
              </w:rPr>
              <w:t>13</w:t>
            </w:r>
          </w:p>
        </w:tc>
        <w:tc>
          <w:tcPr>
            <w:tcW w:w="900" w:type="pct"/>
            <w:tcBorders>
              <w:top w:val="single" w:color="auto" w:sz="4" w:space="0"/>
              <w:left w:val="single" w:color="auto" w:sz="4" w:space="0"/>
              <w:bottom w:val="single" w:color="auto" w:sz="4" w:space="0"/>
              <w:right w:val="single" w:color="auto" w:sz="4" w:space="0"/>
            </w:tcBorders>
            <w:vAlign w:val="center"/>
          </w:tcPr>
          <w:p w14:paraId="395B7A30">
            <w:pPr>
              <w:rPr>
                <w:sz w:val="18"/>
                <w:szCs w:val="18"/>
              </w:rPr>
            </w:pPr>
            <w:r>
              <w:rPr>
                <w:rFonts w:hint="eastAsia"/>
                <w:sz w:val="18"/>
                <w:szCs w:val="18"/>
              </w:rPr>
              <w:t>7 包装、运输、贮存及随行文件</w:t>
            </w:r>
          </w:p>
        </w:tc>
        <w:tc>
          <w:tcPr>
            <w:tcW w:w="1746" w:type="pct"/>
            <w:tcBorders>
              <w:top w:val="single" w:color="auto" w:sz="4" w:space="0"/>
              <w:left w:val="single" w:color="auto" w:sz="4" w:space="0"/>
              <w:bottom w:val="single" w:color="auto" w:sz="4" w:space="0"/>
              <w:right w:val="single" w:color="auto" w:sz="4" w:space="0"/>
            </w:tcBorders>
            <w:vAlign w:val="center"/>
          </w:tcPr>
          <w:p w14:paraId="056B4886">
            <w:pPr>
              <w:rPr>
                <w:sz w:val="18"/>
                <w:szCs w:val="18"/>
              </w:rPr>
            </w:pPr>
            <w:r>
              <w:rPr>
                <w:rFonts w:hint="eastAsia"/>
                <w:sz w:val="18"/>
                <w:szCs w:val="18"/>
              </w:rPr>
              <w:t>第6章：规定了“标志、运输和贮存内容”</w:t>
            </w:r>
          </w:p>
        </w:tc>
        <w:tc>
          <w:tcPr>
            <w:tcW w:w="1897" w:type="pct"/>
            <w:tcBorders>
              <w:top w:val="single" w:color="auto" w:sz="4" w:space="0"/>
              <w:left w:val="single" w:color="auto" w:sz="4" w:space="0"/>
              <w:bottom w:val="single" w:color="auto" w:sz="4" w:space="0"/>
              <w:right w:val="single" w:color="auto" w:sz="4" w:space="0"/>
            </w:tcBorders>
            <w:vAlign w:val="center"/>
          </w:tcPr>
          <w:p w14:paraId="7FCA0249">
            <w:r>
              <w:rPr>
                <w:rFonts w:hint="eastAsia"/>
                <w:sz w:val="18"/>
                <w:szCs w:val="18"/>
              </w:rPr>
              <w:t>更改为“包装、运输、贮存及随行文件”，将结构、内容表述作了调整，同时增加了不同品种、品级的产品应分开堆放的要求。</w:t>
            </w:r>
          </w:p>
        </w:tc>
      </w:tr>
    </w:tbl>
    <w:p w14:paraId="17BEE988">
      <w:pPr>
        <w:spacing w:before="156" w:beforeLines="50" w:after="156" w:afterLines="50" w:line="440" w:lineRule="exact"/>
        <w:rPr>
          <w:rFonts w:ascii="黑体" w:eastAsia="黑体" w:cs="Arial"/>
          <w:szCs w:val="21"/>
        </w:rPr>
      </w:pPr>
      <w:r>
        <w:rPr>
          <w:rFonts w:hint="eastAsia" w:ascii="黑体" w:hAnsi="宋体" w:eastAsia="黑体" w:cs="宋体"/>
          <w:bCs/>
          <w:szCs w:val="21"/>
        </w:rPr>
        <w:t>四、</w:t>
      </w:r>
      <w:r>
        <w:rPr>
          <w:rFonts w:hint="eastAsia" w:ascii="黑体" w:eastAsia="黑体" w:cs="Arial"/>
          <w:szCs w:val="21"/>
        </w:rPr>
        <w:t>预期的经济效益、社会效益和生态效益</w:t>
      </w:r>
    </w:p>
    <w:p w14:paraId="5683881C">
      <w:pPr>
        <w:ind w:firstLine="420" w:firstLineChars="200"/>
        <w:rPr>
          <w:rFonts w:hAnsi="黑体" w:cs="黑体"/>
          <w:szCs w:val="21"/>
        </w:rPr>
      </w:pPr>
      <w:r>
        <w:rPr>
          <w:rFonts w:hint="eastAsia" w:hAnsi="黑体" w:cs="黑体"/>
          <w:szCs w:val="21"/>
        </w:rPr>
        <w:t>（一）社会效益：</w:t>
      </w:r>
    </w:p>
    <w:p w14:paraId="7B2CCC4F">
      <w:pPr>
        <w:ind w:firstLine="420" w:firstLineChars="200"/>
        <w:rPr>
          <w:rFonts w:hAnsi="黑体" w:cs="黑体"/>
          <w:szCs w:val="21"/>
        </w:rPr>
      </w:pPr>
      <w:r>
        <w:rPr>
          <w:rFonts w:hint="eastAsia" w:hAnsi="黑体" w:cs="黑体"/>
          <w:szCs w:val="21"/>
        </w:rPr>
        <w:t>1.规范贸易检验秩序：修订的标准进一步匹配了行业和市场的需求，做到有据可依，减少供需双方在贸易过程中的冲突和争议，降低异议处理难度，提高贸易检验及协同沟通能效。</w:t>
      </w:r>
    </w:p>
    <w:p w14:paraId="0C9561FF">
      <w:pPr>
        <w:ind w:firstLine="420" w:firstLineChars="200"/>
        <w:rPr>
          <w:rFonts w:hAnsi="黑体" w:cs="黑体"/>
          <w:szCs w:val="21"/>
        </w:rPr>
      </w:pPr>
      <w:r>
        <w:rPr>
          <w:rFonts w:hint="eastAsia" w:hAnsi="黑体" w:cs="黑体"/>
          <w:szCs w:val="21"/>
        </w:rPr>
        <w:t>2.促进产品可靠性提升：通过规范产品的要求、试验方法和检验规则，标准的修订将确保产品的质量和安全性，保障用户的权益，减少因产品质量低劣引发的安全隐患和问题。</w:t>
      </w:r>
    </w:p>
    <w:p w14:paraId="1C0CC458">
      <w:pPr>
        <w:ind w:firstLine="420" w:firstLineChars="200"/>
        <w:rPr>
          <w:rFonts w:hAnsi="黑体" w:cs="黑体"/>
          <w:szCs w:val="21"/>
        </w:rPr>
      </w:pPr>
      <w:r>
        <w:rPr>
          <w:rFonts w:hint="eastAsia" w:hAnsi="黑体" w:cs="黑体"/>
          <w:szCs w:val="21"/>
        </w:rPr>
        <w:t>（二）生态效益：</w:t>
      </w:r>
    </w:p>
    <w:p w14:paraId="30D52F33">
      <w:pPr>
        <w:ind w:firstLine="420" w:firstLineChars="200"/>
        <w:rPr>
          <w:rFonts w:hAnsi="黑体" w:cs="黑体"/>
          <w:szCs w:val="21"/>
        </w:rPr>
      </w:pPr>
      <w:r>
        <w:rPr>
          <w:rFonts w:hint="eastAsia" w:hAnsi="黑体" w:cs="黑体"/>
          <w:szCs w:val="21"/>
        </w:rPr>
        <w:t>1.促进资源回收：本次标准修订将促进有色重金属冶炼企业提高对有色金属冶炼系统中铁元素的重视，促进越来越多的企业本着吃干榨尽的原则，通过改进或新增工艺，实现铁元素的综合回收，提高资源利用率。</w:t>
      </w:r>
    </w:p>
    <w:p w14:paraId="7D808496">
      <w:pPr>
        <w:ind w:firstLine="420" w:firstLineChars="200"/>
        <w:rPr>
          <w:rFonts w:hAnsi="黑体" w:cs="黑体"/>
          <w:szCs w:val="21"/>
        </w:rPr>
      </w:pPr>
      <w:r>
        <w:rPr>
          <w:rFonts w:hint="eastAsia" w:hAnsi="黑体" w:cs="黑体"/>
          <w:szCs w:val="21"/>
        </w:rPr>
        <w:t>2.加快绿色循环发展：标准的修订将推动有色重金属冶炼行业持续提高回收铁资源的产能，将铁精粉跨行业转移至钢铁行业，变废为宝，不仅减轻了有色重金属冶炼行业的环境保护和治理压力，也为钢铁行业原料提供了新的来源点，使之配料选择性更加丰富。</w:t>
      </w:r>
    </w:p>
    <w:p w14:paraId="466B7ADF">
      <w:pPr>
        <w:ind w:firstLine="420" w:firstLineChars="200"/>
        <w:rPr>
          <w:rFonts w:hAnsi="黑体" w:cs="黑体"/>
          <w:szCs w:val="21"/>
        </w:rPr>
      </w:pPr>
      <w:r>
        <w:rPr>
          <w:rFonts w:hint="eastAsia" w:hAnsi="黑体" w:cs="黑体"/>
          <w:szCs w:val="21"/>
        </w:rPr>
        <w:t>（三）经济效益：</w:t>
      </w:r>
    </w:p>
    <w:p w14:paraId="24558F5C">
      <w:pPr>
        <w:ind w:firstLine="420" w:firstLineChars="200"/>
        <w:rPr>
          <w:rFonts w:hAnsi="黑体" w:cs="黑体"/>
          <w:szCs w:val="21"/>
        </w:rPr>
      </w:pPr>
      <w:r>
        <w:rPr>
          <w:rFonts w:hint="eastAsia" w:hAnsi="黑体" w:cs="黑体"/>
          <w:szCs w:val="21"/>
        </w:rPr>
        <w:t>1.降低贸易成本：通过对检验方法、检验规则等要素的规定，明确了供需双方应持有统一意见的技术规范，贸易过程中直接引用相关条款，大幅降低了贸易过程中的技术壁垒和风险，减少贸易纠纷，降低贸易成本，促进供需双方互利良性发展。</w:t>
      </w:r>
    </w:p>
    <w:p w14:paraId="016987CE">
      <w:pPr>
        <w:ind w:firstLine="420" w:firstLineChars="200"/>
        <w:rPr>
          <w:rFonts w:hAnsi="黑体" w:cs="黑体"/>
          <w:szCs w:val="21"/>
        </w:rPr>
      </w:pPr>
      <w:r>
        <w:rPr>
          <w:rFonts w:hint="eastAsia" w:hAnsi="黑体" w:cs="黑体"/>
          <w:szCs w:val="21"/>
        </w:rPr>
        <w:t>2.提高经济效益：通过修订标准，推动铁精粉产品的质量提高和一致性，有利于下游企业更加科学、合理、多选择性的配料，进一步提高钢铁行业对铁元素的利用率。国内有色重金属冶炼渣回收铁精粉所富集的铁元素不低于200万吨/年，随着有色重金属冶炼的发展，铁元素的回收比例将越来越高，届时产生的经济效益将再上新的台阶。</w:t>
      </w:r>
    </w:p>
    <w:p w14:paraId="5B52173D">
      <w:pPr>
        <w:ind w:firstLine="420" w:firstLineChars="200"/>
        <w:rPr>
          <w:rFonts w:hAnsi="黑体" w:cs="黑体"/>
          <w:szCs w:val="21"/>
        </w:rPr>
      </w:pPr>
      <w:r>
        <w:rPr>
          <w:rFonts w:hint="eastAsia" w:hAnsi="黑体" w:cs="黑体"/>
          <w:szCs w:val="21"/>
        </w:rPr>
        <w:t>综上所述，通过修订、发布、实施并推广应用《有色重金属冶炼渣回收铁精粉》标准，将实现社会效益、生态效益和经济效益的多方面提升。标准的规范化实施将促进行业的资源回收与循环发展，保障产品质量和安全，减少贸易纠纷，为行业的绿色可持续发展提供保障。</w:t>
      </w:r>
    </w:p>
    <w:p w14:paraId="5F91CCC4">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五、与国际、国外同类标准技术内容的对比情况</w:t>
      </w:r>
    </w:p>
    <w:p w14:paraId="4A5F367A">
      <w:pPr>
        <w:spacing w:line="440" w:lineRule="exact"/>
        <w:ind w:firstLine="420" w:firstLineChars="200"/>
        <w:rPr>
          <w:rFonts w:ascii="宋体" w:hAnsi="宋体"/>
          <w:szCs w:val="21"/>
        </w:rPr>
      </w:pPr>
      <w:r>
        <w:rPr>
          <w:rFonts w:ascii="宋体" w:hAnsi="宋体"/>
          <w:szCs w:val="21"/>
        </w:rPr>
        <w:t>无。</w:t>
      </w:r>
    </w:p>
    <w:p w14:paraId="429A7F81">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六、以国际标准为基础的起草情况，以及是否合规引用或者采用国际国外标准，并说明未采用国际标准的原因</w:t>
      </w:r>
    </w:p>
    <w:p w14:paraId="081E018D">
      <w:pPr>
        <w:spacing w:line="440" w:lineRule="exact"/>
        <w:ind w:firstLine="420" w:firstLineChars="200"/>
        <w:rPr>
          <w:rFonts w:ascii="宋体" w:hAnsi="宋体"/>
          <w:szCs w:val="21"/>
        </w:rPr>
      </w:pPr>
      <w:r>
        <w:rPr>
          <w:rFonts w:hint="eastAsia" w:ascii="宋体" w:hAnsi="宋体"/>
          <w:szCs w:val="21"/>
        </w:rPr>
        <w:t>无。</w:t>
      </w:r>
    </w:p>
    <w:p w14:paraId="4655E3D7">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七、与有关法律、行政法规及相关标准的关系</w:t>
      </w:r>
    </w:p>
    <w:p w14:paraId="3559DEA1">
      <w:pPr>
        <w:spacing w:line="440" w:lineRule="exact"/>
        <w:ind w:firstLine="420" w:firstLineChars="200"/>
        <w:rPr>
          <w:rFonts w:ascii="宋体" w:hAnsi="宋体"/>
          <w:szCs w:val="21"/>
        </w:rPr>
      </w:pPr>
      <w:r>
        <w:rPr>
          <w:rFonts w:hint="eastAsia" w:ascii="宋体" w:hAnsi="宋体"/>
          <w:szCs w:val="21"/>
        </w:rPr>
        <w:t>本标准符合现行法律、法规的要求，并与其他同类国家标准、国家J用标准、行业标准无冲突、重叠和不协调之处。</w:t>
      </w:r>
    </w:p>
    <w:p w14:paraId="7C1C4248">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八、重大分歧意见的处理经过和依据</w:t>
      </w:r>
    </w:p>
    <w:p w14:paraId="6327CCE6">
      <w:pPr>
        <w:spacing w:line="440" w:lineRule="exact"/>
        <w:ind w:firstLine="420" w:firstLineChars="200"/>
        <w:rPr>
          <w:rFonts w:ascii="宋体" w:hAnsi="宋体"/>
          <w:szCs w:val="21"/>
        </w:rPr>
      </w:pPr>
      <w:r>
        <w:rPr>
          <w:rFonts w:hint="eastAsia" w:ascii="宋体" w:hAnsi="宋体"/>
          <w:szCs w:val="21"/>
        </w:rPr>
        <w:t>无。</w:t>
      </w:r>
    </w:p>
    <w:p w14:paraId="57B7C24B">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九、涉及专利的情况说明</w:t>
      </w:r>
    </w:p>
    <w:p w14:paraId="3FA5997A">
      <w:pPr>
        <w:pStyle w:val="2"/>
        <w:ind w:firstLine="420" w:firstLineChars="200"/>
        <w:rPr>
          <w:rFonts w:ascii="宋体" w:hAnsi="宋体" w:eastAsiaTheme="minorEastAsia"/>
          <w:szCs w:val="21"/>
        </w:rPr>
      </w:pPr>
      <w:r>
        <w:rPr>
          <w:rFonts w:hint="eastAsia" w:ascii="宋体" w:hAnsi="宋体" w:eastAsiaTheme="minorEastAsia"/>
          <w:szCs w:val="21"/>
        </w:rPr>
        <w:t>本标准不涉及专利问题。</w:t>
      </w:r>
    </w:p>
    <w:p w14:paraId="7E8BD3DC">
      <w:pPr>
        <w:spacing w:before="156" w:beforeLines="50" w:after="156" w:afterLines="50" w:line="440" w:lineRule="exact"/>
        <w:rPr>
          <w:rFonts w:ascii="黑体" w:hAnsi="宋体" w:eastAsia="黑体" w:cs="宋体"/>
          <w:bCs/>
          <w:szCs w:val="21"/>
        </w:rPr>
      </w:pPr>
      <w:bookmarkStart w:id="1" w:name="_Toc15989"/>
      <w:r>
        <w:rPr>
          <w:rFonts w:hint="eastAsia" w:ascii="黑体" w:hAnsi="宋体" w:eastAsia="黑体" w:cs="宋体"/>
          <w:bCs/>
          <w:szCs w:val="21"/>
        </w:rPr>
        <w:t>九、实施国家标准的要求，以及组织措施、技术措施、过渡期和实施日期的建议等措施建议；</w:t>
      </w:r>
      <w:bookmarkEnd w:id="1"/>
    </w:p>
    <w:p w14:paraId="554B9874">
      <w:pPr>
        <w:spacing w:line="440" w:lineRule="exact"/>
        <w:ind w:firstLine="420" w:firstLineChars="200"/>
        <w:rPr>
          <w:rFonts w:ascii="宋体" w:hAnsi="宋体" w:eastAsia="宋体" w:cs="宋体"/>
          <w:szCs w:val="21"/>
        </w:rPr>
      </w:pPr>
      <w:r>
        <w:rPr>
          <w:rFonts w:hint="eastAsia" w:ascii="宋体" w:hAnsi="宋体" w:eastAsia="宋体" w:cs="宋体"/>
          <w:szCs w:val="21"/>
        </w:rPr>
        <w:t>本标准建议作为</w:t>
      </w:r>
      <w:r>
        <w:rPr>
          <w:rFonts w:hint="eastAsia" w:ascii="宋体" w:hAnsi="宋体" w:eastAsia="宋体" w:cs="宋体"/>
          <w:color w:val="C00000"/>
          <w:szCs w:val="21"/>
        </w:rPr>
        <w:t>推荐性</w:t>
      </w:r>
      <w:r>
        <w:rPr>
          <w:rFonts w:hint="eastAsia" w:ascii="宋体" w:hAnsi="宋体" w:eastAsia="宋体" w:cs="宋体"/>
          <w:szCs w:val="21"/>
        </w:rPr>
        <w:t>行业标准发布。</w:t>
      </w:r>
    </w:p>
    <w:p w14:paraId="53B27995">
      <w:pPr>
        <w:pStyle w:val="2"/>
      </w:pPr>
    </w:p>
    <w:p w14:paraId="50248BF5">
      <w:pPr>
        <w:spacing w:before="156" w:beforeLines="50" w:after="156" w:afterLines="50" w:line="440" w:lineRule="exact"/>
        <w:rPr>
          <w:rFonts w:ascii="黑体" w:hAnsi="宋体" w:eastAsia="黑体" w:cs="宋体"/>
          <w:bCs/>
          <w:szCs w:val="21"/>
        </w:rPr>
      </w:pPr>
      <w:bookmarkStart w:id="2" w:name="_Toc15588"/>
      <w:r>
        <w:rPr>
          <w:rFonts w:hint="eastAsia" w:ascii="黑体" w:hAnsi="宋体" w:eastAsia="黑体" w:cs="宋体"/>
          <w:bCs/>
          <w:szCs w:val="21"/>
        </w:rPr>
        <w:t>十、贯彻标准的要求和措施建议</w:t>
      </w:r>
      <w:bookmarkEnd w:id="2"/>
    </w:p>
    <w:p w14:paraId="53E629E8">
      <w:pPr>
        <w:spacing w:line="440" w:lineRule="exact"/>
        <w:ind w:firstLine="420" w:firstLineChars="200"/>
      </w:pPr>
      <w:r>
        <w:rPr>
          <w:rFonts w:hint="eastAsia" w:ascii="宋体" w:hAnsi="宋体" w:eastAsia="宋体" w:cs="宋体"/>
          <w:szCs w:val="21"/>
        </w:rPr>
        <w:t>本文件发布后，各企业应加强本文件的宣传力度，可以对各企业相关部门进行标准的培训和宣贯，以保证标准的贯彻实施。</w:t>
      </w:r>
    </w:p>
    <w:p w14:paraId="06AE31B3">
      <w:pPr>
        <w:spacing w:before="156" w:beforeLines="50" w:after="156" w:afterLines="50" w:line="440" w:lineRule="exact"/>
        <w:rPr>
          <w:rFonts w:ascii="黑体" w:hAnsi="宋体" w:eastAsia="黑体" w:cs="宋体"/>
          <w:bCs/>
          <w:szCs w:val="21"/>
        </w:rPr>
      </w:pPr>
      <w:bookmarkStart w:id="3" w:name="_Toc7802"/>
      <w:r>
        <w:rPr>
          <w:rFonts w:hint="eastAsia" w:ascii="黑体" w:hAnsi="宋体" w:eastAsia="黑体" w:cs="宋体"/>
          <w:bCs/>
          <w:szCs w:val="21"/>
        </w:rPr>
        <w:t>十一、废止现行有关标准的建议</w:t>
      </w:r>
      <w:bookmarkEnd w:id="3"/>
    </w:p>
    <w:p w14:paraId="63B54A6F">
      <w:pPr>
        <w:spacing w:line="440" w:lineRule="exact"/>
        <w:ind w:firstLine="420" w:firstLineChars="200"/>
        <w:rPr>
          <w:rFonts w:ascii="宋体" w:hAnsi="宋体" w:cs="宋体"/>
          <w:szCs w:val="21"/>
        </w:rPr>
      </w:pPr>
      <w:r>
        <w:rPr>
          <w:rFonts w:hint="eastAsia" w:ascii="宋体" w:hAnsi="宋体" w:cs="宋体"/>
          <w:szCs w:val="21"/>
        </w:rPr>
        <w:t>本文件是对YS/T 1092-2015《有色重金属冶炼渣回收的铁精粉》的修订，本标准发布实施后，可以代替YS/T 1092-2015《有色重金属冶炼渣回收的铁精粉》。</w:t>
      </w:r>
    </w:p>
    <w:p w14:paraId="3CF57D2F">
      <w:pPr>
        <w:spacing w:before="156" w:beforeLines="50" w:after="156" w:afterLines="50" w:line="440" w:lineRule="exact"/>
        <w:rPr>
          <w:rFonts w:ascii="黑体" w:hAnsi="宋体" w:eastAsia="黑体" w:cs="宋体"/>
          <w:bCs/>
          <w:szCs w:val="21"/>
        </w:rPr>
      </w:pPr>
      <w:bookmarkStart w:id="4" w:name="_Toc22451"/>
      <w:r>
        <w:rPr>
          <w:rFonts w:hint="eastAsia" w:ascii="黑体" w:hAnsi="宋体" w:eastAsia="黑体" w:cs="宋体"/>
          <w:bCs/>
          <w:szCs w:val="21"/>
        </w:rPr>
        <w:t>十二、其他应当说明的事项。</w:t>
      </w:r>
      <w:bookmarkEnd w:id="4"/>
    </w:p>
    <w:p w14:paraId="30D04D64">
      <w:pPr>
        <w:spacing w:line="440" w:lineRule="exact"/>
        <w:ind w:firstLine="420" w:firstLineChars="200"/>
        <w:rPr>
          <w:rFonts w:ascii="宋体" w:hAnsi="宋体" w:cs="宋体"/>
          <w:szCs w:val="21"/>
        </w:rPr>
      </w:pPr>
      <w:r>
        <w:rPr>
          <w:rFonts w:hint="eastAsia" w:ascii="宋体" w:hAnsi="宋体" w:cs="宋体"/>
          <w:szCs w:val="21"/>
        </w:rPr>
        <w:t>无。</w:t>
      </w:r>
    </w:p>
    <w:p w14:paraId="4235BC96">
      <w:pPr>
        <w:spacing w:line="440" w:lineRule="exact"/>
        <w:jc w:val="right"/>
        <w:rPr>
          <w:rFonts w:ascii="宋体" w:hAnsi="宋体" w:eastAsia="宋体"/>
          <w:szCs w:val="21"/>
        </w:rPr>
      </w:pPr>
      <w:r>
        <w:rPr>
          <w:rFonts w:hint="eastAsia"/>
          <w:szCs w:val="21"/>
        </w:rPr>
        <w:t xml:space="preserve">                             《</w:t>
      </w:r>
      <w:r>
        <w:rPr>
          <w:rFonts w:hint="eastAsia" w:ascii="宋体" w:hAnsi="宋体" w:cs="宋体"/>
          <w:szCs w:val="21"/>
        </w:rPr>
        <w:t>有色重金属冶炼渣回收铁精粉</w:t>
      </w:r>
      <w:r>
        <w:rPr>
          <w:rFonts w:hint="eastAsia"/>
          <w:szCs w:val="21"/>
        </w:rPr>
        <w:t>》</w:t>
      </w:r>
      <w:r>
        <w:rPr>
          <w:rFonts w:hint="eastAsia" w:ascii="宋体" w:hAnsi="宋体" w:eastAsia="宋体"/>
          <w:szCs w:val="21"/>
        </w:rPr>
        <w:t>编制组</w:t>
      </w:r>
    </w:p>
    <w:p w14:paraId="2290965E">
      <w:pPr>
        <w:spacing w:before="312" w:beforeLines="100" w:line="440" w:lineRule="exact"/>
        <w:jc w:val="right"/>
        <w:rPr>
          <w:rFonts w:ascii="宋体" w:hAnsi="宋体" w:eastAsia="宋体"/>
          <w:szCs w:val="21"/>
        </w:rPr>
      </w:pPr>
      <w:r>
        <w:rPr>
          <w:rFonts w:hint="eastAsia" w:ascii="宋体" w:hAnsi="宋体" w:eastAsia="宋体"/>
          <w:szCs w:val="21"/>
        </w:rPr>
        <w:t xml:space="preserve">                             20xx年x月</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3B39"/>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05"/>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6D6"/>
    <w:rsid w:val="00063E72"/>
    <w:rsid w:val="000647B0"/>
    <w:rsid w:val="000647D1"/>
    <w:rsid w:val="000648D5"/>
    <w:rsid w:val="00064F0E"/>
    <w:rsid w:val="0006509C"/>
    <w:rsid w:val="00065850"/>
    <w:rsid w:val="000661DC"/>
    <w:rsid w:val="0006634E"/>
    <w:rsid w:val="00067F99"/>
    <w:rsid w:val="0007025D"/>
    <w:rsid w:val="0007113B"/>
    <w:rsid w:val="00072938"/>
    <w:rsid w:val="00072B7E"/>
    <w:rsid w:val="00073823"/>
    <w:rsid w:val="000738A3"/>
    <w:rsid w:val="00073EA4"/>
    <w:rsid w:val="00074BD0"/>
    <w:rsid w:val="00075228"/>
    <w:rsid w:val="00076905"/>
    <w:rsid w:val="00081042"/>
    <w:rsid w:val="00083504"/>
    <w:rsid w:val="00083671"/>
    <w:rsid w:val="0008539E"/>
    <w:rsid w:val="0008748A"/>
    <w:rsid w:val="00087579"/>
    <w:rsid w:val="00090932"/>
    <w:rsid w:val="0009564E"/>
    <w:rsid w:val="000956AA"/>
    <w:rsid w:val="00095716"/>
    <w:rsid w:val="00095B00"/>
    <w:rsid w:val="000968E7"/>
    <w:rsid w:val="00096C0A"/>
    <w:rsid w:val="000A25DA"/>
    <w:rsid w:val="000A2674"/>
    <w:rsid w:val="000A46E3"/>
    <w:rsid w:val="000A68B0"/>
    <w:rsid w:val="000A68DC"/>
    <w:rsid w:val="000B0288"/>
    <w:rsid w:val="000B12AD"/>
    <w:rsid w:val="000B20BA"/>
    <w:rsid w:val="000B4AD4"/>
    <w:rsid w:val="000C2E3D"/>
    <w:rsid w:val="000C4435"/>
    <w:rsid w:val="000C782F"/>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755"/>
    <w:rsid w:val="000F7CA9"/>
    <w:rsid w:val="000F7EE8"/>
    <w:rsid w:val="0010164F"/>
    <w:rsid w:val="00101FD6"/>
    <w:rsid w:val="00103B79"/>
    <w:rsid w:val="00103F5A"/>
    <w:rsid w:val="001043C6"/>
    <w:rsid w:val="0010446D"/>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5DB0"/>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968"/>
    <w:rsid w:val="00164041"/>
    <w:rsid w:val="00164320"/>
    <w:rsid w:val="0016453D"/>
    <w:rsid w:val="00165B11"/>
    <w:rsid w:val="00167FF7"/>
    <w:rsid w:val="001710BE"/>
    <w:rsid w:val="00171C88"/>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1B3"/>
    <w:rsid w:val="0019306C"/>
    <w:rsid w:val="001936E4"/>
    <w:rsid w:val="001945B5"/>
    <w:rsid w:val="00194AB3"/>
    <w:rsid w:val="00195204"/>
    <w:rsid w:val="0019675D"/>
    <w:rsid w:val="00196900"/>
    <w:rsid w:val="00196D91"/>
    <w:rsid w:val="0019747E"/>
    <w:rsid w:val="001976D2"/>
    <w:rsid w:val="00197920"/>
    <w:rsid w:val="001A0EA6"/>
    <w:rsid w:val="001A2F17"/>
    <w:rsid w:val="001A2FAE"/>
    <w:rsid w:val="001A577D"/>
    <w:rsid w:val="001B1F37"/>
    <w:rsid w:val="001B2EA2"/>
    <w:rsid w:val="001B4D60"/>
    <w:rsid w:val="001B548E"/>
    <w:rsid w:val="001B6C1B"/>
    <w:rsid w:val="001B7658"/>
    <w:rsid w:val="001B7E54"/>
    <w:rsid w:val="001C010F"/>
    <w:rsid w:val="001C1800"/>
    <w:rsid w:val="001C1A61"/>
    <w:rsid w:val="001C1C7F"/>
    <w:rsid w:val="001C3BD9"/>
    <w:rsid w:val="001C3C44"/>
    <w:rsid w:val="001C5F5B"/>
    <w:rsid w:val="001C63FA"/>
    <w:rsid w:val="001C6400"/>
    <w:rsid w:val="001C64E2"/>
    <w:rsid w:val="001C7F8B"/>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66A0"/>
    <w:rsid w:val="00210806"/>
    <w:rsid w:val="00210D97"/>
    <w:rsid w:val="00211DAA"/>
    <w:rsid w:val="00212C2F"/>
    <w:rsid w:val="00213C05"/>
    <w:rsid w:val="00213CB8"/>
    <w:rsid w:val="00213CDF"/>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35CB5"/>
    <w:rsid w:val="00240AED"/>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59A5"/>
    <w:rsid w:val="00276418"/>
    <w:rsid w:val="002766E1"/>
    <w:rsid w:val="00277D55"/>
    <w:rsid w:val="00277DE9"/>
    <w:rsid w:val="00280742"/>
    <w:rsid w:val="00281A43"/>
    <w:rsid w:val="0028345E"/>
    <w:rsid w:val="00283F0D"/>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266"/>
    <w:rsid w:val="002B33F4"/>
    <w:rsid w:val="002B351D"/>
    <w:rsid w:val="002B45E4"/>
    <w:rsid w:val="002B4A70"/>
    <w:rsid w:val="002B6C88"/>
    <w:rsid w:val="002C11C3"/>
    <w:rsid w:val="002C33FD"/>
    <w:rsid w:val="002C3F54"/>
    <w:rsid w:val="002C42AC"/>
    <w:rsid w:val="002C6308"/>
    <w:rsid w:val="002C6478"/>
    <w:rsid w:val="002C7E20"/>
    <w:rsid w:val="002D16DB"/>
    <w:rsid w:val="002D29B7"/>
    <w:rsid w:val="002D6F42"/>
    <w:rsid w:val="002D75D7"/>
    <w:rsid w:val="002E22A3"/>
    <w:rsid w:val="002E34A8"/>
    <w:rsid w:val="002E3C9C"/>
    <w:rsid w:val="002E4B56"/>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3BE"/>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4682F"/>
    <w:rsid w:val="00350386"/>
    <w:rsid w:val="003520BC"/>
    <w:rsid w:val="003530CC"/>
    <w:rsid w:val="00353342"/>
    <w:rsid w:val="00353EE8"/>
    <w:rsid w:val="00354085"/>
    <w:rsid w:val="0035503B"/>
    <w:rsid w:val="00357AB2"/>
    <w:rsid w:val="0036126F"/>
    <w:rsid w:val="0036236D"/>
    <w:rsid w:val="0036516E"/>
    <w:rsid w:val="00365702"/>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46D1"/>
    <w:rsid w:val="00395D8B"/>
    <w:rsid w:val="003966FD"/>
    <w:rsid w:val="003A004A"/>
    <w:rsid w:val="003A0A71"/>
    <w:rsid w:val="003A0D28"/>
    <w:rsid w:val="003A0E43"/>
    <w:rsid w:val="003A0F8D"/>
    <w:rsid w:val="003A226A"/>
    <w:rsid w:val="003A3735"/>
    <w:rsid w:val="003A3C95"/>
    <w:rsid w:val="003B0813"/>
    <w:rsid w:val="003B159B"/>
    <w:rsid w:val="003B193E"/>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5F4E"/>
    <w:rsid w:val="003D6715"/>
    <w:rsid w:val="003D697A"/>
    <w:rsid w:val="003D70CD"/>
    <w:rsid w:val="003D763B"/>
    <w:rsid w:val="003D77DA"/>
    <w:rsid w:val="003E0B81"/>
    <w:rsid w:val="003E1850"/>
    <w:rsid w:val="003E28B7"/>
    <w:rsid w:val="003E29D5"/>
    <w:rsid w:val="003E56DB"/>
    <w:rsid w:val="003E57D1"/>
    <w:rsid w:val="003E6ADF"/>
    <w:rsid w:val="003E6EF7"/>
    <w:rsid w:val="003F1FE4"/>
    <w:rsid w:val="003F49C6"/>
    <w:rsid w:val="003F555E"/>
    <w:rsid w:val="003F614E"/>
    <w:rsid w:val="003F7502"/>
    <w:rsid w:val="003F7BA1"/>
    <w:rsid w:val="004022DF"/>
    <w:rsid w:val="00406567"/>
    <w:rsid w:val="0040765C"/>
    <w:rsid w:val="004076E2"/>
    <w:rsid w:val="0040773D"/>
    <w:rsid w:val="00407C11"/>
    <w:rsid w:val="00410088"/>
    <w:rsid w:val="004116FB"/>
    <w:rsid w:val="00412931"/>
    <w:rsid w:val="00414A71"/>
    <w:rsid w:val="00414AB7"/>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5FBC"/>
    <w:rsid w:val="0044667C"/>
    <w:rsid w:val="00446C4C"/>
    <w:rsid w:val="004514C8"/>
    <w:rsid w:val="00451F87"/>
    <w:rsid w:val="00452906"/>
    <w:rsid w:val="004529DD"/>
    <w:rsid w:val="00452DAC"/>
    <w:rsid w:val="00453850"/>
    <w:rsid w:val="00454EB1"/>
    <w:rsid w:val="004565BC"/>
    <w:rsid w:val="004576A5"/>
    <w:rsid w:val="00460FA1"/>
    <w:rsid w:val="00462143"/>
    <w:rsid w:val="00462622"/>
    <w:rsid w:val="0046322F"/>
    <w:rsid w:val="004666E1"/>
    <w:rsid w:val="0046734F"/>
    <w:rsid w:val="004720CB"/>
    <w:rsid w:val="004728DF"/>
    <w:rsid w:val="00473AA0"/>
    <w:rsid w:val="0047455F"/>
    <w:rsid w:val="00474C54"/>
    <w:rsid w:val="004765D1"/>
    <w:rsid w:val="004767A9"/>
    <w:rsid w:val="00476946"/>
    <w:rsid w:val="00476BD5"/>
    <w:rsid w:val="00480137"/>
    <w:rsid w:val="00480F80"/>
    <w:rsid w:val="00480FD3"/>
    <w:rsid w:val="00481581"/>
    <w:rsid w:val="0048184E"/>
    <w:rsid w:val="00482782"/>
    <w:rsid w:val="004840FC"/>
    <w:rsid w:val="00486195"/>
    <w:rsid w:val="004863ED"/>
    <w:rsid w:val="00486436"/>
    <w:rsid w:val="004869D0"/>
    <w:rsid w:val="00486D21"/>
    <w:rsid w:val="00487974"/>
    <w:rsid w:val="004900F7"/>
    <w:rsid w:val="0049152D"/>
    <w:rsid w:val="00494307"/>
    <w:rsid w:val="004943AB"/>
    <w:rsid w:val="00495C7F"/>
    <w:rsid w:val="00496CFF"/>
    <w:rsid w:val="00497207"/>
    <w:rsid w:val="004A1953"/>
    <w:rsid w:val="004A28E4"/>
    <w:rsid w:val="004A2B95"/>
    <w:rsid w:val="004B0F1A"/>
    <w:rsid w:val="004B12D0"/>
    <w:rsid w:val="004B2DFA"/>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3C9C"/>
    <w:rsid w:val="004F40C5"/>
    <w:rsid w:val="004F4C96"/>
    <w:rsid w:val="004F69A5"/>
    <w:rsid w:val="004F76C2"/>
    <w:rsid w:val="00500130"/>
    <w:rsid w:val="005011DC"/>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57CB4"/>
    <w:rsid w:val="00561267"/>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972B3"/>
    <w:rsid w:val="005A0829"/>
    <w:rsid w:val="005A0EB2"/>
    <w:rsid w:val="005A1119"/>
    <w:rsid w:val="005A264C"/>
    <w:rsid w:val="005A3477"/>
    <w:rsid w:val="005A366C"/>
    <w:rsid w:val="005A3B0F"/>
    <w:rsid w:val="005A3B3F"/>
    <w:rsid w:val="005B1210"/>
    <w:rsid w:val="005B1340"/>
    <w:rsid w:val="005B15F5"/>
    <w:rsid w:val="005B2378"/>
    <w:rsid w:val="005B36D7"/>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DA4"/>
    <w:rsid w:val="005E6CA1"/>
    <w:rsid w:val="005E702C"/>
    <w:rsid w:val="005E73C2"/>
    <w:rsid w:val="005E7C44"/>
    <w:rsid w:val="005F197A"/>
    <w:rsid w:val="005F2927"/>
    <w:rsid w:val="005F2DF7"/>
    <w:rsid w:val="005F3007"/>
    <w:rsid w:val="005F304B"/>
    <w:rsid w:val="005F3B3D"/>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747"/>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2FDF"/>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A35"/>
    <w:rsid w:val="00665C20"/>
    <w:rsid w:val="00672D4A"/>
    <w:rsid w:val="00673DCE"/>
    <w:rsid w:val="006749E5"/>
    <w:rsid w:val="00675C9D"/>
    <w:rsid w:val="00675DA5"/>
    <w:rsid w:val="00676165"/>
    <w:rsid w:val="00676CB1"/>
    <w:rsid w:val="00680ED2"/>
    <w:rsid w:val="00686291"/>
    <w:rsid w:val="00686FA4"/>
    <w:rsid w:val="006903A7"/>
    <w:rsid w:val="00691712"/>
    <w:rsid w:val="00691E65"/>
    <w:rsid w:val="00691EA1"/>
    <w:rsid w:val="006921EB"/>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26BCA"/>
    <w:rsid w:val="00732460"/>
    <w:rsid w:val="00733D7B"/>
    <w:rsid w:val="00735881"/>
    <w:rsid w:val="00735F13"/>
    <w:rsid w:val="007364A0"/>
    <w:rsid w:val="007408D5"/>
    <w:rsid w:val="0074154C"/>
    <w:rsid w:val="00741EE1"/>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2A01"/>
    <w:rsid w:val="0077338A"/>
    <w:rsid w:val="00773A59"/>
    <w:rsid w:val="00774701"/>
    <w:rsid w:val="007771DC"/>
    <w:rsid w:val="00777F89"/>
    <w:rsid w:val="00781D10"/>
    <w:rsid w:val="00782574"/>
    <w:rsid w:val="007831CE"/>
    <w:rsid w:val="0078347B"/>
    <w:rsid w:val="00784F06"/>
    <w:rsid w:val="007852BF"/>
    <w:rsid w:val="007852F1"/>
    <w:rsid w:val="00790B45"/>
    <w:rsid w:val="0079220D"/>
    <w:rsid w:val="00792719"/>
    <w:rsid w:val="00792749"/>
    <w:rsid w:val="007928CE"/>
    <w:rsid w:val="00792ADA"/>
    <w:rsid w:val="00793ECE"/>
    <w:rsid w:val="00796E22"/>
    <w:rsid w:val="0079778C"/>
    <w:rsid w:val="00797E1A"/>
    <w:rsid w:val="00797F54"/>
    <w:rsid w:val="007A35C4"/>
    <w:rsid w:val="007A3CC4"/>
    <w:rsid w:val="007A4418"/>
    <w:rsid w:val="007A45F1"/>
    <w:rsid w:val="007A56FF"/>
    <w:rsid w:val="007A5B54"/>
    <w:rsid w:val="007A766F"/>
    <w:rsid w:val="007B1720"/>
    <w:rsid w:val="007B1B31"/>
    <w:rsid w:val="007B2921"/>
    <w:rsid w:val="007B392C"/>
    <w:rsid w:val="007B4388"/>
    <w:rsid w:val="007B45BA"/>
    <w:rsid w:val="007B49CE"/>
    <w:rsid w:val="007B4E9A"/>
    <w:rsid w:val="007B5178"/>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0F3F"/>
    <w:rsid w:val="0082207A"/>
    <w:rsid w:val="00823429"/>
    <w:rsid w:val="00823888"/>
    <w:rsid w:val="008309E3"/>
    <w:rsid w:val="008314BA"/>
    <w:rsid w:val="00832337"/>
    <w:rsid w:val="00832B7B"/>
    <w:rsid w:val="00832FFA"/>
    <w:rsid w:val="008347F7"/>
    <w:rsid w:val="008353FC"/>
    <w:rsid w:val="00836C5C"/>
    <w:rsid w:val="00837C2E"/>
    <w:rsid w:val="00837FDA"/>
    <w:rsid w:val="00841543"/>
    <w:rsid w:val="00841833"/>
    <w:rsid w:val="008418E3"/>
    <w:rsid w:val="00841FB9"/>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1C03"/>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2E1"/>
    <w:rsid w:val="008A45E8"/>
    <w:rsid w:val="008A5278"/>
    <w:rsid w:val="008A5D75"/>
    <w:rsid w:val="008A7719"/>
    <w:rsid w:val="008A7A9A"/>
    <w:rsid w:val="008B0AFD"/>
    <w:rsid w:val="008B3B41"/>
    <w:rsid w:val="008B44DA"/>
    <w:rsid w:val="008B4D42"/>
    <w:rsid w:val="008B5CA8"/>
    <w:rsid w:val="008B6FB0"/>
    <w:rsid w:val="008C1AB9"/>
    <w:rsid w:val="008C288A"/>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191"/>
    <w:rsid w:val="008F0A69"/>
    <w:rsid w:val="008F102D"/>
    <w:rsid w:val="008F14A2"/>
    <w:rsid w:val="008F3EF3"/>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46D33"/>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551"/>
    <w:rsid w:val="00972B8E"/>
    <w:rsid w:val="00973A55"/>
    <w:rsid w:val="00974C45"/>
    <w:rsid w:val="00975A1E"/>
    <w:rsid w:val="00975C75"/>
    <w:rsid w:val="00980B13"/>
    <w:rsid w:val="00980F6D"/>
    <w:rsid w:val="00981871"/>
    <w:rsid w:val="00982E2D"/>
    <w:rsid w:val="00982F94"/>
    <w:rsid w:val="00983EDA"/>
    <w:rsid w:val="00985422"/>
    <w:rsid w:val="0098571D"/>
    <w:rsid w:val="009867CF"/>
    <w:rsid w:val="00986DCF"/>
    <w:rsid w:val="00991021"/>
    <w:rsid w:val="00992A6C"/>
    <w:rsid w:val="00992B39"/>
    <w:rsid w:val="00996DF4"/>
    <w:rsid w:val="009A02E4"/>
    <w:rsid w:val="009A0A3D"/>
    <w:rsid w:val="009A1442"/>
    <w:rsid w:val="009A1C7C"/>
    <w:rsid w:val="009A2D3A"/>
    <w:rsid w:val="009A3F87"/>
    <w:rsid w:val="009A4588"/>
    <w:rsid w:val="009A4F82"/>
    <w:rsid w:val="009A5325"/>
    <w:rsid w:val="009A5DC3"/>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1DA4"/>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31B3"/>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0A3C"/>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39CC"/>
    <w:rsid w:val="00A75BF2"/>
    <w:rsid w:val="00A824D5"/>
    <w:rsid w:val="00A8270A"/>
    <w:rsid w:val="00A86745"/>
    <w:rsid w:val="00A928A8"/>
    <w:rsid w:val="00A93F20"/>
    <w:rsid w:val="00A94AAE"/>
    <w:rsid w:val="00A94C7E"/>
    <w:rsid w:val="00A952DC"/>
    <w:rsid w:val="00A9692C"/>
    <w:rsid w:val="00A97867"/>
    <w:rsid w:val="00A97F66"/>
    <w:rsid w:val="00AA324F"/>
    <w:rsid w:val="00AA539D"/>
    <w:rsid w:val="00AA56B6"/>
    <w:rsid w:val="00AA763A"/>
    <w:rsid w:val="00AA7A54"/>
    <w:rsid w:val="00AB046D"/>
    <w:rsid w:val="00AB074C"/>
    <w:rsid w:val="00AB1416"/>
    <w:rsid w:val="00AB29C1"/>
    <w:rsid w:val="00AB4BB2"/>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28CB"/>
    <w:rsid w:val="00AD3BBA"/>
    <w:rsid w:val="00AD3C09"/>
    <w:rsid w:val="00AD3C7F"/>
    <w:rsid w:val="00AD48C6"/>
    <w:rsid w:val="00AD4B16"/>
    <w:rsid w:val="00AD528D"/>
    <w:rsid w:val="00AD6C53"/>
    <w:rsid w:val="00AD71DC"/>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6C5"/>
    <w:rsid w:val="00B239A7"/>
    <w:rsid w:val="00B245DB"/>
    <w:rsid w:val="00B26620"/>
    <w:rsid w:val="00B27045"/>
    <w:rsid w:val="00B27C98"/>
    <w:rsid w:val="00B27FD1"/>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0BD3"/>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66B"/>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204"/>
    <w:rsid w:val="00BE5598"/>
    <w:rsid w:val="00BE5A42"/>
    <w:rsid w:val="00BE6C70"/>
    <w:rsid w:val="00BE6DA3"/>
    <w:rsid w:val="00BE7612"/>
    <w:rsid w:val="00BF109A"/>
    <w:rsid w:val="00BF3586"/>
    <w:rsid w:val="00C03BA0"/>
    <w:rsid w:val="00C078B4"/>
    <w:rsid w:val="00C07D37"/>
    <w:rsid w:val="00C1073D"/>
    <w:rsid w:val="00C123A9"/>
    <w:rsid w:val="00C125CE"/>
    <w:rsid w:val="00C131D6"/>
    <w:rsid w:val="00C13379"/>
    <w:rsid w:val="00C13F24"/>
    <w:rsid w:val="00C15DA6"/>
    <w:rsid w:val="00C165DE"/>
    <w:rsid w:val="00C214C2"/>
    <w:rsid w:val="00C25ED7"/>
    <w:rsid w:val="00C26002"/>
    <w:rsid w:val="00C26983"/>
    <w:rsid w:val="00C274C9"/>
    <w:rsid w:val="00C30622"/>
    <w:rsid w:val="00C31586"/>
    <w:rsid w:val="00C316C2"/>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3D0D"/>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A7F73"/>
    <w:rsid w:val="00CB162D"/>
    <w:rsid w:val="00CB1736"/>
    <w:rsid w:val="00CB5EF9"/>
    <w:rsid w:val="00CB77E9"/>
    <w:rsid w:val="00CC0327"/>
    <w:rsid w:val="00CC1E9D"/>
    <w:rsid w:val="00CC269C"/>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2ED3"/>
    <w:rsid w:val="00CE337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1A67"/>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F4"/>
    <w:rsid w:val="00D816E6"/>
    <w:rsid w:val="00D830F3"/>
    <w:rsid w:val="00D84245"/>
    <w:rsid w:val="00D84264"/>
    <w:rsid w:val="00D85B2B"/>
    <w:rsid w:val="00D86727"/>
    <w:rsid w:val="00D941C7"/>
    <w:rsid w:val="00D94661"/>
    <w:rsid w:val="00D94930"/>
    <w:rsid w:val="00D95A89"/>
    <w:rsid w:val="00D95D4E"/>
    <w:rsid w:val="00D966A4"/>
    <w:rsid w:val="00D966F4"/>
    <w:rsid w:val="00D97FC7"/>
    <w:rsid w:val="00DA0EA1"/>
    <w:rsid w:val="00DA1558"/>
    <w:rsid w:val="00DA1891"/>
    <w:rsid w:val="00DA31A6"/>
    <w:rsid w:val="00DA3763"/>
    <w:rsid w:val="00DA6543"/>
    <w:rsid w:val="00DB0A43"/>
    <w:rsid w:val="00DB2A93"/>
    <w:rsid w:val="00DB6BA8"/>
    <w:rsid w:val="00DB7F50"/>
    <w:rsid w:val="00DC05C6"/>
    <w:rsid w:val="00DC0AFF"/>
    <w:rsid w:val="00DC0D5D"/>
    <w:rsid w:val="00DC0F59"/>
    <w:rsid w:val="00DC1118"/>
    <w:rsid w:val="00DC1B4D"/>
    <w:rsid w:val="00DC1EE1"/>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E7C48"/>
    <w:rsid w:val="00DF2795"/>
    <w:rsid w:val="00DF4176"/>
    <w:rsid w:val="00DF4C0F"/>
    <w:rsid w:val="00DF5045"/>
    <w:rsid w:val="00DF5BB3"/>
    <w:rsid w:val="00DF62F9"/>
    <w:rsid w:val="00DF7057"/>
    <w:rsid w:val="00DF7937"/>
    <w:rsid w:val="00E0023D"/>
    <w:rsid w:val="00E0111A"/>
    <w:rsid w:val="00E01169"/>
    <w:rsid w:val="00E017A6"/>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441"/>
    <w:rsid w:val="00E44814"/>
    <w:rsid w:val="00E44FFF"/>
    <w:rsid w:val="00E4610E"/>
    <w:rsid w:val="00E4738F"/>
    <w:rsid w:val="00E51633"/>
    <w:rsid w:val="00E5245D"/>
    <w:rsid w:val="00E5274B"/>
    <w:rsid w:val="00E549AA"/>
    <w:rsid w:val="00E54B99"/>
    <w:rsid w:val="00E55819"/>
    <w:rsid w:val="00E560F1"/>
    <w:rsid w:val="00E6161B"/>
    <w:rsid w:val="00E61FCC"/>
    <w:rsid w:val="00E62057"/>
    <w:rsid w:val="00E6290C"/>
    <w:rsid w:val="00E62ED4"/>
    <w:rsid w:val="00E6334B"/>
    <w:rsid w:val="00E651D0"/>
    <w:rsid w:val="00E653C7"/>
    <w:rsid w:val="00E67634"/>
    <w:rsid w:val="00E67763"/>
    <w:rsid w:val="00E701CD"/>
    <w:rsid w:val="00E728C5"/>
    <w:rsid w:val="00E731A1"/>
    <w:rsid w:val="00E777FD"/>
    <w:rsid w:val="00E81BCB"/>
    <w:rsid w:val="00E82AD6"/>
    <w:rsid w:val="00E82E2C"/>
    <w:rsid w:val="00E83CB6"/>
    <w:rsid w:val="00E8477B"/>
    <w:rsid w:val="00E84C73"/>
    <w:rsid w:val="00E852D3"/>
    <w:rsid w:val="00E86C6D"/>
    <w:rsid w:val="00E91F16"/>
    <w:rsid w:val="00EA0835"/>
    <w:rsid w:val="00EA12F8"/>
    <w:rsid w:val="00EA219D"/>
    <w:rsid w:val="00EA23AB"/>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2997"/>
    <w:rsid w:val="00ED3B99"/>
    <w:rsid w:val="00ED5530"/>
    <w:rsid w:val="00ED67F0"/>
    <w:rsid w:val="00ED7DAF"/>
    <w:rsid w:val="00ED7F88"/>
    <w:rsid w:val="00EE3498"/>
    <w:rsid w:val="00EE3BB1"/>
    <w:rsid w:val="00EE50B9"/>
    <w:rsid w:val="00EE5257"/>
    <w:rsid w:val="00EE7488"/>
    <w:rsid w:val="00EE7EA8"/>
    <w:rsid w:val="00EF04A1"/>
    <w:rsid w:val="00EF05E6"/>
    <w:rsid w:val="00EF1488"/>
    <w:rsid w:val="00EF1E76"/>
    <w:rsid w:val="00EF3FF1"/>
    <w:rsid w:val="00EF4571"/>
    <w:rsid w:val="00EF564A"/>
    <w:rsid w:val="00EF72E5"/>
    <w:rsid w:val="00EF778C"/>
    <w:rsid w:val="00F02D20"/>
    <w:rsid w:val="00F03EAC"/>
    <w:rsid w:val="00F0584C"/>
    <w:rsid w:val="00F05FB0"/>
    <w:rsid w:val="00F10080"/>
    <w:rsid w:val="00F113B0"/>
    <w:rsid w:val="00F11B8A"/>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7F"/>
    <w:rsid w:val="00F805C2"/>
    <w:rsid w:val="00F810C0"/>
    <w:rsid w:val="00F81430"/>
    <w:rsid w:val="00F818E2"/>
    <w:rsid w:val="00F86DAF"/>
    <w:rsid w:val="00F90F78"/>
    <w:rsid w:val="00F92C1F"/>
    <w:rsid w:val="00F93877"/>
    <w:rsid w:val="00F93EB8"/>
    <w:rsid w:val="00F93EF3"/>
    <w:rsid w:val="00F945CD"/>
    <w:rsid w:val="00F94E99"/>
    <w:rsid w:val="00F96986"/>
    <w:rsid w:val="00FA27DF"/>
    <w:rsid w:val="00FA33A5"/>
    <w:rsid w:val="00FA4826"/>
    <w:rsid w:val="00FA4EE7"/>
    <w:rsid w:val="00FA5476"/>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478B"/>
    <w:rsid w:val="00FF5BB4"/>
    <w:rsid w:val="00FF67C0"/>
    <w:rsid w:val="016E044A"/>
    <w:rsid w:val="0C482343"/>
    <w:rsid w:val="16D05547"/>
    <w:rsid w:val="18704CB4"/>
    <w:rsid w:val="192E28F8"/>
    <w:rsid w:val="1B5231B9"/>
    <w:rsid w:val="22C80A1D"/>
    <w:rsid w:val="25B871FE"/>
    <w:rsid w:val="28E92B74"/>
    <w:rsid w:val="2CF17ED9"/>
    <w:rsid w:val="2D491F9E"/>
    <w:rsid w:val="2DD6396D"/>
    <w:rsid w:val="2F20599A"/>
    <w:rsid w:val="2FE50BA9"/>
    <w:rsid w:val="317F0BCA"/>
    <w:rsid w:val="32832A04"/>
    <w:rsid w:val="391C28EE"/>
    <w:rsid w:val="392E09A2"/>
    <w:rsid w:val="3A6C3919"/>
    <w:rsid w:val="3B7A0F58"/>
    <w:rsid w:val="3C672EE2"/>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widowControl/>
      <w:adjustRightInd w:val="0"/>
      <w:snapToGrid w:val="0"/>
      <w:jc w:val="left"/>
      <w:outlineLvl w:val="0"/>
    </w:pPr>
    <w:rPr>
      <w:rFonts w:ascii="Tahoma" w:hAnsi="Tahoma" w:eastAsia="微软雅黑" w:cs="Times New Roman"/>
      <w:b/>
      <w:bCs/>
      <w:kern w:val="44"/>
      <w:sz w:val="30"/>
      <w:szCs w:val="44"/>
    </w:rPr>
  </w:style>
  <w:style w:type="paragraph" w:styleId="4">
    <w:name w:val="heading 2"/>
    <w:basedOn w:val="1"/>
    <w:next w:val="1"/>
    <w:link w:val="34"/>
    <w:qFormat/>
    <w:uiPriority w:val="9"/>
    <w:pPr>
      <w:keepNext/>
      <w:keepLines/>
      <w:spacing w:before="260" w:after="260" w:afterAutospacing="1" w:line="416" w:lineRule="auto"/>
      <w:outlineLvl w:val="1"/>
    </w:pPr>
    <w:rPr>
      <w:rFonts w:ascii="Cambria" w:hAnsi="Cambria" w:eastAsia="宋体" w:cs="Times New Roman"/>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32"/>
    <w:unhideWhenUsed/>
    <w:qFormat/>
    <w:uiPriority w:val="99"/>
    <w:pPr>
      <w:spacing w:after="120"/>
    </w:pPr>
    <w:rPr>
      <w:rFonts w:eastAsia="仿宋_GB2312"/>
    </w:rPr>
  </w:style>
  <w:style w:type="paragraph" w:styleId="5">
    <w:name w:val="annotation text"/>
    <w:basedOn w:val="1"/>
    <w:link w:val="26"/>
    <w:qFormat/>
    <w:uiPriority w:val="99"/>
    <w:pPr>
      <w:spacing w:line="360" w:lineRule="auto"/>
      <w:jc w:val="left"/>
    </w:pPr>
    <w:rPr>
      <w:rFonts w:ascii="宋体" w:hAnsi="宋体" w:eastAsia="宋体" w:cs="Times New Roman"/>
      <w:szCs w:val="24"/>
    </w:rPr>
  </w:style>
  <w:style w:type="paragraph" w:styleId="6">
    <w:name w:val="Body Text Indent"/>
    <w:basedOn w:val="1"/>
    <w:link w:val="25"/>
    <w:qFormat/>
    <w:uiPriority w:val="0"/>
    <w:pPr>
      <w:ind w:firstLine="420"/>
    </w:pPr>
    <w:rPr>
      <w:rFonts w:ascii="Times New Roman" w:hAnsi="Times New Roman" w:eastAsia="宋体" w:cs="Times New Roman"/>
      <w:sz w:val="24"/>
      <w:szCs w:val="24"/>
    </w:rPr>
  </w:style>
  <w:style w:type="paragraph" w:styleId="7">
    <w:name w:val="Date"/>
    <w:basedOn w:val="1"/>
    <w:next w:val="1"/>
    <w:link w:val="31"/>
    <w:unhideWhenUsed/>
    <w:qFormat/>
    <w:uiPriority w:val="99"/>
    <w:pPr>
      <w:ind w:left="100" w:leftChars="2500"/>
    </w:p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after="100" w:afterAutospacing="1"/>
    </w:pPr>
    <w:rPr>
      <w:rFonts w:ascii="Times New Roman" w:hAnsi="Times New Roman" w:eastAsia="宋体" w:cs="Times New Roman"/>
    </w:rPr>
  </w:style>
  <w:style w:type="paragraph" w:styleId="12">
    <w:name w:val="toc 2"/>
    <w:basedOn w:val="1"/>
    <w:next w:val="1"/>
    <w:unhideWhenUsed/>
    <w:qFormat/>
    <w:uiPriority w:val="39"/>
    <w:pPr>
      <w:spacing w:after="100" w:afterAutospacing="1"/>
      <w:ind w:left="420" w:leftChars="200"/>
    </w:pPr>
    <w:rPr>
      <w:rFonts w:ascii="Times New Roman" w:hAnsi="Times New Roman" w:eastAsia="宋体" w:cs="Times New Roman"/>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FollowedHyperlink"/>
    <w:unhideWhenUsed/>
    <w:qFormat/>
    <w:uiPriority w:val="99"/>
    <w:rPr>
      <w:color w:val="800080"/>
      <w:u w:val="single"/>
    </w:rPr>
  </w:style>
  <w:style w:type="character" w:styleId="19">
    <w:name w:val="Hyperlink"/>
    <w:unhideWhenUsed/>
    <w:qFormat/>
    <w:uiPriority w:val="99"/>
    <w:rPr>
      <w:color w:val="0000FF"/>
      <w:u w:val="single"/>
    </w:rPr>
  </w:style>
  <w:style w:type="character" w:styleId="20">
    <w:name w:val="annotation reference"/>
    <w:basedOn w:val="16"/>
    <w:semiHidden/>
    <w:unhideWhenUsed/>
    <w:uiPriority w:val="99"/>
    <w:rPr>
      <w:sz w:val="21"/>
      <w:szCs w:val="21"/>
    </w:rPr>
  </w:style>
  <w:style w:type="character" w:customStyle="1" w:styleId="21">
    <w:name w:val="批注框文本 Char"/>
    <w:basedOn w:val="16"/>
    <w:link w:val="8"/>
    <w:qFormat/>
    <w:uiPriority w:val="99"/>
    <w:rPr>
      <w:sz w:val="18"/>
      <w:szCs w:val="18"/>
    </w:rPr>
  </w:style>
  <w:style w:type="character" w:customStyle="1" w:styleId="22">
    <w:name w:val="页眉 Char"/>
    <w:basedOn w:val="16"/>
    <w:link w:val="10"/>
    <w:qFormat/>
    <w:uiPriority w:val="99"/>
    <w:rPr>
      <w:sz w:val="18"/>
      <w:szCs w:val="18"/>
    </w:rPr>
  </w:style>
  <w:style w:type="character" w:customStyle="1" w:styleId="23">
    <w:name w:val="页脚 Char"/>
    <w:basedOn w:val="16"/>
    <w:link w:val="9"/>
    <w:qFormat/>
    <w:uiPriority w:val="99"/>
    <w:rPr>
      <w:sz w:val="18"/>
      <w:szCs w:val="18"/>
    </w:rPr>
  </w:style>
  <w:style w:type="paragraph" w:customStyle="1" w:styleId="24">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5">
    <w:name w:val="正文文本缩进 Char"/>
    <w:basedOn w:val="16"/>
    <w:link w:val="6"/>
    <w:qFormat/>
    <w:uiPriority w:val="0"/>
    <w:rPr>
      <w:rFonts w:ascii="Times New Roman" w:hAnsi="Times New Roman" w:eastAsia="宋体" w:cs="Times New Roman"/>
      <w:sz w:val="24"/>
      <w:szCs w:val="24"/>
    </w:rPr>
  </w:style>
  <w:style w:type="character" w:customStyle="1" w:styleId="26">
    <w:name w:val="批注文字 Char"/>
    <w:basedOn w:val="16"/>
    <w:link w:val="5"/>
    <w:qFormat/>
    <w:uiPriority w:val="99"/>
    <w:rPr>
      <w:rFonts w:ascii="宋体" w:hAnsi="宋体" w:eastAsia="宋体" w:cs="Times New Roman"/>
      <w:szCs w:val="24"/>
    </w:rPr>
  </w:style>
  <w:style w:type="paragraph" w:styleId="27">
    <w:name w:val="List Paragraph"/>
    <w:basedOn w:val="1"/>
    <w:qFormat/>
    <w:uiPriority w:val="34"/>
    <w:pPr>
      <w:ind w:firstLine="420" w:firstLineChars="200"/>
    </w:pPr>
  </w:style>
  <w:style w:type="paragraph" w:customStyle="1" w:styleId="28">
    <w:name w:val="段"/>
    <w:link w:val="29"/>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9">
    <w:name w:val="段 Char"/>
    <w:link w:val="28"/>
    <w:qFormat/>
    <w:uiPriority w:val="0"/>
    <w:rPr>
      <w:rFonts w:ascii="宋体" w:hAnsi="Times New Roman" w:eastAsia="宋体" w:cs="Times New Roman"/>
      <w:kern w:val="0"/>
    </w:rPr>
  </w:style>
  <w:style w:type="paragraph" w:customStyle="1" w:styleId="3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1">
    <w:name w:val="日期 Char"/>
    <w:basedOn w:val="16"/>
    <w:link w:val="7"/>
    <w:qFormat/>
    <w:uiPriority w:val="99"/>
    <w:rPr>
      <w:rFonts w:asciiTheme="minorHAnsi" w:hAnsiTheme="minorHAnsi" w:eastAsiaTheme="minorEastAsia" w:cstheme="minorBidi"/>
      <w:kern w:val="2"/>
      <w:sz w:val="21"/>
      <w:szCs w:val="22"/>
    </w:rPr>
  </w:style>
  <w:style w:type="character" w:customStyle="1" w:styleId="32">
    <w:name w:val="正文文本 Char"/>
    <w:basedOn w:val="16"/>
    <w:link w:val="2"/>
    <w:uiPriority w:val="99"/>
    <w:rPr>
      <w:rFonts w:eastAsia="仿宋_GB2312" w:asciiTheme="minorHAnsi" w:hAnsiTheme="minorHAnsi" w:cstheme="minorBidi"/>
      <w:kern w:val="2"/>
      <w:sz w:val="21"/>
      <w:szCs w:val="22"/>
    </w:rPr>
  </w:style>
  <w:style w:type="character" w:customStyle="1" w:styleId="33">
    <w:name w:val="标题 1 Char"/>
    <w:basedOn w:val="16"/>
    <w:link w:val="3"/>
    <w:qFormat/>
    <w:uiPriority w:val="9"/>
    <w:rPr>
      <w:rFonts w:ascii="Tahoma" w:hAnsi="Tahoma" w:eastAsia="微软雅黑"/>
      <w:b/>
      <w:bCs/>
      <w:kern w:val="44"/>
      <w:sz w:val="30"/>
      <w:szCs w:val="44"/>
    </w:rPr>
  </w:style>
  <w:style w:type="character" w:customStyle="1" w:styleId="34">
    <w:name w:val="标题 2 Char"/>
    <w:basedOn w:val="16"/>
    <w:link w:val="4"/>
    <w:qFormat/>
    <w:uiPriority w:val="9"/>
    <w:rPr>
      <w:rFonts w:ascii="Cambria" w:hAnsi="Cambria"/>
      <w:b/>
      <w:bCs/>
      <w:sz w:val="32"/>
      <w:szCs w:val="32"/>
    </w:rPr>
  </w:style>
  <w:style w:type="paragraph" w:customStyle="1" w:styleId="35">
    <w:name w:val="列出段落1"/>
    <w:basedOn w:val="1"/>
    <w:qFormat/>
    <w:uiPriority w:val="0"/>
    <w:pPr>
      <w:spacing w:after="100" w:afterAutospacing="1"/>
      <w:ind w:firstLine="420" w:firstLineChars="200"/>
    </w:pPr>
    <w:rPr>
      <w:rFonts w:ascii="Times New Roman" w:hAnsi="Times New Roman" w:eastAsia="宋体" w:cs="Times New Roman"/>
    </w:rPr>
  </w:style>
  <w:style w:type="paragraph" w:customStyle="1" w:styleId="36">
    <w:name w:val="TOC 标题1"/>
    <w:basedOn w:val="3"/>
    <w:next w:val="1"/>
    <w:qFormat/>
    <w:uiPriority w:val="39"/>
    <w:pPr>
      <w:adjustRightInd/>
      <w:snapToGrid/>
      <w:spacing w:before="480" w:line="276" w:lineRule="auto"/>
      <w:outlineLvl w:val="9"/>
    </w:pPr>
    <w:rPr>
      <w:rFonts w:ascii="Cambria" w:hAnsi="Cambria" w:eastAsia="宋体"/>
      <w:color w:val="365F91"/>
      <w:kern w:val="0"/>
      <w:sz w:val="28"/>
      <w:szCs w:val="28"/>
    </w:rPr>
  </w:style>
  <w:style w:type="paragraph" w:customStyle="1" w:styleId="37">
    <w:name w:val="列出段落1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7BEA-AB47-4F0D-AD8F-96BB5B5B55F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16902</Words>
  <Characters>19456</Characters>
  <Lines>152</Lines>
  <Paragraphs>42</Paragraphs>
  <TotalTime>39</TotalTime>
  <ScaleCrop>false</ScaleCrop>
  <LinksUpToDate>false</LinksUpToDate>
  <CharactersWithSpaces>19711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2024-08-22T17:06:00Z</dcterms:created>
  <dc:creator>Sky123.Org</dc:creator>
  <cp:lastModifiedBy>ss</cp:lastModifiedBy>
  <dcterms:modified xsi:type="dcterms:W3CDTF">2024-08-26T14:44:10Z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837F49CAFC15464D9339B1C815212CD4_13</vt:lpwstr>
  </property>
</Properties>
</file>