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1FC5">
      <w:pPr>
        <w:adjustRightInd w:val="0"/>
        <w:snapToGrid w:val="0"/>
        <w:spacing w:line="360" w:lineRule="auto"/>
        <w:jc w:val="center"/>
        <w:rPr>
          <w:rFonts w:hAnsi="黑体" w:eastAsia="黑体"/>
          <w:w w:val="90"/>
          <w:sz w:val="32"/>
          <w:szCs w:val="32"/>
        </w:rPr>
      </w:pPr>
      <w:r>
        <w:rPr>
          <w:rFonts w:hAnsi="黑体" w:eastAsia="黑体"/>
          <w:w w:val="90"/>
          <w:sz w:val="32"/>
          <w:szCs w:val="32"/>
        </w:rPr>
        <w:t>稀土国家标准《</w:t>
      </w:r>
      <w:r>
        <w:rPr>
          <w:rFonts w:hint="eastAsia" w:hAnsi="黑体" w:eastAsia="黑体"/>
          <w:w w:val="90"/>
          <w:sz w:val="32"/>
          <w:szCs w:val="32"/>
        </w:rPr>
        <w:t>稀土精矿化学分析方法第3部分：氧化钙量的测定</w:t>
      </w:r>
      <w:r>
        <w:rPr>
          <w:rFonts w:hAnsi="黑体" w:eastAsia="黑体"/>
          <w:w w:val="90"/>
          <w:sz w:val="32"/>
          <w:szCs w:val="32"/>
        </w:rPr>
        <w:t>》</w:t>
      </w:r>
    </w:p>
    <w:p w14:paraId="68C76D55">
      <w:pPr>
        <w:adjustRightInd w:val="0"/>
        <w:snapToGrid w:val="0"/>
        <w:spacing w:line="360" w:lineRule="auto"/>
        <w:jc w:val="center"/>
        <w:rPr>
          <w:rFonts w:eastAsia="黑体"/>
          <w:sz w:val="32"/>
          <w:szCs w:val="32"/>
        </w:rPr>
      </w:pPr>
      <w:r>
        <w:rPr>
          <w:rFonts w:hAnsi="黑体" w:eastAsia="黑体"/>
          <w:w w:val="90"/>
          <w:sz w:val="32"/>
          <w:szCs w:val="32"/>
        </w:rPr>
        <w:t>（</w:t>
      </w:r>
      <w:r>
        <w:rPr>
          <w:rFonts w:hint="eastAsia" w:hAnsi="黑体" w:eastAsia="黑体"/>
          <w:w w:val="90"/>
          <w:sz w:val="32"/>
          <w:szCs w:val="32"/>
        </w:rPr>
        <w:t>预审稿</w:t>
      </w:r>
      <w:r>
        <w:rPr>
          <w:rFonts w:hAnsi="黑体" w:eastAsia="黑体"/>
          <w:w w:val="90"/>
          <w:sz w:val="32"/>
          <w:szCs w:val="32"/>
        </w:rPr>
        <w:t>）编制说明</w:t>
      </w:r>
    </w:p>
    <w:p w14:paraId="7F004845">
      <w:pPr>
        <w:adjustRightInd w:val="0"/>
        <w:snapToGrid w:val="0"/>
        <w:spacing w:before="156" w:beforeLines="50" w:after="156" w:afterLines="50" w:line="360" w:lineRule="auto"/>
        <w:rPr>
          <w:rFonts w:eastAsia="黑体"/>
          <w:bCs/>
          <w:sz w:val="24"/>
        </w:rPr>
      </w:pPr>
      <w:r>
        <w:rPr>
          <w:rFonts w:eastAsia="黑体"/>
          <w:bCs/>
          <w:sz w:val="24"/>
        </w:rPr>
        <w:t>一、工作简况</w:t>
      </w:r>
    </w:p>
    <w:p w14:paraId="5103CE20">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（一）任务来源</w:t>
      </w:r>
    </w:p>
    <w:p w14:paraId="544544A2">
      <w:pPr>
        <w:adjustRightInd w:val="0"/>
        <w:snapToGrid w:val="0"/>
        <w:spacing w:line="360" w:lineRule="auto"/>
        <w:ind w:firstLine="420" w:firstLineChars="200"/>
      </w:pPr>
      <w:r>
        <w:rPr>
          <w:rFonts w:hint="eastAsia"/>
          <w:szCs w:val="21"/>
        </w:rPr>
        <w:t>2024</w:t>
      </w:r>
      <w:r>
        <w:rPr>
          <w:szCs w:val="21"/>
        </w:rPr>
        <w:t>年</w:t>
      </w:r>
      <w:r>
        <w:rPr>
          <w:rFonts w:hint="eastAsia"/>
          <w:szCs w:val="21"/>
        </w:rPr>
        <w:t>2</w:t>
      </w:r>
      <w:r>
        <w:rPr>
          <w:szCs w:val="21"/>
        </w:rPr>
        <w:t>月，根据《</w:t>
      </w:r>
      <w:r>
        <w:rPr>
          <w:rFonts w:hint="eastAsia"/>
          <w:szCs w:val="21"/>
        </w:rPr>
        <w:t>关于发送《稀土复合钇锆陶瓷粉》等24项国家、行业标准计划任务落实会纪要的通知</w:t>
      </w:r>
      <w:r>
        <w:rPr>
          <w:szCs w:val="21"/>
        </w:rPr>
        <w:t>》（国标委发函[</w:t>
      </w:r>
      <w:r>
        <w:rPr>
          <w:rFonts w:hint="eastAsia"/>
          <w:szCs w:val="21"/>
        </w:rPr>
        <w:t>2024</w:t>
      </w:r>
      <w:r>
        <w:rPr>
          <w:szCs w:val="21"/>
        </w:rPr>
        <w:t>]</w:t>
      </w:r>
      <w:r>
        <w:rPr>
          <w:rFonts w:hint="eastAsia"/>
          <w:szCs w:val="21"/>
        </w:rPr>
        <w:t>6</w:t>
      </w:r>
      <w:r>
        <w:rPr>
          <w:szCs w:val="21"/>
        </w:rPr>
        <w:t>号）文件，国家标准</w:t>
      </w:r>
      <w:r>
        <w:t xml:space="preserve">GB/T </w:t>
      </w:r>
      <w:r>
        <w:rPr>
          <w:rFonts w:hint="eastAsia"/>
        </w:rPr>
        <w:t>18114</w:t>
      </w:r>
      <w:r>
        <w:t>.</w:t>
      </w:r>
      <w:r>
        <w:rPr>
          <w:rFonts w:hint="eastAsia"/>
        </w:rPr>
        <w:t>3</w:t>
      </w:r>
      <w:r>
        <w:t>《</w:t>
      </w:r>
      <w:r>
        <w:rPr>
          <w:rFonts w:hint="eastAsia"/>
        </w:rPr>
        <w:t>稀土精矿化学分析方法第3部分：氧化钙量的测定</w:t>
      </w:r>
      <w:r>
        <w:t>》</w:t>
      </w:r>
      <w:r>
        <w:rPr>
          <w:rFonts w:hint="eastAsia"/>
        </w:rPr>
        <w:t>修订</w:t>
      </w:r>
      <w:r>
        <w:t>计划下达，项目由全国稀土标准化技术委员会（SAC/TC 229）提出并归口，由包头稀土研究院负责</w:t>
      </w:r>
      <w:r>
        <w:rPr>
          <w:szCs w:val="21"/>
        </w:rPr>
        <w:t>起草，</w:t>
      </w:r>
      <w:r>
        <w:t>项目计划编号为</w:t>
      </w:r>
      <w:r>
        <w:rPr>
          <w:rFonts w:hint="eastAsia"/>
        </w:rPr>
        <w:t>20231551-T-469</w:t>
      </w:r>
      <w:r>
        <w:t>，周期为</w:t>
      </w:r>
      <w:r>
        <w:rPr>
          <w:rFonts w:hint="eastAsia"/>
        </w:rPr>
        <w:t>16</w:t>
      </w:r>
      <w:r>
        <w:t>个月。</w:t>
      </w:r>
    </w:p>
    <w:p w14:paraId="02558EDD">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14:paraId="2A237EFB">
      <w:pPr>
        <w:adjustRightInd w:val="0"/>
        <w:snapToGrid w:val="0"/>
        <w:spacing w:after="156" w:afterLines="50" w:line="360" w:lineRule="auto"/>
        <w:rPr>
          <w:rFonts w:eastAsia="黑体"/>
        </w:rPr>
      </w:pPr>
      <w:bookmarkStart w:id="1" w:name="_Toc451633881"/>
      <w:r>
        <w:rPr>
          <w:rFonts w:eastAsia="黑体"/>
        </w:rPr>
        <w:t>1</w:t>
      </w:r>
      <w:r>
        <w:rPr>
          <w:rFonts w:hAnsi="黑体" w:eastAsia="黑体"/>
        </w:rPr>
        <w:t>、主要参加单位情况</w:t>
      </w:r>
      <w:bookmarkEnd w:id="1"/>
    </w:p>
    <w:p w14:paraId="419ED821">
      <w:pPr>
        <w:adjustRightInd w:val="0"/>
        <w:snapToGrid w:val="0"/>
        <w:spacing w:line="360" w:lineRule="auto"/>
        <w:ind w:firstLine="420"/>
      </w:pPr>
      <w:r>
        <w:t>本文件由包头稀土研究院、</w:t>
      </w:r>
      <w:r>
        <w:rPr>
          <w:rFonts w:hint="eastAsia"/>
        </w:rPr>
        <w:t>四川乐山锐丰冶金有限公司、江西理工大学、四川省冕宁县方兴稀土有限公司、湖南稀土金属材料研究院有限公司、虔东稀土集团股份有限公司、甘肃稀土新材料股份有限公司共七</w:t>
      </w:r>
      <w:r>
        <w:t>家单位共同编制。</w:t>
      </w:r>
    </w:p>
    <w:p w14:paraId="19FFFC17">
      <w:pPr>
        <w:adjustRightInd w:val="0"/>
        <w:snapToGrid w:val="0"/>
        <w:spacing w:line="360" w:lineRule="auto"/>
        <w:ind w:firstLine="420"/>
      </w:pPr>
      <w: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0A149F7F">
      <w:pPr>
        <w:adjustRightInd w:val="0"/>
        <w:snapToGrid w:val="0"/>
        <w:spacing w:line="360" w:lineRule="auto"/>
        <w:ind w:firstLine="420"/>
        <w:rPr>
          <w:szCs w:val="21"/>
        </w:rPr>
      </w:pPr>
      <w:r>
        <w:rPr>
          <w:rFonts w:hint="eastAsia"/>
        </w:rPr>
        <w:t>四川乐山锐丰冶金有限公司</w:t>
      </w:r>
      <w:r>
        <w:rPr>
          <w:szCs w:val="21"/>
        </w:rPr>
        <w:t>是</w:t>
      </w:r>
      <w:r>
        <w:rPr>
          <w:rFonts w:hint="eastAsia"/>
          <w:szCs w:val="21"/>
        </w:rPr>
        <w:t>本项目</w:t>
      </w:r>
      <w:r>
        <w:rPr>
          <w:szCs w:val="21"/>
        </w:rPr>
        <w:t>的一验单位。</w:t>
      </w:r>
      <w:r>
        <w:rPr>
          <w:rFonts w:hint="eastAsia"/>
          <w:szCs w:val="21"/>
        </w:rPr>
        <w:t>四川省乐山锐丰冶金有限公司成立于2001年6月，位于乐山市五通桥区盐磷化工循环产业园。目前公司拥有中高级技术人员50余人，员工400余人。年产值超亿元，利税超千万。是集产品研发、生产为一体的稀土深加工企业。拥有完善的质检、管理体系。主要生产稀土氧化物、稀土盐类、稀土富集物、抛光粉等四十余种规格的产品。公司实施了ISO9001质量、ISO14001环境、OHSAS18001职业健康安全和ISO5001能源管理体系并通过了认证；2014年11月加入全国稀土标准化技术委员会，主持并参与多项稀土产品标准的制定工作，并荣获多项全国稀土标准化技术委员会技术标准优秀奖中国有色金属工业科学技术奖；是中国稀土行业协会会员单位、国家技术标准创新基地（稀土）理事单位。</w:t>
      </w:r>
      <w:r>
        <w:t>在标准起草期间，该单位按</w:t>
      </w:r>
      <w:r>
        <w:rPr>
          <w:szCs w:val="21"/>
        </w:rPr>
        <w:t>照试验报告提供的方法对公共样品进行了分析，完成验证提供验证报告及意见，同时提供了精密度数据。</w:t>
      </w:r>
    </w:p>
    <w:p w14:paraId="133311EC">
      <w:pPr>
        <w:adjustRightInd w:val="0"/>
        <w:snapToGrid w:val="0"/>
        <w:spacing w:line="360" w:lineRule="auto"/>
        <w:ind w:firstLine="420"/>
        <w:rPr>
          <w:szCs w:val="21"/>
        </w:rPr>
      </w:pPr>
      <w:r>
        <w:rPr>
          <w:rFonts w:hint="eastAsia"/>
        </w:rPr>
        <w:t>江西理工大学</w:t>
      </w:r>
      <w:r>
        <w:rPr>
          <w:szCs w:val="21"/>
        </w:rPr>
        <w:t>是</w:t>
      </w:r>
      <w:r>
        <w:rPr>
          <w:rFonts w:hint="eastAsia"/>
          <w:szCs w:val="21"/>
        </w:rPr>
        <w:t>本项目的</w:t>
      </w:r>
      <w:r>
        <w:rPr>
          <w:szCs w:val="21"/>
        </w:rPr>
        <w:t>一验单位。</w:t>
      </w:r>
      <w:r>
        <w:rPr>
          <w:rFonts w:hint="eastAsia"/>
          <w:szCs w:val="21"/>
        </w:rPr>
        <w:t>其是具有独立开展检测业务活动的分析测试机构，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w:t>
      </w:r>
      <w:r>
        <w:t>在标准起草期间，该单位按</w:t>
      </w:r>
      <w:r>
        <w:rPr>
          <w:szCs w:val="21"/>
        </w:rPr>
        <w:t>照试验报告提供的方法对公共样品进行了分析，完成验证提供验证报告及意见，同时提供了精密度数据。</w:t>
      </w:r>
    </w:p>
    <w:p w14:paraId="644EF4CA">
      <w:pPr>
        <w:adjustRightInd w:val="0"/>
        <w:snapToGrid w:val="0"/>
        <w:spacing w:line="360" w:lineRule="auto"/>
        <w:ind w:firstLine="420"/>
        <w:rPr>
          <w:bCs/>
        </w:rPr>
      </w:pPr>
      <w:r>
        <w:rPr>
          <w:rFonts w:hint="eastAsia"/>
        </w:rPr>
        <w:t>四川省冕宁县方兴稀土有限公司、湖南稀土金属材料研究院有限公司、虔东稀土集团股份有限公司、甘肃稀土新材料股份有限公司</w:t>
      </w:r>
      <w:r>
        <w:rPr>
          <w:szCs w:val="21"/>
        </w:rPr>
        <w:t>是</w:t>
      </w:r>
      <w:r>
        <w:rPr>
          <w:rFonts w:hint="eastAsia"/>
          <w:szCs w:val="21"/>
        </w:rPr>
        <w:t>本项目</w:t>
      </w:r>
      <w:r>
        <w:rPr>
          <w:szCs w:val="21"/>
        </w:rPr>
        <w:t>的二验单位。上述单位按照试验报告提供的方法对公共样品进行了分析，提供了精密度数据。</w:t>
      </w:r>
    </w:p>
    <w:p w14:paraId="71524430">
      <w:pPr>
        <w:pStyle w:val="81"/>
        <w:adjustRightInd w:val="0"/>
        <w:snapToGrid w:val="0"/>
        <w:spacing w:before="0" w:beforeAutospacing="0" w:after="0" w:afterAutospacing="0" w:line="360" w:lineRule="auto"/>
        <w:ind w:firstLine="437"/>
        <w:jc w:val="both"/>
        <w:rPr>
          <w:rFonts w:ascii="Times New Roman" w:hAnsi="Times New Roman" w:cs="Times New Roman"/>
          <w:kern w:val="2"/>
          <w:sz w:val="21"/>
        </w:rPr>
      </w:pPr>
      <w:r>
        <w:rPr>
          <w:rFonts w:ascii="Times New Roman" w:hAnsi="Times New Roman" w:cs="Times New Roman"/>
          <w:kern w:val="2"/>
          <w:sz w:val="21"/>
        </w:rPr>
        <w:t xml:space="preserve">在上述起草及验证单位的共同努力下，GB/T </w:t>
      </w:r>
      <w:r>
        <w:rPr>
          <w:rFonts w:hint="eastAsia" w:ascii="Times New Roman" w:hAnsi="Times New Roman" w:cs="Times New Roman"/>
          <w:kern w:val="2"/>
          <w:sz w:val="21"/>
        </w:rPr>
        <w:t>18114</w:t>
      </w:r>
      <w:r>
        <w:rPr>
          <w:rFonts w:ascii="Times New Roman" w:hAnsi="Times New Roman" w:cs="Times New Roman"/>
          <w:kern w:val="2"/>
          <w:sz w:val="21"/>
        </w:rPr>
        <w:t>.</w:t>
      </w:r>
      <w:r>
        <w:rPr>
          <w:rFonts w:hint="eastAsia" w:ascii="Times New Roman" w:hAnsi="Times New Roman" w:cs="Times New Roman"/>
          <w:kern w:val="2"/>
          <w:sz w:val="21"/>
        </w:rPr>
        <w:t>3</w:t>
      </w:r>
      <w:r>
        <w:rPr>
          <w:rFonts w:ascii="Times New Roman" w:hAnsi="Times New Roman" w:cs="Times New Roman"/>
          <w:kern w:val="2"/>
          <w:sz w:val="21"/>
        </w:rPr>
        <w:t>《</w:t>
      </w:r>
      <w:r>
        <w:rPr>
          <w:rFonts w:hint="eastAsia" w:ascii="Times New Roman" w:hAnsi="Times New Roman" w:cs="Times New Roman"/>
          <w:kern w:val="2"/>
          <w:sz w:val="21"/>
        </w:rPr>
        <w:t>稀土精矿化学分析方法第3部分：氧化钙量的测定</w:t>
      </w:r>
      <w:r>
        <w:rPr>
          <w:rFonts w:ascii="Times New Roman" w:hAnsi="Times New Roman" w:cs="Times New Roman"/>
          <w:kern w:val="2"/>
          <w:sz w:val="21"/>
        </w:rPr>
        <w:t>》必将顺利、高质量的完成。</w:t>
      </w:r>
    </w:p>
    <w:p w14:paraId="3BEDF1AF">
      <w:pPr>
        <w:adjustRightInd w:val="0"/>
        <w:snapToGrid w:val="0"/>
        <w:spacing w:after="156" w:afterLines="50" w:line="360" w:lineRule="auto"/>
        <w:rPr>
          <w:rFonts w:eastAsia="黑体"/>
        </w:rPr>
      </w:pPr>
      <w:r>
        <w:rPr>
          <w:rFonts w:eastAsia="黑体"/>
        </w:rPr>
        <w:t>2</w:t>
      </w:r>
      <w:r>
        <w:rPr>
          <w:rFonts w:hAnsi="黑体" w:eastAsia="黑体"/>
        </w:rPr>
        <w:t>、主要工作成员所负责的工作情况</w:t>
      </w:r>
    </w:p>
    <w:p w14:paraId="40F45E6F">
      <w:pPr>
        <w:pStyle w:val="81"/>
        <w:numPr>
          <w:ilvl w:val="255"/>
          <w:numId w:val="0"/>
        </w:numPr>
        <w:adjustRightInd w:val="0"/>
        <w:snapToGrid w:val="0"/>
        <w:spacing w:before="0" w:beforeAutospacing="0" w:after="0" w:afterAutospacing="0" w:line="360" w:lineRule="auto"/>
        <w:ind w:firstLine="420" w:firstLineChars="200"/>
        <w:jc w:val="both"/>
        <w:rPr>
          <w:rFonts w:ascii="Times New Roman" w:hAnsi="Times New Roman" w:cs="Times New Roman"/>
          <w:kern w:val="2"/>
          <w:sz w:val="21"/>
        </w:rPr>
      </w:pPr>
      <w:r>
        <w:rPr>
          <w:rFonts w:ascii="Times New Roman" w:hAnsi="Times New Roman" w:cs="Times New Roman"/>
          <w:kern w:val="2"/>
          <w:sz w:val="21"/>
        </w:rPr>
        <w:t>本标准主要起草人及工作职责见表1。</w:t>
      </w:r>
    </w:p>
    <w:p w14:paraId="025D275F">
      <w:pPr>
        <w:adjustRightInd w:val="0"/>
        <w:snapToGrid w:val="0"/>
        <w:spacing w:line="360" w:lineRule="auto"/>
        <w:ind w:firstLine="435"/>
        <w:jc w:val="center"/>
        <w:rPr>
          <w:rFonts w:eastAsia="黑体"/>
          <w:szCs w:val="21"/>
        </w:rPr>
      </w:pPr>
      <w:r>
        <w:rPr>
          <w:rFonts w:hAnsi="黑体" w:eastAsia="黑体"/>
          <w:szCs w:val="21"/>
        </w:rPr>
        <w:t>表</w:t>
      </w:r>
      <w:r>
        <w:rPr>
          <w:rFonts w:eastAsia="黑体"/>
          <w:szCs w:val="21"/>
        </w:rPr>
        <w:t xml:space="preserve">1  </w:t>
      </w:r>
      <w:r>
        <w:rPr>
          <w:rFonts w:hAnsi="黑体" w:eastAsia="黑体"/>
          <w:szCs w:val="21"/>
        </w:rPr>
        <w:t>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6637"/>
      </w:tblGrid>
      <w:tr w14:paraId="19F1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5E3ACE9C">
            <w:pPr>
              <w:adjustRightInd w:val="0"/>
              <w:snapToGrid w:val="0"/>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起草人</w:t>
            </w:r>
          </w:p>
        </w:tc>
        <w:tc>
          <w:tcPr>
            <w:tcW w:w="6637" w:type="dxa"/>
            <w:vAlign w:val="center"/>
          </w:tcPr>
          <w:p w14:paraId="2908306D">
            <w:pPr>
              <w:adjustRightInd w:val="0"/>
              <w:snapToGrid w:val="0"/>
              <w:ind w:firstLine="435"/>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工作职责</w:t>
            </w:r>
          </w:p>
        </w:tc>
      </w:tr>
      <w:tr w14:paraId="643D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3E077CBB">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sz w:val="18"/>
                <w:szCs w:val="18"/>
              </w:rPr>
              <w:t>常诚</w:t>
            </w:r>
          </w:p>
        </w:tc>
        <w:tc>
          <w:tcPr>
            <w:tcW w:w="6637" w:type="dxa"/>
            <w:vAlign w:val="center"/>
          </w:tcPr>
          <w:p w14:paraId="6EDDE27C">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3</w:t>
            </w:r>
            <w:r>
              <w:rPr>
                <w:rFonts w:ascii="Times New Roman" w:hAnsi="Times New Roman" w:cs="Times New Roman"/>
                <w:kern w:val="2"/>
                <w:sz w:val="18"/>
                <w:szCs w:val="18"/>
              </w:rPr>
              <w:t>的起草，各阶段标准文本、编制说明的编写、数据统计及组织协调</w:t>
            </w:r>
          </w:p>
        </w:tc>
      </w:tr>
      <w:tr w14:paraId="5643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0B6351D6">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刘晓杰</w:t>
            </w:r>
          </w:p>
        </w:tc>
        <w:tc>
          <w:tcPr>
            <w:tcW w:w="6637" w:type="dxa"/>
            <w:vAlign w:val="center"/>
          </w:tcPr>
          <w:p w14:paraId="7CF04508">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1</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0F95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49" w:type="dxa"/>
            <w:vAlign w:val="center"/>
          </w:tcPr>
          <w:p w14:paraId="17EC2F39">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杨学正</w:t>
            </w:r>
          </w:p>
        </w:tc>
        <w:tc>
          <w:tcPr>
            <w:tcW w:w="6637" w:type="dxa"/>
            <w:vAlign w:val="center"/>
          </w:tcPr>
          <w:p w14:paraId="2A9E6487">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2</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6CF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1D048048">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kern w:val="2"/>
                <w:sz w:val="18"/>
                <w:szCs w:val="18"/>
              </w:rPr>
              <w:t>包香春、范小龙、赵文怡、李净岩、于亚辉、王丽娟</w:t>
            </w:r>
          </w:p>
        </w:tc>
        <w:tc>
          <w:tcPr>
            <w:tcW w:w="6637" w:type="dxa"/>
            <w:vAlign w:val="center"/>
          </w:tcPr>
          <w:p w14:paraId="2200F98B">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ascii="Times New Roman" w:hAnsi="Times New Roman" w:cs="Times New Roman"/>
                <w:kern w:val="2"/>
                <w:sz w:val="18"/>
                <w:szCs w:val="18"/>
              </w:rPr>
              <w:t>协助完成方法起草</w:t>
            </w:r>
            <w:r>
              <w:rPr>
                <w:rFonts w:hint="eastAsia" w:ascii="Times New Roman" w:hAnsi="Times New Roman" w:cs="Times New Roman"/>
                <w:kern w:val="2"/>
                <w:sz w:val="18"/>
                <w:szCs w:val="18"/>
              </w:rPr>
              <w:t>实验</w:t>
            </w:r>
            <w:r>
              <w:rPr>
                <w:rFonts w:ascii="Times New Roman" w:hAnsi="Times New Roman" w:cs="Times New Roman"/>
                <w:kern w:val="2"/>
                <w:sz w:val="18"/>
                <w:szCs w:val="18"/>
              </w:rPr>
              <w:t>，协助完成精密度实验数据</w:t>
            </w:r>
          </w:p>
        </w:tc>
      </w:tr>
      <w:tr w14:paraId="50DD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28BAC823">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张杨林、郑杰、苏婷婷、邓强、胡腾月、张燕琴、刘和连、叶信宇</w:t>
            </w:r>
          </w:p>
        </w:tc>
        <w:tc>
          <w:tcPr>
            <w:tcW w:w="6637" w:type="dxa"/>
            <w:vAlign w:val="center"/>
          </w:tcPr>
          <w:p w14:paraId="53B95681">
            <w:pPr>
              <w:pStyle w:val="81"/>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14:paraId="4D1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1CED2860">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hint="eastAsia" w:ascii="Times New Roman" w:hAnsi="Times New Roman" w:cs="Times New Roman"/>
                <w:kern w:val="2"/>
                <w:sz w:val="18"/>
                <w:szCs w:val="18"/>
              </w:rPr>
              <w:t>廖丕勇、张曼宁、陈燕群、肖尧中、温斌、张海燕、李巧霞</w:t>
            </w:r>
          </w:p>
        </w:tc>
        <w:tc>
          <w:tcPr>
            <w:tcW w:w="6637" w:type="dxa"/>
            <w:vAlign w:val="center"/>
          </w:tcPr>
          <w:p w14:paraId="6AD530D5">
            <w:pPr>
              <w:pStyle w:val="81"/>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1C635988">
      <w:pPr>
        <w:pStyle w:val="120"/>
        <w:tabs>
          <w:tab w:val="clear" w:pos="675"/>
        </w:tabs>
        <w:adjustRightInd w:val="0"/>
        <w:snapToGrid w:val="0"/>
        <w:spacing w:before="312" w:after="156" w:afterLines="50" w:line="360" w:lineRule="auto"/>
        <w:ind w:left="0" w:firstLine="0"/>
        <w:rPr>
          <w:rFonts w:ascii="Times New Roman" w:hAnsi="黑体"/>
        </w:rPr>
      </w:pPr>
      <w:r>
        <w:rPr>
          <w:rFonts w:ascii="Times New Roman" w:hAnsi="黑体"/>
        </w:rPr>
        <w:t>（三）</w:t>
      </w:r>
      <w:r>
        <w:rPr>
          <w:rFonts w:hint="eastAsia" w:ascii="Times New Roman" w:hAnsi="黑体"/>
        </w:rPr>
        <w:t>研制背景</w:t>
      </w:r>
    </w:p>
    <w:p w14:paraId="467F8914">
      <w:pPr>
        <w:adjustRightInd w:val="0"/>
        <w:snapToGrid w:val="0"/>
        <w:spacing w:before="156" w:beforeLines="50" w:after="156" w:afterLines="50" w:line="360" w:lineRule="auto"/>
        <w:rPr>
          <w:rFonts w:eastAsia="黑体"/>
        </w:rPr>
      </w:pPr>
      <w:r>
        <w:rPr>
          <w:rFonts w:hint="eastAsia" w:eastAsia="黑体"/>
        </w:rPr>
        <w:t>1、 项目的必要性简述</w:t>
      </w:r>
    </w:p>
    <w:p w14:paraId="600CBA69">
      <w:pPr>
        <w:adjustRightInd w:val="0"/>
        <w:snapToGrid w:val="0"/>
        <w:spacing w:line="360" w:lineRule="auto"/>
        <w:ind w:firstLine="420" w:firstLineChars="200"/>
      </w:pPr>
      <w:r>
        <w:rPr>
          <w:rFonts w:hint="eastAsia"/>
        </w:rPr>
        <w:t>根据GB/T 15676-2015《稀土术语》的规定，稀土精矿是指稀土矿石经选矿富集后，稀土含量达到冶炼要求的产品，其稀土元素自然配分不发生变化。此类别广泛涵盖氟碳铈矿精矿、独居石精矿、氟碳铈矿-独居石混合精矿、氟碳铈镧矿精矿等多样形态。钙是稀土精矿的重要伴生元素，也是稀土精矿选冶过程中需要监控的重要指标。值得注意的是，钙元素作为稀土精矿不可或缺的伴生成分，其在选冶过程中的监控价值尤为凸显，成为衡量品质的关键指标之一。</w:t>
      </w:r>
    </w:p>
    <w:p w14:paraId="09F74563">
      <w:pPr>
        <w:adjustRightInd w:val="0"/>
        <w:snapToGrid w:val="0"/>
        <w:spacing w:line="360" w:lineRule="auto"/>
        <w:ind w:firstLine="420" w:firstLineChars="200"/>
      </w:pPr>
      <w:r>
        <w:rPr>
          <w:rFonts w:hint="eastAsia"/>
        </w:rPr>
        <w:t>近年来，随着XB/T 102-2017氟碳铈矿-独居石混合精矿、XB/T 103-2019氟碳铈镧矿精矿、XB/T 104-2015独居石精矿等产品标准的修订与发布实施，对钙含量的要求愈发严苛，彰显出其重要性不言而喻。值得注意的是，钙元素作为稀土精矿不可或缺的伴生成分，其在选冶过程中的监控价值尤为凸显，成为衡量品质的关键指标之一。近年来，随着XB/T 102-2017氟碳铈矿-独居石混合精矿、XB/T 103-2019氟碳铈镧矿精矿、XB/T 104-2015独居石精矿等产品标准的修订与发布实施，对钙含量的要求愈发严苛，彰显出其重要性不言而喻。</w:t>
      </w:r>
    </w:p>
    <w:p w14:paraId="625BFFCA">
      <w:pPr>
        <w:adjustRightInd w:val="0"/>
        <w:snapToGrid w:val="0"/>
        <w:spacing w:line="360" w:lineRule="auto"/>
        <w:ind w:firstLine="420" w:firstLineChars="200"/>
      </w:pPr>
      <w:r>
        <w:rPr>
          <w:rFonts w:hint="eastAsia"/>
        </w:rPr>
        <w:t>与此同时，分析检测技术日新月异，电感耦合等离子体发射光谱等新兴技术不断突破，其高效、精准的特性已在多类矿石钙含量测定中广泛应用，并赢得了业界的广泛认可。鉴于此，我们亟需对原有的分析方法进行优化升级，并适时引入电感耦合等离子体光谱法等先进技术，以弥补稀土精矿检测领域标准技术内容的不足，完善检测方法体系，确保与最新的产品标准指标无缝对接，从而推动整个行业的持续健康发展。</w:t>
      </w:r>
    </w:p>
    <w:p w14:paraId="0FBACCBF">
      <w:pPr>
        <w:adjustRightInd w:val="0"/>
        <w:snapToGrid w:val="0"/>
        <w:spacing w:before="156" w:beforeLines="50" w:after="156" w:afterLines="50" w:line="360" w:lineRule="auto"/>
        <w:rPr>
          <w:rFonts w:eastAsia="黑体"/>
        </w:rPr>
      </w:pPr>
      <w:r>
        <w:rPr>
          <w:rFonts w:eastAsia="黑体"/>
        </w:rPr>
        <w:t>2</w:t>
      </w:r>
      <w:r>
        <w:rPr>
          <w:rFonts w:hint="eastAsia" w:eastAsia="黑体"/>
        </w:rPr>
        <w:t>、 项目的可行性简述</w:t>
      </w:r>
    </w:p>
    <w:p w14:paraId="569313B7">
      <w:pPr>
        <w:adjustRightInd w:val="0"/>
        <w:snapToGrid w:val="0"/>
        <w:spacing w:line="360" w:lineRule="auto"/>
        <w:ind w:firstLine="420"/>
      </w:pPr>
      <w:r>
        <w:rPr>
          <w:rFonts w:hint="eastAsia"/>
        </w:rPr>
        <w:t>原子吸收光谱法与EDTA滴定法，作为测定钙含量的传统且经典的分析技术，早已在多种化合物与矿物产品的检测领域中占据举足轻重的地位。依据原有标准，如GB/T 18114.3-2010《土精矿化学分析方法 第3部分 氧化钙量的测定》、GB/T 12690.15-2018《稀土金属及其氧化物中非稀土杂质 化学分析方法 第15部分：钙量的测定》、GB/T 1511-2016《锰矿石 钙和镁含量的测定 EDTA滴定法》以及GB/T 24226-2009《铬矿石和铬精矿 钙含量的测定 火焰原子吸收光谱法》等，均已成功运用此两种方法进行了钙含量的精准测量。然而，在稀土精矿的实际应用场景下，仍有一些难题亟待解决。本项目通过一系列严谨而系统的实验，不仅细致入微地调整了部分方法的参数与步骤，还结合科学论证的力量，对这两种经典方法进行了深度优化，使其在保证准确性的同时，更加简便易行，易于推广至更广泛的应用领域。</w:t>
      </w:r>
    </w:p>
    <w:p w14:paraId="5C01E45C">
      <w:pPr>
        <w:adjustRightInd w:val="0"/>
        <w:snapToGrid w:val="0"/>
        <w:spacing w:line="360" w:lineRule="auto"/>
        <w:ind w:firstLine="420"/>
      </w:pPr>
      <w:r>
        <w:rPr>
          <w:rFonts w:hint="eastAsia"/>
        </w:rPr>
        <w:t>与此同时，随着科学技术的日新月异，电感耦合等离子体光谱法（ICP-OES）作为一种现代化的化学分析工具，以其操作简便、检测迅速且结果精准的显著优势，逐渐在钙含量检测领域崭露头角。包头稀土研究院已率先将ICP-OES技术应用于包头矿、独居石、氟碳铈矿等多种稀土精矿中钙含量的测定，但由于目前尚缺乏相关的国家标准或行业标准，该技术的应用范围仍局限于企业内部。本项目的核心目标之一，便是致力于推动ICP-OES法在稀土精矿钙含量检测中的标准化进程。我们计划通过一系列全面而深入的条件实验、准确度验证、方法比对等科学手段，系统地评估和优化ICP-OES法的各项条件指标，力求为该技术制定出一套科学、合理、可行的标准化操作规程。这不仅将有助于提升稀土精矿钙含量检测的准确性和可靠性，更将为ICP-OES技术的广泛应用和推广奠定坚实的基础。</w:t>
      </w:r>
    </w:p>
    <w:p w14:paraId="40805158">
      <w:pPr>
        <w:pStyle w:val="120"/>
        <w:tabs>
          <w:tab w:val="clear" w:pos="675"/>
        </w:tabs>
        <w:adjustRightInd w:val="0"/>
        <w:snapToGrid w:val="0"/>
        <w:spacing w:before="312" w:after="156" w:afterLines="50" w:line="360" w:lineRule="auto"/>
        <w:ind w:left="0" w:firstLine="0"/>
        <w:rPr>
          <w:rFonts w:ascii="Times New Roman" w:hAnsi="黑体"/>
        </w:rPr>
      </w:pPr>
      <w:r>
        <w:rPr>
          <w:rFonts w:ascii="Times New Roman" w:hAnsi="黑体"/>
        </w:rPr>
        <w:t>（三）</w:t>
      </w:r>
      <w:r>
        <w:rPr>
          <w:rFonts w:hint="eastAsia" w:ascii="Times New Roman" w:hAnsi="黑体"/>
        </w:rPr>
        <w:t>主要工作过程</w:t>
      </w:r>
    </w:p>
    <w:p w14:paraId="49F7E990">
      <w:pPr>
        <w:adjustRightInd w:val="0"/>
        <w:snapToGrid w:val="0"/>
        <w:spacing w:before="156" w:beforeLines="50" w:after="156" w:afterLines="50" w:line="360" w:lineRule="auto"/>
        <w:rPr>
          <w:rFonts w:eastAsia="黑体"/>
        </w:rPr>
      </w:pPr>
      <w:r>
        <w:rPr>
          <w:rFonts w:hint="eastAsia" w:eastAsia="黑体"/>
        </w:rPr>
        <w:t>1、预研阶段</w:t>
      </w:r>
    </w:p>
    <w:p w14:paraId="17FAF893">
      <w:pPr>
        <w:adjustRightInd w:val="0"/>
        <w:snapToGrid w:val="0"/>
        <w:spacing w:line="360" w:lineRule="auto"/>
      </w:pPr>
      <w:r>
        <w:rPr>
          <w:rFonts w:hint="eastAsia" w:eastAsia="黑体"/>
        </w:rPr>
        <w:t xml:space="preserve"> </w:t>
      </w:r>
      <w:r>
        <w:rPr>
          <w:rFonts w:eastAsia="黑体"/>
        </w:rPr>
        <w:t xml:space="preserve">  </w:t>
      </w:r>
      <w:r>
        <w:rPr>
          <w:rFonts w:eastAsia="黑体"/>
          <w:color w:val="C00000"/>
        </w:rPr>
        <w:t xml:space="preserve"> </w:t>
      </w:r>
      <w:r>
        <w:rPr>
          <w:rFonts w:hint="eastAsia"/>
        </w:rPr>
        <w:t>包头稀土研究院在总结对日常稀土精矿检测经验的基础上，针对不同稀土精矿样品的分解方法、含量范围、共存元素干扰等问题查阅了大量的文献，利用包头矿、独居石精矿、四川矿等稀土精矿进行条件试验摸索，初步形成试验方法，提交立项申请。</w:t>
      </w:r>
    </w:p>
    <w:p w14:paraId="7A084F1A">
      <w:pPr>
        <w:adjustRightInd w:val="0"/>
        <w:snapToGrid w:val="0"/>
        <w:spacing w:before="156" w:beforeLines="50" w:after="156" w:afterLines="50" w:line="360" w:lineRule="auto"/>
        <w:rPr>
          <w:rFonts w:eastAsia="黑体"/>
        </w:rPr>
      </w:pPr>
      <w:r>
        <w:rPr>
          <w:rFonts w:hint="eastAsia" w:eastAsia="黑体"/>
        </w:rPr>
        <w:t>2、立项阶段</w:t>
      </w:r>
    </w:p>
    <w:p w14:paraId="45B5C06C">
      <w:pPr>
        <w:adjustRightInd w:val="0"/>
        <w:snapToGrid w:val="0"/>
        <w:spacing w:before="156" w:beforeLines="50" w:after="156" w:afterLines="50" w:line="360" w:lineRule="auto"/>
        <w:ind w:firstLine="420" w:firstLineChars="200"/>
      </w:pPr>
      <w:r>
        <w:rPr>
          <w:rFonts w:hint="eastAsia"/>
        </w:rPr>
        <w:t>全国稀土标准化技术委员会于2024年1月16日召开了“2024年第一次稀土标准制修订工作会”，会议上对本项目进行任务落实。会议确定负责起草单位为包头稀土研究院，四川省乐山锐丰冶金有限公司、江西理工大学、四川省冕宁县方兴稀土有限公司、湖南稀土金属材料研究院有限责任公司、虔东稀土集团股份有限公司、甘肃稀土新材料股份有限公司等6家单位参与起草。会议确定了项目的时间进度安排，2025年3月召开审定会。</w:t>
      </w:r>
    </w:p>
    <w:p w14:paraId="013A0234">
      <w:pPr>
        <w:adjustRightInd w:val="0"/>
        <w:snapToGrid w:val="0"/>
        <w:spacing w:before="156" w:beforeLines="50" w:after="156" w:afterLines="50" w:line="360" w:lineRule="auto"/>
        <w:rPr>
          <w:rFonts w:eastAsia="黑体"/>
        </w:rPr>
      </w:pPr>
      <w:r>
        <w:rPr>
          <w:rFonts w:eastAsia="黑体"/>
        </w:rPr>
        <w:t>3</w:t>
      </w:r>
      <w:r>
        <w:rPr>
          <w:rFonts w:hAnsi="黑体" w:eastAsia="黑体"/>
        </w:rPr>
        <w:t>、起草阶段</w:t>
      </w:r>
    </w:p>
    <w:p w14:paraId="7841CB4D">
      <w:pPr>
        <w:adjustRightInd w:val="0"/>
        <w:snapToGrid w:val="0"/>
        <w:spacing w:line="360" w:lineRule="auto"/>
      </w:pPr>
      <w:r>
        <w:tab/>
      </w:r>
      <w:r>
        <w:rPr>
          <w:rFonts w:hint="eastAsia"/>
        </w:rPr>
        <w:t>包头稀土研究院接受任务后，立即成立了GB/T 18114.3《稀土精矿化学分析方法 第3部分：氧化钙量的测定》研发小组，认真总结了前期的工作经验，通过各种条件完善实验报告， 2024年4月15日，包头稀土研究院完成对公共样品的制备并完成了精密度、加标回收等试验，完成实验数据进行整理，编写了GB/T 18114.3《稀土精矿化学分析方法 第3部分：氧化钙量的测定》方法研究报告和征求意见稿Ⅰ，并将其连同统一样品邮寄给验证单位进行数据的验证工作。</w:t>
      </w:r>
    </w:p>
    <w:p w14:paraId="286D0CEE">
      <w:pPr>
        <w:adjustRightInd w:val="0"/>
        <w:snapToGrid w:val="0"/>
        <w:spacing w:line="360" w:lineRule="auto"/>
      </w:pPr>
      <w:r>
        <w:rPr>
          <w:rFonts w:hint="eastAsia"/>
        </w:rPr>
        <w:t xml:space="preserve">    2024年07月23日，起草单位召集了各验证单位，通过线上会议的形式，就方法起草及验证过程中遇到的各种问题进行了深入的探讨，并共同制定了统一的解决方案。</w:t>
      </w:r>
    </w:p>
    <w:p w14:paraId="022DA107">
      <w:pPr>
        <w:adjustRightInd w:val="0"/>
        <w:snapToGrid w:val="0"/>
        <w:spacing w:line="360" w:lineRule="auto"/>
        <w:ind w:firstLine="420"/>
      </w:pPr>
      <w:r>
        <w:t>202</w:t>
      </w:r>
      <w:r>
        <w:rPr>
          <w:rFonts w:hint="eastAsia"/>
        </w:rPr>
        <w:t>4</w:t>
      </w:r>
      <w:r>
        <w:t>年</w:t>
      </w:r>
      <w:r>
        <w:rPr>
          <w:rFonts w:hint="eastAsia"/>
        </w:rPr>
        <w:t>08</w:t>
      </w:r>
      <w:r>
        <w:t>月</w:t>
      </w:r>
      <w:r>
        <w:rPr>
          <w:rFonts w:hint="eastAsia"/>
        </w:rPr>
        <w:t>16</w:t>
      </w:r>
      <w:r>
        <w:t xml:space="preserve">日，一验证单位完成验证实验，并将验证报告返回至起草单位。 </w:t>
      </w:r>
    </w:p>
    <w:p w14:paraId="4E097942">
      <w:pPr>
        <w:adjustRightInd w:val="0"/>
        <w:snapToGrid w:val="0"/>
        <w:spacing w:line="360" w:lineRule="auto"/>
        <w:ind w:firstLine="420"/>
      </w:pPr>
      <w:r>
        <w:t>202</w:t>
      </w:r>
      <w:r>
        <w:rPr>
          <w:rFonts w:hint="eastAsia"/>
        </w:rPr>
        <w:t>4</w:t>
      </w:r>
      <w:r>
        <w:t>年</w:t>
      </w:r>
      <w:r>
        <w:rPr>
          <w:rFonts w:hint="eastAsia"/>
        </w:rPr>
        <w:t>08</w:t>
      </w:r>
      <w:r>
        <w:t>月</w:t>
      </w:r>
      <w:r>
        <w:rPr>
          <w:rFonts w:hint="eastAsia"/>
        </w:rPr>
        <w:t>18</w:t>
      </w:r>
      <w:r>
        <w:t>日，二验单位完成公共样品精密度实验，提出精密度数据，并返回至起草单位。</w:t>
      </w:r>
    </w:p>
    <w:p w14:paraId="30BD24E4">
      <w:pPr>
        <w:adjustRightInd w:val="0"/>
        <w:snapToGrid w:val="0"/>
        <w:spacing w:line="360" w:lineRule="auto"/>
        <w:ind w:firstLine="420"/>
      </w:pPr>
      <w:r>
        <w:t>在标准的起草过程中，各单位广泛提出意见</w:t>
      </w:r>
      <w:r>
        <w:rPr>
          <w:rFonts w:hint="eastAsia"/>
        </w:rPr>
        <w:t>。除文字上的修改，</w:t>
      </w:r>
      <w:r>
        <w:t>在验证过程中各验证单位提出意见如下：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212"/>
        <w:gridCol w:w="2043"/>
        <w:gridCol w:w="1361"/>
        <w:gridCol w:w="2301"/>
      </w:tblGrid>
      <w:tr w14:paraId="3777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158A1BBA">
            <w:pPr>
              <w:adjustRightInd w:val="0"/>
              <w:snapToGrid w:val="0"/>
              <w:jc w:val="center"/>
            </w:pPr>
            <w:r>
              <w:rPr>
                <w:rFonts w:hint="eastAsia"/>
              </w:rPr>
              <w:t>序号</w:t>
            </w:r>
          </w:p>
        </w:tc>
        <w:tc>
          <w:tcPr>
            <w:tcW w:w="3212" w:type="dxa"/>
          </w:tcPr>
          <w:p w14:paraId="4B99601C">
            <w:pPr>
              <w:adjustRightInd w:val="0"/>
              <w:snapToGrid w:val="0"/>
              <w:jc w:val="center"/>
            </w:pPr>
            <w:r>
              <w:rPr>
                <w:rFonts w:hint="eastAsia"/>
              </w:rPr>
              <w:t>意见内容</w:t>
            </w:r>
          </w:p>
        </w:tc>
        <w:tc>
          <w:tcPr>
            <w:tcW w:w="2043" w:type="dxa"/>
          </w:tcPr>
          <w:p w14:paraId="6E5C2956">
            <w:pPr>
              <w:adjustRightInd w:val="0"/>
              <w:snapToGrid w:val="0"/>
              <w:jc w:val="center"/>
            </w:pPr>
            <w:r>
              <w:rPr>
                <w:rFonts w:hint="eastAsia"/>
              </w:rPr>
              <w:t>提出单位</w:t>
            </w:r>
          </w:p>
        </w:tc>
        <w:tc>
          <w:tcPr>
            <w:tcW w:w="1361" w:type="dxa"/>
          </w:tcPr>
          <w:p w14:paraId="1A42AF45">
            <w:pPr>
              <w:adjustRightInd w:val="0"/>
              <w:snapToGrid w:val="0"/>
              <w:jc w:val="center"/>
            </w:pPr>
            <w:r>
              <w:rPr>
                <w:rFonts w:hint="eastAsia"/>
              </w:rPr>
              <w:t>处理意见</w:t>
            </w:r>
          </w:p>
        </w:tc>
        <w:tc>
          <w:tcPr>
            <w:tcW w:w="2301" w:type="dxa"/>
          </w:tcPr>
          <w:p w14:paraId="69E84E52">
            <w:pPr>
              <w:adjustRightInd w:val="0"/>
              <w:snapToGrid w:val="0"/>
              <w:jc w:val="center"/>
            </w:pPr>
            <w:r>
              <w:rPr>
                <w:rFonts w:hint="eastAsia"/>
              </w:rPr>
              <w:t>备注</w:t>
            </w:r>
          </w:p>
        </w:tc>
      </w:tr>
      <w:tr w14:paraId="3AC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23915AA5">
            <w:pPr>
              <w:adjustRightInd w:val="0"/>
              <w:snapToGrid w:val="0"/>
              <w:jc w:val="center"/>
            </w:pPr>
            <w:r>
              <w:rPr>
                <w:rFonts w:hint="eastAsia"/>
              </w:rPr>
              <w:t>1</w:t>
            </w:r>
          </w:p>
        </w:tc>
        <w:tc>
          <w:tcPr>
            <w:tcW w:w="3212" w:type="dxa"/>
          </w:tcPr>
          <w:p w14:paraId="44A1D10E">
            <w:pPr>
              <w:adjustRightInd w:val="0"/>
              <w:snapToGrid w:val="0"/>
            </w:pPr>
            <w:r>
              <w:rPr>
                <w:rFonts w:hint="eastAsia"/>
              </w:rPr>
              <w:t>方法2：孔雀石绿褪色pH不稳定，不推荐使用孔雀石绿指示剂。</w:t>
            </w:r>
          </w:p>
        </w:tc>
        <w:tc>
          <w:tcPr>
            <w:tcW w:w="2043" w:type="dxa"/>
          </w:tcPr>
          <w:p w14:paraId="1FA22D52">
            <w:pPr>
              <w:adjustRightInd w:val="0"/>
              <w:snapToGrid w:val="0"/>
            </w:pPr>
            <w:r>
              <w:rPr>
                <w:rFonts w:hint="eastAsia"/>
              </w:rPr>
              <w:t>四川省乐山锐丰冶金有限公司</w:t>
            </w:r>
          </w:p>
        </w:tc>
        <w:tc>
          <w:tcPr>
            <w:tcW w:w="1361" w:type="dxa"/>
          </w:tcPr>
          <w:p w14:paraId="5B581D9F">
            <w:pPr>
              <w:adjustRightInd w:val="0"/>
              <w:snapToGrid w:val="0"/>
            </w:pPr>
            <w:r>
              <w:rPr>
                <w:rFonts w:hint="eastAsia"/>
              </w:rPr>
              <w:t>部分采纳</w:t>
            </w:r>
          </w:p>
        </w:tc>
        <w:tc>
          <w:tcPr>
            <w:tcW w:w="2301" w:type="dxa"/>
          </w:tcPr>
          <w:p w14:paraId="313B6ADC">
            <w:pPr>
              <w:adjustRightInd w:val="0"/>
              <w:snapToGrid w:val="0"/>
            </w:pPr>
            <w:r>
              <w:rPr>
                <w:rFonts w:hint="eastAsia"/>
              </w:rPr>
              <w:t>孔雀石绿需要氨水分离条件控制较严格时才能正常使用，介于部分单位现象不正常，所以将孔雀石绿改为选用。</w:t>
            </w:r>
          </w:p>
        </w:tc>
      </w:tr>
      <w:tr w14:paraId="5A6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9" w:type="dxa"/>
          </w:tcPr>
          <w:p w14:paraId="5F3407A7">
            <w:pPr>
              <w:adjustRightInd w:val="0"/>
              <w:snapToGrid w:val="0"/>
              <w:jc w:val="center"/>
            </w:pPr>
            <w:r>
              <w:rPr>
                <w:rFonts w:hint="eastAsia"/>
              </w:rPr>
              <w:t>2</w:t>
            </w:r>
          </w:p>
        </w:tc>
        <w:tc>
          <w:tcPr>
            <w:tcW w:w="3212" w:type="dxa"/>
          </w:tcPr>
          <w:p w14:paraId="22BD6644">
            <w:pPr>
              <w:adjustRightInd w:val="0"/>
              <w:snapToGrid w:val="0"/>
            </w:pPr>
            <w:r>
              <w:rPr>
                <w:rFonts w:hint="eastAsia"/>
              </w:rPr>
              <w:t>方法2：pH值达到1</w:t>
            </w:r>
            <w:r>
              <w:t>3</w:t>
            </w:r>
            <w:r>
              <w:rPr>
                <w:rFonts w:hint="eastAsia"/>
              </w:rPr>
              <w:t>时，KOH加入量为1</w:t>
            </w:r>
            <w:r>
              <w:t>8.5-19.5</w:t>
            </w:r>
            <w:r>
              <w:rPr>
                <w:rFonts w:hint="eastAsia"/>
              </w:rPr>
              <w:t>，加入2</w:t>
            </w:r>
            <w:r>
              <w:t>0</w:t>
            </w:r>
            <w:r>
              <w:rPr>
                <w:rFonts w:hint="eastAsia"/>
              </w:rPr>
              <w:t>mL也不超过1</w:t>
            </w:r>
            <w:r>
              <w:t>3.5</w:t>
            </w:r>
            <w:r>
              <w:rPr>
                <w:rFonts w:hint="eastAsia"/>
              </w:rPr>
              <w:t>，建议延用原国标方法加入2</w:t>
            </w:r>
            <w:r>
              <w:t>0</w:t>
            </w:r>
            <w:r>
              <w:rPr>
                <w:rFonts w:hint="eastAsia"/>
              </w:rPr>
              <w:t>mLKOH调至pH约1</w:t>
            </w:r>
            <w:r>
              <w:t>3</w:t>
            </w:r>
            <w:r>
              <w:rPr>
                <w:rFonts w:hint="eastAsia"/>
              </w:rPr>
              <w:t>。</w:t>
            </w:r>
          </w:p>
        </w:tc>
        <w:tc>
          <w:tcPr>
            <w:tcW w:w="2043" w:type="dxa"/>
          </w:tcPr>
          <w:p w14:paraId="0C9E0313">
            <w:pPr>
              <w:adjustRightInd w:val="0"/>
              <w:snapToGrid w:val="0"/>
            </w:pPr>
            <w:r>
              <w:rPr>
                <w:rFonts w:hint="eastAsia"/>
              </w:rPr>
              <w:t>四川省乐山锐丰冶金有限公司</w:t>
            </w:r>
          </w:p>
          <w:p w14:paraId="040EBD5F">
            <w:pPr>
              <w:adjustRightInd w:val="0"/>
              <w:snapToGrid w:val="0"/>
            </w:pPr>
          </w:p>
        </w:tc>
        <w:tc>
          <w:tcPr>
            <w:tcW w:w="1361" w:type="dxa"/>
          </w:tcPr>
          <w:p w14:paraId="25B97401">
            <w:pPr>
              <w:adjustRightInd w:val="0"/>
              <w:snapToGrid w:val="0"/>
            </w:pPr>
            <w:r>
              <w:rPr>
                <w:rFonts w:hint="eastAsia"/>
              </w:rPr>
              <w:t>部分采纳</w:t>
            </w:r>
          </w:p>
        </w:tc>
        <w:tc>
          <w:tcPr>
            <w:tcW w:w="2301" w:type="dxa"/>
          </w:tcPr>
          <w:p w14:paraId="30F545C8">
            <w:pPr>
              <w:adjustRightInd w:val="0"/>
              <w:snapToGrid w:val="0"/>
            </w:pPr>
            <w:r>
              <w:rPr>
                <w:rFonts w:hint="eastAsia"/>
              </w:rPr>
              <w:t>严格控制影响pH值的试剂和滴定体系总体积的前提下可延用加入2</w:t>
            </w:r>
            <w:r>
              <w:t>0</w:t>
            </w:r>
            <w:r>
              <w:rPr>
                <w:rFonts w:hint="eastAsia"/>
              </w:rPr>
              <w:t>mL氢氧化钾溶液条件pH值的操作。</w:t>
            </w:r>
          </w:p>
        </w:tc>
      </w:tr>
      <w:tr w14:paraId="76EC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tcPr>
          <w:p w14:paraId="72A1B8D2">
            <w:pPr>
              <w:adjustRightInd w:val="0"/>
              <w:snapToGrid w:val="0"/>
              <w:jc w:val="center"/>
            </w:pPr>
            <w:r>
              <w:rPr>
                <w:rFonts w:hint="eastAsia"/>
              </w:rPr>
              <w:t>3</w:t>
            </w:r>
          </w:p>
        </w:tc>
        <w:tc>
          <w:tcPr>
            <w:tcW w:w="3212" w:type="dxa"/>
          </w:tcPr>
          <w:p w14:paraId="292EF2CE">
            <w:pPr>
              <w:adjustRightInd w:val="0"/>
              <w:snapToGrid w:val="0"/>
            </w:pPr>
            <w:r>
              <w:rPr>
                <w:rFonts w:hint="eastAsia"/>
              </w:rPr>
              <w:t>方法2：pH值达到13时，KOH的加入量在18-19ml，且补加到20ml时pH值未超过13.5，故延用原有国标方法加入20mlKOH至pH约13。</w:t>
            </w:r>
          </w:p>
        </w:tc>
        <w:tc>
          <w:tcPr>
            <w:tcW w:w="2043" w:type="dxa"/>
          </w:tcPr>
          <w:p w14:paraId="58A74666">
            <w:pPr>
              <w:adjustRightInd w:val="0"/>
              <w:snapToGrid w:val="0"/>
            </w:pPr>
            <w:r>
              <w:rPr>
                <w:rFonts w:hint="eastAsia"/>
              </w:rPr>
              <w:t>江西理工大学</w:t>
            </w:r>
          </w:p>
        </w:tc>
        <w:tc>
          <w:tcPr>
            <w:tcW w:w="1361" w:type="dxa"/>
          </w:tcPr>
          <w:p w14:paraId="102F6CDA">
            <w:pPr>
              <w:adjustRightInd w:val="0"/>
              <w:snapToGrid w:val="0"/>
            </w:pPr>
            <w:r>
              <w:rPr>
                <w:rFonts w:hint="eastAsia"/>
              </w:rPr>
              <w:t>部分采纳</w:t>
            </w:r>
          </w:p>
        </w:tc>
        <w:tc>
          <w:tcPr>
            <w:tcW w:w="2301" w:type="dxa"/>
          </w:tcPr>
          <w:p w14:paraId="061489D6">
            <w:pPr>
              <w:adjustRightInd w:val="0"/>
              <w:snapToGrid w:val="0"/>
            </w:pPr>
            <w:r>
              <w:rPr>
                <w:rFonts w:hint="eastAsia"/>
              </w:rPr>
              <w:t>同序号</w:t>
            </w:r>
            <w:r>
              <w:t>2</w:t>
            </w:r>
            <w:r>
              <w:rPr>
                <w:rFonts w:hint="eastAsia"/>
              </w:rPr>
              <w:t>。</w:t>
            </w:r>
          </w:p>
        </w:tc>
      </w:tr>
      <w:tr w14:paraId="6BC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1C28AA80">
            <w:pPr>
              <w:adjustRightInd w:val="0"/>
              <w:snapToGrid w:val="0"/>
              <w:jc w:val="center"/>
            </w:pPr>
            <w:r>
              <w:rPr>
                <w:rFonts w:hint="eastAsia"/>
              </w:rPr>
              <w:t>4</w:t>
            </w:r>
          </w:p>
        </w:tc>
        <w:tc>
          <w:tcPr>
            <w:tcW w:w="3212" w:type="dxa"/>
          </w:tcPr>
          <w:p w14:paraId="2618E871">
            <w:pPr>
              <w:adjustRightInd w:val="0"/>
              <w:snapToGrid w:val="0"/>
            </w:pPr>
            <w:r>
              <w:rPr>
                <w:rFonts w:hint="eastAsia"/>
              </w:rPr>
              <w:t>方法2：样品分取后加入孔雀石绿指示剂之间无色。但pH值未达到1</w:t>
            </w:r>
            <w:r>
              <w:t>3</w:t>
            </w:r>
            <w:r>
              <w:rPr>
                <w:rFonts w:hint="eastAsia"/>
              </w:rPr>
              <w:t>，补加氢氧化钾pH值不能达到1</w:t>
            </w:r>
            <w:r>
              <w:t>3</w:t>
            </w:r>
            <w:r>
              <w:rPr>
                <w:rFonts w:hint="eastAsia"/>
              </w:rPr>
              <w:t>，必须补加1</w:t>
            </w:r>
            <w:r>
              <w:t>5</w:t>
            </w:r>
            <w:r>
              <w:rPr>
                <w:rFonts w:hint="eastAsia"/>
              </w:rPr>
              <w:t>-</w:t>
            </w:r>
            <w:r>
              <w:t>20</w:t>
            </w:r>
            <w:r>
              <w:rPr>
                <w:rFonts w:hint="eastAsia"/>
              </w:rPr>
              <w:t>mL氢氧化钾p</w:t>
            </w:r>
            <w:r>
              <w:t>H</w:t>
            </w:r>
          </w:p>
          <w:p w14:paraId="6990C0C3">
            <w:pPr>
              <w:adjustRightInd w:val="0"/>
              <w:snapToGrid w:val="0"/>
            </w:pPr>
            <w:r>
              <w:rPr>
                <w:rFonts w:hint="eastAsia"/>
              </w:rPr>
              <w:t>才能到达1</w:t>
            </w:r>
            <w:r>
              <w:t>3.</w:t>
            </w:r>
          </w:p>
        </w:tc>
        <w:tc>
          <w:tcPr>
            <w:tcW w:w="2043" w:type="dxa"/>
          </w:tcPr>
          <w:p w14:paraId="6809E6A3">
            <w:pPr>
              <w:adjustRightInd w:val="0"/>
              <w:snapToGrid w:val="0"/>
            </w:pPr>
            <w:r>
              <w:rPr>
                <w:rFonts w:hint="eastAsia"/>
              </w:rPr>
              <w:t>虔东稀土集团股份有限公司赣州艾科锐检测技术有限公司</w:t>
            </w:r>
          </w:p>
        </w:tc>
        <w:tc>
          <w:tcPr>
            <w:tcW w:w="1361" w:type="dxa"/>
          </w:tcPr>
          <w:p w14:paraId="146A81B8">
            <w:pPr>
              <w:adjustRightInd w:val="0"/>
              <w:snapToGrid w:val="0"/>
            </w:pPr>
            <w:r>
              <w:rPr>
                <w:rFonts w:hint="eastAsia"/>
              </w:rPr>
              <w:t>部分采纳</w:t>
            </w:r>
          </w:p>
        </w:tc>
        <w:tc>
          <w:tcPr>
            <w:tcW w:w="2301" w:type="dxa"/>
          </w:tcPr>
          <w:p w14:paraId="028CAD11">
            <w:pPr>
              <w:adjustRightInd w:val="0"/>
              <w:snapToGrid w:val="0"/>
            </w:pPr>
            <w:r>
              <w:rPr>
                <w:rFonts w:hint="eastAsia"/>
              </w:rPr>
              <w:t>同序号1。</w:t>
            </w:r>
          </w:p>
        </w:tc>
      </w:tr>
      <w:tr w14:paraId="0250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3FBD1CAB">
            <w:pPr>
              <w:adjustRightInd w:val="0"/>
              <w:snapToGrid w:val="0"/>
              <w:jc w:val="center"/>
            </w:pPr>
            <w:r>
              <w:rPr>
                <w:rFonts w:hint="eastAsia"/>
              </w:rPr>
              <w:t>5</w:t>
            </w:r>
          </w:p>
        </w:tc>
        <w:tc>
          <w:tcPr>
            <w:tcW w:w="3212" w:type="dxa"/>
          </w:tcPr>
          <w:p w14:paraId="654ABE9D">
            <w:pPr>
              <w:adjustRightInd w:val="0"/>
              <w:snapToGrid w:val="0"/>
            </w:pPr>
            <w:r>
              <w:rPr>
                <w:rFonts w:hint="eastAsia"/>
              </w:rPr>
              <w:t>方法2：滴定临近终点颜色不明显，加入硫酸镁时间不好判断。</w:t>
            </w:r>
          </w:p>
        </w:tc>
        <w:tc>
          <w:tcPr>
            <w:tcW w:w="2043" w:type="dxa"/>
          </w:tcPr>
          <w:p w14:paraId="1E04E793">
            <w:pPr>
              <w:adjustRightInd w:val="0"/>
              <w:snapToGrid w:val="0"/>
            </w:pPr>
            <w:r>
              <w:rPr>
                <w:rFonts w:hint="eastAsia"/>
              </w:rPr>
              <w:t>虔东稀土集团股份有限公司赣州艾科锐检测技术有限公司</w:t>
            </w:r>
          </w:p>
        </w:tc>
        <w:tc>
          <w:tcPr>
            <w:tcW w:w="1361" w:type="dxa"/>
          </w:tcPr>
          <w:p w14:paraId="76BE90EE">
            <w:pPr>
              <w:adjustRightInd w:val="0"/>
              <w:snapToGrid w:val="0"/>
            </w:pPr>
            <w:r>
              <w:rPr>
                <w:rFonts w:hint="eastAsia"/>
              </w:rPr>
              <w:t>不采纳</w:t>
            </w:r>
          </w:p>
        </w:tc>
        <w:tc>
          <w:tcPr>
            <w:tcW w:w="2301" w:type="dxa"/>
          </w:tcPr>
          <w:p w14:paraId="440F08B4">
            <w:pPr>
              <w:adjustRightInd w:val="0"/>
              <w:snapToGrid w:val="0"/>
            </w:pPr>
            <w:r>
              <w:rPr>
                <w:rFonts w:hint="eastAsia"/>
              </w:rPr>
              <w:t>加入硫酸镁就是为了让终点颜色更敏锐，出现这种情况应该是加入的太晚了。</w:t>
            </w:r>
          </w:p>
        </w:tc>
      </w:tr>
      <w:tr w14:paraId="74B7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14:paraId="18E68CCC">
            <w:pPr>
              <w:adjustRightInd w:val="0"/>
              <w:snapToGrid w:val="0"/>
              <w:jc w:val="center"/>
            </w:pPr>
            <w:r>
              <w:rPr>
                <w:rFonts w:hint="eastAsia"/>
              </w:rPr>
              <w:t>6</w:t>
            </w:r>
          </w:p>
        </w:tc>
        <w:tc>
          <w:tcPr>
            <w:tcW w:w="3212" w:type="dxa"/>
          </w:tcPr>
          <w:p w14:paraId="2C9EC772">
            <w:pPr>
              <w:adjustRightInd w:val="0"/>
              <w:snapToGrid w:val="0"/>
            </w:pPr>
            <w:r>
              <w:rPr>
                <w:rFonts w:hint="eastAsia"/>
              </w:rPr>
              <w:t>方法3：关于试验中使用的刚玉坩埚，开始用的两批坩埚空白值都比较高，而且结果不平行，直到我们使用了包头稀土研究院邮寄过来的坩埚空白值才比较理想，这个在实际使用中比较麻烦。</w:t>
            </w:r>
          </w:p>
        </w:tc>
        <w:tc>
          <w:tcPr>
            <w:tcW w:w="2043" w:type="dxa"/>
          </w:tcPr>
          <w:p w14:paraId="256EE787">
            <w:pPr>
              <w:adjustRightInd w:val="0"/>
              <w:snapToGrid w:val="0"/>
            </w:pPr>
            <w:r>
              <w:rPr>
                <w:rFonts w:hint="eastAsia"/>
              </w:rPr>
              <w:t>江西理工大学</w:t>
            </w:r>
          </w:p>
        </w:tc>
        <w:tc>
          <w:tcPr>
            <w:tcW w:w="1361" w:type="dxa"/>
          </w:tcPr>
          <w:p w14:paraId="57AE1B6C">
            <w:pPr>
              <w:adjustRightInd w:val="0"/>
              <w:snapToGrid w:val="0"/>
            </w:pPr>
            <w:r>
              <w:rPr>
                <w:rFonts w:hint="eastAsia"/>
              </w:rPr>
              <w:t>不采纳</w:t>
            </w:r>
          </w:p>
        </w:tc>
        <w:tc>
          <w:tcPr>
            <w:tcW w:w="2301" w:type="dxa"/>
          </w:tcPr>
          <w:p w14:paraId="46ECFBDB">
            <w:pPr>
              <w:adjustRightInd w:val="0"/>
              <w:snapToGrid w:val="0"/>
            </w:pPr>
            <w:r>
              <w:rPr>
                <w:rFonts w:hint="eastAsia"/>
              </w:rPr>
              <w:t>采购合格的刚玉坩埚可以保证空白值，同时实验验证使用镍坩埚或铁坩埚等会引入大量杂质且无法分离。</w:t>
            </w:r>
          </w:p>
        </w:tc>
      </w:tr>
    </w:tbl>
    <w:p w14:paraId="04A68572">
      <w:pPr>
        <w:pStyle w:val="136"/>
        <w:adjustRightInd w:val="0"/>
        <w:snapToGrid w:val="0"/>
        <w:spacing w:line="360" w:lineRule="auto"/>
        <w:ind w:firstLine="0" w:firstLineChars="0"/>
        <w:rPr>
          <w:color w:val="C00000"/>
        </w:rPr>
      </w:pPr>
    </w:p>
    <w:p w14:paraId="6C949E81">
      <w:pPr>
        <w:adjustRightInd w:val="0"/>
        <w:snapToGrid w:val="0"/>
        <w:spacing w:line="360" w:lineRule="auto"/>
        <w:rPr>
          <w:color w:val="C00000"/>
        </w:rPr>
      </w:pPr>
      <w:r>
        <w:rPr>
          <w:color w:val="C00000"/>
        </w:rPr>
        <w:tab/>
      </w:r>
      <w:r>
        <w:t>综合各验证单位反馈的意见，起草单位对讨论稿及研究报告进行修改完善，形成了</w:t>
      </w:r>
      <w:r>
        <w:rPr>
          <w:rFonts w:hint="eastAsia"/>
        </w:rPr>
        <w:t>GB/T 18114.3《稀土精矿化学分析方法 第3部分：氧化钙量的测定》</w:t>
      </w:r>
      <w:r>
        <w:t>（征求意见稿</w:t>
      </w:r>
      <w:r>
        <w:rPr>
          <w:rFonts w:hint="eastAsia"/>
        </w:rPr>
        <w:t>Ⅱ</w:t>
      </w:r>
      <w:r>
        <w:t>）。</w:t>
      </w:r>
    </w:p>
    <w:p w14:paraId="1C816BF3">
      <w:pPr>
        <w:adjustRightInd w:val="0"/>
        <w:snapToGrid w:val="0"/>
        <w:spacing w:line="360" w:lineRule="auto"/>
        <w:ind w:firstLine="420"/>
      </w:pPr>
      <w:r>
        <w:t>编制组通过发函、中国有色金属标准质量信息网上公开、会议等形式对《</w:t>
      </w:r>
      <w:r>
        <w:rPr>
          <w:rFonts w:hint="eastAsia"/>
        </w:rPr>
        <w:t>稀土精矿化学分析方法 第3部分：氧化钙量的测定》</w:t>
      </w:r>
      <w:r>
        <w:t>（征求意见稿</w:t>
      </w:r>
      <w:r>
        <w:rPr>
          <w:rFonts w:hint="eastAsia"/>
        </w:rPr>
        <w:t>Ⅱ</w:t>
      </w:r>
      <w:r>
        <w:t>）征询意见。</w:t>
      </w:r>
    </w:p>
    <w:p w14:paraId="7942FA7B">
      <w:pPr>
        <w:adjustRightInd w:val="0"/>
        <w:snapToGrid w:val="0"/>
        <w:spacing w:line="360" w:lineRule="auto"/>
        <w:ind w:firstLine="420"/>
      </w:pPr>
      <w:r>
        <w:t>202</w:t>
      </w:r>
      <w:r>
        <w:rPr>
          <w:rFonts w:hint="eastAsia"/>
        </w:rPr>
        <w:t>4</w:t>
      </w:r>
      <w:r>
        <w:t>年</w:t>
      </w:r>
      <w:r>
        <w:rPr>
          <w:rFonts w:hint="eastAsia"/>
        </w:rPr>
        <w:t>08</w:t>
      </w:r>
      <w:r>
        <w:t>月</w:t>
      </w:r>
      <w:r>
        <w:rPr>
          <w:rFonts w:hint="eastAsia"/>
        </w:rPr>
        <w:t>19</w:t>
      </w:r>
      <w:r>
        <w:t>日《</w:t>
      </w:r>
      <w:r>
        <w:rPr>
          <w:rFonts w:hint="eastAsia"/>
        </w:rPr>
        <w:t>稀土精矿化学分析方法 第3部分：氧化钙量的测定》</w:t>
      </w:r>
      <w:r>
        <w:t>在中国有色金属标准质量信息网上公开征求意见。</w:t>
      </w:r>
    </w:p>
    <w:p w14:paraId="2F433ABD">
      <w:pPr>
        <w:adjustRightInd w:val="0"/>
        <w:snapToGrid w:val="0"/>
        <w:spacing w:line="360" w:lineRule="auto"/>
        <w:rPr>
          <w:color w:val="C00000"/>
        </w:rPr>
      </w:pPr>
    </w:p>
    <w:p w14:paraId="130BB754">
      <w:pPr>
        <w:adjustRightInd w:val="0"/>
        <w:snapToGrid w:val="0"/>
        <w:spacing w:line="360" w:lineRule="auto"/>
        <w:ind w:firstLine="420"/>
        <w:rPr>
          <w:color w:val="C00000"/>
        </w:rPr>
      </w:pPr>
      <w:r>
        <w:rPr>
          <w:color w:val="C00000"/>
        </w:rPr>
        <w:t>202</w:t>
      </w:r>
      <w:r>
        <w:rPr>
          <w:rFonts w:hint="eastAsia"/>
          <w:color w:val="C00000"/>
        </w:rPr>
        <w:t>4</w:t>
      </w:r>
      <w:r>
        <w:rPr>
          <w:color w:val="C00000"/>
        </w:rPr>
        <w:t>年</w:t>
      </w:r>
      <w:r>
        <w:rPr>
          <w:rFonts w:hint="eastAsia"/>
          <w:color w:val="C00000"/>
        </w:rPr>
        <w:t>**</w:t>
      </w:r>
      <w:r>
        <w:rPr>
          <w:color w:val="C00000"/>
        </w:rPr>
        <w:t>月</w:t>
      </w:r>
      <w:r>
        <w:rPr>
          <w:rFonts w:hint="eastAsia"/>
          <w:color w:val="C00000"/>
        </w:rPr>
        <w:t>**</w:t>
      </w:r>
      <w:r>
        <w:rPr>
          <w:color w:val="C00000"/>
        </w:rPr>
        <w:t>日~</w:t>
      </w:r>
      <w:r>
        <w:rPr>
          <w:rFonts w:hint="eastAsia"/>
          <w:color w:val="C00000"/>
        </w:rPr>
        <w:t>**</w:t>
      </w:r>
      <w:r>
        <w:rPr>
          <w:color w:val="C00000"/>
        </w:rPr>
        <w:t>日在</w:t>
      </w:r>
      <w:r>
        <w:rPr>
          <w:rFonts w:hint="eastAsia"/>
          <w:color w:val="C00000"/>
        </w:rPr>
        <w:t>在********召开了2024年第**次工作会议</w:t>
      </w:r>
      <w:r>
        <w:rPr>
          <w:color w:val="C00000"/>
        </w:rPr>
        <w:t>，会上对</w:t>
      </w:r>
      <w:r>
        <w:rPr>
          <w:color w:val="C00000"/>
          <w:szCs w:val="21"/>
        </w:rPr>
        <w:t>《</w:t>
      </w:r>
      <w:r>
        <w:rPr>
          <w:rFonts w:hint="eastAsia"/>
          <w:color w:val="C00000"/>
        </w:rPr>
        <w:t>稀稀土精矿化学分析方法 第3部分：氧化钙量的测定</w:t>
      </w:r>
      <w:r>
        <w:rPr>
          <w:color w:val="C00000"/>
          <w:szCs w:val="21"/>
        </w:rPr>
        <w:t>》（征求意见稿）</w:t>
      </w:r>
      <w:r>
        <w:rPr>
          <w:color w:val="C00000"/>
        </w:rPr>
        <w:t>进行意见征询。会上</w:t>
      </w:r>
      <w:r>
        <w:rPr>
          <w:color w:val="C00000"/>
          <w:szCs w:val="21"/>
        </w:rPr>
        <w:t>专家对此方法标准的预审稿进行详细的审阅，并提出许多宝贵意见和建议，具体内容如下：</w:t>
      </w:r>
    </w:p>
    <w:p w14:paraId="609A0FA4">
      <w:pPr>
        <w:pStyle w:val="136"/>
        <w:numPr>
          <w:ilvl w:val="0"/>
          <w:numId w:val="2"/>
        </w:numPr>
        <w:adjustRightInd w:val="0"/>
        <w:snapToGrid w:val="0"/>
        <w:spacing w:line="360" w:lineRule="auto"/>
        <w:ind w:firstLineChars="0"/>
        <w:rPr>
          <w:color w:val="C00000"/>
        </w:rPr>
      </w:pPr>
      <w:r>
        <w:rPr>
          <w:rFonts w:hint="eastAsia"/>
          <w:color w:val="C00000"/>
        </w:rPr>
        <w:t xml:space="preserve"> </w:t>
      </w:r>
    </w:p>
    <w:p w14:paraId="6C85A659">
      <w:pPr>
        <w:pStyle w:val="136"/>
        <w:numPr>
          <w:ilvl w:val="0"/>
          <w:numId w:val="2"/>
        </w:numPr>
        <w:adjustRightInd w:val="0"/>
        <w:snapToGrid w:val="0"/>
        <w:spacing w:line="360" w:lineRule="auto"/>
        <w:ind w:firstLineChars="0"/>
        <w:rPr>
          <w:color w:val="C00000"/>
        </w:rPr>
      </w:pPr>
      <w:r>
        <w:rPr>
          <w:rFonts w:hint="eastAsia"/>
          <w:color w:val="C00000"/>
        </w:rPr>
        <w:t xml:space="preserve"> </w:t>
      </w:r>
    </w:p>
    <w:p w14:paraId="1BB6A85E">
      <w:pPr>
        <w:pStyle w:val="136"/>
        <w:numPr>
          <w:ilvl w:val="0"/>
          <w:numId w:val="2"/>
        </w:numPr>
        <w:adjustRightInd w:val="0"/>
        <w:snapToGrid w:val="0"/>
        <w:spacing w:line="360" w:lineRule="auto"/>
        <w:ind w:firstLineChars="0"/>
        <w:rPr>
          <w:color w:val="C00000"/>
        </w:rPr>
      </w:pPr>
      <w:r>
        <w:rPr>
          <w:rFonts w:hint="eastAsia"/>
          <w:color w:val="C00000"/>
        </w:rPr>
        <w:t xml:space="preserve"> </w:t>
      </w:r>
    </w:p>
    <w:p w14:paraId="3C0F3116">
      <w:pPr>
        <w:pStyle w:val="136"/>
        <w:numPr>
          <w:ilvl w:val="0"/>
          <w:numId w:val="2"/>
        </w:numPr>
        <w:adjustRightInd w:val="0"/>
        <w:snapToGrid w:val="0"/>
        <w:spacing w:line="360" w:lineRule="auto"/>
        <w:ind w:firstLineChars="0"/>
        <w:rPr>
          <w:color w:val="C00000"/>
        </w:rPr>
      </w:pPr>
      <w:r>
        <w:rPr>
          <w:rFonts w:hint="eastAsia"/>
          <w:color w:val="C00000"/>
        </w:rPr>
        <w:t xml:space="preserve"> </w:t>
      </w:r>
    </w:p>
    <w:p w14:paraId="277D595E">
      <w:pPr>
        <w:pStyle w:val="136"/>
        <w:numPr>
          <w:ilvl w:val="0"/>
          <w:numId w:val="2"/>
        </w:numPr>
        <w:adjustRightInd w:val="0"/>
        <w:snapToGrid w:val="0"/>
        <w:spacing w:line="360" w:lineRule="auto"/>
        <w:ind w:firstLineChars="0"/>
        <w:rPr>
          <w:color w:val="C00000"/>
        </w:rPr>
      </w:pPr>
      <w:r>
        <w:rPr>
          <w:rFonts w:hint="eastAsia"/>
          <w:color w:val="C00000"/>
        </w:rPr>
        <w:t xml:space="preserve"> </w:t>
      </w:r>
    </w:p>
    <w:p w14:paraId="4712B9BA">
      <w:pPr>
        <w:pStyle w:val="136"/>
        <w:numPr>
          <w:ilvl w:val="0"/>
          <w:numId w:val="2"/>
        </w:numPr>
        <w:adjustRightInd w:val="0"/>
        <w:snapToGrid w:val="0"/>
        <w:spacing w:line="360" w:lineRule="auto"/>
        <w:ind w:firstLineChars="0"/>
        <w:rPr>
          <w:color w:val="C00000"/>
        </w:rPr>
      </w:pPr>
    </w:p>
    <w:p w14:paraId="64652CF3">
      <w:pPr>
        <w:adjustRightInd w:val="0"/>
        <w:snapToGrid w:val="0"/>
        <w:spacing w:before="156" w:beforeLines="50" w:after="156" w:afterLines="50" w:line="360" w:lineRule="auto"/>
        <w:rPr>
          <w:rFonts w:eastAsia="黑体"/>
        </w:rPr>
      </w:pPr>
      <w:r>
        <w:rPr>
          <w:rFonts w:eastAsia="黑体"/>
        </w:rPr>
        <w:t>4、</w:t>
      </w:r>
      <w:r>
        <w:rPr>
          <w:rFonts w:hint="eastAsia" w:eastAsia="黑体"/>
        </w:rPr>
        <w:t>征求意见阶段</w:t>
      </w:r>
    </w:p>
    <w:p w14:paraId="239DD086">
      <w:pPr>
        <w:pStyle w:val="136"/>
        <w:numPr>
          <w:ilvl w:val="0"/>
          <w:numId w:val="3"/>
        </w:numPr>
        <w:adjustRightInd w:val="0"/>
        <w:snapToGrid w:val="0"/>
        <w:spacing w:before="156" w:beforeLines="50" w:after="156" w:afterLines="50" w:line="360" w:lineRule="auto"/>
        <w:ind w:firstLineChars="0"/>
        <w:rPr>
          <w:rFonts w:hAnsi="黑体" w:eastAsia="黑体"/>
        </w:rPr>
      </w:pPr>
      <w:r>
        <w:rPr>
          <w:rFonts w:hint="eastAsia" w:hAnsi="黑体" w:eastAsia="黑体"/>
        </w:rPr>
        <w:t>审查阶段</w:t>
      </w:r>
    </w:p>
    <w:p w14:paraId="2C706744">
      <w:pPr>
        <w:adjustRightInd w:val="0"/>
        <w:snapToGrid w:val="0"/>
        <w:spacing w:before="156" w:beforeLines="50" w:after="156" w:afterLines="50" w:line="360" w:lineRule="auto"/>
        <w:rPr>
          <w:rFonts w:hAnsi="黑体" w:eastAsia="黑体"/>
        </w:rPr>
      </w:pPr>
      <w:r>
        <w:rPr>
          <w:rFonts w:eastAsia="黑体"/>
        </w:rPr>
        <w:t>6</w:t>
      </w:r>
      <w:r>
        <w:rPr>
          <w:rFonts w:hAnsi="黑体" w:eastAsia="黑体"/>
        </w:rPr>
        <w:t>、报批阶段</w:t>
      </w:r>
    </w:p>
    <w:p w14:paraId="37B7ECD0">
      <w:pPr>
        <w:adjustRightInd w:val="0"/>
        <w:snapToGrid w:val="0"/>
        <w:spacing w:before="156" w:beforeLines="50" w:after="156" w:afterLines="50" w:line="360" w:lineRule="auto"/>
        <w:rPr>
          <w:rFonts w:eastAsia="黑体"/>
          <w:bCs/>
          <w:sz w:val="24"/>
        </w:rPr>
      </w:pPr>
      <w:r>
        <w:rPr>
          <w:rFonts w:eastAsia="黑体"/>
          <w:bCs/>
          <w:sz w:val="24"/>
        </w:rPr>
        <w:t>二、标准编制原则</w:t>
      </w:r>
      <w:r>
        <w:rPr>
          <w:rFonts w:hint="eastAsia" w:eastAsia="黑体"/>
          <w:bCs/>
          <w:sz w:val="24"/>
        </w:rPr>
        <w:t>、主要内容及其确定依据</w:t>
      </w:r>
    </w:p>
    <w:p w14:paraId="0D7E9899">
      <w:pPr>
        <w:tabs>
          <w:tab w:val="center" w:pos="5086"/>
        </w:tabs>
        <w:adjustRightInd w:val="0"/>
        <w:snapToGrid w:val="0"/>
        <w:spacing w:line="360" w:lineRule="auto"/>
        <w:ind w:firstLine="420"/>
      </w:pPr>
      <w:r>
        <w:t>本标准起草过程中遵循以下原则：</w:t>
      </w:r>
    </w:p>
    <w:p w14:paraId="3C888226">
      <w:pPr>
        <w:tabs>
          <w:tab w:val="center" w:pos="5086"/>
        </w:tabs>
        <w:adjustRightInd w:val="0"/>
        <w:snapToGrid w:val="0"/>
        <w:spacing w:line="360" w:lineRule="auto"/>
      </w:pPr>
      <w:r>
        <w:t>（一）规范性原则：本标准是根据GB/T 1.1-2020《标准化工作导则 第1部分:标准化文件的结构和起草规则》和GB/T 20001.4-2015《标准编写规则 第4部分：试验方法标准》的要求进行编写的；</w:t>
      </w:r>
    </w:p>
    <w:p w14:paraId="67474BD9">
      <w:pPr>
        <w:tabs>
          <w:tab w:val="center" w:pos="5086"/>
        </w:tabs>
        <w:adjustRightInd w:val="0"/>
        <w:snapToGrid w:val="0"/>
        <w:spacing w:line="360" w:lineRule="auto"/>
      </w:pPr>
      <w:r>
        <w:t>（二）先进性：</w:t>
      </w:r>
      <w:r>
        <w:rPr>
          <w:rFonts w:hint="eastAsia"/>
        </w:rPr>
        <w:t>经过修订的标准，针对不同钙含量的稀土矿石，提供了三种检测方法：原子吸收光谱法、EDTA滴定法和电感耦合等离子体光谱法。这些方法不仅满足了多样化的检测需求，而且反映了检测技术的最新进展，适应了稀土产业的发展趋势。它们对推动国内稀土生产企业的技术进步及相关行业的技术提升，具有积极的促进作用。</w:t>
      </w:r>
    </w:p>
    <w:p w14:paraId="04424D14">
      <w:pPr>
        <w:tabs>
          <w:tab w:val="center" w:pos="5086"/>
        </w:tabs>
        <w:adjustRightInd w:val="0"/>
        <w:snapToGrid w:val="0"/>
        <w:spacing w:line="360" w:lineRule="auto"/>
        <w:rPr>
          <w:szCs w:val="21"/>
        </w:rPr>
      </w:pPr>
      <w:r>
        <w:t>（三）适用性：</w:t>
      </w:r>
      <w:r>
        <w:rPr>
          <w:rFonts w:hint="eastAsia"/>
          <w:szCs w:val="21"/>
        </w:rPr>
        <w:t>本标准遵循满足我国稀土产品实际检测需求的原则，旨在便于应用，并能满足企业的需求。所制定的方法为不同种类、不同钙含量的稀土精矿，包括包头矿、独居石精矿、氟碳铈矿等，提供了一种统一、准确且快速的钙量测定方法，以更好地满足客户对检测时效性的要求。</w:t>
      </w:r>
    </w:p>
    <w:p w14:paraId="5D0F16B4">
      <w:pPr>
        <w:tabs>
          <w:tab w:val="center" w:pos="5086"/>
        </w:tabs>
        <w:adjustRightInd w:val="0"/>
        <w:snapToGrid w:val="0"/>
        <w:spacing w:line="360" w:lineRule="auto"/>
        <w:rPr>
          <w:szCs w:val="21"/>
        </w:rPr>
      </w:pPr>
      <w:r>
        <w:t>（四）</w:t>
      </w:r>
      <w:r>
        <w:rPr>
          <w:szCs w:val="21"/>
        </w:rPr>
        <w:t>充分考虑国家法律、安全、卫生、环保法规的要求。</w:t>
      </w:r>
    </w:p>
    <w:p w14:paraId="61C64A9C">
      <w:pPr>
        <w:adjustRightInd w:val="0"/>
        <w:snapToGrid w:val="0"/>
        <w:spacing w:before="156" w:beforeLines="50" w:after="156" w:afterLines="50" w:line="360" w:lineRule="auto"/>
        <w:rPr>
          <w:rFonts w:eastAsia="黑体"/>
          <w:bCs/>
          <w:sz w:val="24"/>
        </w:rPr>
      </w:pPr>
      <w:r>
        <w:rPr>
          <w:rFonts w:eastAsia="黑体"/>
          <w:bCs/>
          <w:sz w:val="24"/>
        </w:rPr>
        <w:t>三、标准主要内容、确定依据及主要试验和验证情况分析</w:t>
      </w:r>
    </w:p>
    <w:p w14:paraId="763096FF">
      <w:pPr>
        <w:adjustRightInd w:val="0"/>
        <w:snapToGrid w:val="0"/>
        <w:spacing w:before="156" w:beforeLines="50" w:after="156" w:afterLines="50" w:line="360" w:lineRule="auto"/>
        <w:rPr>
          <w:rFonts w:eastAsia="黑体"/>
          <w:bCs/>
          <w:sz w:val="24"/>
        </w:rPr>
      </w:pPr>
      <w:r>
        <w:rPr>
          <w:rFonts w:eastAsia="黑体"/>
          <w:bCs/>
          <w:sz w:val="24"/>
        </w:rPr>
        <w:t>（一）标准的主要内容、确定的依据</w:t>
      </w:r>
    </w:p>
    <w:p w14:paraId="19739A4B">
      <w:pPr>
        <w:adjustRightInd w:val="0"/>
        <w:snapToGrid w:val="0"/>
        <w:spacing w:before="156" w:beforeLines="50" w:after="156" w:afterLines="50" w:line="360" w:lineRule="auto"/>
        <w:ind w:firstLine="480" w:firstLineChars="200"/>
        <w:rPr>
          <w:rFonts w:eastAsia="黑体"/>
          <w:bCs/>
          <w:sz w:val="24"/>
        </w:rPr>
      </w:pPr>
      <w:r>
        <w:rPr>
          <w:rFonts w:eastAsia="黑体"/>
          <w:bCs/>
          <w:sz w:val="24"/>
        </w:rPr>
        <w:t>本标准为修订标准，因此在标准的修订过程中主要对以下几个方面进行了确认：</w:t>
      </w:r>
    </w:p>
    <w:p w14:paraId="0E99CF4A">
      <w:pPr>
        <w:pStyle w:val="120"/>
        <w:numPr>
          <w:ilvl w:val="0"/>
          <w:numId w:val="4"/>
        </w:numPr>
        <w:tabs>
          <w:tab w:val="clear" w:pos="675"/>
        </w:tabs>
        <w:adjustRightInd w:val="0"/>
        <w:snapToGrid w:val="0"/>
        <w:spacing w:before="156" w:beforeLines="50" w:after="156" w:afterLines="50" w:line="360" w:lineRule="auto"/>
        <w:ind w:left="0" w:firstLine="0"/>
        <w:rPr>
          <w:rFonts w:ascii="Times New Roman"/>
        </w:rPr>
      </w:pPr>
      <w:r>
        <w:rPr>
          <w:rFonts w:ascii="Times New Roman" w:hAnsi="黑体"/>
        </w:rPr>
        <w:t>测定方法</w:t>
      </w:r>
    </w:p>
    <w:p w14:paraId="7C9B8385">
      <w:pPr>
        <w:pStyle w:val="121"/>
        <w:tabs>
          <w:tab w:val="center" w:pos="4201"/>
          <w:tab w:val="right" w:leader="dot" w:pos="9298"/>
        </w:tabs>
        <w:adjustRightInd w:val="0"/>
        <w:snapToGrid w:val="0"/>
        <w:spacing w:before="156" w:beforeLines="50" w:after="156" w:afterLines="50" w:line="360" w:lineRule="auto"/>
        <w:ind w:firstLine="420"/>
        <w:rPr>
          <w:rFonts w:ascii="Times New Roman" w:hAnsi="Times New Roman"/>
        </w:rPr>
      </w:pPr>
      <w:r>
        <w:rPr>
          <w:rFonts w:hint="eastAsia" w:ascii="Times New Roman" w:hAnsi="Times New Roman"/>
          <w:kern w:val="2"/>
          <w:szCs w:val="24"/>
        </w:rPr>
        <w:t>本</w:t>
      </w:r>
      <w:r>
        <w:rPr>
          <w:rFonts w:ascii="Times New Roman" w:hAnsi="Times New Roman"/>
          <w:kern w:val="2"/>
          <w:szCs w:val="24"/>
        </w:rPr>
        <w:t>项目提出</w:t>
      </w:r>
      <w:r>
        <w:rPr>
          <w:rFonts w:hint="eastAsia" w:ascii="Times New Roman" w:hAnsi="Times New Roman"/>
          <w:kern w:val="2"/>
          <w:szCs w:val="24"/>
        </w:rPr>
        <w:t>制定</w:t>
      </w:r>
      <w:r>
        <w:rPr>
          <w:rFonts w:ascii="Times New Roman" w:hAnsi="Times New Roman"/>
          <w:kern w:val="2"/>
          <w:szCs w:val="24"/>
        </w:rPr>
        <w:t>时，</w:t>
      </w:r>
      <w:r>
        <w:rPr>
          <w:rFonts w:hint="eastAsia" w:ascii="Times New Roman" w:hAnsi="Times New Roman"/>
          <w:kern w:val="2"/>
          <w:szCs w:val="24"/>
        </w:rPr>
        <w:t>参考现有GB/T 18114.3-2010《</w:t>
      </w:r>
      <w:r>
        <w:rPr>
          <w:rFonts w:hint="eastAsia"/>
        </w:rPr>
        <w:t>稀土精矿化学分析方法 第3部分：氧化钙量的测定</w:t>
      </w:r>
      <w:r>
        <w:rPr>
          <w:rFonts w:hint="eastAsia" w:ascii="Times New Roman" w:hAnsi="Times New Roman"/>
          <w:kern w:val="2"/>
          <w:szCs w:val="24"/>
        </w:rPr>
        <w:t>》、GB/T 12690.15-2018《稀土金属及其氧化物中非稀土杂质 化学分析方法 第15部分：钙量的测定》、GB/T 1511-2016《锰矿石 钙和镁含量的测定 EDTA滴定法》、GB/T 24226-2009《铬矿石和铬精矿 钙含量的测定 火焰原子吸收光谱法》、GB/T 6730.63-2024《铁矿石 铝、钙、镁、锰、磷、硅和钛含量的测定 电感耦合等离子体发射光谱法》等</w:t>
      </w:r>
      <w:r>
        <w:rPr>
          <w:rFonts w:ascii="Times New Roman" w:hAnsi="Times New Roman"/>
          <w:kern w:val="2"/>
          <w:szCs w:val="24"/>
        </w:rPr>
        <w:t>标准中</w:t>
      </w:r>
      <w:r>
        <w:rPr>
          <w:rFonts w:hint="eastAsia" w:ascii="Times New Roman" w:hAnsi="Times New Roman"/>
          <w:kern w:val="2"/>
          <w:szCs w:val="24"/>
        </w:rPr>
        <w:t>钙含量的测定方法</w:t>
      </w:r>
      <w:r>
        <w:rPr>
          <w:rFonts w:ascii="Times New Roman"/>
        </w:rPr>
        <w:t>，</w:t>
      </w:r>
      <w:r>
        <w:rPr>
          <w:rFonts w:hint="eastAsia" w:ascii="Times New Roman"/>
        </w:rPr>
        <w:t>充分考虑南、北方稀土选采领域典型稀土精矿种类，结合不同稀土精矿的特点及氧化钙含量范围，优化完善原有的原子吸收光谱法和EDTA滴定法，同时新建电感耦合等离子体光谱法。形成一套操作流程简便、易于广泛实施的推荐性国家标准。此举旨在有效应对当前稀土精矿检测领域内标准技术内容及方法存在的不足，并确保所制定的标准能够精准匹配对应的产品种类，从而推动稀土产业的健康、有序发展。</w:t>
      </w:r>
    </w:p>
    <w:p w14:paraId="3B15CA0D">
      <w:pPr>
        <w:pStyle w:val="120"/>
        <w:tabs>
          <w:tab w:val="clear" w:pos="675"/>
        </w:tabs>
        <w:adjustRightInd w:val="0"/>
        <w:snapToGrid w:val="0"/>
        <w:spacing w:before="156" w:beforeLines="50" w:after="156" w:afterLines="50" w:line="360" w:lineRule="auto"/>
        <w:ind w:left="0" w:firstLine="0"/>
        <w:rPr>
          <w:rFonts w:ascii="Times New Roman"/>
        </w:rPr>
      </w:pPr>
      <w:r>
        <w:rPr>
          <w:rFonts w:ascii="Times New Roman"/>
        </w:rPr>
        <w:t>2</w:t>
      </w:r>
      <w:r>
        <w:rPr>
          <w:rFonts w:ascii="Times New Roman" w:hAnsi="黑体"/>
        </w:rPr>
        <w:t>、适用范围</w:t>
      </w:r>
    </w:p>
    <w:p w14:paraId="74A828D0">
      <w:pPr>
        <w:autoSpaceDE w:val="0"/>
        <w:autoSpaceDN w:val="0"/>
        <w:spacing w:line="276" w:lineRule="auto"/>
        <w:ind w:firstLine="420"/>
        <w:rPr>
          <w:rFonts w:hint="eastAsia"/>
          <w:color w:val="auto"/>
          <w:szCs w:val="20"/>
        </w:rPr>
      </w:pPr>
      <w:r>
        <w:rPr>
          <w:rFonts w:hint="eastAsia"/>
        </w:rPr>
        <w:t>GB/T 18114.3《稀土精矿化学分析方法 第3部分：氧化钙量的测定》</w:t>
      </w:r>
      <w:r>
        <w:rPr>
          <w:color w:val="auto"/>
          <w:szCs w:val="20"/>
        </w:rPr>
        <w:t>适用于</w:t>
      </w:r>
      <w:r>
        <w:rPr>
          <w:rFonts w:hint="eastAsia"/>
          <w:color w:val="auto"/>
          <w:szCs w:val="20"/>
        </w:rPr>
        <w:t>稀土精矿</w:t>
      </w:r>
      <w:r>
        <w:rPr>
          <w:color w:val="auto"/>
          <w:szCs w:val="20"/>
        </w:rPr>
        <w:t>中</w:t>
      </w:r>
      <w:r>
        <w:rPr>
          <w:rFonts w:hint="eastAsia"/>
          <w:color w:val="auto"/>
          <w:szCs w:val="20"/>
        </w:rPr>
        <w:t>氧化钙</w:t>
      </w:r>
      <w:r>
        <w:rPr>
          <w:color w:val="auto"/>
          <w:szCs w:val="20"/>
        </w:rPr>
        <w:t>量的测定</w:t>
      </w:r>
      <w:r>
        <w:rPr>
          <w:rFonts w:hint="eastAsia"/>
          <w:color w:val="auto"/>
          <w:szCs w:val="20"/>
        </w:rPr>
        <w:t>。共包含3个方法：火焰原子吸收光谱法（方法1）、EDTA滴定法（方法2）、电感耦合等离子体原子发射光谱法（方法3）。方法1测定范围（质量分数）：</w:t>
      </w:r>
      <w:r>
        <w:rPr>
          <w:color w:val="auto"/>
          <w:szCs w:val="20"/>
        </w:rPr>
        <w:t>0.50%～3.00%</w:t>
      </w:r>
      <w:r>
        <w:rPr>
          <w:rFonts w:hint="eastAsia"/>
          <w:color w:val="auto"/>
          <w:szCs w:val="20"/>
        </w:rPr>
        <w:t>，方法2测定范围（质量分数）：</w:t>
      </w:r>
      <w:r>
        <w:rPr>
          <w:color w:val="auto"/>
          <w:szCs w:val="20"/>
        </w:rPr>
        <w:t>2.00%~20.00%</w:t>
      </w:r>
      <w:r>
        <w:rPr>
          <w:rFonts w:hint="eastAsia"/>
          <w:color w:val="auto"/>
          <w:szCs w:val="20"/>
        </w:rPr>
        <w:t>，方法3测定范围（质量分数）：</w:t>
      </w:r>
      <w:r>
        <w:rPr>
          <w:color w:val="auto"/>
          <w:szCs w:val="20"/>
        </w:rPr>
        <w:t>0.50%~</w:t>
      </w:r>
      <w:r>
        <w:rPr>
          <w:rFonts w:hint="eastAsia"/>
          <w:color w:val="auto"/>
          <w:szCs w:val="20"/>
        </w:rPr>
        <w:t>20</w:t>
      </w:r>
      <w:r>
        <w:rPr>
          <w:color w:val="auto"/>
          <w:szCs w:val="20"/>
        </w:rPr>
        <w:t>.00%</w:t>
      </w:r>
      <w:r>
        <w:rPr>
          <w:rFonts w:hint="eastAsia"/>
          <w:color w:val="auto"/>
          <w:szCs w:val="20"/>
        </w:rPr>
        <w:t>。</w:t>
      </w:r>
    </w:p>
    <w:p w14:paraId="1B086E69">
      <w:pPr>
        <w:numPr>
          <w:ilvl w:val="0"/>
          <w:numId w:val="5"/>
        </w:numPr>
        <w:adjustRightInd w:val="0"/>
        <w:snapToGrid w:val="0"/>
        <w:spacing w:before="156" w:beforeLines="50" w:after="156" w:afterLines="50" w:line="360" w:lineRule="auto"/>
        <w:rPr>
          <w:rFonts w:eastAsia="黑体"/>
          <w:bCs/>
          <w:sz w:val="24"/>
        </w:rPr>
      </w:pPr>
      <w:r>
        <w:rPr>
          <w:rFonts w:eastAsia="黑体"/>
          <w:bCs/>
          <w:sz w:val="24"/>
        </w:rPr>
        <w:t>主要试验和验证情况分析</w:t>
      </w:r>
    </w:p>
    <w:p w14:paraId="652E62E8">
      <w:pPr>
        <w:pStyle w:val="120"/>
        <w:tabs>
          <w:tab w:val="clear" w:pos="675"/>
        </w:tabs>
        <w:adjustRightInd w:val="0"/>
        <w:snapToGrid w:val="0"/>
        <w:spacing w:before="156" w:beforeLines="50" w:after="156" w:afterLines="50" w:line="360" w:lineRule="auto"/>
        <w:ind w:left="0" w:firstLine="0"/>
        <w:rPr>
          <w:rFonts w:ascii="Times New Roman" w:eastAsia="宋体"/>
          <w:kern w:val="2"/>
          <w:szCs w:val="24"/>
        </w:rPr>
      </w:pPr>
      <w:r>
        <w:rPr>
          <w:rFonts w:hint="eastAsia" w:ascii="宋体" w:hAnsi="宋体" w:eastAsia="宋体" w:cs="宋体"/>
          <w:b/>
          <w:bCs/>
          <w:kern w:val="2"/>
          <w:szCs w:val="24"/>
        </w:rPr>
        <w:t>方法1：</w:t>
      </w:r>
      <w:r>
        <w:rPr>
          <w:rFonts w:hint="eastAsia" w:ascii="宋体" w:hAnsi="宋体" w:eastAsia="宋体" w:cs="宋体"/>
          <w:b/>
          <w:bCs/>
        </w:rPr>
        <w:t>火焰原子吸收光谱法</w:t>
      </w:r>
    </w:p>
    <w:p w14:paraId="171F5C9B">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6A52487A">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kern w:val="2"/>
          <w:szCs w:val="24"/>
        </w:rPr>
      </w:pPr>
      <w:r>
        <w:rPr>
          <w:rFonts w:hint="eastAsia" w:ascii="Times New Roman" w:eastAsia="宋体"/>
          <w:kern w:val="2"/>
          <w:szCs w:val="24"/>
        </w:rPr>
        <w:t>稀土精矿样品经氢氧化钠-过氧化钠熔融，熔融物用热水提取，过滤后沉淀和滤纸用盐酸及过氧化氢溶解，滤纸搅碎成纸浆装瓶干过滤。测定时加镧和EDTA以消除共存离子的干扰。在5%的盐酸介质中，于原子吸收光谱仪上用空气-乙炔火焰，采用标准加入法测定钙量。</w:t>
      </w:r>
    </w:p>
    <w:p w14:paraId="69C58604">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75B37414">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称样方法选择实验</w:t>
      </w:r>
    </w:p>
    <w:p w14:paraId="105C9AEC">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以三种方法（方法一：2g NaOH</w:t>
      </w:r>
      <w:r>
        <w:rPr>
          <w:rFonts w:hint="eastAsia"/>
          <w:lang w:eastAsia="zh-CN"/>
        </w:rPr>
        <w:t>，</w:t>
      </w:r>
      <w:r>
        <w:rPr>
          <w:rFonts w:hint="eastAsia"/>
        </w:rPr>
        <w:t>2g Na</w:t>
      </w:r>
      <w:r>
        <w:rPr>
          <w:rFonts w:hint="eastAsia"/>
          <w:vertAlign w:val="subscript"/>
        </w:rPr>
        <w:t>2</w:t>
      </w:r>
      <w:r>
        <w:rPr>
          <w:rFonts w:hint="eastAsia"/>
        </w:rPr>
        <w:t>O</w:t>
      </w:r>
      <w:r>
        <w:rPr>
          <w:rFonts w:hint="eastAsia"/>
          <w:vertAlign w:val="subscript"/>
        </w:rPr>
        <w:t>2</w:t>
      </w:r>
      <w:r>
        <w:rPr>
          <w:rFonts w:hint="eastAsia"/>
        </w:rPr>
        <w:t xml:space="preserve"> 熔融，水提，碱分离，2%NaOH洗涤沉淀。方法二：2gNaOH，2g</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，1g</w:t>
      </w:r>
      <w:r>
        <w:rPr>
          <w:rFonts w:hint="eastAsia"/>
          <w:lang w:val="en-US" w:eastAsia="zh-CN"/>
        </w:rPr>
        <w:t xml:space="preserve"> </w:t>
      </w:r>
      <w:r>
        <w:rPr>
          <w:rFonts w:hint="eastAsia"/>
        </w:rPr>
        <w:t>Na</w:t>
      </w:r>
      <w:r>
        <w:rPr>
          <w:rFonts w:hint="eastAsia"/>
          <w:vertAlign w:val="subscript"/>
        </w:rPr>
        <w:t>2</w:t>
      </w:r>
      <w:r>
        <w:rPr>
          <w:rFonts w:hint="eastAsia"/>
        </w:rPr>
        <w:t>O</w:t>
      </w:r>
      <w:r>
        <w:rPr>
          <w:rFonts w:hint="eastAsia"/>
          <w:vertAlign w:val="subscript"/>
        </w:rPr>
        <w:t>2</w:t>
      </w:r>
      <w:r>
        <w:rPr>
          <w:rFonts w:hint="eastAsia"/>
        </w:rPr>
        <w:t>熔融，水提，碱分离，2%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洗涤沉淀。方法三：2g</w:t>
      </w:r>
      <w:r>
        <w:rPr>
          <w:rFonts w:hint="eastAsia"/>
          <w:lang w:val="en-US" w:eastAsia="zh-CN"/>
        </w:rPr>
        <w:t xml:space="preserve"> </w:t>
      </w:r>
      <w:r>
        <w:rPr>
          <w:rFonts w:hint="eastAsia"/>
        </w:rPr>
        <w:t>NaOH，2g</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，1g</w:t>
      </w:r>
      <w:r>
        <w:rPr>
          <w:rFonts w:hint="eastAsia"/>
          <w:lang w:val="en-US" w:eastAsia="zh-CN"/>
        </w:rPr>
        <w:t xml:space="preserve"> </w:t>
      </w:r>
      <w:r>
        <w:rPr>
          <w:rFonts w:hint="eastAsia"/>
        </w:rPr>
        <w:t>Na</w:t>
      </w:r>
      <w:r>
        <w:rPr>
          <w:rFonts w:hint="eastAsia"/>
          <w:vertAlign w:val="subscript"/>
        </w:rPr>
        <w:t>2</w:t>
      </w:r>
      <w:r>
        <w:rPr>
          <w:rFonts w:hint="eastAsia"/>
        </w:rPr>
        <w:t>O</w:t>
      </w:r>
      <w:r>
        <w:rPr>
          <w:rFonts w:hint="eastAsia"/>
          <w:vertAlign w:val="subscript"/>
        </w:rPr>
        <w:t>2</w:t>
      </w:r>
      <w:r>
        <w:rPr>
          <w:rFonts w:hint="eastAsia"/>
        </w:rPr>
        <w:t>熔融，100 mL</w:t>
      </w:r>
      <w:r>
        <w:rPr>
          <w:rFonts w:hint="eastAsia"/>
          <w:lang w:val="en-US" w:eastAsia="zh-CN"/>
        </w:rPr>
        <w:t xml:space="preserve"> </w:t>
      </w:r>
      <w:r>
        <w:rPr>
          <w:rFonts w:hint="eastAsia"/>
        </w:rPr>
        <w:t>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溶液提，碱分离，2%</w:t>
      </w:r>
      <w:r>
        <w:rPr>
          <w:rFonts w:hint="eastAsia"/>
          <w:lang w:val="en-US" w:eastAsia="zh-CN"/>
        </w:rPr>
        <w:t xml:space="preserve"> </w:t>
      </w:r>
      <w:r>
        <w:rPr>
          <w:rFonts w:hint="eastAsia"/>
        </w:rPr>
        <w:t>Na</w:t>
      </w:r>
      <w:r>
        <w:rPr>
          <w:rFonts w:hint="eastAsia"/>
          <w:vertAlign w:val="subscript"/>
        </w:rPr>
        <w:t>2</w:t>
      </w:r>
      <w:r>
        <w:rPr>
          <w:rFonts w:hint="eastAsia"/>
        </w:rPr>
        <w:t>CO</w:t>
      </w:r>
      <w:r>
        <w:rPr>
          <w:rFonts w:hint="eastAsia"/>
          <w:vertAlign w:val="subscript"/>
        </w:rPr>
        <w:t>3</w:t>
      </w:r>
      <w:r>
        <w:rPr>
          <w:rFonts w:hint="eastAsia"/>
        </w:rPr>
        <w:t>洗涤沉淀。）分解样品，沉淀和滤液中钙的空白值差别不大，分别为100~150µg和50~80µg；采用方法二和方法三分解样品，由于过氧化钠用量较少（1g），样品熔融块粘在埚底，提取时用时较长，致使滤液中钙的残留量稍高（130~250µg）。采用方法一（氢氧化钠+过氧化钠）分解样品，氧化钙量不同的样品碱分离滤液中氧化钙量差别不大，由此产生相对误差&lt;3.4%，对样品中氧化钙的测定影响可忽略。因此，本实验选用方法一分解样品（氢氧化钠2g+过氧化钠2g），与原国标GB/T18114.3-2010的溶样方法一致。</w:t>
      </w:r>
    </w:p>
    <w:p w14:paraId="46018474">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2.2</w:t>
      </w:r>
      <w:r>
        <w:t xml:space="preserve"> </w:t>
      </w:r>
      <w:r>
        <w:rPr>
          <w:rFonts w:hint="eastAsia"/>
        </w:rPr>
        <w:t>称样量选择实验</w:t>
      </w:r>
    </w:p>
    <w:p w14:paraId="09D6F97B">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以2#统一样进行不同称样量的选择实验，实验结果表明，称样量为0.2g~0.3g，氧化钙测定精密度较好，但由于原子吸收光谱法测定线性范围有限，本文称样量选择0.2g。</w:t>
      </w:r>
    </w:p>
    <w:p w14:paraId="7972C456">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2.3 稀土基体对测定的影响</w:t>
      </w:r>
    </w:p>
    <w:p w14:paraId="3538423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试验了不同稀土基体浓度对钙的测定的影响，由实验可知，稀土基体浓度小于1.0mg/mL时，对钙有增敏作用，大于1.0mg/mL时对钙有明显的抑制作用。</w:t>
      </w:r>
    </w:p>
    <w:p w14:paraId="192CB6EF">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试验了稀土基体的干扰与浓度关系的实验，从实验可知，稀土基体对钙的干扰是与浓度无关的干扰，所以采用标准加入法可以消除此干扰。</w:t>
      </w:r>
    </w:p>
    <w:p w14:paraId="67704AFB">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2.4</w:t>
      </w:r>
      <w:r>
        <w:t xml:space="preserve"> </w:t>
      </w:r>
      <w:r>
        <w:rPr>
          <w:rFonts w:hint="eastAsia"/>
        </w:rPr>
        <w:t>酸度实验</w:t>
      </w:r>
    </w:p>
    <w:p w14:paraId="4721D90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本实验采用盐酸介质，试验了盐酸酸度对钙的影响，从实验可知，酸度的增大，对钙的吸收有抑制作用。如果采用低酸度，容易析出沉淀而堵塞管路且不易控制酸度，酸度太高回收率降低，因此本法选用5%的酸度。</w:t>
      </w:r>
    </w:p>
    <w:p w14:paraId="17119003">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2.5</w:t>
      </w:r>
      <w:r>
        <w:t xml:space="preserve"> </w:t>
      </w:r>
      <w:r>
        <w:rPr>
          <w:rFonts w:hint="eastAsia"/>
        </w:rPr>
        <w:t>共存元素干扰</w:t>
      </w:r>
    </w:p>
    <w:p w14:paraId="09E66BD3">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根据稀土矿石基本情况和实验方案，采用均匀设计表U7(76)安排试验，考察了共存元素Fe、Ba、Th、Zr、Ti对钙的干扰，每个干扰因素取6个水平。熔解样品过程中带入的Ni、Na的最大量也作为共存元素进行了试验，实验得出，Fe、Ba、Th、Zr、Ti(ug/mL)的不同配比对钙的测定有明显的抑制，加镧盐后有稍改善，但不能完全的消除，加镧盐和EDTA可以消除干扰。</w:t>
      </w:r>
    </w:p>
    <w:p w14:paraId="3336962B">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w:t>
      </w:r>
      <w:r>
        <w:t xml:space="preserve"> </w:t>
      </w:r>
      <w:r>
        <w:rPr>
          <w:rFonts w:hint="eastAsia"/>
        </w:rPr>
        <w:t>镧和EDTA的加入量选择</w:t>
      </w:r>
    </w:p>
    <w:p w14:paraId="0AC19EA4">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在共存干扰实验中3#干扰水平的溶液中标加钙量，进行镧盐和EDTA的加入量选择实验。实验表明，镧（1.0g/L）加入量为2.5mL、EDTA（40g/L）加入量为2.5mL~5mL，回收率为103.2%，本实验选择镧（1.0g/L）和EDTA的加入量分别为2.5mL和5mL。</w:t>
      </w:r>
    </w:p>
    <w:p w14:paraId="7A50E8A8">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2.7</w:t>
      </w:r>
      <w:r>
        <w:t xml:space="preserve"> </w:t>
      </w:r>
      <w:r>
        <w:rPr>
          <w:rFonts w:hint="eastAsia"/>
        </w:rPr>
        <w:t>精密度实验</w:t>
      </w:r>
    </w:p>
    <w:p w14:paraId="0D9C3720">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2.8</w:t>
      </w:r>
      <w:r>
        <w:t xml:space="preserve"> </w:t>
      </w:r>
      <w:r>
        <w:rPr>
          <w:rFonts w:hint="eastAsia"/>
        </w:rPr>
        <w:t>标准加入回收实验</w:t>
      </w:r>
    </w:p>
    <w:p w14:paraId="0C5468FE">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统一样2#中加入氧化钙基准物质，按照试验方法进行了加标回收试验，实验结果表明，标加回收率为98.2%~123.3%，采用实验方法测定稀土精矿中氧化钙量，数据准确可靠。</w:t>
      </w:r>
    </w:p>
    <w:p w14:paraId="30DAF70D">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w:t>
      </w:r>
      <w:r>
        <w:t xml:space="preserve">8 </w:t>
      </w:r>
      <w:r>
        <w:rPr>
          <w:rFonts w:hint="eastAsia"/>
        </w:rPr>
        <w:t>对照实验</w:t>
      </w:r>
    </w:p>
    <w:p w14:paraId="0E7C6275">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用本法测定的试样结果与等离子光谱法测定的结果对照，本法与光谱法的测定结果比较吻合。</w:t>
      </w:r>
    </w:p>
    <w:p w14:paraId="0BB7C01F">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78191C59">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溶样方法的选择与原国标GB/T18114.3-2010一致；称样量为0.2g~0.3g，氧化钙测定精密度较好，但由于原子吸收光谱法测定线性范围有限，本文称样量选择0.2g；稀土基体浓度小于1.0mg/mL时对钙有增敏作用，大于1.0mg/mL时对钙有明显的抑制作用。稀土基体对钙的干扰是与浓度无关的干扰，用标准加入法可以消除此干扰；在5%盐酸介质条件下，Fe、Ba、Th、Zr、Ti等元素干扰钙的测定，但加入镧盐和EDTA可以消除干扰；本方法选择镧（1.0g/L）和EDTA的加入量分别为2.5mL和5mL；本方法具有快速简便、灵敏度高、结果准确的特点。</w:t>
      </w:r>
    </w:p>
    <w:p w14:paraId="568B596D">
      <w:pPr>
        <w:pStyle w:val="120"/>
        <w:tabs>
          <w:tab w:val="clear" w:pos="675"/>
        </w:tabs>
        <w:adjustRightInd w:val="0"/>
        <w:snapToGrid w:val="0"/>
        <w:spacing w:before="156" w:beforeLines="50" w:after="156" w:afterLines="50" w:line="360" w:lineRule="auto"/>
        <w:ind w:left="0" w:firstLine="0"/>
        <w:rPr>
          <w:rFonts w:hint="eastAsia" w:ascii="宋体" w:hAnsi="宋体" w:eastAsia="宋体" w:cs="宋体"/>
          <w:b/>
          <w:bCs/>
          <w:kern w:val="2"/>
          <w:szCs w:val="24"/>
        </w:rPr>
      </w:pPr>
      <w:r>
        <w:rPr>
          <w:rFonts w:hint="eastAsia" w:ascii="宋体" w:hAnsi="宋体" w:eastAsia="宋体" w:cs="宋体"/>
          <w:b/>
          <w:bCs/>
          <w:kern w:val="2"/>
          <w:szCs w:val="24"/>
        </w:rPr>
        <w:t>方法2：EDTA滴定法</w:t>
      </w:r>
    </w:p>
    <w:p w14:paraId="5563DE26">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55B7AF36">
      <w:pPr>
        <w:pStyle w:val="121"/>
        <w:keepNext w:val="0"/>
        <w:keepLines w:val="0"/>
        <w:pageBreakBefore w:val="0"/>
        <w:kinsoku/>
        <w:wordWrap/>
        <w:overflowPunct/>
        <w:topLinePunct w:val="0"/>
        <w:bidi w:val="0"/>
        <w:adjustRightInd w:val="0"/>
        <w:snapToGrid w:val="0"/>
        <w:spacing w:line="360" w:lineRule="auto"/>
        <w:ind w:firstLine="420"/>
        <w:jc w:val="left"/>
        <w:textAlignment w:val="auto"/>
        <w:rPr>
          <w:bCs/>
          <w:kern w:val="2"/>
          <w:szCs w:val="21"/>
        </w:rPr>
      </w:pPr>
      <w:r>
        <w:rPr>
          <w:rFonts w:hint="eastAsia"/>
          <w:bCs/>
          <w:kern w:val="2"/>
          <w:szCs w:val="21"/>
        </w:rPr>
        <w:t>试料通过氢氧化钠、过氧化钠、碳酸钠的熔融分解处理，随后用水进行浸出，过滤分离出铝、硅、氟、磷等杂质元素。沉淀物用盐酸和过氧化氢溶解，在氯化铵存在下，用氨水沉淀分离稀土、铁等。过程中精准控制试剂用量和溶液体积，或者使用孔雀石绿指示剂进行调节，确保溶液在pH约13的氢氧化钾介质中，采用三乙醇胺和硫酸钾掩蔽铝、钡等干扰元素，以钙羧酸指示剂为指示剂，EDTA标准溶液滴定氧化钙量。</w:t>
      </w:r>
    </w:p>
    <w:p w14:paraId="5D3C3791">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1839190B">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溶样器皿的选择</w:t>
      </w:r>
    </w:p>
    <w:p w14:paraId="3F09712C">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ascii="宋体" w:hAnsi="宋体"/>
          <w:bCs/>
          <w:kern w:val="0"/>
          <w:szCs w:val="21"/>
        </w:rPr>
        <w:t>由于稀土矿石中磷酸根含量均较高，因此无法用酸溶使样品完全打开，所以要用碱熔融试</w:t>
      </w:r>
      <w:r>
        <w:rPr>
          <w:rFonts w:hint="eastAsia" w:ascii="宋体" w:hAnsi="宋体"/>
          <w:bCs/>
          <w:kern w:val="0"/>
          <w:szCs w:val="21"/>
        </w:rPr>
        <w:t>分别使用</w:t>
      </w:r>
      <w:r>
        <w:rPr>
          <w:rFonts w:ascii="宋体" w:hAnsi="宋体"/>
          <w:bCs/>
          <w:kern w:val="0"/>
          <w:szCs w:val="21"/>
        </w:rPr>
        <w:t>铁坩埚、刚玉坩埚和镍坩埚</w:t>
      </w:r>
      <w:r>
        <w:rPr>
          <w:rFonts w:hint="eastAsia" w:ascii="宋体" w:hAnsi="宋体"/>
          <w:bCs/>
          <w:kern w:val="0"/>
          <w:szCs w:val="21"/>
        </w:rPr>
        <w:t>，而考虑到镍坩埚引入的镍无法分离会</w:t>
      </w:r>
      <w:r>
        <w:rPr>
          <w:rFonts w:ascii="宋体" w:hAnsi="宋体"/>
          <w:bCs/>
          <w:kern w:val="0"/>
          <w:szCs w:val="21"/>
        </w:rPr>
        <w:t>影响滴定终点的观察</w:t>
      </w:r>
      <w:r>
        <w:rPr>
          <w:rFonts w:hint="eastAsia" w:ascii="宋体" w:hAnsi="宋体"/>
          <w:bCs/>
          <w:kern w:val="0"/>
          <w:szCs w:val="21"/>
        </w:rPr>
        <w:t>首先剔除。</w:t>
      </w:r>
      <w:r>
        <w:rPr>
          <w:rFonts w:ascii="宋体" w:hAnsi="宋体"/>
          <w:bCs/>
          <w:kern w:val="0"/>
          <w:szCs w:val="21"/>
        </w:rPr>
        <w:t>镍坩埚中镍在氨水分离时随同钙溶解在溶液中，镍离子在水溶液中呈现绿色而；与</w:t>
      </w:r>
      <w:r>
        <w:rPr>
          <w:rFonts w:hint="eastAsia" w:ascii="宋体" w:hAnsi="宋体"/>
          <w:bCs/>
          <w:kern w:val="0"/>
          <w:szCs w:val="21"/>
        </w:rPr>
        <w:t>标样原值</w:t>
      </w:r>
      <w:r>
        <w:rPr>
          <w:rFonts w:ascii="宋体" w:hAnsi="宋体"/>
          <w:bCs/>
          <w:kern w:val="0"/>
          <w:szCs w:val="21"/>
        </w:rPr>
        <w:t>对比</w:t>
      </w:r>
      <w:r>
        <w:rPr>
          <w:rFonts w:hint="eastAsia" w:ascii="宋体" w:hAnsi="宋体"/>
          <w:bCs/>
          <w:kern w:val="0"/>
          <w:szCs w:val="21"/>
        </w:rPr>
        <w:t>得知</w:t>
      </w:r>
      <w:r>
        <w:rPr>
          <w:rFonts w:ascii="宋体" w:hAnsi="宋体"/>
          <w:bCs/>
          <w:kern w:val="0"/>
          <w:szCs w:val="21"/>
        </w:rPr>
        <w:t>铁坩埚和刚玉坩埚</w:t>
      </w:r>
      <w:r>
        <w:rPr>
          <w:rFonts w:hint="eastAsia" w:ascii="宋体" w:hAnsi="宋体"/>
          <w:bCs/>
          <w:kern w:val="0"/>
          <w:szCs w:val="21"/>
        </w:rPr>
        <w:t>不影响结果</w:t>
      </w:r>
      <w:r>
        <w:rPr>
          <w:rFonts w:ascii="宋体" w:hAnsi="宋体"/>
          <w:bCs/>
          <w:kern w:val="0"/>
          <w:szCs w:val="21"/>
        </w:rPr>
        <w:t>，但铁坩埚在熔样后用热水提取时较刚玉坩埚难，</w:t>
      </w:r>
      <w:r>
        <w:rPr>
          <w:rFonts w:hint="eastAsia" w:ascii="宋体" w:hAnsi="宋体"/>
          <w:bCs/>
          <w:kern w:val="0"/>
          <w:szCs w:val="21"/>
        </w:rPr>
        <w:t>所以</w:t>
      </w:r>
      <w:r>
        <w:rPr>
          <w:rFonts w:ascii="宋体" w:hAnsi="宋体"/>
          <w:bCs/>
          <w:kern w:val="0"/>
          <w:szCs w:val="21"/>
        </w:rPr>
        <w:t>实验选用刚玉坩埚。</w:t>
      </w:r>
    </w:p>
    <w:p w14:paraId="1034CDCF">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2</w:t>
      </w:r>
      <w:r>
        <w:t xml:space="preserve"> </w:t>
      </w:r>
      <w:r>
        <w:rPr>
          <w:rFonts w:hint="eastAsia"/>
        </w:rPr>
        <w:t>空白试验</w:t>
      </w:r>
    </w:p>
    <w:p w14:paraId="7E90024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eastAsia="宋体"/>
          <w:lang w:eastAsia="zh-CN"/>
        </w:rPr>
      </w:pPr>
      <w:r>
        <w:rPr>
          <w:rFonts w:ascii="宋体" w:hAnsi="宋体"/>
          <w:bCs/>
          <w:kern w:val="0"/>
          <w:szCs w:val="21"/>
        </w:rPr>
        <w:t>熔样使用的</w:t>
      </w:r>
      <w:r>
        <w:rPr>
          <w:rFonts w:hint="eastAsia" w:ascii="宋体" w:hAnsi="宋体"/>
          <w:bCs/>
          <w:kern w:val="0"/>
          <w:szCs w:val="21"/>
        </w:rPr>
        <w:t>无水碳酸钠</w:t>
      </w:r>
      <w:r>
        <w:rPr>
          <w:rFonts w:ascii="宋体" w:hAnsi="宋体"/>
          <w:bCs/>
          <w:kern w:val="0"/>
          <w:szCs w:val="21"/>
        </w:rPr>
        <w:t>、</w:t>
      </w:r>
      <w:r>
        <w:rPr>
          <w:rFonts w:hint="eastAsia" w:ascii="宋体" w:hAnsi="宋体"/>
          <w:bCs/>
          <w:kern w:val="0"/>
          <w:szCs w:val="21"/>
        </w:rPr>
        <w:t>氢氧化钠</w:t>
      </w:r>
      <w:r>
        <w:rPr>
          <w:rFonts w:ascii="宋体" w:hAnsi="宋体"/>
          <w:bCs/>
          <w:kern w:val="0"/>
          <w:szCs w:val="21"/>
        </w:rPr>
        <w:t>和</w:t>
      </w:r>
      <w:r>
        <w:rPr>
          <w:rFonts w:hint="eastAsia" w:ascii="宋体" w:hAnsi="宋体"/>
          <w:bCs/>
          <w:kern w:val="0"/>
          <w:szCs w:val="21"/>
        </w:rPr>
        <w:t>过氧化钠</w:t>
      </w:r>
      <w:r>
        <w:rPr>
          <w:rFonts w:ascii="宋体" w:hAnsi="宋体"/>
          <w:bCs/>
          <w:kern w:val="0"/>
          <w:szCs w:val="21"/>
        </w:rPr>
        <w:t>均</w:t>
      </w:r>
      <w:r>
        <w:rPr>
          <w:rFonts w:hint="eastAsia" w:ascii="宋体" w:hAnsi="宋体"/>
          <w:bCs/>
          <w:kern w:val="0"/>
          <w:szCs w:val="21"/>
        </w:rPr>
        <w:t>可能</w:t>
      </w:r>
      <w:r>
        <w:rPr>
          <w:rFonts w:ascii="宋体" w:hAnsi="宋体"/>
          <w:bCs/>
          <w:kern w:val="0"/>
          <w:szCs w:val="21"/>
        </w:rPr>
        <w:t>引入空白，按实验方法</w:t>
      </w:r>
      <w:r>
        <w:rPr>
          <w:rFonts w:hint="eastAsia" w:ascii="宋体" w:hAnsi="宋体"/>
          <w:bCs/>
          <w:kern w:val="0"/>
          <w:szCs w:val="21"/>
        </w:rPr>
        <w:t>由不同人</w:t>
      </w:r>
      <w:r>
        <w:rPr>
          <w:rFonts w:ascii="宋体" w:hAnsi="宋体"/>
          <w:bCs/>
          <w:kern w:val="0"/>
          <w:szCs w:val="21"/>
        </w:rPr>
        <w:t>操作</w:t>
      </w:r>
      <w:r>
        <w:rPr>
          <w:rFonts w:hint="eastAsia" w:ascii="宋体" w:hAnsi="宋体"/>
          <w:bCs/>
          <w:kern w:val="0"/>
          <w:szCs w:val="21"/>
        </w:rPr>
        <w:t>使用相同试剂做3个空白按照最小称样量</w:t>
      </w:r>
      <w:r>
        <w:rPr>
          <w:rFonts w:ascii="宋体" w:hAnsi="宋体"/>
          <w:bCs/>
          <w:kern w:val="0"/>
          <w:szCs w:val="21"/>
        </w:rPr>
        <w:t>和</w:t>
      </w:r>
      <w:r>
        <w:rPr>
          <w:rFonts w:hint="eastAsia" w:ascii="宋体" w:hAnsi="宋体"/>
          <w:bCs/>
          <w:kern w:val="0"/>
          <w:szCs w:val="21"/>
        </w:rPr>
        <w:t>最大称样量</w:t>
      </w:r>
      <w:r>
        <w:rPr>
          <w:rFonts w:ascii="宋体" w:hAnsi="宋体"/>
          <w:bCs/>
          <w:kern w:val="0"/>
          <w:szCs w:val="21"/>
        </w:rPr>
        <w:t>计算</w:t>
      </w:r>
      <w:r>
        <w:rPr>
          <w:rFonts w:hint="eastAsia" w:ascii="宋体" w:hAnsi="宋体"/>
          <w:bCs/>
          <w:kern w:val="0"/>
          <w:szCs w:val="21"/>
        </w:rPr>
        <w:t>空白对结果的影响，发现</w:t>
      </w:r>
      <w:r>
        <w:rPr>
          <w:rFonts w:hint="eastAsia" w:ascii="宋体" w:hAnsi="宋体"/>
          <w:szCs w:val="21"/>
        </w:rPr>
        <w:t>相同试剂不同操作的空白值不同，且相同空白值</w:t>
      </w:r>
      <w:r>
        <w:rPr>
          <w:rFonts w:hint="eastAsia" w:ascii="宋体" w:hAnsi="宋体"/>
          <w:bCs/>
          <w:kern w:val="0"/>
          <w:szCs w:val="21"/>
        </w:rPr>
        <w:t>以最小称样量</w:t>
      </w:r>
      <w:r>
        <w:rPr>
          <w:rFonts w:ascii="宋体" w:hAnsi="宋体"/>
          <w:bCs/>
          <w:kern w:val="0"/>
          <w:szCs w:val="21"/>
        </w:rPr>
        <w:t>和</w:t>
      </w:r>
      <w:r>
        <w:rPr>
          <w:rFonts w:hint="eastAsia" w:ascii="宋体" w:hAnsi="宋体"/>
          <w:bCs/>
          <w:kern w:val="0"/>
          <w:szCs w:val="21"/>
        </w:rPr>
        <w:t>最大称样量</w:t>
      </w:r>
      <w:r>
        <w:rPr>
          <w:rFonts w:ascii="宋体" w:hAnsi="宋体"/>
          <w:bCs/>
          <w:kern w:val="0"/>
          <w:szCs w:val="21"/>
        </w:rPr>
        <w:t>计算空白值对结果的贡献也不一样，</w:t>
      </w:r>
      <w:r>
        <w:rPr>
          <w:rFonts w:hint="eastAsia" w:ascii="宋体" w:hAnsi="宋体"/>
          <w:bCs/>
          <w:kern w:val="0"/>
          <w:szCs w:val="21"/>
        </w:rPr>
        <w:t>所以本实验要控制溶剂</w:t>
      </w:r>
      <w:r>
        <w:rPr>
          <w:rFonts w:ascii="宋体" w:hAnsi="宋体"/>
          <w:bCs/>
          <w:kern w:val="0"/>
          <w:szCs w:val="21"/>
        </w:rPr>
        <w:t>加入量</w:t>
      </w:r>
      <w:r>
        <w:rPr>
          <w:rFonts w:hint="eastAsia" w:ascii="宋体" w:hAnsi="宋体"/>
          <w:bCs/>
          <w:kern w:val="0"/>
          <w:szCs w:val="21"/>
        </w:rPr>
        <w:t>并随同</w:t>
      </w:r>
      <w:r>
        <w:rPr>
          <w:rFonts w:ascii="宋体" w:hAnsi="宋体"/>
          <w:bCs/>
          <w:kern w:val="0"/>
          <w:szCs w:val="21"/>
        </w:rPr>
        <w:t>空白实验，否则</w:t>
      </w:r>
      <w:r>
        <w:rPr>
          <w:rFonts w:hint="eastAsia" w:ascii="宋体" w:hAnsi="宋体"/>
          <w:bCs/>
          <w:kern w:val="0"/>
          <w:szCs w:val="21"/>
        </w:rPr>
        <w:t>将</w:t>
      </w:r>
      <w:r>
        <w:rPr>
          <w:rFonts w:ascii="宋体" w:hAnsi="宋体"/>
          <w:bCs/>
          <w:kern w:val="0"/>
          <w:szCs w:val="21"/>
        </w:rPr>
        <w:t>影响结果</w:t>
      </w:r>
      <w:r>
        <w:rPr>
          <w:rFonts w:hint="eastAsia" w:ascii="宋体" w:hAnsi="宋体"/>
          <w:bCs/>
          <w:kern w:val="0"/>
          <w:szCs w:val="21"/>
        </w:rPr>
        <w:t>准确性。</w:t>
      </w:r>
    </w:p>
    <w:p w14:paraId="413DCE8D">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3</w:t>
      </w:r>
      <w:r>
        <w:t xml:space="preserve"> </w:t>
      </w:r>
      <w:r>
        <w:rPr>
          <w:rFonts w:hint="eastAsia"/>
        </w:rPr>
        <w:t>强碱分离氧化钙的丢失量及磷酸根对结果的影响</w:t>
      </w:r>
    </w:p>
    <w:p w14:paraId="653BBBFB">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hint="eastAsia" w:ascii="宋体" w:hAnsi="宋体"/>
          <w:bCs/>
          <w:kern w:val="0"/>
          <w:szCs w:val="21"/>
        </w:rPr>
        <w:t>试样经</w:t>
      </w:r>
      <w:r>
        <w:rPr>
          <w:rFonts w:ascii="宋体" w:hAnsi="宋体"/>
          <w:bCs/>
          <w:kern w:val="0"/>
          <w:szCs w:val="21"/>
        </w:rPr>
        <w:t>强碱分离</w:t>
      </w:r>
      <w:r>
        <w:rPr>
          <w:rFonts w:hint="eastAsia" w:ascii="宋体" w:hAnsi="宋体"/>
          <w:bCs/>
          <w:kern w:val="0"/>
          <w:szCs w:val="21"/>
        </w:rPr>
        <w:t>后</w:t>
      </w:r>
      <w:r>
        <w:rPr>
          <w:rFonts w:ascii="宋体" w:hAnsi="宋体"/>
          <w:bCs/>
          <w:kern w:val="0"/>
          <w:szCs w:val="21"/>
        </w:rPr>
        <w:t>，</w:t>
      </w:r>
      <w:r>
        <w:rPr>
          <w:rFonts w:hint="eastAsia" w:ascii="宋体" w:hAnsi="宋体"/>
          <w:bCs/>
          <w:kern w:val="0"/>
          <w:szCs w:val="21"/>
        </w:rPr>
        <w:t>对不同洗涤次数的试样</w:t>
      </w:r>
      <w:r>
        <w:rPr>
          <w:rFonts w:ascii="宋体" w:hAnsi="宋体"/>
          <w:bCs/>
          <w:kern w:val="0"/>
          <w:szCs w:val="21"/>
        </w:rPr>
        <w:t>在沉淀中测定磷酸根的含量，在</w:t>
      </w:r>
      <w:r>
        <w:rPr>
          <w:rFonts w:hint="eastAsia" w:ascii="宋体" w:hAnsi="宋体"/>
          <w:bCs/>
          <w:kern w:val="0"/>
          <w:szCs w:val="21"/>
        </w:rPr>
        <w:t>废</w:t>
      </w:r>
      <w:r>
        <w:rPr>
          <w:rFonts w:ascii="宋体" w:hAnsi="宋体"/>
          <w:bCs/>
          <w:kern w:val="0"/>
          <w:szCs w:val="21"/>
        </w:rPr>
        <w:t>液中测定</w:t>
      </w:r>
      <w:r>
        <w:rPr>
          <w:rFonts w:hint="eastAsia" w:ascii="宋体" w:hAnsi="宋体"/>
          <w:bCs/>
          <w:kern w:val="0"/>
          <w:szCs w:val="21"/>
        </w:rPr>
        <w:t>氧化</w:t>
      </w:r>
      <w:r>
        <w:rPr>
          <w:rFonts w:ascii="宋体" w:hAnsi="宋体"/>
          <w:bCs/>
          <w:kern w:val="0"/>
          <w:szCs w:val="21"/>
        </w:rPr>
        <w:t>钙的含量。</w:t>
      </w:r>
      <w:r>
        <w:rPr>
          <w:rFonts w:hint="eastAsia" w:ascii="宋体" w:hAnsi="宋体"/>
          <w:bCs/>
          <w:kern w:val="0"/>
          <w:szCs w:val="21"/>
        </w:rPr>
        <w:t>一般</w:t>
      </w:r>
      <w:r>
        <w:rPr>
          <w:rFonts w:ascii="宋体" w:hAnsi="宋体"/>
          <w:bCs/>
          <w:kern w:val="0"/>
          <w:szCs w:val="21"/>
        </w:rPr>
        <w:t>洗涤沉淀</w:t>
      </w:r>
      <w:r>
        <w:rPr>
          <w:rFonts w:hint="eastAsia" w:ascii="宋体" w:hAnsi="宋体"/>
          <w:bCs/>
          <w:kern w:val="0"/>
          <w:szCs w:val="21"/>
        </w:rPr>
        <w:t>7</w:t>
      </w:r>
      <w:r>
        <w:rPr>
          <w:bCs/>
          <w:kern w:val="0"/>
          <w:szCs w:val="21"/>
        </w:rPr>
        <w:t>~</w:t>
      </w:r>
      <w:r>
        <w:rPr>
          <w:rFonts w:hint="eastAsia" w:ascii="宋体" w:hAnsi="宋体"/>
          <w:bCs/>
          <w:kern w:val="0"/>
          <w:szCs w:val="21"/>
        </w:rPr>
        <w:t>9</w:t>
      </w:r>
      <w:r>
        <w:rPr>
          <w:rFonts w:ascii="宋体" w:hAnsi="宋体"/>
          <w:bCs/>
          <w:kern w:val="0"/>
          <w:szCs w:val="21"/>
        </w:rPr>
        <w:t>次</w:t>
      </w:r>
      <w:r>
        <w:rPr>
          <w:rFonts w:hint="eastAsia" w:ascii="宋体" w:hAnsi="宋体"/>
          <w:bCs/>
          <w:kern w:val="0"/>
          <w:szCs w:val="21"/>
        </w:rPr>
        <w:t>能既能洗净</w:t>
      </w:r>
      <w:r>
        <w:rPr>
          <w:rFonts w:ascii="宋体" w:hAnsi="宋体"/>
          <w:bCs/>
          <w:kern w:val="0"/>
          <w:szCs w:val="21"/>
        </w:rPr>
        <w:t>磷酸根</w:t>
      </w:r>
      <w:r>
        <w:rPr>
          <w:rFonts w:hint="eastAsia" w:ascii="宋体" w:hAnsi="宋体"/>
          <w:bCs/>
          <w:kern w:val="0"/>
          <w:szCs w:val="21"/>
        </w:rPr>
        <w:t>又不损失钙</w:t>
      </w:r>
      <w:r>
        <w:rPr>
          <w:rFonts w:ascii="宋体" w:hAnsi="宋体"/>
          <w:bCs/>
          <w:kern w:val="0"/>
          <w:szCs w:val="21"/>
        </w:rPr>
        <w:t>，</w:t>
      </w:r>
      <w:r>
        <w:rPr>
          <w:rFonts w:hint="eastAsia" w:ascii="宋体" w:hAnsi="宋体"/>
          <w:bCs/>
          <w:kern w:val="0"/>
          <w:szCs w:val="21"/>
        </w:rPr>
        <w:t>所以</w:t>
      </w:r>
      <w:r>
        <w:rPr>
          <w:rFonts w:ascii="宋体" w:hAnsi="宋体"/>
          <w:bCs/>
          <w:kern w:val="0"/>
          <w:szCs w:val="21"/>
        </w:rPr>
        <w:t>实验选择强碱分离洗涤次数为</w:t>
      </w:r>
      <w:r>
        <w:rPr>
          <w:rFonts w:hint="eastAsia" w:ascii="宋体" w:hAnsi="宋体"/>
          <w:bCs/>
          <w:kern w:val="0"/>
          <w:szCs w:val="21"/>
        </w:rPr>
        <w:t>7</w:t>
      </w:r>
      <w:r>
        <w:rPr>
          <w:bCs/>
          <w:kern w:val="0"/>
          <w:szCs w:val="21"/>
        </w:rPr>
        <w:t>~</w:t>
      </w:r>
      <w:r>
        <w:rPr>
          <w:rFonts w:ascii="宋体" w:hAnsi="宋体"/>
          <w:bCs/>
          <w:kern w:val="0"/>
          <w:szCs w:val="21"/>
        </w:rPr>
        <w:t>8次。</w:t>
      </w:r>
    </w:p>
    <w:p w14:paraId="44F1B7B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4</w:t>
      </w:r>
      <w:r>
        <w:t xml:space="preserve"> </w:t>
      </w:r>
      <w:r>
        <w:rPr>
          <w:rFonts w:hint="eastAsia"/>
        </w:rPr>
        <w:t>滤纸破坏方法的选择</w:t>
      </w:r>
    </w:p>
    <w:p w14:paraId="0581409C">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ascii="宋体" w:hAnsi="宋体"/>
          <w:bCs/>
          <w:kern w:val="0"/>
          <w:szCs w:val="21"/>
        </w:rPr>
        <w:t>经过强碱分离后，</w:t>
      </w:r>
      <w:r>
        <w:rPr>
          <w:rFonts w:hint="eastAsia" w:ascii="宋体" w:hAnsi="宋体"/>
          <w:bCs/>
          <w:kern w:val="0"/>
          <w:szCs w:val="21"/>
        </w:rPr>
        <w:t>对</w:t>
      </w:r>
      <w:r>
        <w:rPr>
          <w:rFonts w:ascii="宋体" w:hAnsi="宋体"/>
          <w:bCs/>
          <w:kern w:val="0"/>
          <w:szCs w:val="21"/>
        </w:rPr>
        <w:t>滤纸</w:t>
      </w:r>
      <w:r>
        <w:rPr>
          <w:rFonts w:hint="eastAsia" w:ascii="宋体" w:hAnsi="宋体"/>
          <w:bCs/>
          <w:kern w:val="0"/>
          <w:szCs w:val="21"/>
        </w:rPr>
        <w:t>进行</w:t>
      </w:r>
      <w:r>
        <w:rPr>
          <w:rFonts w:ascii="宋体" w:hAnsi="宋体"/>
          <w:bCs/>
          <w:kern w:val="0"/>
          <w:szCs w:val="21"/>
        </w:rPr>
        <w:t>破坏以进行下一步实验。试验用</w:t>
      </w:r>
      <w:r>
        <w:rPr>
          <w:rFonts w:hint="eastAsia" w:ascii="宋体" w:hAnsi="宋体"/>
          <w:bCs/>
          <w:kern w:val="0"/>
          <w:szCs w:val="21"/>
        </w:rPr>
        <w:t>盐酸加双氧水和硝酸加高氯酸冒烟</w:t>
      </w:r>
      <w:r>
        <w:rPr>
          <w:rFonts w:ascii="宋体" w:hAnsi="宋体"/>
          <w:bCs/>
          <w:kern w:val="0"/>
          <w:szCs w:val="21"/>
        </w:rPr>
        <w:t>破坏滤纸</w:t>
      </w:r>
      <w:r>
        <w:rPr>
          <w:rFonts w:hint="eastAsia" w:ascii="宋体" w:hAnsi="宋体"/>
          <w:bCs/>
          <w:kern w:val="0"/>
          <w:szCs w:val="21"/>
        </w:rPr>
        <w:t>，</w:t>
      </w:r>
      <w:r>
        <w:rPr>
          <w:rFonts w:ascii="宋体" w:hAnsi="宋体"/>
          <w:bCs/>
          <w:kern w:val="0"/>
          <w:szCs w:val="21"/>
        </w:rPr>
        <w:t>两种破坏滤纸的方式均可，但</w:t>
      </w:r>
      <w:r>
        <w:rPr>
          <w:rFonts w:hint="eastAsia" w:ascii="宋体" w:hAnsi="宋体"/>
          <w:bCs/>
          <w:kern w:val="0"/>
          <w:szCs w:val="21"/>
        </w:rPr>
        <w:t>硝酸高氯酸冒烟对高磷样品可能</w:t>
      </w:r>
      <w:r>
        <w:rPr>
          <w:rFonts w:ascii="宋体" w:hAnsi="宋体"/>
          <w:bCs/>
          <w:kern w:val="0"/>
          <w:szCs w:val="21"/>
        </w:rPr>
        <w:t>会引起磷酸根聚合，生成焦磷酸钙</w:t>
      </w:r>
      <w:r>
        <w:rPr>
          <w:rFonts w:hint="eastAsia" w:ascii="宋体" w:hAnsi="宋体"/>
          <w:bCs/>
          <w:kern w:val="0"/>
          <w:szCs w:val="21"/>
        </w:rPr>
        <w:t>造成</w:t>
      </w:r>
      <w:r>
        <w:rPr>
          <w:rFonts w:ascii="宋体" w:hAnsi="宋体"/>
          <w:bCs/>
          <w:kern w:val="0"/>
          <w:szCs w:val="21"/>
        </w:rPr>
        <w:t>结果</w:t>
      </w:r>
      <w:r>
        <w:rPr>
          <w:rFonts w:hint="eastAsia" w:ascii="宋体" w:hAnsi="宋体"/>
          <w:bCs/>
          <w:kern w:val="0"/>
          <w:szCs w:val="21"/>
        </w:rPr>
        <w:t>偏低</w:t>
      </w:r>
      <w:r>
        <w:rPr>
          <w:rFonts w:ascii="宋体" w:hAnsi="宋体"/>
          <w:bCs/>
          <w:kern w:val="0"/>
          <w:szCs w:val="21"/>
        </w:rPr>
        <w:t>，</w:t>
      </w:r>
      <w:r>
        <w:rPr>
          <w:rFonts w:hint="eastAsia" w:ascii="宋体" w:hAnsi="宋体"/>
          <w:bCs/>
          <w:kern w:val="0"/>
          <w:szCs w:val="21"/>
        </w:rPr>
        <w:t>所以实验</w:t>
      </w:r>
      <w:r>
        <w:rPr>
          <w:rFonts w:ascii="宋体" w:hAnsi="宋体"/>
          <w:bCs/>
          <w:kern w:val="0"/>
          <w:szCs w:val="21"/>
        </w:rPr>
        <w:t>选择</w:t>
      </w:r>
      <w:r>
        <w:rPr>
          <w:rFonts w:hint="eastAsia" w:ascii="宋体" w:hAnsi="宋体"/>
          <w:bCs/>
          <w:kern w:val="0"/>
          <w:szCs w:val="21"/>
        </w:rPr>
        <w:t>盐酸加双氧水</w:t>
      </w:r>
      <w:r>
        <w:rPr>
          <w:rFonts w:ascii="宋体" w:hAnsi="宋体"/>
          <w:bCs/>
          <w:kern w:val="0"/>
          <w:szCs w:val="21"/>
        </w:rPr>
        <w:t>破坏滤纸。</w:t>
      </w:r>
    </w:p>
    <w:p w14:paraId="6669024E">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5</w:t>
      </w:r>
      <w:r>
        <w:t xml:space="preserve"> </w:t>
      </w:r>
      <w:r>
        <w:rPr>
          <w:rFonts w:hint="eastAsia"/>
        </w:rPr>
        <w:t>氨水分离氧化钙的丢失对结果的影响</w:t>
      </w:r>
    </w:p>
    <w:p w14:paraId="230006D9">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rPr>
      </w:pPr>
      <w:r>
        <w:rPr>
          <w:rFonts w:hint="eastAsia" w:ascii="宋体" w:hAnsi="宋体"/>
          <w:bCs/>
          <w:kern w:val="0"/>
          <w:szCs w:val="21"/>
        </w:rPr>
        <w:t>稀土精矿中的高含量</w:t>
      </w:r>
      <w:r>
        <w:rPr>
          <w:rFonts w:ascii="宋体" w:hAnsi="宋体"/>
          <w:bCs/>
          <w:kern w:val="0"/>
          <w:szCs w:val="21"/>
        </w:rPr>
        <w:t>稀土</w:t>
      </w:r>
      <w:r>
        <w:rPr>
          <w:rFonts w:hint="eastAsia" w:ascii="宋体" w:hAnsi="宋体"/>
          <w:bCs/>
          <w:kern w:val="0"/>
          <w:szCs w:val="21"/>
        </w:rPr>
        <w:t>形成大量不定形</w:t>
      </w:r>
      <w:r>
        <w:rPr>
          <w:rFonts w:ascii="宋体" w:hAnsi="宋体"/>
          <w:bCs/>
          <w:kern w:val="0"/>
          <w:szCs w:val="21"/>
        </w:rPr>
        <w:t>沉淀</w:t>
      </w:r>
      <w:r>
        <w:rPr>
          <w:rFonts w:hint="eastAsia" w:ascii="宋体" w:hAnsi="宋体"/>
          <w:bCs/>
          <w:kern w:val="0"/>
          <w:szCs w:val="21"/>
        </w:rPr>
        <w:t>极易</w:t>
      </w:r>
      <w:r>
        <w:rPr>
          <w:rFonts w:ascii="宋体" w:hAnsi="宋体"/>
          <w:bCs/>
          <w:kern w:val="0"/>
          <w:szCs w:val="21"/>
        </w:rPr>
        <w:t>夹杂钙。</w:t>
      </w:r>
      <w:r>
        <w:rPr>
          <w:rFonts w:hint="eastAsia" w:ascii="宋体" w:hAnsi="宋体"/>
          <w:bCs/>
          <w:kern w:val="0"/>
          <w:szCs w:val="21"/>
        </w:rPr>
        <w:t>试样5经</w:t>
      </w:r>
      <w:r>
        <w:rPr>
          <w:rFonts w:ascii="宋体" w:hAnsi="宋体"/>
          <w:bCs/>
          <w:kern w:val="0"/>
          <w:szCs w:val="21"/>
        </w:rPr>
        <w:t>不同洗涤次数的</w:t>
      </w:r>
      <w:r>
        <w:rPr>
          <w:rFonts w:hint="eastAsia" w:ascii="宋体" w:hAnsi="宋体"/>
          <w:bCs/>
          <w:kern w:val="0"/>
          <w:szCs w:val="21"/>
        </w:rPr>
        <w:t>氨水分离实验后，将</w:t>
      </w:r>
      <w:r>
        <w:rPr>
          <w:rFonts w:ascii="宋体" w:hAnsi="宋体"/>
          <w:bCs/>
          <w:kern w:val="0"/>
          <w:szCs w:val="21"/>
        </w:rPr>
        <w:t>沉淀</w:t>
      </w:r>
      <w:r>
        <w:rPr>
          <w:rFonts w:hint="eastAsia" w:ascii="宋体" w:hAnsi="宋体"/>
          <w:bCs/>
          <w:kern w:val="0"/>
          <w:szCs w:val="21"/>
        </w:rPr>
        <w:t>酸化后</w:t>
      </w:r>
      <w:r>
        <w:rPr>
          <w:rFonts w:ascii="宋体" w:hAnsi="宋体"/>
          <w:bCs/>
          <w:kern w:val="0"/>
          <w:szCs w:val="21"/>
        </w:rPr>
        <w:t>经</w:t>
      </w:r>
      <w:r>
        <w:rPr>
          <w:rFonts w:hint="eastAsia" w:ascii="宋体" w:hAnsi="宋体"/>
          <w:bCs/>
          <w:kern w:val="0"/>
          <w:szCs w:val="21"/>
        </w:rPr>
        <w:t>ICP-AES</w:t>
      </w:r>
      <w:r>
        <w:rPr>
          <w:rFonts w:ascii="宋体" w:hAnsi="宋体"/>
          <w:bCs/>
          <w:kern w:val="0"/>
          <w:szCs w:val="21"/>
        </w:rPr>
        <w:t>测定沉淀中钙含量，</w:t>
      </w:r>
      <w:r>
        <w:rPr>
          <w:rFonts w:ascii="宋体" w:hAnsi="宋体"/>
        </w:rPr>
        <w:t>洗涤沉淀7次以后，沉淀中夹杂的钙量可以忽略，不影响钙的测定结果</w:t>
      </w:r>
      <w:r>
        <w:rPr>
          <w:rFonts w:hint="eastAsia" w:ascii="宋体" w:hAnsi="宋体"/>
        </w:rPr>
        <w:t>，所以实验选择洗涤沉淀7</w:t>
      </w:r>
      <w:r>
        <w:rPr>
          <w:bCs/>
          <w:kern w:val="0"/>
          <w:szCs w:val="21"/>
        </w:rPr>
        <w:t>~</w:t>
      </w:r>
      <w:r>
        <w:rPr>
          <w:rFonts w:hint="eastAsia" w:ascii="宋体" w:hAnsi="宋体"/>
        </w:rPr>
        <w:t>8次。</w:t>
      </w:r>
    </w:p>
    <w:p w14:paraId="7DC2413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6</w:t>
      </w:r>
      <w:r>
        <w:t xml:space="preserve"> </w:t>
      </w:r>
      <w:r>
        <w:rPr>
          <w:rFonts w:hint="eastAsia"/>
        </w:rPr>
        <w:t>干扰及消除</w:t>
      </w:r>
    </w:p>
    <w:p w14:paraId="2818325F">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6.1</w:t>
      </w:r>
      <w:r>
        <w:t xml:space="preserve"> </w:t>
      </w:r>
      <w:r>
        <w:rPr>
          <w:rFonts w:hint="eastAsia" w:ascii="宋体" w:hAnsi="宋体"/>
        </w:rPr>
        <w:t>铁、</w:t>
      </w:r>
      <w:r>
        <w:rPr>
          <w:rFonts w:ascii="宋体" w:hAnsi="宋体"/>
        </w:rPr>
        <w:t>铝</w:t>
      </w:r>
      <w:r>
        <w:rPr>
          <w:rFonts w:hint="eastAsia" w:ascii="宋体" w:hAnsi="宋体"/>
        </w:rPr>
        <w:t>、锰</w:t>
      </w:r>
      <w:r>
        <w:rPr>
          <w:rFonts w:ascii="宋体" w:hAnsi="宋体"/>
        </w:rPr>
        <w:t>元素的干扰</w:t>
      </w:r>
    </w:p>
    <w:p w14:paraId="213C855B">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rPr>
      </w:pPr>
      <w:r>
        <w:rPr>
          <w:rFonts w:ascii="宋体" w:hAnsi="宋体"/>
          <w:bCs/>
          <w:kern w:val="0"/>
          <w:szCs w:val="21"/>
        </w:rPr>
        <w:t>稀土矿石的成分比较复杂</w:t>
      </w:r>
      <w:r>
        <w:rPr>
          <w:rFonts w:hint="eastAsia" w:ascii="宋体" w:hAnsi="宋体"/>
          <w:bCs/>
          <w:kern w:val="0"/>
          <w:szCs w:val="21"/>
        </w:rPr>
        <w:t>，其中少量的</w:t>
      </w:r>
      <w:r>
        <w:rPr>
          <w:rFonts w:hint="eastAsia" w:ascii="宋体" w:hAnsi="宋体"/>
        </w:rPr>
        <w:t>铁、</w:t>
      </w:r>
      <w:r>
        <w:rPr>
          <w:rFonts w:ascii="宋体" w:hAnsi="宋体"/>
        </w:rPr>
        <w:t>铝</w:t>
      </w:r>
      <w:r>
        <w:rPr>
          <w:rFonts w:hint="eastAsia" w:ascii="宋体" w:hAnsi="宋体"/>
        </w:rPr>
        <w:t>、锰均</w:t>
      </w:r>
      <w:r>
        <w:rPr>
          <w:rFonts w:hint="eastAsia" w:ascii="宋体" w:hAnsi="宋体"/>
          <w:bCs/>
          <w:kern w:val="0"/>
          <w:szCs w:val="21"/>
        </w:rPr>
        <w:t>会干扰EDTA滴定法测定氧化钙。而经强碱分离和氨水分离后</w:t>
      </w:r>
      <w:r>
        <w:rPr>
          <w:rFonts w:ascii="宋体" w:hAnsi="宋体"/>
          <w:bCs/>
          <w:kern w:val="0"/>
          <w:szCs w:val="21"/>
        </w:rPr>
        <w:t>剩余少量</w:t>
      </w:r>
      <w:r>
        <w:rPr>
          <w:rFonts w:hint="eastAsia" w:ascii="宋体" w:hAnsi="宋体"/>
          <w:bCs/>
          <w:kern w:val="0"/>
          <w:szCs w:val="21"/>
        </w:rPr>
        <w:t>铁和锰</w:t>
      </w:r>
      <w:r>
        <w:rPr>
          <w:rFonts w:ascii="宋体" w:hAnsi="宋体"/>
          <w:bCs/>
          <w:kern w:val="0"/>
          <w:szCs w:val="21"/>
        </w:rPr>
        <w:t>可</w:t>
      </w:r>
      <w:r>
        <w:rPr>
          <w:rFonts w:hint="eastAsia" w:ascii="宋体" w:hAnsi="宋体"/>
          <w:bCs/>
          <w:kern w:val="0"/>
          <w:szCs w:val="21"/>
        </w:rPr>
        <w:t>以</w:t>
      </w:r>
      <w:r>
        <w:rPr>
          <w:rFonts w:ascii="宋体" w:hAnsi="宋体"/>
          <w:bCs/>
          <w:kern w:val="0"/>
          <w:szCs w:val="21"/>
        </w:rPr>
        <w:t>用盐酸羟胺还原</w:t>
      </w:r>
      <w:r>
        <w:rPr>
          <w:rFonts w:hint="eastAsia" w:ascii="宋体" w:hAnsi="宋体"/>
          <w:bCs/>
          <w:kern w:val="0"/>
          <w:szCs w:val="21"/>
        </w:rPr>
        <w:t>并</w:t>
      </w:r>
      <w:r>
        <w:rPr>
          <w:rFonts w:ascii="宋体" w:hAnsi="宋体"/>
          <w:bCs/>
          <w:kern w:val="0"/>
          <w:szCs w:val="21"/>
        </w:rPr>
        <w:t>三乙醇胺</w:t>
      </w:r>
      <w:r>
        <w:rPr>
          <w:rFonts w:hint="eastAsia" w:ascii="宋体" w:hAnsi="宋体"/>
          <w:bCs/>
          <w:kern w:val="0"/>
          <w:szCs w:val="21"/>
        </w:rPr>
        <w:t>掩蔽达到干扰消除的作用。而铝经强碱分离和氨水分离后仍大量存在，滴定试液</w:t>
      </w:r>
      <w:r>
        <w:rPr>
          <w:rFonts w:ascii="宋体" w:hAnsi="宋体"/>
          <w:bCs/>
          <w:kern w:val="0"/>
          <w:szCs w:val="21"/>
        </w:rPr>
        <w:t>经</w:t>
      </w:r>
      <w:r>
        <w:rPr>
          <w:rFonts w:hint="eastAsia" w:ascii="宋体" w:hAnsi="宋体"/>
          <w:bCs/>
          <w:kern w:val="0"/>
          <w:szCs w:val="21"/>
        </w:rPr>
        <w:t>ICP-AES</w:t>
      </w:r>
      <w:r>
        <w:rPr>
          <w:rFonts w:ascii="宋体" w:hAnsi="宋体"/>
          <w:bCs/>
          <w:kern w:val="0"/>
          <w:szCs w:val="21"/>
        </w:rPr>
        <w:t>测定</w:t>
      </w:r>
      <w:r>
        <w:rPr>
          <w:rFonts w:hint="eastAsia" w:ascii="宋体" w:hAnsi="宋体"/>
          <w:bCs/>
          <w:kern w:val="0"/>
          <w:szCs w:val="21"/>
        </w:rPr>
        <w:t>铝含量最大为4.5mg。对测定时最小滴定量5mg的氧化钙中加入两倍干扰量10mg铝并以</w:t>
      </w:r>
      <w:r>
        <w:rPr>
          <w:rFonts w:ascii="宋体" w:hAnsi="宋体"/>
          <w:bCs/>
          <w:kern w:val="0"/>
          <w:szCs w:val="21"/>
        </w:rPr>
        <w:t>三乙醇胺</w:t>
      </w:r>
      <w:r>
        <w:rPr>
          <w:rFonts w:hint="eastAsia" w:ascii="宋体" w:hAnsi="宋体"/>
          <w:bCs/>
          <w:kern w:val="0"/>
          <w:szCs w:val="21"/>
        </w:rPr>
        <w:t>（1+1）进行</w:t>
      </w:r>
      <w:r>
        <w:rPr>
          <w:rFonts w:ascii="宋体" w:hAnsi="宋体"/>
          <w:bCs/>
          <w:kern w:val="0"/>
          <w:szCs w:val="21"/>
        </w:rPr>
        <w:t>掩蔽</w:t>
      </w:r>
      <w:r>
        <w:rPr>
          <w:rFonts w:hint="eastAsia" w:ascii="宋体" w:hAnsi="宋体"/>
          <w:bCs/>
          <w:kern w:val="0"/>
          <w:szCs w:val="21"/>
        </w:rPr>
        <w:t>。</w:t>
      </w:r>
      <w:r>
        <w:rPr>
          <w:rFonts w:ascii="宋体" w:hAnsi="宋体"/>
        </w:rPr>
        <w:t>0.5</w:t>
      </w:r>
      <w:r>
        <w:rPr>
          <w:rFonts w:hint="eastAsia" w:ascii="宋体" w:hAnsi="宋体"/>
        </w:rPr>
        <w:t>g</w:t>
      </w:r>
      <w:r>
        <w:rPr>
          <w:rFonts w:ascii="宋体" w:hAnsi="宋体"/>
        </w:rPr>
        <w:t>盐酸羟胺</w:t>
      </w:r>
      <w:r>
        <w:rPr>
          <w:rFonts w:hint="eastAsia" w:ascii="宋体" w:hAnsi="宋体"/>
        </w:rPr>
        <w:t>和5mL</w:t>
      </w:r>
      <w:r>
        <w:rPr>
          <w:rFonts w:ascii="宋体" w:hAnsi="宋体"/>
        </w:rPr>
        <w:t>三乙醇胺</w:t>
      </w:r>
      <w:r>
        <w:rPr>
          <w:rFonts w:hint="eastAsia" w:ascii="宋体" w:hAnsi="宋体"/>
        </w:rPr>
        <w:t>（1+1）</w:t>
      </w:r>
      <w:r>
        <w:rPr>
          <w:rFonts w:ascii="宋体" w:hAnsi="宋体"/>
        </w:rPr>
        <w:t>掩蔽剂可消除</w:t>
      </w:r>
      <w:r>
        <w:rPr>
          <w:rFonts w:hint="eastAsia" w:ascii="宋体" w:hAnsi="宋体"/>
        </w:rPr>
        <w:t>最大铝量二倍的干扰</w:t>
      </w:r>
      <w:r>
        <w:rPr>
          <w:rFonts w:ascii="宋体" w:hAnsi="宋体"/>
        </w:rPr>
        <w:t>。</w:t>
      </w:r>
    </w:p>
    <w:p w14:paraId="52D698CA">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6.2</w:t>
      </w:r>
      <w:r>
        <w:t xml:space="preserve"> </w:t>
      </w:r>
      <w:r>
        <w:rPr>
          <w:rFonts w:ascii="宋体" w:hAnsi="宋体"/>
        </w:rPr>
        <w:t>钡元素的干扰</w:t>
      </w:r>
    </w:p>
    <w:p w14:paraId="427DAEE0">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hint="eastAsia" w:ascii="宋体" w:hAnsi="宋体"/>
          <w:bCs/>
          <w:kern w:val="0"/>
          <w:szCs w:val="21"/>
        </w:rPr>
        <w:t>稀土精矿中一般都含有少量钡，</w:t>
      </w:r>
      <w:r>
        <w:rPr>
          <w:rFonts w:ascii="宋体" w:hAnsi="宋体"/>
          <w:bCs/>
          <w:kern w:val="0"/>
          <w:szCs w:val="21"/>
        </w:rPr>
        <w:t>而</w:t>
      </w:r>
      <w:r>
        <w:rPr>
          <w:rFonts w:hint="eastAsia" w:ascii="宋体" w:hAnsi="宋体"/>
          <w:bCs/>
          <w:kern w:val="0"/>
          <w:szCs w:val="21"/>
        </w:rPr>
        <w:t>钡</w:t>
      </w:r>
      <w:r>
        <w:rPr>
          <w:rFonts w:ascii="宋体" w:hAnsi="宋体"/>
          <w:bCs/>
          <w:kern w:val="0"/>
          <w:szCs w:val="21"/>
        </w:rPr>
        <w:t>与</w:t>
      </w:r>
      <w:r>
        <w:rPr>
          <w:rFonts w:hint="eastAsia" w:ascii="宋体" w:hAnsi="宋体"/>
          <w:bCs/>
          <w:kern w:val="0"/>
          <w:szCs w:val="21"/>
        </w:rPr>
        <w:t>钙又</w:t>
      </w:r>
      <w:r>
        <w:rPr>
          <w:rFonts w:ascii="宋体" w:hAnsi="宋体"/>
          <w:bCs/>
          <w:kern w:val="0"/>
          <w:szCs w:val="21"/>
        </w:rPr>
        <w:t>同族且在此</w:t>
      </w:r>
      <w:r>
        <w:rPr>
          <w:rFonts w:hint="eastAsia" w:ascii="宋体" w:hAnsi="宋体"/>
          <w:bCs/>
          <w:kern w:val="0"/>
          <w:szCs w:val="21"/>
        </w:rPr>
        <w:t>pH</w:t>
      </w:r>
      <w:r>
        <w:rPr>
          <w:rFonts w:ascii="宋体" w:hAnsi="宋体"/>
          <w:bCs/>
          <w:kern w:val="0"/>
          <w:szCs w:val="21"/>
        </w:rPr>
        <w:t>值范围内，</w:t>
      </w:r>
      <w:r>
        <w:rPr>
          <w:rFonts w:hint="eastAsia" w:ascii="宋体" w:hAnsi="宋体"/>
          <w:bCs/>
          <w:kern w:val="0"/>
          <w:szCs w:val="21"/>
        </w:rPr>
        <w:t>钡</w:t>
      </w:r>
      <w:r>
        <w:rPr>
          <w:rFonts w:ascii="宋体" w:hAnsi="宋体"/>
          <w:bCs/>
          <w:kern w:val="0"/>
          <w:szCs w:val="21"/>
        </w:rPr>
        <w:t>也</w:t>
      </w:r>
      <w:r>
        <w:rPr>
          <w:rFonts w:hint="eastAsia" w:ascii="宋体" w:hAnsi="宋体"/>
          <w:bCs/>
          <w:kern w:val="0"/>
          <w:szCs w:val="21"/>
        </w:rPr>
        <w:t>可以和EDTA</w:t>
      </w:r>
      <w:r>
        <w:rPr>
          <w:rFonts w:ascii="宋体" w:hAnsi="宋体"/>
          <w:bCs/>
          <w:kern w:val="0"/>
          <w:szCs w:val="21"/>
        </w:rPr>
        <w:t>络合</w:t>
      </w:r>
      <w:r>
        <w:rPr>
          <w:rFonts w:hint="eastAsia" w:ascii="宋体" w:hAnsi="宋体"/>
          <w:bCs/>
          <w:kern w:val="0"/>
          <w:szCs w:val="21"/>
        </w:rPr>
        <w:t>而影响</w:t>
      </w:r>
      <w:r>
        <w:rPr>
          <w:rFonts w:ascii="宋体" w:hAnsi="宋体"/>
          <w:bCs/>
          <w:kern w:val="0"/>
          <w:szCs w:val="21"/>
        </w:rPr>
        <w:t>滴定</w:t>
      </w:r>
      <w:r>
        <w:rPr>
          <w:rFonts w:hint="eastAsia" w:ascii="宋体" w:hAnsi="宋体"/>
          <w:bCs/>
          <w:kern w:val="0"/>
          <w:szCs w:val="21"/>
        </w:rPr>
        <w:t>终点。理论上可以利用EDTA</w:t>
      </w:r>
      <w:r>
        <w:rPr>
          <w:rFonts w:ascii="宋体" w:hAnsi="宋体"/>
          <w:bCs/>
          <w:kern w:val="0"/>
          <w:szCs w:val="21"/>
        </w:rPr>
        <w:t>与</w:t>
      </w:r>
      <w:r>
        <w:rPr>
          <w:rFonts w:hint="eastAsia" w:ascii="宋体" w:hAnsi="宋体"/>
          <w:bCs/>
          <w:kern w:val="0"/>
          <w:szCs w:val="21"/>
        </w:rPr>
        <w:t>钙</w:t>
      </w:r>
      <w:r>
        <w:rPr>
          <w:rFonts w:ascii="宋体" w:hAnsi="宋体"/>
          <w:bCs/>
          <w:kern w:val="0"/>
          <w:szCs w:val="21"/>
        </w:rPr>
        <w:t>的络合物稳定常数为</w:t>
      </w:r>
      <w:r>
        <w:rPr>
          <w:rFonts w:hint="eastAsia" w:ascii="宋体" w:hAnsi="宋体"/>
          <w:bCs/>
          <w:kern w:val="0"/>
          <w:szCs w:val="21"/>
        </w:rPr>
        <w:t>10.7</w:t>
      </w:r>
      <w:r>
        <w:rPr>
          <w:rFonts w:ascii="宋体" w:hAnsi="宋体"/>
          <w:bCs/>
          <w:kern w:val="0"/>
          <w:szCs w:val="21"/>
        </w:rPr>
        <w:t>大于与</w:t>
      </w:r>
      <w:r>
        <w:rPr>
          <w:rFonts w:hint="eastAsia" w:ascii="宋体" w:hAnsi="宋体"/>
          <w:bCs/>
          <w:kern w:val="0"/>
          <w:szCs w:val="21"/>
        </w:rPr>
        <w:t>钡</w:t>
      </w:r>
      <w:r>
        <w:rPr>
          <w:rFonts w:ascii="宋体" w:hAnsi="宋体"/>
          <w:bCs/>
          <w:kern w:val="0"/>
          <w:szCs w:val="21"/>
        </w:rPr>
        <w:t>的络合物稳定常数</w:t>
      </w:r>
      <w:r>
        <w:rPr>
          <w:rFonts w:hint="eastAsia" w:ascii="宋体" w:hAnsi="宋体"/>
          <w:bCs/>
          <w:kern w:val="0"/>
          <w:szCs w:val="21"/>
        </w:rPr>
        <w:t>7.9</w:t>
      </w:r>
      <w:r>
        <w:rPr>
          <w:rFonts w:ascii="宋体" w:hAnsi="宋体"/>
          <w:bCs/>
          <w:kern w:val="0"/>
          <w:szCs w:val="21"/>
        </w:rPr>
        <w:t>，</w:t>
      </w:r>
      <w:r>
        <w:rPr>
          <w:rFonts w:hint="eastAsia" w:ascii="宋体" w:hAnsi="宋体"/>
          <w:bCs/>
          <w:kern w:val="0"/>
          <w:szCs w:val="21"/>
        </w:rPr>
        <w:t>采用加入硫酸钾溶液用于沉淀钡离子达到消除干扰的作用。对测定时最小滴定量5mg的氧化钙中加入6mg钡（查资料得到该滴定体系中钡的最大值）并加入硫酸钾溶液</w:t>
      </w:r>
      <w:r>
        <w:rPr>
          <w:rFonts w:ascii="宋体" w:hAnsi="宋体"/>
          <w:bCs/>
          <w:kern w:val="0"/>
          <w:szCs w:val="21"/>
        </w:rPr>
        <w:t>可消除</w:t>
      </w:r>
      <w:r>
        <w:rPr>
          <w:rFonts w:hint="eastAsia" w:ascii="宋体" w:hAnsi="宋体"/>
          <w:bCs/>
          <w:kern w:val="0"/>
          <w:szCs w:val="21"/>
        </w:rPr>
        <w:t>最大钡量的干扰。</w:t>
      </w:r>
    </w:p>
    <w:p w14:paraId="2A83E09E">
      <w:pPr>
        <w:keepNext w:val="0"/>
        <w:keepLines w:val="0"/>
        <w:pageBreakBefore w:val="0"/>
        <w:tabs>
          <w:tab w:val="center" w:pos="5086"/>
        </w:tabs>
        <w:kinsoku/>
        <w:wordWrap/>
        <w:overflowPunct/>
        <w:topLinePunct w:val="0"/>
        <w:bidi w:val="0"/>
        <w:adjustRightInd w:val="0"/>
        <w:snapToGrid w:val="0"/>
        <w:spacing w:line="360" w:lineRule="auto"/>
        <w:textAlignment w:val="auto"/>
        <w:rPr>
          <w:rFonts w:ascii="宋体" w:hAnsi="宋体"/>
        </w:rPr>
      </w:pPr>
      <w:r>
        <w:t>2.</w:t>
      </w:r>
      <w:r>
        <w:rPr>
          <w:rFonts w:hint="eastAsia"/>
        </w:rPr>
        <w:t>6.3</w:t>
      </w:r>
      <w:r>
        <w:t xml:space="preserve"> </w:t>
      </w:r>
      <w:r>
        <w:rPr>
          <w:rFonts w:ascii="宋体" w:hAnsi="宋体"/>
        </w:rPr>
        <w:t xml:space="preserve">硅、氟的干扰 </w:t>
      </w:r>
    </w:p>
    <w:p w14:paraId="6E9426C5">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ascii="宋体" w:hAnsi="宋体"/>
          <w:bCs/>
          <w:kern w:val="0"/>
          <w:szCs w:val="21"/>
        </w:rPr>
        <w:t>稀土矿石的成分比较复杂，含有硅、氟等元素。硅、氟的存在会干扰钙的滴定</w:t>
      </w:r>
      <w:r>
        <w:rPr>
          <w:rFonts w:hint="eastAsia" w:ascii="宋体" w:hAnsi="宋体"/>
          <w:bCs/>
          <w:kern w:val="0"/>
          <w:szCs w:val="21"/>
        </w:rPr>
        <w:t>。体系中硅量大于5mg时可与钙生产硅酸钙沉淀，而</w:t>
      </w:r>
      <w:r>
        <w:rPr>
          <w:rFonts w:ascii="宋体" w:hAnsi="宋体"/>
          <w:bCs/>
          <w:kern w:val="0"/>
          <w:szCs w:val="21"/>
        </w:rPr>
        <w:t>氟</w:t>
      </w:r>
      <w:r>
        <w:rPr>
          <w:rFonts w:hint="eastAsia" w:ascii="宋体" w:hAnsi="宋体"/>
          <w:bCs/>
          <w:kern w:val="0"/>
          <w:szCs w:val="21"/>
        </w:rPr>
        <w:t>可与</w:t>
      </w:r>
      <w:r>
        <w:rPr>
          <w:rFonts w:ascii="宋体" w:hAnsi="宋体"/>
          <w:bCs/>
          <w:kern w:val="0"/>
          <w:szCs w:val="21"/>
        </w:rPr>
        <w:t>钙生成沉淀</w:t>
      </w:r>
      <w:r>
        <w:rPr>
          <w:rFonts w:hint="eastAsia" w:ascii="宋体" w:hAnsi="宋体"/>
          <w:bCs/>
          <w:kern w:val="0"/>
          <w:szCs w:val="21"/>
        </w:rPr>
        <w:t>并</w:t>
      </w:r>
      <w:r>
        <w:rPr>
          <w:rFonts w:ascii="宋体" w:hAnsi="宋体"/>
          <w:bCs/>
          <w:kern w:val="0"/>
          <w:szCs w:val="21"/>
        </w:rPr>
        <w:t>破坏指示剂。</w:t>
      </w:r>
      <w:r>
        <w:rPr>
          <w:rFonts w:hint="eastAsia" w:ascii="宋体" w:hAnsi="宋体"/>
          <w:bCs/>
          <w:kern w:val="0"/>
          <w:szCs w:val="21"/>
        </w:rPr>
        <w:t>试样</w:t>
      </w:r>
      <w:r>
        <w:rPr>
          <w:rFonts w:ascii="宋体" w:hAnsi="宋体"/>
          <w:bCs/>
          <w:kern w:val="0"/>
          <w:szCs w:val="21"/>
        </w:rPr>
        <w:t>强碱分离后，</w:t>
      </w:r>
      <w:r>
        <w:rPr>
          <w:rFonts w:hint="eastAsia" w:ascii="宋体" w:hAnsi="宋体"/>
          <w:bCs/>
          <w:kern w:val="0"/>
          <w:szCs w:val="21"/>
        </w:rPr>
        <w:t>ICP-AES</w:t>
      </w:r>
      <w:r>
        <w:rPr>
          <w:rFonts w:ascii="宋体" w:hAnsi="宋体"/>
          <w:bCs/>
          <w:kern w:val="0"/>
          <w:szCs w:val="21"/>
        </w:rPr>
        <w:t>法测定沉淀中硅和分光光度法测定沉淀中的氟，测定结果均小于</w:t>
      </w:r>
      <w:r>
        <w:rPr>
          <w:rFonts w:hint="eastAsia" w:ascii="宋体" w:hAnsi="宋体"/>
          <w:bCs/>
          <w:kern w:val="0"/>
          <w:szCs w:val="21"/>
        </w:rPr>
        <w:t>0.010</w:t>
      </w:r>
      <w:r>
        <w:rPr>
          <w:rFonts w:ascii="宋体" w:hAnsi="宋体"/>
          <w:bCs/>
          <w:kern w:val="0"/>
          <w:szCs w:val="21"/>
        </w:rPr>
        <w:t>％，</w:t>
      </w:r>
      <w:r>
        <w:rPr>
          <w:rFonts w:hint="eastAsia" w:ascii="宋体" w:hAnsi="宋体"/>
          <w:bCs/>
          <w:kern w:val="0"/>
          <w:szCs w:val="21"/>
        </w:rPr>
        <w:t>所以</w:t>
      </w:r>
      <w:r>
        <w:rPr>
          <w:rFonts w:ascii="宋体" w:hAnsi="宋体"/>
          <w:bCs/>
          <w:kern w:val="0"/>
          <w:szCs w:val="21"/>
        </w:rPr>
        <w:t>不影响钙的结果。</w:t>
      </w:r>
    </w:p>
    <w:p w14:paraId="31521621">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6.4</w:t>
      </w:r>
      <w:r>
        <w:t xml:space="preserve"> </w:t>
      </w:r>
      <w:r>
        <w:rPr>
          <w:rFonts w:hint="eastAsia"/>
        </w:rPr>
        <w:t>稀土</w:t>
      </w:r>
      <w:r>
        <w:t>元素的干扰</w:t>
      </w:r>
    </w:p>
    <w:p w14:paraId="71B26138">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rPr>
      </w:pPr>
      <w:r>
        <w:rPr>
          <w:rFonts w:ascii="宋体" w:hAnsi="宋体"/>
          <w:bCs/>
          <w:kern w:val="0"/>
          <w:szCs w:val="21"/>
        </w:rPr>
        <w:t>稀土矿石的</w:t>
      </w:r>
      <w:r>
        <w:rPr>
          <w:rFonts w:hint="eastAsia" w:ascii="宋体" w:hAnsi="宋体"/>
          <w:bCs/>
          <w:kern w:val="0"/>
          <w:szCs w:val="21"/>
        </w:rPr>
        <w:t>含有大量稀土元素</w:t>
      </w:r>
      <w:r>
        <w:rPr>
          <w:rFonts w:ascii="宋体" w:hAnsi="宋体"/>
          <w:bCs/>
          <w:kern w:val="0"/>
          <w:szCs w:val="21"/>
        </w:rPr>
        <w:t>，会</w:t>
      </w:r>
      <w:r>
        <w:rPr>
          <w:rFonts w:hint="eastAsia" w:ascii="宋体" w:hAnsi="宋体"/>
          <w:bCs/>
          <w:kern w:val="0"/>
          <w:szCs w:val="21"/>
        </w:rPr>
        <w:t>严重</w:t>
      </w:r>
      <w:r>
        <w:rPr>
          <w:rFonts w:ascii="宋体" w:hAnsi="宋体"/>
          <w:bCs/>
          <w:kern w:val="0"/>
          <w:szCs w:val="21"/>
        </w:rPr>
        <w:t>干扰钙的滴定。</w:t>
      </w:r>
      <w:r>
        <w:rPr>
          <w:rFonts w:hint="eastAsia" w:ascii="宋体" w:hAnsi="宋体"/>
          <w:bCs/>
          <w:kern w:val="0"/>
          <w:szCs w:val="21"/>
        </w:rPr>
        <w:t>而</w:t>
      </w:r>
      <w:r>
        <w:rPr>
          <w:rFonts w:ascii="宋体" w:hAnsi="宋体"/>
          <w:bCs/>
          <w:kern w:val="0"/>
          <w:szCs w:val="21"/>
        </w:rPr>
        <w:t>氨水分离</w:t>
      </w:r>
      <w:r>
        <w:rPr>
          <w:rFonts w:hint="eastAsia" w:ascii="宋体" w:hAnsi="宋体"/>
          <w:bCs/>
          <w:kern w:val="0"/>
          <w:szCs w:val="21"/>
        </w:rPr>
        <w:t>可消除稀土元素的干扰，不必额外处理</w:t>
      </w:r>
      <w:r>
        <w:rPr>
          <w:rFonts w:ascii="宋体" w:hAnsi="宋体"/>
          <w:bCs/>
          <w:kern w:val="0"/>
          <w:szCs w:val="21"/>
        </w:rPr>
        <w:t xml:space="preserve">。 </w:t>
      </w:r>
    </w:p>
    <w:p w14:paraId="30B4AFAB">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7</w:t>
      </w:r>
      <w:r>
        <w:t xml:space="preserve"> </w:t>
      </w:r>
      <w:r>
        <w:rPr>
          <w:rFonts w:hint="eastAsia"/>
        </w:rPr>
        <w:t>滴定pH值试验</w:t>
      </w:r>
    </w:p>
    <w:p w14:paraId="05462B35">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pH值小于12.5时镁沉淀不完全，而pH大于13.5时钙指示剂终点发红，所以钙指示剂的适用pH值为12.5~13.5。滤液中加</w:t>
      </w:r>
      <w:r>
        <w:rPr>
          <w:rFonts w:hint="eastAsia" w:ascii="宋体" w:hAnsi="宋体"/>
          <w:szCs w:val="21"/>
        </w:rPr>
        <w:t>2g氯化铵的前提下使用孔雀石绿控制滴定pH值，得到的终点颜色最好看。而当实验人或实验环境</w:t>
      </w:r>
      <w:r>
        <w:rPr>
          <w:rFonts w:hint="eastAsia" w:ascii="宋体" w:hAnsi="宋体"/>
          <w:bCs/>
          <w:kern w:val="0"/>
          <w:szCs w:val="21"/>
        </w:rPr>
        <w:t>对试液中氨水量和游离氨控制不足时可能出现孔雀石绿指示剂未达到褪色ph值意外褪色，可以采取对氨水、氯化铵和氢氧化钾量严格量取的方法控制pH值，然后定量加入氢氧化钾，达到基本稳定的ph值然后滴定。</w:t>
      </w:r>
    </w:p>
    <w:p w14:paraId="13DDFA3A">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8</w:t>
      </w:r>
      <w:r>
        <w:t xml:space="preserve"> </w:t>
      </w:r>
      <w:r>
        <w:rPr>
          <w:rFonts w:hint="eastAsia"/>
        </w:rPr>
        <w:t>硫酸镁加入量试验</w:t>
      </w:r>
    </w:p>
    <w:p w14:paraId="457DC0D3">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rPr>
          <w:rFonts w:ascii="宋体" w:hAnsi="宋体"/>
          <w:bCs/>
          <w:kern w:val="0"/>
          <w:szCs w:val="21"/>
        </w:rPr>
      </w:pPr>
      <w:r>
        <w:rPr>
          <w:rFonts w:ascii="宋体" w:hAnsi="宋体"/>
          <w:bCs/>
          <w:kern w:val="0"/>
          <w:szCs w:val="21"/>
        </w:rPr>
        <w:t>用钙指示剂滴定钙时，少量镁的存在可使滴定终点变化十分敏锐。实验时加入</w:t>
      </w:r>
      <w:r>
        <w:rPr>
          <w:rFonts w:hint="eastAsia" w:ascii="宋体" w:hAnsi="宋体"/>
          <w:bCs/>
          <w:kern w:val="0"/>
          <w:szCs w:val="21"/>
        </w:rPr>
        <w:t>硫酸镁</w:t>
      </w:r>
      <w:r>
        <w:rPr>
          <w:rFonts w:ascii="宋体" w:hAnsi="宋体"/>
          <w:bCs/>
          <w:kern w:val="0"/>
          <w:szCs w:val="21"/>
        </w:rPr>
        <w:t>溶液，</w:t>
      </w:r>
      <w:r>
        <w:rPr>
          <w:rFonts w:hint="eastAsia" w:ascii="宋体" w:hAnsi="宋体"/>
          <w:bCs/>
          <w:kern w:val="0"/>
          <w:szCs w:val="21"/>
        </w:rPr>
        <w:t>虽会引入少量空白但可使</w:t>
      </w:r>
      <w:r>
        <w:rPr>
          <w:rFonts w:ascii="宋体" w:hAnsi="宋体"/>
          <w:bCs/>
          <w:kern w:val="0"/>
          <w:szCs w:val="21"/>
        </w:rPr>
        <w:t>终点颜色变化明显</w:t>
      </w:r>
      <w:r>
        <w:rPr>
          <w:rFonts w:hint="eastAsia" w:ascii="宋体" w:hAnsi="宋体"/>
          <w:bCs/>
          <w:kern w:val="0"/>
          <w:szCs w:val="21"/>
        </w:rPr>
        <w:t>。</w:t>
      </w:r>
    </w:p>
    <w:p w14:paraId="45F0B5A8">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宋体" w:hAnsi="宋体"/>
          <w:bCs/>
          <w:szCs w:val="21"/>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5081E8BB">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溶样方法和称样量的选择与原国标GB/T18114.3-2010一致；为了更方便标准的使用减少了分取体积的分级；强碱分离步骤限定了使用中速滤纸和使用热碳酸钠洗液，洗涤次数维持原标准；由于大量氯化铵可以导致钙指示剂显色异常氨水分离步骤氯化铵的加入量由2-3g修订为2g并对氯化铵洗液的配置给出了要求，洗涤次数维持原标准；滴定步骤修订减少了硫酸镁的加入量，因为大量硫酸镁会产生大量沉淀影响滴定，此外还增加了可选使用孔雀石绿指示剂调节pH值提高方法精密度的方法。本方法具有快速简便、成本低廉、结果准确的特点，同时也为不同设备的结果比对提供了根本的依据。</w:t>
      </w:r>
    </w:p>
    <w:p w14:paraId="6BF62B83">
      <w:pPr>
        <w:pStyle w:val="120"/>
        <w:tabs>
          <w:tab w:val="clear" w:pos="675"/>
        </w:tabs>
        <w:adjustRightInd w:val="0"/>
        <w:snapToGrid w:val="0"/>
        <w:spacing w:before="156" w:beforeLines="50" w:after="156" w:afterLines="50" w:line="360" w:lineRule="auto"/>
        <w:ind w:left="0" w:firstLine="0"/>
        <w:rPr>
          <w:rFonts w:hint="eastAsia" w:ascii="宋体" w:hAnsi="宋体" w:eastAsia="宋体" w:cs="宋体"/>
          <w:b/>
          <w:bCs/>
          <w:kern w:val="2"/>
          <w:szCs w:val="24"/>
        </w:rPr>
      </w:pPr>
      <w:r>
        <w:rPr>
          <w:rFonts w:hint="eastAsia" w:ascii="宋体" w:hAnsi="宋体" w:eastAsia="宋体" w:cs="宋体"/>
          <w:b/>
          <w:bCs/>
          <w:kern w:val="2"/>
          <w:szCs w:val="24"/>
        </w:rPr>
        <w:t>方法3：电感耦合等离子体发射光谱法</w:t>
      </w:r>
    </w:p>
    <w:p w14:paraId="7972A733">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int="eastAsia" w:ascii="Times New Roman" w:eastAsia="宋体"/>
          <w:kern w:val="2"/>
          <w:szCs w:val="24"/>
          <w:lang w:val="en-US" w:eastAsia="zh-CN"/>
        </w:rPr>
      </w:pPr>
      <w:r>
        <w:rPr>
          <w:rFonts w:hint="eastAsia" w:ascii="Times New Roman" w:eastAsia="宋体"/>
          <w:kern w:val="2"/>
          <w:szCs w:val="24"/>
        </w:rPr>
        <w:t>1</w:t>
      </w:r>
      <w:r>
        <w:rPr>
          <w:rFonts w:ascii="Times New Roman" w:eastAsia="宋体"/>
          <w:kern w:val="2"/>
          <w:szCs w:val="24"/>
        </w:rPr>
        <w:t xml:space="preserve"> 方法</w:t>
      </w:r>
      <w:r>
        <w:rPr>
          <w:rFonts w:hint="eastAsia" w:ascii="Times New Roman" w:eastAsia="宋体"/>
          <w:kern w:val="2"/>
          <w:szCs w:val="24"/>
          <w:lang w:val="en-US" w:eastAsia="zh-CN"/>
        </w:rPr>
        <w:t>提要</w:t>
      </w:r>
    </w:p>
    <w:p w14:paraId="768A5F6F">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kern w:val="2"/>
          <w:szCs w:val="24"/>
        </w:rPr>
      </w:pPr>
      <w:r>
        <w:rPr>
          <w:rFonts w:hint="eastAsia" w:ascii="Times New Roman" w:eastAsia="宋体"/>
          <w:kern w:val="2"/>
          <w:szCs w:val="24"/>
        </w:rPr>
        <w:t>试料经氢氧化钠-碳酸钠-过氧化钠熔融分解，热水浸出。碳酸钠洗液洗涤过滤除去铝、硅、磷等，以盐酸酸化并在2%的盐酸介质中，于电感耦合等离子体原子光谱仪波长396.8nm处测定氧化钙量。</w:t>
      </w:r>
    </w:p>
    <w:p w14:paraId="713414C9">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14:paraId="4AA54AFC">
      <w:pPr>
        <w:keepNext w:val="0"/>
        <w:keepLines w:val="0"/>
        <w:pageBreakBefore w:val="0"/>
        <w:tabs>
          <w:tab w:val="center" w:pos="5086"/>
        </w:tabs>
        <w:kinsoku/>
        <w:wordWrap/>
        <w:overflowPunct/>
        <w:topLinePunct w:val="0"/>
        <w:bidi w:val="0"/>
        <w:adjustRightInd w:val="0"/>
        <w:snapToGrid w:val="0"/>
        <w:spacing w:line="360" w:lineRule="auto"/>
        <w:textAlignment w:val="auto"/>
      </w:pPr>
      <w:r>
        <w:t>2.</w:t>
      </w:r>
      <w:r>
        <w:rPr>
          <w:rFonts w:hint="eastAsia"/>
        </w:rPr>
        <w:t>1</w:t>
      </w:r>
      <w:r>
        <w:t xml:space="preserve"> </w:t>
      </w:r>
      <w:r>
        <w:rPr>
          <w:rFonts w:hint="eastAsia"/>
        </w:rPr>
        <w:t>分析线的选择</w:t>
      </w:r>
    </w:p>
    <w:p w14:paraId="400A3243">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采用全谱等离子光谱仪测定样品中氧化钙的含量。考虑到测定范围，因此尽量选择灵敏度高、干扰少的谱线作为最佳分析线，本文初选分析线为393.3nm、396.8nm、422.6nm、317.9nm、315.8nm。</w:t>
      </w:r>
    </w:p>
    <w:p w14:paraId="0C274200">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2.2</w:t>
      </w:r>
      <w:r>
        <w:t xml:space="preserve"> </w:t>
      </w:r>
      <w:r>
        <w:rPr>
          <w:rFonts w:hint="eastAsia"/>
        </w:rPr>
        <w:t>共存元素对CaO的干扰</w:t>
      </w:r>
    </w:p>
    <w:p w14:paraId="126E327E">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鉴于稀土精矿种类繁多，其基体成分复杂多样，不同种类的稀土精矿在稀土总量、稀土配分以及非稀土杂质含量方面存在显著差异，因此，很难采用基体匹配法进行测定。通过资料检索，稀土精矿的主要化学成分范围已汇总于表1中。</w:t>
      </w:r>
    </w:p>
    <w:p w14:paraId="30A79F45">
      <w:pPr>
        <w:keepNext w:val="0"/>
        <w:keepLines w:val="0"/>
        <w:pageBreakBefore w:val="0"/>
        <w:kinsoku/>
        <w:wordWrap/>
        <w:overflowPunct/>
        <w:topLinePunct w:val="0"/>
        <w:bidi w:val="0"/>
        <w:adjustRightInd w:val="0"/>
        <w:snapToGrid w:val="0"/>
        <w:spacing w:line="360" w:lineRule="auto"/>
        <w:ind w:firstLine="435"/>
        <w:jc w:val="center"/>
        <w:textAlignment w:val="auto"/>
        <w:rPr>
          <w:sz w:val="18"/>
          <w:szCs w:val="18"/>
        </w:rPr>
      </w:pPr>
      <w:r>
        <w:rPr>
          <w:rFonts w:hint="eastAsia"/>
          <w:sz w:val="18"/>
          <w:szCs w:val="18"/>
        </w:rPr>
        <w:t>表1  稀土精矿主要化学成分范围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73"/>
        <w:gridCol w:w="1091"/>
        <w:gridCol w:w="1122"/>
        <w:gridCol w:w="1097"/>
        <w:gridCol w:w="1077"/>
        <w:gridCol w:w="975"/>
        <w:gridCol w:w="1065"/>
      </w:tblGrid>
      <w:tr w14:paraId="7EE5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1B13BE8E">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化学元素</w:t>
            </w:r>
          </w:p>
        </w:tc>
        <w:tc>
          <w:tcPr>
            <w:tcW w:w="1073" w:type="dxa"/>
            <w:vAlign w:val="center"/>
          </w:tcPr>
          <w:p w14:paraId="2C993BD1">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REO</w:t>
            </w:r>
          </w:p>
        </w:tc>
        <w:tc>
          <w:tcPr>
            <w:tcW w:w="1091" w:type="dxa"/>
            <w:vAlign w:val="center"/>
          </w:tcPr>
          <w:p w14:paraId="0508A63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Fe</w:t>
            </w:r>
          </w:p>
        </w:tc>
        <w:tc>
          <w:tcPr>
            <w:tcW w:w="1122" w:type="dxa"/>
            <w:vAlign w:val="center"/>
          </w:tcPr>
          <w:p w14:paraId="11F3D08A">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F</w:t>
            </w:r>
          </w:p>
        </w:tc>
        <w:tc>
          <w:tcPr>
            <w:tcW w:w="1097" w:type="dxa"/>
            <w:vAlign w:val="center"/>
          </w:tcPr>
          <w:p w14:paraId="4E3B544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P</w:t>
            </w:r>
          </w:p>
        </w:tc>
        <w:tc>
          <w:tcPr>
            <w:tcW w:w="1077" w:type="dxa"/>
            <w:vAlign w:val="center"/>
          </w:tcPr>
          <w:p w14:paraId="26D4A414">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Si</w:t>
            </w:r>
          </w:p>
        </w:tc>
        <w:tc>
          <w:tcPr>
            <w:tcW w:w="975" w:type="dxa"/>
            <w:vAlign w:val="center"/>
          </w:tcPr>
          <w:p w14:paraId="56DAE33F">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Ba</w:t>
            </w:r>
          </w:p>
        </w:tc>
        <w:tc>
          <w:tcPr>
            <w:tcW w:w="1065" w:type="dxa"/>
            <w:vAlign w:val="center"/>
          </w:tcPr>
          <w:p w14:paraId="32AF5CB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Mg</w:t>
            </w:r>
          </w:p>
        </w:tc>
      </w:tr>
      <w:tr w14:paraId="31D7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6817BB62">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含量范围</w:t>
            </w:r>
          </w:p>
        </w:tc>
        <w:tc>
          <w:tcPr>
            <w:tcW w:w="1073" w:type="dxa"/>
            <w:vAlign w:val="center"/>
          </w:tcPr>
          <w:p w14:paraId="585408E1">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20~70</w:t>
            </w:r>
          </w:p>
        </w:tc>
        <w:tc>
          <w:tcPr>
            <w:tcW w:w="1091" w:type="dxa"/>
            <w:vAlign w:val="center"/>
          </w:tcPr>
          <w:p w14:paraId="428293D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1~15</w:t>
            </w:r>
          </w:p>
        </w:tc>
        <w:tc>
          <w:tcPr>
            <w:tcW w:w="1122" w:type="dxa"/>
            <w:vAlign w:val="center"/>
          </w:tcPr>
          <w:p w14:paraId="2B3E63F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0~15</w:t>
            </w:r>
          </w:p>
        </w:tc>
        <w:tc>
          <w:tcPr>
            <w:tcW w:w="1097" w:type="dxa"/>
            <w:vAlign w:val="center"/>
          </w:tcPr>
          <w:p w14:paraId="38D4EB29">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1~30</w:t>
            </w:r>
          </w:p>
        </w:tc>
        <w:tc>
          <w:tcPr>
            <w:tcW w:w="1077" w:type="dxa"/>
            <w:vAlign w:val="center"/>
          </w:tcPr>
          <w:p w14:paraId="13D3485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1~10</w:t>
            </w:r>
          </w:p>
        </w:tc>
        <w:tc>
          <w:tcPr>
            <w:tcW w:w="975" w:type="dxa"/>
            <w:vAlign w:val="center"/>
          </w:tcPr>
          <w:p w14:paraId="054F4AB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0~15</w:t>
            </w:r>
          </w:p>
        </w:tc>
        <w:tc>
          <w:tcPr>
            <w:tcW w:w="1065" w:type="dxa"/>
            <w:vAlign w:val="center"/>
          </w:tcPr>
          <w:p w14:paraId="5A6DAAF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r>
      <w:tr w14:paraId="448F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059C76C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化学元素</w:t>
            </w:r>
          </w:p>
        </w:tc>
        <w:tc>
          <w:tcPr>
            <w:tcW w:w="1073" w:type="dxa"/>
            <w:vAlign w:val="center"/>
          </w:tcPr>
          <w:p w14:paraId="488AD350">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Al</w:t>
            </w:r>
          </w:p>
        </w:tc>
        <w:tc>
          <w:tcPr>
            <w:tcW w:w="1091" w:type="dxa"/>
            <w:vAlign w:val="center"/>
          </w:tcPr>
          <w:p w14:paraId="4CFB25D8">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S</w:t>
            </w:r>
          </w:p>
        </w:tc>
        <w:tc>
          <w:tcPr>
            <w:tcW w:w="1122" w:type="dxa"/>
            <w:vAlign w:val="center"/>
          </w:tcPr>
          <w:p w14:paraId="4B15409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Th</w:t>
            </w:r>
          </w:p>
        </w:tc>
        <w:tc>
          <w:tcPr>
            <w:tcW w:w="1097" w:type="dxa"/>
            <w:vAlign w:val="center"/>
          </w:tcPr>
          <w:p w14:paraId="60770454">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Zr</w:t>
            </w:r>
          </w:p>
        </w:tc>
        <w:tc>
          <w:tcPr>
            <w:tcW w:w="1077" w:type="dxa"/>
            <w:vAlign w:val="center"/>
          </w:tcPr>
          <w:p w14:paraId="11EDE34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Mn</w:t>
            </w:r>
          </w:p>
        </w:tc>
        <w:tc>
          <w:tcPr>
            <w:tcW w:w="975" w:type="dxa"/>
            <w:vAlign w:val="center"/>
          </w:tcPr>
          <w:p w14:paraId="1D3EB190">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Ti</w:t>
            </w:r>
          </w:p>
        </w:tc>
        <w:tc>
          <w:tcPr>
            <w:tcW w:w="1065" w:type="dxa"/>
            <w:vAlign w:val="center"/>
          </w:tcPr>
          <w:p w14:paraId="07EBFCE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Nb</w:t>
            </w:r>
          </w:p>
        </w:tc>
      </w:tr>
      <w:tr w14:paraId="4882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7CD921BC">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含量范围</w:t>
            </w:r>
          </w:p>
        </w:tc>
        <w:tc>
          <w:tcPr>
            <w:tcW w:w="1073" w:type="dxa"/>
            <w:vAlign w:val="center"/>
          </w:tcPr>
          <w:p w14:paraId="2A377C62">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091" w:type="dxa"/>
            <w:vAlign w:val="center"/>
          </w:tcPr>
          <w:p w14:paraId="055C3A37">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122" w:type="dxa"/>
            <w:vAlign w:val="center"/>
          </w:tcPr>
          <w:p w14:paraId="6298510D">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0~8</w:t>
            </w:r>
          </w:p>
        </w:tc>
        <w:tc>
          <w:tcPr>
            <w:tcW w:w="1097" w:type="dxa"/>
            <w:vAlign w:val="center"/>
          </w:tcPr>
          <w:p w14:paraId="01066AEA">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1077" w:type="dxa"/>
            <w:vAlign w:val="center"/>
          </w:tcPr>
          <w:p w14:paraId="47370CC6">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0~5</w:t>
            </w:r>
          </w:p>
        </w:tc>
        <w:tc>
          <w:tcPr>
            <w:tcW w:w="975" w:type="dxa"/>
            <w:vAlign w:val="center"/>
          </w:tcPr>
          <w:p w14:paraId="197062E3">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0~0.5</w:t>
            </w:r>
          </w:p>
        </w:tc>
        <w:tc>
          <w:tcPr>
            <w:tcW w:w="1065" w:type="dxa"/>
            <w:vAlign w:val="center"/>
          </w:tcPr>
          <w:p w14:paraId="6C9A2CEB">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0~0.5</w:t>
            </w:r>
          </w:p>
        </w:tc>
      </w:tr>
    </w:tbl>
    <w:p w14:paraId="479A2EE0">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 xml:space="preserve">由表1可以看出稀土精矿中含量较高的成分有RE、 Fe 、F 、P 、Si、 Mg、 Ba 、S 、Mn、Al、Th和Zr，其中稀土元素以La、Ce 、Pr 、Nd、Sm 、Y为主。  </w:t>
      </w:r>
    </w:p>
    <w:p w14:paraId="6A81D19D">
      <w:pPr>
        <w:keepNext w:val="0"/>
        <w:keepLines w:val="0"/>
        <w:pageBreakBefore w:val="0"/>
        <w:tabs>
          <w:tab w:val="center" w:pos="5086"/>
        </w:tabs>
        <w:kinsoku/>
        <w:wordWrap/>
        <w:overflowPunct/>
        <w:topLinePunct w:val="0"/>
        <w:bidi w:val="0"/>
        <w:adjustRightInd w:val="0"/>
        <w:snapToGrid w:val="0"/>
        <w:spacing w:line="360" w:lineRule="auto"/>
        <w:ind w:firstLine="420" w:firstLineChars="200"/>
        <w:textAlignment w:val="auto"/>
      </w:pPr>
      <w:r>
        <w:rPr>
          <w:rFonts w:hint="eastAsia"/>
        </w:rPr>
        <w:t>本次试验采用氧化钙标准溶液作为标准系列，未添加任何其他元素。在试验过程中，选取了5条对CaO（钙含量理论值为0）检测较为敏感的分析谱线，并在可能存在共存元素的条件下进行测定，以评估这些共存元素的干扰情况，并筛选出最佳的分析谱线。根据试验结果，非稀土元素对选定谱线的干扰微乎其微，而稀土元素则对某些谱线产生了不同程度的干扰。综合考虑稀土精矿中各稀土元素的理论含量，最终确定使用396.8nm作为测定CaO含量的谱线。</w:t>
      </w:r>
    </w:p>
    <w:p w14:paraId="0FDA8A01">
      <w:pPr>
        <w:keepNext w:val="0"/>
        <w:keepLines w:val="0"/>
        <w:pageBreakBefore w:val="0"/>
        <w:kinsoku/>
        <w:wordWrap/>
        <w:overflowPunct/>
        <w:topLinePunct w:val="0"/>
        <w:bidi w:val="0"/>
        <w:adjustRightInd w:val="0"/>
        <w:snapToGrid w:val="0"/>
        <w:spacing w:line="360" w:lineRule="auto"/>
        <w:textAlignment w:val="auto"/>
      </w:pPr>
      <w:r>
        <w:rPr>
          <w:rFonts w:hint="eastAsia"/>
        </w:rPr>
        <w:t>2.3 样品分解试验</w:t>
      </w:r>
    </w:p>
    <w:p w14:paraId="63C4666C">
      <w:pPr>
        <w:keepNext w:val="0"/>
        <w:keepLines w:val="0"/>
        <w:pageBreakBefore w:val="0"/>
        <w:kinsoku/>
        <w:wordWrap/>
        <w:overflowPunct/>
        <w:topLinePunct w:val="0"/>
        <w:bidi w:val="0"/>
        <w:adjustRightInd w:val="0"/>
        <w:snapToGrid w:val="0"/>
        <w:spacing w:line="360" w:lineRule="auto"/>
        <w:textAlignment w:val="auto"/>
      </w:pPr>
      <w:r>
        <w:rPr>
          <w:rFonts w:hint="eastAsia"/>
        </w:rPr>
        <w:t>2.3.1 酸溶与碱熔融选择</w:t>
      </w:r>
    </w:p>
    <w:p w14:paraId="03CE4CE2">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稀土精矿种类繁多且结构复杂，采用简单的酸溶法进行样品分解时，往往无法彻底溶解，导致大量残渣残留，从而无法准确判断钙是否完全溶出。为了探究不同稀土精矿的分解效果，本实验选取了包头矿、四川矿、独居石这三种常见的稀土精矿作为研究对象。实验中，我们分别采用了“15mL王水+2mL氢氟酸(HF)+5mL高氯酸(HClO</w:t>
      </w:r>
      <w:r>
        <w:rPr>
          <w:rFonts w:hint="eastAsia"/>
          <w:vertAlign w:val="subscript"/>
        </w:rPr>
        <w:t>4</w:t>
      </w:r>
      <w:r>
        <w:rPr>
          <w:rFonts w:hint="eastAsia"/>
        </w:rPr>
        <w:t>)蒸发至近干后用5mL盐酸(HCl)提取”和“2g氢氧化钠(NaOH)+2g碳酸钠(Na</w:t>
      </w:r>
      <w:r>
        <w:rPr>
          <w:rFonts w:hint="eastAsia"/>
          <w:vertAlign w:val="subscript"/>
        </w:rPr>
        <w:t>2</w:t>
      </w:r>
      <w:r>
        <w:rPr>
          <w:rFonts w:hint="eastAsia"/>
        </w:rPr>
        <w:t>CO</w:t>
      </w:r>
      <w:r>
        <w:rPr>
          <w:rFonts w:hint="eastAsia"/>
          <w:vertAlign w:val="subscript"/>
        </w:rPr>
        <w:t>3</w:t>
      </w:r>
      <w:r>
        <w:rPr>
          <w:rFonts w:hint="eastAsia"/>
        </w:rPr>
        <w:t>)+2g过氧化钠(Na</w:t>
      </w:r>
      <w:r>
        <w:rPr>
          <w:rFonts w:hint="eastAsia"/>
          <w:vertAlign w:val="subscript"/>
        </w:rPr>
        <w:t>2</w:t>
      </w:r>
      <w:r>
        <w:rPr>
          <w:rFonts w:hint="eastAsia"/>
        </w:rPr>
        <w:t>O</w:t>
      </w:r>
      <w:r>
        <w:rPr>
          <w:rFonts w:hint="eastAsia"/>
          <w:vertAlign w:val="subscript"/>
        </w:rPr>
        <w:t>2</w:t>
      </w:r>
      <w:r>
        <w:rPr>
          <w:rFonts w:hint="eastAsia"/>
        </w:rPr>
        <w:t>)在刚玉锅中熔融后用热水提取过滤沉淀，再用10mL盐酸(HCl)酸化”的方法进行对比实验。结果显示，对于以氟碳铈矿为主要成分的包头矿或四川矿等稀土精矿，尽管酸溶法无法完全溶解样品，但其钙的测定结果与碱熔融法所得结果相近。然而，对于独居石这类磷酸稀土及钍含量较高的稀土精矿，酸溶法测定的钙含量偏低，且在盐酸提取溶液中常伴有磷酸盐等类沉淀物。因此，我们决定采用碱熔融法进行处理。</w:t>
      </w:r>
    </w:p>
    <w:p w14:paraId="00C18AEB">
      <w:pPr>
        <w:keepNext w:val="0"/>
        <w:keepLines w:val="0"/>
        <w:pageBreakBefore w:val="0"/>
        <w:kinsoku/>
        <w:wordWrap/>
        <w:overflowPunct/>
        <w:topLinePunct w:val="0"/>
        <w:bidi w:val="0"/>
        <w:adjustRightInd w:val="0"/>
        <w:snapToGrid w:val="0"/>
        <w:spacing w:line="360" w:lineRule="auto"/>
        <w:textAlignment w:val="auto"/>
      </w:pPr>
      <w:r>
        <w:rPr>
          <w:rFonts w:hint="eastAsia"/>
        </w:rPr>
        <w:t>2.3.2 碱熔融碱方法选择</w:t>
      </w:r>
    </w:p>
    <w:p w14:paraId="6D616ED8">
      <w:pPr>
        <w:keepNext w:val="0"/>
        <w:keepLines w:val="0"/>
        <w:pageBreakBefore w:val="0"/>
        <w:kinsoku/>
        <w:wordWrap/>
        <w:overflowPunct/>
        <w:topLinePunct w:val="0"/>
        <w:bidi w:val="0"/>
        <w:adjustRightInd w:val="0"/>
        <w:snapToGrid w:val="0"/>
        <w:spacing w:line="360" w:lineRule="auto"/>
        <w:textAlignment w:val="auto"/>
      </w:pPr>
      <w:r>
        <w:rPr>
          <w:rFonts w:hint="eastAsia"/>
        </w:rPr>
        <w:t xml:space="preserve">    实验采用碳酸钠+硼酸（2：1）、氢氧化钠+过氧化钠与氢氧化钠+过氧化钠+碳酸钠这3种熔融样品，用盐酸溶解熔块观察溶液。实验结果表明，除了碳酸钠+硼酸（2：1）以外，其余两种方法在750℃熔融均可完全分解稀土精矿，但由于独居石样品中磷含量较高，盐酸酸化后依然会产生磷酸稀土沉淀。</w:t>
      </w:r>
    </w:p>
    <w:p w14:paraId="3A31DF0D">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此外，通过日常试验实验中总结，如果碱融浸取液直接酸化后分取测定，大量的钠离子及坩埚引入的杂质元素会在溶液会产生基体效应，其加标准回收率根据基体浓度的不同为85~95%，从而使分析结果偏低。又因稀土矿物中含有磷、硫等元素，且不同矿物含量不同，如直接酸化碱溶样品，会形成硫酸钙或磷酸稀土等影响检测。因此本试验采用碱熔融+碱分离的溶解方式，如此可以分离掉大量的Na、Ti、F、Si、P、S、Al等元素，在消除基体效应的同时避免磷酸稀土、硫酸钙等物质形成干扰测定。</w:t>
      </w:r>
    </w:p>
    <w:p w14:paraId="2D9F4513">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基于以上结论分别采用以下两种方法溶解后测定结果并比较滤液中钙的残留。结果表明，两种溶样方法中试样和流程空白的滤液中钙的残留量基本一致，但考虑到碳酸钙溶解度远小于氢氧化钙也小于硫酸钙的溶解度，碳酸根的引入能够避免硫酸根残留导致硫酸钙沉淀及PH值降低氢氧化钙溶解等情况导致测定值偏低。因此确定采用氢氧化钠+过氧化钠+碳酸钠的熔融溶剂。</w:t>
      </w:r>
    </w:p>
    <w:p w14:paraId="51E8278E">
      <w:pPr>
        <w:keepNext w:val="0"/>
        <w:keepLines w:val="0"/>
        <w:pageBreakBefore w:val="0"/>
        <w:kinsoku/>
        <w:wordWrap/>
        <w:overflowPunct/>
        <w:topLinePunct w:val="0"/>
        <w:bidi w:val="0"/>
        <w:adjustRightInd w:val="0"/>
        <w:snapToGrid w:val="0"/>
        <w:spacing w:line="360" w:lineRule="auto"/>
        <w:textAlignment w:val="auto"/>
      </w:pPr>
      <w:r>
        <w:rPr>
          <w:rFonts w:hint="eastAsia"/>
        </w:rPr>
        <w:t>2.3.3 碱熔融坩埚选择</w:t>
      </w:r>
    </w:p>
    <w:p w14:paraId="478B6131">
      <w:pPr>
        <w:keepNext w:val="0"/>
        <w:keepLines w:val="0"/>
        <w:pageBreakBefore w:val="0"/>
        <w:kinsoku/>
        <w:wordWrap/>
        <w:overflowPunct/>
        <w:topLinePunct w:val="0"/>
        <w:bidi w:val="0"/>
        <w:adjustRightInd w:val="0"/>
        <w:snapToGrid w:val="0"/>
        <w:spacing w:line="360" w:lineRule="auto"/>
        <w:ind w:firstLine="420"/>
        <w:textAlignment w:val="auto"/>
      </w:pPr>
      <w:r>
        <w:rPr>
          <w:rFonts w:hint="eastAsia"/>
        </w:rPr>
        <w:t>在坩埚选择方面，因考虑到尽量减少杂质的引入，同时结合碱分离的熔样方法，选择刚玉坩埚，避免铁或镍的引入。同时碱分离可以除去刚玉坩埚引入的铝杂质。</w:t>
      </w:r>
    </w:p>
    <w:p w14:paraId="6380748E">
      <w:pPr>
        <w:keepNext w:val="0"/>
        <w:keepLines w:val="0"/>
        <w:pageBreakBefore w:val="0"/>
        <w:kinsoku/>
        <w:wordWrap/>
        <w:overflowPunct/>
        <w:topLinePunct w:val="0"/>
        <w:bidi w:val="0"/>
        <w:adjustRightInd w:val="0"/>
        <w:snapToGrid w:val="0"/>
        <w:spacing w:line="360" w:lineRule="auto"/>
        <w:textAlignment w:val="auto"/>
      </w:pPr>
      <w:r>
        <w:rPr>
          <w:rFonts w:hint="eastAsia"/>
        </w:rPr>
        <w:t>2.3.4 溶剂加入配比</w:t>
      </w:r>
    </w:p>
    <w:p w14:paraId="54146C67">
      <w:pPr>
        <w:keepNext w:val="0"/>
        <w:keepLines w:val="0"/>
        <w:pageBreakBefore w:val="0"/>
        <w:kinsoku/>
        <w:wordWrap/>
        <w:overflowPunct/>
        <w:topLinePunct w:val="0"/>
        <w:bidi w:val="0"/>
        <w:adjustRightInd w:val="0"/>
        <w:snapToGrid w:val="0"/>
        <w:spacing w:line="360" w:lineRule="auto"/>
        <w:ind w:firstLine="420" w:firstLineChars="200"/>
        <w:textAlignment w:val="auto"/>
      </w:pPr>
      <w:r>
        <w:t>实验采用不溶的氢氧化钠、过氧化钠、碳酸钠配比分别溶解0.3g独居石头及包头矿</w:t>
      </w:r>
      <w:r>
        <w:rPr>
          <w:rFonts w:hint="eastAsia"/>
        </w:rPr>
        <w:t>，实验结果表明，不同熔剂配比不影响测定空白，且标样测定值变化不大，但碱量过少会导致样品溶解不完全或提取时溶液PH值降低，部分钙溶解导致结果偏低。因此本文熔剂配比氢氧化钠、过氧化钠、碳酸钠（2g：2g：2g）即可。</w:t>
      </w:r>
    </w:p>
    <w:p w14:paraId="36CB99E3">
      <w:pPr>
        <w:keepNext w:val="0"/>
        <w:keepLines w:val="0"/>
        <w:pageBreakBefore w:val="0"/>
        <w:kinsoku/>
        <w:wordWrap/>
        <w:overflowPunct/>
        <w:topLinePunct w:val="0"/>
        <w:bidi w:val="0"/>
        <w:adjustRightInd w:val="0"/>
        <w:snapToGrid w:val="0"/>
        <w:spacing w:line="360" w:lineRule="auto"/>
        <w:textAlignment w:val="auto"/>
      </w:pPr>
      <w:r>
        <w:rPr>
          <w:rFonts w:hint="eastAsia"/>
        </w:rPr>
        <w:t>2.3.5 称样量实验</w:t>
      </w:r>
    </w:p>
    <w:p w14:paraId="449D79EB">
      <w:pPr>
        <w:keepNext w:val="0"/>
        <w:keepLines w:val="0"/>
        <w:pageBreakBefore w:val="0"/>
        <w:kinsoku/>
        <w:wordWrap/>
        <w:overflowPunct/>
        <w:topLinePunct w:val="0"/>
        <w:bidi w:val="0"/>
        <w:adjustRightInd w:val="0"/>
        <w:snapToGrid w:val="0"/>
        <w:spacing w:line="360" w:lineRule="auto"/>
        <w:ind w:firstLine="420" w:firstLineChars="200"/>
        <w:textAlignment w:val="auto"/>
      </w:pPr>
      <w:r>
        <w:t>考察样品在不同称样量下的均匀性，以确保按前述称样量称取样品时可以保证样品的均匀性。以2#、5#统一样作为试验对象，分别称取0.2g、0.3g、0.4g、0.5g样品，按前述前处理方法进行样品处理</w:t>
      </w:r>
      <w:r>
        <w:rPr>
          <w:rFonts w:hint="eastAsia"/>
        </w:rPr>
        <w:t>并测定，由结果可知最小称样量在0.2g时可完全满足样品均匀性的要求，根据方法测定范围以及分取倍数等条件，确定本方法的称样量在0.3g。</w:t>
      </w:r>
    </w:p>
    <w:p w14:paraId="7CAC058D">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2.3.6</w:t>
      </w:r>
      <w:r>
        <w:t xml:space="preserve"> </w:t>
      </w:r>
      <w:r>
        <w:rPr>
          <w:rFonts w:hint="eastAsia"/>
        </w:rPr>
        <w:t>酸度实验</w:t>
      </w:r>
    </w:p>
    <w:p w14:paraId="6D96D13A">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考察待测溶液酸度对样品测定的影响。根据本方法确定的分取倍数（10倍、20倍、50倍），在分取后的待测溶液中分别做不加酸、加2%、5%、10%的盐酸对测定结果的影响试验。以2#、3#、5#统一样品做酸度试验。结果可知，从不加酸到加入10%的酸度，对结果无影响，为匹配标准溶液酸度，故本方法选择分取后的溶液不加至2%酸度待测。</w:t>
      </w:r>
    </w:p>
    <w:p w14:paraId="7556B014">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2.4</w:t>
      </w:r>
      <w:r>
        <w:t xml:space="preserve"> </w:t>
      </w:r>
      <w:r>
        <w:rPr>
          <w:rFonts w:hint="eastAsia"/>
        </w:rPr>
        <w:t>基体浓度对测定结果的影响</w:t>
      </w:r>
    </w:p>
    <w:p w14:paraId="01EE101C">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根据前述表1分取倍数，本方法有三种分取倍数，对应三种不同浓度基体。以1#、3#、4#统一样做基体浓度影响试验，按前处理方法溶解样品，做加标回收试验。由结果可知在本方法的三种分取倍数的基体浓度下进行样品测定时，回收率在98.2%~101.6%之间，无基体效应影响。</w:t>
      </w:r>
    </w:p>
    <w:p w14:paraId="23F2A0F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2.5</w:t>
      </w:r>
      <w:r>
        <w:t xml:space="preserve"> </w:t>
      </w:r>
      <w:r>
        <w:rPr>
          <w:rFonts w:hint="eastAsia"/>
        </w:rPr>
        <w:t>线性范围、检出限、测定下限和方法测定范围</w:t>
      </w:r>
    </w:p>
    <w:p w14:paraId="68D8DDC6">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用系列标准多次做工作曲线，相关系数均大于0.9995，说明工作曲线线性良好。</w:t>
      </w:r>
    </w:p>
    <w:p w14:paraId="36A85FF1">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rPr>
          <w:rFonts w:hint="eastAsia"/>
        </w:rPr>
        <w:t>以前述表1中最小分取倍数处理流程空白溶液，对流程空白溶液进行11次测定，计算标准偏差，以其3倍对应浓度作为方法检出限，以其10倍对应浓度，结合称样量及分取倍数计算方法测定下限为0.010%，根据精矿类样品实际含量情况，本方法的次测定下限定为0.50%。根据后述精密度及准确度数据结果综合考虑，将本方法的测定范围定为0.50%~20%。</w:t>
      </w:r>
    </w:p>
    <w:p w14:paraId="454D8A8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w:t>
      </w:r>
      <w:r>
        <w:t xml:space="preserve"> </w:t>
      </w:r>
      <w:r>
        <w:rPr>
          <w:rFonts w:hint="eastAsia"/>
        </w:rPr>
        <w:t>准确度实验</w:t>
      </w:r>
    </w:p>
    <w:p w14:paraId="6B654A37">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2.6.1</w:t>
      </w:r>
      <w:r>
        <w:t xml:space="preserve"> </w:t>
      </w:r>
      <w:r>
        <w:rPr>
          <w:rFonts w:hint="eastAsia"/>
        </w:rPr>
        <w:t>加标回收试验</w:t>
      </w:r>
    </w:p>
    <w:p w14:paraId="1148EE1A">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t>分别对1#~5#统一样品进行加标回收试验，按样品实际测定值定量加入合理浓度的氧化钙标准溶液，本方法的回收率在9</w:t>
      </w:r>
      <w:r>
        <w:rPr>
          <w:rFonts w:hint="eastAsia"/>
        </w:rPr>
        <w:t>7</w:t>
      </w:r>
      <w:r>
        <w:t>.</w:t>
      </w:r>
      <w:r>
        <w:rPr>
          <w:rFonts w:hint="eastAsia"/>
        </w:rPr>
        <w:t>6</w:t>
      </w:r>
      <w:r>
        <w:t>%~102.5%之间，满足不同含量的准确度要求。</w:t>
      </w:r>
    </w:p>
    <w:p w14:paraId="3CAFC398">
      <w:pPr>
        <w:keepNext w:val="0"/>
        <w:keepLines w:val="0"/>
        <w:pageBreakBefore w:val="0"/>
        <w:tabs>
          <w:tab w:val="center" w:pos="5086"/>
        </w:tabs>
        <w:kinsoku/>
        <w:wordWrap/>
        <w:overflowPunct/>
        <w:topLinePunct w:val="0"/>
        <w:bidi w:val="0"/>
        <w:adjustRightInd w:val="0"/>
        <w:snapToGrid w:val="0"/>
        <w:spacing w:line="360" w:lineRule="auto"/>
        <w:textAlignment w:val="auto"/>
      </w:pPr>
      <w:r>
        <w:rPr>
          <w:rFonts w:hint="eastAsia"/>
        </w:rPr>
        <w:t>2.6.2</w:t>
      </w:r>
      <w:r>
        <w:t xml:space="preserve"> </w:t>
      </w:r>
      <w:r>
        <w:rPr>
          <w:rFonts w:hint="eastAsia"/>
        </w:rPr>
        <w:t>方法对照实验</w:t>
      </w:r>
    </w:p>
    <w:p w14:paraId="504FA944">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420" w:firstLineChars="200"/>
        <w:textAlignment w:val="auto"/>
        <w:rPr>
          <w:rFonts w:ascii="Times New Roman" w:eastAsia="宋体"/>
        </w:rPr>
      </w:pPr>
      <w:r>
        <w:rPr>
          <w:rFonts w:hint="eastAsia" w:ascii="Times New Roman" w:eastAsia="宋体"/>
        </w:rPr>
        <w:t>将1#~5#统一样品按本方法测定的结果，与其他方案结果进行对照，结果相吻合。</w:t>
      </w:r>
    </w:p>
    <w:p w14:paraId="385EE9C3">
      <w:pPr>
        <w:keepNext w:val="0"/>
        <w:keepLines w:val="0"/>
        <w:pageBreakBefore w:val="0"/>
        <w:kinsoku/>
        <w:wordWrap/>
        <w:overflowPunct/>
        <w:topLinePunct w:val="0"/>
        <w:bidi w:val="0"/>
        <w:adjustRightInd w:val="0"/>
        <w:snapToGrid w:val="0"/>
        <w:spacing w:line="360" w:lineRule="auto"/>
        <w:textAlignment w:val="auto"/>
      </w:pPr>
      <w:r>
        <w:rPr>
          <w:rFonts w:hint="eastAsia"/>
        </w:rPr>
        <w:t>2.6.3  精密度试验</w:t>
      </w:r>
    </w:p>
    <w:p w14:paraId="182536F9">
      <w:pPr>
        <w:keepNext w:val="0"/>
        <w:keepLines w:val="0"/>
        <w:pageBreakBefore w:val="0"/>
        <w:tabs>
          <w:tab w:val="center" w:pos="5086"/>
        </w:tabs>
        <w:kinsoku/>
        <w:wordWrap/>
        <w:overflowPunct/>
        <w:topLinePunct w:val="0"/>
        <w:bidi w:val="0"/>
        <w:adjustRightInd w:val="0"/>
        <w:snapToGrid w:val="0"/>
        <w:spacing w:line="360" w:lineRule="auto"/>
        <w:ind w:firstLine="420"/>
        <w:textAlignment w:val="auto"/>
      </w:pPr>
      <w:r>
        <w:t>为考察本方法的精密度，本实验对含量不同的5个统一样品进行了11次重复测定，统计平均值、标准偏差和相对标准偏差，统计结果表明，各统一样RSD在</w:t>
      </w:r>
      <w:r>
        <w:rPr>
          <w:rFonts w:hint="eastAsia"/>
        </w:rPr>
        <w:t>0.66</w:t>
      </w:r>
      <w:r>
        <w:t>%</w:t>
      </w:r>
      <w:r>
        <w:rPr>
          <w:rFonts w:hint="eastAsia"/>
        </w:rPr>
        <w:t>~3.80%</w:t>
      </w:r>
      <w:r>
        <w:t>以下，均满足方法测定要求。</w:t>
      </w:r>
    </w:p>
    <w:p w14:paraId="72C07BE1">
      <w:pPr>
        <w:pStyle w:val="120"/>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ascii="Times New Roman" w:eastAsia="宋体"/>
          <w:kern w:val="2"/>
          <w:szCs w:val="24"/>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14:paraId="4ABD1B57">
      <w:pPr>
        <w:keepNext w:val="0"/>
        <w:keepLines w:val="0"/>
        <w:pageBreakBefore w:val="0"/>
        <w:kinsoku/>
        <w:wordWrap/>
        <w:overflowPunct/>
        <w:topLinePunct w:val="0"/>
        <w:bidi w:val="0"/>
        <w:adjustRightInd w:val="0"/>
        <w:snapToGrid w:val="0"/>
        <w:spacing w:line="360" w:lineRule="auto"/>
        <w:textAlignment w:val="auto"/>
      </w:pPr>
      <w:r>
        <w:rPr>
          <w:rFonts w:hint="eastAsia"/>
        </w:rPr>
        <w:t>3.1 本方法氢氧化钠-碳酸钠-过氧化钠熔融分解，热水浸出。碳酸钠洗液洗涤过滤除去铝、硅、磷等，以盐酸酸化并在2%的盐酸介质中，于电感耦合等离子体原子光谱仪波长396.8nm处测定氧化钙量。</w:t>
      </w:r>
    </w:p>
    <w:p w14:paraId="23D5DB70">
      <w:pPr>
        <w:keepNext w:val="0"/>
        <w:keepLines w:val="0"/>
        <w:pageBreakBefore w:val="0"/>
        <w:kinsoku/>
        <w:wordWrap/>
        <w:overflowPunct/>
        <w:topLinePunct w:val="0"/>
        <w:bidi w:val="0"/>
        <w:adjustRightInd w:val="0"/>
        <w:snapToGrid w:val="0"/>
        <w:spacing w:line="360" w:lineRule="auto"/>
        <w:textAlignment w:val="auto"/>
      </w:pPr>
      <w:r>
        <w:rPr>
          <w:rFonts w:hint="eastAsia"/>
        </w:rPr>
        <w:t>3.2 通过共存元素干扰试验选择了最优谱线。</w:t>
      </w:r>
    </w:p>
    <w:p w14:paraId="2AE1FEA8">
      <w:pPr>
        <w:keepNext w:val="0"/>
        <w:keepLines w:val="0"/>
        <w:pageBreakBefore w:val="0"/>
        <w:kinsoku/>
        <w:wordWrap/>
        <w:overflowPunct/>
        <w:topLinePunct w:val="0"/>
        <w:bidi w:val="0"/>
        <w:adjustRightInd w:val="0"/>
        <w:snapToGrid w:val="0"/>
        <w:spacing w:line="360" w:lineRule="auto"/>
        <w:textAlignment w:val="auto"/>
      </w:pPr>
      <w:r>
        <w:rPr>
          <w:rFonts w:hint="eastAsia"/>
        </w:rPr>
        <w:t>3.3 通过前处理条件试验，选择了最优的前处理方法。</w:t>
      </w:r>
    </w:p>
    <w:p w14:paraId="17A92BF3">
      <w:pPr>
        <w:keepNext w:val="0"/>
        <w:keepLines w:val="0"/>
        <w:pageBreakBefore w:val="0"/>
        <w:kinsoku/>
        <w:wordWrap/>
        <w:overflowPunct/>
        <w:topLinePunct w:val="0"/>
        <w:bidi w:val="0"/>
        <w:adjustRightInd w:val="0"/>
        <w:snapToGrid w:val="0"/>
        <w:spacing w:line="360" w:lineRule="auto"/>
        <w:textAlignment w:val="auto"/>
      </w:pPr>
      <w:r>
        <w:rPr>
          <w:rFonts w:hint="eastAsia"/>
        </w:rPr>
        <w:t>3.4 通过基体浓度试验证明本方法无基体效应影响。</w:t>
      </w:r>
    </w:p>
    <w:p w14:paraId="0FD80798">
      <w:pPr>
        <w:keepNext w:val="0"/>
        <w:keepLines w:val="0"/>
        <w:pageBreakBefore w:val="0"/>
        <w:kinsoku/>
        <w:wordWrap/>
        <w:overflowPunct/>
        <w:topLinePunct w:val="0"/>
        <w:bidi w:val="0"/>
        <w:adjustRightInd w:val="0"/>
        <w:snapToGrid w:val="0"/>
        <w:spacing w:line="360" w:lineRule="auto"/>
        <w:textAlignment w:val="auto"/>
      </w:pPr>
      <w:r>
        <w:rPr>
          <w:rFonts w:hint="eastAsia"/>
        </w:rPr>
        <w:t>3.5 通过检出限和测定下限的试验，确定本方法的测定范围为0.50%~20%。</w:t>
      </w:r>
    </w:p>
    <w:p w14:paraId="49F798F1">
      <w:pPr>
        <w:keepNext w:val="0"/>
        <w:keepLines w:val="0"/>
        <w:pageBreakBefore w:val="0"/>
        <w:kinsoku/>
        <w:wordWrap/>
        <w:overflowPunct/>
        <w:topLinePunct w:val="0"/>
        <w:bidi w:val="0"/>
        <w:adjustRightInd w:val="0"/>
        <w:snapToGrid w:val="0"/>
        <w:spacing w:line="360" w:lineRule="auto"/>
        <w:textAlignment w:val="auto"/>
      </w:pPr>
      <w:r>
        <w:rPr>
          <w:rFonts w:hint="eastAsia"/>
        </w:rPr>
        <w:t>3.6 通过加标回收试验和方法比对试验，验证了方法准确性。加标回收率在98.0%~102.5%之间。</w:t>
      </w:r>
    </w:p>
    <w:p w14:paraId="0EE28111">
      <w:pPr>
        <w:keepNext w:val="0"/>
        <w:keepLines w:val="0"/>
        <w:pageBreakBefore w:val="0"/>
        <w:kinsoku/>
        <w:wordWrap/>
        <w:overflowPunct/>
        <w:topLinePunct w:val="0"/>
        <w:bidi w:val="0"/>
        <w:adjustRightInd w:val="0"/>
        <w:snapToGrid w:val="0"/>
        <w:spacing w:line="360" w:lineRule="auto"/>
        <w:textAlignment w:val="auto"/>
      </w:pPr>
      <w:r>
        <w:rPr>
          <w:rFonts w:hint="eastAsia"/>
        </w:rPr>
        <w:t>3.7 通过精密度试验验证了本方法的精密度，RSD&lt;4%。</w:t>
      </w:r>
    </w:p>
    <w:p w14:paraId="70D4E35A">
      <w:pPr>
        <w:tabs>
          <w:tab w:val="center" w:pos="5086"/>
        </w:tabs>
        <w:adjustRightInd w:val="0"/>
        <w:snapToGrid w:val="0"/>
        <w:spacing w:line="360" w:lineRule="auto"/>
      </w:pPr>
    </w:p>
    <w:p w14:paraId="416F860A">
      <w:pPr>
        <w:adjustRightInd w:val="0"/>
        <w:snapToGrid w:val="0"/>
        <w:spacing w:before="156" w:beforeLines="50" w:after="156" w:afterLines="50" w:line="360" w:lineRule="auto"/>
        <w:rPr>
          <w:rFonts w:eastAsia="黑体"/>
          <w:bCs/>
          <w:sz w:val="24"/>
        </w:rPr>
      </w:pPr>
      <w:r>
        <w:rPr>
          <w:rFonts w:eastAsia="黑体"/>
          <w:bCs/>
          <w:sz w:val="24"/>
        </w:rPr>
        <w:t>（三）</w:t>
      </w:r>
      <w:r>
        <w:rPr>
          <w:rFonts w:hint="eastAsia" w:eastAsia="黑体"/>
          <w:bCs/>
          <w:sz w:val="24"/>
        </w:rPr>
        <w:t>修订的技术内容及依据</w:t>
      </w:r>
    </w:p>
    <w:p w14:paraId="5A2C9E88">
      <w:pPr>
        <w:adjustRightInd w:val="0"/>
        <w:snapToGrid w:val="0"/>
        <w:spacing w:line="360" w:lineRule="auto"/>
        <w:ind w:firstLine="420"/>
      </w:pPr>
      <w:r>
        <w:rPr>
          <w:rFonts w:hint="eastAsia"/>
        </w:rPr>
        <w:t>通过系列条件实验及验证增加了方法3：电感耦合等离子体发射光谱法（见1范围，2010年版的8.2）；</w:t>
      </w:r>
    </w:p>
    <w:p w14:paraId="7117A134">
      <w:pPr>
        <w:adjustRightInd w:val="0"/>
        <w:snapToGrid w:val="0"/>
        <w:spacing w:line="360" w:lineRule="auto"/>
        <w:ind w:firstLine="420"/>
      </w:pPr>
      <w:r>
        <w:rPr>
          <w:rFonts w:hint="eastAsia"/>
        </w:rPr>
        <w:t>通过方法比较，</w:t>
      </w:r>
      <w:r>
        <w:t>增加“当本文件中方法测定范围出现重叠时，选择仲裁方法”的说明（见1范围，2010年版的8.2）</w:t>
      </w:r>
      <w:r>
        <w:rPr>
          <w:rFonts w:hint="eastAsia"/>
        </w:rPr>
        <w:t>；</w:t>
      </w:r>
    </w:p>
    <w:p w14:paraId="75D5D0B9">
      <w:pPr>
        <w:adjustRightInd w:val="0"/>
        <w:snapToGrid w:val="0"/>
        <w:spacing w:line="360" w:lineRule="auto"/>
        <w:ind w:firstLine="420"/>
      </w:pPr>
      <w:r>
        <w:t>依照GB/T 1.1-2020的要求</w:t>
      </w:r>
      <w:r>
        <w:rPr>
          <w:rFonts w:hint="eastAsia"/>
        </w:rPr>
        <w:t>，增加了规范性引用文件（见第2章）、增加了术语和定义（见第3章）、</w:t>
      </w:r>
      <w:r>
        <w:rPr>
          <w:szCs w:val="21"/>
        </w:rPr>
        <w:t>将“允许差”修改为“再现性”（见4.7.3</w:t>
      </w:r>
      <w:r>
        <w:rPr>
          <w:rFonts w:hint="eastAsia"/>
          <w:szCs w:val="21"/>
        </w:rPr>
        <w:t>和5.7.3</w:t>
      </w:r>
      <w:r>
        <w:rPr>
          <w:szCs w:val="21"/>
        </w:rPr>
        <w:t>，2010年版的8.2）</w:t>
      </w:r>
      <w:r>
        <w:rPr>
          <w:rFonts w:hint="eastAsia"/>
          <w:szCs w:val="21"/>
        </w:rPr>
        <w:t>、</w:t>
      </w:r>
      <w:r>
        <w:rPr>
          <w:szCs w:val="21"/>
        </w:rPr>
        <w:t>删除了质量保证和控制（见2010年版的第9章）；</w:t>
      </w:r>
      <w:r>
        <w:t xml:space="preserve"> </w:t>
      </w:r>
    </w:p>
    <w:p w14:paraId="612FED04">
      <w:pPr>
        <w:adjustRightInd w:val="0"/>
        <w:snapToGrid w:val="0"/>
        <w:spacing w:line="360" w:lineRule="auto"/>
        <w:ind w:firstLine="420"/>
      </w:pPr>
      <w:r>
        <w:rPr>
          <w:rFonts w:hint="eastAsia"/>
        </w:rPr>
        <w:t>通过称样量确定实验，更改了方法1试料的称取量，由0.1g改为0.2g（2010版6.1）；</w:t>
      </w:r>
    </w:p>
    <w:p w14:paraId="0D1E188D">
      <w:pPr>
        <w:adjustRightInd w:val="0"/>
        <w:snapToGrid w:val="0"/>
        <w:spacing w:line="360" w:lineRule="auto"/>
        <w:ind w:firstLine="420"/>
      </w:pPr>
      <w:r>
        <w:rPr>
          <w:rFonts w:hint="eastAsia"/>
        </w:rPr>
        <w:t>通过加标实验，更改了标准加入工作曲线范围，加入钙标准溶液（50µg/mL）由0 mL，1.00 mL，2.00 mL，3.00mL，5.00mL改为0 mL，1.00 mL，1.50 mL，2.00mL，3.00mL。（见4.5.5，2010年版的6.4.2）</w:t>
      </w:r>
    </w:p>
    <w:p w14:paraId="7E666FDA">
      <w:pPr>
        <w:adjustRightInd w:val="0"/>
        <w:snapToGrid w:val="0"/>
        <w:spacing w:line="360" w:lineRule="auto"/>
        <w:ind w:firstLine="420"/>
      </w:pPr>
      <w:r>
        <w:rPr>
          <w:rFonts w:hint="eastAsia"/>
        </w:rPr>
        <w:t>通过镧和EDTA的加入量选择实验，更改释放剂由氯化锶溶液为氯化镧溶液，镧浓度为1.0g/L（见4.5.5，2010版6.4.2）。</w:t>
      </w:r>
    </w:p>
    <w:p w14:paraId="684B9466">
      <w:pPr>
        <w:adjustRightInd w:val="0"/>
        <w:snapToGrid w:val="0"/>
        <w:spacing w:line="360" w:lineRule="auto"/>
        <w:ind w:firstLine="420"/>
      </w:pPr>
      <w:r>
        <w:rPr>
          <w:rFonts w:hint="eastAsia"/>
        </w:rPr>
        <w:t>通过强碱分离条件实验，对方法2使用的滤纸限定为中速定量滤纸、洗液为热碳酸钠洗液（见5.4.4.2，2010年版的14.4.2）；</w:t>
      </w:r>
    </w:p>
    <w:p w14:paraId="7D24F27E">
      <w:pPr>
        <w:adjustRightInd w:val="0"/>
        <w:snapToGrid w:val="0"/>
        <w:spacing w:line="360" w:lineRule="auto"/>
        <w:ind w:firstLine="420"/>
      </w:pPr>
      <w:r>
        <w:rPr>
          <w:rFonts w:hint="eastAsia"/>
        </w:rPr>
        <w:t>通过氨水分离条件实验，限定了方法2氯化铵洗液的配置方法（见5.2.17，2010年版的12.17）；更改了氯化铵的加入量，由2-3g改为2g，并且限制的滤液总体积（见5.4.4.3，2010年版的14.4.3）；</w:t>
      </w:r>
    </w:p>
    <w:p w14:paraId="4A97B4A9">
      <w:pPr>
        <w:adjustRightInd w:val="0"/>
        <w:snapToGrid w:val="0"/>
        <w:spacing w:line="360" w:lineRule="auto"/>
        <w:ind w:firstLine="420"/>
      </w:pPr>
      <w:r>
        <w:rPr>
          <w:rFonts w:hint="eastAsia"/>
        </w:rPr>
        <w:t>通过硫酸镁加入量实验，更改了方法2硫酸镁的加入量，由5ml改为1ml（见5.4.4.4，2010年版的14.4.4）；</w:t>
      </w:r>
    </w:p>
    <w:p w14:paraId="3F52A9A9">
      <w:pPr>
        <w:adjustRightInd w:val="0"/>
        <w:snapToGrid w:val="0"/>
        <w:spacing w:line="360" w:lineRule="auto"/>
        <w:ind w:firstLine="420"/>
      </w:pPr>
      <w:r>
        <w:rPr>
          <w:rFonts w:hint="eastAsia"/>
        </w:rPr>
        <w:t>通过pH值条件实验增加了可选孔雀石绿调节滴定液pH值的方法（见5.4.4.4）。</w:t>
      </w:r>
    </w:p>
    <w:p w14:paraId="2B8692A1">
      <w:pPr>
        <w:adjustRightInd w:val="0"/>
        <w:snapToGrid w:val="0"/>
        <w:spacing w:line="360" w:lineRule="auto"/>
      </w:pPr>
    </w:p>
    <w:p w14:paraId="1A924DB1">
      <w:pPr>
        <w:adjustRightInd w:val="0"/>
        <w:snapToGrid w:val="0"/>
        <w:spacing w:before="156" w:beforeLines="50" w:after="156" w:afterLines="50" w:line="360" w:lineRule="auto"/>
        <w:rPr>
          <w:rFonts w:eastAsia="黑体"/>
          <w:bCs/>
          <w:sz w:val="24"/>
        </w:rPr>
      </w:pPr>
      <w:r>
        <w:rPr>
          <w:rFonts w:eastAsia="黑体"/>
          <w:bCs/>
          <w:sz w:val="24"/>
        </w:rPr>
        <w:t>四、</w:t>
      </w:r>
      <w:r>
        <w:rPr>
          <w:rFonts w:hint="eastAsia" w:eastAsia="黑体"/>
          <w:bCs/>
          <w:sz w:val="24"/>
        </w:rPr>
        <w:t>与国际、国外同类标准技术内容的对比情况</w:t>
      </w:r>
    </w:p>
    <w:p w14:paraId="402A655A">
      <w:pPr>
        <w:adjustRightInd w:val="0"/>
        <w:snapToGrid w:val="0"/>
        <w:spacing w:line="360" w:lineRule="auto"/>
        <w:ind w:firstLine="420" w:firstLineChars="200"/>
      </w:pPr>
      <w:r>
        <w:rPr>
          <w:rFonts w:hint="eastAsia"/>
        </w:rPr>
        <w:t>本标准是在GB</w:t>
      </w:r>
      <w:r>
        <w:t xml:space="preserve">/T </w:t>
      </w:r>
      <w:r>
        <w:rPr>
          <w:rFonts w:hint="eastAsia"/>
        </w:rPr>
        <w:t>18114.3</w:t>
      </w:r>
      <w:r>
        <w:t>-2010</w:t>
      </w:r>
      <w:r>
        <w:rPr>
          <w:rFonts w:hint="eastAsia"/>
        </w:rPr>
        <w:t>标准的基础上进行修订，修订过程中进行了大量的试验及数据统计，对原标准部分技术内容进行修改，增加了方法3电感耦合等离子体发射光谱法。修订后</w:t>
      </w:r>
      <w:r>
        <w:t>标准</w:t>
      </w:r>
      <w:r>
        <w:rPr>
          <w:rFonts w:hint="eastAsia"/>
        </w:rPr>
        <w:t>内容全面，条款清晰，测定范围广、可</w:t>
      </w:r>
      <w:r>
        <w:t>操作性强</w:t>
      </w:r>
      <w:r>
        <w:rPr>
          <w:rFonts w:hint="eastAsia"/>
        </w:rPr>
        <w:t>，能满足稀土铁合金行业生产发展要求，具有非常重要的现实意义。同时经检索，国内外均无相同类型的标准</w:t>
      </w:r>
      <w:r>
        <w:rPr>
          <w:kern w:val="0"/>
        </w:rPr>
        <w:t>未检索到ISO、ASTM等国际标准。</w:t>
      </w:r>
      <w:r>
        <w:rPr>
          <w:rFonts w:hint="eastAsia"/>
        </w:rPr>
        <w:t>综上所述《稀土精矿化学分析方法 第3部分：氧化钙量的测定》</w:t>
      </w:r>
      <w:r>
        <w:t>达到国际先进水平。</w:t>
      </w:r>
    </w:p>
    <w:p w14:paraId="65DDAA58">
      <w:pPr>
        <w:adjustRightInd w:val="0"/>
        <w:snapToGrid w:val="0"/>
        <w:spacing w:before="156" w:beforeLines="50" w:after="156" w:afterLines="50" w:line="360" w:lineRule="auto"/>
        <w:rPr>
          <w:rFonts w:eastAsia="黑体"/>
          <w:bCs/>
          <w:sz w:val="24"/>
        </w:rPr>
      </w:pPr>
      <w:r>
        <w:rPr>
          <w:rFonts w:hint="eastAsia" w:eastAsia="黑体"/>
          <w:bCs/>
          <w:sz w:val="24"/>
        </w:rPr>
        <w:t>五</w:t>
      </w:r>
      <w:r>
        <w:rPr>
          <w:rFonts w:eastAsia="黑体"/>
          <w:bCs/>
          <w:sz w:val="24"/>
        </w:rPr>
        <w:t>、采用国际标准和国外先进标准的情况</w:t>
      </w:r>
    </w:p>
    <w:p w14:paraId="7011A6C1">
      <w:pPr>
        <w:adjustRightInd w:val="0"/>
        <w:snapToGrid w:val="0"/>
        <w:spacing w:before="156" w:beforeLines="50" w:after="156" w:afterLines="50" w:line="360" w:lineRule="auto"/>
        <w:ind w:firstLine="420" w:firstLineChars="200"/>
        <w:rPr>
          <w:rFonts w:eastAsia="黑体"/>
          <w:bCs/>
          <w:sz w:val="24"/>
        </w:rPr>
      </w:pPr>
      <w:r>
        <w:t>经查，国外无相同类型的标准。本标准未采用（包括等同采用、修改采用及非等效采用）国际标准或国外先进标准。</w:t>
      </w:r>
    </w:p>
    <w:p w14:paraId="297ECDD7">
      <w:pPr>
        <w:adjustRightInd w:val="0"/>
        <w:snapToGrid w:val="0"/>
        <w:spacing w:before="156" w:beforeLines="50" w:after="156" w:afterLines="50" w:line="360" w:lineRule="auto"/>
        <w:rPr>
          <w:rFonts w:eastAsia="黑体"/>
          <w:bCs/>
          <w:sz w:val="24"/>
        </w:rPr>
      </w:pPr>
      <w:r>
        <w:rPr>
          <w:rFonts w:hint="eastAsia" w:eastAsia="黑体"/>
          <w:bCs/>
          <w:sz w:val="24"/>
        </w:rPr>
        <w:t>六</w:t>
      </w:r>
      <w:r>
        <w:rPr>
          <w:rFonts w:eastAsia="黑体"/>
          <w:bCs/>
          <w:sz w:val="24"/>
        </w:rPr>
        <w:t>、与现行法律、法规、强制性国家标准及相关标准的关系</w:t>
      </w:r>
    </w:p>
    <w:p w14:paraId="5FCD86FB">
      <w:pPr>
        <w:adjustRightInd w:val="0"/>
        <w:snapToGrid w:val="0"/>
        <w:spacing w:before="156" w:beforeLines="50" w:after="156" w:afterLines="50" w:line="360" w:lineRule="auto"/>
        <w:ind w:firstLine="420" w:firstLineChars="200"/>
      </w:pPr>
      <w:r>
        <w:t>本标准属于</w:t>
      </w:r>
      <w:r>
        <w:rPr>
          <w:rFonts w:hint="eastAsia"/>
        </w:rPr>
        <w:t>稀土精矿的</w:t>
      </w:r>
      <w:r>
        <w:t>化学分析方法标准。本标准与现行法律、法规和相关标准相协调、无冲突。</w:t>
      </w:r>
    </w:p>
    <w:p w14:paraId="6E3E018E">
      <w:pPr>
        <w:adjustRightInd w:val="0"/>
        <w:snapToGrid w:val="0"/>
        <w:spacing w:before="156" w:beforeLines="50" w:after="156" w:afterLines="50" w:line="360" w:lineRule="auto"/>
        <w:rPr>
          <w:rFonts w:eastAsia="黑体"/>
          <w:bCs/>
          <w:sz w:val="24"/>
        </w:rPr>
      </w:pPr>
      <w:r>
        <w:rPr>
          <w:rFonts w:hint="eastAsia" w:eastAsia="黑体"/>
          <w:bCs/>
          <w:sz w:val="24"/>
        </w:rPr>
        <w:t>七</w:t>
      </w:r>
      <w:r>
        <w:rPr>
          <w:rFonts w:eastAsia="黑体"/>
          <w:bCs/>
          <w:sz w:val="24"/>
        </w:rPr>
        <w:t>、重大分歧意见的处理和依据</w:t>
      </w:r>
    </w:p>
    <w:p w14:paraId="7F060C13">
      <w:pPr>
        <w:adjustRightInd w:val="0"/>
        <w:snapToGrid w:val="0"/>
        <w:spacing w:before="156" w:beforeLines="50" w:after="156" w:afterLines="50" w:line="360" w:lineRule="auto"/>
        <w:ind w:firstLine="420" w:firstLineChars="200"/>
      </w:pPr>
      <w:r>
        <w:t>无重大分歧。</w:t>
      </w:r>
    </w:p>
    <w:p w14:paraId="2E12D8C5">
      <w:pPr>
        <w:adjustRightInd w:val="0"/>
        <w:snapToGrid w:val="0"/>
        <w:spacing w:before="156" w:beforeLines="50" w:after="156" w:afterLines="50" w:line="360" w:lineRule="auto"/>
        <w:rPr>
          <w:rFonts w:eastAsia="黑体"/>
          <w:bCs/>
          <w:sz w:val="24"/>
        </w:rPr>
      </w:pPr>
      <w:r>
        <w:rPr>
          <w:rFonts w:hint="eastAsia" w:eastAsia="黑体"/>
          <w:bCs/>
          <w:sz w:val="24"/>
        </w:rPr>
        <w:t>八</w:t>
      </w:r>
      <w:r>
        <w:rPr>
          <w:rFonts w:eastAsia="黑体"/>
          <w:bCs/>
          <w:sz w:val="24"/>
        </w:rPr>
        <w:t>、标准中涉及专利的情况</w:t>
      </w:r>
    </w:p>
    <w:p w14:paraId="4918C36B">
      <w:pPr>
        <w:adjustRightInd w:val="0"/>
        <w:snapToGrid w:val="0"/>
        <w:spacing w:before="156" w:beforeLines="50" w:after="156" w:afterLines="50" w:line="360" w:lineRule="auto"/>
        <w:ind w:firstLine="420" w:firstLineChars="200"/>
      </w:pPr>
      <w:r>
        <w:t>本标准不涉及专利和知识产权问题。</w:t>
      </w:r>
    </w:p>
    <w:p w14:paraId="4F382DE5">
      <w:pPr>
        <w:adjustRightInd w:val="0"/>
        <w:snapToGrid w:val="0"/>
        <w:spacing w:before="156" w:beforeLines="50" w:after="156" w:afterLines="50" w:line="360" w:lineRule="auto"/>
        <w:rPr>
          <w:rFonts w:eastAsia="黑体"/>
          <w:bCs/>
          <w:sz w:val="24"/>
        </w:rPr>
      </w:pPr>
      <w:r>
        <w:rPr>
          <w:rFonts w:eastAsia="黑体"/>
          <w:bCs/>
          <w:sz w:val="24"/>
        </w:rPr>
        <w:t>九、</w:t>
      </w:r>
      <w:r>
        <w:rPr>
          <w:rFonts w:hint="eastAsia" w:eastAsia="黑体"/>
          <w:bCs/>
          <w:sz w:val="24"/>
        </w:rPr>
        <w:t>贯彻国家标准的要求及措施建议</w:t>
      </w:r>
    </w:p>
    <w:p w14:paraId="37406A8B">
      <w:pPr>
        <w:pStyle w:val="121"/>
        <w:tabs>
          <w:tab w:val="center" w:pos="4201"/>
          <w:tab w:val="right" w:leader="dot" w:pos="9298"/>
        </w:tabs>
        <w:adjustRightInd w:val="0"/>
        <w:snapToGrid w:val="0"/>
        <w:spacing w:line="360" w:lineRule="auto"/>
        <w:ind w:firstLine="420"/>
        <w:rPr>
          <w:rFonts w:ascii="Times New Roman" w:hAnsi="Times New Roman"/>
        </w:rPr>
      </w:pPr>
      <w:r>
        <w:rPr>
          <w:rFonts w:ascii="Times New Roman" w:hAnsi="Times New Roman"/>
        </w:rPr>
        <w:t>建议该标准为推荐性国家标准。</w:t>
      </w:r>
    </w:p>
    <w:p w14:paraId="7D296915">
      <w:pPr>
        <w:adjustRightInd w:val="0"/>
        <w:snapToGrid w:val="0"/>
        <w:spacing w:line="360" w:lineRule="auto"/>
        <w:ind w:firstLine="420" w:firstLineChars="200"/>
        <w:rPr>
          <w:rFonts w:eastAsia="黑体"/>
          <w:sz w:val="24"/>
        </w:rPr>
      </w:pPr>
      <w:r>
        <w:rPr>
          <w:kern w:val="0"/>
          <w:szCs w:val="20"/>
        </w:rPr>
        <w:t>建议稀土产品的生产和检测单位积极组织本标准的学习与宣贯，可向企业、公司和科研院校（所）推荐本标准。</w:t>
      </w:r>
    </w:p>
    <w:p w14:paraId="787FF5A5">
      <w:pPr>
        <w:adjustRightInd w:val="0"/>
        <w:snapToGrid w:val="0"/>
        <w:spacing w:before="156" w:beforeLines="50" w:after="156" w:afterLines="50" w:line="360" w:lineRule="auto"/>
        <w:rPr>
          <w:rFonts w:eastAsia="黑体"/>
          <w:bCs/>
          <w:sz w:val="24"/>
        </w:rPr>
      </w:pPr>
      <w:r>
        <w:rPr>
          <w:rFonts w:eastAsia="黑体"/>
          <w:bCs/>
          <w:sz w:val="24"/>
        </w:rPr>
        <w:t>十、其它应予说明的事项</w:t>
      </w:r>
    </w:p>
    <w:p w14:paraId="02140FD1">
      <w:pPr>
        <w:pStyle w:val="121"/>
        <w:adjustRightInd w:val="0"/>
        <w:snapToGrid w:val="0"/>
        <w:spacing w:line="360" w:lineRule="auto"/>
        <w:ind w:firstLine="420"/>
        <w:rPr>
          <w:rFonts w:ascii="Times New Roman" w:hAnsi="Times New Roman"/>
          <w:highlight w:val="red"/>
        </w:rPr>
      </w:pPr>
      <w:r>
        <w:rPr>
          <w:rFonts w:ascii="Times New Roman" w:hAnsi="Times New Roman"/>
        </w:rPr>
        <w:t>本标准</w:t>
      </w:r>
      <w:r>
        <w:rPr>
          <w:rFonts w:hint="eastAsia" w:ascii="Times New Roman" w:hAnsi="Times New Roman"/>
        </w:rPr>
        <w:t>涵盖</w:t>
      </w:r>
      <w:r>
        <w:rPr>
          <w:rFonts w:hint="eastAsia"/>
        </w:rPr>
        <w:t>包头矿、独居石、四川矿、氟碳铈矿</w:t>
      </w:r>
      <w:r>
        <w:t>等稀土</w:t>
      </w:r>
      <w:r>
        <w:rPr>
          <w:rFonts w:hint="eastAsia"/>
        </w:rPr>
        <w:t>精矿氧化钙量的测定</w:t>
      </w:r>
      <w:r>
        <w:rPr>
          <w:rFonts w:hint="eastAsia" w:ascii="Times New Roman" w:hAnsi="Times New Roman"/>
        </w:rPr>
        <w:t>的测定，</w:t>
      </w:r>
      <w:r>
        <w:rPr>
          <w:rFonts w:ascii="Times New Roman" w:hAnsi="Times New Roman"/>
        </w:rPr>
        <w:t>颁布标准实施后</w:t>
      </w:r>
      <w:r>
        <w:rPr>
          <w:rFonts w:hint="eastAsia" w:ascii="Times New Roman" w:hAnsi="Times New Roman"/>
        </w:rPr>
        <w:t>建议废止GB/T 18114.3-2010。</w:t>
      </w:r>
    </w:p>
    <w:p w14:paraId="31596816">
      <w:pPr>
        <w:widowControl/>
        <w:adjustRightInd w:val="0"/>
        <w:snapToGrid w:val="0"/>
        <w:rPr>
          <w:rFonts w:eastAsia="黑体"/>
          <w:bCs/>
          <w:sz w:val="24"/>
        </w:rPr>
      </w:pPr>
      <w:r>
        <w:rPr>
          <w:rFonts w:eastAsia="黑体"/>
          <w:bCs/>
          <w:sz w:val="24"/>
        </w:rPr>
        <w:t>附件</w:t>
      </w:r>
      <w:r>
        <w:rPr>
          <w:rFonts w:hint="eastAsia" w:eastAsia="黑体"/>
          <w:bCs/>
          <w:sz w:val="24"/>
        </w:rPr>
        <w:t>A</w:t>
      </w:r>
      <w:r>
        <w:rPr>
          <w:rFonts w:eastAsia="黑体"/>
          <w:bCs/>
          <w:sz w:val="24"/>
        </w:rPr>
        <w:t>：</w:t>
      </w:r>
      <w:r>
        <w:rPr>
          <w:rFonts w:hint="eastAsia" w:eastAsia="黑体"/>
          <w:bCs/>
          <w:sz w:val="24"/>
        </w:rPr>
        <w:t>方法1</w:t>
      </w:r>
      <w:r>
        <w:rPr>
          <w:rFonts w:eastAsia="黑体"/>
          <w:bCs/>
          <w:sz w:val="24"/>
        </w:rPr>
        <w:t>精密度数据统计</w:t>
      </w:r>
    </w:p>
    <w:p w14:paraId="76EB9D4C">
      <w:pPr>
        <w:widowControl/>
        <w:adjustRightInd w:val="0"/>
        <w:snapToGrid w:val="0"/>
        <w:rPr>
          <w:rFonts w:eastAsia="黑体"/>
          <w:bCs/>
          <w:sz w:val="24"/>
        </w:rPr>
      </w:pPr>
      <w:r>
        <w:rPr>
          <w:rFonts w:eastAsia="黑体"/>
          <w:bCs/>
          <w:sz w:val="24"/>
        </w:rPr>
        <w:t>附件</w:t>
      </w:r>
      <w:r>
        <w:rPr>
          <w:rFonts w:hint="eastAsia" w:eastAsia="黑体"/>
          <w:bCs/>
          <w:sz w:val="24"/>
        </w:rPr>
        <w:t>B</w:t>
      </w:r>
      <w:r>
        <w:rPr>
          <w:rFonts w:eastAsia="黑体"/>
          <w:bCs/>
          <w:sz w:val="24"/>
        </w:rPr>
        <w:t>：</w:t>
      </w:r>
      <w:r>
        <w:rPr>
          <w:rFonts w:hint="eastAsia" w:eastAsia="黑体"/>
          <w:bCs/>
          <w:sz w:val="24"/>
        </w:rPr>
        <w:t>方法2</w:t>
      </w:r>
      <w:r>
        <w:rPr>
          <w:rFonts w:eastAsia="黑体"/>
          <w:bCs/>
          <w:sz w:val="24"/>
        </w:rPr>
        <w:t>精密度数据统计</w:t>
      </w:r>
    </w:p>
    <w:p w14:paraId="6C1632B0">
      <w:pPr>
        <w:widowControl/>
        <w:adjustRightInd w:val="0"/>
        <w:snapToGrid w:val="0"/>
        <w:rPr>
          <w:rFonts w:eastAsia="黑体"/>
          <w:sz w:val="24"/>
        </w:rPr>
      </w:pPr>
      <w:r>
        <w:rPr>
          <w:rFonts w:eastAsia="黑体"/>
          <w:bCs/>
          <w:sz w:val="24"/>
        </w:rPr>
        <w:t>附件</w:t>
      </w:r>
      <w:r>
        <w:rPr>
          <w:rFonts w:hint="eastAsia" w:eastAsia="黑体"/>
          <w:bCs/>
          <w:sz w:val="24"/>
        </w:rPr>
        <w:t>C</w:t>
      </w:r>
      <w:r>
        <w:rPr>
          <w:rFonts w:eastAsia="黑体"/>
          <w:bCs/>
          <w:sz w:val="24"/>
        </w:rPr>
        <w:t>：</w:t>
      </w:r>
      <w:r>
        <w:rPr>
          <w:rFonts w:hint="eastAsia" w:eastAsia="黑体"/>
          <w:bCs/>
          <w:sz w:val="24"/>
        </w:rPr>
        <w:t>方法3</w:t>
      </w:r>
      <w:r>
        <w:rPr>
          <w:rFonts w:eastAsia="黑体"/>
          <w:bCs/>
          <w:sz w:val="24"/>
        </w:rPr>
        <w:t>精密度数据统计</w:t>
      </w:r>
    </w:p>
    <w:p w14:paraId="5986AF38">
      <w:pPr>
        <w:adjustRightInd w:val="0"/>
        <w:snapToGrid w:val="0"/>
        <w:spacing w:line="360" w:lineRule="auto"/>
        <w:ind w:firstLine="480" w:firstLineChars="200"/>
        <w:rPr>
          <w:rFonts w:eastAsia="黑体"/>
          <w:sz w:val="24"/>
        </w:rPr>
      </w:pPr>
    </w:p>
    <w:p w14:paraId="4FD65AD5">
      <w:pPr>
        <w:pStyle w:val="117"/>
        <w:adjustRightInd w:val="0"/>
        <w:snapToGrid w:val="0"/>
        <w:spacing w:before="0" w:line="360" w:lineRule="auto"/>
        <w:ind w:left="5250" w:leftChars="2500" w:firstLine="900" w:firstLineChars="300"/>
        <w:jc w:val="both"/>
        <w:rPr>
          <w:sz w:val="21"/>
          <w:szCs w:val="21"/>
        </w:rPr>
      </w:pPr>
      <w:r>
        <w:rPr>
          <w:rFonts w:eastAsia="黑体"/>
          <w:sz w:val="30"/>
          <w:szCs w:val="30"/>
        </w:rPr>
        <w:t xml:space="preserve">   </w:t>
      </w:r>
      <w:r>
        <w:rPr>
          <w:sz w:val="21"/>
          <w:szCs w:val="21"/>
        </w:rPr>
        <w:t xml:space="preserve"> 包头稀土研究院</w:t>
      </w:r>
    </w:p>
    <w:p w14:paraId="103939B2">
      <w:pPr>
        <w:pStyle w:val="117"/>
        <w:adjustRightInd w:val="0"/>
        <w:snapToGrid w:val="0"/>
        <w:spacing w:before="0" w:line="360" w:lineRule="auto"/>
        <w:ind w:firstLine="6709" w:firstLineChars="3195"/>
        <w:jc w:val="both"/>
        <w:rPr>
          <w:sz w:val="21"/>
          <w:szCs w:val="21"/>
        </w:rPr>
      </w:pPr>
      <w:r>
        <w:rPr>
          <w:sz w:val="21"/>
          <w:szCs w:val="21"/>
        </w:rPr>
        <w:t>202</w:t>
      </w:r>
      <w:r>
        <w:rPr>
          <w:rFonts w:hint="eastAsia"/>
          <w:sz w:val="21"/>
          <w:szCs w:val="21"/>
        </w:rPr>
        <w:t>4</w:t>
      </w:r>
      <w:r>
        <w:rPr>
          <w:sz w:val="21"/>
          <w:szCs w:val="21"/>
        </w:rPr>
        <w:t>年8月12日</w:t>
      </w:r>
    </w:p>
    <w:p w14:paraId="25F6DF83">
      <w:pPr>
        <w:widowControl/>
        <w:adjustRightInd w:val="0"/>
        <w:snapToGrid w:val="0"/>
        <w:spacing w:line="360" w:lineRule="auto"/>
        <w:ind w:left="5250" w:leftChars="2500"/>
        <w:rPr>
          <w:szCs w:val="21"/>
        </w:rPr>
        <w:sectPr>
          <w:headerReference r:id="rId3" w:type="default"/>
          <w:pgSz w:w="11850" w:h="16783"/>
          <w:pgMar w:top="1134" w:right="1077" w:bottom="1213" w:left="1077" w:header="851" w:footer="992" w:gutter="0"/>
          <w:cols w:space="425" w:num="1"/>
          <w:docGrid w:type="lines" w:linePitch="312" w:charSpace="0"/>
        </w:sectPr>
      </w:pPr>
    </w:p>
    <w:p w14:paraId="47E91B24">
      <w:pPr>
        <w:widowControl/>
        <w:adjustRightInd w:val="0"/>
        <w:snapToGrid w:val="0"/>
        <w:spacing w:line="360" w:lineRule="auto"/>
        <w:rPr>
          <w:b/>
          <w:bCs/>
          <w:szCs w:val="21"/>
        </w:rPr>
      </w:pPr>
      <w:r>
        <w:rPr>
          <w:rFonts w:hint="eastAsia"/>
          <w:b/>
          <w:bCs/>
          <w:szCs w:val="21"/>
        </w:rPr>
        <w:t>附件</w:t>
      </w:r>
      <w:r>
        <w:rPr>
          <w:rFonts w:hint="eastAsia"/>
          <w:b/>
          <w:bCs/>
          <w:szCs w:val="21"/>
          <w:lang w:val="en-US" w:eastAsia="zh-CN"/>
        </w:rPr>
        <w:t>A</w:t>
      </w:r>
      <w:r>
        <w:rPr>
          <w:rFonts w:hint="eastAsia"/>
          <w:b/>
          <w:bCs/>
          <w:szCs w:val="21"/>
        </w:rPr>
        <w:t>：方法</w:t>
      </w:r>
      <w:r>
        <w:rPr>
          <w:rFonts w:hint="eastAsia"/>
          <w:b/>
          <w:bCs/>
          <w:szCs w:val="21"/>
          <w:lang w:val="en-US" w:eastAsia="zh-CN"/>
        </w:rPr>
        <w:t>1</w:t>
      </w:r>
      <w:r>
        <w:rPr>
          <w:rFonts w:hint="eastAsia"/>
          <w:b/>
          <w:bCs/>
          <w:szCs w:val="21"/>
        </w:rPr>
        <w:t>精密度数据统计</w:t>
      </w:r>
    </w:p>
    <w:p w14:paraId="7AD0FE40">
      <w:pPr>
        <w:widowControl/>
        <w:adjustRightInd w:val="0"/>
        <w:snapToGrid w:val="0"/>
        <w:spacing w:line="360" w:lineRule="auto"/>
        <w:rPr>
          <w:b/>
          <w:szCs w:val="21"/>
        </w:rPr>
      </w:pPr>
      <w:r>
        <w:rPr>
          <w:rFonts w:hint="eastAsia"/>
          <w:b/>
          <w:szCs w:val="21"/>
        </w:rPr>
        <w:t xml:space="preserve">1 </w:t>
      </w:r>
      <w:r>
        <w:rPr>
          <w:rFonts w:ascii="黑体" w:hAnsi="黑体" w:eastAsia="黑体"/>
          <w:szCs w:val="21"/>
        </w:rPr>
        <w:t>各实验室实验数据</w:t>
      </w:r>
    </w:p>
    <w:p w14:paraId="3EEB5588">
      <w:pPr>
        <w:adjustRightInd w:val="0"/>
        <w:snapToGrid w:val="0"/>
        <w:spacing w:line="360" w:lineRule="auto"/>
        <w:jc w:val="center"/>
        <w:rPr>
          <w:szCs w:val="21"/>
        </w:rPr>
      </w:pPr>
      <w:r>
        <w:rPr>
          <w:rFonts w:hint="eastAsia"/>
          <w:szCs w:val="21"/>
        </w:rPr>
        <w:t>表A.1</w:t>
      </w:r>
      <w:r>
        <w:rPr>
          <w:szCs w:val="21"/>
        </w:rPr>
        <w:t xml:space="preserve">  各实验室原始测定数据（%）</w:t>
      </w:r>
    </w:p>
    <w:tbl>
      <w:tblPr>
        <w:tblStyle w:val="88"/>
        <w:tblW w:w="4998" w:type="pct"/>
        <w:jc w:val="center"/>
        <w:tblLayout w:type="autofit"/>
        <w:tblCellMar>
          <w:top w:w="0" w:type="dxa"/>
          <w:left w:w="108" w:type="dxa"/>
          <w:bottom w:w="0" w:type="dxa"/>
          <w:right w:w="108" w:type="dxa"/>
        </w:tblCellMar>
      </w:tblPr>
      <w:tblGrid>
        <w:gridCol w:w="6046"/>
        <w:gridCol w:w="1306"/>
        <w:gridCol w:w="1306"/>
        <w:gridCol w:w="1306"/>
      </w:tblGrid>
      <w:tr w14:paraId="5E82348C">
        <w:tblPrEx>
          <w:tblCellMar>
            <w:top w:w="0" w:type="dxa"/>
            <w:left w:w="108" w:type="dxa"/>
            <w:bottom w:w="0" w:type="dxa"/>
            <w:right w:w="108" w:type="dxa"/>
          </w:tblCellMar>
        </w:tblPrEx>
        <w:trPr>
          <w:trHeight w:val="283" w:hRule="exact"/>
          <w:tblHeader/>
          <w:jc w:val="center"/>
        </w:trPr>
        <w:tc>
          <w:tcPr>
            <w:tcW w:w="30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2ACAD">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655" w:type="pct"/>
            <w:tcBorders>
              <w:top w:val="single" w:color="auto" w:sz="4" w:space="0"/>
              <w:left w:val="nil"/>
              <w:bottom w:val="single" w:color="auto" w:sz="4" w:space="0"/>
              <w:right w:val="single" w:color="auto" w:sz="4" w:space="0"/>
            </w:tcBorders>
            <w:shd w:val="clear" w:color="auto" w:fill="auto"/>
            <w:noWrap/>
          </w:tcPr>
          <w:p w14:paraId="29DB462B">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655" w:type="pct"/>
            <w:tcBorders>
              <w:top w:val="single" w:color="auto" w:sz="4" w:space="0"/>
              <w:left w:val="nil"/>
              <w:bottom w:val="single" w:color="auto" w:sz="4" w:space="0"/>
              <w:right w:val="single" w:color="auto" w:sz="4" w:space="0"/>
            </w:tcBorders>
            <w:shd w:val="clear" w:color="auto" w:fill="auto"/>
            <w:noWrap/>
          </w:tcPr>
          <w:p w14:paraId="4EE79E3F">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655" w:type="pct"/>
            <w:tcBorders>
              <w:top w:val="single" w:color="auto" w:sz="4" w:space="0"/>
              <w:left w:val="nil"/>
              <w:bottom w:val="single" w:color="auto" w:sz="4" w:space="0"/>
              <w:right w:val="single" w:color="auto" w:sz="4" w:space="0"/>
            </w:tcBorders>
            <w:shd w:val="clear" w:color="auto" w:fill="auto"/>
            <w:noWrap/>
          </w:tcPr>
          <w:p w14:paraId="419BC846">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r>
      <w:tr w14:paraId="38F1C8F4">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E3F0692">
            <w:pPr>
              <w:widowControl/>
              <w:jc w:val="center"/>
              <w:rPr>
                <w:rFonts w:hint="eastAsia" w:cs="宋体"/>
                <w:color w:val="000000"/>
                <w:kern w:val="0"/>
                <w:sz w:val="18"/>
                <w:szCs w:val="22"/>
              </w:rPr>
            </w:pPr>
            <w:r>
              <w:rPr>
                <w:rFonts w:hint="eastAsia" w:cs="宋体"/>
                <w:color w:val="000000"/>
                <w:kern w:val="0"/>
                <w:sz w:val="18"/>
                <w:szCs w:val="22"/>
              </w:rPr>
              <w:t>包头稀土研究研究</w:t>
            </w:r>
          </w:p>
          <w:p w14:paraId="30394F5C">
            <w:pPr>
              <w:widowControl/>
              <w:jc w:val="center"/>
              <w:rPr>
                <w:rFonts w:eastAsiaTheme="minorEastAsia"/>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298" w:type="dxa"/>
            <w:tcBorders>
              <w:top w:val="nil"/>
              <w:left w:val="nil"/>
              <w:bottom w:val="single" w:color="auto" w:sz="4" w:space="0"/>
              <w:right w:val="single" w:color="auto" w:sz="4" w:space="0"/>
            </w:tcBorders>
            <w:shd w:val="clear" w:color="auto" w:fill="auto"/>
            <w:noWrap/>
            <w:vAlign w:val="bottom"/>
          </w:tcPr>
          <w:p w14:paraId="4C2E701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0.678 </w:t>
            </w:r>
          </w:p>
        </w:tc>
        <w:tc>
          <w:tcPr>
            <w:tcW w:w="1298" w:type="dxa"/>
            <w:tcBorders>
              <w:top w:val="nil"/>
              <w:left w:val="nil"/>
              <w:bottom w:val="single" w:color="auto" w:sz="4" w:space="0"/>
              <w:right w:val="single" w:color="auto" w:sz="4" w:space="0"/>
            </w:tcBorders>
            <w:shd w:val="clear" w:color="auto" w:fill="auto"/>
            <w:noWrap/>
            <w:vAlign w:val="center"/>
          </w:tcPr>
          <w:p w14:paraId="5E8262A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1.408 </w:t>
            </w:r>
          </w:p>
        </w:tc>
        <w:tc>
          <w:tcPr>
            <w:tcW w:w="1299" w:type="dxa"/>
            <w:tcBorders>
              <w:top w:val="nil"/>
              <w:left w:val="nil"/>
              <w:bottom w:val="single" w:color="auto" w:sz="4" w:space="0"/>
              <w:right w:val="single" w:color="auto" w:sz="4" w:space="0"/>
            </w:tcBorders>
            <w:shd w:val="clear" w:color="auto" w:fill="auto"/>
            <w:noWrap/>
            <w:vAlign w:val="center"/>
          </w:tcPr>
          <w:p w14:paraId="6C4438A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3.196 </w:t>
            </w:r>
          </w:p>
        </w:tc>
      </w:tr>
      <w:tr w14:paraId="5678EE2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C909E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A5886C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0.668 </w:t>
            </w:r>
          </w:p>
        </w:tc>
        <w:tc>
          <w:tcPr>
            <w:tcW w:w="1298" w:type="dxa"/>
            <w:tcBorders>
              <w:top w:val="nil"/>
              <w:left w:val="nil"/>
              <w:bottom w:val="single" w:color="auto" w:sz="4" w:space="0"/>
              <w:right w:val="single" w:color="auto" w:sz="4" w:space="0"/>
            </w:tcBorders>
            <w:shd w:val="clear" w:color="auto" w:fill="auto"/>
            <w:noWrap/>
            <w:vAlign w:val="center"/>
          </w:tcPr>
          <w:p w14:paraId="464FEBD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1.354 </w:t>
            </w:r>
          </w:p>
        </w:tc>
        <w:tc>
          <w:tcPr>
            <w:tcW w:w="1299" w:type="dxa"/>
            <w:tcBorders>
              <w:top w:val="nil"/>
              <w:left w:val="nil"/>
              <w:bottom w:val="single" w:color="auto" w:sz="4" w:space="0"/>
              <w:right w:val="single" w:color="auto" w:sz="4" w:space="0"/>
            </w:tcBorders>
            <w:shd w:val="clear" w:color="auto" w:fill="auto"/>
            <w:noWrap/>
            <w:vAlign w:val="center"/>
          </w:tcPr>
          <w:p w14:paraId="2E142B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3.232 </w:t>
            </w:r>
          </w:p>
        </w:tc>
      </w:tr>
      <w:tr w14:paraId="5504706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6BEDDD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1F741D9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0.704 </w:t>
            </w:r>
          </w:p>
        </w:tc>
        <w:tc>
          <w:tcPr>
            <w:tcW w:w="1298" w:type="dxa"/>
            <w:tcBorders>
              <w:top w:val="nil"/>
              <w:left w:val="nil"/>
              <w:bottom w:val="single" w:color="auto" w:sz="4" w:space="0"/>
              <w:right w:val="single" w:color="auto" w:sz="4" w:space="0"/>
            </w:tcBorders>
            <w:shd w:val="clear" w:color="auto" w:fill="auto"/>
            <w:noWrap/>
            <w:vAlign w:val="center"/>
          </w:tcPr>
          <w:p w14:paraId="0A35E6D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1.415 </w:t>
            </w:r>
          </w:p>
        </w:tc>
        <w:tc>
          <w:tcPr>
            <w:tcW w:w="1299" w:type="dxa"/>
            <w:tcBorders>
              <w:top w:val="nil"/>
              <w:left w:val="nil"/>
              <w:bottom w:val="single" w:color="auto" w:sz="4" w:space="0"/>
              <w:right w:val="single" w:color="auto" w:sz="4" w:space="0"/>
            </w:tcBorders>
            <w:shd w:val="clear" w:color="auto" w:fill="auto"/>
            <w:noWrap/>
            <w:vAlign w:val="center"/>
          </w:tcPr>
          <w:p w14:paraId="3E02839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3.167 </w:t>
            </w:r>
          </w:p>
        </w:tc>
      </w:tr>
      <w:tr w14:paraId="5587581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E2B26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C956CD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0.768 </w:t>
            </w:r>
          </w:p>
        </w:tc>
        <w:tc>
          <w:tcPr>
            <w:tcW w:w="1298" w:type="dxa"/>
            <w:tcBorders>
              <w:top w:val="nil"/>
              <w:left w:val="nil"/>
              <w:bottom w:val="single" w:color="auto" w:sz="4" w:space="0"/>
              <w:right w:val="single" w:color="auto" w:sz="4" w:space="0"/>
            </w:tcBorders>
            <w:shd w:val="clear" w:color="auto" w:fill="auto"/>
            <w:noWrap/>
            <w:vAlign w:val="center"/>
          </w:tcPr>
          <w:p w14:paraId="4492878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1.452 </w:t>
            </w:r>
          </w:p>
        </w:tc>
        <w:tc>
          <w:tcPr>
            <w:tcW w:w="1299" w:type="dxa"/>
            <w:tcBorders>
              <w:top w:val="nil"/>
              <w:left w:val="nil"/>
              <w:bottom w:val="single" w:color="auto" w:sz="4" w:space="0"/>
              <w:right w:val="single" w:color="auto" w:sz="4" w:space="0"/>
            </w:tcBorders>
            <w:shd w:val="clear" w:color="auto" w:fill="auto"/>
            <w:noWrap/>
            <w:vAlign w:val="center"/>
          </w:tcPr>
          <w:p w14:paraId="39413AA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3.115 </w:t>
            </w:r>
          </w:p>
        </w:tc>
      </w:tr>
      <w:tr w14:paraId="7633601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DEF8B9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365528E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center"/>
          </w:tcPr>
          <w:p w14:paraId="27B47C3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1.362 </w:t>
            </w:r>
          </w:p>
        </w:tc>
        <w:tc>
          <w:tcPr>
            <w:tcW w:w="1299" w:type="dxa"/>
            <w:tcBorders>
              <w:top w:val="nil"/>
              <w:left w:val="nil"/>
              <w:bottom w:val="single" w:color="auto" w:sz="4" w:space="0"/>
              <w:right w:val="single" w:color="auto" w:sz="4" w:space="0"/>
            </w:tcBorders>
            <w:shd w:val="clear" w:color="auto" w:fill="auto"/>
            <w:noWrap/>
            <w:vAlign w:val="center"/>
          </w:tcPr>
          <w:p w14:paraId="49FE748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3.231 </w:t>
            </w:r>
          </w:p>
        </w:tc>
      </w:tr>
      <w:tr w14:paraId="61194A0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5683F95">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B4AD14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0.686 </w:t>
            </w:r>
          </w:p>
        </w:tc>
        <w:tc>
          <w:tcPr>
            <w:tcW w:w="1298" w:type="dxa"/>
            <w:tcBorders>
              <w:top w:val="nil"/>
              <w:left w:val="nil"/>
              <w:bottom w:val="single" w:color="auto" w:sz="4" w:space="0"/>
              <w:right w:val="single" w:color="auto" w:sz="4" w:space="0"/>
            </w:tcBorders>
            <w:shd w:val="clear" w:color="auto" w:fill="auto"/>
            <w:noWrap/>
            <w:vAlign w:val="center"/>
          </w:tcPr>
          <w:p w14:paraId="5C60229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1.418 </w:t>
            </w:r>
          </w:p>
        </w:tc>
        <w:tc>
          <w:tcPr>
            <w:tcW w:w="1299" w:type="dxa"/>
            <w:tcBorders>
              <w:top w:val="nil"/>
              <w:left w:val="nil"/>
              <w:bottom w:val="single" w:color="auto" w:sz="4" w:space="0"/>
              <w:right w:val="single" w:color="auto" w:sz="4" w:space="0"/>
            </w:tcBorders>
            <w:shd w:val="clear" w:color="auto" w:fill="auto"/>
            <w:noWrap/>
            <w:vAlign w:val="center"/>
          </w:tcPr>
          <w:p w14:paraId="6F8E9D4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3.178 </w:t>
            </w:r>
          </w:p>
        </w:tc>
      </w:tr>
      <w:tr w14:paraId="2BAE79A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AFBC65B">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E95717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0.712 </w:t>
            </w:r>
          </w:p>
        </w:tc>
        <w:tc>
          <w:tcPr>
            <w:tcW w:w="1298" w:type="dxa"/>
            <w:tcBorders>
              <w:top w:val="nil"/>
              <w:left w:val="nil"/>
              <w:bottom w:val="single" w:color="auto" w:sz="4" w:space="0"/>
              <w:right w:val="single" w:color="auto" w:sz="4" w:space="0"/>
            </w:tcBorders>
            <w:shd w:val="clear" w:color="auto" w:fill="auto"/>
            <w:noWrap/>
            <w:vAlign w:val="center"/>
          </w:tcPr>
          <w:p w14:paraId="47DA14C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1.327 </w:t>
            </w:r>
          </w:p>
        </w:tc>
        <w:tc>
          <w:tcPr>
            <w:tcW w:w="1299" w:type="dxa"/>
            <w:tcBorders>
              <w:top w:val="nil"/>
              <w:left w:val="nil"/>
              <w:bottom w:val="single" w:color="auto" w:sz="4" w:space="0"/>
              <w:right w:val="single" w:color="auto" w:sz="4" w:space="0"/>
            </w:tcBorders>
            <w:shd w:val="clear" w:color="auto" w:fill="auto"/>
            <w:noWrap/>
            <w:vAlign w:val="center"/>
          </w:tcPr>
          <w:p w14:paraId="2051E58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3.113 </w:t>
            </w:r>
          </w:p>
        </w:tc>
      </w:tr>
      <w:tr w14:paraId="09B58B1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450A8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2CB106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0.711 </w:t>
            </w:r>
          </w:p>
        </w:tc>
        <w:tc>
          <w:tcPr>
            <w:tcW w:w="1298" w:type="dxa"/>
            <w:tcBorders>
              <w:top w:val="nil"/>
              <w:left w:val="nil"/>
              <w:bottom w:val="single" w:color="auto" w:sz="4" w:space="0"/>
              <w:right w:val="single" w:color="auto" w:sz="4" w:space="0"/>
            </w:tcBorders>
            <w:shd w:val="clear" w:color="auto" w:fill="auto"/>
            <w:noWrap/>
            <w:vAlign w:val="center"/>
          </w:tcPr>
          <w:p w14:paraId="5E149AB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1.523 </w:t>
            </w:r>
          </w:p>
        </w:tc>
        <w:tc>
          <w:tcPr>
            <w:tcW w:w="1299" w:type="dxa"/>
            <w:tcBorders>
              <w:top w:val="nil"/>
              <w:left w:val="nil"/>
              <w:bottom w:val="single" w:color="auto" w:sz="4" w:space="0"/>
              <w:right w:val="single" w:color="auto" w:sz="4" w:space="0"/>
            </w:tcBorders>
            <w:shd w:val="clear" w:color="auto" w:fill="auto"/>
            <w:noWrap/>
            <w:vAlign w:val="center"/>
          </w:tcPr>
          <w:p w14:paraId="4B5B559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3.135 </w:t>
            </w:r>
          </w:p>
        </w:tc>
      </w:tr>
      <w:tr w14:paraId="207E4EF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9214143">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5234926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0.661 </w:t>
            </w:r>
          </w:p>
        </w:tc>
        <w:tc>
          <w:tcPr>
            <w:tcW w:w="1298" w:type="dxa"/>
            <w:tcBorders>
              <w:top w:val="nil"/>
              <w:left w:val="nil"/>
              <w:bottom w:val="single" w:color="auto" w:sz="4" w:space="0"/>
              <w:right w:val="single" w:color="auto" w:sz="4" w:space="0"/>
            </w:tcBorders>
            <w:shd w:val="clear" w:color="auto" w:fill="auto"/>
            <w:noWrap/>
            <w:vAlign w:val="center"/>
          </w:tcPr>
          <w:p w14:paraId="2FD9877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1.348 </w:t>
            </w:r>
          </w:p>
        </w:tc>
        <w:tc>
          <w:tcPr>
            <w:tcW w:w="1299" w:type="dxa"/>
            <w:tcBorders>
              <w:top w:val="nil"/>
              <w:left w:val="nil"/>
              <w:bottom w:val="single" w:color="auto" w:sz="4" w:space="0"/>
              <w:right w:val="single" w:color="auto" w:sz="4" w:space="0"/>
            </w:tcBorders>
            <w:shd w:val="clear" w:color="auto" w:fill="auto"/>
            <w:noWrap/>
            <w:vAlign w:val="center"/>
          </w:tcPr>
          <w:p w14:paraId="3F23253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2.835 </w:t>
            </w:r>
          </w:p>
        </w:tc>
      </w:tr>
      <w:tr w14:paraId="3242145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428221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5125A0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0.653 </w:t>
            </w:r>
          </w:p>
        </w:tc>
        <w:tc>
          <w:tcPr>
            <w:tcW w:w="1298" w:type="dxa"/>
            <w:tcBorders>
              <w:top w:val="nil"/>
              <w:left w:val="nil"/>
              <w:bottom w:val="single" w:color="auto" w:sz="4" w:space="0"/>
              <w:right w:val="single" w:color="auto" w:sz="4" w:space="0"/>
            </w:tcBorders>
            <w:shd w:val="clear" w:color="auto" w:fill="auto"/>
            <w:noWrap/>
            <w:vAlign w:val="center"/>
          </w:tcPr>
          <w:p w14:paraId="275CAC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1.436 </w:t>
            </w:r>
          </w:p>
        </w:tc>
        <w:tc>
          <w:tcPr>
            <w:tcW w:w="1299" w:type="dxa"/>
            <w:tcBorders>
              <w:top w:val="nil"/>
              <w:left w:val="nil"/>
              <w:bottom w:val="single" w:color="auto" w:sz="4" w:space="0"/>
              <w:right w:val="single" w:color="auto" w:sz="4" w:space="0"/>
            </w:tcBorders>
            <w:shd w:val="clear" w:color="auto" w:fill="auto"/>
            <w:noWrap/>
            <w:vAlign w:val="center"/>
          </w:tcPr>
          <w:p w14:paraId="55B7623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3.169 </w:t>
            </w:r>
          </w:p>
        </w:tc>
      </w:tr>
      <w:tr w14:paraId="5E7376F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D97BBB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FDB151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0.765 </w:t>
            </w:r>
          </w:p>
        </w:tc>
        <w:tc>
          <w:tcPr>
            <w:tcW w:w="1298" w:type="dxa"/>
            <w:tcBorders>
              <w:top w:val="nil"/>
              <w:left w:val="nil"/>
              <w:bottom w:val="single" w:color="auto" w:sz="4" w:space="0"/>
              <w:right w:val="single" w:color="auto" w:sz="4" w:space="0"/>
            </w:tcBorders>
            <w:shd w:val="clear" w:color="auto" w:fill="auto"/>
            <w:noWrap/>
            <w:vAlign w:val="center"/>
          </w:tcPr>
          <w:p w14:paraId="0ACCB2D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1.334 </w:t>
            </w:r>
          </w:p>
        </w:tc>
        <w:tc>
          <w:tcPr>
            <w:tcW w:w="1299" w:type="dxa"/>
            <w:tcBorders>
              <w:top w:val="nil"/>
              <w:left w:val="nil"/>
              <w:bottom w:val="single" w:color="auto" w:sz="4" w:space="0"/>
              <w:right w:val="single" w:color="auto" w:sz="4" w:space="0"/>
            </w:tcBorders>
            <w:shd w:val="clear" w:color="auto" w:fill="auto"/>
            <w:noWrap/>
            <w:vAlign w:val="center"/>
          </w:tcPr>
          <w:p w14:paraId="48CD6A8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3.290 </w:t>
            </w:r>
          </w:p>
        </w:tc>
      </w:tr>
      <w:tr w14:paraId="776E7FA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5A2737E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四川省乐山锐丰冶金有限公司</w:t>
            </w:r>
          </w:p>
        </w:tc>
        <w:tc>
          <w:tcPr>
            <w:tcW w:w="1298" w:type="dxa"/>
            <w:tcBorders>
              <w:top w:val="nil"/>
              <w:left w:val="nil"/>
              <w:bottom w:val="single" w:color="auto" w:sz="4" w:space="0"/>
              <w:right w:val="single" w:color="auto" w:sz="4" w:space="0"/>
            </w:tcBorders>
            <w:shd w:val="clear" w:color="auto" w:fill="auto"/>
            <w:noWrap/>
            <w:vAlign w:val="center"/>
          </w:tcPr>
          <w:p w14:paraId="2C75AF9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0.717 </w:t>
            </w:r>
          </w:p>
        </w:tc>
        <w:tc>
          <w:tcPr>
            <w:tcW w:w="1298" w:type="dxa"/>
            <w:tcBorders>
              <w:top w:val="nil"/>
              <w:left w:val="nil"/>
              <w:bottom w:val="single" w:color="auto" w:sz="4" w:space="0"/>
              <w:right w:val="single" w:color="auto" w:sz="4" w:space="0"/>
            </w:tcBorders>
            <w:shd w:val="clear" w:color="auto" w:fill="auto"/>
            <w:noWrap/>
            <w:vAlign w:val="center"/>
          </w:tcPr>
          <w:p w14:paraId="7F366E3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1.483 </w:t>
            </w:r>
          </w:p>
        </w:tc>
        <w:tc>
          <w:tcPr>
            <w:tcW w:w="1299" w:type="dxa"/>
            <w:tcBorders>
              <w:top w:val="nil"/>
              <w:left w:val="nil"/>
              <w:bottom w:val="single" w:color="auto" w:sz="4" w:space="0"/>
              <w:right w:val="single" w:color="auto" w:sz="4" w:space="0"/>
            </w:tcBorders>
            <w:shd w:val="clear" w:color="auto" w:fill="auto"/>
            <w:noWrap/>
            <w:vAlign w:val="bottom"/>
          </w:tcPr>
          <w:p w14:paraId="588AC14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2.956 </w:t>
            </w:r>
          </w:p>
        </w:tc>
      </w:tr>
      <w:tr w14:paraId="116A06BC">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8EBCAD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43480BF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0.695 </w:t>
            </w:r>
          </w:p>
        </w:tc>
        <w:tc>
          <w:tcPr>
            <w:tcW w:w="1298" w:type="dxa"/>
            <w:tcBorders>
              <w:top w:val="nil"/>
              <w:left w:val="nil"/>
              <w:bottom w:val="single" w:color="auto" w:sz="4" w:space="0"/>
              <w:right w:val="single" w:color="auto" w:sz="4" w:space="0"/>
            </w:tcBorders>
            <w:shd w:val="clear" w:color="auto" w:fill="auto"/>
            <w:noWrap/>
            <w:vAlign w:val="center"/>
          </w:tcPr>
          <w:p w14:paraId="0D6FB0A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1.411 </w:t>
            </w:r>
          </w:p>
        </w:tc>
        <w:tc>
          <w:tcPr>
            <w:tcW w:w="1299" w:type="dxa"/>
            <w:tcBorders>
              <w:top w:val="nil"/>
              <w:left w:val="nil"/>
              <w:bottom w:val="single" w:color="auto" w:sz="4" w:space="0"/>
              <w:right w:val="single" w:color="auto" w:sz="4" w:space="0"/>
            </w:tcBorders>
            <w:shd w:val="clear" w:color="auto" w:fill="auto"/>
            <w:noWrap/>
            <w:vAlign w:val="bottom"/>
          </w:tcPr>
          <w:p w14:paraId="3350872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2.807 </w:t>
            </w:r>
          </w:p>
        </w:tc>
      </w:tr>
      <w:tr w14:paraId="2404406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9CD47E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DBE5DE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0.737 </w:t>
            </w:r>
          </w:p>
        </w:tc>
        <w:tc>
          <w:tcPr>
            <w:tcW w:w="1298" w:type="dxa"/>
            <w:tcBorders>
              <w:top w:val="nil"/>
              <w:left w:val="nil"/>
              <w:bottom w:val="single" w:color="auto" w:sz="4" w:space="0"/>
              <w:right w:val="single" w:color="auto" w:sz="4" w:space="0"/>
            </w:tcBorders>
            <w:shd w:val="clear" w:color="auto" w:fill="auto"/>
            <w:noWrap/>
            <w:vAlign w:val="center"/>
          </w:tcPr>
          <w:p w14:paraId="7596F0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1.511 </w:t>
            </w:r>
          </w:p>
        </w:tc>
        <w:tc>
          <w:tcPr>
            <w:tcW w:w="1299" w:type="dxa"/>
            <w:tcBorders>
              <w:top w:val="nil"/>
              <w:left w:val="nil"/>
              <w:bottom w:val="single" w:color="auto" w:sz="4" w:space="0"/>
              <w:right w:val="single" w:color="auto" w:sz="4" w:space="0"/>
            </w:tcBorders>
            <w:shd w:val="clear" w:color="auto" w:fill="auto"/>
            <w:noWrap/>
            <w:vAlign w:val="bottom"/>
          </w:tcPr>
          <w:p w14:paraId="40EE97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2.953 </w:t>
            </w:r>
          </w:p>
        </w:tc>
      </w:tr>
      <w:tr w14:paraId="6E753C3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321AC2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7466F77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0.691 </w:t>
            </w:r>
          </w:p>
        </w:tc>
        <w:tc>
          <w:tcPr>
            <w:tcW w:w="1298" w:type="dxa"/>
            <w:tcBorders>
              <w:top w:val="nil"/>
              <w:left w:val="nil"/>
              <w:bottom w:val="single" w:color="auto" w:sz="4" w:space="0"/>
              <w:right w:val="single" w:color="auto" w:sz="4" w:space="0"/>
            </w:tcBorders>
            <w:shd w:val="clear" w:color="auto" w:fill="auto"/>
            <w:noWrap/>
            <w:vAlign w:val="center"/>
          </w:tcPr>
          <w:p w14:paraId="027F3BE4">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1.546 </w:t>
            </w:r>
          </w:p>
        </w:tc>
        <w:tc>
          <w:tcPr>
            <w:tcW w:w="1299" w:type="dxa"/>
            <w:tcBorders>
              <w:top w:val="nil"/>
              <w:left w:val="nil"/>
              <w:bottom w:val="single" w:color="auto" w:sz="4" w:space="0"/>
              <w:right w:val="single" w:color="auto" w:sz="4" w:space="0"/>
            </w:tcBorders>
            <w:shd w:val="clear" w:color="auto" w:fill="auto"/>
            <w:noWrap/>
            <w:vAlign w:val="bottom"/>
          </w:tcPr>
          <w:p w14:paraId="3D2B01A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2.909 </w:t>
            </w:r>
          </w:p>
        </w:tc>
      </w:tr>
      <w:tr w14:paraId="157EF2D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50DDF4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B5932D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0.725 </w:t>
            </w:r>
          </w:p>
        </w:tc>
        <w:tc>
          <w:tcPr>
            <w:tcW w:w="1298" w:type="dxa"/>
            <w:tcBorders>
              <w:top w:val="nil"/>
              <w:left w:val="nil"/>
              <w:bottom w:val="single" w:color="auto" w:sz="4" w:space="0"/>
              <w:right w:val="single" w:color="auto" w:sz="4" w:space="0"/>
            </w:tcBorders>
            <w:shd w:val="clear" w:color="auto" w:fill="auto"/>
            <w:noWrap/>
            <w:vAlign w:val="bottom"/>
          </w:tcPr>
          <w:p w14:paraId="2A88AED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1.563 </w:t>
            </w:r>
          </w:p>
        </w:tc>
        <w:tc>
          <w:tcPr>
            <w:tcW w:w="1299" w:type="dxa"/>
            <w:tcBorders>
              <w:top w:val="nil"/>
              <w:left w:val="nil"/>
              <w:bottom w:val="single" w:color="auto" w:sz="4" w:space="0"/>
              <w:right w:val="single" w:color="auto" w:sz="4" w:space="0"/>
            </w:tcBorders>
            <w:shd w:val="clear" w:color="auto" w:fill="auto"/>
            <w:noWrap/>
            <w:vAlign w:val="bottom"/>
          </w:tcPr>
          <w:p w14:paraId="1BE0FE0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3.204 </w:t>
            </w:r>
          </w:p>
        </w:tc>
      </w:tr>
      <w:tr w14:paraId="7D28B80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8EE214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0D53BB7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0.726 </w:t>
            </w:r>
          </w:p>
        </w:tc>
        <w:tc>
          <w:tcPr>
            <w:tcW w:w="1298" w:type="dxa"/>
            <w:tcBorders>
              <w:top w:val="nil"/>
              <w:left w:val="nil"/>
              <w:bottom w:val="single" w:color="auto" w:sz="4" w:space="0"/>
              <w:right w:val="single" w:color="auto" w:sz="4" w:space="0"/>
            </w:tcBorders>
            <w:shd w:val="clear" w:color="auto" w:fill="auto"/>
            <w:noWrap/>
            <w:vAlign w:val="bottom"/>
          </w:tcPr>
          <w:p w14:paraId="56FFE9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1.490 </w:t>
            </w:r>
          </w:p>
        </w:tc>
        <w:tc>
          <w:tcPr>
            <w:tcW w:w="1299" w:type="dxa"/>
            <w:tcBorders>
              <w:top w:val="nil"/>
              <w:left w:val="nil"/>
              <w:bottom w:val="single" w:color="auto" w:sz="4" w:space="0"/>
              <w:right w:val="single" w:color="auto" w:sz="4" w:space="0"/>
            </w:tcBorders>
            <w:shd w:val="clear" w:color="auto" w:fill="auto"/>
            <w:noWrap/>
            <w:vAlign w:val="bottom"/>
          </w:tcPr>
          <w:p w14:paraId="133A79C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3.177 </w:t>
            </w:r>
          </w:p>
        </w:tc>
      </w:tr>
      <w:tr w14:paraId="4FB2385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7FC830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3F0AB20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0.705 </w:t>
            </w:r>
          </w:p>
        </w:tc>
        <w:tc>
          <w:tcPr>
            <w:tcW w:w="1298" w:type="dxa"/>
            <w:tcBorders>
              <w:top w:val="nil"/>
              <w:left w:val="nil"/>
              <w:bottom w:val="single" w:color="auto" w:sz="4" w:space="0"/>
              <w:right w:val="single" w:color="auto" w:sz="4" w:space="0"/>
            </w:tcBorders>
            <w:shd w:val="clear" w:color="auto" w:fill="auto"/>
            <w:noWrap/>
            <w:vAlign w:val="bottom"/>
          </w:tcPr>
          <w:p w14:paraId="589DAE6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1.430 </w:t>
            </w:r>
          </w:p>
        </w:tc>
        <w:tc>
          <w:tcPr>
            <w:tcW w:w="1299" w:type="dxa"/>
            <w:tcBorders>
              <w:top w:val="nil"/>
              <w:left w:val="nil"/>
              <w:bottom w:val="single" w:color="auto" w:sz="4" w:space="0"/>
              <w:right w:val="single" w:color="auto" w:sz="4" w:space="0"/>
            </w:tcBorders>
            <w:shd w:val="clear" w:color="auto" w:fill="auto"/>
            <w:noWrap/>
            <w:vAlign w:val="bottom"/>
          </w:tcPr>
          <w:p w14:paraId="5DB2E37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3.204 </w:t>
            </w:r>
          </w:p>
        </w:tc>
      </w:tr>
      <w:tr w14:paraId="1EF5120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695958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2E27D79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0.739 </w:t>
            </w:r>
          </w:p>
        </w:tc>
        <w:tc>
          <w:tcPr>
            <w:tcW w:w="1298" w:type="dxa"/>
            <w:tcBorders>
              <w:top w:val="nil"/>
              <w:left w:val="nil"/>
              <w:bottom w:val="single" w:color="auto" w:sz="4" w:space="0"/>
              <w:right w:val="single" w:color="auto" w:sz="4" w:space="0"/>
            </w:tcBorders>
            <w:shd w:val="clear" w:color="auto" w:fill="auto"/>
            <w:noWrap/>
            <w:vAlign w:val="bottom"/>
          </w:tcPr>
          <w:p w14:paraId="7C55E7A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1.428 </w:t>
            </w:r>
          </w:p>
        </w:tc>
        <w:tc>
          <w:tcPr>
            <w:tcW w:w="1299" w:type="dxa"/>
            <w:tcBorders>
              <w:top w:val="nil"/>
              <w:left w:val="nil"/>
              <w:bottom w:val="single" w:color="auto" w:sz="4" w:space="0"/>
              <w:right w:val="single" w:color="auto" w:sz="4" w:space="0"/>
            </w:tcBorders>
            <w:shd w:val="clear" w:color="auto" w:fill="auto"/>
            <w:noWrap/>
            <w:vAlign w:val="bottom"/>
          </w:tcPr>
          <w:p w14:paraId="504D513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3.157 </w:t>
            </w:r>
          </w:p>
        </w:tc>
      </w:tr>
      <w:tr w14:paraId="4978D23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46E144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170FDC2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0.764 </w:t>
            </w:r>
          </w:p>
        </w:tc>
        <w:tc>
          <w:tcPr>
            <w:tcW w:w="1298" w:type="dxa"/>
            <w:tcBorders>
              <w:top w:val="nil"/>
              <w:left w:val="nil"/>
              <w:bottom w:val="single" w:color="auto" w:sz="4" w:space="0"/>
              <w:right w:val="single" w:color="auto" w:sz="4" w:space="0"/>
            </w:tcBorders>
            <w:shd w:val="clear" w:color="auto" w:fill="auto"/>
            <w:noWrap/>
            <w:vAlign w:val="bottom"/>
          </w:tcPr>
          <w:p w14:paraId="20E3CEE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1.543 </w:t>
            </w:r>
          </w:p>
        </w:tc>
        <w:tc>
          <w:tcPr>
            <w:tcW w:w="1299" w:type="dxa"/>
            <w:tcBorders>
              <w:top w:val="nil"/>
              <w:left w:val="nil"/>
              <w:bottom w:val="single" w:color="auto" w:sz="4" w:space="0"/>
              <w:right w:val="single" w:color="auto" w:sz="4" w:space="0"/>
            </w:tcBorders>
            <w:shd w:val="clear" w:color="auto" w:fill="auto"/>
            <w:noWrap/>
            <w:vAlign w:val="bottom"/>
          </w:tcPr>
          <w:p w14:paraId="66AB962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3.220 </w:t>
            </w:r>
          </w:p>
        </w:tc>
      </w:tr>
      <w:tr w14:paraId="36289FD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7DE2FE0">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2BE0ACD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0.789 </w:t>
            </w:r>
          </w:p>
        </w:tc>
        <w:tc>
          <w:tcPr>
            <w:tcW w:w="1298" w:type="dxa"/>
            <w:tcBorders>
              <w:top w:val="nil"/>
              <w:left w:val="nil"/>
              <w:bottom w:val="single" w:color="auto" w:sz="4" w:space="0"/>
              <w:right w:val="single" w:color="auto" w:sz="4" w:space="0"/>
            </w:tcBorders>
            <w:shd w:val="clear" w:color="auto" w:fill="auto"/>
            <w:noWrap/>
            <w:vAlign w:val="bottom"/>
          </w:tcPr>
          <w:p w14:paraId="53A7F87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1.593 </w:t>
            </w:r>
          </w:p>
        </w:tc>
        <w:tc>
          <w:tcPr>
            <w:tcW w:w="1299" w:type="dxa"/>
            <w:tcBorders>
              <w:top w:val="nil"/>
              <w:left w:val="nil"/>
              <w:bottom w:val="single" w:color="auto" w:sz="4" w:space="0"/>
              <w:right w:val="single" w:color="auto" w:sz="4" w:space="0"/>
            </w:tcBorders>
            <w:shd w:val="clear" w:color="auto" w:fill="auto"/>
            <w:noWrap/>
            <w:vAlign w:val="bottom"/>
          </w:tcPr>
          <w:p w14:paraId="164AD4E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2.844 </w:t>
            </w:r>
          </w:p>
        </w:tc>
      </w:tr>
      <w:tr w14:paraId="30C5DA8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FB3580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center"/>
          </w:tcPr>
          <w:p w14:paraId="32F0C90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0.779 </w:t>
            </w:r>
          </w:p>
        </w:tc>
        <w:tc>
          <w:tcPr>
            <w:tcW w:w="1298" w:type="dxa"/>
            <w:tcBorders>
              <w:top w:val="nil"/>
              <w:left w:val="nil"/>
              <w:bottom w:val="single" w:color="auto" w:sz="4" w:space="0"/>
              <w:right w:val="single" w:color="auto" w:sz="4" w:space="0"/>
            </w:tcBorders>
            <w:shd w:val="clear" w:color="auto" w:fill="auto"/>
            <w:noWrap/>
            <w:vAlign w:val="bottom"/>
          </w:tcPr>
          <w:p w14:paraId="7B994DC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1.448 </w:t>
            </w:r>
          </w:p>
        </w:tc>
        <w:tc>
          <w:tcPr>
            <w:tcW w:w="1299" w:type="dxa"/>
            <w:tcBorders>
              <w:top w:val="nil"/>
              <w:left w:val="nil"/>
              <w:bottom w:val="single" w:color="auto" w:sz="4" w:space="0"/>
              <w:right w:val="single" w:color="auto" w:sz="4" w:space="0"/>
            </w:tcBorders>
            <w:shd w:val="clear" w:color="auto" w:fill="auto"/>
            <w:noWrap/>
            <w:vAlign w:val="bottom"/>
          </w:tcPr>
          <w:p w14:paraId="3205B2E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2.807 </w:t>
            </w:r>
          </w:p>
        </w:tc>
      </w:tr>
      <w:tr w14:paraId="4DFA35C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39C5D8E9">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江西理工大学</w:t>
            </w:r>
          </w:p>
        </w:tc>
        <w:tc>
          <w:tcPr>
            <w:tcW w:w="1298" w:type="dxa"/>
            <w:tcBorders>
              <w:top w:val="nil"/>
              <w:left w:val="nil"/>
              <w:bottom w:val="single" w:color="auto" w:sz="4" w:space="0"/>
              <w:right w:val="single" w:color="auto" w:sz="4" w:space="0"/>
            </w:tcBorders>
            <w:shd w:val="clear" w:color="auto" w:fill="auto"/>
            <w:noWrap/>
            <w:vAlign w:val="bottom"/>
          </w:tcPr>
          <w:p w14:paraId="6A8864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0.763 </w:t>
            </w:r>
          </w:p>
        </w:tc>
        <w:tc>
          <w:tcPr>
            <w:tcW w:w="1298" w:type="dxa"/>
            <w:tcBorders>
              <w:top w:val="nil"/>
              <w:left w:val="nil"/>
              <w:bottom w:val="single" w:color="auto" w:sz="4" w:space="0"/>
              <w:right w:val="single" w:color="auto" w:sz="4" w:space="0"/>
            </w:tcBorders>
            <w:shd w:val="clear" w:color="auto" w:fill="auto"/>
            <w:noWrap/>
            <w:vAlign w:val="bottom"/>
          </w:tcPr>
          <w:p w14:paraId="2EF9335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1.314 </w:t>
            </w:r>
          </w:p>
        </w:tc>
        <w:tc>
          <w:tcPr>
            <w:tcW w:w="1299" w:type="dxa"/>
            <w:tcBorders>
              <w:top w:val="nil"/>
              <w:left w:val="nil"/>
              <w:bottom w:val="single" w:color="auto" w:sz="4" w:space="0"/>
              <w:right w:val="single" w:color="auto" w:sz="4" w:space="0"/>
            </w:tcBorders>
            <w:shd w:val="clear" w:color="auto" w:fill="auto"/>
            <w:noWrap/>
            <w:vAlign w:val="bottom"/>
          </w:tcPr>
          <w:p w14:paraId="3E50EA8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3.286 </w:t>
            </w:r>
          </w:p>
        </w:tc>
      </w:tr>
      <w:tr w14:paraId="6AEDD4C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EE99A5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38889B0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0.728 </w:t>
            </w:r>
          </w:p>
        </w:tc>
        <w:tc>
          <w:tcPr>
            <w:tcW w:w="1298" w:type="dxa"/>
            <w:tcBorders>
              <w:top w:val="nil"/>
              <w:left w:val="nil"/>
              <w:bottom w:val="single" w:color="auto" w:sz="4" w:space="0"/>
              <w:right w:val="single" w:color="auto" w:sz="4" w:space="0"/>
            </w:tcBorders>
            <w:shd w:val="clear" w:color="auto" w:fill="auto"/>
            <w:noWrap/>
            <w:vAlign w:val="bottom"/>
          </w:tcPr>
          <w:p w14:paraId="3B426DA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1.387 </w:t>
            </w:r>
          </w:p>
        </w:tc>
        <w:tc>
          <w:tcPr>
            <w:tcW w:w="1299" w:type="dxa"/>
            <w:tcBorders>
              <w:top w:val="nil"/>
              <w:left w:val="nil"/>
              <w:bottom w:val="single" w:color="auto" w:sz="4" w:space="0"/>
              <w:right w:val="single" w:color="auto" w:sz="4" w:space="0"/>
            </w:tcBorders>
            <w:shd w:val="clear" w:color="auto" w:fill="auto"/>
            <w:noWrap/>
            <w:vAlign w:val="bottom"/>
          </w:tcPr>
          <w:p w14:paraId="5B9EDE5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3.202 </w:t>
            </w:r>
          </w:p>
        </w:tc>
      </w:tr>
      <w:tr w14:paraId="25D00A4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EB4448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15C3AB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bottom"/>
          </w:tcPr>
          <w:p w14:paraId="0A0210C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1.322 </w:t>
            </w:r>
          </w:p>
        </w:tc>
        <w:tc>
          <w:tcPr>
            <w:tcW w:w="1299" w:type="dxa"/>
            <w:tcBorders>
              <w:top w:val="nil"/>
              <w:left w:val="nil"/>
              <w:bottom w:val="single" w:color="auto" w:sz="4" w:space="0"/>
              <w:right w:val="single" w:color="auto" w:sz="4" w:space="0"/>
            </w:tcBorders>
            <w:shd w:val="clear" w:color="auto" w:fill="auto"/>
            <w:noWrap/>
            <w:vAlign w:val="bottom"/>
          </w:tcPr>
          <w:p w14:paraId="06DC950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3.340 </w:t>
            </w:r>
          </w:p>
        </w:tc>
      </w:tr>
      <w:tr w14:paraId="7F9ED36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14A5C9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0D52172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0.771 </w:t>
            </w:r>
          </w:p>
        </w:tc>
        <w:tc>
          <w:tcPr>
            <w:tcW w:w="1298" w:type="dxa"/>
            <w:tcBorders>
              <w:top w:val="nil"/>
              <w:left w:val="nil"/>
              <w:bottom w:val="single" w:color="auto" w:sz="4" w:space="0"/>
              <w:right w:val="single" w:color="auto" w:sz="4" w:space="0"/>
            </w:tcBorders>
            <w:shd w:val="clear" w:color="auto" w:fill="auto"/>
            <w:noWrap/>
            <w:vAlign w:val="bottom"/>
          </w:tcPr>
          <w:p w14:paraId="3AC8932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1.304 </w:t>
            </w:r>
          </w:p>
        </w:tc>
        <w:tc>
          <w:tcPr>
            <w:tcW w:w="1299" w:type="dxa"/>
            <w:tcBorders>
              <w:top w:val="nil"/>
              <w:left w:val="nil"/>
              <w:bottom w:val="single" w:color="auto" w:sz="4" w:space="0"/>
              <w:right w:val="single" w:color="auto" w:sz="4" w:space="0"/>
            </w:tcBorders>
            <w:shd w:val="clear" w:color="auto" w:fill="auto"/>
            <w:noWrap/>
            <w:vAlign w:val="bottom"/>
          </w:tcPr>
          <w:p w14:paraId="5C5971D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3.188 </w:t>
            </w:r>
          </w:p>
        </w:tc>
      </w:tr>
      <w:tr w14:paraId="13AEC28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FB159E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D6A853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0.770 </w:t>
            </w:r>
          </w:p>
        </w:tc>
        <w:tc>
          <w:tcPr>
            <w:tcW w:w="1298" w:type="dxa"/>
            <w:tcBorders>
              <w:top w:val="nil"/>
              <w:left w:val="nil"/>
              <w:bottom w:val="single" w:color="auto" w:sz="4" w:space="0"/>
              <w:right w:val="single" w:color="auto" w:sz="4" w:space="0"/>
            </w:tcBorders>
            <w:shd w:val="clear" w:color="auto" w:fill="auto"/>
            <w:noWrap/>
            <w:vAlign w:val="bottom"/>
          </w:tcPr>
          <w:p w14:paraId="5186FF9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1.326 </w:t>
            </w:r>
          </w:p>
        </w:tc>
        <w:tc>
          <w:tcPr>
            <w:tcW w:w="1299" w:type="dxa"/>
            <w:tcBorders>
              <w:top w:val="nil"/>
              <w:left w:val="nil"/>
              <w:bottom w:val="single" w:color="auto" w:sz="4" w:space="0"/>
              <w:right w:val="single" w:color="auto" w:sz="4" w:space="0"/>
            </w:tcBorders>
            <w:shd w:val="clear" w:color="auto" w:fill="auto"/>
            <w:noWrap/>
            <w:vAlign w:val="bottom"/>
          </w:tcPr>
          <w:p w14:paraId="4E3C53C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3.300 </w:t>
            </w:r>
          </w:p>
        </w:tc>
      </w:tr>
      <w:tr w14:paraId="6A5E223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9245C9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0FAC30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0.759 </w:t>
            </w:r>
          </w:p>
        </w:tc>
        <w:tc>
          <w:tcPr>
            <w:tcW w:w="1298" w:type="dxa"/>
            <w:tcBorders>
              <w:top w:val="nil"/>
              <w:left w:val="nil"/>
              <w:bottom w:val="single" w:color="auto" w:sz="4" w:space="0"/>
              <w:right w:val="single" w:color="auto" w:sz="4" w:space="0"/>
            </w:tcBorders>
            <w:shd w:val="clear" w:color="auto" w:fill="auto"/>
            <w:noWrap/>
            <w:vAlign w:val="bottom"/>
          </w:tcPr>
          <w:p w14:paraId="2A2D77D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1.318 </w:t>
            </w:r>
          </w:p>
        </w:tc>
        <w:tc>
          <w:tcPr>
            <w:tcW w:w="1299" w:type="dxa"/>
            <w:tcBorders>
              <w:top w:val="nil"/>
              <w:left w:val="nil"/>
              <w:bottom w:val="single" w:color="auto" w:sz="4" w:space="0"/>
              <w:right w:val="single" w:color="auto" w:sz="4" w:space="0"/>
            </w:tcBorders>
            <w:shd w:val="clear" w:color="auto" w:fill="auto"/>
            <w:noWrap/>
            <w:vAlign w:val="bottom"/>
          </w:tcPr>
          <w:p w14:paraId="02A8BC4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2.924 </w:t>
            </w:r>
          </w:p>
        </w:tc>
      </w:tr>
      <w:tr w14:paraId="6449E1D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18EB18D">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0225E5F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0.724 </w:t>
            </w:r>
          </w:p>
        </w:tc>
        <w:tc>
          <w:tcPr>
            <w:tcW w:w="1298" w:type="dxa"/>
            <w:tcBorders>
              <w:top w:val="nil"/>
              <w:left w:val="nil"/>
              <w:bottom w:val="single" w:color="auto" w:sz="4" w:space="0"/>
              <w:right w:val="single" w:color="auto" w:sz="4" w:space="0"/>
            </w:tcBorders>
            <w:shd w:val="clear" w:color="auto" w:fill="auto"/>
            <w:noWrap/>
            <w:vAlign w:val="bottom"/>
          </w:tcPr>
          <w:p w14:paraId="1CE774E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1.265 </w:t>
            </w:r>
          </w:p>
        </w:tc>
        <w:tc>
          <w:tcPr>
            <w:tcW w:w="1299" w:type="dxa"/>
            <w:tcBorders>
              <w:top w:val="nil"/>
              <w:left w:val="nil"/>
              <w:bottom w:val="single" w:color="auto" w:sz="4" w:space="0"/>
              <w:right w:val="single" w:color="auto" w:sz="4" w:space="0"/>
            </w:tcBorders>
            <w:shd w:val="clear" w:color="auto" w:fill="auto"/>
            <w:noWrap/>
            <w:vAlign w:val="bottom"/>
          </w:tcPr>
          <w:p w14:paraId="77785F7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2.916 </w:t>
            </w:r>
          </w:p>
        </w:tc>
      </w:tr>
      <w:tr w14:paraId="3CD26BA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941873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7CA0AC0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0.732 </w:t>
            </w:r>
          </w:p>
        </w:tc>
        <w:tc>
          <w:tcPr>
            <w:tcW w:w="1298" w:type="dxa"/>
            <w:tcBorders>
              <w:top w:val="nil"/>
              <w:left w:val="nil"/>
              <w:bottom w:val="single" w:color="auto" w:sz="4" w:space="0"/>
              <w:right w:val="single" w:color="auto" w:sz="4" w:space="0"/>
            </w:tcBorders>
            <w:shd w:val="clear" w:color="auto" w:fill="auto"/>
            <w:noWrap/>
            <w:vAlign w:val="bottom"/>
          </w:tcPr>
          <w:p w14:paraId="1F58E9F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1.368 </w:t>
            </w:r>
          </w:p>
        </w:tc>
        <w:tc>
          <w:tcPr>
            <w:tcW w:w="1299" w:type="dxa"/>
            <w:tcBorders>
              <w:top w:val="nil"/>
              <w:left w:val="nil"/>
              <w:bottom w:val="single" w:color="auto" w:sz="4" w:space="0"/>
              <w:right w:val="single" w:color="auto" w:sz="4" w:space="0"/>
            </w:tcBorders>
            <w:shd w:val="clear" w:color="auto" w:fill="auto"/>
            <w:noWrap/>
            <w:vAlign w:val="bottom"/>
          </w:tcPr>
          <w:p w14:paraId="65CC762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3.051 </w:t>
            </w:r>
          </w:p>
        </w:tc>
      </w:tr>
      <w:tr w14:paraId="1E680D8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CBE737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62E27CE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0.748 </w:t>
            </w:r>
          </w:p>
        </w:tc>
        <w:tc>
          <w:tcPr>
            <w:tcW w:w="1298" w:type="dxa"/>
            <w:tcBorders>
              <w:top w:val="nil"/>
              <w:left w:val="nil"/>
              <w:bottom w:val="single" w:color="auto" w:sz="4" w:space="0"/>
              <w:right w:val="single" w:color="auto" w:sz="4" w:space="0"/>
            </w:tcBorders>
            <w:shd w:val="clear" w:color="auto" w:fill="auto"/>
            <w:noWrap/>
            <w:vAlign w:val="bottom"/>
          </w:tcPr>
          <w:p w14:paraId="372F650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1.370 </w:t>
            </w:r>
          </w:p>
        </w:tc>
        <w:tc>
          <w:tcPr>
            <w:tcW w:w="1299" w:type="dxa"/>
            <w:tcBorders>
              <w:top w:val="nil"/>
              <w:left w:val="nil"/>
              <w:bottom w:val="single" w:color="auto" w:sz="4" w:space="0"/>
              <w:right w:val="single" w:color="auto" w:sz="4" w:space="0"/>
            </w:tcBorders>
            <w:shd w:val="clear" w:color="auto" w:fill="auto"/>
            <w:noWrap/>
            <w:vAlign w:val="bottom"/>
          </w:tcPr>
          <w:p w14:paraId="53A2627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2.968 </w:t>
            </w:r>
          </w:p>
        </w:tc>
      </w:tr>
      <w:tr w14:paraId="3FDF391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360C02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4825D9D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0.719 </w:t>
            </w:r>
          </w:p>
        </w:tc>
        <w:tc>
          <w:tcPr>
            <w:tcW w:w="1298" w:type="dxa"/>
            <w:tcBorders>
              <w:top w:val="nil"/>
              <w:left w:val="nil"/>
              <w:bottom w:val="single" w:color="auto" w:sz="4" w:space="0"/>
              <w:right w:val="single" w:color="auto" w:sz="4" w:space="0"/>
            </w:tcBorders>
            <w:shd w:val="clear" w:color="auto" w:fill="auto"/>
            <w:noWrap/>
            <w:vAlign w:val="bottom"/>
          </w:tcPr>
          <w:p w14:paraId="1D62819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1.285 </w:t>
            </w:r>
          </w:p>
        </w:tc>
        <w:tc>
          <w:tcPr>
            <w:tcW w:w="1299" w:type="dxa"/>
            <w:tcBorders>
              <w:top w:val="nil"/>
              <w:left w:val="nil"/>
              <w:bottom w:val="single" w:color="auto" w:sz="4" w:space="0"/>
              <w:right w:val="single" w:color="auto" w:sz="4" w:space="0"/>
            </w:tcBorders>
            <w:shd w:val="clear" w:color="auto" w:fill="auto"/>
            <w:noWrap/>
            <w:vAlign w:val="bottom"/>
          </w:tcPr>
          <w:p w14:paraId="275E409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3.013 </w:t>
            </w:r>
          </w:p>
        </w:tc>
      </w:tr>
      <w:tr w14:paraId="53735C2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5D847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bottom"/>
          </w:tcPr>
          <w:p w14:paraId="5A7026A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0.705 </w:t>
            </w:r>
          </w:p>
        </w:tc>
        <w:tc>
          <w:tcPr>
            <w:tcW w:w="1298" w:type="dxa"/>
            <w:tcBorders>
              <w:top w:val="nil"/>
              <w:left w:val="nil"/>
              <w:bottom w:val="single" w:color="auto" w:sz="4" w:space="0"/>
              <w:right w:val="single" w:color="auto" w:sz="4" w:space="0"/>
            </w:tcBorders>
            <w:shd w:val="clear" w:color="auto" w:fill="auto"/>
            <w:noWrap/>
            <w:vAlign w:val="bottom"/>
          </w:tcPr>
          <w:p w14:paraId="6815CA5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1.278 </w:t>
            </w:r>
          </w:p>
        </w:tc>
        <w:tc>
          <w:tcPr>
            <w:tcW w:w="1299" w:type="dxa"/>
            <w:tcBorders>
              <w:top w:val="nil"/>
              <w:left w:val="nil"/>
              <w:bottom w:val="single" w:color="auto" w:sz="4" w:space="0"/>
              <w:right w:val="single" w:color="auto" w:sz="4" w:space="0"/>
            </w:tcBorders>
            <w:shd w:val="clear" w:color="auto" w:fill="auto"/>
            <w:noWrap/>
            <w:vAlign w:val="bottom"/>
          </w:tcPr>
          <w:p w14:paraId="5792708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2.957 </w:t>
            </w:r>
          </w:p>
        </w:tc>
      </w:tr>
      <w:tr w14:paraId="4636038E">
        <w:tblPrEx>
          <w:tblCellMar>
            <w:top w:w="0" w:type="dxa"/>
            <w:left w:w="108" w:type="dxa"/>
            <w:bottom w:w="0" w:type="dxa"/>
            <w:right w:w="108" w:type="dxa"/>
          </w:tblCellMar>
        </w:tblPrEx>
        <w:trPr>
          <w:trHeight w:val="265"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6FA2B2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四川省冕宁县方兴稀土有限公司</w:t>
            </w:r>
          </w:p>
        </w:tc>
        <w:tc>
          <w:tcPr>
            <w:tcW w:w="1298" w:type="dxa"/>
            <w:tcBorders>
              <w:top w:val="nil"/>
              <w:left w:val="nil"/>
              <w:bottom w:val="single" w:color="auto" w:sz="4" w:space="0"/>
              <w:right w:val="single" w:color="auto" w:sz="4" w:space="0"/>
            </w:tcBorders>
            <w:shd w:val="clear" w:color="auto" w:fill="auto"/>
            <w:noWrap/>
            <w:vAlign w:val="top"/>
          </w:tcPr>
          <w:p w14:paraId="5D77D89F">
            <w:pPr>
              <w:widowControl/>
              <w:jc w:val="center"/>
              <w:rPr>
                <w:rFonts w:eastAsiaTheme="minorEastAsia"/>
                <w:kern w:val="0"/>
                <w:sz w:val="18"/>
                <w:szCs w:val="18"/>
              </w:rPr>
            </w:pPr>
            <w:r>
              <w:rPr>
                <w:rFonts w:hint="eastAsia" w:cs="宋体"/>
                <w:color w:val="000000"/>
                <w:kern w:val="0"/>
                <w:sz w:val="18"/>
                <w:szCs w:val="22"/>
                <w:lang w:val="en-US" w:eastAsia="zh-CN"/>
              </w:rPr>
              <w:t>0.710</w:t>
            </w:r>
          </w:p>
        </w:tc>
        <w:tc>
          <w:tcPr>
            <w:tcW w:w="1298" w:type="dxa"/>
            <w:tcBorders>
              <w:top w:val="nil"/>
              <w:left w:val="nil"/>
              <w:bottom w:val="single" w:color="auto" w:sz="4" w:space="0"/>
              <w:right w:val="single" w:color="auto" w:sz="4" w:space="0"/>
            </w:tcBorders>
            <w:shd w:val="clear" w:color="auto" w:fill="auto"/>
            <w:noWrap/>
            <w:vAlign w:val="top"/>
          </w:tcPr>
          <w:p w14:paraId="13E73BFC">
            <w:pPr>
              <w:widowControl/>
              <w:jc w:val="center"/>
              <w:rPr>
                <w:rFonts w:eastAsiaTheme="minorEastAsia"/>
                <w:kern w:val="0"/>
                <w:sz w:val="18"/>
                <w:szCs w:val="18"/>
              </w:rPr>
            </w:pPr>
            <w:r>
              <w:rPr>
                <w:rFonts w:hint="eastAsia" w:cs="宋体"/>
                <w:color w:val="000000"/>
                <w:kern w:val="0"/>
                <w:sz w:val="18"/>
                <w:szCs w:val="22"/>
                <w:lang w:val="en-US" w:eastAsia="zh-CN"/>
              </w:rPr>
              <w:t>1.570</w:t>
            </w:r>
          </w:p>
        </w:tc>
        <w:tc>
          <w:tcPr>
            <w:tcW w:w="1299" w:type="dxa"/>
            <w:tcBorders>
              <w:top w:val="nil"/>
              <w:left w:val="nil"/>
              <w:bottom w:val="single" w:color="auto" w:sz="4" w:space="0"/>
              <w:right w:val="single" w:color="auto" w:sz="4" w:space="0"/>
            </w:tcBorders>
            <w:shd w:val="clear" w:color="auto" w:fill="auto"/>
            <w:noWrap/>
            <w:vAlign w:val="top"/>
          </w:tcPr>
          <w:p w14:paraId="38D61C70">
            <w:pPr>
              <w:widowControl/>
              <w:jc w:val="center"/>
              <w:rPr>
                <w:rFonts w:eastAsiaTheme="minorEastAsia"/>
                <w:kern w:val="0"/>
                <w:sz w:val="18"/>
                <w:szCs w:val="18"/>
              </w:rPr>
            </w:pPr>
            <w:r>
              <w:rPr>
                <w:rFonts w:hint="eastAsia" w:cs="宋体"/>
                <w:color w:val="000000"/>
                <w:kern w:val="0"/>
                <w:sz w:val="18"/>
                <w:szCs w:val="22"/>
                <w:lang w:val="en-US" w:eastAsia="zh-CN"/>
              </w:rPr>
              <w:t>2.910</w:t>
            </w:r>
          </w:p>
        </w:tc>
      </w:tr>
      <w:tr w14:paraId="60D57F4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05142C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09707F2">
            <w:pPr>
              <w:widowControl/>
              <w:jc w:val="center"/>
              <w:rPr>
                <w:rFonts w:eastAsiaTheme="minorEastAsia"/>
                <w:kern w:val="0"/>
                <w:sz w:val="18"/>
                <w:szCs w:val="18"/>
              </w:rPr>
            </w:pPr>
            <w:r>
              <w:rPr>
                <w:rFonts w:hint="eastAsia" w:cs="宋体"/>
                <w:color w:val="000000"/>
                <w:kern w:val="0"/>
                <w:sz w:val="18"/>
                <w:szCs w:val="22"/>
                <w:lang w:val="en-US" w:eastAsia="zh-CN"/>
              </w:rPr>
              <w:t>0.732</w:t>
            </w:r>
          </w:p>
        </w:tc>
        <w:tc>
          <w:tcPr>
            <w:tcW w:w="1298" w:type="dxa"/>
            <w:tcBorders>
              <w:top w:val="nil"/>
              <w:left w:val="nil"/>
              <w:bottom w:val="single" w:color="auto" w:sz="4" w:space="0"/>
              <w:right w:val="single" w:color="auto" w:sz="4" w:space="0"/>
            </w:tcBorders>
            <w:shd w:val="clear" w:color="auto" w:fill="auto"/>
            <w:noWrap/>
            <w:vAlign w:val="top"/>
          </w:tcPr>
          <w:p w14:paraId="25EFC348">
            <w:pPr>
              <w:widowControl/>
              <w:jc w:val="center"/>
              <w:rPr>
                <w:rFonts w:eastAsiaTheme="minorEastAsia"/>
                <w:kern w:val="0"/>
                <w:sz w:val="18"/>
                <w:szCs w:val="18"/>
              </w:rPr>
            </w:pPr>
            <w:r>
              <w:rPr>
                <w:rFonts w:hint="eastAsia" w:cs="宋体"/>
                <w:color w:val="000000"/>
                <w:kern w:val="0"/>
                <w:sz w:val="18"/>
                <w:szCs w:val="22"/>
                <w:lang w:val="en-US" w:eastAsia="zh-CN"/>
              </w:rPr>
              <w:t>1.428</w:t>
            </w:r>
          </w:p>
        </w:tc>
        <w:tc>
          <w:tcPr>
            <w:tcW w:w="1299" w:type="dxa"/>
            <w:tcBorders>
              <w:top w:val="nil"/>
              <w:left w:val="nil"/>
              <w:bottom w:val="single" w:color="auto" w:sz="4" w:space="0"/>
              <w:right w:val="single" w:color="auto" w:sz="4" w:space="0"/>
            </w:tcBorders>
            <w:shd w:val="clear" w:color="auto" w:fill="auto"/>
            <w:noWrap/>
            <w:vAlign w:val="top"/>
          </w:tcPr>
          <w:p w14:paraId="7A1A81C3">
            <w:pPr>
              <w:widowControl/>
              <w:jc w:val="center"/>
              <w:rPr>
                <w:rFonts w:eastAsiaTheme="minorEastAsia"/>
                <w:kern w:val="0"/>
                <w:sz w:val="18"/>
                <w:szCs w:val="18"/>
              </w:rPr>
            </w:pPr>
            <w:r>
              <w:rPr>
                <w:rFonts w:hint="eastAsia" w:cs="宋体"/>
                <w:color w:val="000000"/>
                <w:kern w:val="0"/>
                <w:sz w:val="18"/>
                <w:szCs w:val="22"/>
                <w:lang w:val="en-US" w:eastAsia="zh-CN"/>
              </w:rPr>
              <w:t>3.051</w:t>
            </w:r>
          </w:p>
        </w:tc>
      </w:tr>
      <w:tr w14:paraId="01303C3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C3FC98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3CDD1AD">
            <w:pPr>
              <w:widowControl/>
              <w:jc w:val="center"/>
              <w:rPr>
                <w:rFonts w:eastAsiaTheme="minorEastAsia"/>
                <w:kern w:val="0"/>
                <w:sz w:val="18"/>
                <w:szCs w:val="18"/>
              </w:rPr>
            </w:pPr>
            <w:r>
              <w:rPr>
                <w:rFonts w:hint="eastAsia" w:cs="宋体"/>
                <w:color w:val="000000"/>
                <w:kern w:val="0"/>
                <w:sz w:val="18"/>
                <w:szCs w:val="22"/>
                <w:lang w:val="en-US" w:eastAsia="zh-CN"/>
              </w:rPr>
              <w:t>0.715</w:t>
            </w:r>
          </w:p>
        </w:tc>
        <w:tc>
          <w:tcPr>
            <w:tcW w:w="1298" w:type="dxa"/>
            <w:tcBorders>
              <w:top w:val="nil"/>
              <w:left w:val="nil"/>
              <w:bottom w:val="single" w:color="auto" w:sz="4" w:space="0"/>
              <w:right w:val="single" w:color="auto" w:sz="4" w:space="0"/>
            </w:tcBorders>
            <w:shd w:val="clear" w:color="auto" w:fill="auto"/>
            <w:noWrap/>
            <w:vAlign w:val="top"/>
          </w:tcPr>
          <w:p w14:paraId="4E529BE9">
            <w:pPr>
              <w:widowControl/>
              <w:jc w:val="center"/>
              <w:rPr>
                <w:rFonts w:eastAsiaTheme="minorEastAsia"/>
                <w:kern w:val="0"/>
                <w:sz w:val="18"/>
                <w:szCs w:val="18"/>
              </w:rPr>
            </w:pPr>
            <w:r>
              <w:rPr>
                <w:rFonts w:hint="eastAsia" w:cs="宋体"/>
                <w:color w:val="000000"/>
                <w:kern w:val="0"/>
                <w:sz w:val="18"/>
                <w:szCs w:val="22"/>
                <w:lang w:val="en-US" w:eastAsia="zh-CN"/>
              </w:rPr>
              <w:t>1.513</w:t>
            </w:r>
          </w:p>
        </w:tc>
        <w:tc>
          <w:tcPr>
            <w:tcW w:w="1299" w:type="dxa"/>
            <w:tcBorders>
              <w:top w:val="nil"/>
              <w:left w:val="nil"/>
              <w:bottom w:val="single" w:color="auto" w:sz="4" w:space="0"/>
              <w:right w:val="single" w:color="auto" w:sz="4" w:space="0"/>
            </w:tcBorders>
            <w:shd w:val="clear" w:color="auto" w:fill="auto"/>
            <w:noWrap/>
            <w:vAlign w:val="top"/>
          </w:tcPr>
          <w:p w14:paraId="2FDEBC0A">
            <w:pPr>
              <w:widowControl/>
              <w:jc w:val="center"/>
              <w:rPr>
                <w:rFonts w:eastAsiaTheme="minorEastAsia"/>
                <w:kern w:val="0"/>
                <w:sz w:val="18"/>
                <w:szCs w:val="18"/>
              </w:rPr>
            </w:pPr>
            <w:r>
              <w:rPr>
                <w:rFonts w:hint="eastAsia" w:cs="宋体"/>
                <w:color w:val="000000"/>
                <w:kern w:val="0"/>
                <w:sz w:val="18"/>
                <w:szCs w:val="22"/>
                <w:lang w:val="en-US" w:eastAsia="zh-CN"/>
              </w:rPr>
              <w:t>2.891</w:t>
            </w:r>
          </w:p>
        </w:tc>
      </w:tr>
      <w:tr w14:paraId="1B2AAB32">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4126C0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B8EB593">
            <w:pPr>
              <w:widowControl/>
              <w:jc w:val="center"/>
              <w:rPr>
                <w:rFonts w:eastAsiaTheme="minorEastAsia"/>
                <w:kern w:val="0"/>
                <w:sz w:val="18"/>
                <w:szCs w:val="18"/>
              </w:rPr>
            </w:pPr>
            <w:r>
              <w:rPr>
                <w:rFonts w:hint="eastAsia" w:cs="宋体"/>
                <w:color w:val="000000"/>
                <w:kern w:val="0"/>
                <w:sz w:val="18"/>
                <w:szCs w:val="22"/>
                <w:lang w:val="en-US" w:eastAsia="zh-CN"/>
              </w:rPr>
              <w:t>0.786</w:t>
            </w:r>
          </w:p>
        </w:tc>
        <w:tc>
          <w:tcPr>
            <w:tcW w:w="1298" w:type="dxa"/>
            <w:tcBorders>
              <w:top w:val="nil"/>
              <w:left w:val="nil"/>
              <w:bottom w:val="single" w:color="auto" w:sz="4" w:space="0"/>
              <w:right w:val="single" w:color="auto" w:sz="4" w:space="0"/>
            </w:tcBorders>
            <w:shd w:val="clear" w:color="auto" w:fill="auto"/>
            <w:noWrap/>
            <w:vAlign w:val="top"/>
          </w:tcPr>
          <w:p w14:paraId="2965EB6E">
            <w:pPr>
              <w:widowControl/>
              <w:jc w:val="center"/>
              <w:rPr>
                <w:rFonts w:eastAsiaTheme="minorEastAsia"/>
                <w:kern w:val="0"/>
                <w:sz w:val="18"/>
                <w:szCs w:val="18"/>
              </w:rPr>
            </w:pPr>
            <w:r>
              <w:rPr>
                <w:rFonts w:hint="eastAsia" w:cs="宋体"/>
                <w:color w:val="000000"/>
                <w:kern w:val="0"/>
                <w:sz w:val="18"/>
                <w:szCs w:val="22"/>
                <w:lang w:val="en-US" w:eastAsia="zh-CN"/>
              </w:rPr>
              <w:t>1.488</w:t>
            </w:r>
          </w:p>
        </w:tc>
        <w:tc>
          <w:tcPr>
            <w:tcW w:w="1299" w:type="dxa"/>
            <w:tcBorders>
              <w:top w:val="nil"/>
              <w:left w:val="nil"/>
              <w:bottom w:val="single" w:color="auto" w:sz="4" w:space="0"/>
              <w:right w:val="single" w:color="auto" w:sz="4" w:space="0"/>
            </w:tcBorders>
            <w:shd w:val="clear" w:color="auto" w:fill="auto"/>
            <w:noWrap/>
            <w:vAlign w:val="top"/>
          </w:tcPr>
          <w:p w14:paraId="794D06FC">
            <w:pPr>
              <w:widowControl/>
              <w:jc w:val="center"/>
              <w:rPr>
                <w:rFonts w:eastAsiaTheme="minorEastAsia"/>
                <w:kern w:val="0"/>
                <w:sz w:val="18"/>
                <w:szCs w:val="18"/>
              </w:rPr>
            </w:pPr>
            <w:r>
              <w:rPr>
                <w:rFonts w:hint="eastAsia" w:cs="宋体"/>
                <w:color w:val="000000"/>
                <w:kern w:val="0"/>
                <w:sz w:val="18"/>
                <w:szCs w:val="22"/>
                <w:lang w:val="en-US" w:eastAsia="zh-CN"/>
              </w:rPr>
              <w:t>2.954</w:t>
            </w:r>
          </w:p>
        </w:tc>
      </w:tr>
      <w:tr w14:paraId="534E9A2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67945D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DCE3841">
            <w:pPr>
              <w:widowControl/>
              <w:jc w:val="center"/>
              <w:rPr>
                <w:rFonts w:eastAsiaTheme="minorEastAsia"/>
                <w:kern w:val="0"/>
                <w:sz w:val="18"/>
                <w:szCs w:val="18"/>
              </w:rPr>
            </w:pPr>
            <w:r>
              <w:rPr>
                <w:rFonts w:hint="eastAsia" w:cs="宋体"/>
                <w:color w:val="000000"/>
                <w:kern w:val="0"/>
                <w:sz w:val="18"/>
                <w:szCs w:val="22"/>
                <w:lang w:val="en-US" w:eastAsia="zh-CN"/>
              </w:rPr>
              <w:t>0.771</w:t>
            </w:r>
          </w:p>
        </w:tc>
        <w:tc>
          <w:tcPr>
            <w:tcW w:w="1298" w:type="dxa"/>
            <w:tcBorders>
              <w:top w:val="nil"/>
              <w:left w:val="nil"/>
              <w:bottom w:val="single" w:color="auto" w:sz="4" w:space="0"/>
              <w:right w:val="single" w:color="auto" w:sz="4" w:space="0"/>
            </w:tcBorders>
            <w:shd w:val="clear" w:color="auto" w:fill="auto"/>
            <w:noWrap/>
            <w:vAlign w:val="top"/>
          </w:tcPr>
          <w:p w14:paraId="7EE26783">
            <w:pPr>
              <w:widowControl/>
              <w:jc w:val="center"/>
              <w:rPr>
                <w:rFonts w:eastAsiaTheme="minorEastAsia"/>
                <w:kern w:val="0"/>
                <w:sz w:val="18"/>
                <w:szCs w:val="18"/>
              </w:rPr>
            </w:pPr>
            <w:r>
              <w:rPr>
                <w:rFonts w:hint="eastAsia" w:cs="宋体"/>
                <w:color w:val="000000"/>
                <w:kern w:val="0"/>
                <w:sz w:val="18"/>
                <w:szCs w:val="22"/>
                <w:lang w:val="en-US" w:eastAsia="zh-CN"/>
              </w:rPr>
              <w:t>1.496</w:t>
            </w:r>
          </w:p>
        </w:tc>
        <w:tc>
          <w:tcPr>
            <w:tcW w:w="1299" w:type="dxa"/>
            <w:tcBorders>
              <w:top w:val="nil"/>
              <w:left w:val="nil"/>
              <w:bottom w:val="single" w:color="auto" w:sz="4" w:space="0"/>
              <w:right w:val="single" w:color="auto" w:sz="4" w:space="0"/>
            </w:tcBorders>
            <w:shd w:val="clear" w:color="auto" w:fill="auto"/>
            <w:noWrap/>
            <w:vAlign w:val="top"/>
          </w:tcPr>
          <w:p w14:paraId="0F1A216B">
            <w:pPr>
              <w:widowControl/>
              <w:jc w:val="center"/>
              <w:rPr>
                <w:rFonts w:eastAsiaTheme="minorEastAsia"/>
                <w:kern w:val="0"/>
                <w:sz w:val="18"/>
                <w:szCs w:val="18"/>
              </w:rPr>
            </w:pPr>
            <w:r>
              <w:rPr>
                <w:rFonts w:hint="eastAsia" w:cs="宋体"/>
                <w:color w:val="000000"/>
                <w:kern w:val="0"/>
                <w:sz w:val="18"/>
                <w:szCs w:val="22"/>
                <w:lang w:val="en-US" w:eastAsia="zh-CN"/>
              </w:rPr>
              <w:t>3.142</w:t>
            </w:r>
          </w:p>
        </w:tc>
      </w:tr>
      <w:tr w14:paraId="7D4A520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D00663B">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2F0CD7F">
            <w:pPr>
              <w:widowControl/>
              <w:jc w:val="center"/>
              <w:rPr>
                <w:rFonts w:eastAsiaTheme="minorEastAsia"/>
                <w:kern w:val="0"/>
                <w:sz w:val="18"/>
                <w:szCs w:val="18"/>
              </w:rPr>
            </w:pPr>
            <w:r>
              <w:rPr>
                <w:rFonts w:hint="eastAsia" w:cs="宋体"/>
                <w:color w:val="000000"/>
                <w:kern w:val="0"/>
                <w:sz w:val="18"/>
                <w:szCs w:val="22"/>
                <w:lang w:val="en-US" w:eastAsia="zh-CN"/>
              </w:rPr>
              <w:t>0.754</w:t>
            </w:r>
          </w:p>
        </w:tc>
        <w:tc>
          <w:tcPr>
            <w:tcW w:w="1298" w:type="dxa"/>
            <w:tcBorders>
              <w:top w:val="nil"/>
              <w:left w:val="nil"/>
              <w:bottom w:val="single" w:color="auto" w:sz="4" w:space="0"/>
              <w:right w:val="single" w:color="auto" w:sz="4" w:space="0"/>
            </w:tcBorders>
            <w:shd w:val="clear" w:color="auto" w:fill="auto"/>
            <w:noWrap/>
            <w:vAlign w:val="top"/>
          </w:tcPr>
          <w:p w14:paraId="3EB29430">
            <w:pPr>
              <w:widowControl/>
              <w:jc w:val="center"/>
              <w:rPr>
                <w:rFonts w:eastAsiaTheme="minorEastAsia"/>
                <w:kern w:val="0"/>
                <w:sz w:val="18"/>
                <w:szCs w:val="18"/>
              </w:rPr>
            </w:pPr>
            <w:r>
              <w:rPr>
                <w:rFonts w:hint="eastAsia" w:cs="宋体"/>
                <w:color w:val="000000"/>
                <w:kern w:val="0"/>
                <w:sz w:val="18"/>
                <w:szCs w:val="22"/>
                <w:lang w:val="en-US" w:eastAsia="zh-CN"/>
              </w:rPr>
              <w:t>1.508</w:t>
            </w:r>
          </w:p>
        </w:tc>
        <w:tc>
          <w:tcPr>
            <w:tcW w:w="1299" w:type="dxa"/>
            <w:tcBorders>
              <w:top w:val="nil"/>
              <w:left w:val="nil"/>
              <w:bottom w:val="single" w:color="auto" w:sz="4" w:space="0"/>
              <w:right w:val="single" w:color="auto" w:sz="4" w:space="0"/>
            </w:tcBorders>
            <w:shd w:val="clear" w:color="auto" w:fill="auto"/>
            <w:noWrap/>
            <w:vAlign w:val="top"/>
          </w:tcPr>
          <w:p w14:paraId="586AB1DA">
            <w:pPr>
              <w:widowControl/>
              <w:jc w:val="center"/>
              <w:rPr>
                <w:rFonts w:eastAsiaTheme="minorEastAsia"/>
                <w:kern w:val="0"/>
                <w:sz w:val="18"/>
                <w:szCs w:val="18"/>
              </w:rPr>
            </w:pPr>
            <w:r>
              <w:rPr>
                <w:rFonts w:hint="eastAsia" w:cs="宋体"/>
                <w:color w:val="000000"/>
                <w:kern w:val="0"/>
                <w:sz w:val="18"/>
                <w:szCs w:val="22"/>
                <w:lang w:val="en-US" w:eastAsia="zh-CN"/>
              </w:rPr>
              <w:t>3.041</w:t>
            </w:r>
          </w:p>
        </w:tc>
      </w:tr>
      <w:tr w14:paraId="36830B1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32872A2">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21709AA">
            <w:pPr>
              <w:widowControl/>
              <w:jc w:val="center"/>
              <w:rPr>
                <w:rFonts w:eastAsiaTheme="minorEastAsia"/>
                <w:kern w:val="0"/>
                <w:sz w:val="18"/>
                <w:szCs w:val="18"/>
              </w:rPr>
            </w:pPr>
            <w:r>
              <w:rPr>
                <w:rFonts w:hint="eastAsia" w:cs="宋体"/>
                <w:color w:val="000000"/>
                <w:kern w:val="0"/>
                <w:sz w:val="18"/>
                <w:szCs w:val="22"/>
                <w:lang w:val="en-US" w:eastAsia="zh-CN"/>
              </w:rPr>
              <w:t>0.792</w:t>
            </w:r>
          </w:p>
        </w:tc>
        <w:tc>
          <w:tcPr>
            <w:tcW w:w="1298" w:type="dxa"/>
            <w:tcBorders>
              <w:top w:val="nil"/>
              <w:left w:val="nil"/>
              <w:bottom w:val="single" w:color="auto" w:sz="4" w:space="0"/>
              <w:right w:val="single" w:color="auto" w:sz="4" w:space="0"/>
            </w:tcBorders>
            <w:shd w:val="clear" w:color="auto" w:fill="auto"/>
            <w:noWrap/>
            <w:vAlign w:val="top"/>
          </w:tcPr>
          <w:p w14:paraId="711978F6">
            <w:pPr>
              <w:widowControl/>
              <w:jc w:val="center"/>
              <w:rPr>
                <w:rFonts w:eastAsiaTheme="minorEastAsia"/>
                <w:kern w:val="0"/>
                <w:sz w:val="18"/>
                <w:szCs w:val="18"/>
              </w:rPr>
            </w:pPr>
            <w:r>
              <w:rPr>
                <w:rFonts w:hint="eastAsia" w:cs="宋体"/>
                <w:color w:val="000000"/>
                <w:kern w:val="0"/>
                <w:sz w:val="18"/>
                <w:szCs w:val="22"/>
                <w:lang w:val="en-US" w:eastAsia="zh-CN"/>
              </w:rPr>
              <w:t>1.592</w:t>
            </w:r>
          </w:p>
        </w:tc>
        <w:tc>
          <w:tcPr>
            <w:tcW w:w="1299" w:type="dxa"/>
            <w:tcBorders>
              <w:top w:val="nil"/>
              <w:left w:val="nil"/>
              <w:bottom w:val="single" w:color="auto" w:sz="4" w:space="0"/>
              <w:right w:val="single" w:color="auto" w:sz="4" w:space="0"/>
            </w:tcBorders>
            <w:shd w:val="clear" w:color="auto" w:fill="auto"/>
            <w:noWrap/>
            <w:vAlign w:val="top"/>
          </w:tcPr>
          <w:p w14:paraId="4CCBC221">
            <w:pPr>
              <w:widowControl/>
              <w:jc w:val="center"/>
              <w:rPr>
                <w:rFonts w:eastAsiaTheme="minorEastAsia"/>
                <w:kern w:val="0"/>
                <w:sz w:val="18"/>
                <w:szCs w:val="18"/>
              </w:rPr>
            </w:pPr>
            <w:r>
              <w:rPr>
                <w:rFonts w:hint="eastAsia" w:cs="宋体"/>
                <w:color w:val="000000"/>
                <w:kern w:val="0"/>
                <w:sz w:val="18"/>
                <w:szCs w:val="22"/>
                <w:lang w:val="en-US" w:eastAsia="zh-CN"/>
              </w:rPr>
              <w:t>2.875</w:t>
            </w:r>
          </w:p>
        </w:tc>
      </w:tr>
      <w:tr w14:paraId="33BADD0C">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2C1524E">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9B4C9C5">
            <w:pPr>
              <w:widowControl/>
              <w:jc w:val="center"/>
              <w:rPr>
                <w:rFonts w:eastAsiaTheme="minorEastAsia"/>
                <w:kern w:val="0"/>
                <w:sz w:val="18"/>
                <w:szCs w:val="18"/>
              </w:rPr>
            </w:pPr>
            <w:r>
              <w:rPr>
                <w:rFonts w:hint="eastAsia" w:cs="宋体"/>
                <w:color w:val="000000"/>
                <w:kern w:val="0"/>
                <w:sz w:val="18"/>
                <w:szCs w:val="22"/>
                <w:lang w:val="en-US" w:eastAsia="zh-CN"/>
              </w:rPr>
              <w:t>0.721</w:t>
            </w:r>
          </w:p>
        </w:tc>
        <w:tc>
          <w:tcPr>
            <w:tcW w:w="1298" w:type="dxa"/>
            <w:tcBorders>
              <w:top w:val="nil"/>
              <w:left w:val="nil"/>
              <w:bottom w:val="single" w:color="auto" w:sz="4" w:space="0"/>
              <w:right w:val="single" w:color="auto" w:sz="4" w:space="0"/>
            </w:tcBorders>
            <w:shd w:val="clear" w:color="auto" w:fill="auto"/>
            <w:noWrap/>
            <w:vAlign w:val="top"/>
          </w:tcPr>
          <w:p w14:paraId="68ED65A5">
            <w:pPr>
              <w:widowControl/>
              <w:jc w:val="center"/>
              <w:rPr>
                <w:rFonts w:eastAsiaTheme="minorEastAsia"/>
                <w:kern w:val="0"/>
                <w:sz w:val="18"/>
                <w:szCs w:val="18"/>
              </w:rPr>
            </w:pPr>
            <w:r>
              <w:rPr>
                <w:rFonts w:hint="eastAsia" w:cs="宋体"/>
                <w:color w:val="000000"/>
                <w:kern w:val="0"/>
                <w:sz w:val="18"/>
                <w:szCs w:val="22"/>
                <w:lang w:val="en-US" w:eastAsia="zh-CN"/>
              </w:rPr>
              <w:t>1.436</w:t>
            </w:r>
          </w:p>
        </w:tc>
        <w:tc>
          <w:tcPr>
            <w:tcW w:w="1299" w:type="dxa"/>
            <w:tcBorders>
              <w:top w:val="nil"/>
              <w:left w:val="nil"/>
              <w:bottom w:val="single" w:color="auto" w:sz="4" w:space="0"/>
              <w:right w:val="single" w:color="auto" w:sz="4" w:space="0"/>
            </w:tcBorders>
            <w:shd w:val="clear" w:color="auto" w:fill="auto"/>
            <w:noWrap/>
            <w:vAlign w:val="top"/>
          </w:tcPr>
          <w:p w14:paraId="4FF1EC12">
            <w:pPr>
              <w:widowControl/>
              <w:jc w:val="center"/>
              <w:rPr>
                <w:rFonts w:eastAsiaTheme="minorEastAsia"/>
                <w:kern w:val="0"/>
                <w:sz w:val="18"/>
                <w:szCs w:val="18"/>
              </w:rPr>
            </w:pPr>
            <w:r>
              <w:rPr>
                <w:rFonts w:hint="eastAsia" w:cs="宋体"/>
                <w:color w:val="000000"/>
                <w:kern w:val="0"/>
                <w:sz w:val="18"/>
                <w:szCs w:val="22"/>
                <w:lang w:val="en-US" w:eastAsia="zh-CN"/>
              </w:rPr>
              <w:t>2.962</w:t>
            </w:r>
          </w:p>
        </w:tc>
      </w:tr>
      <w:tr w14:paraId="31085695">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F0AE18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4EB038C">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0.747</w:t>
            </w:r>
          </w:p>
          <w:p w14:paraId="6B8EB2F6">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777B2FD">
            <w:pPr>
              <w:widowControl/>
              <w:jc w:val="center"/>
              <w:rPr>
                <w:rFonts w:eastAsiaTheme="minorEastAsia"/>
                <w:kern w:val="0"/>
                <w:sz w:val="18"/>
                <w:szCs w:val="18"/>
              </w:rPr>
            </w:pPr>
            <w:r>
              <w:rPr>
                <w:rFonts w:hint="eastAsia" w:cs="宋体"/>
                <w:color w:val="000000"/>
                <w:kern w:val="0"/>
                <w:sz w:val="18"/>
                <w:szCs w:val="22"/>
                <w:lang w:val="en-US" w:eastAsia="zh-CN"/>
              </w:rPr>
              <w:t>1.542</w:t>
            </w:r>
          </w:p>
        </w:tc>
        <w:tc>
          <w:tcPr>
            <w:tcW w:w="1299" w:type="dxa"/>
            <w:tcBorders>
              <w:top w:val="nil"/>
              <w:left w:val="nil"/>
              <w:bottom w:val="single" w:color="auto" w:sz="4" w:space="0"/>
              <w:right w:val="single" w:color="auto" w:sz="4" w:space="0"/>
            </w:tcBorders>
            <w:shd w:val="clear" w:color="auto" w:fill="auto"/>
            <w:noWrap/>
            <w:vAlign w:val="top"/>
          </w:tcPr>
          <w:p w14:paraId="39705A17">
            <w:pPr>
              <w:widowControl/>
              <w:jc w:val="center"/>
              <w:rPr>
                <w:rFonts w:eastAsiaTheme="minorEastAsia"/>
                <w:kern w:val="0"/>
                <w:sz w:val="18"/>
                <w:szCs w:val="18"/>
              </w:rPr>
            </w:pPr>
            <w:r>
              <w:rPr>
                <w:rFonts w:hint="eastAsia" w:cs="宋体"/>
                <w:color w:val="000000"/>
                <w:kern w:val="0"/>
                <w:sz w:val="18"/>
                <w:szCs w:val="22"/>
                <w:lang w:val="en-US" w:eastAsia="zh-CN"/>
              </w:rPr>
              <w:t>3.124</w:t>
            </w:r>
          </w:p>
        </w:tc>
      </w:tr>
      <w:tr w14:paraId="0F57B475">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1E02CE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B41242D">
            <w:pPr>
              <w:widowControl/>
              <w:jc w:val="center"/>
              <w:rPr>
                <w:rFonts w:eastAsiaTheme="minorEastAsia"/>
                <w:kern w:val="0"/>
                <w:sz w:val="18"/>
                <w:szCs w:val="18"/>
              </w:rPr>
            </w:pPr>
            <w:r>
              <w:rPr>
                <w:rFonts w:hint="eastAsia" w:cs="宋体"/>
                <w:color w:val="000000"/>
                <w:kern w:val="0"/>
                <w:sz w:val="18"/>
                <w:szCs w:val="22"/>
                <w:lang w:val="en-US" w:eastAsia="zh-CN"/>
              </w:rPr>
              <w:t>0.761</w:t>
            </w:r>
          </w:p>
        </w:tc>
        <w:tc>
          <w:tcPr>
            <w:tcW w:w="1298" w:type="dxa"/>
            <w:tcBorders>
              <w:top w:val="nil"/>
              <w:left w:val="nil"/>
              <w:bottom w:val="single" w:color="auto" w:sz="4" w:space="0"/>
              <w:right w:val="single" w:color="auto" w:sz="4" w:space="0"/>
            </w:tcBorders>
            <w:shd w:val="clear" w:color="auto" w:fill="auto"/>
            <w:noWrap/>
            <w:vAlign w:val="top"/>
          </w:tcPr>
          <w:p w14:paraId="708AE1F2">
            <w:pPr>
              <w:widowControl/>
              <w:jc w:val="center"/>
              <w:rPr>
                <w:rFonts w:eastAsiaTheme="minorEastAsia"/>
                <w:kern w:val="0"/>
                <w:sz w:val="18"/>
                <w:szCs w:val="18"/>
              </w:rPr>
            </w:pPr>
            <w:r>
              <w:rPr>
                <w:rFonts w:hint="eastAsia" w:cs="宋体"/>
                <w:color w:val="000000"/>
                <w:kern w:val="0"/>
                <w:sz w:val="18"/>
                <w:szCs w:val="22"/>
                <w:lang w:val="en-US" w:eastAsia="zh-CN"/>
              </w:rPr>
              <w:t>1.496</w:t>
            </w:r>
          </w:p>
        </w:tc>
        <w:tc>
          <w:tcPr>
            <w:tcW w:w="1299" w:type="dxa"/>
            <w:tcBorders>
              <w:top w:val="nil"/>
              <w:left w:val="nil"/>
              <w:bottom w:val="single" w:color="auto" w:sz="4" w:space="0"/>
              <w:right w:val="single" w:color="auto" w:sz="4" w:space="0"/>
            </w:tcBorders>
            <w:shd w:val="clear" w:color="auto" w:fill="auto"/>
            <w:noWrap/>
            <w:vAlign w:val="top"/>
          </w:tcPr>
          <w:p w14:paraId="583C85FA">
            <w:pPr>
              <w:widowControl/>
              <w:jc w:val="center"/>
              <w:rPr>
                <w:rFonts w:eastAsiaTheme="minorEastAsia"/>
                <w:kern w:val="0"/>
                <w:sz w:val="18"/>
                <w:szCs w:val="18"/>
              </w:rPr>
            </w:pPr>
            <w:r>
              <w:rPr>
                <w:rFonts w:hint="eastAsia" w:cs="宋体"/>
                <w:color w:val="000000"/>
                <w:kern w:val="0"/>
                <w:sz w:val="18"/>
                <w:szCs w:val="22"/>
                <w:lang w:val="en-US" w:eastAsia="zh-CN"/>
              </w:rPr>
              <w:t>3.079</w:t>
            </w:r>
          </w:p>
        </w:tc>
      </w:tr>
      <w:tr w14:paraId="1085F87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F65ECA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A3AC058">
            <w:pPr>
              <w:widowControl/>
              <w:jc w:val="center"/>
              <w:rPr>
                <w:rFonts w:eastAsiaTheme="minorEastAsia"/>
                <w:kern w:val="0"/>
                <w:sz w:val="18"/>
                <w:szCs w:val="18"/>
              </w:rPr>
            </w:pPr>
            <w:r>
              <w:rPr>
                <w:rFonts w:hint="eastAsia" w:cs="宋体"/>
                <w:color w:val="000000"/>
                <w:kern w:val="0"/>
                <w:sz w:val="18"/>
                <w:szCs w:val="22"/>
                <w:lang w:val="en-US" w:eastAsia="zh-CN"/>
              </w:rPr>
              <w:t>0.740</w:t>
            </w:r>
          </w:p>
        </w:tc>
        <w:tc>
          <w:tcPr>
            <w:tcW w:w="1298" w:type="dxa"/>
            <w:tcBorders>
              <w:top w:val="nil"/>
              <w:left w:val="nil"/>
              <w:bottom w:val="single" w:color="auto" w:sz="4" w:space="0"/>
              <w:right w:val="single" w:color="auto" w:sz="4" w:space="0"/>
            </w:tcBorders>
            <w:shd w:val="clear" w:color="auto" w:fill="auto"/>
            <w:noWrap/>
            <w:vAlign w:val="top"/>
          </w:tcPr>
          <w:p w14:paraId="5CD0BF6B">
            <w:pPr>
              <w:widowControl/>
              <w:jc w:val="center"/>
              <w:rPr>
                <w:rFonts w:eastAsiaTheme="minorEastAsia"/>
                <w:kern w:val="0"/>
                <w:sz w:val="18"/>
                <w:szCs w:val="18"/>
              </w:rPr>
            </w:pPr>
            <w:r>
              <w:rPr>
                <w:rFonts w:hint="eastAsia" w:cs="宋体"/>
                <w:color w:val="000000"/>
                <w:kern w:val="0"/>
                <w:sz w:val="18"/>
                <w:szCs w:val="22"/>
                <w:lang w:val="en-US" w:eastAsia="zh-CN"/>
              </w:rPr>
              <w:t>1.490</w:t>
            </w:r>
          </w:p>
        </w:tc>
        <w:tc>
          <w:tcPr>
            <w:tcW w:w="1299" w:type="dxa"/>
            <w:tcBorders>
              <w:top w:val="nil"/>
              <w:left w:val="nil"/>
              <w:bottom w:val="single" w:color="auto" w:sz="4" w:space="0"/>
              <w:right w:val="single" w:color="auto" w:sz="4" w:space="0"/>
            </w:tcBorders>
            <w:shd w:val="clear" w:color="auto" w:fill="auto"/>
            <w:noWrap/>
            <w:vAlign w:val="top"/>
          </w:tcPr>
          <w:p w14:paraId="2A47EDC3">
            <w:pPr>
              <w:widowControl/>
              <w:jc w:val="center"/>
              <w:rPr>
                <w:rFonts w:eastAsiaTheme="minorEastAsia"/>
                <w:kern w:val="0"/>
                <w:sz w:val="18"/>
                <w:szCs w:val="18"/>
              </w:rPr>
            </w:pPr>
            <w:r>
              <w:rPr>
                <w:rFonts w:hint="eastAsia" w:cs="宋体"/>
                <w:color w:val="000000"/>
                <w:kern w:val="0"/>
                <w:sz w:val="18"/>
                <w:szCs w:val="22"/>
                <w:lang w:val="en-US" w:eastAsia="zh-CN"/>
              </w:rPr>
              <w:t>3.050</w:t>
            </w:r>
          </w:p>
        </w:tc>
      </w:tr>
      <w:tr w14:paraId="2181591F">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1F9D548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298" w:type="dxa"/>
            <w:tcBorders>
              <w:top w:val="nil"/>
              <w:left w:val="nil"/>
              <w:bottom w:val="single" w:color="auto" w:sz="4" w:space="0"/>
              <w:right w:val="single" w:color="auto" w:sz="4" w:space="0"/>
            </w:tcBorders>
            <w:shd w:val="clear" w:color="auto" w:fill="auto"/>
            <w:noWrap/>
            <w:vAlign w:val="top"/>
          </w:tcPr>
          <w:p w14:paraId="2D8D89BA">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0.713</w:t>
            </w:r>
          </w:p>
          <w:p w14:paraId="1A692180">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0.725</w:t>
            </w:r>
          </w:p>
          <w:p w14:paraId="5F05B1C6">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0.731</w:t>
            </w:r>
          </w:p>
          <w:p w14:paraId="02D367CE">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0.724</w:t>
            </w:r>
          </w:p>
          <w:p w14:paraId="22DE228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0.702</w:t>
            </w:r>
          </w:p>
          <w:p w14:paraId="050DEC12">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w:t>
            </w:r>
          </w:p>
          <w:p w14:paraId="53FB1C6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720</w:t>
            </w:r>
          </w:p>
          <w:p w14:paraId="1EB30C28">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1DB20D7">
            <w:pPr>
              <w:widowControl/>
              <w:jc w:val="center"/>
              <w:rPr>
                <w:rFonts w:eastAsiaTheme="minorEastAsia"/>
                <w:kern w:val="0"/>
                <w:sz w:val="18"/>
                <w:szCs w:val="18"/>
              </w:rPr>
            </w:pPr>
            <w:r>
              <w:rPr>
                <w:rFonts w:hint="eastAsia" w:cs="宋体"/>
                <w:color w:val="000000"/>
                <w:kern w:val="0"/>
                <w:sz w:val="18"/>
                <w:szCs w:val="22"/>
                <w:lang w:val="en-US" w:eastAsia="zh-CN"/>
              </w:rPr>
              <w:t>1.392</w:t>
            </w:r>
          </w:p>
        </w:tc>
        <w:tc>
          <w:tcPr>
            <w:tcW w:w="1299" w:type="dxa"/>
            <w:tcBorders>
              <w:top w:val="nil"/>
              <w:left w:val="nil"/>
              <w:bottom w:val="single" w:color="auto" w:sz="4" w:space="0"/>
              <w:right w:val="single" w:color="auto" w:sz="4" w:space="0"/>
            </w:tcBorders>
            <w:shd w:val="clear" w:color="auto" w:fill="auto"/>
            <w:noWrap/>
            <w:vAlign w:val="top"/>
          </w:tcPr>
          <w:p w14:paraId="0D493DB3">
            <w:pPr>
              <w:widowControl/>
              <w:jc w:val="center"/>
              <w:rPr>
                <w:rFonts w:eastAsiaTheme="minorEastAsia"/>
                <w:kern w:val="0"/>
                <w:sz w:val="18"/>
                <w:szCs w:val="18"/>
              </w:rPr>
            </w:pPr>
            <w:r>
              <w:rPr>
                <w:rFonts w:hint="eastAsia" w:cs="宋体"/>
                <w:color w:val="000000"/>
                <w:kern w:val="0"/>
                <w:sz w:val="18"/>
                <w:szCs w:val="22"/>
                <w:lang w:val="en-US" w:eastAsia="zh-CN"/>
              </w:rPr>
              <w:t>3.183</w:t>
            </w:r>
          </w:p>
        </w:tc>
      </w:tr>
      <w:tr w14:paraId="550ACD6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0340445">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042AF67">
            <w:pPr>
              <w:widowControl/>
              <w:jc w:val="center"/>
              <w:rPr>
                <w:rFonts w:eastAsiaTheme="minorEastAsia"/>
                <w:kern w:val="0"/>
                <w:sz w:val="18"/>
                <w:szCs w:val="18"/>
              </w:rPr>
            </w:pPr>
            <w:r>
              <w:rPr>
                <w:rFonts w:hint="eastAsia" w:cs="宋体"/>
                <w:color w:val="000000"/>
                <w:kern w:val="0"/>
                <w:sz w:val="18"/>
                <w:szCs w:val="22"/>
                <w:lang w:val="en-US" w:eastAsia="zh-CN"/>
              </w:rPr>
              <w:t>0.725</w:t>
            </w:r>
          </w:p>
        </w:tc>
        <w:tc>
          <w:tcPr>
            <w:tcW w:w="1298" w:type="dxa"/>
            <w:tcBorders>
              <w:top w:val="nil"/>
              <w:left w:val="nil"/>
              <w:bottom w:val="single" w:color="auto" w:sz="4" w:space="0"/>
              <w:right w:val="single" w:color="auto" w:sz="4" w:space="0"/>
            </w:tcBorders>
            <w:shd w:val="clear" w:color="auto" w:fill="auto"/>
            <w:noWrap/>
            <w:vAlign w:val="top"/>
          </w:tcPr>
          <w:p w14:paraId="530A5FDB">
            <w:pPr>
              <w:widowControl/>
              <w:jc w:val="center"/>
              <w:rPr>
                <w:rFonts w:eastAsiaTheme="minorEastAsia"/>
                <w:kern w:val="0"/>
                <w:sz w:val="18"/>
                <w:szCs w:val="18"/>
              </w:rPr>
            </w:pPr>
            <w:r>
              <w:rPr>
                <w:rFonts w:hint="eastAsia" w:cs="宋体"/>
                <w:color w:val="000000"/>
                <w:kern w:val="0"/>
                <w:sz w:val="18"/>
                <w:szCs w:val="22"/>
                <w:lang w:val="en-US" w:eastAsia="zh-CN"/>
              </w:rPr>
              <w:t>1.408</w:t>
            </w:r>
          </w:p>
        </w:tc>
        <w:tc>
          <w:tcPr>
            <w:tcW w:w="1299" w:type="dxa"/>
            <w:tcBorders>
              <w:top w:val="nil"/>
              <w:left w:val="nil"/>
              <w:bottom w:val="single" w:color="auto" w:sz="4" w:space="0"/>
              <w:right w:val="single" w:color="auto" w:sz="4" w:space="0"/>
            </w:tcBorders>
            <w:shd w:val="clear" w:color="auto" w:fill="auto"/>
            <w:noWrap/>
            <w:vAlign w:val="top"/>
          </w:tcPr>
          <w:p w14:paraId="0E08D467">
            <w:pPr>
              <w:widowControl/>
              <w:jc w:val="center"/>
              <w:rPr>
                <w:rFonts w:eastAsiaTheme="minorEastAsia"/>
                <w:kern w:val="0"/>
                <w:sz w:val="18"/>
                <w:szCs w:val="18"/>
              </w:rPr>
            </w:pPr>
            <w:r>
              <w:rPr>
                <w:rFonts w:hint="eastAsia" w:cs="宋体"/>
                <w:color w:val="000000"/>
                <w:kern w:val="0"/>
                <w:sz w:val="18"/>
                <w:szCs w:val="22"/>
                <w:lang w:val="en-US" w:eastAsia="zh-CN"/>
              </w:rPr>
              <w:t>3.106</w:t>
            </w:r>
          </w:p>
        </w:tc>
      </w:tr>
      <w:tr w14:paraId="3EBF90A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89B7B43">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D0DC833">
            <w:pPr>
              <w:widowControl/>
              <w:jc w:val="center"/>
              <w:rPr>
                <w:rFonts w:eastAsiaTheme="minorEastAsia"/>
                <w:kern w:val="0"/>
                <w:sz w:val="18"/>
                <w:szCs w:val="18"/>
              </w:rPr>
            </w:pPr>
            <w:r>
              <w:rPr>
                <w:rFonts w:hint="eastAsia" w:cs="宋体"/>
                <w:color w:val="000000"/>
                <w:kern w:val="0"/>
                <w:sz w:val="18"/>
                <w:szCs w:val="22"/>
                <w:lang w:val="en-US" w:eastAsia="zh-CN"/>
              </w:rPr>
              <w:t>0.731</w:t>
            </w:r>
          </w:p>
        </w:tc>
        <w:tc>
          <w:tcPr>
            <w:tcW w:w="1298" w:type="dxa"/>
            <w:tcBorders>
              <w:top w:val="nil"/>
              <w:left w:val="nil"/>
              <w:bottom w:val="single" w:color="auto" w:sz="4" w:space="0"/>
              <w:right w:val="single" w:color="auto" w:sz="4" w:space="0"/>
            </w:tcBorders>
            <w:shd w:val="clear" w:color="auto" w:fill="auto"/>
            <w:noWrap/>
            <w:vAlign w:val="top"/>
          </w:tcPr>
          <w:p w14:paraId="568AA147">
            <w:pPr>
              <w:widowControl/>
              <w:jc w:val="center"/>
              <w:rPr>
                <w:rFonts w:eastAsiaTheme="minorEastAsia"/>
                <w:kern w:val="0"/>
                <w:sz w:val="18"/>
                <w:szCs w:val="18"/>
              </w:rPr>
            </w:pPr>
            <w:r>
              <w:rPr>
                <w:rFonts w:hint="eastAsia" w:cs="宋体"/>
                <w:color w:val="000000"/>
                <w:kern w:val="0"/>
                <w:sz w:val="18"/>
                <w:szCs w:val="22"/>
                <w:lang w:val="en-US" w:eastAsia="zh-CN"/>
              </w:rPr>
              <w:t>1.419</w:t>
            </w:r>
          </w:p>
        </w:tc>
        <w:tc>
          <w:tcPr>
            <w:tcW w:w="1299" w:type="dxa"/>
            <w:tcBorders>
              <w:top w:val="nil"/>
              <w:left w:val="nil"/>
              <w:bottom w:val="single" w:color="auto" w:sz="4" w:space="0"/>
              <w:right w:val="single" w:color="auto" w:sz="4" w:space="0"/>
            </w:tcBorders>
            <w:shd w:val="clear" w:color="auto" w:fill="auto"/>
            <w:noWrap/>
            <w:vAlign w:val="top"/>
          </w:tcPr>
          <w:p w14:paraId="4EB85370">
            <w:pPr>
              <w:widowControl/>
              <w:jc w:val="center"/>
              <w:rPr>
                <w:rFonts w:eastAsiaTheme="minorEastAsia"/>
                <w:kern w:val="0"/>
                <w:sz w:val="18"/>
                <w:szCs w:val="18"/>
              </w:rPr>
            </w:pPr>
            <w:r>
              <w:rPr>
                <w:rFonts w:hint="eastAsia" w:cs="宋体"/>
                <w:color w:val="000000"/>
                <w:kern w:val="0"/>
                <w:sz w:val="18"/>
                <w:szCs w:val="22"/>
                <w:lang w:val="en-US" w:eastAsia="zh-CN"/>
              </w:rPr>
              <w:t>3.153</w:t>
            </w:r>
          </w:p>
        </w:tc>
      </w:tr>
      <w:tr w14:paraId="6ADA863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B972E2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E070BCB">
            <w:pPr>
              <w:widowControl/>
              <w:jc w:val="center"/>
              <w:rPr>
                <w:rFonts w:eastAsiaTheme="minorEastAsia"/>
                <w:kern w:val="0"/>
                <w:sz w:val="18"/>
                <w:szCs w:val="18"/>
              </w:rPr>
            </w:pPr>
            <w:r>
              <w:rPr>
                <w:rFonts w:hint="eastAsia" w:cs="宋体"/>
                <w:color w:val="000000"/>
                <w:kern w:val="0"/>
                <w:sz w:val="18"/>
                <w:szCs w:val="22"/>
                <w:lang w:val="en-US" w:eastAsia="zh-CN"/>
              </w:rPr>
              <w:t>0.724</w:t>
            </w:r>
          </w:p>
        </w:tc>
        <w:tc>
          <w:tcPr>
            <w:tcW w:w="1298" w:type="dxa"/>
            <w:tcBorders>
              <w:top w:val="nil"/>
              <w:left w:val="nil"/>
              <w:bottom w:val="single" w:color="auto" w:sz="4" w:space="0"/>
              <w:right w:val="single" w:color="auto" w:sz="4" w:space="0"/>
            </w:tcBorders>
            <w:shd w:val="clear" w:color="auto" w:fill="auto"/>
            <w:noWrap/>
            <w:vAlign w:val="top"/>
          </w:tcPr>
          <w:p w14:paraId="4DED7CD3">
            <w:pPr>
              <w:widowControl/>
              <w:jc w:val="center"/>
              <w:rPr>
                <w:rFonts w:hint="default" w:eastAsia="宋体" w:cs="宋体"/>
                <w:color w:val="000000"/>
                <w:kern w:val="0"/>
                <w:sz w:val="18"/>
                <w:szCs w:val="22"/>
                <w:lang w:val="en-US" w:eastAsia="zh-CN"/>
              </w:rPr>
            </w:pPr>
            <w:r>
              <w:rPr>
                <w:rFonts w:hint="eastAsia" w:cs="宋体"/>
                <w:color w:val="000000"/>
                <w:kern w:val="0"/>
                <w:sz w:val="18"/>
                <w:szCs w:val="22"/>
                <w:lang w:val="en-US" w:eastAsia="zh-CN"/>
              </w:rPr>
              <w:t>1.430</w:t>
            </w:r>
          </w:p>
          <w:p w14:paraId="67DFF095">
            <w:pPr>
              <w:widowControl/>
              <w:jc w:val="center"/>
              <w:rPr>
                <w:rFonts w:eastAsiaTheme="minorEastAsia"/>
                <w:kern w:val="0"/>
                <w:sz w:val="18"/>
                <w:szCs w:val="18"/>
              </w:rPr>
            </w:pPr>
            <w:r>
              <w:rPr>
                <w:rFonts w:hint="eastAsia" w:cs="宋体"/>
                <w:color w:val="000000"/>
                <w:kern w:val="0"/>
                <w:sz w:val="18"/>
                <w:szCs w:val="22"/>
                <w:lang w:val="en-US" w:eastAsia="zh-CN"/>
              </w:rPr>
              <w:t>1.430</w:t>
            </w:r>
          </w:p>
        </w:tc>
        <w:tc>
          <w:tcPr>
            <w:tcW w:w="1299" w:type="dxa"/>
            <w:tcBorders>
              <w:top w:val="nil"/>
              <w:left w:val="nil"/>
              <w:bottom w:val="single" w:color="auto" w:sz="4" w:space="0"/>
              <w:right w:val="single" w:color="auto" w:sz="4" w:space="0"/>
            </w:tcBorders>
            <w:shd w:val="clear" w:color="auto" w:fill="auto"/>
            <w:noWrap/>
            <w:vAlign w:val="top"/>
          </w:tcPr>
          <w:p w14:paraId="77DEEF28">
            <w:pPr>
              <w:widowControl/>
              <w:jc w:val="center"/>
              <w:rPr>
                <w:rFonts w:eastAsiaTheme="minorEastAsia"/>
                <w:kern w:val="0"/>
                <w:sz w:val="18"/>
                <w:szCs w:val="18"/>
              </w:rPr>
            </w:pPr>
            <w:r>
              <w:rPr>
                <w:rFonts w:hint="eastAsia" w:cs="宋体"/>
                <w:color w:val="000000"/>
                <w:kern w:val="0"/>
                <w:sz w:val="18"/>
                <w:szCs w:val="22"/>
                <w:lang w:val="en-US" w:eastAsia="zh-CN"/>
              </w:rPr>
              <w:t>3.240</w:t>
            </w:r>
          </w:p>
        </w:tc>
      </w:tr>
      <w:tr w14:paraId="6E54AA7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79FAB2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3BE3EF8">
            <w:pPr>
              <w:widowControl/>
              <w:jc w:val="center"/>
              <w:rPr>
                <w:rFonts w:eastAsiaTheme="minorEastAsia"/>
                <w:kern w:val="0"/>
                <w:sz w:val="18"/>
                <w:szCs w:val="18"/>
              </w:rPr>
            </w:pPr>
            <w:r>
              <w:rPr>
                <w:rFonts w:hint="eastAsia" w:cs="宋体"/>
                <w:color w:val="000000"/>
                <w:kern w:val="0"/>
                <w:sz w:val="18"/>
                <w:szCs w:val="22"/>
                <w:lang w:val="en-US" w:eastAsia="zh-CN"/>
              </w:rPr>
              <w:t>0.702</w:t>
            </w:r>
          </w:p>
        </w:tc>
        <w:tc>
          <w:tcPr>
            <w:tcW w:w="1298" w:type="dxa"/>
            <w:tcBorders>
              <w:top w:val="nil"/>
              <w:left w:val="nil"/>
              <w:bottom w:val="single" w:color="auto" w:sz="4" w:space="0"/>
              <w:right w:val="single" w:color="auto" w:sz="4" w:space="0"/>
            </w:tcBorders>
            <w:shd w:val="clear" w:color="auto" w:fill="auto"/>
            <w:noWrap/>
            <w:vAlign w:val="top"/>
          </w:tcPr>
          <w:p w14:paraId="10917F76">
            <w:pPr>
              <w:widowControl/>
              <w:jc w:val="center"/>
              <w:rPr>
                <w:rFonts w:eastAsiaTheme="minorEastAsia"/>
                <w:kern w:val="0"/>
                <w:sz w:val="18"/>
                <w:szCs w:val="18"/>
              </w:rPr>
            </w:pPr>
            <w:r>
              <w:rPr>
                <w:rFonts w:hint="eastAsia" w:cs="宋体"/>
                <w:color w:val="000000"/>
                <w:kern w:val="0"/>
                <w:sz w:val="18"/>
                <w:szCs w:val="22"/>
                <w:lang w:val="en-US" w:eastAsia="zh-CN"/>
              </w:rPr>
              <w:t>1.395</w:t>
            </w:r>
          </w:p>
        </w:tc>
        <w:tc>
          <w:tcPr>
            <w:tcW w:w="1299" w:type="dxa"/>
            <w:tcBorders>
              <w:top w:val="nil"/>
              <w:left w:val="nil"/>
              <w:bottom w:val="single" w:color="auto" w:sz="4" w:space="0"/>
              <w:right w:val="single" w:color="auto" w:sz="4" w:space="0"/>
            </w:tcBorders>
            <w:shd w:val="clear" w:color="auto" w:fill="auto"/>
            <w:noWrap/>
            <w:vAlign w:val="top"/>
          </w:tcPr>
          <w:p w14:paraId="69E55710">
            <w:pPr>
              <w:widowControl/>
              <w:jc w:val="center"/>
              <w:rPr>
                <w:rFonts w:eastAsiaTheme="minorEastAsia"/>
                <w:kern w:val="0"/>
                <w:sz w:val="18"/>
                <w:szCs w:val="18"/>
              </w:rPr>
            </w:pPr>
            <w:r>
              <w:rPr>
                <w:rFonts w:hint="eastAsia" w:cs="宋体"/>
                <w:color w:val="000000"/>
                <w:kern w:val="0"/>
                <w:sz w:val="18"/>
                <w:szCs w:val="22"/>
                <w:lang w:val="en-US" w:eastAsia="zh-CN"/>
              </w:rPr>
              <w:t>3.143</w:t>
            </w:r>
          </w:p>
        </w:tc>
      </w:tr>
      <w:tr w14:paraId="6BD855C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17E39C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7282240">
            <w:pPr>
              <w:widowControl/>
              <w:jc w:val="center"/>
              <w:rPr>
                <w:rFonts w:eastAsiaTheme="minorEastAsia"/>
                <w:kern w:val="0"/>
                <w:sz w:val="18"/>
                <w:szCs w:val="18"/>
              </w:rPr>
            </w:pPr>
            <w:r>
              <w:rPr>
                <w:rFonts w:hint="eastAsia" w:cs="宋体"/>
                <w:color w:val="000000"/>
                <w:kern w:val="0"/>
                <w:sz w:val="18"/>
                <w:szCs w:val="22"/>
                <w:lang w:val="en-US" w:eastAsia="zh-CN"/>
              </w:rPr>
              <w:t>0.720</w:t>
            </w:r>
          </w:p>
        </w:tc>
        <w:tc>
          <w:tcPr>
            <w:tcW w:w="1298" w:type="dxa"/>
            <w:tcBorders>
              <w:top w:val="nil"/>
              <w:left w:val="nil"/>
              <w:bottom w:val="single" w:color="auto" w:sz="4" w:space="0"/>
              <w:right w:val="single" w:color="auto" w:sz="4" w:space="0"/>
            </w:tcBorders>
            <w:shd w:val="clear" w:color="auto" w:fill="auto"/>
            <w:noWrap/>
            <w:vAlign w:val="top"/>
          </w:tcPr>
          <w:p w14:paraId="6D0F21EC">
            <w:pPr>
              <w:widowControl/>
              <w:jc w:val="center"/>
              <w:rPr>
                <w:rFonts w:eastAsiaTheme="minorEastAsia"/>
                <w:kern w:val="0"/>
                <w:sz w:val="18"/>
                <w:szCs w:val="18"/>
              </w:rPr>
            </w:pPr>
            <w:r>
              <w:rPr>
                <w:rFonts w:hint="eastAsia" w:cs="宋体"/>
                <w:color w:val="000000"/>
                <w:kern w:val="0"/>
                <w:sz w:val="18"/>
                <w:szCs w:val="22"/>
                <w:lang w:val="en-US" w:eastAsia="zh-CN"/>
              </w:rPr>
              <w:t>1.390</w:t>
            </w:r>
          </w:p>
        </w:tc>
        <w:tc>
          <w:tcPr>
            <w:tcW w:w="1299" w:type="dxa"/>
            <w:tcBorders>
              <w:top w:val="nil"/>
              <w:left w:val="nil"/>
              <w:bottom w:val="single" w:color="auto" w:sz="4" w:space="0"/>
              <w:right w:val="single" w:color="auto" w:sz="4" w:space="0"/>
            </w:tcBorders>
            <w:shd w:val="clear" w:color="auto" w:fill="auto"/>
            <w:noWrap/>
            <w:vAlign w:val="top"/>
          </w:tcPr>
          <w:p w14:paraId="0370C9D6">
            <w:pPr>
              <w:widowControl/>
              <w:jc w:val="center"/>
              <w:rPr>
                <w:rFonts w:eastAsiaTheme="minorEastAsia"/>
                <w:kern w:val="0"/>
                <w:sz w:val="18"/>
                <w:szCs w:val="18"/>
              </w:rPr>
            </w:pPr>
            <w:r>
              <w:rPr>
                <w:rFonts w:hint="eastAsia" w:cs="宋体"/>
                <w:color w:val="000000"/>
                <w:kern w:val="0"/>
                <w:sz w:val="18"/>
                <w:szCs w:val="22"/>
                <w:lang w:val="en-US" w:eastAsia="zh-CN"/>
              </w:rPr>
              <w:t>3.122</w:t>
            </w:r>
          </w:p>
        </w:tc>
      </w:tr>
      <w:tr w14:paraId="347C93E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295CF62">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294ECBD">
            <w:pPr>
              <w:widowControl/>
              <w:jc w:val="center"/>
              <w:rPr>
                <w:rFonts w:eastAsiaTheme="minorEastAsia"/>
                <w:kern w:val="0"/>
                <w:sz w:val="18"/>
                <w:szCs w:val="18"/>
              </w:rPr>
            </w:pPr>
            <w:r>
              <w:rPr>
                <w:rFonts w:hint="eastAsia" w:cs="宋体"/>
                <w:color w:val="000000"/>
                <w:kern w:val="0"/>
                <w:sz w:val="18"/>
                <w:szCs w:val="22"/>
                <w:lang w:val="en-US" w:eastAsia="zh-CN"/>
              </w:rPr>
              <w:t>0.729</w:t>
            </w:r>
          </w:p>
        </w:tc>
        <w:tc>
          <w:tcPr>
            <w:tcW w:w="1298" w:type="dxa"/>
            <w:tcBorders>
              <w:top w:val="nil"/>
              <w:left w:val="nil"/>
              <w:bottom w:val="single" w:color="auto" w:sz="4" w:space="0"/>
              <w:right w:val="single" w:color="auto" w:sz="4" w:space="0"/>
            </w:tcBorders>
            <w:shd w:val="clear" w:color="auto" w:fill="auto"/>
            <w:noWrap/>
            <w:vAlign w:val="top"/>
          </w:tcPr>
          <w:p w14:paraId="6CAAF949">
            <w:pPr>
              <w:widowControl/>
              <w:jc w:val="center"/>
              <w:rPr>
                <w:rFonts w:eastAsiaTheme="minorEastAsia"/>
                <w:kern w:val="0"/>
                <w:sz w:val="18"/>
                <w:szCs w:val="18"/>
              </w:rPr>
            </w:pPr>
            <w:r>
              <w:rPr>
                <w:rFonts w:hint="eastAsia" w:cs="宋体"/>
                <w:color w:val="000000"/>
                <w:kern w:val="0"/>
                <w:sz w:val="18"/>
                <w:szCs w:val="22"/>
                <w:lang w:val="en-US" w:eastAsia="zh-CN"/>
              </w:rPr>
              <w:t>1.407</w:t>
            </w:r>
          </w:p>
        </w:tc>
        <w:tc>
          <w:tcPr>
            <w:tcW w:w="1299" w:type="dxa"/>
            <w:tcBorders>
              <w:top w:val="nil"/>
              <w:left w:val="nil"/>
              <w:bottom w:val="single" w:color="auto" w:sz="4" w:space="0"/>
              <w:right w:val="single" w:color="auto" w:sz="4" w:space="0"/>
            </w:tcBorders>
            <w:shd w:val="clear" w:color="auto" w:fill="auto"/>
            <w:noWrap/>
            <w:vAlign w:val="top"/>
          </w:tcPr>
          <w:p w14:paraId="2C578655">
            <w:pPr>
              <w:widowControl/>
              <w:jc w:val="center"/>
              <w:rPr>
                <w:rFonts w:eastAsiaTheme="minorEastAsia"/>
                <w:kern w:val="0"/>
                <w:sz w:val="18"/>
                <w:szCs w:val="18"/>
              </w:rPr>
            </w:pPr>
            <w:r>
              <w:rPr>
                <w:rFonts w:hint="eastAsia" w:cs="宋体"/>
                <w:color w:val="000000"/>
                <w:kern w:val="0"/>
                <w:sz w:val="18"/>
                <w:szCs w:val="22"/>
                <w:lang w:val="en-US" w:eastAsia="zh-CN"/>
              </w:rPr>
              <w:t>3.307</w:t>
            </w:r>
          </w:p>
        </w:tc>
      </w:tr>
      <w:tr w14:paraId="206043E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914ED6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97AB06B">
            <w:pPr>
              <w:widowControl/>
              <w:jc w:val="center"/>
              <w:rPr>
                <w:rFonts w:eastAsiaTheme="minorEastAsia"/>
                <w:kern w:val="0"/>
                <w:sz w:val="18"/>
                <w:szCs w:val="18"/>
              </w:rPr>
            </w:pPr>
            <w:r>
              <w:rPr>
                <w:rFonts w:hint="eastAsia" w:cs="宋体"/>
                <w:color w:val="000000"/>
                <w:kern w:val="0"/>
                <w:sz w:val="18"/>
                <w:szCs w:val="22"/>
                <w:lang w:val="en-US" w:eastAsia="zh-CN"/>
              </w:rPr>
              <w:t>0.693</w:t>
            </w:r>
          </w:p>
        </w:tc>
        <w:tc>
          <w:tcPr>
            <w:tcW w:w="1298" w:type="dxa"/>
            <w:tcBorders>
              <w:top w:val="nil"/>
              <w:left w:val="nil"/>
              <w:bottom w:val="single" w:color="auto" w:sz="4" w:space="0"/>
              <w:right w:val="single" w:color="auto" w:sz="4" w:space="0"/>
            </w:tcBorders>
            <w:shd w:val="clear" w:color="auto" w:fill="auto"/>
            <w:noWrap/>
            <w:vAlign w:val="top"/>
          </w:tcPr>
          <w:p w14:paraId="00DF2EE5">
            <w:pPr>
              <w:widowControl/>
              <w:jc w:val="center"/>
              <w:rPr>
                <w:rFonts w:eastAsiaTheme="minorEastAsia"/>
                <w:kern w:val="0"/>
                <w:sz w:val="18"/>
                <w:szCs w:val="18"/>
              </w:rPr>
            </w:pPr>
            <w:r>
              <w:rPr>
                <w:rFonts w:hint="eastAsia" w:cs="宋体"/>
                <w:color w:val="000000"/>
                <w:kern w:val="0"/>
                <w:sz w:val="18"/>
                <w:szCs w:val="22"/>
                <w:lang w:val="en-US" w:eastAsia="zh-CN"/>
              </w:rPr>
              <w:t>1.403</w:t>
            </w:r>
          </w:p>
        </w:tc>
        <w:tc>
          <w:tcPr>
            <w:tcW w:w="1299" w:type="dxa"/>
            <w:tcBorders>
              <w:top w:val="nil"/>
              <w:left w:val="nil"/>
              <w:bottom w:val="single" w:color="auto" w:sz="4" w:space="0"/>
              <w:right w:val="single" w:color="auto" w:sz="4" w:space="0"/>
            </w:tcBorders>
            <w:shd w:val="clear" w:color="auto" w:fill="auto"/>
            <w:noWrap/>
            <w:vAlign w:val="top"/>
          </w:tcPr>
          <w:p w14:paraId="7689E16E">
            <w:pPr>
              <w:widowControl/>
              <w:jc w:val="center"/>
              <w:rPr>
                <w:rFonts w:eastAsiaTheme="minorEastAsia"/>
                <w:kern w:val="0"/>
                <w:sz w:val="18"/>
                <w:szCs w:val="18"/>
              </w:rPr>
            </w:pPr>
            <w:r>
              <w:rPr>
                <w:rFonts w:hint="eastAsia" w:cs="宋体"/>
                <w:color w:val="000000"/>
                <w:kern w:val="0"/>
                <w:sz w:val="18"/>
                <w:szCs w:val="22"/>
                <w:lang w:val="en-US" w:eastAsia="zh-CN"/>
              </w:rPr>
              <w:t>3.267</w:t>
            </w:r>
          </w:p>
        </w:tc>
      </w:tr>
      <w:tr w14:paraId="01EB21B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41DF19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765DD64">
            <w:pPr>
              <w:widowControl/>
              <w:jc w:val="center"/>
              <w:rPr>
                <w:rFonts w:eastAsiaTheme="minorEastAsia"/>
                <w:kern w:val="0"/>
                <w:sz w:val="18"/>
                <w:szCs w:val="18"/>
              </w:rPr>
            </w:pPr>
            <w:r>
              <w:rPr>
                <w:rFonts w:hint="eastAsia" w:cs="宋体"/>
                <w:color w:val="000000"/>
                <w:kern w:val="0"/>
                <w:sz w:val="18"/>
                <w:szCs w:val="22"/>
                <w:lang w:val="en-US" w:eastAsia="zh-CN"/>
              </w:rPr>
              <w:t>0.729</w:t>
            </w:r>
          </w:p>
        </w:tc>
        <w:tc>
          <w:tcPr>
            <w:tcW w:w="1298" w:type="dxa"/>
            <w:tcBorders>
              <w:top w:val="nil"/>
              <w:left w:val="nil"/>
              <w:bottom w:val="single" w:color="auto" w:sz="4" w:space="0"/>
              <w:right w:val="single" w:color="auto" w:sz="4" w:space="0"/>
            </w:tcBorders>
            <w:shd w:val="clear" w:color="auto" w:fill="auto"/>
            <w:noWrap/>
            <w:vAlign w:val="top"/>
          </w:tcPr>
          <w:p w14:paraId="5CB1CF7B">
            <w:pPr>
              <w:widowControl/>
              <w:jc w:val="center"/>
              <w:rPr>
                <w:rFonts w:eastAsiaTheme="minorEastAsia"/>
                <w:kern w:val="0"/>
                <w:sz w:val="18"/>
                <w:szCs w:val="18"/>
              </w:rPr>
            </w:pPr>
            <w:r>
              <w:rPr>
                <w:rFonts w:hint="eastAsia" w:cs="宋体"/>
                <w:color w:val="000000"/>
                <w:kern w:val="0"/>
                <w:sz w:val="18"/>
                <w:szCs w:val="22"/>
                <w:lang w:val="en-US" w:eastAsia="zh-CN"/>
              </w:rPr>
              <w:t>1.385</w:t>
            </w:r>
          </w:p>
        </w:tc>
        <w:tc>
          <w:tcPr>
            <w:tcW w:w="1299" w:type="dxa"/>
            <w:tcBorders>
              <w:top w:val="nil"/>
              <w:left w:val="nil"/>
              <w:bottom w:val="single" w:color="auto" w:sz="4" w:space="0"/>
              <w:right w:val="single" w:color="auto" w:sz="4" w:space="0"/>
            </w:tcBorders>
            <w:shd w:val="clear" w:color="auto" w:fill="auto"/>
            <w:noWrap/>
            <w:vAlign w:val="top"/>
          </w:tcPr>
          <w:p w14:paraId="1230E617">
            <w:pPr>
              <w:widowControl/>
              <w:jc w:val="center"/>
              <w:rPr>
                <w:rFonts w:eastAsiaTheme="minorEastAsia"/>
                <w:kern w:val="0"/>
                <w:sz w:val="18"/>
                <w:szCs w:val="18"/>
              </w:rPr>
            </w:pPr>
            <w:r>
              <w:rPr>
                <w:rFonts w:hint="eastAsia" w:cs="宋体"/>
                <w:color w:val="000000"/>
                <w:kern w:val="0"/>
                <w:sz w:val="18"/>
                <w:szCs w:val="22"/>
                <w:lang w:val="en-US" w:eastAsia="zh-CN"/>
              </w:rPr>
              <w:t>3.068</w:t>
            </w:r>
          </w:p>
        </w:tc>
      </w:tr>
      <w:tr w14:paraId="15F3685E">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1DC38B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1F06511">
            <w:pPr>
              <w:widowControl/>
              <w:jc w:val="center"/>
              <w:rPr>
                <w:rFonts w:eastAsiaTheme="minorEastAsia"/>
                <w:kern w:val="0"/>
                <w:sz w:val="18"/>
                <w:szCs w:val="18"/>
              </w:rPr>
            </w:pPr>
            <w:r>
              <w:rPr>
                <w:rFonts w:hint="eastAsia" w:cs="宋体"/>
                <w:color w:val="000000"/>
                <w:kern w:val="0"/>
                <w:sz w:val="18"/>
                <w:szCs w:val="22"/>
                <w:lang w:val="en-US" w:eastAsia="zh-CN"/>
              </w:rPr>
              <w:t>0.712</w:t>
            </w:r>
          </w:p>
        </w:tc>
        <w:tc>
          <w:tcPr>
            <w:tcW w:w="1298" w:type="dxa"/>
            <w:tcBorders>
              <w:top w:val="nil"/>
              <w:left w:val="nil"/>
              <w:bottom w:val="single" w:color="auto" w:sz="4" w:space="0"/>
              <w:right w:val="single" w:color="auto" w:sz="4" w:space="0"/>
            </w:tcBorders>
            <w:shd w:val="clear" w:color="auto" w:fill="auto"/>
            <w:noWrap/>
            <w:vAlign w:val="top"/>
          </w:tcPr>
          <w:p w14:paraId="00D5418C">
            <w:pPr>
              <w:widowControl/>
              <w:jc w:val="center"/>
              <w:rPr>
                <w:rFonts w:eastAsiaTheme="minorEastAsia"/>
                <w:kern w:val="0"/>
                <w:sz w:val="18"/>
                <w:szCs w:val="18"/>
              </w:rPr>
            </w:pPr>
            <w:r>
              <w:rPr>
                <w:rFonts w:hint="eastAsia" w:cs="宋体"/>
                <w:color w:val="000000"/>
                <w:kern w:val="0"/>
                <w:sz w:val="18"/>
                <w:szCs w:val="22"/>
                <w:lang w:val="en-US" w:eastAsia="zh-CN"/>
              </w:rPr>
              <w:t>1.438</w:t>
            </w:r>
          </w:p>
        </w:tc>
        <w:tc>
          <w:tcPr>
            <w:tcW w:w="1299" w:type="dxa"/>
            <w:tcBorders>
              <w:top w:val="nil"/>
              <w:left w:val="nil"/>
              <w:bottom w:val="single" w:color="auto" w:sz="4" w:space="0"/>
              <w:right w:val="single" w:color="auto" w:sz="4" w:space="0"/>
            </w:tcBorders>
            <w:shd w:val="clear" w:color="auto" w:fill="auto"/>
            <w:noWrap/>
            <w:vAlign w:val="top"/>
          </w:tcPr>
          <w:p w14:paraId="6B7F47A7">
            <w:pPr>
              <w:widowControl/>
              <w:jc w:val="center"/>
              <w:rPr>
                <w:rFonts w:eastAsiaTheme="minorEastAsia"/>
                <w:kern w:val="0"/>
                <w:sz w:val="18"/>
                <w:szCs w:val="18"/>
              </w:rPr>
            </w:pPr>
            <w:r>
              <w:rPr>
                <w:rFonts w:hint="eastAsia" w:cs="宋体"/>
                <w:color w:val="000000"/>
                <w:kern w:val="0"/>
                <w:sz w:val="18"/>
                <w:szCs w:val="22"/>
                <w:lang w:val="en-US" w:eastAsia="zh-CN"/>
              </w:rPr>
              <w:t>3.154</w:t>
            </w:r>
          </w:p>
        </w:tc>
      </w:tr>
      <w:tr w14:paraId="36129477">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B122DAC">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7C18003">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0.727</w:t>
            </w:r>
          </w:p>
          <w:p w14:paraId="1EED8F84">
            <w:pPr>
              <w:widowControl/>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3C3F5F6">
            <w:pPr>
              <w:widowControl/>
              <w:jc w:val="center"/>
              <w:rPr>
                <w:rFonts w:eastAsiaTheme="minorEastAsia"/>
                <w:kern w:val="0"/>
                <w:sz w:val="18"/>
                <w:szCs w:val="18"/>
              </w:rPr>
            </w:pPr>
            <w:r>
              <w:rPr>
                <w:rFonts w:hint="eastAsia" w:cs="宋体"/>
                <w:color w:val="000000"/>
                <w:kern w:val="0"/>
                <w:sz w:val="18"/>
                <w:szCs w:val="22"/>
                <w:lang w:val="en-US" w:eastAsia="zh-CN"/>
              </w:rPr>
              <w:t>1.387</w:t>
            </w:r>
          </w:p>
        </w:tc>
        <w:tc>
          <w:tcPr>
            <w:tcW w:w="1299" w:type="dxa"/>
            <w:tcBorders>
              <w:top w:val="nil"/>
              <w:left w:val="nil"/>
              <w:bottom w:val="single" w:color="auto" w:sz="4" w:space="0"/>
              <w:right w:val="single" w:color="auto" w:sz="4" w:space="0"/>
            </w:tcBorders>
            <w:shd w:val="clear" w:color="auto" w:fill="auto"/>
            <w:noWrap/>
            <w:vAlign w:val="top"/>
          </w:tcPr>
          <w:p w14:paraId="24A4674D">
            <w:pPr>
              <w:widowControl/>
              <w:jc w:val="center"/>
              <w:rPr>
                <w:rFonts w:eastAsiaTheme="minorEastAsia"/>
                <w:kern w:val="0"/>
                <w:sz w:val="18"/>
                <w:szCs w:val="18"/>
              </w:rPr>
            </w:pPr>
            <w:r>
              <w:rPr>
                <w:rFonts w:hint="eastAsia" w:cs="宋体"/>
                <w:color w:val="000000"/>
                <w:kern w:val="0"/>
                <w:sz w:val="18"/>
                <w:szCs w:val="22"/>
                <w:lang w:val="en-US" w:eastAsia="zh-CN"/>
              </w:rPr>
              <w:t>3.026</w:t>
            </w:r>
          </w:p>
        </w:tc>
      </w:tr>
      <w:tr w14:paraId="4F6E6FC2">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71143B59">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虔东稀土集团股份有限公司</w:t>
            </w:r>
          </w:p>
        </w:tc>
        <w:tc>
          <w:tcPr>
            <w:tcW w:w="1298" w:type="dxa"/>
            <w:tcBorders>
              <w:top w:val="nil"/>
              <w:left w:val="nil"/>
              <w:bottom w:val="single" w:color="auto" w:sz="4" w:space="0"/>
              <w:right w:val="single" w:color="auto" w:sz="4" w:space="0"/>
            </w:tcBorders>
            <w:shd w:val="clear" w:color="auto" w:fill="auto"/>
            <w:noWrap/>
            <w:vAlign w:val="top"/>
          </w:tcPr>
          <w:p w14:paraId="290BCD07">
            <w:pPr>
              <w:widowControl/>
              <w:jc w:val="center"/>
              <w:rPr>
                <w:rFonts w:eastAsiaTheme="minorEastAsia"/>
                <w:kern w:val="0"/>
                <w:sz w:val="18"/>
                <w:szCs w:val="18"/>
              </w:rPr>
            </w:pPr>
            <w:r>
              <w:rPr>
                <w:rFonts w:hint="eastAsia" w:cs="宋体"/>
                <w:color w:val="000000"/>
                <w:kern w:val="0"/>
                <w:sz w:val="18"/>
                <w:szCs w:val="22"/>
                <w:lang w:val="en-US" w:eastAsia="zh-CN"/>
              </w:rPr>
              <w:t>0.712</w:t>
            </w:r>
          </w:p>
        </w:tc>
        <w:tc>
          <w:tcPr>
            <w:tcW w:w="1298" w:type="dxa"/>
            <w:tcBorders>
              <w:top w:val="nil"/>
              <w:left w:val="nil"/>
              <w:bottom w:val="single" w:color="auto" w:sz="4" w:space="0"/>
              <w:right w:val="single" w:color="auto" w:sz="4" w:space="0"/>
            </w:tcBorders>
            <w:shd w:val="clear" w:color="auto" w:fill="auto"/>
            <w:noWrap/>
            <w:vAlign w:val="top"/>
          </w:tcPr>
          <w:p w14:paraId="12517E56">
            <w:pPr>
              <w:widowControl/>
              <w:jc w:val="center"/>
              <w:rPr>
                <w:rFonts w:eastAsiaTheme="minorEastAsia"/>
                <w:kern w:val="0"/>
                <w:sz w:val="18"/>
                <w:szCs w:val="18"/>
              </w:rPr>
            </w:pPr>
            <w:r>
              <w:rPr>
                <w:rFonts w:hint="eastAsia" w:cs="宋体"/>
                <w:color w:val="000000"/>
                <w:kern w:val="0"/>
                <w:sz w:val="18"/>
                <w:szCs w:val="22"/>
                <w:lang w:val="en-US" w:eastAsia="zh-CN"/>
              </w:rPr>
              <w:t>1.404</w:t>
            </w:r>
          </w:p>
        </w:tc>
        <w:tc>
          <w:tcPr>
            <w:tcW w:w="1299" w:type="dxa"/>
            <w:tcBorders>
              <w:top w:val="nil"/>
              <w:left w:val="nil"/>
              <w:bottom w:val="single" w:color="auto" w:sz="4" w:space="0"/>
              <w:right w:val="single" w:color="auto" w:sz="4" w:space="0"/>
            </w:tcBorders>
            <w:shd w:val="clear" w:color="auto" w:fill="auto"/>
            <w:noWrap/>
            <w:vAlign w:val="top"/>
          </w:tcPr>
          <w:p w14:paraId="5BDE7ED7">
            <w:pPr>
              <w:widowControl/>
              <w:jc w:val="center"/>
              <w:rPr>
                <w:rFonts w:eastAsiaTheme="minorEastAsia"/>
                <w:kern w:val="0"/>
                <w:sz w:val="18"/>
                <w:szCs w:val="18"/>
              </w:rPr>
            </w:pPr>
            <w:r>
              <w:rPr>
                <w:rFonts w:hint="eastAsia" w:cs="宋体"/>
                <w:color w:val="000000"/>
                <w:kern w:val="0"/>
                <w:sz w:val="18"/>
                <w:szCs w:val="22"/>
                <w:lang w:val="en-US" w:eastAsia="zh-CN"/>
              </w:rPr>
              <w:t>3.232</w:t>
            </w:r>
          </w:p>
        </w:tc>
      </w:tr>
      <w:tr w14:paraId="659BBD69">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30E151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0298845">
            <w:pPr>
              <w:widowControl/>
              <w:jc w:val="center"/>
              <w:rPr>
                <w:rFonts w:eastAsiaTheme="minorEastAsia"/>
                <w:kern w:val="0"/>
                <w:sz w:val="18"/>
                <w:szCs w:val="18"/>
              </w:rPr>
            </w:pPr>
            <w:r>
              <w:rPr>
                <w:rFonts w:hint="eastAsia" w:cs="宋体"/>
                <w:color w:val="000000"/>
                <w:kern w:val="0"/>
                <w:sz w:val="18"/>
                <w:szCs w:val="22"/>
                <w:lang w:val="en-US" w:eastAsia="zh-CN"/>
              </w:rPr>
              <w:t>0.733</w:t>
            </w:r>
          </w:p>
        </w:tc>
        <w:tc>
          <w:tcPr>
            <w:tcW w:w="1298" w:type="dxa"/>
            <w:tcBorders>
              <w:top w:val="nil"/>
              <w:left w:val="nil"/>
              <w:bottom w:val="single" w:color="auto" w:sz="4" w:space="0"/>
              <w:right w:val="single" w:color="auto" w:sz="4" w:space="0"/>
            </w:tcBorders>
            <w:shd w:val="clear" w:color="auto" w:fill="auto"/>
            <w:noWrap/>
            <w:vAlign w:val="top"/>
          </w:tcPr>
          <w:p w14:paraId="1705A910">
            <w:pPr>
              <w:widowControl/>
              <w:jc w:val="center"/>
              <w:rPr>
                <w:rFonts w:eastAsiaTheme="minorEastAsia"/>
                <w:kern w:val="0"/>
                <w:sz w:val="18"/>
                <w:szCs w:val="18"/>
              </w:rPr>
            </w:pPr>
            <w:r>
              <w:rPr>
                <w:rFonts w:hint="eastAsia" w:cs="宋体"/>
                <w:color w:val="000000"/>
                <w:kern w:val="0"/>
                <w:sz w:val="18"/>
                <w:szCs w:val="22"/>
                <w:lang w:val="en-US" w:eastAsia="zh-CN"/>
              </w:rPr>
              <w:t>1.423</w:t>
            </w:r>
          </w:p>
        </w:tc>
        <w:tc>
          <w:tcPr>
            <w:tcW w:w="1299" w:type="dxa"/>
            <w:tcBorders>
              <w:top w:val="nil"/>
              <w:left w:val="nil"/>
              <w:bottom w:val="single" w:color="auto" w:sz="4" w:space="0"/>
              <w:right w:val="single" w:color="auto" w:sz="4" w:space="0"/>
            </w:tcBorders>
            <w:shd w:val="clear" w:color="auto" w:fill="auto"/>
            <w:noWrap/>
            <w:vAlign w:val="top"/>
          </w:tcPr>
          <w:p w14:paraId="69B4756D">
            <w:pPr>
              <w:widowControl/>
              <w:jc w:val="center"/>
              <w:rPr>
                <w:rFonts w:eastAsiaTheme="minorEastAsia"/>
                <w:kern w:val="0"/>
                <w:sz w:val="18"/>
                <w:szCs w:val="18"/>
              </w:rPr>
            </w:pPr>
            <w:r>
              <w:rPr>
                <w:rFonts w:hint="eastAsia" w:cs="宋体"/>
                <w:color w:val="000000"/>
                <w:kern w:val="0"/>
                <w:sz w:val="18"/>
                <w:szCs w:val="22"/>
                <w:lang w:val="en-US" w:eastAsia="zh-CN"/>
              </w:rPr>
              <w:t>3.084</w:t>
            </w:r>
          </w:p>
        </w:tc>
      </w:tr>
      <w:tr w14:paraId="4509CA0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43261F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D4197CB">
            <w:pPr>
              <w:widowControl/>
              <w:jc w:val="center"/>
              <w:rPr>
                <w:rFonts w:eastAsiaTheme="minorEastAsia"/>
                <w:kern w:val="0"/>
                <w:sz w:val="18"/>
                <w:szCs w:val="18"/>
              </w:rPr>
            </w:pPr>
            <w:r>
              <w:rPr>
                <w:rFonts w:hint="eastAsia" w:cs="宋体"/>
                <w:color w:val="000000"/>
                <w:kern w:val="0"/>
                <w:sz w:val="18"/>
                <w:szCs w:val="22"/>
                <w:lang w:val="en-US" w:eastAsia="zh-CN"/>
              </w:rPr>
              <w:t>0.717</w:t>
            </w:r>
          </w:p>
        </w:tc>
        <w:tc>
          <w:tcPr>
            <w:tcW w:w="1298" w:type="dxa"/>
            <w:tcBorders>
              <w:top w:val="nil"/>
              <w:left w:val="nil"/>
              <w:bottom w:val="single" w:color="auto" w:sz="4" w:space="0"/>
              <w:right w:val="single" w:color="auto" w:sz="4" w:space="0"/>
            </w:tcBorders>
            <w:shd w:val="clear" w:color="auto" w:fill="auto"/>
            <w:noWrap/>
            <w:vAlign w:val="top"/>
          </w:tcPr>
          <w:p w14:paraId="78D05E81">
            <w:pPr>
              <w:widowControl/>
              <w:jc w:val="center"/>
              <w:rPr>
                <w:rFonts w:eastAsiaTheme="minorEastAsia"/>
                <w:kern w:val="0"/>
                <w:sz w:val="18"/>
                <w:szCs w:val="18"/>
              </w:rPr>
            </w:pPr>
            <w:r>
              <w:rPr>
                <w:rFonts w:hint="eastAsia" w:cs="宋体"/>
                <w:color w:val="000000"/>
                <w:kern w:val="0"/>
                <w:sz w:val="18"/>
                <w:szCs w:val="22"/>
                <w:lang w:val="en-US" w:eastAsia="zh-CN"/>
              </w:rPr>
              <w:t>1.446</w:t>
            </w:r>
          </w:p>
        </w:tc>
        <w:tc>
          <w:tcPr>
            <w:tcW w:w="1299" w:type="dxa"/>
            <w:tcBorders>
              <w:top w:val="nil"/>
              <w:left w:val="nil"/>
              <w:bottom w:val="single" w:color="auto" w:sz="4" w:space="0"/>
              <w:right w:val="single" w:color="auto" w:sz="4" w:space="0"/>
            </w:tcBorders>
            <w:shd w:val="clear" w:color="auto" w:fill="auto"/>
            <w:noWrap/>
            <w:vAlign w:val="top"/>
          </w:tcPr>
          <w:p w14:paraId="344A17A9">
            <w:pPr>
              <w:widowControl/>
              <w:jc w:val="center"/>
              <w:rPr>
                <w:rFonts w:eastAsiaTheme="minorEastAsia"/>
                <w:kern w:val="0"/>
                <w:sz w:val="18"/>
                <w:szCs w:val="18"/>
              </w:rPr>
            </w:pPr>
            <w:r>
              <w:rPr>
                <w:rFonts w:hint="eastAsia" w:cs="宋体"/>
                <w:color w:val="000000"/>
                <w:kern w:val="0"/>
                <w:sz w:val="18"/>
                <w:szCs w:val="22"/>
                <w:lang w:val="en-US" w:eastAsia="zh-CN"/>
              </w:rPr>
              <w:t>3.178</w:t>
            </w:r>
          </w:p>
        </w:tc>
      </w:tr>
      <w:tr w14:paraId="53F5361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B7543B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E8AFF93">
            <w:pPr>
              <w:widowControl/>
              <w:jc w:val="center"/>
              <w:rPr>
                <w:rFonts w:eastAsiaTheme="minorEastAsia"/>
                <w:kern w:val="0"/>
                <w:sz w:val="18"/>
                <w:szCs w:val="18"/>
              </w:rPr>
            </w:pPr>
            <w:r>
              <w:rPr>
                <w:rFonts w:hint="eastAsia" w:cs="宋体"/>
                <w:color w:val="000000"/>
                <w:kern w:val="0"/>
                <w:sz w:val="18"/>
                <w:szCs w:val="22"/>
                <w:lang w:val="en-US" w:eastAsia="zh-CN"/>
              </w:rPr>
              <w:t>0.698</w:t>
            </w:r>
          </w:p>
        </w:tc>
        <w:tc>
          <w:tcPr>
            <w:tcW w:w="1298" w:type="dxa"/>
            <w:tcBorders>
              <w:top w:val="nil"/>
              <w:left w:val="nil"/>
              <w:bottom w:val="single" w:color="auto" w:sz="4" w:space="0"/>
              <w:right w:val="single" w:color="auto" w:sz="4" w:space="0"/>
            </w:tcBorders>
            <w:shd w:val="clear" w:color="auto" w:fill="auto"/>
            <w:noWrap/>
            <w:vAlign w:val="top"/>
          </w:tcPr>
          <w:p w14:paraId="0D50E37E">
            <w:pPr>
              <w:widowControl/>
              <w:jc w:val="center"/>
              <w:rPr>
                <w:rFonts w:eastAsiaTheme="minorEastAsia"/>
                <w:kern w:val="0"/>
                <w:sz w:val="18"/>
                <w:szCs w:val="18"/>
              </w:rPr>
            </w:pPr>
            <w:r>
              <w:rPr>
                <w:rFonts w:hint="eastAsia" w:cs="宋体"/>
                <w:color w:val="000000"/>
                <w:kern w:val="0"/>
                <w:sz w:val="18"/>
                <w:szCs w:val="22"/>
                <w:lang w:val="en-US" w:eastAsia="zh-CN"/>
              </w:rPr>
              <w:t>1.408</w:t>
            </w:r>
          </w:p>
        </w:tc>
        <w:tc>
          <w:tcPr>
            <w:tcW w:w="1299" w:type="dxa"/>
            <w:tcBorders>
              <w:top w:val="nil"/>
              <w:left w:val="nil"/>
              <w:bottom w:val="single" w:color="auto" w:sz="4" w:space="0"/>
              <w:right w:val="single" w:color="auto" w:sz="4" w:space="0"/>
            </w:tcBorders>
            <w:shd w:val="clear" w:color="auto" w:fill="auto"/>
            <w:noWrap/>
            <w:vAlign w:val="top"/>
          </w:tcPr>
          <w:p w14:paraId="6FFE4B55">
            <w:pPr>
              <w:widowControl/>
              <w:jc w:val="center"/>
              <w:rPr>
                <w:rFonts w:eastAsiaTheme="minorEastAsia"/>
                <w:kern w:val="0"/>
                <w:sz w:val="18"/>
                <w:szCs w:val="18"/>
              </w:rPr>
            </w:pPr>
            <w:r>
              <w:rPr>
                <w:rFonts w:hint="eastAsia" w:cs="宋体"/>
                <w:color w:val="000000"/>
                <w:kern w:val="0"/>
                <w:sz w:val="18"/>
                <w:szCs w:val="22"/>
                <w:lang w:val="en-US" w:eastAsia="zh-CN"/>
              </w:rPr>
              <w:t>3.177</w:t>
            </w:r>
          </w:p>
        </w:tc>
      </w:tr>
      <w:tr w14:paraId="34AAFDE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66FC31F">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7DD1743">
            <w:pPr>
              <w:widowControl/>
              <w:jc w:val="center"/>
              <w:rPr>
                <w:rFonts w:eastAsiaTheme="minorEastAsia"/>
                <w:kern w:val="0"/>
                <w:sz w:val="18"/>
                <w:szCs w:val="18"/>
              </w:rPr>
            </w:pPr>
            <w:r>
              <w:rPr>
                <w:rFonts w:hint="eastAsia" w:cs="宋体"/>
                <w:color w:val="000000"/>
                <w:kern w:val="0"/>
                <w:sz w:val="18"/>
                <w:szCs w:val="22"/>
                <w:lang w:val="en-US" w:eastAsia="zh-CN"/>
              </w:rPr>
              <w:t>0.745</w:t>
            </w:r>
          </w:p>
        </w:tc>
        <w:tc>
          <w:tcPr>
            <w:tcW w:w="1298" w:type="dxa"/>
            <w:tcBorders>
              <w:top w:val="nil"/>
              <w:left w:val="nil"/>
              <w:bottom w:val="single" w:color="auto" w:sz="4" w:space="0"/>
              <w:right w:val="single" w:color="auto" w:sz="4" w:space="0"/>
            </w:tcBorders>
            <w:shd w:val="clear" w:color="auto" w:fill="auto"/>
            <w:noWrap/>
            <w:vAlign w:val="top"/>
          </w:tcPr>
          <w:p w14:paraId="1108EA34">
            <w:pPr>
              <w:widowControl/>
              <w:jc w:val="center"/>
              <w:rPr>
                <w:rFonts w:eastAsiaTheme="minorEastAsia"/>
                <w:kern w:val="0"/>
                <w:sz w:val="18"/>
                <w:szCs w:val="18"/>
              </w:rPr>
            </w:pPr>
            <w:r>
              <w:rPr>
                <w:rFonts w:hint="eastAsia" w:cs="宋体"/>
                <w:color w:val="000000"/>
                <w:kern w:val="0"/>
                <w:sz w:val="18"/>
                <w:szCs w:val="22"/>
                <w:lang w:val="en-US" w:eastAsia="zh-CN"/>
              </w:rPr>
              <w:t>1.411</w:t>
            </w:r>
          </w:p>
        </w:tc>
        <w:tc>
          <w:tcPr>
            <w:tcW w:w="1299" w:type="dxa"/>
            <w:tcBorders>
              <w:top w:val="nil"/>
              <w:left w:val="nil"/>
              <w:bottom w:val="single" w:color="auto" w:sz="4" w:space="0"/>
              <w:right w:val="single" w:color="auto" w:sz="4" w:space="0"/>
            </w:tcBorders>
            <w:shd w:val="clear" w:color="auto" w:fill="auto"/>
            <w:noWrap/>
            <w:vAlign w:val="top"/>
          </w:tcPr>
          <w:p w14:paraId="3D620E25">
            <w:pPr>
              <w:widowControl/>
              <w:jc w:val="center"/>
              <w:rPr>
                <w:rFonts w:eastAsiaTheme="minorEastAsia"/>
                <w:kern w:val="0"/>
                <w:sz w:val="18"/>
                <w:szCs w:val="18"/>
              </w:rPr>
            </w:pPr>
            <w:r>
              <w:rPr>
                <w:rFonts w:hint="eastAsia" w:cs="宋体"/>
                <w:color w:val="000000"/>
                <w:kern w:val="0"/>
                <w:sz w:val="18"/>
                <w:szCs w:val="22"/>
                <w:lang w:val="en-US" w:eastAsia="zh-CN"/>
              </w:rPr>
              <w:t>3.085</w:t>
            </w:r>
          </w:p>
        </w:tc>
      </w:tr>
      <w:tr w14:paraId="08A5B66A">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2D94EB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3B2C30A">
            <w:pPr>
              <w:widowControl/>
              <w:jc w:val="center"/>
              <w:rPr>
                <w:rFonts w:eastAsiaTheme="minorEastAsia"/>
                <w:kern w:val="0"/>
                <w:sz w:val="18"/>
                <w:szCs w:val="18"/>
              </w:rPr>
            </w:pPr>
            <w:r>
              <w:rPr>
                <w:rFonts w:hint="eastAsia" w:cs="宋体"/>
                <w:color w:val="000000"/>
                <w:kern w:val="0"/>
                <w:sz w:val="18"/>
                <w:szCs w:val="22"/>
                <w:lang w:val="en-US" w:eastAsia="zh-CN"/>
              </w:rPr>
              <w:t>0.728</w:t>
            </w:r>
          </w:p>
        </w:tc>
        <w:tc>
          <w:tcPr>
            <w:tcW w:w="1298" w:type="dxa"/>
            <w:tcBorders>
              <w:top w:val="nil"/>
              <w:left w:val="nil"/>
              <w:bottom w:val="single" w:color="auto" w:sz="4" w:space="0"/>
              <w:right w:val="single" w:color="auto" w:sz="4" w:space="0"/>
            </w:tcBorders>
            <w:shd w:val="clear" w:color="auto" w:fill="auto"/>
            <w:noWrap/>
            <w:vAlign w:val="top"/>
          </w:tcPr>
          <w:p w14:paraId="23E183F2">
            <w:pPr>
              <w:widowControl/>
              <w:jc w:val="center"/>
              <w:rPr>
                <w:rFonts w:eastAsiaTheme="minorEastAsia"/>
                <w:kern w:val="0"/>
                <w:sz w:val="18"/>
                <w:szCs w:val="18"/>
              </w:rPr>
            </w:pPr>
            <w:r>
              <w:rPr>
                <w:rFonts w:hint="eastAsia" w:cs="宋体"/>
                <w:color w:val="000000"/>
                <w:kern w:val="0"/>
                <w:sz w:val="18"/>
                <w:szCs w:val="22"/>
                <w:lang w:val="en-US" w:eastAsia="zh-CN"/>
              </w:rPr>
              <w:t>1.436</w:t>
            </w:r>
          </w:p>
        </w:tc>
        <w:tc>
          <w:tcPr>
            <w:tcW w:w="1299" w:type="dxa"/>
            <w:tcBorders>
              <w:top w:val="nil"/>
              <w:left w:val="nil"/>
              <w:bottom w:val="single" w:color="auto" w:sz="4" w:space="0"/>
              <w:right w:val="single" w:color="auto" w:sz="4" w:space="0"/>
            </w:tcBorders>
            <w:shd w:val="clear" w:color="auto" w:fill="auto"/>
            <w:noWrap/>
            <w:vAlign w:val="top"/>
          </w:tcPr>
          <w:p w14:paraId="736ED9EA">
            <w:pPr>
              <w:widowControl/>
              <w:jc w:val="center"/>
              <w:rPr>
                <w:rFonts w:eastAsiaTheme="minorEastAsia"/>
                <w:kern w:val="0"/>
                <w:sz w:val="18"/>
                <w:szCs w:val="18"/>
              </w:rPr>
            </w:pPr>
            <w:r>
              <w:rPr>
                <w:rFonts w:hint="eastAsia" w:cs="宋体"/>
                <w:color w:val="000000"/>
                <w:kern w:val="0"/>
                <w:sz w:val="18"/>
                <w:szCs w:val="22"/>
                <w:lang w:val="en-US" w:eastAsia="zh-CN"/>
              </w:rPr>
              <w:t>3.101</w:t>
            </w:r>
          </w:p>
        </w:tc>
      </w:tr>
      <w:tr w14:paraId="79215E24">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637C5A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63EEE85">
            <w:pPr>
              <w:widowControl/>
              <w:jc w:val="center"/>
              <w:rPr>
                <w:rFonts w:eastAsiaTheme="minorEastAsia"/>
                <w:kern w:val="0"/>
                <w:sz w:val="18"/>
                <w:szCs w:val="18"/>
              </w:rPr>
            </w:pPr>
            <w:r>
              <w:rPr>
                <w:rFonts w:hint="eastAsia" w:cs="宋体"/>
                <w:color w:val="000000"/>
                <w:kern w:val="0"/>
                <w:sz w:val="18"/>
                <w:szCs w:val="22"/>
                <w:lang w:val="en-US" w:eastAsia="zh-CN"/>
              </w:rPr>
              <w:t>0.737</w:t>
            </w:r>
          </w:p>
        </w:tc>
        <w:tc>
          <w:tcPr>
            <w:tcW w:w="1298" w:type="dxa"/>
            <w:tcBorders>
              <w:top w:val="nil"/>
              <w:left w:val="nil"/>
              <w:bottom w:val="single" w:color="auto" w:sz="4" w:space="0"/>
              <w:right w:val="single" w:color="auto" w:sz="4" w:space="0"/>
            </w:tcBorders>
            <w:shd w:val="clear" w:color="auto" w:fill="auto"/>
            <w:noWrap/>
            <w:vAlign w:val="top"/>
          </w:tcPr>
          <w:p w14:paraId="3096A978">
            <w:pPr>
              <w:widowControl/>
              <w:jc w:val="center"/>
              <w:rPr>
                <w:rFonts w:eastAsiaTheme="minorEastAsia"/>
                <w:kern w:val="0"/>
                <w:sz w:val="18"/>
                <w:szCs w:val="18"/>
              </w:rPr>
            </w:pPr>
            <w:r>
              <w:rPr>
                <w:rFonts w:hint="eastAsia" w:cs="宋体"/>
                <w:color w:val="000000"/>
                <w:kern w:val="0"/>
                <w:sz w:val="18"/>
                <w:szCs w:val="22"/>
                <w:lang w:val="en-US" w:eastAsia="zh-CN"/>
              </w:rPr>
              <w:t>1.428</w:t>
            </w:r>
          </w:p>
        </w:tc>
        <w:tc>
          <w:tcPr>
            <w:tcW w:w="1299" w:type="dxa"/>
            <w:tcBorders>
              <w:top w:val="nil"/>
              <w:left w:val="nil"/>
              <w:bottom w:val="single" w:color="auto" w:sz="4" w:space="0"/>
              <w:right w:val="single" w:color="auto" w:sz="4" w:space="0"/>
            </w:tcBorders>
            <w:shd w:val="clear" w:color="auto" w:fill="auto"/>
            <w:noWrap/>
            <w:vAlign w:val="top"/>
          </w:tcPr>
          <w:p w14:paraId="43DC2012">
            <w:pPr>
              <w:widowControl/>
              <w:jc w:val="center"/>
              <w:rPr>
                <w:rFonts w:eastAsiaTheme="minorEastAsia"/>
                <w:kern w:val="0"/>
                <w:sz w:val="18"/>
                <w:szCs w:val="18"/>
              </w:rPr>
            </w:pPr>
            <w:r>
              <w:rPr>
                <w:rFonts w:hint="eastAsia" w:cs="宋体"/>
                <w:color w:val="000000"/>
                <w:kern w:val="0"/>
                <w:sz w:val="18"/>
                <w:szCs w:val="22"/>
                <w:lang w:val="en-US" w:eastAsia="zh-CN"/>
              </w:rPr>
              <w:t>3.094</w:t>
            </w:r>
          </w:p>
        </w:tc>
      </w:tr>
      <w:tr w14:paraId="07E6E2D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FE355F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0EC55A5">
            <w:pPr>
              <w:widowControl/>
              <w:jc w:val="center"/>
              <w:rPr>
                <w:rFonts w:eastAsiaTheme="minorEastAsia"/>
                <w:kern w:val="0"/>
                <w:sz w:val="18"/>
                <w:szCs w:val="18"/>
              </w:rPr>
            </w:pPr>
            <w:r>
              <w:rPr>
                <w:rFonts w:hint="eastAsia" w:cs="宋体"/>
                <w:color w:val="000000"/>
                <w:kern w:val="0"/>
                <w:sz w:val="18"/>
                <w:szCs w:val="22"/>
                <w:lang w:val="en-US" w:eastAsia="zh-CN"/>
              </w:rPr>
              <w:t>0.750</w:t>
            </w:r>
          </w:p>
        </w:tc>
        <w:tc>
          <w:tcPr>
            <w:tcW w:w="1298" w:type="dxa"/>
            <w:tcBorders>
              <w:top w:val="nil"/>
              <w:left w:val="nil"/>
              <w:bottom w:val="single" w:color="auto" w:sz="4" w:space="0"/>
              <w:right w:val="single" w:color="auto" w:sz="4" w:space="0"/>
            </w:tcBorders>
            <w:shd w:val="clear" w:color="auto" w:fill="auto"/>
            <w:noWrap/>
            <w:vAlign w:val="top"/>
          </w:tcPr>
          <w:p w14:paraId="1EEBD787">
            <w:pPr>
              <w:widowControl/>
              <w:jc w:val="center"/>
              <w:rPr>
                <w:rFonts w:eastAsiaTheme="minorEastAsia"/>
                <w:kern w:val="0"/>
                <w:sz w:val="18"/>
                <w:szCs w:val="18"/>
              </w:rPr>
            </w:pPr>
            <w:r>
              <w:rPr>
                <w:rFonts w:hint="eastAsia" w:cs="宋体"/>
                <w:color w:val="000000"/>
                <w:kern w:val="0"/>
                <w:sz w:val="18"/>
                <w:szCs w:val="22"/>
                <w:lang w:val="en-US" w:eastAsia="zh-CN"/>
              </w:rPr>
              <w:t>1.422</w:t>
            </w:r>
          </w:p>
        </w:tc>
        <w:tc>
          <w:tcPr>
            <w:tcW w:w="1299" w:type="dxa"/>
            <w:tcBorders>
              <w:top w:val="nil"/>
              <w:left w:val="nil"/>
              <w:bottom w:val="single" w:color="auto" w:sz="4" w:space="0"/>
              <w:right w:val="single" w:color="auto" w:sz="4" w:space="0"/>
            </w:tcBorders>
            <w:shd w:val="clear" w:color="auto" w:fill="auto"/>
            <w:noWrap/>
            <w:vAlign w:val="top"/>
          </w:tcPr>
          <w:p w14:paraId="0F4EBD51">
            <w:pPr>
              <w:widowControl/>
              <w:jc w:val="center"/>
              <w:rPr>
                <w:rFonts w:eastAsiaTheme="minorEastAsia"/>
                <w:kern w:val="0"/>
                <w:sz w:val="18"/>
                <w:szCs w:val="18"/>
              </w:rPr>
            </w:pPr>
            <w:r>
              <w:rPr>
                <w:rFonts w:hint="eastAsia" w:cs="宋体"/>
                <w:color w:val="000000"/>
                <w:kern w:val="0"/>
                <w:sz w:val="18"/>
                <w:szCs w:val="22"/>
                <w:lang w:val="en-US" w:eastAsia="zh-CN"/>
              </w:rPr>
              <w:t>3.140</w:t>
            </w:r>
          </w:p>
        </w:tc>
      </w:tr>
      <w:tr w14:paraId="30280CF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026BC2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89424C1">
            <w:pPr>
              <w:widowControl/>
              <w:jc w:val="center"/>
              <w:rPr>
                <w:rFonts w:eastAsiaTheme="minorEastAsia"/>
                <w:kern w:val="0"/>
                <w:sz w:val="18"/>
                <w:szCs w:val="18"/>
              </w:rPr>
            </w:pPr>
            <w:r>
              <w:rPr>
                <w:rFonts w:hint="eastAsia"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67E37F9F">
            <w:pPr>
              <w:widowControl/>
              <w:jc w:val="center"/>
              <w:rPr>
                <w:rFonts w:eastAsiaTheme="minorEastAsia"/>
                <w:kern w:val="0"/>
                <w:sz w:val="18"/>
                <w:szCs w:val="18"/>
              </w:rPr>
            </w:pPr>
            <w:r>
              <w:rPr>
                <w:rFonts w:hint="eastAsia" w:cs="宋体"/>
                <w:color w:val="000000"/>
                <w:kern w:val="0"/>
                <w:sz w:val="18"/>
                <w:szCs w:val="22"/>
                <w:lang w:val="en-US" w:eastAsia="zh-CN"/>
              </w:rPr>
              <w:t>1.401</w:t>
            </w:r>
          </w:p>
        </w:tc>
        <w:tc>
          <w:tcPr>
            <w:tcW w:w="1299" w:type="dxa"/>
            <w:tcBorders>
              <w:top w:val="nil"/>
              <w:left w:val="nil"/>
              <w:bottom w:val="single" w:color="auto" w:sz="4" w:space="0"/>
              <w:right w:val="single" w:color="auto" w:sz="4" w:space="0"/>
            </w:tcBorders>
            <w:shd w:val="clear" w:color="auto" w:fill="auto"/>
            <w:noWrap/>
            <w:vAlign w:val="top"/>
          </w:tcPr>
          <w:p w14:paraId="4D59B078">
            <w:pPr>
              <w:widowControl/>
              <w:jc w:val="center"/>
              <w:rPr>
                <w:rFonts w:eastAsiaTheme="minorEastAsia"/>
                <w:kern w:val="0"/>
                <w:sz w:val="18"/>
                <w:szCs w:val="18"/>
              </w:rPr>
            </w:pPr>
            <w:r>
              <w:rPr>
                <w:rFonts w:hint="eastAsia" w:cs="宋体"/>
                <w:color w:val="000000"/>
                <w:kern w:val="0"/>
                <w:sz w:val="18"/>
                <w:szCs w:val="22"/>
                <w:lang w:val="en-US" w:eastAsia="zh-CN"/>
              </w:rPr>
              <w:t>3.165</w:t>
            </w:r>
          </w:p>
        </w:tc>
      </w:tr>
      <w:tr w14:paraId="01EFBAB1">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0318025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8C05082">
            <w:pPr>
              <w:widowControl/>
              <w:jc w:val="center"/>
              <w:rPr>
                <w:rFonts w:eastAsiaTheme="minorEastAsia"/>
                <w:kern w:val="0"/>
                <w:sz w:val="18"/>
                <w:szCs w:val="18"/>
              </w:rPr>
            </w:pPr>
            <w:r>
              <w:rPr>
                <w:rFonts w:hint="eastAsia" w:cs="宋体"/>
                <w:color w:val="000000"/>
                <w:kern w:val="0"/>
                <w:sz w:val="18"/>
                <w:szCs w:val="22"/>
                <w:lang w:val="en-US" w:eastAsia="zh-CN"/>
              </w:rPr>
              <w:t>0.744</w:t>
            </w:r>
          </w:p>
        </w:tc>
        <w:tc>
          <w:tcPr>
            <w:tcW w:w="1298" w:type="dxa"/>
            <w:tcBorders>
              <w:top w:val="nil"/>
              <w:left w:val="nil"/>
              <w:bottom w:val="single" w:color="auto" w:sz="4" w:space="0"/>
              <w:right w:val="single" w:color="auto" w:sz="4" w:space="0"/>
            </w:tcBorders>
            <w:shd w:val="clear" w:color="auto" w:fill="auto"/>
            <w:noWrap/>
            <w:vAlign w:val="top"/>
          </w:tcPr>
          <w:p w14:paraId="71630700">
            <w:pPr>
              <w:widowControl/>
              <w:jc w:val="center"/>
              <w:rPr>
                <w:rFonts w:eastAsiaTheme="minorEastAsia"/>
                <w:kern w:val="0"/>
                <w:sz w:val="18"/>
                <w:szCs w:val="18"/>
              </w:rPr>
            </w:pPr>
            <w:r>
              <w:rPr>
                <w:rFonts w:hint="eastAsia" w:cs="宋体"/>
                <w:color w:val="000000"/>
                <w:kern w:val="0"/>
                <w:sz w:val="18"/>
                <w:szCs w:val="22"/>
                <w:lang w:val="en-US" w:eastAsia="zh-CN"/>
              </w:rPr>
              <w:t>1.425</w:t>
            </w:r>
          </w:p>
        </w:tc>
        <w:tc>
          <w:tcPr>
            <w:tcW w:w="1299" w:type="dxa"/>
            <w:tcBorders>
              <w:top w:val="nil"/>
              <w:left w:val="nil"/>
              <w:bottom w:val="single" w:color="auto" w:sz="4" w:space="0"/>
              <w:right w:val="single" w:color="auto" w:sz="4" w:space="0"/>
            </w:tcBorders>
            <w:shd w:val="clear" w:color="auto" w:fill="auto"/>
            <w:noWrap/>
            <w:vAlign w:val="top"/>
          </w:tcPr>
          <w:p w14:paraId="553C8DD6">
            <w:pPr>
              <w:widowControl/>
              <w:jc w:val="center"/>
              <w:rPr>
                <w:rFonts w:eastAsiaTheme="minorEastAsia"/>
                <w:kern w:val="0"/>
                <w:sz w:val="18"/>
                <w:szCs w:val="18"/>
              </w:rPr>
            </w:pPr>
            <w:r>
              <w:rPr>
                <w:rFonts w:hint="eastAsia" w:cs="宋体"/>
                <w:color w:val="000000"/>
                <w:kern w:val="0"/>
                <w:sz w:val="18"/>
                <w:szCs w:val="22"/>
                <w:lang w:val="en-US" w:eastAsia="zh-CN"/>
              </w:rPr>
              <w:t>3.158</w:t>
            </w:r>
          </w:p>
        </w:tc>
      </w:tr>
      <w:tr w14:paraId="4C7D45B3">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3EC42577">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4C40D513">
            <w:pPr>
              <w:widowControl/>
              <w:jc w:val="center"/>
              <w:rPr>
                <w:rFonts w:eastAsiaTheme="minorEastAsia"/>
                <w:kern w:val="0"/>
                <w:sz w:val="18"/>
                <w:szCs w:val="18"/>
              </w:rPr>
            </w:pPr>
            <w:r>
              <w:rPr>
                <w:rFonts w:hint="eastAsia" w:cs="宋体"/>
                <w:color w:val="000000"/>
                <w:kern w:val="0"/>
                <w:sz w:val="18"/>
                <w:szCs w:val="22"/>
                <w:lang w:val="en-US" w:eastAsia="zh-CN"/>
              </w:rPr>
              <w:t>0.708</w:t>
            </w:r>
          </w:p>
        </w:tc>
        <w:tc>
          <w:tcPr>
            <w:tcW w:w="1298" w:type="dxa"/>
            <w:tcBorders>
              <w:top w:val="nil"/>
              <w:left w:val="nil"/>
              <w:bottom w:val="single" w:color="auto" w:sz="4" w:space="0"/>
              <w:right w:val="single" w:color="auto" w:sz="4" w:space="0"/>
            </w:tcBorders>
            <w:shd w:val="clear" w:color="auto" w:fill="auto"/>
            <w:noWrap/>
            <w:vAlign w:val="top"/>
          </w:tcPr>
          <w:p w14:paraId="5E4E4F75">
            <w:pPr>
              <w:widowControl/>
              <w:jc w:val="center"/>
              <w:rPr>
                <w:rFonts w:hint="eastAsia" w:cs="宋体"/>
                <w:color w:val="000000"/>
                <w:kern w:val="0"/>
                <w:sz w:val="18"/>
                <w:szCs w:val="22"/>
                <w:lang w:val="en-US" w:eastAsia="zh-CN"/>
              </w:rPr>
            </w:pPr>
            <w:r>
              <w:rPr>
                <w:rFonts w:hint="eastAsia" w:cs="宋体"/>
                <w:color w:val="000000"/>
                <w:kern w:val="0"/>
                <w:sz w:val="18"/>
                <w:szCs w:val="22"/>
                <w:lang w:val="en-US" w:eastAsia="zh-CN"/>
              </w:rPr>
              <w:t>1.419</w:t>
            </w:r>
          </w:p>
          <w:p w14:paraId="26EC2F11">
            <w:pPr>
              <w:widowControl/>
              <w:jc w:val="center"/>
              <w:rPr>
                <w:rFonts w:eastAsiaTheme="minorEastAsia"/>
                <w:kern w:val="0"/>
                <w:sz w:val="18"/>
                <w:szCs w:val="18"/>
              </w:rPr>
            </w:pPr>
          </w:p>
        </w:tc>
        <w:tc>
          <w:tcPr>
            <w:tcW w:w="1299" w:type="dxa"/>
            <w:tcBorders>
              <w:top w:val="nil"/>
              <w:left w:val="nil"/>
              <w:bottom w:val="single" w:color="auto" w:sz="4" w:space="0"/>
              <w:right w:val="single" w:color="auto" w:sz="4" w:space="0"/>
            </w:tcBorders>
            <w:shd w:val="clear" w:color="auto" w:fill="auto"/>
            <w:noWrap/>
            <w:vAlign w:val="top"/>
          </w:tcPr>
          <w:p w14:paraId="641AEBFA">
            <w:pPr>
              <w:widowControl/>
              <w:jc w:val="center"/>
              <w:rPr>
                <w:rFonts w:eastAsiaTheme="minorEastAsia"/>
                <w:kern w:val="0"/>
                <w:sz w:val="18"/>
                <w:szCs w:val="18"/>
              </w:rPr>
            </w:pPr>
            <w:r>
              <w:rPr>
                <w:rFonts w:hint="eastAsia" w:cs="宋体"/>
                <w:color w:val="000000"/>
                <w:kern w:val="0"/>
                <w:sz w:val="18"/>
                <w:szCs w:val="22"/>
                <w:lang w:val="en-US" w:eastAsia="zh-CN"/>
              </w:rPr>
              <w:t>3.122</w:t>
            </w:r>
          </w:p>
        </w:tc>
      </w:tr>
      <w:tr w14:paraId="5EE52951">
        <w:tblPrEx>
          <w:tblCellMar>
            <w:top w:w="0" w:type="dxa"/>
            <w:left w:w="108" w:type="dxa"/>
            <w:bottom w:w="0" w:type="dxa"/>
            <w:right w:w="108" w:type="dxa"/>
          </w:tblCellMar>
        </w:tblPrEx>
        <w:trPr>
          <w:trHeight w:val="283" w:hRule="exact"/>
          <w:jc w:val="center"/>
        </w:trPr>
        <w:tc>
          <w:tcPr>
            <w:tcW w:w="6013" w:type="dxa"/>
            <w:vMerge w:val="restart"/>
            <w:tcBorders>
              <w:top w:val="nil"/>
              <w:left w:val="single" w:color="auto" w:sz="4" w:space="0"/>
              <w:bottom w:val="single" w:color="auto" w:sz="4" w:space="0"/>
              <w:right w:val="single" w:color="auto" w:sz="4" w:space="0"/>
            </w:tcBorders>
            <w:shd w:val="clear" w:color="auto" w:fill="auto"/>
            <w:noWrap/>
            <w:vAlign w:val="center"/>
          </w:tcPr>
          <w:p w14:paraId="03A9D6E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甘肃稀土新材料股份有限公司</w:t>
            </w:r>
          </w:p>
        </w:tc>
        <w:tc>
          <w:tcPr>
            <w:tcW w:w="1298" w:type="dxa"/>
            <w:tcBorders>
              <w:top w:val="nil"/>
              <w:left w:val="nil"/>
              <w:bottom w:val="single" w:color="auto" w:sz="4" w:space="0"/>
              <w:right w:val="single" w:color="auto" w:sz="4" w:space="0"/>
            </w:tcBorders>
            <w:shd w:val="clear" w:color="auto" w:fill="auto"/>
            <w:noWrap/>
            <w:vAlign w:val="top"/>
          </w:tcPr>
          <w:p w14:paraId="3B7E9A8F">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03B431C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27123235">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2.990</w:t>
            </w:r>
          </w:p>
        </w:tc>
      </w:tr>
      <w:tr w14:paraId="48CFA85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502466E">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65EFBB5A">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0.714</w:t>
            </w:r>
          </w:p>
        </w:tc>
        <w:tc>
          <w:tcPr>
            <w:tcW w:w="1298" w:type="dxa"/>
            <w:tcBorders>
              <w:top w:val="nil"/>
              <w:left w:val="nil"/>
              <w:bottom w:val="single" w:color="auto" w:sz="4" w:space="0"/>
              <w:right w:val="single" w:color="auto" w:sz="4" w:space="0"/>
            </w:tcBorders>
            <w:shd w:val="clear" w:color="auto" w:fill="auto"/>
            <w:noWrap/>
            <w:vAlign w:val="top"/>
          </w:tcPr>
          <w:p w14:paraId="5ADC3FC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557B19D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2.992</w:t>
            </w:r>
          </w:p>
        </w:tc>
      </w:tr>
      <w:tr w14:paraId="27EEA0B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A09527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9236BDC">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0.714</w:t>
            </w:r>
          </w:p>
        </w:tc>
        <w:tc>
          <w:tcPr>
            <w:tcW w:w="1298" w:type="dxa"/>
            <w:tcBorders>
              <w:top w:val="nil"/>
              <w:left w:val="nil"/>
              <w:bottom w:val="single" w:color="auto" w:sz="4" w:space="0"/>
              <w:right w:val="single" w:color="auto" w:sz="4" w:space="0"/>
            </w:tcBorders>
            <w:shd w:val="clear" w:color="auto" w:fill="auto"/>
            <w:noWrap/>
            <w:vAlign w:val="top"/>
          </w:tcPr>
          <w:p w14:paraId="637A1EE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1.458</w:t>
            </w:r>
          </w:p>
        </w:tc>
        <w:tc>
          <w:tcPr>
            <w:tcW w:w="1299" w:type="dxa"/>
            <w:tcBorders>
              <w:top w:val="nil"/>
              <w:left w:val="nil"/>
              <w:bottom w:val="single" w:color="auto" w:sz="4" w:space="0"/>
              <w:right w:val="single" w:color="auto" w:sz="4" w:space="0"/>
            </w:tcBorders>
            <w:shd w:val="clear" w:color="auto" w:fill="auto"/>
            <w:noWrap/>
            <w:vAlign w:val="top"/>
          </w:tcPr>
          <w:p w14:paraId="382EB01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2.992</w:t>
            </w:r>
          </w:p>
        </w:tc>
      </w:tr>
      <w:tr w14:paraId="39644FC8">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4A488514">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2F36527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5381D9C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1.446</w:t>
            </w:r>
          </w:p>
        </w:tc>
        <w:tc>
          <w:tcPr>
            <w:tcW w:w="1299" w:type="dxa"/>
            <w:tcBorders>
              <w:top w:val="nil"/>
              <w:left w:val="nil"/>
              <w:bottom w:val="single" w:color="auto" w:sz="4" w:space="0"/>
              <w:right w:val="single" w:color="auto" w:sz="4" w:space="0"/>
            </w:tcBorders>
            <w:shd w:val="clear" w:color="auto" w:fill="auto"/>
            <w:noWrap/>
            <w:vAlign w:val="top"/>
          </w:tcPr>
          <w:p w14:paraId="498C545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3.171</w:t>
            </w:r>
          </w:p>
        </w:tc>
      </w:tr>
      <w:tr w14:paraId="2E200F26">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B280366">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DEDC41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0.716</w:t>
            </w:r>
          </w:p>
        </w:tc>
        <w:tc>
          <w:tcPr>
            <w:tcW w:w="1298" w:type="dxa"/>
            <w:tcBorders>
              <w:top w:val="nil"/>
              <w:left w:val="nil"/>
              <w:bottom w:val="single" w:color="auto" w:sz="4" w:space="0"/>
              <w:right w:val="single" w:color="auto" w:sz="4" w:space="0"/>
            </w:tcBorders>
            <w:shd w:val="clear" w:color="auto" w:fill="auto"/>
            <w:noWrap/>
            <w:vAlign w:val="top"/>
          </w:tcPr>
          <w:p w14:paraId="298E795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373499D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3.150</w:t>
            </w:r>
          </w:p>
        </w:tc>
      </w:tr>
      <w:tr w14:paraId="32316A40">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2588A8C0">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7DAD1EE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540E5B5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23708A13">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3.163</w:t>
            </w:r>
          </w:p>
        </w:tc>
      </w:tr>
      <w:tr w14:paraId="05716B5B">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E122CB1">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601C92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0.725</w:t>
            </w:r>
          </w:p>
        </w:tc>
        <w:tc>
          <w:tcPr>
            <w:tcW w:w="1298" w:type="dxa"/>
            <w:tcBorders>
              <w:top w:val="nil"/>
              <w:left w:val="nil"/>
              <w:bottom w:val="single" w:color="auto" w:sz="4" w:space="0"/>
              <w:right w:val="single" w:color="auto" w:sz="4" w:space="0"/>
            </w:tcBorders>
            <w:shd w:val="clear" w:color="auto" w:fill="auto"/>
            <w:noWrap/>
            <w:vAlign w:val="top"/>
          </w:tcPr>
          <w:p w14:paraId="05F54568">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2C9DB34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3.119</w:t>
            </w:r>
          </w:p>
        </w:tc>
      </w:tr>
      <w:tr w14:paraId="2C16B8DA">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6678AC3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39C574E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0.715</w:t>
            </w:r>
          </w:p>
        </w:tc>
        <w:tc>
          <w:tcPr>
            <w:tcW w:w="1298" w:type="dxa"/>
            <w:tcBorders>
              <w:top w:val="nil"/>
              <w:left w:val="nil"/>
              <w:bottom w:val="single" w:color="auto" w:sz="4" w:space="0"/>
              <w:right w:val="single" w:color="auto" w:sz="4" w:space="0"/>
            </w:tcBorders>
            <w:shd w:val="clear" w:color="auto" w:fill="auto"/>
            <w:noWrap/>
            <w:vAlign w:val="top"/>
          </w:tcPr>
          <w:p w14:paraId="27E5AD1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1.438</w:t>
            </w:r>
          </w:p>
        </w:tc>
        <w:tc>
          <w:tcPr>
            <w:tcW w:w="1299" w:type="dxa"/>
            <w:tcBorders>
              <w:top w:val="nil"/>
              <w:left w:val="nil"/>
              <w:bottom w:val="single" w:color="auto" w:sz="4" w:space="0"/>
              <w:right w:val="single" w:color="auto" w:sz="4" w:space="0"/>
            </w:tcBorders>
            <w:shd w:val="clear" w:color="auto" w:fill="auto"/>
            <w:noWrap/>
            <w:vAlign w:val="top"/>
          </w:tcPr>
          <w:p w14:paraId="5769009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3.144</w:t>
            </w:r>
          </w:p>
        </w:tc>
      </w:tr>
      <w:tr w14:paraId="35F6D20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1B1171A9">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5D8BFD7A">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0.736</w:t>
            </w:r>
          </w:p>
        </w:tc>
        <w:tc>
          <w:tcPr>
            <w:tcW w:w="1298" w:type="dxa"/>
            <w:tcBorders>
              <w:top w:val="nil"/>
              <w:left w:val="nil"/>
              <w:bottom w:val="single" w:color="auto" w:sz="4" w:space="0"/>
              <w:right w:val="single" w:color="auto" w:sz="4" w:space="0"/>
            </w:tcBorders>
            <w:shd w:val="clear" w:color="auto" w:fill="auto"/>
            <w:noWrap/>
            <w:vAlign w:val="top"/>
          </w:tcPr>
          <w:p w14:paraId="084662EE">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1.451</w:t>
            </w:r>
          </w:p>
        </w:tc>
        <w:tc>
          <w:tcPr>
            <w:tcW w:w="1299" w:type="dxa"/>
            <w:tcBorders>
              <w:top w:val="nil"/>
              <w:left w:val="nil"/>
              <w:bottom w:val="single" w:color="auto" w:sz="4" w:space="0"/>
              <w:right w:val="single" w:color="auto" w:sz="4" w:space="0"/>
            </w:tcBorders>
            <w:shd w:val="clear" w:color="auto" w:fill="auto"/>
            <w:noWrap/>
            <w:vAlign w:val="top"/>
          </w:tcPr>
          <w:p w14:paraId="3602AC07">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3.136</w:t>
            </w:r>
          </w:p>
        </w:tc>
      </w:tr>
      <w:tr w14:paraId="7CA8DA8F">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7BBA142A">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0C4C5E5D">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0.719</w:t>
            </w:r>
          </w:p>
        </w:tc>
        <w:tc>
          <w:tcPr>
            <w:tcW w:w="1298" w:type="dxa"/>
            <w:tcBorders>
              <w:top w:val="nil"/>
              <w:left w:val="nil"/>
              <w:bottom w:val="single" w:color="auto" w:sz="4" w:space="0"/>
              <w:right w:val="single" w:color="auto" w:sz="4" w:space="0"/>
            </w:tcBorders>
            <w:shd w:val="clear" w:color="auto" w:fill="auto"/>
            <w:noWrap/>
            <w:vAlign w:val="top"/>
          </w:tcPr>
          <w:p w14:paraId="4F6D7931">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1.425</w:t>
            </w:r>
          </w:p>
        </w:tc>
        <w:tc>
          <w:tcPr>
            <w:tcW w:w="1299" w:type="dxa"/>
            <w:tcBorders>
              <w:top w:val="nil"/>
              <w:left w:val="nil"/>
              <w:bottom w:val="single" w:color="auto" w:sz="4" w:space="0"/>
              <w:right w:val="single" w:color="auto" w:sz="4" w:space="0"/>
            </w:tcBorders>
            <w:shd w:val="clear" w:color="auto" w:fill="auto"/>
            <w:noWrap/>
            <w:vAlign w:val="top"/>
          </w:tcPr>
          <w:p w14:paraId="3F8DC190">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3.107</w:t>
            </w:r>
          </w:p>
        </w:tc>
      </w:tr>
      <w:tr w14:paraId="6632D86D">
        <w:tblPrEx>
          <w:tblCellMar>
            <w:top w:w="0" w:type="dxa"/>
            <w:left w:w="108" w:type="dxa"/>
            <w:bottom w:w="0" w:type="dxa"/>
            <w:right w:w="108" w:type="dxa"/>
          </w:tblCellMar>
        </w:tblPrEx>
        <w:trPr>
          <w:trHeight w:val="283" w:hRule="exact"/>
          <w:jc w:val="center"/>
        </w:trPr>
        <w:tc>
          <w:tcPr>
            <w:tcW w:w="3033" w:type="pct"/>
            <w:vMerge w:val="continue"/>
            <w:tcBorders>
              <w:top w:val="nil"/>
              <w:left w:val="single" w:color="auto" w:sz="4" w:space="0"/>
              <w:bottom w:val="single" w:color="auto" w:sz="4" w:space="0"/>
              <w:right w:val="single" w:color="auto" w:sz="4" w:space="0"/>
            </w:tcBorders>
            <w:vAlign w:val="center"/>
          </w:tcPr>
          <w:p w14:paraId="552C0938">
            <w:pPr>
              <w:widowControl/>
              <w:adjustRightInd w:val="0"/>
              <w:snapToGrid w:val="0"/>
              <w:jc w:val="center"/>
              <w:rPr>
                <w:rFonts w:eastAsiaTheme="minorEastAsia"/>
                <w:kern w:val="0"/>
                <w:sz w:val="18"/>
                <w:szCs w:val="18"/>
              </w:rPr>
            </w:pPr>
          </w:p>
        </w:tc>
        <w:tc>
          <w:tcPr>
            <w:tcW w:w="1298" w:type="dxa"/>
            <w:tcBorders>
              <w:top w:val="nil"/>
              <w:left w:val="nil"/>
              <w:bottom w:val="single" w:color="auto" w:sz="4" w:space="0"/>
              <w:right w:val="single" w:color="auto" w:sz="4" w:space="0"/>
            </w:tcBorders>
            <w:shd w:val="clear" w:color="auto" w:fill="auto"/>
            <w:noWrap/>
            <w:vAlign w:val="top"/>
          </w:tcPr>
          <w:p w14:paraId="1F1FD2E2">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0.718</w:t>
            </w:r>
          </w:p>
        </w:tc>
        <w:tc>
          <w:tcPr>
            <w:tcW w:w="1298" w:type="dxa"/>
            <w:tcBorders>
              <w:top w:val="nil"/>
              <w:left w:val="nil"/>
              <w:bottom w:val="single" w:color="auto" w:sz="4" w:space="0"/>
              <w:right w:val="single" w:color="auto" w:sz="4" w:space="0"/>
            </w:tcBorders>
            <w:shd w:val="clear" w:color="auto" w:fill="auto"/>
            <w:noWrap/>
            <w:vAlign w:val="top"/>
          </w:tcPr>
          <w:p w14:paraId="719776CF">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1.437</w:t>
            </w:r>
          </w:p>
        </w:tc>
        <w:tc>
          <w:tcPr>
            <w:tcW w:w="1299" w:type="dxa"/>
            <w:tcBorders>
              <w:top w:val="nil"/>
              <w:left w:val="nil"/>
              <w:bottom w:val="single" w:color="auto" w:sz="4" w:space="0"/>
              <w:right w:val="single" w:color="auto" w:sz="4" w:space="0"/>
            </w:tcBorders>
            <w:shd w:val="clear" w:color="auto" w:fill="auto"/>
            <w:noWrap/>
            <w:vAlign w:val="top"/>
          </w:tcPr>
          <w:p w14:paraId="7BF9E304">
            <w:pPr>
              <w:widowControl/>
              <w:jc w:val="center"/>
              <w:rPr>
                <w:rFonts w:eastAsiaTheme="minorEastAsia"/>
                <w:kern w:val="0"/>
                <w:sz w:val="18"/>
                <w:szCs w:val="18"/>
              </w:rPr>
            </w:pPr>
            <w:r>
              <w:rPr>
                <w:rFonts w:hint="eastAsia" w:ascii="Times New Roman" w:hAnsi="Times New Roman" w:eastAsia="宋体" w:cs="宋体"/>
                <w:color w:val="000000"/>
                <w:kern w:val="0"/>
                <w:sz w:val="18"/>
                <w:szCs w:val="22"/>
                <w:lang w:val="en-US" w:eastAsia="zh-CN"/>
              </w:rPr>
              <w:t>3.180</w:t>
            </w:r>
          </w:p>
        </w:tc>
      </w:tr>
    </w:tbl>
    <w:p w14:paraId="4A647DE5">
      <w:pPr>
        <w:adjustRightInd w:val="0"/>
        <w:snapToGrid w:val="0"/>
        <w:spacing w:line="360" w:lineRule="auto"/>
        <w:rPr>
          <w:szCs w:val="21"/>
        </w:rPr>
      </w:pPr>
    </w:p>
    <w:p w14:paraId="4AF04E3A">
      <w:pPr>
        <w:adjustRightInd w:val="0"/>
        <w:snapToGrid w:val="0"/>
        <w:spacing w:line="360"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4998" w:type="pct"/>
        <w:tblInd w:w="0" w:type="dxa"/>
        <w:tblLayout w:type="autofit"/>
        <w:tblCellMar>
          <w:top w:w="0" w:type="dxa"/>
          <w:left w:w="108" w:type="dxa"/>
          <w:bottom w:w="0" w:type="dxa"/>
          <w:right w:w="108" w:type="dxa"/>
        </w:tblCellMar>
      </w:tblPr>
      <w:tblGrid>
        <w:gridCol w:w="4580"/>
        <w:gridCol w:w="1794"/>
        <w:gridCol w:w="1798"/>
        <w:gridCol w:w="1792"/>
      </w:tblGrid>
      <w:tr w14:paraId="524C28AD">
        <w:tblPrEx>
          <w:tblCellMar>
            <w:top w:w="0" w:type="dxa"/>
            <w:left w:w="108" w:type="dxa"/>
            <w:bottom w:w="0" w:type="dxa"/>
            <w:right w:w="108" w:type="dxa"/>
          </w:tblCellMar>
        </w:tblPrEx>
        <w:trPr>
          <w:trHeight w:val="283" w:hRule="atLeast"/>
          <w:tblHeader/>
        </w:trPr>
        <w:tc>
          <w:tcPr>
            <w:tcW w:w="22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61DB7">
            <w:pPr>
              <w:widowControl/>
              <w:adjustRightInd w:val="0"/>
              <w:snapToGrid w:val="0"/>
              <w:jc w:val="center"/>
              <w:rPr>
                <w:kern w:val="0"/>
                <w:sz w:val="18"/>
                <w:szCs w:val="18"/>
              </w:rPr>
            </w:pPr>
            <w:r>
              <w:rPr>
                <w:rFonts w:hint="eastAsia"/>
                <w:kern w:val="0"/>
                <w:sz w:val="18"/>
                <w:szCs w:val="18"/>
              </w:rPr>
              <w:t>实验室</w:t>
            </w:r>
          </w:p>
        </w:tc>
        <w:tc>
          <w:tcPr>
            <w:tcW w:w="900" w:type="pct"/>
            <w:tcBorders>
              <w:top w:val="single" w:color="auto" w:sz="4" w:space="0"/>
              <w:left w:val="nil"/>
              <w:bottom w:val="single" w:color="auto" w:sz="4" w:space="0"/>
              <w:right w:val="single" w:color="auto" w:sz="4" w:space="0"/>
            </w:tcBorders>
            <w:shd w:val="clear" w:color="auto" w:fill="auto"/>
            <w:noWrap/>
            <w:vAlign w:val="center"/>
          </w:tcPr>
          <w:p w14:paraId="55D7BDC7">
            <w:pPr>
              <w:widowControl/>
              <w:adjustRightInd w:val="0"/>
              <w:snapToGrid w:val="0"/>
              <w:jc w:val="center"/>
              <w:rPr>
                <w:kern w:val="0"/>
                <w:sz w:val="18"/>
                <w:szCs w:val="18"/>
              </w:rPr>
            </w:pPr>
            <w:r>
              <w:rPr>
                <w:rFonts w:hint="eastAsia"/>
                <w:kern w:val="0"/>
                <w:sz w:val="18"/>
                <w:szCs w:val="18"/>
              </w:rPr>
              <w:t>水平1</w:t>
            </w:r>
          </w:p>
        </w:tc>
        <w:tc>
          <w:tcPr>
            <w:tcW w:w="902" w:type="pct"/>
            <w:tcBorders>
              <w:top w:val="single" w:color="auto" w:sz="4" w:space="0"/>
              <w:left w:val="nil"/>
              <w:bottom w:val="single" w:color="auto" w:sz="4" w:space="0"/>
              <w:right w:val="single" w:color="auto" w:sz="4" w:space="0"/>
            </w:tcBorders>
            <w:shd w:val="clear" w:color="auto" w:fill="auto"/>
            <w:noWrap/>
            <w:vAlign w:val="center"/>
          </w:tcPr>
          <w:p w14:paraId="3602292F">
            <w:pPr>
              <w:widowControl/>
              <w:adjustRightInd w:val="0"/>
              <w:snapToGrid w:val="0"/>
              <w:jc w:val="center"/>
              <w:rPr>
                <w:kern w:val="0"/>
                <w:sz w:val="18"/>
                <w:szCs w:val="18"/>
              </w:rPr>
            </w:pPr>
            <w:r>
              <w:rPr>
                <w:rFonts w:hint="eastAsia"/>
                <w:kern w:val="0"/>
                <w:sz w:val="18"/>
                <w:szCs w:val="18"/>
              </w:rPr>
              <w:t>水平2</w:t>
            </w:r>
          </w:p>
        </w:tc>
        <w:tc>
          <w:tcPr>
            <w:tcW w:w="899" w:type="pct"/>
            <w:tcBorders>
              <w:top w:val="single" w:color="auto" w:sz="4" w:space="0"/>
              <w:left w:val="nil"/>
              <w:bottom w:val="single" w:color="auto" w:sz="4" w:space="0"/>
              <w:right w:val="single" w:color="auto" w:sz="4" w:space="0"/>
            </w:tcBorders>
            <w:shd w:val="clear" w:color="auto" w:fill="auto"/>
            <w:noWrap/>
            <w:vAlign w:val="center"/>
          </w:tcPr>
          <w:p w14:paraId="63285E90">
            <w:pPr>
              <w:widowControl/>
              <w:adjustRightInd w:val="0"/>
              <w:snapToGrid w:val="0"/>
              <w:jc w:val="center"/>
              <w:rPr>
                <w:kern w:val="0"/>
                <w:sz w:val="18"/>
                <w:szCs w:val="18"/>
              </w:rPr>
            </w:pPr>
            <w:r>
              <w:rPr>
                <w:rFonts w:hint="eastAsia"/>
                <w:kern w:val="0"/>
                <w:sz w:val="18"/>
                <w:szCs w:val="18"/>
              </w:rPr>
              <w:t>水平3</w:t>
            </w:r>
          </w:p>
        </w:tc>
      </w:tr>
      <w:tr w14:paraId="5443BC24">
        <w:tblPrEx>
          <w:tblCellMar>
            <w:top w:w="0" w:type="dxa"/>
            <w:left w:w="108" w:type="dxa"/>
            <w:bottom w:w="0" w:type="dxa"/>
            <w:right w:w="108" w:type="dxa"/>
          </w:tblCellMar>
        </w:tblPrEx>
        <w:trPr>
          <w:trHeight w:val="367"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77FF0C64">
            <w:pPr>
              <w:widowControl/>
              <w:jc w:val="center"/>
              <w:rPr>
                <w:rFonts w:cs="宋体"/>
                <w:color w:val="000000"/>
                <w:kern w:val="0"/>
                <w:sz w:val="18"/>
                <w:szCs w:val="18"/>
              </w:rPr>
            </w:pPr>
            <w:r>
              <w:rPr>
                <w:rFonts w:hint="eastAsia" w:cs="宋体"/>
                <w:color w:val="000000"/>
                <w:kern w:val="0"/>
                <w:sz w:val="18"/>
                <w:szCs w:val="22"/>
              </w:rPr>
              <w:t>包头稀土研究研究</w:t>
            </w:r>
          </w:p>
        </w:tc>
        <w:tc>
          <w:tcPr>
            <w:tcW w:w="1784" w:type="dxa"/>
            <w:tcBorders>
              <w:top w:val="nil"/>
              <w:left w:val="nil"/>
              <w:bottom w:val="single" w:color="auto" w:sz="4" w:space="0"/>
              <w:right w:val="single" w:color="auto" w:sz="4" w:space="0"/>
            </w:tcBorders>
            <w:shd w:val="clear" w:color="auto" w:fill="auto"/>
            <w:noWrap/>
            <w:vAlign w:val="center"/>
          </w:tcPr>
          <w:p w14:paraId="59070D6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0.6973</w:t>
            </w:r>
          </w:p>
        </w:tc>
        <w:tc>
          <w:tcPr>
            <w:tcW w:w="1788" w:type="dxa"/>
            <w:tcBorders>
              <w:top w:val="nil"/>
              <w:left w:val="nil"/>
              <w:bottom w:val="single" w:color="auto" w:sz="4" w:space="0"/>
              <w:right w:val="single" w:color="auto" w:sz="4" w:space="0"/>
            </w:tcBorders>
            <w:shd w:val="clear" w:color="auto" w:fill="auto"/>
            <w:noWrap/>
            <w:vAlign w:val="center"/>
          </w:tcPr>
          <w:p w14:paraId="27FB1095">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1.3979</w:t>
            </w:r>
          </w:p>
        </w:tc>
        <w:tc>
          <w:tcPr>
            <w:tcW w:w="1782" w:type="dxa"/>
            <w:tcBorders>
              <w:top w:val="nil"/>
              <w:left w:val="nil"/>
              <w:bottom w:val="single" w:color="auto" w:sz="4" w:space="0"/>
              <w:right w:val="single" w:color="auto" w:sz="4" w:space="0"/>
            </w:tcBorders>
            <w:shd w:val="clear" w:color="auto" w:fill="auto"/>
            <w:noWrap/>
            <w:vAlign w:val="center"/>
          </w:tcPr>
          <w:p w14:paraId="624550B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3.1510</w:t>
            </w:r>
          </w:p>
        </w:tc>
      </w:tr>
      <w:tr w14:paraId="3C38B5FB">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458D83F1">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四川省乐山锐丰冶金有限公司</w:t>
            </w:r>
          </w:p>
        </w:tc>
        <w:tc>
          <w:tcPr>
            <w:tcW w:w="1784" w:type="dxa"/>
            <w:tcBorders>
              <w:top w:val="nil"/>
              <w:left w:val="nil"/>
              <w:bottom w:val="single" w:color="auto" w:sz="4" w:space="0"/>
              <w:right w:val="single" w:color="auto" w:sz="4" w:space="0"/>
            </w:tcBorders>
            <w:shd w:val="clear" w:color="auto" w:fill="auto"/>
            <w:noWrap/>
            <w:vAlign w:val="center"/>
          </w:tcPr>
          <w:p w14:paraId="0B6E9F6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0.7360</w:t>
            </w:r>
          </w:p>
        </w:tc>
        <w:tc>
          <w:tcPr>
            <w:tcW w:w="1788" w:type="dxa"/>
            <w:tcBorders>
              <w:top w:val="nil"/>
              <w:left w:val="nil"/>
              <w:bottom w:val="single" w:color="auto" w:sz="4" w:space="0"/>
              <w:right w:val="single" w:color="auto" w:sz="4" w:space="0"/>
            </w:tcBorders>
            <w:shd w:val="clear" w:color="auto" w:fill="auto"/>
            <w:noWrap/>
            <w:vAlign w:val="center"/>
          </w:tcPr>
          <w:p w14:paraId="13156EE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1.4951</w:t>
            </w:r>
          </w:p>
        </w:tc>
        <w:tc>
          <w:tcPr>
            <w:tcW w:w="1782" w:type="dxa"/>
            <w:tcBorders>
              <w:top w:val="nil"/>
              <w:left w:val="nil"/>
              <w:bottom w:val="single" w:color="auto" w:sz="4" w:space="0"/>
              <w:right w:val="single" w:color="auto" w:sz="4" w:space="0"/>
            </w:tcBorders>
            <w:shd w:val="clear" w:color="auto" w:fill="auto"/>
            <w:noWrap/>
            <w:vAlign w:val="center"/>
          </w:tcPr>
          <w:p w14:paraId="53590C9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3.0216</w:t>
            </w:r>
          </w:p>
        </w:tc>
      </w:tr>
      <w:tr w14:paraId="2186DE00">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09958F35">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江西理工大学</w:t>
            </w:r>
          </w:p>
        </w:tc>
        <w:tc>
          <w:tcPr>
            <w:tcW w:w="1784" w:type="dxa"/>
            <w:tcBorders>
              <w:top w:val="nil"/>
              <w:left w:val="nil"/>
              <w:bottom w:val="single" w:color="auto" w:sz="4" w:space="0"/>
              <w:right w:val="single" w:color="auto" w:sz="4" w:space="0"/>
            </w:tcBorders>
            <w:shd w:val="clear" w:color="auto" w:fill="auto"/>
            <w:noWrap/>
            <w:vAlign w:val="center"/>
          </w:tcPr>
          <w:p w14:paraId="47511FC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0.7410</w:t>
            </w:r>
          </w:p>
        </w:tc>
        <w:tc>
          <w:tcPr>
            <w:tcW w:w="1788" w:type="dxa"/>
            <w:tcBorders>
              <w:top w:val="nil"/>
              <w:left w:val="nil"/>
              <w:bottom w:val="single" w:color="auto" w:sz="4" w:space="0"/>
              <w:right w:val="single" w:color="auto" w:sz="4" w:space="0"/>
            </w:tcBorders>
            <w:shd w:val="clear" w:color="auto" w:fill="auto"/>
            <w:noWrap/>
            <w:vAlign w:val="center"/>
          </w:tcPr>
          <w:p w14:paraId="4A58EE1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1.3215</w:t>
            </w:r>
          </w:p>
        </w:tc>
        <w:tc>
          <w:tcPr>
            <w:tcW w:w="1782" w:type="dxa"/>
            <w:tcBorders>
              <w:top w:val="nil"/>
              <w:left w:val="nil"/>
              <w:bottom w:val="single" w:color="auto" w:sz="4" w:space="0"/>
              <w:right w:val="single" w:color="auto" w:sz="4" w:space="0"/>
            </w:tcBorders>
            <w:shd w:val="clear" w:color="auto" w:fill="auto"/>
            <w:noWrap/>
            <w:vAlign w:val="center"/>
          </w:tcPr>
          <w:p w14:paraId="4E197026">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3.1041</w:t>
            </w:r>
          </w:p>
        </w:tc>
      </w:tr>
      <w:tr w14:paraId="0ED53AF4">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7FBB971B">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四川省冕宁县方兴稀土有限公司</w:t>
            </w:r>
          </w:p>
        </w:tc>
        <w:tc>
          <w:tcPr>
            <w:tcW w:w="1784" w:type="dxa"/>
            <w:tcBorders>
              <w:top w:val="nil"/>
              <w:left w:val="nil"/>
              <w:bottom w:val="single" w:color="auto" w:sz="4" w:space="0"/>
              <w:right w:val="single" w:color="auto" w:sz="4" w:space="0"/>
            </w:tcBorders>
            <w:shd w:val="clear" w:color="auto" w:fill="auto"/>
            <w:noWrap/>
            <w:vAlign w:val="center"/>
          </w:tcPr>
          <w:p w14:paraId="50A48FF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0.7481</w:t>
            </w:r>
          </w:p>
        </w:tc>
        <w:tc>
          <w:tcPr>
            <w:tcW w:w="1788" w:type="dxa"/>
            <w:tcBorders>
              <w:top w:val="nil"/>
              <w:left w:val="nil"/>
              <w:bottom w:val="single" w:color="auto" w:sz="4" w:space="0"/>
              <w:right w:val="single" w:color="auto" w:sz="4" w:space="0"/>
            </w:tcBorders>
            <w:shd w:val="clear" w:color="auto" w:fill="auto"/>
            <w:noWrap/>
            <w:vAlign w:val="center"/>
          </w:tcPr>
          <w:p w14:paraId="6D9E2DC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1.5054</w:t>
            </w:r>
          </w:p>
        </w:tc>
        <w:tc>
          <w:tcPr>
            <w:tcW w:w="1782" w:type="dxa"/>
            <w:tcBorders>
              <w:top w:val="nil"/>
              <w:left w:val="nil"/>
              <w:bottom w:val="single" w:color="auto" w:sz="4" w:space="0"/>
              <w:right w:val="single" w:color="auto" w:sz="4" w:space="0"/>
            </w:tcBorders>
            <w:shd w:val="clear" w:color="auto" w:fill="auto"/>
            <w:noWrap/>
            <w:vAlign w:val="center"/>
          </w:tcPr>
          <w:p w14:paraId="0309006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3.0072</w:t>
            </w:r>
          </w:p>
        </w:tc>
      </w:tr>
      <w:tr w14:paraId="2326225D">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05154F13">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784" w:type="dxa"/>
            <w:tcBorders>
              <w:top w:val="nil"/>
              <w:left w:val="nil"/>
              <w:bottom w:val="single" w:color="auto" w:sz="4" w:space="0"/>
              <w:right w:val="single" w:color="auto" w:sz="4" w:space="0"/>
            </w:tcBorders>
            <w:shd w:val="clear" w:color="auto" w:fill="auto"/>
            <w:noWrap/>
            <w:vAlign w:val="center"/>
          </w:tcPr>
          <w:p w14:paraId="74814BC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0.7178</w:t>
            </w:r>
          </w:p>
        </w:tc>
        <w:tc>
          <w:tcPr>
            <w:tcW w:w="1788" w:type="dxa"/>
            <w:tcBorders>
              <w:top w:val="nil"/>
              <w:left w:val="nil"/>
              <w:bottom w:val="single" w:color="auto" w:sz="4" w:space="0"/>
              <w:right w:val="single" w:color="auto" w:sz="4" w:space="0"/>
            </w:tcBorders>
            <w:shd w:val="clear" w:color="auto" w:fill="auto"/>
            <w:noWrap/>
            <w:vAlign w:val="center"/>
          </w:tcPr>
          <w:p w14:paraId="5038236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1.4049</w:t>
            </w:r>
          </w:p>
        </w:tc>
        <w:tc>
          <w:tcPr>
            <w:tcW w:w="1782" w:type="dxa"/>
            <w:tcBorders>
              <w:top w:val="nil"/>
              <w:left w:val="nil"/>
              <w:bottom w:val="single" w:color="auto" w:sz="4" w:space="0"/>
              <w:right w:val="single" w:color="auto" w:sz="4" w:space="0"/>
            </w:tcBorders>
            <w:shd w:val="clear" w:color="auto" w:fill="auto"/>
            <w:noWrap/>
            <w:vAlign w:val="center"/>
          </w:tcPr>
          <w:p w14:paraId="732C2311">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3.1608</w:t>
            </w:r>
          </w:p>
        </w:tc>
      </w:tr>
      <w:tr w14:paraId="35F34E59">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4A03778F">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虔东稀土集团股份有限公司</w:t>
            </w:r>
          </w:p>
        </w:tc>
        <w:tc>
          <w:tcPr>
            <w:tcW w:w="1784" w:type="dxa"/>
            <w:tcBorders>
              <w:top w:val="nil"/>
              <w:left w:val="nil"/>
              <w:bottom w:val="single" w:color="auto" w:sz="4" w:space="0"/>
              <w:right w:val="single" w:color="auto" w:sz="4" w:space="0"/>
            </w:tcBorders>
            <w:shd w:val="clear" w:color="auto" w:fill="auto"/>
            <w:noWrap/>
            <w:vAlign w:val="center"/>
          </w:tcPr>
          <w:p w14:paraId="3332EC0E">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0.7263</w:t>
            </w:r>
          </w:p>
        </w:tc>
        <w:tc>
          <w:tcPr>
            <w:tcW w:w="1788" w:type="dxa"/>
            <w:tcBorders>
              <w:top w:val="nil"/>
              <w:left w:val="nil"/>
              <w:bottom w:val="single" w:color="auto" w:sz="4" w:space="0"/>
              <w:right w:val="single" w:color="auto" w:sz="4" w:space="0"/>
            </w:tcBorders>
            <w:shd w:val="clear" w:color="auto" w:fill="auto"/>
            <w:noWrap/>
            <w:vAlign w:val="center"/>
          </w:tcPr>
          <w:p w14:paraId="358513A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1.4203</w:t>
            </w:r>
          </w:p>
        </w:tc>
        <w:tc>
          <w:tcPr>
            <w:tcW w:w="1782" w:type="dxa"/>
            <w:tcBorders>
              <w:top w:val="nil"/>
              <w:left w:val="nil"/>
              <w:bottom w:val="single" w:color="auto" w:sz="4" w:space="0"/>
              <w:right w:val="single" w:color="auto" w:sz="4" w:space="0"/>
            </w:tcBorders>
            <w:shd w:val="clear" w:color="auto" w:fill="auto"/>
            <w:noWrap/>
            <w:vAlign w:val="center"/>
          </w:tcPr>
          <w:p w14:paraId="7E002DFF">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3.1396</w:t>
            </w:r>
          </w:p>
        </w:tc>
      </w:tr>
      <w:tr w14:paraId="040CD947">
        <w:tblPrEx>
          <w:tblCellMar>
            <w:top w:w="0" w:type="dxa"/>
            <w:left w:w="108" w:type="dxa"/>
            <w:bottom w:w="0" w:type="dxa"/>
            <w:right w:w="108" w:type="dxa"/>
          </w:tblCellMar>
        </w:tblPrEx>
        <w:trPr>
          <w:trHeight w:val="283" w:hRule="atLeast"/>
        </w:trPr>
        <w:tc>
          <w:tcPr>
            <w:tcW w:w="2298" w:type="pct"/>
            <w:tcBorders>
              <w:top w:val="nil"/>
              <w:left w:val="single" w:color="auto" w:sz="4" w:space="0"/>
              <w:bottom w:val="single" w:color="auto" w:sz="4" w:space="0"/>
              <w:right w:val="single" w:color="auto" w:sz="4" w:space="0"/>
            </w:tcBorders>
            <w:shd w:val="clear" w:color="auto" w:fill="auto"/>
            <w:noWrap/>
            <w:vAlign w:val="center"/>
          </w:tcPr>
          <w:p w14:paraId="33B671A0">
            <w:pPr>
              <w:widowControl/>
              <w:jc w:val="center"/>
              <w:rPr>
                <w:rFonts w:cs="宋体"/>
                <w:color w:val="000000"/>
                <w:kern w:val="0"/>
                <w:sz w:val="18"/>
                <w:szCs w:val="18"/>
              </w:rPr>
            </w:pPr>
            <w:r>
              <w:rPr>
                <w:rFonts w:hint="eastAsia" w:ascii="Times New Roman" w:hAnsi="Times New Roman" w:eastAsia="宋体" w:cs="宋体"/>
                <w:color w:val="000000"/>
                <w:kern w:val="0"/>
                <w:sz w:val="18"/>
                <w:szCs w:val="22"/>
                <w:lang w:val="en-US" w:eastAsia="zh-CN"/>
              </w:rPr>
              <w:t>甘肃稀土新材料股份有限公司</w:t>
            </w:r>
          </w:p>
        </w:tc>
        <w:tc>
          <w:tcPr>
            <w:tcW w:w="1784" w:type="dxa"/>
            <w:tcBorders>
              <w:top w:val="nil"/>
              <w:left w:val="nil"/>
              <w:bottom w:val="single" w:color="auto" w:sz="4" w:space="0"/>
              <w:right w:val="single" w:color="auto" w:sz="4" w:space="0"/>
            </w:tcBorders>
            <w:shd w:val="clear" w:color="auto" w:fill="auto"/>
            <w:noWrap/>
            <w:vAlign w:val="center"/>
          </w:tcPr>
          <w:p w14:paraId="271C38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0.7190</w:t>
            </w:r>
          </w:p>
        </w:tc>
        <w:tc>
          <w:tcPr>
            <w:tcW w:w="1788" w:type="dxa"/>
            <w:tcBorders>
              <w:top w:val="nil"/>
              <w:left w:val="nil"/>
              <w:bottom w:val="single" w:color="auto" w:sz="4" w:space="0"/>
              <w:right w:val="single" w:color="auto" w:sz="4" w:space="0"/>
            </w:tcBorders>
            <w:shd w:val="clear" w:color="auto" w:fill="auto"/>
            <w:noWrap/>
            <w:vAlign w:val="center"/>
          </w:tcPr>
          <w:p w14:paraId="1C5B52E9">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1.4425</w:t>
            </w:r>
          </w:p>
        </w:tc>
        <w:tc>
          <w:tcPr>
            <w:tcW w:w="1782" w:type="dxa"/>
            <w:tcBorders>
              <w:top w:val="nil"/>
              <w:left w:val="nil"/>
              <w:bottom w:val="single" w:color="auto" w:sz="4" w:space="0"/>
              <w:right w:val="single" w:color="auto" w:sz="4" w:space="0"/>
            </w:tcBorders>
            <w:shd w:val="clear" w:color="auto" w:fill="auto"/>
            <w:noWrap/>
            <w:vAlign w:val="center"/>
          </w:tcPr>
          <w:p w14:paraId="49E62C2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3.1040</w:t>
            </w:r>
          </w:p>
        </w:tc>
      </w:tr>
    </w:tbl>
    <w:p w14:paraId="6905E9B0">
      <w:pPr>
        <w:adjustRightInd w:val="0"/>
        <w:snapToGrid w:val="0"/>
        <w:spacing w:line="360" w:lineRule="auto"/>
        <w:rPr>
          <w:szCs w:val="21"/>
        </w:rPr>
      </w:pPr>
    </w:p>
    <w:p w14:paraId="3C8A9CD0">
      <w:pPr>
        <w:adjustRightInd w:val="0"/>
        <w:snapToGrid w:val="0"/>
        <w:spacing w:line="360" w:lineRule="auto"/>
        <w:jc w:val="center"/>
        <w:rPr>
          <w:szCs w:val="21"/>
        </w:rPr>
      </w:pPr>
      <w:r>
        <w:rPr>
          <w:rFonts w:hint="eastAsia"/>
          <w:szCs w:val="21"/>
        </w:rPr>
        <w:t>表A.</w:t>
      </w:r>
      <w:r>
        <w:rPr>
          <w:szCs w:val="21"/>
        </w:rPr>
        <w:t>3</w:t>
      </w:r>
      <w:r>
        <w:rPr>
          <w:rFonts w:hint="eastAsia"/>
          <w:szCs w:val="21"/>
        </w:rPr>
        <w:t xml:space="preserve"> 各单元的标准差</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938"/>
        <w:gridCol w:w="1932"/>
        <w:gridCol w:w="1689"/>
      </w:tblGrid>
      <w:tr w14:paraId="262B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2210" w:type="pct"/>
            <w:noWrap/>
          </w:tcPr>
          <w:p w14:paraId="231826F9">
            <w:pPr>
              <w:widowControl/>
              <w:jc w:val="center"/>
              <w:textAlignment w:val="center"/>
              <w:rPr>
                <w:rFonts w:cs="宋体"/>
                <w:color w:val="000000"/>
                <w:kern w:val="0"/>
                <w:sz w:val="18"/>
                <w:szCs w:val="18"/>
                <w:lang w:bidi="ar"/>
              </w:rPr>
            </w:pPr>
            <w:r>
              <w:rPr>
                <w:rFonts w:hint="eastAsia" w:cs="宋体"/>
                <w:color w:val="000000"/>
                <w:kern w:val="0"/>
                <w:sz w:val="18"/>
                <w:szCs w:val="18"/>
                <w:lang w:bidi="ar"/>
              </w:rPr>
              <w:t>实验室</w:t>
            </w:r>
          </w:p>
        </w:tc>
        <w:tc>
          <w:tcPr>
            <w:tcW w:w="972" w:type="pct"/>
            <w:noWrap/>
          </w:tcPr>
          <w:p w14:paraId="171E7F90">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水平1</w:t>
            </w:r>
          </w:p>
        </w:tc>
        <w:tc>
          <w:tcPr>
            <w:tcW w:w="969" w:type="pct"/>
            <w:noWrap/>
          </w:tcPr>
          <w:p w14:paraId="0CA9AE69">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水平2</w:t>
            </w:r>
          </w:p>
        </w:tc>
        <w:tc>
          <w:tcPr>
            <w:tcW w:w="847" w:type="pct"/>
            <w:noWrap/>
          </w:tcPr>
          <w:p w14:paraId="63FD221B">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水平3</w:t>
            </w:r>
          </w:p>
        </w:tc>
      </w:tr>
      <w:tr w14:paraId="2C8A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4DB2F043">
            <w:pPr>
              <w:widowControl/>
              <w:jc w:val="center"/>
              <w:rPr>
                <w:rFonts w:hint="eastAsia" w:cs="宋体"/>
                <w:color w:val="000000"/>
                <w:kern w:val="0"/>
                <w:sz w:val="18"/>
                <w:szCs w:val="22"/>
              </w:rPr>
            </w:pPr>
            <w:r>
              <w:rPr>
                <w:rFonts w:hint="eastAsia" w:cs="宋体"/>
                <w:color w:val="000000"/>
                <w:kern w:val="0"/>
                <w:sz w:val="18"/>
                <w:szCs w:val="22"/>
              </w:rPr>
              <w:t>包头稀土研究研究</w:t>
            </w:r>
          </w:p>
          <w:p w14:paraId="1B7FD600">
            <w:pPr>
              <w:widowControl/>
              <w:jc w:val="center"/>
              <w:rPr>
                <w:rFonts w:cs="宋体"/>
                <w:color w:val="000000"/>
                <w:kern w:val="0"/>
                <w:sz w:val="18"/>
                <w:szCs w:val="18"/>
                <w:lang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927" w:type="dxa"/>
            <w:noWrap/>
            <w:vAlign w:val="center"/>
          </w:tcPr>
          <w:p w14:paraId="7A4DF427">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0.035418 </w:t>
            </w:r>
          </w:p>
        </w:tc>
        <w:tc>
          <w:tcPr>
            <w:tcW w:w="1921" w:type="dxa"/>
            <w:noWrap/>
            <w:vAlign w:val="center"/>
          </w:tcPr>
          <w:p w14:paraId="279A155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0.059702 </w:t>
            </w:r>
          </w:p>
        </w:tc>
        <w:tc>
          <w:tcPr>
            <w:tcW w:w="1679" w:type="dxa"/>
            <w:noWrap/>
            <w:vAlign w:val="center"/>
          </w:tcPr>
          <w:p w14:paraId="6B48B91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0.117672 </w:t>
            </w:r>
          </w:p>
        </w:tc>
      </w:tr>
      <w:tr w14:paraId="1F6C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0DCAE58A">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四川省乐山锐丰冶金有限公司</w:t>
            </w:r>
          </w:p>
        </w:tc>
        <w:tc>
          <w:tcPr>
            <w:tcW w:w="1927" w:type="dxa"/>
            <w:noWrap/>
            <w:vAlign w:val="center"/>
          </w:tcPr>
          <w:p w14:paraId="203EEE5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0.032392 </w:t>
            </w:r>
          </w:p>
        </w:tc>
        <w:tc>
          <w:tcPr>
            <w:tcW w:w="1921" w:type="dxa"/>
            <w:noWrap/>
            <w:vAlign w:val="center"/>
          </w:tcPr>
          <w:p w14:paraId="46AE338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0.061267 </w:t>
            </w:r>
          </w:p>
        </w:tc>
        <w:tc>
          <w:tcPr>
            <w:tcW w:w="1679" w:type="dxa"/>
            <w:noWrap/>
            <w:vAlign w:val="center"/>
          </w:tcPr>
          <w:p w14:paraId="3B901E2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0.171383 </w:t>
            </w:r>
          </w:p>
        </w:tc>
      </w:tr>
      <w:tr w14:paraId="4876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096F8C3B">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江西理工大学</w:t>
            </w:r>
          </w:p>
        </w:tc>
        <w:tc>
          <w:tcPr>
            <w:tcW w:w="1927" w:type="dxa"/>
            <w:noWrap/>
            <w:vAlign w:val="center"/>
          </w:tcPr>
          <w:p w14:paraId="75F82F8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0.022356 </w:t>
            </w:r>
          </w:p>
        </w:tc>
        <w:tc>
          <w:tcPr>
            <w:tcW w:w="1921" w:type="dxa"/>
            <w:noWrap/>
            <w:vAlign w:val="center"/>
          </w:tcPr>
          <w:p w14:paraId="474CEBD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0.039518 </w:t>
            </w:r>
          </w:p>
        </w:tc>
        <w:tc>
          <w:tcPr>
            <w:tcW w:w="1679" w:type="dxa"/>
            <w:noWrap/>
            <w:vAlign w:val="center"/>
          </w:tcPr>
          <w:p w14:paraId="6E35D4C0">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0.162122 </w:t>
            </w:r>
          </w:p>
        </w:tc>
      </w:tr>
      <w:tr w14:paraId="3D1D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6F90A35A">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四川省冕宁县方兴稀土有限公司</w:t>
            </w:r>
          </w:p>
        </w:tc>
        <w:tc>
          <w:tcPr>
            <w:tcW w:w="1927" w:type="dxa"/>
            <w:noWrap/>
            <w:vAlign w:val="center"/>
          </w:tcPr>
          <w:p w14:paraId="2FA6CB5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0.027743 </w:t>
            </w:r>
          </w:p>
        </w:tc>
        <w:tc>
          <w:tcPr>
            <w:tcW w:w="1921" w:type="dxa"/>
            <w:noWrap/>
            <w:vAlign w:val="center"/>
          </w:tcPr>
          <w:p w14:paraId="527E5C64">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0.049599 </w:t>
            </w:r>
          </w:p>
        </w:tc>
        <w:tc>
          <w:tcPr>
            <w:tcW w:w="1679" w:type="dxa"/>
            <w:noWrap/>
            <w:vAlign w:val="center"/>
          </w:tcPr>
          <w:p w14:paraId="35CBA4F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0.093360 </w:t>
            </w:r>
          </w:p>
        </w:tc>
      </w:tr>
      <w:tr w14:paraId="68F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72532C36">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湖南稀土金属材料研究院有限责任公司</w:t>
            </w:r>
          </w:p>
        </w:tc>
        <w:tc>
          <w:tcPr>
            <w:tcW w:w="1927" w:type="dxa"/>
            <w:noWrap/>
            <w:vAlign w:val="center"/>
          </w:tcPr>
          <w:p w14:paraId="13B6BED8">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0.012656 </w:t>
            </w:r>
          </w:p>
        </w:tc>
        <w:tc>
          <w:tcPr>
            <w:tcW w:w="1921" w:type="dxa"/>
            <w:noWrap/>
            <w:vAlign w:val="center"/>
          </w:tcPr>
          <w:p w14:paraId="2E51F71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0.017734 </w:t>
            </w:r>
          </w:p>
        </w:tc>
        <w:tc>
          <w:tcPr>
            <w:tcW w:w="1679" w:type="dxa"/>
            <w:noWrap/>
            <w:vAlign w:val="center"/>
          </w:tcPr>
          <w:p w14:paraId="35C0D16D">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0.084341 </w:t>
            </w:r>
          </w:p>
        </w:tc>
      </w:tr>
      <w:tr w14:paraId="458C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50DC58C7">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虔东稀土集团股份有限公司</w:t>
            </w:r>
          </w:p>
        </w:tc>
        <w:tc>
          <w:tcPr>
            <w:tcW w:w="1927" w:type="dxa"/>
            <w:noWrap/>
            <w:vAlign w:val="center"/>
          </w:tcPr>
          <w:p w14:paraId="231DDA2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0.016293 </w:t>
            </w:r>
          </w:p>
        </w:tc>
        <w:tc>
          <w:tcPr>
            <w:tcW w:w="1921" w:type="dxa"/>
            <w:noWrap/>
            <w:vAlign w:val="center"/>
          </w:tcPr>
          <w:p w14:paraId="56ED1862">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0.013697 </w:t>
            </w:r>
          </w:p>
        </w:tc>
        <w:tc>
          <w:tcPr>
            <w:tcW w:w="1679" w:type="dxa"/>
            <w:noWrap/>
            <w:vAlign w:val="center"/>
          </w:tcPr>
          <w:p w14:paraId="6DB95CB3">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0.047272 </w:t>
            </w:r>
          </w:p>
        </w:tc>
      </w:tr>
      <w:tr w14:paraId="4C55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210" w:type="pct"/>
            <w:noWrap/>
            <w:vAlign w:val="center"/>
          </w:tcPr>
          <w:p w14:paraId="61F0231B">
            <w:pPr>
              <w:widowControl/>
              <w:jc w:val="center"/>
              <w:rPr>
                <w:rFonts w:cs="宋体"/>
                <w:color w:val="000000"/>
                <w:kern w:val="0"/>
                <w:sz w:val="18"/>
                <w:szCs w:val="18"/>
                <w:lang w:bidi="ar"/>
              </w:rPr>
            </w:pPr>
            <w:r>
              <w:rPr>
                <w:rFonts w:hint="eastAsia" w:ascii="Times New Roman" w:hAnsi="Times New Roman" w:eastAsia="宋体" w:cs="宋体"/>
                <w:color w:val="000000"/>
                <w:kern w:val="0"/>
                <w:sz w:val="18"/>
                <w:szCs w:val="22"/>
                <w:lang w:val="en-US" w:eastAsia="zh-CN"/>
              </w:rPr>
              <w:t>甘肃稀土新材料股份有限公司</w:t>
            </w:r>
          </w:p>
        </w:tc>
        <w:tc>
          <w:tcPr>
            <w:tcW w:w="1927" w:type="dxa"/>
            <w:noWrap/>
            <w:vAlign w:val="center"/>
          </w:tcPr>
          <w:p w14:paraId="1A60879C">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0.006419 </w:t>
            </w:r>
          </w:p>
        </w:tc>
        <w:tc>
          <w:tcPr>
            <w:tcW w:w="1921" w:type="dxa"/>
            <w:noWrap/>
            <w:vAlign w:val="center"/>
          </w:tcPr>
          <w:p w14:paraId="22B4091A">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0.009575 </w:t>
            </w:r>
          </w:p>
        </w:tc>
        <w:tc>
          <w:tcPr>
            <w:tcW w:w="1679" w:type="dxa"/>
            <w:noWrap/>
            <w:vAlign w:val="center"/>
          </w:tcPr>
          <w:p w14:paraId="7FB740FB">
            <w:pPr>
              <w:widowControl/>
              <w:jc w:val="center"/>
              <w:rPr>
                <w:rFonts w:hint="eastAsia" w:ascii="Times New Roman" w:hAnsi="Times New Roman" w:eastAsia="宋体" w:cs="宋体"/>
                <w:color w:val="000000"/>
                <w:kern w:val="0"/>
                <w:sz w:val="18"/>
                <w:szCs w:val="22"/>
                <w:lang w:val="en-US" w:eastAsia="zh-CN"/>
              </w:rPr>
            </w:pPr>
            <w:r>
              <w:rPr>
                <w:rFonts w:hint="eastAsia" w:ascii="Times New Roman" w:hAnsi="Times New Roman" w:eastAsia="宋体" w:cs="宋体"/>
                <w:color w:val="000000"/>
                <w:kern w:val="0"/>
                <w:sz w:val="18"/>
                <w:szCs w:val="22"/>
                <w:lang w:val="en-US" w:eastAsia="zh-CN"/>
              </w:rPr>
              <w:t xml:space="preserve">0.075368 </w:t>
            </w:r>
          </w:p>
        </w:tc>
      </w:tr>
    </w:tbl>
    <w:p w14:paraId="5BDA4C73">
      <w:pPr>
        <w:adjustRightInd w:val="0"/>
        <w:snapToGrid w:val="0"/>
        <w:spacing w:before="312" w:beforeLines="100" w:line="360" w:lineRule="auto"/>
        <w:rPr>
          <w:rFonts w:ascii="黑体" w:hAnsi="黑体" w:eastAsia="黑体" w:cs="Times New Roman"/>
          <w:szCs w:val="21"/>
        </w:rPr>
      </w:pPr>
      <w:r>
        <w:rPr>
          <w:rFonts w:ascii="黑体" w:hAnsi="黑体" w:eastAsia="黑体" w:cs="Times New Roman"/>
          <w:szCs w:val="21"/>
        </w:rPr>
        <w:t xml:space="preserve">2 </w:t>
      </w:r>
      <w:r>
        <w:rPr>
          <w:rFonts w:hint="eastAsia" w:ascii="黑体" w:hAnsi="黑体" w:eastAsia="黑体" w:cs="Times New Roman"/>
          <w:szCs w:val="21"/>
        </w:rPr>
        <w:t xml:space="preserve"> </w:t>
      </w:r>
      <w:r>
        <w:rPr>
          <w:rFonts w:ascii="黑体" w:hAnsi="黑体" w:eastAsia="黑体" w:cs="Times New Roman"/>
          <w:szCs w:val="21"/>
        </w:rPr>
        <w:t>一致性和离群值的检查</w:t>
      </w:r>
    </w:p>
    <w:p w14:paraId="68578B53">
      <w:pPr>
        <w:adjustRightInd w:val="0"/>
        <w:snapToGrid w:val="0"/>
        <w:spacing w:before="312" w:beforeLines="100" w:line="360" w:lineRule="auto"/>
        <w:rPr>
          <w:rFonts w:ascii="黑体" w:hAnsi="黑体" w:eastAsia="黑体"/>
          <w:szCs w:val="21"/>
        </w:rPr>
      </w:pPr>
      <w:r>
        <w:rPr>
          <w:rFonts w:ascii="黑体" w:hAnsi="黑体" w:eastAsia="黑体" w:cs="Times New Roman"/>
          <w:szCs w:val="21"/>
        </w:rPr>
        <w:t xml:space="preserve">2.1 </w:t>
      </w:r>
      <w:r>
        <w:rPr>
          <w:rFonts w:hint="eastAsia" w:ascii="黑体" w:hAnsi="黑体" w:eastAsia="黑体" w:cs="Times New Roman"/>
          <w:szCs w:val="21"/>
        </w:rPr>
        <w:t xml:space="preserve"> </w:t>
      </w:r>
      <w:r>
        <w:rPr>
          <w:rFonts w:ascii="黑体" w:hAnsi="黑体" w:eastAsia="黑体" w:cs="Times New Roman"/>
          <w:szCs w:val="21"/>
        </w:rPr>
        <w:t>柯克伦检验</w:t>
      </w:r>
    </w:p>
    <w:p w14:paraId="04B89C46">
      <w:pPr>
        <w:adjustRightInd w:val="0"/>
        <w:snapToGrid w:val="0"/>
        <w:spacing w:line="360" w:lineRule="auto"/>
        <w:ind w:firstLine="420" w:firstLineChars="200"/>
        <w:rPr>
          <w:szCs w:val="21"/>
        </w:rPr>
      </w:pPr>
      <w:r>
        <w:rPr>
          <w:rFonts w:hint="eastAsia"/>
          <w:szCs w:val="21"/>
        </w:rPr>
        <w:t>按柯克伦检验统计量计算结果如表A.</w:t>
      </w:r>
      <w:r>
        <w:rPr>
          <w:szCs w:val="21"/>
        </w:rPr>
        <w:t>4</w:t>
      </w:r>
      <w:r>
        <w:rPr>
          <w:rFonts w:hint="eastAsia"/>
          <w:szCs w:val="21"/>
        </w:rPr>
        <w:t>。</w:t>
      </w:r>
    </w:p>
    <w:tbl>
      <w:tblPr>
        <w:tblStyle w:val="89"/>
        <w:tblpPr w:leftFromText="180" w:rightFromText="180" w:vertAnchor="text" w:horzAnchor="page" w:tblpX="1066" w:tblpY="445"/>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262"/>
        <w:gridCol w:w="2870"/>
        <w:gridCol w:w="2810"/>
      </w:tblGrid>
      <w:tr w14:paraId="419A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exact"/>
        </w:trPr>
        <w:tc>
          <w:tcPr>
            <w:tcW w:w="1011" w:type="pct"/>
            <w:vAlign w:val="center"/>
          </w:tcPr>
          <w:p w14:paraId="3B5D6666">
            <w:pPr>
              <w:adjustRightInd w:val="0"/>
              <w:snapToGrid w:val="0"/>
              <w:jc w:val="center"/>
              <w:rPr>
                <w:sz w:val="18"/>
                <w:szCs w:val="18"/>
              </w:rPr>
            </w:pPr>
            <w:r>
              <w:rPr>
                <w:rFonts w:hint="eastAsia"/>
                <w:sz w:val="18"/>
                <w:szCs w:val="18"/>
              </w:rPr>
              <w:t>实验室i</w:t>
            </w:r>
          </w:p>
        </w:tc>
        <w:tc>
          <w:tcPr>
            <w:tcW w:w="1136" w:type="pct"/>
            <w:vAlign w:val="center"/>
          </w:tcPr>
          <w:p w14:paraId="40D7131E">
            <w:pPr>
              <w:widowControl/>
              <w:adjustRightInd w:val="0"/>
              <w:snapToGrid w:val="0"/>
              <w:jc w:val="center"/>
              <w:rPr>
                <w:sz w:val="18"/>
                <w:szCs w:val="18"/>
              </w:rPr>
            </w:pPr>
            <w:r>
              <w:rPr>
                <w:rFonts w:hint="eastAsia"/>
                <w:sz w:val="18"/>
                <w:szCs w:val="18"/>
              </w:rPr>
              <w:t>水平1</w:t>
            </w:r>
          </w:p>
        </w:tc>
        <w:tc>
          <w:tcPr>
            <w:tcW w:w="1441" w:type="pct"/>
            <w:vAlign w:val="center"/>
          </w:tcPr>
          <w:p w14:paraId="4188B2AC">
            <w:pPr>
              <w:widowControl/>
              <w:adjustRightInd w:val="0"/>
              <w:snapToGrid w:val="0"/>
              <w:jc w:val="center"/>
              <w:rPr>
                <w:sz w:val="18"/>
                <w:szCs w:val="18"/>
              </w:rPr>
            </w:pPr>
            <w:r>
              <w:rPr>
                <w:rFonts w:hint="eastAsia"/>
                <w:sz w:val="18"/>
                <w:szCs w:val="18"/>
              </w:rPr>
              <w:t>水平2</w:t>
            </w:r>
          </w:p>
        </w:tc>
        <w:tc>
          <w:tcPr>
            <w:tcW w:w="1410" w:type="pct"/>
            <w:vAlign w:val="center"/>
          </w:tcPr>
          <w:p w14:paraId="0A2900F9">
            <w:pPr>
              <w:widowControl/>
              <w:adjustRightInd w:val="0"/>
              <w:snapToGrid w:val="0"/>
              <w:jc w:val="center"/>
              <w:rPr>
                <w:sz w:val="18"/>
                <w:szCs w:val="18"/>
              </w:rPr>
            </w:pPr>
            <w:r>
              <w:rPr>
                <w:rFonts w:hint="eastAsia"/>
                <w:sz w:val="18"/>
                <w:szCs w:val="18"/>
              </w:rPr>
              <w:t>水平3</w:t>
            </w:r>
          </w:p>
        </w:tc>
      </w:tr>
      <w:tr w14:paraId="163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11" w:type="pct"/>
            <w:vAlign w:val="center"/>
          </w:tcPr>
          <w:p w14:paraId="54EF30AE">
            <w:pPr>
              <w:adjustRightInd w:val="0"/>
              <w:snapToGrid w:val="0"/>
              <w:jc w:val="center"/>
              <w:rPr>
                <w:sz w:val="18"/>
                <w:szCs w:val="18"/>
              </w:rPr>
            </w:pPr>
            <w:r>
              <w:rPr>
                <w:rFonts w:hint="eastAsia"/>
                <w:sz w:val="18"/>
                <w:szCs w:val="18"/>
              </w:rPr>
              <w:t>Smax实验室</w:t>
            </w:r>
          </w:p>
        </w:tc>
        <w:tc>
          <w:tcPr>
            <w:tcW w:w="1136" w:type="pct"/>
            <w:vAlign w:val="center"/>
          </w:tcPr>
          <w:p w14:paraId="263ED939">
            <w:pPr>
              <w:adjustRightInd w:val="0"/>
              <w:snapToGrid w:val="0"/>
              <w:jc w:val="center"/>
              <w:rPr>
                <w:rFonts w:hint="default" w:eastAsia="宋体"/>
                <w:sz w:val="18"/>
                <w:szCs w:val="18"/>
                <w:lang w:val="en-US" w:eastAsia="zh-CN"/>
              </w:rPr>
            </w:pPr>
            <w:r>
              <w:rPr>
                <w:rFonts w:hint="eastAsia"/>
                <w:sz w:val="18"/>
                <w:szCs w:val="18"/>
                <w:lang w:val="en-US" w:eastAsia="zh-CN"/>
              </w:rPr>
              <w:t>包头稀土研究院</w:t>
            </w:r>
          </w:p>
        </w:tc>
        <w:tc>
          <w:tcPr>
            <w:tcW w:w="1441" w:type="pct"/>
            <w:vAlign w:val="center"/>
          </w:tcPr>
          <w:p w14:paraId="3B9BD239">
            <w:pPr>
              <w:adjustRightInd w:val="0"/>
              <w:snapToGrid w:val="0"/>
              <w:jc w:val="center"/>
              <w:rPr>
                <w:sz w:val="18"/>
                <w:szCs w:val="18"/>
              </w:rPr>
            </w:pPr>
            <w:r>
              <w:rPr>
                <w:rFonts w:hint="eastAsia"/>
                <w:sz w:val="18"/>
                <w:szCs w:val="18"/>
              </w:rPr>
              <w:t>四川省乐山锐丰冶金有限公司</w:t>
            </w:r>
          </w:p>
        </w:tc>
        <w:tc>
          <w:tcPr>
            <w:tcW w:w="1410" w:type="pct"/>
            <w:vAlign w:val="center"/>
          </w:tcPr>
          <w:p w14:paraId="50ECA419">
            <w:pPr>
              <w:adjustRightInd w:val="0"/>
              <w:snapToGrid w:val="0"/>
              <w:jc w:val="center"/>
              <w:rPr>
                <w:sz w:val="18"/>
                <w:szCs w:val="18"/>
              </w:rPr>
            </w:pPr>
            <w:r>
              <w:rPr>
                <w:rFonts w:hint="eastAsia"/>
                <w:sz w:val="18"/>
                <w:szCs w:val="18"/>
              </w:rPr>
              <w:t>四川省乐山锐丰冶金有限公司</w:t>
            </w:r>
          </w:p>
        </w:tc>
      </w:tr>
      <w:tr w14:paraId="2D6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BA1E450">
            <w:pPr>
              <w:adjustRightInd w:val="0"/>
              <w:snapToGrid w:val="0"/>
              <w:jc w:val="center"/>
              <w:rPr>
                <w:sz w:val="18"/>
                <w:szCs w:val="18"/>
              </w:rPr>
            </w:pPr>
            <w:r>
              <w:rPr>
                <w:rFonts w:hint="eastAsia"/>
                <w:sz w:val="18"/>
                <w:szCs w:val="18"/>
              </w:rPr>
              <w:t>Smax值</w:t>
            </w:r>
          </w:p>
        </w:tc>
        <w:tc>
          <w:tcPr>
            <w:tcW w:w="1136" w:type="pct"/>
            <w:vAlign w:val="center"/>
          </w:tcPr>
          <w:p w14:paraId="62FEAD23">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0.035418 </w:t>
            </w:r>
          </w:p>
        </w:tc>
        <w:tc>
          <w:tcPr>
            <w:tcW w:w="1441" w:type="pct"/>
            <w:vAlign w:val="center"/>
          </w:tcPr>
          <w:p w14:paraId="1CB16D51">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0.061267 </w:t>
            </w:r>
          </w:p>
        </w:tc>
        <w:tc>
          <w:tcPr>
            <w:tcW w:w="1410" w:type="pct"/>
            <w:vAlign w:val="center"/>
          </w:tcPr>
          <w:p w14:paraId="56D77BCE">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0.171383 </w:t>
            </w:r>
          </w:p>
        </w:tc>
      </w:tr>
      <w:tr w14:paraId="086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140E933C">
            <w:pPr>
              <w:adjustRightInd w:val="0"/>
              <w:snapToGrid w:val="0"/>
              <w:jc w:val="center"/>
              <w:rPr>
                <w:sz w:val="18"/>
                <w:szCs w:val="18"/>
              </w:rPr>
            </w:pPr>
            <w:r>
              <w:rPr>
                <w:rFonts w:hint="eastAsia"/>
                <w:sz w:val="18"/>
                <w:szCs w:val="18"/>
              </w:rPr>
              <w:t>∑S</w:t>
            </w:r>
            <w:r>
              <w:rPr>
                <w:sz w:val="18"/>
                <w:szCs w:val="18"/>
                <w:vertAlign w:val="superscript"/>
              </w:rPr>
              <w:t>2</w:t>
            </w:r>
          </w:p>
        </w:tc>
        <w:tc>
          <w:tcPr>
            <w:tcW w:w="1136" w:type="pct"/>
            <w:vAlign w:val="center"/>
          </w:tcPr>
          <w:p w14:paraId="76B6700A">
            <w:pPr>
              <w:widowControl/>
              <w:adjustRightInd w:val="0"/>
              <w:snapToGrid w:val="0"/>
              <w:jc w:val="center"/>
              <w:rPr>
                <w:sz w:val="18"/>
                <w:szCs w:val="18"/>
              </w:rPr>
            </w:pPr>
            <w:r>
              <w:rPr>
                <w:rFonts w:hint="eastAsia" w:cs="宋体"/>
                <w:color w:val="000000"/>
                <w:kern w:val="0"/>
                <w:sz w:val="18"/>
                <w:szCs w:val="18"/>
                <w:lang w:val="en-US" w:eastAsia="zh-CN" w:bidi="ar"/>
              </w:rPr>
              <w:t>1.2544</w:t>
            </w:r>
            <w:r>
              <w:rPr>
                <w:rFonts w:hint="eastAsia" w:cs="宋体"/>
                <w:color w:val="000000"/>
                <w:kern w:val="0"/>
                <w:sz w:val="18"/>
                <w:szCs w:val="18"/>
                <w:lang w:bidi="ar"/>
              </w:rPr>
              <w:t>E-03</w:t>
            </w:r>
          </w:p>
        </w:tc>
        <w:tc>
          <w:tcPr>
            <w:tcW w:w="1441" w:type="pct"/>
            <w:vAlign w:val="center"/>
          </w:tcPr>
          <w:p w14:paraId="6A86F6E6">
            <w:pPr>
              <w:widowControl/>
              <w:adjustRightInd w:val="0"/>
              <w:snapToGrid w:val="0"/>
              <w:jc w:val="center"/>
              <w:rPr>
                <w:rFonts w:hint="eastAsia" w:eastAsia="宋体"/>
                <w:sz w:val="18"/>
                <w:szCs w:val="18"/>
                <w:lang w:eastAsia="zh-CN"/>
              </w:rPr>
            </w:pPr>
            <w:r>
              <w:rPr>
                <w:rFonts w:hint="eastAsia" w:cs="宋体"/>
                <w:color w:val="000000"/>
                <w:kern w:val="0"/>
                <w:sz w:val="18"/>
                <w:szCs w:val="18"/>
                <w:lang w:val="en-US" w:eastAsia="zh-CN" w:bidi="ar"/>
              </w:rPr>
              <w:t>3.7536</w:t>
            </w:r>
            <w:r>
              <w:rPr>
                <w:rFonts w:hint="eastAsia" w:cs="宋体"/>
                <w:color w:val="000000"/>
                <w:kern w:val="0"/>
                <w:sz w:val="18"/>
                <w:szCs w:val="18"/>
                <w:lang w:bidi="ar"/>
              </w:rPr>
              <w:t>E-0</w:t>
            </w:r>
            <w:r>
              <w:rPr>
                <w:rFonts w:hint="eastAsia" w:cs="宋体"/>
                <w:color w:val="000000"/>
                <w:kern w:val="0"/>
                <w:sz w:val="18"/>
                <w:szCs w:val="18"/>
                <w:lang w:val="en-US" w:eastAsia="zh-CN" w:bidi="ar"/>
              </w:rPr>
              <w:t>3</w:t>
            </w:r>
          </w:p>
        </w:tc>
        <w:tc>
          <w:tcPr>
            <w:tcW w:w="1410" w:type="pct"/>
            <w:vAlign w:val="center"/>
          </w:tcPr>
          <w:p w14:paraId="3BD6905F">
            <w:pPr>
              <w:widowControl/>
              <w:adjustRightInd w:val="0"/>
              <w:snapToGrid w:val="0"/>
              <w:jc w:val="center"/>
              <w:rPr>
                <w:sz w:val="18"/>
                <w:szCs w:val="18"/>
              </w:rPr>
            </w:pPr>
            <w:r>
              <w:rPr>
                <w:rFonts w:hint="eastAsia" w:cs="宋体"/>
                <w:color w:val="000000"/>
                <w:kern w:val="0"/>
                <w:sz w:val="18"/>
                <w:szCs w:val="18"/>
                <w:lang w:val="en-US" w:eastAsia="zh-CN" w:bidi="ar"/>
              </w:rPr>
              <w:t>2.9372</w:t>
            </w:r>
            <w:r>
              <w:rPr>
                <w:rFonts w:hint="eastAsia" w:cs="宋体"/>
                <w:color w:val="000000"/>
                <w:kern w:val="0"/>
                <w:sz w:val="18"/>
                <w:szCs w:val="18"/>
                <w:lang w:bidi="ar"/>
              </w:rPr>
              <w:t>E-02</w:t>
            </w:r>
          </w:p>
        </w:tc>
      </w:tr>
      <w:tr w14:paraId="4E0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4B4F18B0">
            <w:pPr>
              <w:adjustRightInd w:val="0"/>
              <w:snapToGrid w:val="0"/>
              <w:jc w:val="center"/>
              <w:rPr>
                <w:sz w:val="18"/>
                <w:szCs w:val="18"/>
              </w:rPr>
            </w:pPr>
            <w:r>
              <w:rPr>
                <w:sz w:val="18"/>
                <w:szCs w:val="18"/>
              </w:rPr>
              <w:t>C</w:t>
            </w:r>
          </w:p>
        </w:tc>
        <w:tc>
          <w:tcPr>
            <w:tcW w:w="1136" w:type="pct"/>
            <w:vAlign w:val="center"/>
          </w:tcPr>
          <w:p w14:paraId="37D4DAFD">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3105</w:t>
            </w:r>
          </w:p>
        </w:tc>
        <w:tc>
          <w:tcPr>
            <w:tcW w:w="1441" w:type="pct"/>
            <w:vAlign w:val="center"/>
          </w:tcPr>
          <w:p w14:paraId="5953C4BF">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3146</w:t>
            </w:r>
          </w:p>
        </w:tc>
        <w:tc>
          <w:tcPr>
            <w:tcW w:w="1410" w:type="pct"/>
            <w:vAlign w:val="center"/>
          </w:tcPr>
          <w:p w14:paraId="5B8ECCAF">
            <w:pPr>
              <w:widowControl/>
              <w:adjustRightInd w:val="0"/>
              <w:snapToGrid w:val="0"/>
              <w:jc w:val="center"/>
              <w:rPr>
                <w:rFonts w:hint="default" w:eastAsia="宋体"/>
                <w:sz w:val="18"/>
                <w:szCs w:val="18"/>
                <w:lang w:val="en-US" w:eastAsia="zh-CN"/>
              </w:rPr>
            </w:pPr>
            <w:r>
              <w:rPr>
                <w:rFonts w:hint="eastAsia" w:cs="宋体"/>
                <w:color w:val="000000"/>
                <w:kern w:val="0"/>
                <w:sz w:val="18"/>
                <w:szCs w:val="18"/>
                <w:lang w:bidi="ar"/>
              </w:rPr>
              <w:t>0.</w:t>
            </w:r>
            <w:r>
              <w:rPr>
                <w:rFonts w:hint="eastAsia" w:cs="宋体"/>
                <w:color w:val="000000"/>
                <w:kern w:val="0"/>
                <w:sz w:val="18"/>
                <w:szCs w:val="18"/>
                <w:lang w:val="en-US" w:eastAsia="zh-CN" w:bidi="ar"/>
              </w:rPr>
              <w:t>3150</w:t>
            </w:r>
          </w:p>
        </w:tc>
      </w:tr>
      <w:tr w14:paraId="45C9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585FBC6D">
            <w:pPr>
              <w:adjustRightInd w:val="0"/>
              <w:snapToGrid w:val="0"/>
              <w:jc w:val="center"/>
              <w:rPr>
                <w:sz w:val="18"/>
                <w:szCs w:val="18"/>
              </w:rPr>
            </w:pPr>
            <w:r>
              <w:rPr>
                <w:rFonts w:hint="eastAsia"/>
                <w:sz w:val="18"/>
                <w:szCs w:val="18"/>
              </w:rPr>
              <w:t>离群值（Y/N）</w:t>
            </w:r>
          </w:p>
        </w:tc>
        <w:tc>
          <w:tcPr>
            <w:tcW w:w="1136" w:type="pct"/>
            <w:vAlign w:val="center"/>
          </w:tcPr>
          <w:p w14:paraId="7D4D392B">
            <w:pPr>
              <w:adjustRightInd w:val="0"/>
              <w:snapToGrid w:val="0"/>
              <w:jc w:val="center"/>
              <w:rPr>
                <w:sz w:val="18"/>
                <w:szCs w:val="18"/>
              </w:rPr>
            </w:pPr>
            <w:r>
              <w:rPr>
                <w:rFonts w:hint="eastAsia"/>
                <w:sz w:val="18"/>
                <w:szCs w:val="18"/>
              </w:rPr>
              <w:t>无</w:t>
            </w:r>
          </w:p>
        </w:tc>
        <w:tc>
          <w:tcPr>
            <w:tcW w:w="1441" w:type="pct"/>
            <w:vAlign w:val="center"/>
          </w:tcPr>
          <w:p w14:paraId="483613EF">
            <w:pPr>
              <w:adjustRightInd w:val="0"/>
              <w:snapToGrid w:val="0"/>
              <w:jc w:val="center"/>
              <w:rPr>
                <w:sz w:val="18"/>
                <w:szCs w:val="18"/>
              </w:rPr>
            </w:pPr>
            <w:r>
              <w:rPr>
                <w:rFonts w:hint="eastAsia"/>
                <w:sz w:val="18"/>
                <w:szCs w:val="18"/>
              </w:rPr>
              <w:t>无</w:t>
            </w:r>
          </w:p>
        </w:tc>
        <w:tc>
          <w:tcPr>
            <w:tcW w:w="1410" w:type="pct"/>
            <w:vAlign w:val="center"/>
          </w:tcPr>
          <w:p w14:paraId="0D5DBF3D">
            <w:pPr>
              <w:adjustRightInd w:val="0"/>
              <w:snapToGrid w:val="0"/>
              <w:jc w:val="center"/>
              <w:rPr>
                <w:sz w:val="18"/>
                <w:szCs w:val="18"/>
              </w:rPr>
            </w:pPr>
            <w:r>
              <w:rPr>
                <w:rFonts w:hint="eastAsia"/>
                <w:sz w:val="18"/>
                <w:szCs w:val="18"/>
              </w:rPr>
              <w:t>无</w:t>
            </w:r>
          </w:p>
        </w:tc>
      </w:tr>
      <w:tr w14:paraId="2E72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00732159">
            <w:pPr>
              <w:adjustRightInd w:val="0"/>
              <w:snapToGrid w:val="0"/>
              <w:jc w:val="center"/>
              <w:rPr>
                <w:sz w:val="18"/>
                <w:szCs w:val="18"/>
              </w:rPr>
            </w:pPr>
            <w:r>
              <w:rPr>
                <w:rFonts w:hint="eastAsia"/>
                <w:sz w:val="18"/>
                <w:szCs w:val="18"/>
              </w:rPr>
              <w:t>歧离值（Y/N）</w:t>
            </w:r>
          </w:p>
        </w:tc>
        <w:tc>
          <w:tcPr>
            <w:tcW w:w="1136" w:type="pct"/>
            <w:vAlign w:val="center"/>
          </w:tcPr>
          <w:p w14:paraId="4C6CCEB6">
            <w:pPr>
              <w:adjustRightInd w:val="0"/>
              <w:snapToGrid w:val="0"/>
              <w:jc w:val="center"/>
              <w:rPr>
                <w:sz w:val="18"/>
                <w:szCs w:val="18"/>
              </w:rPr>
            </w:pPr>
            <w:r>
              <w:rPr>
                <w:rFonts w:hint="eastAsia"/>
                <w:sz w:val="18"/>
                <w:szCs w:val="18"/>
              </w:rPr>
              <w:t>无</w:t>
            </w:r>
          </w:p>
        </w:tc>
        <w:tc>
          <w:tcPr>
            <w:tcW w:w="1441" w:type="pct"/>
            <w:vAlign w:val="center"/>
          </w:tcPr>
          <w:p w14:paraId="2435761A">
            <w:pPr>
              <w:adjustRightInd w:val="0"/>
              <w:snapToGrid w:val="0"/>
              <w:jc w:val="center"/>
              <w:rPr>
                <w:sz w:val="18"/>
                <w:szCs w:val="18"/>
              </w:rPr>
            </w:pPr>
            <w:r>
              <w:rPr>
                <w:rFonts w:hint="eastAsia"/>
                <w:sz w:val="18"/>
                <w:szCs w:val="18"/>
              </w:rPr>
              <w:t>无</w:t>
            </w:r>
          </w:p>
        </w:tc>
        <w:tc>
          <w:tcPr>
            <w:tcW w:w="1410" w:type="pct"/>
            <w:vAlign w:val="center"/>
          </w:tcPr>
          <w:p w14:paraId="4D98B9AC">
            <w:pPr>
              <w:adjustRightInd w:val="0"/>
              <w:snapToGrid w:val="0"/>
              <w:jc w:val="center"/>
              <w:rPr>
                <w:sz w:val="18"/>
                <w:szCs w:val="18"/>
              </w:rPr>
            </w:pPr>
            <w:r>
              <w:rPr>
                <w:rFonts w:hint="eastAsia"/>
                <w:sz w:val="18"/>
                <w:szCs w:val="18"/>
              </w:rPr>
              <w:t>无</w:t>
            </w:r>
          </w:p>
        </w:tc>
      </w:tr>
      <w:tr w14:paraId="27F9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011" w:type="pct"/>
            <w:vAlign w:val="center"/>
          </w:tcPr>
          <w:p w14:paraId="3E13C6EC">
            <w:pPr>
              <w:adjustRightInd w:val="0"/>
              <w:snapToGrid w:val="0"/>
              <w:jc w:val="center"/>
              <w:rPr>
                <w:sz w:val="18"/>
                <w:szCs w:val="18"/>
              </w:rPr>
            </w:pPr>
            <w:r>
              <w:rPr>
                <w:rFonts w:hint="eastAsia"/>
                <w:sz w:val="18"/>
                <w:szCs w:val="18"/>
              </w:rPr>
              <w:t>C临界</w:t>
            </w:r>
          </w:p>
        </w:tc>
        <w:tc>
          <w:tcPr>
            <w:tcW w:w="3988" w:type="pct"/>
            <w:gridSpan w:val="3"/>
            <w:vAlign w:val="center"/>
          </w:tcPr>
          <w:p w14:paraId="2A856D70">
            <w:pPr>
              <w:adjustRightInd w:val="0"/>
              <w:snapToGrid w:val="0"/>
              <w:jc w:val="center"/>
              <w:rPr>
                <w:color w:val="000000"/>
                <w:sz w:val="18"/>
                <w:szCs w:val="18"/>
              </w:rPr>
            </w:pPr>
            <w:r>
              <w:rPr>
                <w:color w:val="000000"/>
                <w:sz w:val="18"/>
                <w:szCs w:val="18"/>
              </w:rPr>
              <w:t>临界值C(0.01,7,</w:t>
            </w:r>
            <w:r>
              <w:rPr>
                <w:rFonts w:hint="eastAsia"/>
                <w:color w:val="000000"/>
                <w:sz w:val="18"/>
                <w:szCs w:val="18"/>
              </w:rPr>
              <w:t>11</w:t>
            </w:r>
            <w:r>
              <w:rPr>
                <w:color w:val="000000"/>
                <w:sz w:val="18"/>
                <w:szCs w:val="18"/>
              </w:rPr>
              <w:t>)=</w:t>
            </w:r>
            <w:r>
              <w:rPr>
                <w:rFonts w:hint="eastAsia"/>
                <w:color w:val="000000"/>
                <w:sz w:val="18"/>
                <w:szCs w:val="18"/>
              </w:rPr>
              <w:t>0.</w:t>
            </w:r>
            <w:r>
              <w:rPr>
                <w:color w:val="000000"/>
                <w:sz w:val="18"/>
                <w:szCs w:val="18"/>
              </w:rPr>
              <w:t>3617  临界值C(0.05</w:t>
            </w:r>
            <w:r>
              <w:rPr>
                <w:rFonts w:hint="eastAsia"/>
                <w:color w:val="000000"/>
                <w:sz w:val="18"/>
                <w:szCs w:val="18"/>
              </w:rPr>
              <w:t>,</w:t>
            </w:r>
            <w:r>
              <w:rPr>
                <w:color w:val="000000"/>
                <w:sz w:val="18"/>
                <w:szCs w:val="18"/>
              </w:rPr>
              <w:t>7,</w:t>
            </w:r>
            <w:r>
              <w:rPr>
                <w:rFonts w:hint="eastAsia"/>
                <w:color w:val="000000"/>
                <w:sz w:val="18"/>
                <w:szCs w:val="18"/>
              </w:rPr>
              <w:t>11</w:t>
            </w:r>
            <w:r>
              <w:rPr>
                <w:color w:val="000000"/>
                <w:sz w:val="18"/>
                <w:szCs w:val="18"/>
              </w:rPr>
              <w:t>)=0.</w:t>
            </w:r>
            <w:r>
              <w:rPr>
                <w:rFonts w:hint="eastAsia"/>
                <w:color w:val="000000"/>
                <w:sz w:val="18"/>
                <w:szCs w:val="18"/>
              </w:rPr>
              <w:t>3</w:t>
            </w:r>
            <w:r>
              <w:rPr>
                <w:color w:val="000000"/>
                <w:sz w:val="18"/>
                <w:szCs w:val="18"/>
              </w:rPr>
              <w:t>154</w:t>
            </w:r>
          </w:p>
        </w:tc>
      </w:tr>
    </w:tbl>
    <w:p w14:paraId="7A25A8ED">
      <w:pPr>
        <w:adjustRightInd w:val="0"/>
        <w:snapToGrid w:val="0"/>
        <w:spacing w:line="360" w:lineRule="auto"/>
        <w:jc w:val="center"/>
        <w:rPr>
          <w:szCs w:val="21"/>
        </w:rPr>
      </w:pPr>
      <w:r>
        <w:rPr>
          <w:rFonts w:hint="eastAsia"/>
          <w:szCs w:val="21"/>
        </w:rPr>
        <w:t>表A.</w:t>
      </w:r>
      <w:r>
        <w:rPr>
          <w:szCs w:val="21"/>
        </w:rPr>
        <w:t>4</w:t>
      </w:r>
      <w:r>
        <w:rPr>
          <w:rFonts w:hint="eastAsia"/>
          <w:szCs w:val="21"/>
        </w:rPr>
        <w:t xml:space="preserve"> 柯克伦检验</w:t>
      </w:r>
    </w:p>
    <w:p w14:paraId="11BDFCA9">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3249D1C2">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5E1BD9E9">
      <w:pPr>
        <w:adjustRightInd w:val="0"/>
        <w:snapToGrid w:val="0"/>
        <w:spacing w:line="360"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2463"/>
        <w:gridCol w:w="2411"/>
        <w:gridCol w:w="2412"/>
      </w:tblGrid>
      <w:tr w14:paraId="0EC1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343" w:type="pct"/>
            <w:vAlign w:val="center"/>
          </w:tcPr>
          <w:p w14:paraId="3A864B5E">
            <w:pPr>
              <w:adjustRightInd w:val="0"/>
              <w:snapToGrid w:val="0"/>
              <w:jc w:val="center"/>
              <w:rPr>
                <w:sz w:val="18"/>
                <w:szCs w:val="18"/>
              </w:rPr>
            </w:pPr>
            <w:r>
              <w:rPr>
                <w:rFonts w:hint="eastAsia"/>
                <w:sz w:val="18"/>
                <w:szCs w:val="18"/>
              </w:rPr>
              <w:t>统计量</w:t>
            </w:r>
          </w:p>
        </w:tc>
        <w:tc>
          <w:tcPr>
            <w:tcW w:w="1236" w:type="pct"/>
            <w:vAlign w:val="center"/>
          </w:tcPr>
          <w:p w14:paraId="015A28C9">
            <w:pPr>
              <w:adjustRightInd w:val="0"/>
              <w:snapToGrid w:val="0"/>
              <w:jc w:val="center"/>
              <w:rPr>
                <w:sz w:val="18"/>
                <w:szCs w:val="18"/>
              </w:rPr>
            </w:pPr>
            <w:r>
              <w:rPr>
                <w:rFonts w:hint="eastAsia"/>
                <w:sz w:val="18"/>
                <w:szCs w:val="18"/>
              </w:rPr>
              <w:t>水平1</w:t>
            </w:r>
          </w:p>
        </w:tc>
        <w:tc>
          <w:tcPr>
            <w:tcW w:w="1210" w:type="pct"/>
            <w:vAlign w:val="center"/>
          </w:tcPr>
          <w:p w14:paraId="53366AE6">
            <w:pPr>
              <w:adjustRightInd w:val="0"/>
              <w:snapToGrid w:val="0"/>
              <w:jc w:val="center"/>
              <w:rPr>
                <w:sz w:val="18"/>
                <w:szCs w:val="18"/>
              </w:rPr>
            </w:pPr>
            <w:r>
              <w:rPr>
                <w:rFonts w:hint="eastAsia"/>
                <w:sz w:val="18"/>
                <w:szCs w:val="18"/>
              </w:rPr>
              <w:t>水平2</w:t>
            </w:r>
          </w:p>
        </w:tc>
        <w:tc>
          <w:tcPr>
            <w:tcW w:w="1210" w:type="pct"/>
            <w:vAlign w:val="center"/>
          </w:tcPr>
          <w:p w14:paraId="68543A61">
            <w:pPr>
              <w:adjustRightInd w:val="0"/>
              <w:snapToGrid w:val="0"/>
              <w:jc w:val="center"/>
              <w:rPr>
                <w:sz w:val="18"/>
                <w:szCs w:val="18"/>
              </w:rPr>
            </w:pPr>
            <w:r>
              <w:rPr>
                <w:rFonts w:hint="eastAsia"/>
                <w:sz w:val="18"/>
                <w:szCs w:val="18"/>
              </w:rPr>
              <w:t>水平3</w:t>
            </w:r>
          </w:p>
        </w:tc>
      </w:tr>
      <w:tr w14:paraId="5582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1C4389E">
            <w:pPr>
              <w:adjustRightInd w:val="0"/>
              <w:snapToGrid w:val="0"/>
              <w:jc w:val="center"/>
              <w:rPr>
                <w:sz w:val="18"/>
                <w:szCs w:val="18"/>
              </w:rPr>
            </w:pPr>
            <w:r>
              <w:rPr>
                <w:rFonts w:hint="eastAsia"/>
                <w:sz w:val="18"/>
                <w:szCs w:val="18"/>
              </w:rPr>
              <w:t>均值的平均值</w:t>
            </w:r>
          </w:p>
        </w:tc>
        <w:tc>
          <w:tcPr>
            <w:tcW w:w="1236" w:type="pct"/>
            <w:vAlign w:val="center"/>
          </w:tcPr>
          <w:p w14:paraId="3BBDCB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0.72649</w:t>
            </w:r>
          </w:p>
        </w:tc>
        <w:tc>
          <w:tcPr>
            <w:tcW w:w="1210" w:type="pct"/>
            <w:vAlign w:val="center"/>
          </w:tcPr>
          <w:p w14:paraId="3B57FF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1.42681</w:t>
            </w:r>
          </w:p>
        </w:tc>
        <w:tc>
          <w:tcPr>
            <w:tcW w:w="1210" w:type="pct"/>
            <w:vAlign w:val="center"/>
          </w:tcPr>
          <w:p w14:paraId="583484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3.09834</w:t>
            </w:r>
          </w:p>
        </w:tc>
      </w:tr>
      <w:tr w14:paraId="6239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154BFDC6">
            <w:pPr>
              <w:adjustRightInd w:val="0"/>
              <w:snapToGrid w:val="0"/>
              <w:jc w:val="center"/>
              <w:rPr>
                <w:sz w:val="18"/>
                <w:szCs w:val="18"/>
              </w:rPr>
            </w:pPr>
            <w:r>
              <w:rPr>
                <w:rFonts w:hint="eastAsia"/>
                <w:sz w:val="18"/>
                <w:szCs w:val="18"/>
              </w:rPr>
              <w:t>均值的标准差</w:t>
            </w:r>
          </w:p>
        </w:tc>
        <w:tc>
          <w:tcPr>
            <w:tcW w:w="1236" w:type="pct"/>
            <w:vAlign w:val="center"/>
          </w:tcPr>
          <w:p w14:paraId="0F3431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1.7085E-02</w:t>
            </w:r>
          </w:p>
        </w:tc>
        <w:tc>
          <w:tcPr>
            <w:tcW w:w="1210" w:type="pct"/>
            <w:vAlign w:val="center"/>
          </w:tcPr>
          <w:p w14:paraId="059E1F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6.2608E-02</w:t>
            </w:r>
          </w:p>
        </w:tc>
        <w:tc>
          <w:tcPr>
            <w:tcW w:w="1210" w:type="pct"/>
            <w:vAlign w:val="center"/>
          </w:tcPr>
          <w:p w14:paraId="73AAE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6.1428E-02</w:t>
            </w:r>
          </w:p>
        </w:tc>
      </w:tr>
      <w:tr w14:paraId="7E8D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3A7C68CF">
            <w:pPr>
              <w:adjustRightInd w:val="0"/>
              <w:snapToGrid w:val="0"/>
              <w:jc w:val="center"/>
              <w:rPr>
                <w:sz w:val="18"/>
                <w:szCs w:val="18"/>
              </w:rPr>
            </w:pPr>
            <w:r>
              <w:rPr>
                <w:rFonts w:hint="eastAsia"/>
                <w:sz w:val="18"/>
                <w:szCs w:val="18"/>
              </w:rPr>
              <w:t>最大均值</w:t>
            </w:r>
          </w:p>
        </w:tc>
        <w:tc>
          <w:tcPr>
            <w:tcW w:w="1236" w:type="pct"/>
            <w:vAlign w:val="center"/>
          </w:tcPr>
          <w:p w14:paraId="036ED3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0.7481</w:t>
            </w:r>
          </w:p>
        </w:tc>
        <w:tc>
          <w:tcPr>
            <w:tcW w:w="1210" w:type="pct"/>
            <w:vAlign w:val="center"/>
          </w:tcPr>
          <w:p w14:paraId="242F56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1.5054</w:t>
            </w:r>
          </w:p>
        </w:tc>
        <w:tc>
          <w:tcPr>
            <w:tcW w:w="1210" w:type="pct"/>
            <w:vAlign w:val="center"/>
          </w:tcPr>
          <w:p w14:paraId="6682DC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3.1608</w:t>
            </w:r>
          </w:p>
        </w:tc>
      </w:tr>
      <w:tr w14:paraId="78E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9DC979A">
            <w:pPr>
              <w:adjustRightInd w:val="0"/>
              <w:snapToGrid w:val="0"/>
              <w:jc w:val="center"/>
              <w:rPr>
                <w:sz w:val="18"/>
                <w:szCs w:val="18"/>
              </w:rPr>
            </w:pPr>
            <w:r>
              <w:rPr>
                <w:rFonts w:hint="eastAsia"/>
                <w:sz w:val="18"/>
                <w:szCs w:val="18"/>
              </w:rPr>
              <w:t>最小均值</w:t>
            </w:r>
          </w:p>
        </w:tc>
        <w:tc>
          <w:tcPr>
            <w:tcW w:w="1236" w:type="pct"/>
            <w:vAlign w:val="center"/>
          </w:tcPr>
          <w:p w14:paraId="2CB8B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0.6973</w:t>
            </w:r>
          </w:p>
        </w:tc>
        <w:tc>
          <w:tcPr>
            <w:tcW w:w="1210" w:type="pct"/>
            <w:vAlign w:val="center"/>
          </w:tcPr>
          <w:p w14:paraId="4BB7E3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1.3215</w:t>
            </w:r>
          </w:p>
        </w:tc>
        <w:tc>
          <w:tcPr>
            <w:tcW w:w="1210" w:type="pct"/>
            <w:vAlign w:val="center"/>
          </w:tcPr>
          <w:p w14:paraId="5C62F6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3.0072</w:t>
            </w:r>
          </w:p>
        </w:tc>
      </w:tr>
      <w:tr w14:paraId="7BF9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4D8B9D52">
            <w:pPr>
              <w:adjustRightInd w:val="0"/>
              <w:snapToGrid w:val="0"/>
              <w:jc w:val="center"/>
              <w:rPr>
                <w:sz w:val="18"/>
                <w:szCs w:val="18"/>
              </w:rPr>
            </w:pPr>
            <w:r>
              <w:rPr>
                <w:rFonts w:hint="eastAsia"/>
                <w:sz w:val="18"/>
                <w:szCs w:val="18"/>
              </w:rPr>
              <w:t>Gmax</w:t>
            </w:r>
          </w:p>
        </w:tc>
        <w:tc>
          <w:tcPr>
            <w:tcW w:w="1236" w:type="pct"/>
            <w:vAlign w:val="center"/>
          </w:tcPr>
          <w:p w14:paraId="726710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1.264 </w:t>
            </w:r>
          </w:p>
        </w:tc>
        <w:tc>
          <w:tcPr>
            <w:tcW w:w="1210" w:type="pct"/>
            <w:vAlign w:val="center"/>
          </w:tcPr>
          <w:p w14:paraId="1A8EB8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1.255 </w:t>
            </w:r>
          </w:p>
        </w:tc>
        <w:tc>
          <w:tcPr>
            <w:tcW w:w="1210" w:type="pct"/>
            <w:vAlign w:val="center"/>
          </w:tcPr>
          <w:p w14:paraId="0D1CCF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1.017 </w:t>
            </w:r>
          </w:p>
        </w:tc>
      </w:tr>
      <w:tr w14:paraId="7664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319E2646">
            <w:pPr>
              <w:adjustRightInd w:val="0"/>
              <w:snapToGrid w:val="0"/>
              <w:jc w:val="center"/>
              <w:rPr>
                <w:sz w:val="18"/>
                <w:szCs w:val="18"/>
              </w:rPr>
            </w:pPr>
            <w:r>
              <w:rPr>
                <w:rFonts w:hint="eastAsia"/>
                <w:sz w:val="18"/>
                <w:szCs w:val="18"/>
              </w:rPr>
              <w:t>Gmin</w:t>
            </w:r>
          </w:p>
        </w:tc>
        <w:tc>
          <w:tcPr>
            <w:tcW w:w="1236" w:type="pct"/>
            <w:vAlign w:val="center"/>
          </w:tcPr>
          <w:p w14:paraId="65F42D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1.709 </w:t>
            </w:r>
          </w:p>
        </w:tc>
        <w:tc>
          <w:tcPr>
            <w:tcW w:w="1210" w:type="pct"/>
            <w:vAlign w:val="center"/>
          </w:tcPr>
          <w:p w14:paraId="03DA45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1.681 </w:t>
            </w:r>
          </w:p>
        </w:tc>
        <w:tc>
          <w:tcPr>
            <w:tcW w:w="1210" w:type="pct"/>
            <w:vAlign w:val="center"/>
          </w:tcPr>
          <w:p w14:paraId="511881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1.484 </w:t>
            </w:r>
          </w:p>
        </w:tc>
      </w:tr>
      <w:tr w14:paraId="1F8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3" w:type="pct"/>
            <w:vAlign w:val="center"/>
          </w:tcPr>
          <w:p w14:paraId="2A6A0ADB">
            <w:pPr>
              <w:adjustRightInd w:val="0"/>
              <w:snapToGrid w:val="0"/>
              <w:jc w:val="center"/>
              <w:rPr>
                <w:sz w:val="18"/>
                <w:szCs w:val="18"/>
              </w:rPr>
            </w:pPr>
            <w:r>
              <w:rPr>
                <w:rFonts w:hint="eastAsia"/>
                <w:sz w:val="18"/>
                <w:szCs w:val="18"/>
              </w:rPr>
              <w:t>G临界值</w:t>
            </w:r>
          </w:p>
        </w:tc>
        <w:tc>
          <w:tcPr>
            <w:tcW w:w="3656" w:type="pct"/>
            <w:gridSpan w:val="3"/>
            <w:vAlign w:val="center"/>
          </w:tcPr>
          <w:p w14:paraId="54762E67">
            <w:pPr>
              <w:adjustRightInd w:val="0"/>
              <w:snapToGrid w:val="0"/>
              <w:jc w:val="center"/>
              <w:rPr>
                <w:rFonts w:hint="eastAsia"/>
                <w:color w:val="000000"/>
                <w:sz w:val="18"/>
                <w:szCs w:val="18"/>
              </w:rPr>
            </w:pPr>
            <w:r>
              <w:rPr>
                <w:rFonts w:hint="eastAsia"/>
                <w:color w:val="000000"/>
                <w:sz w:val="18"/>
                <w:szCs w:val="18"/>
              </w:rPr>
              <w:t>临界值G(0.01</w:t>
            </w:r>
            <w:r>
              <w:rPr>
                <w:color w:val="000000"/>
                <w:sz w:val="18"/>
                <w:szCs w:val="18"/>
              </w:rPr>
              <w:t>,</w:t>
            </w:r>
            <w:r>
              <w:rPr>
                <w:rFonts w:hint="eastAsia"/>
                <w:color w:val="000000"/>
                <w:sz w:val="18"/>
                <w:szCs w:val="18"/>
              </w:rPr>
              <w:t>11)=2.564  临界</w:t>
            </w:r>
            <w:r>
              <w:rPr>
                <w:color w:val="000000"/>
                <w:sz w:val="18"/>
                <w:szCs w:val="18"/>
              </w:rPr>
              <w:t>值</w:t>
            </w:r>
            <w:r>
              <w:rPr>
                <w:rFonts w:hint="eastAsia"/>
                <w:color w:val="000000"/>
                <w:sz w:val="18"/>
                <w:szCs w:val="18"/>
              </w:rPr>
              <w:t>G(0.05</w:t>
            </w:r>
            <w:r>
              <w:rPr>
                <w:color w:val="000000"/>
                <w:sz w:val="18"/>
                <w:szCs w:val="18"/>
              </w:rPr>
              <w:t>,</w:t>
            </w:r>
            <w:r>
              <w:rPr>
                <w:rFonts w:hint="eastAsia"/>
                <w:color w:val="000000"/>
                <w:sz w:val="18"/>
                <w:szCs w:val="18"/>
              </w:rPr>
              <w:t>11)=2.335</w:t>
            </w:r>
          </w:p>
        </w:tc>
      </w:tr>
    </w:tbl>
    <w:p w14:paraId="2A6C645A">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615E5B61">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50BFD867">
      <w:pPr>
        <w:adjustRightInd w:val="0"/>
        <w:snapToGrid w:val="0"/>
        <w:spacing w:line="360"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4998" w:type="pct"/>
        <w:jc w:val="center"/>
        <w:tblLayout w:type="autofit"/>
        <w:tblCellMar>
          <w:top w:w="0" w:type="dxa"/>
          <w:left w:w="108" w:type="dxa"/>
          <w:bottom w:w="0" w:type="dxa"/>
          <w:right w:w="108" w:type="dxa"/>
        </w:tblCellMar>
      </w:tblPr>
      <w:tblGrid>
        <w:gridCol w:w="2108"/>
        <w:gridCol w:w="2604"/>
        <w:gridCol w:w="2626"/>
        <w:gridCol w:w="2626"/>
      </w:tblGrid>
      <w:tr w14:paraId="55F828E9">
        <w:tblPrEx>
          <w:tblCellMar>
            <w:top w:w="0" w:type="dxa"/>
            <w:left w:w="108" w:type="dxa"/>
            <w:bottom w:w="0" w:type="dxa"/>
            <w:right w:w="108" w:type="dxa"/>
          </w:tblCellMar>
        </w:tblPrEx>
        <w:trPr>
          <w:trHeight w:val="283" w:hRule="atLeast"/>
          <w:tblHeader/>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E9958">
            <w:pPr>
              <w:adjustRightInd w:val="0"/>
              <w:snapToGrid w:val="0"/>
              <w:jc w:val="center"/>
              <w:rPr>
                <w:rFonts w:hint="default" w:ascii="Times New Roman" w:hAnsi="Times New Roman" w:cs="Times New Roman"/>
                <w:sz w:val="18"/>
                <w:szCs w:val="18"/>
              </w:rPr>
            </w:pPr>
          </w:p>
        </w:tc>
        <w:tc>
          <w:tcPr>
            <w:tcW w:w="1306" w:type="pct"/>
            <w:tcBorders>
              <w:top w:val="single" w:color="auto" w:sz="4" w:space="0"/>
              <w:left w:val="nil"/>
              <w:bottom w:val="single" w:color="auto" w:sz="4" w:space="0"/>
              <w:right w:val="single" w:color="auto" w:sz="4" w:space="0"/>
            </w:tcBorders>
            <w:shd w:val="clear" w:color="auto" w:fill="auto"/>
            <w:noWrap/>
            <w:vAlign w:val="center"/>
          </w:tcPr>
          <w:p w14:paraId="2C4B88A1">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5D5CC225">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2F998914">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水平3</w:t>
            </w:r>
          </w:p>
        </w:tc>
      </w:tr>
      <w:tr w14:paraId="7EB63721">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4475830">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总平均值</w:t>
            </w:r>
          </w:p>
        </w:tc>
        <w:tc>
          <w:tcPr>
            <w:tcW w:w="2590" w:type="dxa"/>
            <w:tcBorders>
              <w:top w:val="nil"/>
              <w:left w:val="nil"/>
              <w:bottom w:val="single" w:color="auto" w:sz="4" w:space="0"/>
              <w:right w:val="single" w:color="auto" w:sz="4" w:space="0"/>
            </w:tcBorders>
            <w:shd w:val="clear" w:color="auto" w:fill="auto"/>
            <w:noWrap/>
            <w:vAlign w:val="center"/>
          </w:tcPr>
          <w:p w14:paraId="6E59FD1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0.727</w:t>
            </w:r>
          </w:p>
        </w:tc>
        <w:tc>
          <w:tcPr>
            <w:tcW w:w="2611" w:type="dxa"/>
            <w:tcBorders>
              <w:top w:val="nil"/>
              <w:left w:val="nil"/>
              <w:bottom w:val="single" w:color="auto" w:sz="4" w:space="0"/>
              <w:right w:val="single" w:color="auto" w:sz="4" w:space="0"/>
            </w:tcBorders>
            <w:shd w:val="clear" w:color="auto" w:fill="auto"/>
            <w:noWrap/>
            <w:vAlign w:val="center"/>
          </w:tcPr>
          <w:p w14:paraId="2E1A6C0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1.427</w:t>
            </w:r>
          </w:p>
        </w:tc>
        <w:tc>
          <w:tcPr>
            <w:tcW w:w="2611" w:type="dxa"/>
            <w:tcBorders>
              <w:top w:val="nil"/>
              <w:left w:val="nil"/>
              <w:bottom w:val="single" w:color="auto" w:sz="4" w:space="0"/>
              <w:right w:val="single" w:color="auto" w:sz="4" w:space="0"/>
            </w:tcBorders>
            <w:shd w:val="clear" w:color="auto" w:fill="auto"/>
            <w:noWrap/>
            <w:vAlign w:val="center"/>
          </w:tcPr>
          <w:p w14:paraId="3B2E565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3.099</w:t>
            </w:r>
          </w:p>
        </w:tc>
      </w:tr>
      <w:tr w14:paraId="566B95C2">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F6485AE">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T1</w:t>
            </w:r>
          </w:p>
        </w:tc>
        <w:tc>
          <w:tcPr>
            <w:tcW w:w="2590" w:type="dxa"/>
            <w:tcBorders>
              <w:top w:val="nil"/>
              <w:left w:val="nil"/>
              <w:bottom w:val="single" w:color="auto" w:sz="4" w:space="0"/>
              <w:right w:val="single" w:color="auto" w:sz="4" w:space="0"/>
            </w:tcBorders>
            <w:shd w:val="clear" w:color="auto" w:fill="auto"/>
            <w:noWrap/>
            <w:vAlign w:val="center"/>
          </w:tcPr>
          <w:p w14:paraId="425CBFAA">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55.9398</w:t>
            </w:r>
          </w:p>
        </w:tc>
        <w:tc>
          <w:tcPr>
            <w:tcW w:w="2611" w:type="dxa"/>
            <w:tcBorders>
              <w:top w:val="nil"/>
              <w:left w:val="nil"/>
              <w:bottom w:val="single" w:color="auto" w:sz="4" w:space="0"/>
              <w:right w:val="single" w:color="auto" w:sz="4" w:space="0"/>
            </w:tcBorders>
            <w:shd w:val="clear" w:color="auto" w:fill="auto"/>
            <w:noWrap/>
            <w:vAlign w:val="center"/>
          </w:tcPr>
          <w:p w14:paraId="3D4ADCC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109.864</w:t>
            </w:r>
          </w:p>
        </w:tc>
        <w:tc>
          <w:tcPr>
            <w:tcW w:w="2611" w:type="dxa"/>
            <w:tcBorders>
              <w:top w:val="nil"/>
              <w:left w:val="nil"/>
              <w:bottom w:val="single" w:color="auto" w:sz="4" w:space="0"/>
              <w:right w:val="single" w:color="auto" w:sz="4" w:space="0"/>
            </w:tcBorders>
            <w:shd w:val="clear" w:color="auto" w:fill="auto"/>
            <w:noWrap/>
            <w:vAlign w:val="center"/>
          </w:tcPr>
          <w:p w14:paraId="003AF0B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238.572</w:t>
            </w:r>
          </w:p>
        </w:tc>
      </w:tr>
      <w:tr w14:paraId="56D517BE">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7B07AAC9">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T2</w:t>
            </w:r>
          </w:p>
        </w:tc>
        <w:tc>
          <w:tcPr>
            <w:tcW w:w="2590" w:type="dxa"/>
            <w:tcBorders>
              <w:top w:val="nil"/>
              <w:left w:val="nil"/>
              <w:bottom w:val="single" w:color="auto" w:sz="4" w:space="0"/>
              <w:right w:val="single" w:color="auto" w:sz="4" w:space="0"/>
            </w:tcBorders>
            <w:shd w:val="clear" w:color="auto" w:fill="auto"/>
            <w:noWrap/>
            <w:vAlign w:val="center"/>
          </w:tcPr>
          <w:p w14:paraId="4277A8B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40.69673</w:t>
            </w:r>
          </w:p>
        </w:tc>
        <w:tc>
          <w:tcPr>
            <w:tcW w:w="2611" w:type="dxa"/>
            <w:tcBorders>
              <w:top w:val="nil"/>
              <w:left w:val="nil"/>
              <w:bottom w:val="single" w:color="auto" w:sz="4" w:space="0"/>
              <w:right w:val="single" w:color="auto" w:sz="4" w:space="0"/>
            </w:tcBorders>
            <w:shd w:val="clear" w:color="auto" w:fill="auto"/>
            <w:noWrap/>
            <w:vAlign w:val="center"/>
          </w:tcPr>
          <w:p w14:paraId="1A9189B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156.79733</w:t>
            </w:r>
          </w:p>
        </w:tc>
        <w:tc>
          <w:tcPr>
            <w:tcW w:w="2611" w:type="dxa"/>
            <w:tcBorders>
              <w:top w:val="nil"/>
              <w:left w:val="nil"/>
              <w:bottom w:val="single" w:color="auto" w:sz="4" w:space="0"/>
              <w:right w:val="single" w:color="auto" w:sz="4" w:space="0"/>
            </w:tcBorders>
            <w:shd w:val="clear" w:color="auto" w:fill="auto"/>
            <w:noWrap/>
            <w:vAlign w:val="center"/>
          </w:tcPr>
          <w:p w14:paraId="008FCBA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739.4926</w:t>
            </w:r>
            <w:r>
              <w:rPr>
                <w:rFonts w:hint="eastAsia" w:eastAsia="宋体" w:cs="Times New Roman"/>
                <w:i w:val="0"/>
                <w:iCs w:val="0"/>
                <w:color w:val="000000"/>
                <w:kern w:val="0"/>
                <w:sz w:val="18"/>
                <w:szCs w:val="18"/>
                <w:u w:val="none"/>
                <w:lang w:val="en-US" w:eastAsia="zh-CN" w:bidi="ar"/>
              </w:rPr>
              <w:t>8</w:t>
            </w:r>
          </w:p>
        </w:tc>
      </w:tr>
      <w:tr w14:paraId="41380265">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AAB3453">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T3</w:t>
            </w:r>
          </w:p>
        </w:tc>
        <w:tc>
          <w:tcPr>
            <w:tcW w:w="2590" w:type="dxa"/>
            <w:tcBorders>
              <w:top w:val="nil"/>
              <w:left w:val="nil"/>
              <w:bottom w:val="single" w:color="auto" w:sz="4" w:space="0"/>
              <w:right w:val="single" w:color="auto" w:sz="4" w:space="0"/>
            </w:tcBorders>
            <w:shd w:val="clear" w:color="auto" w:fill="auto"/>
            <w:noWrap/>
            <w:vAlign w:val="center"/>
          </w:tcPr>
          <w:p w14:paraId="5F6F597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2611" w:type="dxa"/>
            <w:tcBorders>
              <w:top w:val="nil"/>
              <w:left w:val="nil"/>
              <w:bottom w:val="single" w:color="auto" w:sz="4" w:space="0"/>
              <w:right w:val="single" w:color="auto" w:sz="4" w:space="0"/>
            </w:tcBorders>
            <w:shd w:val="clear" w:color="auto" w:fill="auto"/>
            <w:noWrap/>
            <w:vAlign w:val="center"/>
          </w:tcPr>
          <w:p w14:paraId="65473B1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2611" w:type="dxa"/>
            <w:tcBorders>
              <w:top w:val="nil"/>
              <w:left w:val="nil"/>
              <w:bottom w:val="single" w:color="auto" w:sz="4" w:space="0"/>
              <w:right w:val="single" w:color="auto" w:sz="4" w:space="0"/>
            </w:tcBorders>
            <w:shd w:val="clear" w:color="auto" w:fill="auto"/>
            <w:noWrap/>
            <w:vAlign w:val="center"/>
          </w:tcPr>
          <w:p w14:paraId="1B56586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p>
        </w:tc>
      </w:tr>
      <w:tr w14:paraId="6FBB7BCF">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6B4A82A">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T4</w:t>
            </w:r>
          </w:p>
        </w:tc>
        <w:tc>
          <w:tcPr>
            <w:tcW w:w="2590" w:type="dxa"/>
            <w:tcBorders>
              <w:top w:val="nil"/>
              <w:left w:val="nil"/>
              <w:bottom w:val="single" w:color="auto" w:sz="4" w:space="0"/>
              <w:right w:val="single" w:color="auto" w:sz="4" w:space="0"/>
            </w:tcBorders>
            <w:shd w:val="clear" w:color="auto" w:fill="auto"/>
            <w:noWrap/>
            <w:vAlign w:val="center"/>
          </w:tcPr>
          <w:p w14:paraId="533D58C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c>
          <w:tcPr>
            <w:tcW w:w="2611" w:type="dxa"/>
            <w:tcBorders>
              <w:top w:val="nil"/>
              <w:left w:val="nil"/>
              <w:bottom w:val="single" w:color="auto" w:sz="4" w:space="0"/>
              <w:right w:val="single" w:color="auto" w:sz="4" w:space="0"/>
            </w:tcBorders>
            <w:shd w:val="clear" w:color="auto" w:fill="auto"/>
            <w:noWrap/>
            <w:vAlign w:val="center"/>
          </w:tcPr>
          <w:p w14:paraId="6C2873E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c>
          <w:tcPr>
            <w:tcW w:w="2611" w:type="dxa"/>
            <w:tcBorders>
              <w:top w:val="nil"/>
              <w:left w:val="nil"/>
              <w:bottom w:val="single" w:color="auto" w:sz="4" w:space="0"/>
              <w:right w:val="single" w:color="auto" w:sz="4" w:space="0"/>
            </w:tcBorders>
            <w:shd w:val="clear" w:color="auto" w:fill="auto"/>
            <w:noWrap/>
            <w:vAlign w:val="center"/>
          </w:tcPr>
          <w:p w14:paraId="4FBB7BD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847</w:t>
            </w:r>
          </w:p>
        </w:tc>
      </w:tr>
      <w:tr w14:paraId="2E2AF8C0">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382C9F9A">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T5</w:t>
            </w:r>
          </w:p>
        </w:tc>
        <w:tc>
          <w:tcPr>
            <w:tcW w:w="2590" w:type="dxa"/>
            <w:tcBorders>
              <w:top w:val="nil"/>
              <w:left w:val="nil"/>
              <w:bottom w:val="single" w:color="auto" w:sz="4" w:space="0"/>
              <w:right w:val="single" w:color="auto" w:sz="4" w:space="0"/>
            </w:tcBorders>
            <w:shd w:val="clear" w:color="auto" w:fill="auto"/>
            <w:noWrap/>
            <w:vAlign w:val="center"/>
          </w:tcPr>
          <w:p w14:paraId="50CAC77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4.0401E-02</w:t>
            </w:r>
          </w:p>
        </w:tc>
        <w:tc>
          <w:tcPr>
            <w:tcW w:w="2611" w:type="dxa"/>
            <w:tcBorders>
              <w:top w:val="nil"/>
              <w:left w:val="nil"/>
              <w:bottom w:val="single" w:color="auto" w:sz="4" w:space="0"/>
              <w:right w:val="single" w:color="auto" w:sz="4" w:space="0"/>
            </w:tcBorders>
            <w:shd w:val="clear" w:color="auto" w:fill="auto"/>
            <w:noWrap/>
            <w:vAlign w:val="center"/>
          </w:tcPr>
          <w:p w14:paraId="5BD955A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1.1933E-01</w:t>
            </w:r>
          </w:p>
        </w:tc>
        <w:tc>
          <w:tcPr>
            <w:tcW w:w="2611" w:type="dxa"/>
            <w:tcBorders>
              <w:top w:val="nil"/>
              <w:left w:val="nil"/>
              <w:bottom w:val="single" w:color="auto" w:sz="4" w:space="0"/>
              <w:right w:val="single" w:color="auto" w:sz="4" w:space="0"/>
            </w:tcBorders>
            <w:shd w:val="clear" w:color="auto" w:fill="auto"/>
            <w:noWrap/>
            <w:vAlign w:val="center"/>
          </w:tcPr>
          <w:p w14:paraId="600BC0B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9.3247E-01</w:t>
            </w:r>
          </w:p>
        </w:tc>
      </w:tr>
      <w:tr w14:paraId="18D3C072">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55448785">
            <w:pPr>
              <w:adjustRightInd w:val="0"/>
              <w:snapToGrid w:val="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4C2DD09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0.00057715</w:t>
            </w:r>
          </w:p>
        </w:tc>
        <w:tc>
          <w:tcPr>
            <w:tcW w:w="2611" w:type="dxa"/>
            <w:tcBorders>
              <w:top w:val="nil"/>
              <w:left w:val="nil"/>
              <w:bottom w:val="single" w:color="auto" w:sz="4" w:space="0"/>
              <w:right w:val="single" w:color="auto" w:sz="4" w:space="0"/>
            </w:tcBorders>
            <w:shd w:val="clear" w:color="auto" w:fill="auto"/>
            <w:noWrap/>
            <w:vAlign w:val="center"/>
          </w:tcPr>
          <w:p w14:paraId="29E0C6B0">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0.001704</w:t>
            </w:r>
            <w:r>
              <w:rPr>
                <w:rFonts w:hint="eastAsia" w:eastAsia="宋体" w:cs="Times New Roman"/>
                <w:i w:val="0"/>
                <w:iCs w:val="0"/>
                <w:color w:val="000000"/>
                <w:kern w:val="0"/>
                <w:sz w:val="18"/>
                <w:szCs w:val="18"/>
                <w:u w:val="none"/>
                <w:lang w:val="en-US" w:eastAsia="zh-CN" w:bidi="ar"/>
              </w:rPr>
              <w:t>8</w:t>
            </w:r>
          </w:p>
        </w:tc>
        <w:tc>
          <w:tcPr>
            <w:tcW w:w="2611" w:type="dxa"/>
            <w:tcBorders>
              <w:top w:val="nil"/>
              <w:left w:val="nil"/>
              <w:bottom w:val="single" w:color="auto" w:sz="4" w:space="0"/>
              <w:right w:val="single" w:color="auto" w:sz="4" w:space="0"/>
            </w:tcBorders>
            <w:shd w:val="clear" w:color="auto" w:fill="auto"/>
            <w:noWrap/>
            <w:vAlign w:val="center"/>
          </w:tcPr>
          <w:p w14:paraId="7100F425">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0.01332</w:t>
            </w:r>
            <w:r>
              <w:rPr>
                <w:rFonts w:hint="eastAsia" w:eastAsia="宋体" w:cs="Times New Roman"/>
                <w:i w:val="0"/>
                <w:iCs w:val="0"/>
                <w:color w:val="000000"/>
                <w:kern w:val="0"/>
                <w:sz w:val="18"/>
                <w:szCs w:val="18"/>
                <w:u w:val="none"/>
                <w:lang w:val="en-US" w:eastAsia="zh-CN" w:bidi="ar"/>
              </w:rPr>
              <w:t>1</w:t>
            </w:r>
          </w:p>
        </w:tc>
      </w:tr>
      <w:tr w14:paraId="6A91B059">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49E2B86E">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6074CF0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0.0008097</w:t>
            </w:r>
            <w:r>
              <w:rPr>
                <w:rFonts w:hint="eastAsia" w:eastAsia="宋体" w:cs="Times New Roman"/>
                <w:i w:val="0"/>
                <w:iCs w:val="0"/>
                <w:color w:val="000000"/>
                <w:kern w:val="0"/>
                <w:sz w:val="18"/>
                <w:szCs w:val="18"/>
                <w:u w:val="none"/>
                <w:lang w:val="en-US" w:eastAsia="zh-CN" w:bidi="ar"/>
              </w:rPr>
              <w:t>2</w:t>
            </w:r>
          </w:p>
        </w:tc>
        <w:tc>
          <w:tcPr>
            <w:tcW w:w="2611" w:type="dxa"/>
            <w:tcBorders>
              <w:top w:val="nil"/>
              <w:left w:val="nil"/>
              <w:bottom w:val="single" w:color="auto" w:sz="4" w:space="0"/>
              <w:right w:val="single" w:color="auto" w:sz="4" w:space="0"/>
            </w:tcBorders>
            <w:shd w:val="clear" w:color="auto" w:fill="auto"/>
            <w:noWrap/>
            <w:vAlign w:val="center"/>
          </w:tcPr>
          <w:p w14:paraId="077726B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0.00049361</w:t>
            </w:r>
          </w:p>
        </w:tc>
        <w:tc>
          <w:tcPr>
            <w:tcW w:w="2611" w:type="dxa"/>
            <w:tcBorders>
              <w:top w:val="nil"/>
              <w:left w:val="nil"/>
              <w:bottom w:val="single" w:color="auto" w:sz="4" w:space="0"/>
              <w:right w:val="single" w:color="auto" w:sz="4" w:space="0"/>
            </w:tcBorders>
            <w:shd w:val="clear" w:color="auto" w:fill="auto"/>
            <w:noWrap/>
            <w:vAlign w:val="center"/>
          </w:tcPr>
          <w:p w14:paraId="3FA5C8A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0.003577</w:t>
            </w:r>
            <w:r>
              <w:rPr>
                <w:rFonts w:hint="eastAsia" w:eastAsia="宋体" w:cs="Times New Roman"/>
                <w:i w:val="0"/>
                <w:iCs w:val="0"/>
                <w:color w:val="000000"/>
                <w:kern w:val="0"/>
                <w:sz w:val="18"/>
                <w:szCs w:val="18"/>
                <w:u w:val="none"/>
                <w:lang w:val="en-US" w:eastAsia="zh-CN" w:bidi="ar"/>
              </w:rPr>
              <w:t>9</w:t>
            </w:r>
          </w:p>
        </w:tc>
      </w:tr>
      <w:tr w14:paraId="42C267CB">
        <w:tblPrEx>
          <w:tblCellMar>
            <w:top w:w="0" w:type="dxa"/>
            <w:left w:w="108" w:type="dxa"/>
            <w:bottom w:w="0" w:type="dxa"/>
            <w:right w:w="108" w:type="dxa"/>
          </w:tblCellMar>
        </w:tblPrEx>
        <w:trPr>
          <w:trHeight w:val="283" w:hRule="atLeast"/>
          <w:jc w:val="center"/>
        </w:trPr>
        <w:tc>
          <w:tcPr>
            <w:tcW w:w="2096" w:type="dxa"/>
            <w:tcBorders>
              <w:top w:val="nil"/>
              <w:left w:val="single" w:color="auto" w:sz="4" w:space="0"/>
              <w:bottom w:val="single" w:color="auto" w:sz="4" w:space="0"/>
              <w:right w:val="single" w:color="auto" w:sz="4" w:space="0"/>
            </w:tcBorders>
            <w:shd w:val="clear" w:color="auto" w:fill="auto"/>
            <w:noWrap/>
            <w:vAlign w:val="center"/>
          </w:tcPr>
          <w:p w14:paraId="310A24D9">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2590" w:type="dxa"/>
            <w:tcBorders>
              <w:top w:val="nil"/>
              <w:left w:val="nil"/>
              <w:bottom w:val="single" w:color="auto" w:sz="4" w:space="0"/>
              <w:right w:val="single" w:color="auto" w:sz="4" w:space="0"/>
            </w:tcBorders>
            <w:shd w:val="clear" w:color="auto" w:fill="auto"/>
            <w:noWrap/>
            <w:vAlign w:val="center"/>
          </w:tcPr>
          <w:p w14:paraId="41ABACF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0.001386</w:t>
            </w:r>
            <w:r>
              <w:rPr>
                <w:rFonts w:hint="eastAsia" w:eastAsia="宋体" w:cs="Times New Roman"/>
                <w:i w:val="0"/>
                <w:iCs w:val="0"/>
                <w:color w:val="000000"/>
                <w:kern w:val="0"/>
                <w:sz w:val="18"/>
                <w:szCs w:val="18"/>
                <w:u w:val="none"/>
                <w:lang w:val="en-US" w:eastAsia="zh-CN" w:bidi="ar"/>
              </w:rPr>
              <w:t>9</w:t>
            </w:r>
          </w:p>
        </w:tc>
        <w:tc>
          <w:tcPr>
            <w:tcW w:w="2611" w:type="dxa"/>
            <w:tcBorders>
              <w:top w:val="nil"/>
              <w:left w:val="nil"/>
              <w:bottom w:val="single" w:color="auto" w:sz="4" w:space="0"/>
              <w:right w:val="single" w:color="auto" w:sz="4" w:space="0"/>
            </w:tcBorders>
            <w:shd w:val="clear" w:color="auto" w:fill="auto"/>
            <w:noWrap/>
            <w:vAlign w:val="center"/>
          </w:tcPr>
          <w:p w14:paraId="7955F8E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0.002198</w:t>
            </w:r>
            <w:r>
              <w:rPr>
                <w:rFonts w:hint="eastAsia" w:eastAsia="宋体" w:cs="Times New Roman"/>
                <w:i w:val="0"/>
                <w:iCs w:val="0"/>
                <w:color w:val="000000"/>
                <w:kern w:val="0"/>
                <w:sz w:val="18"/>
                <w:szCs w:val="18"/>
                <w:u w:val="none"/>
                <w:lang w:val="en-US" w:eastAsia="zh-CN" w:bidi="ar"/>
              </w:rPr>
              <w:t>4</w:t>
            </w:r>
          </w:p>
        </w:tc>
        <w:tc>
          <w:tcPr>
            <w:tcW w:w="2611" w:type="dxa"/>
            <w:tcBorders>
              <w:top w:val="nil"/>
              <w:left w:val="nil"/>
              <w:bottom w:val="single" w:color="auto" w:sz="4" w:space="0"/>
              <w:right w:val="single" w:color="auto" w:sz="4" w:space="0"/>
            </w:tcBorders>
            <w:shd w:val="clear" w:color="auto" w:fill="auto"/>
            <w:noWrap/>
            <w:vAlign w:val="center"/>
          </w:tcPr>
          <w:p w14:paraId="0E850D12">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0.01689</w:t>
            </w:r>
            <w:r>
              <w:rPr>
                <w:rFonts w:hint="eastAsia" w:eastAsia="宋体" w:cs="Times New Roman"/>
                <w:i w:val="0"/>
                <w:iCs w:val="0"/>
                <w:color w:val="000000"/>
                <w:kern w:val="0"/>
                <w:sz w:val="18"/>
                <w:szCs w:val="18"/>
                <w:u w:val="none"/>
                <w:lang w:val="en-US" w:eastAsia="zh-CN" w:bidi="ar"/>
              </w:rPr>
              <w:t>9</w:t>
            </w:r>
          </w:p>
        </w:tc>
      </w:tr>
      <w:tr w14:paraId="2D7C57CA">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0AE61D5B">
            <w:pPr>
              <w:adjustRightInd w:val="0"/>
              <w:snapToGrid w:val="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m</w:t>
            </w:r>
          </w:p>
        </w:tc>
        <w:tc>
          <w:tcPr>
            <w:tcW w:w="2590" w:type="dxa"/>
            <w:tcBorders>
              <w:top w:val="nil"/>
              <w:left w:val="nil"/>
              <w:bottom w:val="single" w:color="auto" w:sz="4" w:space="0"/>
              <w:right w:val="single" w:color="auto" w:sz="4" w:space="0"/>
            </w:tcBorders>
            <w:shd w:val="clear" w:color="auto" w:fill="auto"/>
            <w:noWrap/>
            <w:vAlign w:val="center"/>
          </w:tcPr>
          <w:p w14:paraId="0F9E1EE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0.72</w:t>
            </w:r>
            <w:r>
              <w:rPr>
                <w:rFonts w:hint="eastAsia" w:eastAsia="宋体" w:cs="Times New Roman"/>
                <w:i w:val="0"/>
                <w:iCs w:val="0"/>
                <w:color w:val="000000"/>
                <w:kern w:val="0"/>
                <w:sz w:val="18"/>
                <w:szCs w:val="18"/>
                <w:u w:val="none"/>
                <w:lang w:val="en-US" w:eastAsia="zh-CN" w:bidi="ar"/>
              </w:rPr>
              <w:t>7</w:t>
            </w:r>
          </w:p>
        </w:tc>
        <w:tc>
          <w:tcPr>
            <w:tcW w:w="2611" w:type="dxa"/>
            <w:tcBorders>
              <w:top w:val="nil"/>
              <w:left w:val="nil"/>
              <w:bottom w:val="single" w:color="auto" w:sz="4" w:space="0"/>
              <w:right w:val="single" w:color="auto" w:sz="4" w:space="0"/>
            </w:tcBorders>
            <w:shd w:val="clear" w:color="auto" w:fill="auto"/>
            <w:noWrap/>
            <w:vAlign w:val="center"/>
          </w:tcPr>
          <w:p w14:paraId="7DD717F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w:t>
            </w:r>
            <w:r>
              <w:rPr>
                <w:rFonts w:hint="eastAsia" w:eastAsia="宋体" w:cs="Times New Roman"/>
                <w:i w:val="0"/>
                <w:iCs w:val="0"/>
                <w:color w:val="000000"/>
                <w:kern w:val="0"/>
                <w:sz w:val="18"/>
                <w:szCs w:val="18"/>
                <w:u w:val="none"/>
                <w:lang w:val="en-US" w:eastAsia="zh-CN" w:bidi="ar"/>
              </w:rPr>
              <w:t>7</w:t>
            </w:r>
          </w:p>
        </w:tc>
        <w:tc>
          <w:tcPr>
            <w:tcW w:w="2611" w:type="dxa"/>
            <w:tcBorders>
              <w:top w:val="nil"/>
              <w:left w:val="nil"/>
              <w:bottom w:val="single" w:color="auto" w:sz="4" w:space="0"/>
              <w:right w:val="single" w:color="auto" w:sz="4" w:space="0"/>
            </w:tcBorders>
            <w:shd w:val="clear" w:color="auto" w:fill="auto"/>
            <w:noWrap/>
            <w:vAlign w:val="center"/>
          </w:tcPr>
          <w:p w14:paraId="3011BC26">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3.09</w:t>
            </w:r>
            <w:r>
              <w:rPr>
                <w:rFonts w:hint="eastAsia" w:eastAsia="宋体" w:cs="Times New Roman"/>
                <w:i w:val="0"/>
                <w:iCs w:val="0"/>
                <w:color w:val="000000"/>
                <w:kern w:val="0"/>
                <w:sz w:val="18"/>
                <w:szCs w:val="18"/>
                <w:u w:val="none"/>
                <w:lang w:val="en-US" w:eastAsia="zh-CN" w:bidi="ar"/>
              </w:rPr>
              <w:t>9</w:t>
            </w:r>
          </w:p>
        </w:tc>
      </w:tr>
      <w:tr w14:paraId="461CD043">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4DCC710B">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0CE68DD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0.024024 </w:t>
            </w:r>
          </w:p>
        </w:tc>
        <w:tc>
          <w:tcPr>
            <w:tcW w:w="2611" w:type="dxa"/>
            <w:tcBorders>
              <w:top w:val="nil"/>
              <w:left w:val="nil"/>
              <w:bottom w:val="single" w:color="auto" w:sz="4" w:space="0"/>
              <w:right w:val="single" w:color="auto" w:sz="4" w:space="0"/>
            </w:tcBorders>
            <w:shd w:val="clear" w:color="auto" w:fill="auto"/>
            <w:noWrap/>
            <w:vAlign w:val="center"/>
          </w:tcPr>
          <w:p w14:paraId="03D96A8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0.041289 </w:t>
            </w:r>
          </w:p>
        </w:tc>
        <w:tc>
          <w:tcPr>
            <w:tcW w:w="2611" w:type="dxa"/>
            <w:tcBorders>
              <w:top w:val="nil"/>
              <w:left w:val="nil"/>
              <w:bottom w:val="single" w:color="auto" w:sz="4" w:space="0"/>
              <w:right w:val="single" w:color="auto" w:sz="4" w:space="0"/>
            </w:tcBorders>
            <w:shd w:val="clear" w:color="auto" w:fill="auto"/>
            <w:noWrap/>
            <w:vAlign w:val="center"/>
          </w:tcPr>
          <w:p w14:paraId="4DBED4F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0.115417 </w:t>
            </w:r>
          </w:p>
        </w:tc>
      </w:tr>
      <w:tr w14:paraId="4F117425">
        <w:tblPrEx>
          <w:tblCellMar>
            <w:top w:w="0" w:type="dxa"/>
            <w:left w:w="108" w:type="dxa"/>
            <w:bottom w:w="0" w:type="dxa"/>
            <w:right w:w="108" w:type="dxa"/>
          </w:tblCellMar>
        </w:tblPrEx>
        <w:trPr>
          <w:trHeight w:val="283" w:hRule="atLeast"/>
          <w:jc w:val="center"/>
        </w:trPr>
        <w:tc>
          <w:tcPr>
            <w:tcW w:w="1057" w:type="pct"/>
            <w:tcBorders>
              <w:top w:val="nil"/>
              <w:left w:val="single" w:color="auto" w:sz="4" w:space="0"/>
              <w:bottom w:val="single" w:color="auto" w:sz="4" w:space="0"/>
              <w:right w:val="single" w:color="auto" w:sz="4" w:space="0"/>
            </w:tcBorders>
            <w:shd w:val="clear" w:color="auto" w:fill="auto"/>
            <w:noWrap/>
            <w:vAlign w:val="center"/>
          </w:tcPr>
          <w:p w14:paraId="2DBAA2A3">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2590" w:type="dxa"/>
            <w:tcBorders>
              <w:top w:val="nil"/>
              <w:left w:val="nil"/>
              <w:bottom w:val="single" w:color="auto" w:sz="4" w:space="0"/>
              <w:right w:val="single" w:color="auto" w:sz="4" w:space="0"/>
            </w:tcBorders>
            <w:shd w:val="clear" w:color="auto" w:fill="auto"/>
            <w:noWrap/>
            <w:vAlign w:val="center"/>
          </w:tcPr>
          <w:p w14:paraId="07567B3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0.037241 </w:t>
            </w:r>
          </w:p>
        </w:tc>
        <w:tc>
          <w:tcPr>
            <w:tcW w:w="2611" w:type="dxa"/>
            <w:tcBorders>
              <w:top w:val="nil"/>
              <w:left w:val="nil"/>
              <w:bottom w:val="single" w:color="auto" w:sz="4" w:space="0"/>
              <w:right w:val="single" w:color="auto" w:sz="4" w:space="0"/>
            </w:tcBorders>
            <w:shd w:val="clear" w:color="auto" w:fill="auto"/>
            <w:noWrap/>
            <w:vAlign w:val="center"/>
          </w:tcPr>
          <w:p w14:paraId="48B080B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0.046887 </w:t>
            </w:r>
          </w:p>
        </w:tc>
        <w:tc>
          <w:tcPr>
            <w:tcW w:w="2611" w:type="dxa"/>
            <w:tcBorders>
              <w:top w:val="nil"/>
              <w:left w:val="nil"/>
              <w:bottom w:val="single" w:color="auto" w:sz="4" w:space="0"/>
              <w:right w:val="single" w:color="auto" w:sz="4" w:space="0"/>
            </w:tcBorders>
            <w:shd w:val="clear" w:color="auto" w:fill="auto"/>
            <w:noWrap/>
            <w:vAlign w:val="center"/>
          </w:tcPr>
          <w:p w14:paraId="34B7BDD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0.129996 </w:t>
            </w:r>
          </w:p>
        </w:tc>
      </w:tr>
      <w:tr w14:paraId="6346411C">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D2087">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0D2C0C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w:t>
            </w:r>
            <w:r>
              <w:rPr>
                <w:rFonts w:hint="eastAsia" w:eastAsia="宋体" w:cs="Times New Roman"/>
                <w:i w:val="0"/>
                <w:iCs w:val="0"/>
                <w:color w:val="000000"/>
                <w:kern w:val="0"/>
                <w:sz w:val="18"/>
                <w:szCs w:val="18"/>
                <w:u w:val="none"/>
                <w:lang w:val="en-US" w:eastAsia="zh-CN" w:bidi="ar"/>
              </w:rPr>
              <w:t>7</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5C6FC94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2</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701A61B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eastAsia="宋体" w:cs="Times New Roman"/>
                <w:i w:val="0"/>
                <w:iCs w:val="0"/>
                <w:color w:val="000000"/>
                <w:kern w:val="0"/>
                <w:sz w:val="18"/>
                <w:szCs w:val="18"/>
                <w:u w:val="none"/>
                <w:lang w:val="en-US" w:eastAsia="zh-CN" w:bidi="ar"/>
              </w:rPr>
              <w:t>3</w:t>
            </w:r>
          </w:p>
        </w:tc>
      </w:tr>
      <w:tr w14:paraId="0D949545">
        <w:tblPrEx>
          <w:tblCellMar>
            <w:top w:w="0" w:type="dxa"/>
            <w:left w:w="108" w:type="dxa"/>
            <w:bottom w:w="0" w:type="dxa"/>
            <w:right w:w="108" w:type="dxa"/>
          </w:tblCellMar>
        </w:tblPrEx>
        <w:trPr>
          <w:trHeight w:val="283" w:hRule="atLeast"/>
          <w:jc w:val="center"/>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15547">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R</w:t>
            </w:r>
          </w:p>
        </w:tc>
        <w:tc>
          <w:tcPr>
            <w:tcW w:w="2590" w:type="dxa"/>
            <w:tcBorders>
              <w:top w:val="single" w:color="auto" w:sz="4" w:space="0"/>
              <w:left w:val="nil"/>
              <w:bottom w:val="single" w:color="auto" w:sz="4" w:space="0"/>
              <w:right w:val="single" w:color="auto" w:sz="4" w:space="0"/>
            </w:tcBorders>
            <w:shd w:val="clear" w:color="auto" w:fill="auto"/>
            <w:noWrap/>
            <w:vAlign w:val="center"/>
          </w:tcPr>
          <w:p w14:paraId="62CAA94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1</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6443AF1B">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eastAsia="宋体" w:cs="Times New Roman"/>
                <w:i w:val="0"/>
                <w:iCs w:val="0"/>
                <w:color w:val="000000"/>
                <w:kern w:val="0"/>
                <w:sz w:val="18"/>
                <w:szCs w:val="18"/>
                <w:u w:val="none"/>
                <w:lang w:val="en-US" w:eastAsia="zh-CN" w:bidi="ar"/>
              </w:rPr>
              <w:t>4</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1BA250C9">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eastAsia="宋体" w:cs="Times New Roman"/>
                <w:i w:val="0"/>
                <w:iCs w:val="0"/>
                <w:color w:val="000000"/>
                <w:kern w:val="0"/>
                <w:sz w:val="18"/>
                <w:szCs w:val="18"/>
                <w:u w:val="none"/>
                <w:lang w:val="en-US" w:eastAsia="zh-CN" w:bidi="ar"/>
              </w:rPr>
              <w:t>7</w:t>
            </w:r>
          </w:p>
        </w:tc>
      </w:tr>
    </w:tbl>
    <w:p w14:paraId="1A0C3CB4">
      <w:pPr>
        <w:rPr>
          <w:rFonts w:hint="eastAsia"/>
          <w:b/>
          <w:bCs/>
          <w:szCs w:val="21"/>
        </w:rPr>
      </w:pPr>
      <w:r>
        <w:rPr>
          <w:rFonts w:hint="eastAsia"/>
          <w:b/>
          <w:bCs/>
          <w:szCs w:val="21"/>
        </w:rPr>
        <w:br w:type="page"/>
      </w:r>
    </w:p>
    <w:p w14:paraId="7BE732C4">
      <w:pPr>
        <w:widowControl/>
        <w:adjustRightInd w:val="0"/>
        <w:snapToGrid w:val="0"/>
        <w:spacing w:line="360" w:lineRule="auto"/>
        <w:rPr>
          <w:b/>
          <w:bCs/>
          <w:szCs w:val="21"/>
        </w:rPr>
      </w:pPr>
      <w:bookmarkStart w:id="2" w:name="_GoBack"/>
      <w:bookmarkEnd w:id="2"/>
      <w:r>
        <w:rPr>
          <w:rFonts w:hint="eastAsia"/>
          <w:b/>
          <w:bCs/>
          <w:szCs w:val="21"/>
        </w:rPr>
        <w:t>附件B：方法</w:t>
      </w:r>
      <w:r>
        <w:rPr>
          <w:b/>
          <w:bCs/>
          <w:szCs w:val="21"/>
        </w:rPr>
        <w:t>2</w:t>
      </w:r>
      <w:r>
        <w:rPr>
          <w:rFonts w:hint="eastAsia"/>
          <w:b/>
          <w:bCs/>
          <w:szCs w:val="21"/>
        </w:rPr>
        <w:t>精密度数据统计</w:t>
      </w:r>
    </w:p>
    <w:p w14:paraId="6D24756E">
      <w:pPr>
        <w:widowControl/>
        <w:adjustRightInd w:val="0"/>
        <w:snapToGrid w:val="0"/>
        <w:spacing w:line="360" w:lineRule="auto"/>
        <w:rPr>
          <w:b/>
          <w:szCs w:val="21"/>
        </w:rPr>
      </w:pPr>
      <w:r>
        <w:rPr>
          <w:rFonts w:hint="eastAsia"/>
          <w:b/>
          <w:szCs w:val="21"/>
        </w:rPr>
        <w:t>1、</w:t>
      </w:r>
      <w:r>
        <w:rPr>
          <w:rFonts w:ascii="黑体" w:hAnsi="黑体" w:eastAsia="黑体"/>
          <w:szCs w:val="21"/>
        </w:rPr>
        <w:t>各实验室实验数据</w:t>
      </w:r>
    </w:p>
    <w:p w14:paraId="21A65FCC">
      <w:pPr>
        <w:adjustRightInd w:val="0"/>
        <w:snapToGrid w:val="0"/>
        <w:spacing w:line="360" w:lineRule="auto"/>
        <w:jc w:val="center"/>
        <w:rPr>
          <w:szCs w:val="21"/>
        </w:rPr>
      </w:pPr>
      <w:r>
        <w:rPr>
          <w:rFonts w:hint="eastAsia"/>
          <w:szCs w:val="21"/>
        </w:rPr>
        <w:t>表B.1</w:t>
      </w:r>
      <w:r>
        <w:rPr>
          <w:szCs w:val="21"/>
        </w:rPr>
        <w:t xml:space="preserve">  各实验室原始测定数据（%）</w:t>
      </w:r>
    </w:p>
    <w:tbl>
      <w:tblPr>
        <w:tblStyle w:val="88"/>
        <w:tblW w:w="5000" w:type="pct"/>
        <w:jc w:val="center"/>
        <w:tblLayout w:type="autofit"/>
        <w:tblCellMar>
          <w:top w:w="0" w:type="dxa"/>
          <w:left w:w="108" w:type="dxa"/>
          <w:bottom w:w="0" w:type="dxa"/>
          <w:right w:w="108" w:type="dxa"/>
        </w:tblCellMar>
      </w:tblPr>
      <w:tblGrid>
        <w:gridCol w:w="3429"/>
        <w:gridCol w:w="1473"/>
        <w:gridCol w:w="1254"/>
        <w:gridCol w:w="1378"/>
        <w:gridCol w:w="1334"/>
        <w:gridCol w:w="1100"/>
      </w:tblGrid>
      <w:tr w14:paraId="520F7BC5">
        <w:tblPrEx>
          <w:tblCellMar>
            <w:top w:w="0" w:type="dxa"/>
            <w:left w:w="108" w:type="dxa"/>
            <w:bottom w:w="0" w:type="dxa"/>
            <w:right w:w="108" w:type="dxa"/>
          </w:tblCellMar>
        </w:tblPrEx>
        <w:trPr>
          <w:trHeight w:val="283" w:hRule="exact"/>
          <w:tblHeader/>
          <w:jc w:val="center"/>
        </w:trPr>
        <w:tc>
          <w:tcPr>
            <w:tcW w:w="1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DF3EA">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739" w:type="pct"/>
            <w:tcBorders>
              <w:top w:val="single" w:color="auto" w:sz="4" w:space="0"/>
              <w:left w:val="nil"/>
              <w:bottom w:val="single" w:color="auto" w:sz="4" w:space="0"/>
              <w:right w:val="single" w:color="auto" w:sz="4" w:space="0"/>
            </w:tcBorders>
            <w:shd w:val="clear" w:color="auto" w:fill="auto"/>
            <w:noWrap/>
            <w:vAlign w:val="center"/>
          </w:tcPr>
          <w:p w14:paraId="5A30A837">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629" w:type="pct"/>
            <w:tcBorders>
              <w:top w:val="single" w:color="auto" w:sz="4" w:space="0"/>
              <w:left w:val="nil"/>
              <w:bottom w:val="single" w:color="auto" w:sz="4" w:space="0"/>
              <w:right w:val="single" w:color="auto" w:sz="4" w:space="0"/>
            </w:tcBorders>
            <w:shd w:val="clear" w:color="auto" w:fill="auto"/>
            <w:noWrap/>
            <w:vAlign w:val="center"/>
          </w:tcPr>
          <w:p w14:paraId="4254CDC5">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13A73C71">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c>
          <w:tcPr>
            <w:tcW w:w="669" w:type="pct"/>
            <w:tcBorders>
              <w:top w:val="single" w:color="auto" w:sz="4" w:space="0"/>
              <w:left w:val="nil"/>
              <w:bottom w:val="single" w:color="auto" w:sz="4" w:space="0"/>
              <w:right w:val="single" w:color="auto" w:sz="4" w:space="0"/>
            </w:tcBorders>
            <w:shd w:val="clear" w:color="auto" w:fill="auto"/>
            <w:noWrap/>
            <w:vAlign w:val="center"/>
          </w:tcPr>
          <w:p w14:paraId="5E016CAD">
            <w:pPr>
              <w:widowControl/>
              <w:adjustRightInd w:val="0"/>
              <w:snapToGrid w:val="0"/>
              <w:jc w:val="center"/>
              <w:rPr>
                <w:rFonts w:cs="宋体"/>
                <w:color w:val="000000"/>
                <w:kern w:val="0"/>
                <w:sz w:val="18"/>
                <w:szCs w:val="22"/>
              </w:rPr>
            </w:pPr>
            <w:r>
              <w:rPr>
                <w:rFonts w:hint="eastAsia" w:cs="宋体"/>
                <w:color w:val="000000"/>
                <w:kern w:val="0"/>
                <w:sz w:val="18"/>
                <w:szCs w:val="22"/>
              </w:rPr>
              <w:t>水平4</w:t>
            </w:r>
          </w:p>
        </w:tc>
        <w:tc>
          <w:tcPr>
            <w:tcW w:w="552" w:type="pct"/>
            <w:tcBorders>
              <w:top w:val="single" w:color="auto" w:sz="4" w:space="0"/>
              <w:left w:val="nil"/>
              <w:bottom w:val="single" w:color="auto" w:sz="4" w:space="0"/>
              <w:right w:val="single" w:color="auto" w:sz="4" w:space="0"/>
            </w:tcBorders>
            <w:vAlign w:val="center"/>
          </w:tcPr>
          <w:p w14:paraId="181419E3">
            <w:pPr>
              <w:widowControl/>
              <w:adjustRightInd w:val="0"/>
              <w:snapToGrid w:val="0"/>
              <w:jc w:val="center"/>
              <w:rPr>
                <w:rFonts w:cs="宋体"/>
                <w:color w:val="000000"/>
                <w:kern w:val="0"/>
                <w:sz w:val="18"/>
                <w:szCs w:val="22"/>
              </w:rPr>
            </w:pPr>
            <w:r>
              <w:rPr>
                <w:rFonts w:hint="eastAsia" w:cs="宋体"/>
                <w:color w:val="000000"/>
                <w:kern w:val="0"/>
                <w:sz w:val="18"/>
                <w:szCs w:val="22"/>
              </w:rPr>
              <w:t>水平5</w:t>
            </w:r>
          </w:p>
        </w:tc>
      </w:tr>
      <w:tr w14:paraId="618869C8">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1A4DE597">
            <w:pPr>
              <w:widowControl/>
              <w:jc w:val="center"/>
              <w:rPr>
                <w:color w:val="000000"/>
                <w:kern w:val="0"/>
                <w:sz w:val="20"/>
                <w:szCs w:val="20"/>
              </w:rPr>
            </w:pPr>
            <w:r>
              <w:rPr>
                <w:rFonts w:hint="eastAsia"/>
                <w:color w:val="000000"/>
                <w:kern w:val="0"/>
                <w:sz w:val="20"/>
                <w:szCs w:val="20"/>
              </w:rPr>
              <w:t>包头稀土研究</w:t>
            </w:r>
            <w:r>
              <w:rPr>
                <w:rFonts w:hint="eastAsia"/>
                <w:color w:val="000000"/>
                <w:kern w:val="0"/>
                <w:sz w:val="20"/>
                <w:szCs w:val="20"/>
                <w:lang w:val="en-US" w:eastAsia="zh-CN"/>
              </w:rPr>
              <w:t>院</w:t>
            </w:r>
          </w:p>
        </w:tc>
        <w:tc>
          <w:tcPr>
            <w:tcW w:w="1440" w:type="dxa"/>
            <w:tcBorders>
              <w:top w:val="nil"/>
              <w:left w:val="nil"/>
              <w:bottom w:val="single" w:color="auto" w:sz="4" w:space="0"/>
              <w:right w:val="single" w:color="auto" w:sz="4" w:space="0"/>
            </w:tcBorders>
            <w:shd w:val="clear" w:color="auto" w:fill="auto"/>
            <w:noWrap/>
            <w:vAlign w:val="center"/>
          </w:tcPr>
          <w:p w14:paraId="2C3CD6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3.262 </w:t>
            </w:r>
          </w:p>
        </w:tc>
        <w:tc>
          <w:tcPr>
            <w:tcW w:w="1226" w:type="dxa"/>
            <w:tcBorders>
              <w:top w:val="nil"/>
              <w:left w:val="nil"/>
              <w:bottom w:val="single" w:color="auto" w:sz="4" w:space="0"/>
              <w:right w:val="single" w:color="auto" w:sz="4" w:space="0"/>
            </w:tcBorders>
            <w:shd w:val="clear" w:color="auto" w:fill="auto"/>
            <w:noWrap/>
            <w:vAlign w:val="center"/>
          </w:tcPr>
          <w:p w14:paraId="36CE42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7.177 </w:t>
            </w:r>
          </w:p>
        </w:tc>
        <w:tc>
          <w:tcPr>
            <w:tcW w:w="1346" w:type="dxa"/>
            <w:tcBorders>
              <w:top w:val="nil"/>
              <w:left w:val="nil"/>
              <w:bottom w:val="single" w:color="auto" w:sz="4" w:space="0"/>
              <w:right w:val="single" w:color="auto" w:sz="4" w:space="0"/>
            </w:tcBorders>
            <w:shd w:val="clear" w:color="auto" w:fill="auto"/>
            <w:noWrap/>
            <w:vAlign w:val="center"/>
          </w:tcPr>
          <w:p w14:paraId="14DEC0C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10.432 </w:t>
            </w:r>
          </w:p>
        </w:tc>
        <w:tc>
          <w:tcPr>
            <w:tcW w:w="1303" w:type="dxa"/>
            <w:tcBorders>
              <w:top w:val="nil"/>
              <w:left w:val="nil"/>
              <w:bottom w:val="single" w:color="auto" w:sz="4" w:space="0"/>
              <w:right w:val="single" w:color="auto" w:sz="4" w:space="0"/>
            </w:tcBorders>
            <w:shd w:val="clear" w:color="auto" w:fill="auto"/>
            <w:noWrap/>
            <w:vAlign w:val="center"/>
          </w:tcPr>
          <w:p w14:paraId="641995F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15.317 </w:t>
            </w:r>
          </w:p>
        </w:tc>
        <w:tc>
          <w:tcPr>
            <w:tcW w:w="1076" w:type="dxa"/>
            <w:tcBorders>
              <w:top w:val="nil"/>
              <w:left w:val="nil"/>
              <w:bottom w:val="single" w:color="auto" w:sz="4" w:space="0"/>
              <w:right w:val="single" w:color="auto" w:sz="4" w:space="0"/>
            </w:tcBorders>
            <w:vAlign w:val="center"/>
          </w:tcPr>
          <w:p w14:paraId="750D8F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20.847 </w:t>
            </w:r>
          </w:p>
        </w:tc>
      </w:tr>
      <w:tr w14:paraId="46AD477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A3A9E7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2BE94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3.048 </w:t>
            </w:r>
          </w:p>
        </w:tc>
        <w:tc>
          <w:tcPr>
            <w:tcW w:w="1226" w:type="dxa"/>
            <w:tcBorders>
              <w:top w:val="nil"/>
              <w:left w:val="nil"/>
              <w:bottom w:val="single" w:color="auto" w:sz="4" w:space="0"/>
              <w:right w:val="single" w:color="auto" w:sz="4" w:space="0"/>
            </w:tcBorders>
            <w:shd w:val="clear" w:color="auto" w:fill="auto"/>
            <w:noWrap/>
            <w:vAlign w:val="center"/>
          </w:tcPr>
          <w:p w14:paraId="7B07B91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7.064 </w:t>
            </w:r>
          </w:p>
        </w:tc>
        <w:tc>
          <w:tcPr>
            <w:tcW w:w="1346" w:type="dxa"/>
            <w:tcBorders>
              <w:top w:val="nil"/>
              <w:left w:val="nil"/>
              <w:bottom w:val="single" w:color="auto" w:sz="4" w:space="0"/>
              <w:right w:val="single" w:color="auto" w:sz="4" w:space="0"/>
            </w:tcBorders>
            <w:shd w:val="clear" w:color="auto" w:fill="auto"/>
            <w:noWrap/>
            <w:vAlign w:val="center"/>
          </w:tcPr>
          <w:p w14:paraId="6C27249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10.512 </w:t>
            </w:r>
          </w:p>
        </w:tc>
        <w:tc>
          <w:tcPr>
            <w:tcW w:w="1303" w:type="dxa"/>
            <w:tcBorders>
              <w:top w:val="nil"/>
              <w:left w:val="nil"/>
              <w:bottom w:val="single" w:color="auto" w:sz="4" w:space="0"/>
              <w:right w:val="single" w:color="auto" w:sz="4" w:space="0"/>
            </w:tcBorders>
            <w:shd w:val="clear" w:color="auto" w:fill="auto"/>
            <w:noWrap/>
            <w:vAlign w:val="center"/>
          </w:tcPr>
          <w:p w14:paraId="6149FA0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15.512 </w:t>
            </w:r>
          </w:p>
        </w:tc>
        <w:tc>
          <w:tcPr>
            <w:tcW w:w="1076" w:type="dxa"/>
            <w:tcBorders>
              <w:top w:val="nil"/>
              <w:left w:val="nil"/>
              <w:bottom w:val="single" w:color="auto" w:sz="4" w:space="0"/>
              <w:right w:val="single" w:color="auto" w:sz="4" w:space="0"/>
            </w:tcBorders>
            <w:vAlign w:val="center"/>
          </w:tcPr>
          <w:p w14:paraId="39F1A1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20.247 </w:t>
            </w:r>
          </w:p>
        </w:tc>
      </w:tr>
      <w:tr w14:paraId="763C39A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18A498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1ECE75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3.083 </w:t>
            </w:r>
          </w:p>
        </w:tc>
        <w:tc>
          <w:tcPr>
            <w:tcW w:w="1226" w:type="dxa"/>
            <w:tcBorders>
              <w:top w:val="nil"/>
              <w:left w:val="nil"/>
              <w:bottom w:val="single" w:color="auto" w:sz="4" w:space="0"/>
              <w:right w:val="single" w:color="auto" w:sz="4" w:space="0"/>
            </w:tcBorders>
            <w:shd w:val="clear" w:color="auto" w:fill="auto"/>
            <w:noWrap/>
            <w:vAlign w:val="center"/>
          </w:tcPr>
          <w:p w14:paraId="0EBE315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7.125 </w:t>
            </w:r>
          </w:p>
        </w:tc>
        <w:tc>
          <w:tcPr>
            <w:tcW w:w="1346" w:type="dxa"/>
            <w:tcBorders>
              <w:top w:val="nil"/>
              <w:left w:val="nil"/>
              <w:bottom w:val="single" w:color="auto" w:sz="4" w:space="0"/>
              <w:right w:val="single" w:color="auto" w:sz="4" w:space="0"/>
            </w:tcBorders>
            <w:shd w:val="clear" w:color="auto" w:fill="auto"/>
            <w:noWrap/>
            <w:vAlign w:val="center"/>
          </w:tcPr>
          <w:p w14:paraId="1DA4CE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10.453 </w:t>
            </w:r>
          </w:p>
        </w:tc>
        <w:tc>
          <w:tcPr>
            <w:tcW w:w="1303" w:type="dxa"/>
            <w:tcBorders>
              <w:top w:val="nil"/>
              <w:left w:val="nil"/>
              <w:bottom w:val="single" w:color="auto" w:sz="4" w:space="0"/>
              <w:right w:val="single" w:color="auto" w:sz="4" w:space="0"/>
            </w:tcBorders>
            <w:shd w:val="clear" w:color="auto" w:fill="auto"/>
            <w:noWrap/>
            <w:vAlign w:val="center"/>
          </w:tcPr>
          <w:p w14:paraId="784A0B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15.492 </w:t>
            </w:r>
          </w:p>
        </w:tc>
        <w:tc>
          <w:tcPr>
            <w:tcW w:w="1076" w:type="dxa"/>
            <w:tcBorders>
              <w:top w:val="nil"/>
              <w:left w:val="nil"/>
              <w:bottom w:val="single" w:color="auto" w:sz="4" w:space="0"/>
              <w:right w:val="single" w:color="auto" w:sz="4" w:space="0"/>
            </w:tcBorders>
            <w:vAlign w:val="center"/>
          </w:tcPr>
          <w:p w14:paraId="59252F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20.638 </w:t>
            </w:r>
          </w:p>
        </w:tc>
      </w:tr>
      <w:tr w14:paraId="0763F67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149F6D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E37AE2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3.168 </w:t>
            </w:r>
          </w:p>
        </w:tc>
        <w:tc>
          <w:tcPr>
            <w:tcW w:w="1226" w:type="dxa"/>
            <w:tcBorders>
              <w:top w:val="nil"/>
              <w:left w:val="nil"/>
              <w:bottom w:val="single" w:color="auto" w:sz="4" w:space="0"/>
              <w:right w:val="single" w:color="auto" w:sz="4" w:space="0"/>
            </w:tcBorders>
            <w:shd w:val="clear" w:color="auto" w:fill="auto"/>
            <w:noWrap/>
            <w:vAlign w:val="center"/>
          </w:tcPr>
          <w:p w14:paraId="73AF445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7.323 </w:t>
            </w:r>
          </w:p>
        </w:tc>
        <w:tc>
          <w:tcPr>
            <w:tcW w:w="1346" w:type="dxa"/>
            <w:tcBorders>
              <w:top w:val="nil"/>
              <w:left w:val="nil"/>
              <w:bottom w:val="single" w:color="auto" w:sz="4" w:space="0"/>
              <w:right w:val="single" w:color="auto" w:sz="4" w:space="0"/>
            </w:tcBorders>
            <w:shd w:val="clear" w:color="auto" w:fill="auto"/>
            <w:noWrap/>
            <w:vAlign w:val="center"/>
          </w:tcPr>
          <w:p w14:paraId="5954E38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10.738 </w:t>
            </w:r>
          </w:p>
        </w:tc>
        <w:tc>
          <w:tcPr>
            <w:tcW w:w="1303" w:type="dxa"/>
            <w:tcBorders>
              <w:top w:val="nil"/>
              <w:left w:val="nil"/>
              <w:bottom w:val="single" w:color="auto" w:sz="4" w:space="0"/>
              <w:right w:val="single" w:color="auto" w:sz="4" w:space="0"/>
            </w:tcBorders>
            <w:shd w:val="clear" w:color="auto" w:fill="auto"/>
            <w:noWrap/>
            <w:vAlign w:val="center"/>
          </w:tcPr>
          <w:p w14:paraId="148EB1B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15.313 </w:t>
            </w:r>
          </w:p>
        </w:tc>
        <w:tc>
          <w:tcPr>
            <w:tcW w:w="1076" w:type="dxa"/>
            <w:tcBorders>
              <w:top w:val="nil"/>
              <w:left w:val="nil"/>
              <w:bottom w:val="single" w:color="auto" w:sz="4" w:space="0"/>
              <w:right w:val="single" w:color="auto" w:sz="4" w:space="0"/>
            </w:tcBorders>
            <w:vAlign w:val="center"/>
          </w:tcPr>
          <w:p w14:paraId="1CBA433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20.282 </w:t>
            </w:r>
          </w:p>
        </w:tc>
      </w:tr>
      <w:tr w14:paraId="6D9C6B6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1B2B2B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07FB75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3.027 </w:t>
            </w:r>
          </w:p>
        </w:tc>
        <w:tc>
          <w:tcPr>
            <w:tcW w:w="1226" w:type="dxa"/>
            <w:tcBorders>
              <w:top w:val="nil"/>
              <w:left w:val="nil"/>
              <w:bottom w:val="single" w:color="auto" w:sz="4" w:space="0"/>
              <w:right w:val="single" w:color="auto" w:sz="4" w:space="0"/>
            </w:tcBorders>
            <w:shd w:val="clear" w:color="auto" w:fill="auto"/>
            <w:noWrap/>
            <w:vAlign w:val="center"/>
          </w:tcPr>
          <w:p w14:paraId="0097F78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7.154 </w:t>
            </w:r>
          </w:p>
        </w:tc>
        <w:tc>
          <w:tcPr>
            <w:tcW w:w="1346" w:type="dxa"/>
            <w:tcBorders>
              <w:top w:val="nil"/>
              <w:left w:val="nil"/>
              <w:bottom w:val="single" w:color="auto" w:sz="4" w:space="0"/>
              <w:right w:val="single" w:color="auto" w:sz="4" w:space="0"/>
            </w:tcBorders>
            <w:shd w:val="clear" w:color="auto" w:fill="auto"/>
            <w:noWrap/>
            <w:vAlign w:val="center"/>
          </w:tcPr>
          <w:p w14:paraId="29357A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10.637 </w:t>
            </w:r>
          </w:p>
        </w:tc>
        <w:tc>
          <w:tcPr>
            <w:tcW w:w="1303" w:type="dxa"/>
            <w:tcBorders>
              <w:top w:val="nil"/>
              <w:left w:val="nil"/>
              <w:bottom w:val="single" w:color="auto" w:sz="4" w:space="0"/>
              <w:right w:val="single" w:color="auto" w:sz="4" w:space="0"/>
            </w:tcBorders>
            <w:shd w:val="clear" w:color="auto" w:fill="auto"/>
            <w:noWrap/>
            <w:vAlign w:val="center"/>
          </w:tcPr>
          <w:p w14:paraId="7A376DE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15.187 </w:t>
            </w:r>
          </w:p>
        </w:tc>
        <w:tc>
          <w:tcPr>
            <w:tcW w:w="1076" w:type="dxa"/>
            <w:tcBorders>
              <w:top w:val="nil"/>
              <w:left w:val="nil"/>
              <w:bottom w:val="single" w:color="auto" w:sz="4" w:space="0"/>
              <w:right w:val="single" w:color="auto" w:sz="4" w:space="0"/>
            </w:tcBorders>
            <w:vAlign w:val="center"/>
          </w:tcPr>
          <w:p w14:paraId="519C180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20.793 </w:t>
            </w:r>
          </w:p>
        </w:tc>
      </w:tr>
      <w:tr w14:paraId="7543522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59440E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78C36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3.102 </w:t>
            </w:r>
          </w:p>
        </w:tc>
        <w:tc>
          <w:tcPr>
            <w:tcW w:w="1226" w:type="dxa"/>
            <w:tcBorders>
              <w:top w:val="nil"/>
              <w:left w:val="nil"/>
              <w:bottom w:val="single" w:color="auto" w:sz="4" w:space="0"/>
              <w:right w:val="single" w:color="auto" w:sz="4" w:space="0"/>
            </w:tcBorders>
            <w:shd w:val="clear" w:color="auto" w:fill="auto"/>
            <w:noWrap/>
            <w:vAlign w:val="center"/>
          </w:tcPr>
          <w:p w14:paraId="606473E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7.288 </w:t>
            </w:r>
          </w:p>
        </w:tc>
        <w:tc>
          <w:tcPr>
            <w:tcW w:w="1346" w:type="dxa"/>
            <w:tcBorders>
              <w:top w:val="nil"/>
              <w:left w:val="nil"/>
              <w:bottom w:val="single" w:color="auto" w:sz="4" w:space="0"/>
              <w:right w:val="single" w:color="auto" w:sz="4" w:space="0"/>
            </w:tcBorders>
            <w:shd w:val="clear" w:color="auto" w:fill="auto"/>
            <w:noWrap/>
            <w:vAlign w:val="center"/>
          </w:tcPr>
          <w:p w14:paraId="76F0528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10.443 </w:t>
            </w:r>
          </w:p>
        </w:tc>
        <w:tc>
          <w:tcPr>
            <w:tcW w:w="1303" w:type="dxa"/>
            <w:tcBorders>
              <w:top w:val="nil"/>
              <w:left w:val="nil"/>
              <w:bottom w:val="single" w:color="auto" w:sz="4" w:space="0"/>
              <w:right w:val="single" w:color="auto" w:sz="4" w:space="0"/>
            </w:tcBorders>
            <w:shd w:val="clear" w:color="auto" w:fill="auto"/>
            <w:noWrap/>
            <w:vAlign w:val="center"/>
          </w:tcPr>
          <w:p w14:paraId="16712AE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15.237 </w:t>
            </w:r>
          </w:p>
        </w:tc>
        <w:tc>
          <w:tcPr>
            <w:tcW w:w="1076" w:type="dxa"/>
            <w:tcBorders>
              <w:top w:val="nil"/>
              <w:left w:val="nil"/>
              <w:bottom w:val="single" w:color="auto" w:sz="4" w:space="0"/>
              <w:right w:val="single" w:color="auto" w:sz="4" w:space="0"/>
            </w:tcBorders>
            <w:vAlign w:val="center"/>
          </w:tcPr>
          <w:p w14:paraId="75041F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20.583 </w:t>
            </w:r>
          </w:p>
        </w:tc>
      </w:tr>
      <w:tr w14:paraId="0537C15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C9C66A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8FDF2B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3.334 </w:t>
            </w:r>
          </w:p>
        </w:tc>
        <w:tc>
          <w:tcPr>
            <w:tcW w:w="1226" w:type="dxa"/>
            <w:tcBorders>
              <w:top w:val="nil"/>
              <w:left w:val="nil"/>
              <w:bottom w:val="single" w:color="auto" w:sz="4" w:space="0"/>
              <w:right w:val="single" w:color="auto" w:sz="4" w:space="0"/>
            </w:tcBorders>
            <w:shd w:val="clear" w:color="auto" w:fill="auto"/>
            <w:noWrap/>
            <w:vAlign w:val="center"/>
          </w:tcPr>
          <w:p w14:paraId="6CE7222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7.355 </w:t>
            </w:r>
          </w:p>
        </w:tc>
        <w:tc>
          <w:tcPr>
            <w:tcW w:w="1346" w:type="dxa"/>
            <w:tcBorders>
              <w:top w:val="nil"/>
              <w:left w:val="nil"/>
              <w:bottom w:val="single" w:color="auto" w:sz="4" w:space="0"/>
              <w:right w:val="single" w:color="auto" w:sz="4" w:space="0"/>
            </w:tcBorders>
            <w:shd w:val="clear" w:color="auto" w:fill="auto"/>
            <w:noWrap/>
            <w:vAlign w:val="center"/>
          </w:tcPr>
          <w:p w14:paraId="3888D9A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10.677 </w:t>
            </w:r>
          </w:p>
        </w:tc>
        <w:tc>
          <w:tcPr>
            <w:tcW w:w="1303" w:type="dxa"/>
            <w:tcBorders>
              <w:top w:val="nil"/>
              <w:left w:val="nil"/>
              <w:bottom w:val="single" w:color="auto" w:sz="4" w:space="0"/>
              <w:right w:val="single" w:color="auto" w:sz="4" w:space="0"/>
            </w:tcBorders>
            <w:shd w:val="clear" w:color="auto" w:fill="auto"/>
            <w:noWrap/>
            <w:vAlign w:val="center"/>
          </w:tcPr>
          <w:p w14:paraId="7AD7F41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15.324 </w:t>
            </w:r>
          </w:p>
        </w:tc>
        <w:tc>
          <w:tcPr>
            <w:tcW w:w="1076" w:type="dxa"/>
            <w:tcBorders>
              <w:top w:val="nil"/>
              <w:left w:val="nil"/>
              <w:bottom w:val="single" w:color="auto" w:sz="4" w:space="0"/>
              <w:right w:val="single" w:color="auto" w:sz="4" w:space="0"/>
            </w:tcBorders>
            <w:vAlign w:val="center"/>
          </w:tcPr>
          <w:p w14:paraId="7A0AE7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20.272 </w:t>
            </w:r>
          </w:p>
        </w:tc>
      </w:tr>
      <w:tr w14:paraId="6C9C2B0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176AE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D0CC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3.132 </w:t>
            </w:r>
          </w:p>
        </w:tc>
        <w:tc>
          <w:tcPr>
            <w:tcW w:w="1226" w:type="dxa"/>
            <w:tcBorders>
              <w:top w:val="nil"/>
              <w:left w:val="nil"/>
              <w:bottom w:val="single" w:color="auto" w:sz="4" w:space="0"/>
              <w:right w:val="single" w:color="auto" w:sz="4" w:space="0"/>
            </w:tcBorders>
            <w:shd w:val="clear" w:color="auto" w:fill="auto"/>
            <w:noWrap/>
            <w:vAlign w:val="center"/>
          </w:tcPr>
          <w:p w14:paraId="425E58E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7.342 </w:t>
            </w:r>
          </w:p>
        </w:tc>
        <w:tc>
          <w:tcPr>
            <w:tcW w:w="1346" w:type="dxa"/>
            <w:tcBorders>
              <w:top w:val="nil"/>
              <w:left w:val="nil"/>
              <w:bottom w:val="single" w:color="auto" w:sz="4" w:space="0"/>
              <w:right w:val="single" w:color="auto" w:sz="4" w:space="0"/>
            </w:tcBorders>
            <w:shd w:val="clear" w:color="auto" w:fill="auto"/>
            <w:noWrap/>
            <w:vAlign w:val="center"/>
          </w:tcPr>
          <w:p w14:paraId="287A65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10.512 </w:t>
            </w:r>
          </w:p>
        </w:tc>
        <w:tc>
          <w:tcPr>
            <w:tcW w:w="1303" w:type="dxa"/>
            <w:tcBorders>
              <w:top w:val="nil"/>
              <w:left w:val="nil"/>
              <w:bottom w:val="single" w:color="auto" w:sz="4" w:space="0"/>
              <w:right w:val="single" w:color="auto" w:sz="4" w:space="0"/>
            </w:tcBorders>
            <w:shd w:val="clear" w:color="auto" w:fill="auto"/>
            <w:noWrap/>
            <w:vAlign w:val="center"/>
          </w:tcPr>
          <w:p w14:paraId="3D8FE57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15.434 </w:t>
            </w:r>
          </w:p>
        </w:tc>
        <w:tc>
          <w:tcPr>
            <w:tcW w:w="1076" w:type="dxa"/>
            <w:tcBorders>
              <w:top w:val="nil"/>
              <w:left w:val="nil"/>
              <w:bottom w:val="single" w:color="auto" w:sz="4" w:space="0"/>
              <w:right w:val="single" w:color="auto" w:sz="4" w:space="0"/>
            </w:tcBorders>
            <w:vAlign w:val="center"/>
          </w:tcPr>
          <w:p w14:paraId="37C059B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20.578 </w:t>
            </w:r>
          </w:p>
        </w:tc>
      </w:tr>
      <w:tr w14:paraId="44B1987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907E7B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7C22AD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3.143 </w:t>
            </w:r>
          </w:p>
        </w:tc>
        <w:tc>
          <w:tcPr>
            <w:tcW w:w="1226" w:type="dxa"/>
            <w:tcBorders>
              <w:top w:val="nil"/>
              <w:left w:val="nil"/>
              <w:bottom w:val="single" w:color="auto" w:sz="4" w:space="0"/>
              <w:right w:val="single" w:color="auto" w:sz="4" w:space="0"/>
            </w:tcBorders>
            <w:shd w:val="clear" w:color="auto" w:fill="auto"/>
            <w:noWrap/>
            <w:vAlign w:val="center"/>
          </w:tcPr>
          <w:p w14:paraId="7E86BDF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7.128 </w:t>
            </w:r>
          </w:p>
        </w:tc>
        <w:tc>
          <w:tcPr>
            <w:tcW w:w="1346" w:type="dxa"/>
            <w:tcBorders>
              <w:top w:val="nil"/>
              <w:left w:val="nil"/>
              <w:bottom w:val="single" w:color="auto" w:sz="4" w:space="0"/>
              <w:right w:val="single" w:color="auto" w:sz="4" w:space="0"/>
            </w:tcBorders>
            <w:shd w:val="clear" w:color="auto" w:fill="auto"/>
            <w:noWrap/>
            <w:vAlign w:val="center"/>
          </w:tcPr>
          <w:p w14:paraId="7324A1E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10.698 </w:t>
            </w:r>
          </w:p>
        </w:tc>
        <w:tc>
          <w:tcPr>
            <w:tcW w:w="1303" w:type="dxa"/>
            <w:tcBorders>
              <w:top w:val="nil"/>
              <w:left w:val="nil"/>
              <w:bottom w:val="single" w:color="auto" w:sz="4" w:space="0"/>
              <w:right w:val="single" w:color="auto" w:sz="4" w:space="0"/>
            </w:tcBorders>
            <w:shd w:val="clear" w:color="auto" w:fill="auto"/>
            <w:noWrap/>
            <w:vAlign w:val="center"/>
          </w:tcPr>
          <w:p w14:paraId="638102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15.542 </w:t>
            </w:r>
          </w:p>
        </w:tc>
        <w:tc>
          <w:tcPr>
            <w:tcW w:w="1076" w:type="dxa"/>
            <w:tcBorders>
              <w:top w:val="nil"/>
              <w:left w:val="nil"/>
              <w:bottom w:val="single" w:color="auto" w:sz="4" w:space="0"/>
              <w:right w:val="single" w:color="auto" w:sz="4" w:space="0"/>
            </w:tcBorders>
            <w:vAlign w:val="center"/>
          </w:tcPr>
          <w:p w14:paraId="58B73FB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20.512 </w:t>
            </w:r>
          </w:p>
        </w:tc>
      </w:tr>
      <w:tr w14:paraId="62A94F6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AE1E76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5E1F24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3.118 </w:t>
            </w:r>
          </w:p>
        </w:tc>
        <w:tc>
          <w:tcPr>
            <w:tcW w:w="1226" w:type="dxa"/>
            <w:tcBorders>
              <w:top w:val="nil"/>
              <w:left w:val="nil"/>
              <w:bottom w:val="single" w:color="auto" w:sz="4" w:space="0"/>
              <w:right w:val="single" w:color="auto" w:sz="4" w:space="0"/>
            </w:tcBorders>
            <w:shd w:val="clear" w:color="auto" w:fill="auto"/>
            <w:noWrap/>
            <w:vAlign w:val="center"/>
          </w:tcPr>
          <w:p w14:paraId="75DCBE5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7.235 </w:t>
            </w:r>
          </w:p>
        </w:tc>
        <w:tc>
          <w:tcPr>
            <w:tcW w:w="1346" w:type="dxa"/>
            <w:tcBorders>
              <w:top w:val="nil"/>
              <w:left w:val="nil"/>
              <w:bottom w:val="single" w:color="auto" w:sz="4" w:space="0"/>
              <w:right w:val="single" w:color="auto" w:sz="4" w:space="0"/>
            </w:tcBorders>
            <w:shd w:val="clear" w:color="auto" w:fill="auto"/>
            <w:noWrap/>
            <w:vAlign w:val="center"/>
          </w:tcPr>
          <w:p w14:paraId="5F3BC2C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10.642 </w:t>
            </w:r>
          </w:p>
        </w:tc>
        <w:tc>
          <w:tcPr>
            <w:tcW w:w="1303" w:type="dxa"/>
            <w:tcBorders>
              <w:top w:val="nil"/>
              <w:left w:val="nil"/>
              <w:bottom w:val="single" w:color="auto" w:sz="4" w:space="0"/>
              <w:right w:val="single" w:color="auto" w:sz="4" w:space="0"/>
            </w:tcBorders>
            <w:shd w:val="clear" w:color="auto" w:fill="auto"/>
            <w:noWrap/>
            <w:vAlign w:val="center"/>
          </w:tcPr>
          <w:p w14:paraId="359AF8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15.167 </w:t>
            </w:r>
          </w:p>
        </w:tc>
        <w:tc>
          <w:tcPr>
            <w:tcW w:w="1076" w:type="dxa"/>
            <w:tcBorders>
              <w:top w:val="nil"/>
              <w:left w:val="nil"/>
              <w:bottom w:val="single" w:color="auto" w:sz="4" w:space="0"/>
              <w:right w:val="single" w:color="auto" w:sz="4" w:space="0"/>
            </w:tcBorders>
            <w:vAlign w:val="center"/>
          </w:tcPr>
          <w:p w14:paraId="4729A5B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20.253 </w:t>
            </w:r>
          </w:p>
        </w:tc>
      </w:tr>
      <w:tr w14:paraId="22531E5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F36531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0A5597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3.162 </w:t>
            </w:r>
          </w:p>
        </w:tc>
        <w:tc>
          <w:tcPr>
            <w:tcW w:w="1226" w:type="dxa"/>
            <w:tcBorders>
              <w:top w:val="nil"/>
              <w:left w:val="nil"/>
              <w:bottom w:val="single" w:color="auto" w:sz="4" w:space="0"/>
              <w:right w:val="single" w:color="auto" w:sz="4" w:space="0"/>
            </w:tcBorders>
            <w:shd w:val="clear" w:color="auto" w:fill="auto"/>
            <w:noWrap/>
            <w:vAlign w:val="center"/>
          </w:tcPr>
          <w:p w14:paraId="62FE543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7.077 </w:t>
            </w:r>
          </w:p>
        </w:tc>
        <w:tc>
          <w:tcPr>
            <w:tcW w:w="1346" w:type="dxa"/>
            <w:tcBorders>
              <w:top w:val="nil"/>
              <w:left w:val="nil"/>
              <w:bottom w:val="single" w:color="auto" w:sz="4" w:space="0"/>
              <w:right w:val="single" w:color="auto" w:sz="4" w:space="0"/>
            </w:tcBorders>
            <w:shd w:val="clear" w:color="auto" w:fill="auto"/>
            <w:noWrap/>
            <w:vAlign w:val="center"/>
          </w:tcPr>
          <w:p w14:paraId="00BA949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10.434 </w:t>
            </w:r>
          </w:p>
        </w:tc>
        <w:tc>
          <w:tcPr>
            <w:tcW w:w="1303" w:type="dxa"/>
            <w:tcBorders>
              <w:top w:val="nil"/>
              <w:left w:val="nil"/>
              <w:bottom w:val="single" w:color="auto" w:sz="4" w:space="0"/>
              <w:right w:val="single" w:color="auto" w:sz="4" w:space="0"/>
            </w:tcBorders>
            <w:shd w:val="clear" w:color="auto" w:fill="auto"/>
            <w:noWrap/>
            <w:vAlign w:val="center"/>
          </w:tcPr>
          <w:p w14:paraId="4B562C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15.692 </w:t>
            </w:r>
          </w:p>
        </w:tc>
        <w:tc>
          <w:tcPr>
            <w:tcW w:w="1076" w:type="dxa"/>
            <w:tcBorders>
              <w:top w:val="nil"/>
              <w:left w:val="nil"/>
              <w:bottom w:val="single" w:color="auto" w:sz="4" w:space="0"/>
              <w:right w:val="single" w:color="auto" w:sz="4" w:space="0"/>
            </w:tcBorders>
            <w:vAlign w:val="center"/>
          </w:tcPr>
          <w:p w14:paraId="01E153C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20.312 </w:t>
            </w:r>
          </w:p>
        </w:tc>
      </w:tr>
      <w:tr w14:paraId="6314BB3F">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2317145C">
            <w:pPr>
              <w:jc w:val="center"/>
              <w:rPr>
                <w:color w:val="000000"/>
                <w:sz w:val="20"/>
                <w:szCs w:val="20"/>
              </w:rPr>
            </w:pPr>
            <w:r>
              <w:rPr>
                <w:rFonts w:hint="eastAsia" w:cs="宋体"/>
                <w:color w:val="000000"/>
                <w:kern w:val="0"/>
                <w:sz w:val="18"/>
                <w:szCs w:val="18"/>
                <w:lang w:bidi="ar"/>
              </w:rPr>
              <w:t>四川省乐山锐丰冶金有限公司</w:t>
            </w:r>
          </w:p>
        </w:tc>
        <w:tc>
          <w:tcPr>
            <w:tcW w:w="1440" w:type="dxa"/>
            <w:tcBorders>
              <w:top w:val="nil"/>
              <w:left w:val="nil"/>
              <w:bottom w:val="single" w:color="auto" w:sz="4" w:space="0"/>
              <w:right w:val="single" w:color="auto" w:sz="4" w:space="0"/>
            </w:tcBorders>
            <w:shd w:val="clear" w:color="auto" w:fill="auto"/>
            <w:noWrap/>
            <w:vAlign w:val="center"/>
          </w:tcPr>
          <w:p w14:paraId="5C42AE4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2.831 </w:t>
            </w:r>
          </w:p>
        </w:tc>
        <w:tc>
          <w:tcPr>
            <w:tcW w:w="1226" w:type="dxa"/>
            <w:tcBorders>
              <w:top w:val="nil"/>
              <w:left w:val="nil"/>
              <w:bottom w:val="single" w:color="auto" w:sz="4" w:space="0"/>
              <w:right w:val="single" w:color="auto" w:sz="4" w:space="0"/>
            </w:tcBorders>
            <w:shd w:val="clear" w:color="auto" w:fill="auto"/>
            <w:noWrap/>
            <w:vAlign w:val="center"/>
          </w:tcPr>
          <w:p w14:paraId="34C281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7.142 </w:t>
            </w:r>
          </w:p>
        </w:tc>
        <w:tc>
          <w:tcPr>
            <w:tcW w:w="1346" w:type="dxa"/>
            <w:tcBorders>
              <w:top w:val="nil"/>
              <w:left w:val="nil"/>
              <w:bottom w:val="single" w:color="auto" w:sz="4" w:space="0"/>
              <w:right w:val="single" w:color="auto" w:sz="4" w:space="0"/>
            </w:tcBorders>
            <w:shd w:val="clear" w:color="auto" w:fill="auto"/>
            <w:noWrap/>
            <w:vAlign w:val="center"/>
          </w:tcPr>
          <w:p w14:paraId="600724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10.742 </w:t>
            </w:r>
          </w:p>
        </w:tc>
        <w:tc>
          <w:tcPr>
            <w:tcW w:w="1303" w:type="dxa"/>
            <w:tcBorders>
              <w:top w:val="nil"/>
              <w:left w:val="nil"/>
              <w:bottom w:val="single" w:color="auto" w:sz="4" w:space="0"/>
              <w:right w:val="single" w:color="auto" w:sz="4" w:space="0"/>
            </w:tcBorders>
            <w:shd w:val="clear" w:color="auto" w:fill="auto"/>
            <w:noWrap/>
            <w:vAlign w:val="center"/>
          </w:tcPr>
          <w:p w14:paraId="21F294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15.231 </w:t>
            </w:r>
          </w:p>
        </w:tc>
        <w:tc>
          <w:tcPr>
            <w:tcW w:w="1076" w:type="dxa"/>
            <w:tcBorders>
              <w:top w:val="nil"/>
              <w:left w:val="nil"/>
              <w:bottom w:val="single" w:color="auto" w:sz="4" w:space="0"/>
              <w:right w:val="single" w:color="auto" w:sz="4" w:space="0"/>
            </w:tcBorders>
            <w:vAlign w:val="center"/>
          </w:tcPr>
          <w:p w14:paraId="66DB6D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20.412 </w:t>
            </w:r>
          </w:p>
        </w:tc>
      </w:tr>
      <w:tr w14:paraId="5B236D1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F55C0F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0DC3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2.840 </w:t>
            </w:r>
          </w:p>
        </w:tc>
        <w:tc>
          <w:tcPr>
            <w:tcW w:w="1226" w:type="dxa"/>
            <w:tcBorders>
              <w:top w:val="nil"/>
              <w:left w:val="nil"/>
              <w:bottom w:val="single" w:color="auto" w:sz="4" w:space="0"/>
              <w:right w:val="single" w:color="auto" w:sz="4" w:space="0"/>
            </w:tcBorders>
            <w:shd w:val="clear" w:color="auto" w:fill="auto"/>
            <w:noWrap/>
            <w:vAlign w:val="center"/>
          </w:tcPr>
          <w:p w14:paraId="418E4DF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7.064 </w:t>
            </w:r>
          </w:p>
        </w:tc>
        <w:tc>
          <w:tcPr>
            <w:tcW w:w="1346" w:type="dxa"/>
            <w:tcBorders>
              <w:top w:val="nil"/>
              <w:left w:val="nil"/>
              <w:bottom w:val="single" w:color="auto" w:sz="4" w:space="0"/>
              <w:right w:val="single" w:color="auto" w:sz="4" w:space="0"/>
            </w:tcBorders>
            <w:shd w:val="clear" w:color="auto" w:fill="auto"/>
            <w:noWrap/>
            <w:vAlign w:val="center"/>
          </w:tcPr>
          <w:p w14:paraId="281477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10.364 </w:t>
            </w:r>
          </w:p>
        </w:tc>
        <w:tc>
          <w:tcPr>
            <w:tcW w:w="1303" w:type="dxa"/>
            <w:tcBorders>
              <w:top w:val="nil"/>
              <w:left w:val="nil"/>
              <w:bottom w:val="single" w:color="auto" w:sz="4" w:space="0"/>
              <w:right w:val="single" w:color="auto" w:sz="4" w:space="0"/>
            </w:tcBorders>
            <w:shd w:val="clear" w:color="auto" w:fill="auto"/>
            <w:noWrap/>
            <w:vAlign w:val="center"/>
          </w:tcPr>
          <w:p w14:paraId="298012F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15.452 </w:t>
            </w:r>
          </w:p>
        </w:tc>
        <w:tc>
          <w:tcPr>
            <w:tcW w:w="1076" w:type="dxa"/>
            <w:tcBorders>
              <w:top w:val="nil"/>
              <w:left w:val="nil"/>
              <w:bottom w:val="single" w:color="auto" w:sz="4" w:space="0"/>
              <w:right w:val="single" w:color="auto" w:sz="4" w:space="0"/>
            </w:tcBorders>
            <w:vAlign w:val="center"/>
          </w:tcPr>
          <w:p w14:paraId="586ED0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20.401 </w:t>
            </w:r>
          </w:p>
        </w:tc>
      </w:tr>
      <w:tr w14:paraId="15E3DED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ADFC7A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70C5DC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2.869 </w:t>
            </w:r>
          </w:p>
        </w:tc>
        <w:tc>
          <w:tcPr>
            <w:tcW w:w="1226" w:type="dxa"/>
            <w:tcBorders>
              <w:top w:val="nil"/>
              <w:left w:val="nil"/>
              <w:bottom w:val="single" w:color="auto" w:sz="4" w:space="0"/>
              <w:right w:val="single" w:color="auto" w:sz="4" w:space="0"/>
            </w:tcBorders>
            <w:shd w:val="clear" w:color="auto" w:fill="auto"/>
            <w:noWrap/>
            <w:vAlign w:val="center"/>
          </w:tcPr>
          <w:p w14:paraId="50456C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7.268 </w:t>
            </w:r>
          </w:p>
        </w:tc>
        <w:tc>
          <w:tcPr>
            <w:tcW w:w="1346" w:type="dxa"/>
            <w:tcBorders>
              <w:top w:val="nil"/>
              <w:left w:val="nil"/>
              <w:bottom w:val="single" w:color="auto" w:sz="4" w:space="0"/>
              <w:right w:val="single" w:color="auto" w:sz="4" w:space="0"/>
            </w:tcBorders>
            <w:shd w:val="clear" w:color="auto" w:fill="auto"/>
            <w:noWrap/>
            <w:vAlign w:val="center"/>
          </w:tcPr>
          <w:p w14:paraId="3902250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10.324 </w:t>
            </w:r>
          </w:p>
        </w:tc>
        <w:tc>
          <w:tcPr>
            <w:tcW w:w="1303" w:type="dxa"/>
            <w:tcBorders>
              <w:top w:val="nil"/>
              <w:left w:val="nil"/>
              <w:bottom w:val="single" w:color="auto" w:sz="4" w:space="0"/>
              <w:right w:val="single" w:color="auto" w:sz="4" w:space="0"/>
            </w:tcBorders>
            <w:shd w:val="clear" w:color="auto" w:fill="auto"/>
            <w:noWrap/>
            <w:vAlign w:val="center"/>
          </w:tcPr>
          <w:p w14:paraId="65E9D5E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36D371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20.268 </w:t>
            </w:r>
          </w:p>
        </w:tc>
      </w:tr>
      <w:tr w14:paraId="19515A2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2EC384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14B0B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3.001 </w:t>
            </w:r>
          </w:p>
        </w:tc>
        <w:tc>
          <w:tcPr>
            <w:tcW w:w="1226" w:type="dxa"/>
            <w:tcBorders>
              <w:top w:val="nil"/>
              <w:left w:val="nil"/>
              <w:bottom w:val="single" w:color="auto" w:sz="4" w:space="0"/>
              <w:right w:val="single" w:color="auto" w:sz="4" w:space="0"/>
            </w:tcBorders>
            <w:shd w:val="clear" w:color="auto" w:fill="auto"/>
            <w:noWrap/>
            <w:vAlign w:val="center"/>
          </w:tcPr>
          <w:p w14:paraId="7E935E6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7.143 </w:t>
            </w:r>
          </w:p>
        </w:tc>
        <w:tc>
          <w:tcPr>
            <w:tcW w:w="1346" w:type="dxa"/>
            <w:tcBorders>
              <w:top w:val="nil"/>
              <w:left w:val="nil"/>
              <w:bottom w:val="single" w:color="auto" w:sz="4" w:space="0"/>
              <w:right w:val="single" w:color="auto" w:sz="4" w:space="0"/>
            </w:tcBorders>
            <w:shd w:val="clear" w:color="auto" w:fill="auto"/>
            <w:noWrap/>
            <w:vAlign w:val="center"/>
          </w:tcPr>
          <w:p w14:paraId="12D993F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10.564 </w:t>
            </w:r>
          </w:p>
        </w:tc>
        <w:tc>
          <w:tcPr>
            <w:tcW w:w="1303" w:type="dxa"/>
            <w:tcBorders>
              <w:top w:val="nil"/>
              <w:left w:val="nil"/>
              <w:bottom w:val="single" w:color="auto" w:sz="4" w:space="0"/>
              <w:right w:val="single" w:color="auto" w:sz="4" w:space="0"/>
            </w:tcBorders>
            <w:shd w:val="clear" w:color="auto" w:fill="auto"/>
            <w:noWrap/>
            <w:vAlign w:val="center"/>
          </w:tcPr>
          <w:p w14:paraId="676A86A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15.523 </w:t>
            </w:r>
          </w:p>
        </w:tc>
        <w:tc>
          <w:tcPr>
            <w:tcW w:w="1076" w:type="dxa"/>
            <w:tcBorders>
              <w:top w:val="nil"/>
              <w:left w:val="nil"/>
              <w:bottom w:val="single" w:color="auto" w:sz="4" w:space="0"/>
              <w:right w:val="single" w:color="auto" w:sz="4" w:space="0"/>
            </w:tcBorders>
            <w:vAlign w:val="center"/>
          </w:tcPr>
          <w:p w14:paraId="3BE769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20.361 </w:t>
            </w:r>
          </w:p>
        </w:tc>
      </w:tr>
      <w:tr w14:paraId="01DB76C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BD8540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E98855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3.019 </w:t>
            </w:r>
          </w:p>
        </w:tc>
        <w:tc>
          <w:tcPr>
            <w:tcW w:w="1226" w:type="dxa"/>
            <w:tcBorders>
              <w:top w:val="nil"/>
              <w:left w:val="nil"/>
              <w:bottom w:val="single" w:color="auto" w:sz="4" w:space="0"/>
              <w:right w:val="single" w:color="auto" w:sz="4" w:space="0"/>
            </w:tcBorders>
            <w:shd w:val="clear" w:color="auto" w:fill="auto"/>
            <w:noWrap/>
            <w:vAlign w:val="center"/>
          </w:tcPr>
          <w:p w14:paraId="1DEB913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7.391 </w:t>
            </w:r>
          </w:p>
        </w:tc>
        <w:tc>
          <w:tcPr>
            <w:tcW w:w="1346" w:type="dxa"/>
            <w:tcBorders>
              <w:top w:val="nil"/>
              <w:left w:val="nil"/>
              <w:bottom w:val="single" w:color="auto" w:sz="4" w:space="0"/>
              <w:right w:val="single" w:color="auto" w:sz="4" w:space="0"/>
            </w:tcBorders>
            <w:shd w:val="clear" w:color="auto" w:fill="auto"/>
            <w:noWrap/>
            <w:vAlign w:val="center"/>
          </w:tcPr>
          <w:p w14:paraId="5C04642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10.784 </w:t>
            </w:r>
          </w:p>
        </w:tc>
        <w:tc>
          <w:tcPr>
            <w:tcW w:w="1303" w:type="dxa"/>
            <w:tcBorders>
              <w:top w:val="nil"/>
              <w:left w:val="nil"/>
              <w:bottom w:val="single" w:color="auto" w:sz="4" w:space="0"/>
              <w:right w:val="single" w:color="auto" w:sz="4" w:space="0"/>
            </w:tcBorders>
            <w:shd w:val="clear" w:color="auto" w:fill="auto"/>
            <w:noWrap/>
            <w:vAlign w:val="center"/>
          </w:tcPr>
          <w:p w14:paraId="15111DB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15.427 </w:t>
            </w:r>
          </w:p>
        </w:tc>
        <w:tc>
          <w:tcPr>
            <w:tcW w:w="1076" w:type="dxa"/>
            <w:tcBorders>
              <w:top w:val="nil"/>
              <w:left w:val="nil"/>
              <w:bottom w:val="single" w:color="auto" w:sz="4" w:space="0"/>
              <w:right w:val="single" w:color="auto" w:sz="4" w:space="0"/>
            </w:tcBorders>
            <w:vAlign w:val="center"/>
          </w:tcPr>
          <w:p w14:paraId="3917463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20.547 </w:t>
            </w:r>
          </w:p>
        </w:tc>
      </w:tr>
      <w:tr w14:paraId="5A9704D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498053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B652F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2.901 </w:t>
            </w:r>
          </w:p>
        </w:tc>
        <w:tc>
          <w:tcPr>
            <w:tcW w:w="1226" w:type="dxa"/>
            <w:tcBorders>
              <w:top w:val="nil"/>
              <w:left w:val="nil"/>
              <w:bottom w:val="single" w:color="auto" w:sz="4" w:space="0"/>
              <w:right w:val="single" w:color="auto" w:sz="4" w:space="0"/>
            </w:tcBorders>
            <w:shd w:val="clear" w:color="auto" w:fill="auto"/>
            <w:noWrap/>
            <w:vAlign w:val="center"/>
          </w:tcPr>
          <w:p w14:paraId="68F3D75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7.224 </w:t>
            </w:r>
          </w:p>
        </w:tc>
        <w:tc>
          <w:tcPr>
            <w:tcW w:w="1346" w:type="dxa"/>
            <w:tcBorders>
              <w:top w:val="nil"/>
              <w:left w:val="nil"/>
              <w:bottom w:val="single" w:color="auto" w:sz="4" w:space="0"/>
              <w:right w:val="single" w:color="auto" w:sz="4" w:space="0"/>
            </w:tcBorders>
            <w:shd w:val="clear" w:color="auto" w:fill="auto"/>
            <w:noWrap/>
            <w:vAlign w:val="center"/>
          </w:tcPr>
          <w:p w14:paraId="018AFD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10.487 </w:t>
            </w:r>
          </w:p>
        </w:tc>
        <w:tc>
          <w:tcPr>
            <w:tcW w:w="1303" w:type="dxa"/>
            <w:tcBorders>
              <w:top w:val="nil"/>
              <w:left w:val="nil"/>
              <w:bottom w:val="single" w:color="auto" w:sz="4" w:space="0"/>
              <w:right w:val="single" w:color="auto" w:sz="4" w:space="0"/>
            </w:tcBorders>
            <w:shd w:val="clear" w:color="auto" w:fill="auto"/>
            <w:noWrap/>
            <w:vAlign w:val="center"/>
          </w:tcPr>
          <w:p w14:paraId="111DC35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15.301 </w:t>
            </w:r>
          </w:p>
        </w:tc>
        <w:tc>
          <w:tcPr>
            <w:tcW w:w="1076" w:type="dxa"/>
            <w:tcBorders>
              <w:top w:val="nil"/>
              <w:left w:val="nil"/>
              <w:bottom w:val="single" w:color="auto" w:sz="4" w:space="0"/>
              <w:right w:val="single" w:color="auto" w:sz="4" w:space="0"/>
            </w:tcBorders>
            <w:vAlign w:val="center"/>
          </w:tcPr>
          <w:p w14:paraId="70039BC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20.661 </w:t>
            </w:r>
          </w:p>
        </w:tc>
      </w:tr>
      <w:tr w14:paraId="3877789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CA1EC5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EA5C1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2.832 </w:t>
            </w:r>
          </w:p>
        </w:tc>
        <w:tc>
          <w:tcPr>
            <w:tcW w:w="1226" w:type="dxa"/>
            <w:tcBorders>
              <w:top w:val="nil"/>
              <w:left w:val="nil"/>
              <w:bottom w:val="single" w:color="auto" w:sz="4" w:space="0"/>
              <w:right w:val="single" w:color="auto" w:sz="4" w:space="0"/>
            </w:tcBorders>
            <w:shd w:val="clear" w:color="auto" w:fill="auto"/>
            <w:noWrap/>
            <w:vAlign w:val="center"/>
          </w:tcPr>
          <w:p w14:paraId="46718D1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7.253 </w:t>
            </w:r>
          </w:p>
        </w:tc>
        <w:tc>
          <w:tcPr>
            <w:tcW w:w="1346" w:type="dxa"/>
            <w:tcBorders>
              <w:top w:val="nil"/>
              <w:left w:val="nil"/>
              <w:bottom w:val="single" w:color="auto" w:sz="4" w:space="0"/>
              <w:right w:val="single" w:color="auto" w:sz="4" w:space="0"/>
            </w:tcBorders>
            <w:shd w:val="clear" w:color="auto" w:fill="auto"/>
            <w:noWrap/>
            <w:vAlign w:val="center"/>
          </w:tcPr>
          <w:p w14:paraId="19DD1A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10.598 </w:t>
            </w:r>
          </w:p>
        </w:tc>
        <w:tc>
          <w:tcPr>
            <w:tcW w:w="1303" w:type="dxa"/>
            <w:tcBorders>
              <w:top w:val="nil"/>
              <w:left w:val="nil"/>
              <w:bottom w:val="single" w:color="auto" w:sz="4" w:space="0"/>
              <w:right w:val="single" w:color="auto" w:sz="4" w:space="0"/>
            </w:tcBorders>
            <w:shd w:val="clear" w:color="auto" w:fill="auto"/>
            <w:noWrap/>
            <w:vAlign w:val="center"/>
          </w:tcPr>
          <w:p w14:paraId="4E8662D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15.432 </w:t>
            </w:r>
          </w:p>
        </w:tc>
        <w:tc>
          <w:tcPr>
            <w:tcW w:w="1076" w:type="dxa"/>
            <w:tcBorders>
              <w:top w:val="nil"/>
              <w:left w:val="nil"/>
              <w:bottom w:val="single" w:color="auto" w:sz="4" w:space="0"/>
              <w:right w:val="single" w:color="auto" w:sz="4" w:space="0"/>
            </w:tcBorders>
            <w:vAlign w:val="center"/>
          </w:tcPr>
          <w:p w14:paraId="51D573A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20.402 </w:t>
            </w:r>
          </w:p>
        </w:tc>
      </w:tr>
      <w:tr w14:paraId="1CFFEC1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B8B407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ADC70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2.983 </w:t>
            </w:r>
          </w:p>
        </w:tc>
        <w:tc>
          <w:tcPr>
            <w:tcW w:w="1226" w:type="dxa"/>
            <w:tcBorders>
              <w:top w:val="nil"/>
              <w:left w:val="nil"/>
              <w:bottom w:val="single" w:color="auto" w:sz="4" w:space="0"/>
              <w:right w:val="single" w:color="auto" w:sz="4" w:space="0"/>
            </w:tcBorders>
            <w:shd w:val="clear" w:color="auto" w:fill="auto"/>
            <w:noWrap/>
            <w:vAlign w:val="center"/>
          </w:tcPr>
          <w:p w14:paraId="07AC17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7.162 </w:t>
            </w:r>
          </w:p>
        </w:tc>
        <w:tc>
          <w:tcPr>
            <w:tcW w:w="1346" w:type="dxa"/>
            <w:tcBorders>
              <w:top w:val="nil"/>
              <w:left w:val="nil"/>
              <w:bottom w:val="single" w:color="auto" w:sz="4" w:space="0"/>
              <w:right w:val="single" w:color="auto" w:sz="4" w:space="0"/>
            </w:tcBorders>
            <w:shd w:val="clear" w:color="auto" w:fill="auto"/>
            <w:noWrap/>
            <w:vAlign w:val="center"/>
          </w:tcPr>
          <w:p w14:paraId="2D7FC3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10.771 </w:t>
            </w:r>
          </w:p>
        </w:tc>
        <w:tc>
          <w:tcPr>
            <w:tcW w:w="1303" w:type="dxa"/>
            <w:tcBorders>
              <w:top w:val="nil"/>
              <w:left w:val="nil"/>
              <w:bottom w:val="single" w:color="auto" w:sz="4" w:space="0"/>
              <w:right w:val="single" w:color="auto" w:sz="4" w:space="0"/>
            </w:tcBorders>
            <w:shd w:val="clear" w:color="auto" w:fill="auto"/>
            <w:noWrap/>
            <w:vAlign w:val="center"/>
          </w:tcPr>
          <w:p w14:paraId="4917A2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15.361 </w:t>
            </w:r>
          </w:p>
        </w:tc>
        <w:tc>
          <w:tcPr>
            <w:tcW w:w="1076" w:type="dxa"/>
            <w:tcBorders>
              <w:top w:val="nil"/>
              <w:left w:val="nil"/>
              <w:bottom w:val="single" w:color="auto" w:sz="4" w:space="0"/>
              <w:right w:val="single" w:color="auto" w:sz="4" w:space="0"/>
            </w:tcBorders>
            <w:vAlign w:val="center"/>
          </w:tcPr>
          <w:p w14:paraId="4A5739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20.642 </w:t>
            </w:r>
          </w:p>
        </w:tc>
      </w:tr>
      <w:tr w14:paraId="1FC610B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418C93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0E7A0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2.994 </w:t>
            </w:r>
          </w:p>
        </w:tc>
        <w:tc>
          <w:tcPr>
            <w:tcW w:w="1226" w:type="dxa"/>
            <w:tcBorders>
              <w:top w:val="nil"/>
              <w:left w:val="nil"/>
              <w:bottom w:val="single" w:color="auto" w:sz="4" w:space="0"/>
              <w:right w:val="single" w:color="auto" w:sz="4" w:space="0"/>
            </w:tcBorders>
            <w:shd w:val="clear" w:color="auto" w:fill="auto"/>
            <w:noWrap/>
            <w:vAlign w:val="center"/>
          </w:tcPr>
          <w:p w14:paraId="0AB3E48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7.281 </w:t>
            </w:r>
          </w:p>
        </w:tc>
        <w:tc>
          <w:tcPr>
            <w:tcW w:w="1346" w:type="dxa"/>
            <w:tcBorders>
              <w:top w:val="nil"/>
              <w:left w:val="nil"/>
              <w:bottom w:val="single" w:color="auto" w:sz="4" w:space="0"/>
              <w:right w:val="single" w:color="auto" w:sz="4" w:space="0"/>
            </w:tcBorders>
            <w:shd w:val="clear" w:color="auto" w:fill="auto"/>
            <w:noWrap/>
            <w:vAlign w:val="center"/>
          </w:tcPr>
          <w:p w14:paraId="79A281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10.612 </w:t>
            </w:r>
          </w:p>
        </w:tc>
        <w:tc>
          <w:tcPr>
            <w:tcW w:w="1303" w:type="dxa"/>
            <w:tcBorders>
              <w:top w:val="nil"/>
              <w:left w:val="nil"/>
              <w:bottom w:val="single" w:color="auto" w:sz="4" w:space="0"/>
              <w:right w:val="single" w:color="auto" w:sz="4" w:space="0"/>
            </w:tcBorders>
            <w:shd w:val="clear" w:color="auto" w:fill="auto"/>
            <w:noWrap/>
            <w:vAlign w:val="center"/>
          </w:tcPr>
          <w:p w14:paraId="0DD8E6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15.422 </w:t>
            </w:r>
          </w:p>
        </w:tc>
        <w:tc>
          <w:tcPr>
            <w:tcW w:w="1076" w:type="dxa"/>
            <w:tcBorders>
              <w:top w:val="nil"/>
              <w:left w:val="nil"/>
              <w:bottom w:val="single" w:color="auto" w:sz="4" w:space="0"/>
              <w:right w:val="single" w:color="auto" w:sz="4" w:space="0"/>
            </w:tcBorders>
            <w:vAlign w:val="center"/>
          </w:tcPr>
          <w:p w14:paraId="709E7F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20.342 </w:t>
            </w:r>
          </w:p>
        </w:tc>
      </w:tr>
      <w:tr w14:paraId="73374C5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20F6D4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98688F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2.832 </w:t>
            </w:r>
          </w:p>
        </w:tc>
        <w:tc>
          <w:tcPr>
            <w:tcW w:w="1226" w:type="dxa"/>
            <w:tcBorders>
              <w:top w:val="nil"/>
              <w:left w:val="nil"/>
              <w:bottom w:val="single" w:color="auto" w:sz="4" w:space="0"/>
              <w:right w:val="single" w:color="auto" w:sz="4" w:space="0"/>
            </w:tcBorders>
            <w:shd w:val="clear" w:color="auto" w:fill="auto"/>
            <w:noWrap/>
            <w:vAlign w:val="center"/>
          </w:tcPr>
          <w:p w14:paraId="5A5B414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7.154 </w:t>
            </w:r>
          </w:p>
        </w:tc>
        <w:tc>
          <w:tcPr>
            <w:tcW w:w="1346" w:type="dxa"/>
            <w:tcBorders>
              <w:top w:val="nil"/>
              <w:left w:val="nil"/>
              <w:bottom w:val="single" w:color="auto" w:sz="4" w:space="0"/>
              <w:right w:val="single" w:color="auto" w:sz="4" w:space="0"/>
            </w:tcBorders>
            <w:shd w:val="clear" w:color="auto" w:fill="auto"/>
            <w:noWrap/>
            <w:vAlign w:val="center"/>
          </w:tcPr>
          <w:p w14:paraId="44CDF4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10.540 </w:t>
            </w:r>
          </w:p>
        </w:tc>
        <w:tc>
          <w:tcPr>
            <w:tcW w:w="1303" w:type="dxa"/>
            <w:tcBorders>
              <w:top w:val="nil"/>
              <w:left w:val="nil"/>
              <w:bottom w:val="single" w:color="auto" w:sz="4" w:space="0"/>
              <w:right w:val="single" w:color="auto" w:sz="4" w:space="0"/>
            </w:tcBorders>
            <w:shd w:val="clear" w:color="auto" w:fill="auto"/>
            <w:noWrap/>
            <w:vAlign w:val="center"/>
          </w:tcPr>
          <w:p w14:paraId="242215F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15.311 </w:t>
            </w:r>
          </w:p>
        </w:tc>
        <w:tc>
          <w:tcPr>
            <w:tcW w:w="1076" w:type="dxa"/>
            <w:tcBorders>
              <w:top w:val="nil"/>
              <w:left w:val="nil"/>
              <w:bottom w:val="single" w:color="auto" w:sz="4" w:space="0"/>
              <w:right w:val="single" w:color="auto" w:sz="4" w:space="0"/>
            </w:tcBorders>
            <w:vAlign w:val="center"/>
          </w:tcPr>
          <w:p w14:paraId="5F75CDC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20.392 </w:t>
            </w:r>
          </w:p>
        </w:tc>
      </w:tr>
      <w:tr w14:paraId="3A9B299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614825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577479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2.821 </w:t>
            </w:r>
          </w:p>
        </w:tc>
        <w:tc>
          <w:tcPr>
            <w:tcW w:w="1226" w:type="dxa"/>
            <w:tcBorders>
              <w:top w:val="nil"/>
              <w:left w:val="nil"/>
              <w:bottom w:val="single" w:color="auto" w:sz="4" w:space="0"/>
              <w:right w:val="single" w:color="auto" w:sz="4" w:space="0"/>
            </w:tcBorders>
            <w:shd w:val="clear" w:color="auto" w:fill="auto"/>
            <w:noWrap/>
            <w:vAlign w:val="center"/>
          </w:tcPr>
          <w:p w14:paraId="25790FB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center"/>
          </w:tcPr>
          <w:p w14:paraId="749FCC5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10.562 </w:t>
            </w:r>
          </w:p>
        </w:tc>
        <w:tc>
          <w:tcPr>
            <w:tcW w:w="1303" w:type="dxa"/>
            <w:tcBorders>
              <w:top w:val="nil"/>
              <w:left w:val="nil"/>
              <w:bottom w:val="single" w:color="auto" w:sz="4" w:space="0"/>
              <w:right w:val="single" w:color="auto" w:sz="4" w:space="0"/>
            </w:tcBorders>
            <w:shd w:val="clear" w:color="auto" w:fill="auto"/>
            <w:noWrap/>
            <w:vAlign w:val="center"/>
          </w:tcPr>
          <w:p w14:paraId="55D8AB5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15.490 </w:t>
            </w:r>
          </w:p>
        </w:tc>
        <w:tc>
          <w:tcPr>
            <w:tcW w:w="1076" w:type="dxa"/>
            <w:tcBorders>
              <w:top w:val="nil"/>
              <w:left w:val="nil"/>
              <w:bottom w:val="single" w:color="auto" w:sz="4" w:space="0"/>
              <w:right w:val="single" w:color="auto" w:sz="4" w:space="0"/>
            </w:tcBorders>
            <w:vAlign w:val="center"/>
          </w:tcPr>
          <w:p w14:paraId="662217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20.408 </w:t>
            </w:r>
          </w:p>
        </w:tc>
      </w:tr>
      <w:tr w14:paraId="49C1A9DB">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A1D671F">
            <w:pPr>
              <w:jc w:val="center"/>
              <w:rPr>
                <w:color w:val="000000"/>
                <w:sz w:val="20"/>
                <w:szCs w:val="20"/>
              </w:rPr>
            </w:pPr>
            <w:r>
              <w:rPr>
                <w:rFonts w:hint="eastAsia" w:cs="宋体"/>
                <w:color w:val="000000"/>
                <w:kern w:val="0"/>
                <w:sz w:val="18"/>
                <w:szCs w:val="18"/>
                <w:lang w:bidi="ar"/>
              </w:rPr>
              <w:t>江西理工大学</w:t>
            </w:r>
          </w:p>
        </w:tc>
        <w:tc>
          <w:tcPr>
            <w:tcW w:w="1440" w:type="dxa"/>
            <w:tcBorders>
              <w:top w:val="nil"/>
              <w:left w:val="nil"/>
              <w:bottom w:val="single" w:color="auto" w:sz="4" w:space="0"/>
              <w:right w:val="single" w:color="auto" w:sz="4" w:space="0"/>
            </w:tcBorders>
            <w:shd w:val="clear" w:color="auto" w:fill="auto"/>
            <w:noWrap/>
            <w:vAlign w:val="center"/>
          </w:tcPr>
          <w:p w14:paraId="06C0954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3.066 </w:t>
            </w:r>
          </w:p>
        </w:tc>
        <w:tc>
          <w:tcPr>
            <w:tcW w:w="1226" w:type="dxa"/>
            <w:tcBorders>
              <w:top w:val="nil"/>
              <w:left w:val="nil"/>
              <w:bottom w:val="single" w:color="auto" w:sz="4" w:space="0"/>
              <w:right w:val="single" w:color="auto" w:sz="4" w:space="0"/>
            </w:tcBorders>
            <w:shd w:val="clear" w:color="auto" w:fill="auto"/>
            <w:noWrap/>
            <w:vAlign w:val="center"/>
          </w:tcPr>
          <w:p w14:paraId="6CD7D4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7.295 </w:t>
            </w:r>
          </w:p>
        </w:tc>
        <w:tc>
          <w:tcPr>
            <w:tcW w:w="1346" w:type="dxa"/>
            <w:tcBorders>
              <w:top w:val="nil"/>
              <w:left w:val="nil"/>
              <w:bottom w:val="single" w:color="auto" w:sz="4" w:space="0"/>
              <w:right w:val="single" w:color="auto" w:sz="4" w:space="0"/>
            </w:tcBorders>
            <w:shd w:val="clear" w:color="auto" w:fill="auto"/>
            <w:noWrap/>
            <w:vAlign w:val="center"/>
          </w:tcPr>
          <w:p w14:paraId="758F8E2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10.695 </w:t>
            </w:r>
          </w:p>
        </w:tc>
        <w:tc>
          <w:tcPr>
            <w:tcW w:w="1303" w:type="dxa"/>
            <w:tcBorders>
              <w:top w:val="nil"/>
              <w:left w:val="nil"/>
              <w:bottom w:val="single" w:color="auto" w:sz="4" w:space="0"/>
              <w:right w:val="single" w:color="auto" w:sz="4" w:space="0"/>
            </w:tcBorders>
            <w:shd w:val="clear" w:color="auto" w:fill="auto"/>
            <w:noWrap/>
            <w:vAlign w:val="center"/>
          </w:tcPr>
          <w:p w14:paraId="615F7A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15.259 </w:t>
            </w:r>
          </w:p>
        </w:tc>
        <w:tc>
          <w:tcPr>
            <w:tcW w:w="1076" w:type="dxa"/>
            <w:tcBorders>
              <w:top w:val="nil"/>
              <w:left w:val="nil"/>
              <w:bottom w:val="single" w:color="auto" w:sz="4" w:space="0"/>
              <w:right w:val="single" w:color="auto" w:sz="4" w:space="0"/>
            </w:tcBorders>
            <w:vAlign w:val="center"/>
          </w:tcPr>
          <w:p w14:paraId="2EB3632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20.376 </w:t>
            </w:r>
          </w:p>
        </w:tc>
      </w:tr>
      <w:tr w14:paraId="1DF06FD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2DCA95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99711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3.227 </w:t>
            </w:r>
          </w:p>
        </w:tc>
        <w:tc>
          <w:tcPr>
            <w:tcW w:w="1226" w:type="dxa"/>
            <w:tcBorders>
              <w:top w:val="nil"/>
              <w:left w:val="nil"/>
              <w:bottom w:val="single" w:color="auto" w:sz="4" w:space="0"/>
              <w:right w:val="single" w:color="auto" w:sz="4" w:space="0"/>
            </w:tcBorders>
            <w:shd w:val="clear" w:color="auto" w:fill="auto"/>
            <w:noWrap/>
            <w:vAlign w:val="center"/>
          </w:tcPr>
          <w:p w14:paraId="228751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7.304 </w:t>
            </w:r>
          </w:p>
        </w:tc>
        <w:tc>
          <w:tcPr>
            <w:tcW w:w="1346" w:type="dxa"/>
            <w:tcBorders>
              <w:top w:val="nil"/>
              <w:left w:val="nil"/>
              <w:bottom w:val="single" w:color="auto" w:sz="4" w:space="0"/>
              <w:right w:val="single" w:color="auto" w:sz="4" w:space="0"/>
            </w:tcBorders>
            <w:shd w:val="clear" w:color="auto" w:fill="auto"/>
            <w:noWrap/>
            <w:vAlign w:val="center"/>
          </w:tcPr>
          <w:p w14:paraId="3CBE79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10.327 </w:t>
            </w:r>
          </w:p>
        </w:tc>
        <w:tc>
          <w:tcPr>
            <w:tcW w:w="1303" w:type="dxa"/>
            <w:tcBorders>
              <w:top w:val="nil"/>
              <w:left w:val="nil"/>
              <w:bottom w:val="single" w:color="auto" w:sz="4" w:space="0"/>
              <w:right w:val="single" w:color="auto" w:sz="4" w:space="0"/>
            </w:tcBorders>
            <w:shd w:val="clear" w:color="auto" w:fill="auto"/>
            <w:noWrap/>
            <w:vAlign w:val="center"/>
          </w:tcPr>
          <w:p w14:paraId="302CFCE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15.594 </w:t>
            </w:r>
          </w:p>
        </w:tc>
        <w:tc>
          <w:tcPr>
            <w:tcW w:w="1076" w:type="dxa"/>
            <w:tcBorders>
              <w:top w:val="nil"/>
              <w:left w:val="nil"/>
              <w:bottom w:val="single" w:color="auto" w:sz="4" w:space="0"/>
              <w:right w:val="single" w:color="auto" w:sz="4" w:space="0"/>
            </w:tcBorders>
            <w:vAlign w:val="center"/>
          </w:tcPr>
          <w:p w14:paraId="599112B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20.555 </w:t>
            </w:r>
          </w:p>
        </w:tc>
      </w:tr>
      <w:tr w14:paraId="2596BCC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771245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F74C71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3.267 </w:t>
            </w:r>
          </w:p>
        </w:tc>
        <w:tc>
          <w:tcPr>
            <w:tcW w:w="1226" w:type="dxa"/>
            <w:tcBorders>
              <w:top w:val="nil"/>
              <w:left w:val="nil"/>
              <w:bottom w:val="single" w:color="auto" w:sz="4" w:space="0"/>
              <w:right w:val="single" w:color="auto" w:sz="4" w:space="0"/>
            </w:tcBorders>
            <w:shd w:val="clear" w:color="auto" w:fill="auto"/>
            <w:noWrap/>
            <w:vAlign w:val="center"/>
          </w:tcPr>
          <w:p w14:paraId="5A6ACE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7.354 </w:t>
            </w:r>
          </w:p>
        </w:tc>
        <w:tc>
          <w:tcPr>
            <w:tcW w:w="1346" w:type="dxa"/>
            <w:tcBorders>
              <w:top w:val="nil"/>
              <w:left w:val="nil"/>
              <w:bottom w:val="single" w:color="auto" w:sz="4" w:space="0"/>
              <w:right w:val="single" w:color="auto" w:sz="4" w:space="0"/>
            </w:tcBorders>
            <w:shd w:val="clear" w:color="auto" w:fill="auto"/>
            <w:noWrap/>
            <w:vAlign w:val="center"/>
          </w:tcPr>
          <w:p w14:paraId="30A33E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10.322 </w:t>
            </w:r>
          </w:p>
        </w:tc>
        <w:tc>
          <w:tcPr>
            <w:tcW w:w="1303" w:type="dxa"/>
            <w:tcBorders>
              <w:top w:val="nil"/>
              <w:left w:val="nil"/>
              <w:bottom w:val="single" w:color="auto" w:sz="4" w:space="0"/>
              <w:right w:val="single" w:color="auto" w:sz="4" w:space="0"/>
            </w:tcBorders>
            <w:shd w:val="clear" w:color="auto" w:fill="auto"/>
            <w:noWrap/>
            <w:vAlign w:val="center"/>
          </w:tcPr>
          <w:p w14:paraId="677774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15.668 </w:t>
            </w:r>
          </w:p>
        </w:tc>
        <w:tc>
          <w:tcPr>
            <w:tcW w:w="1076" w:type="dxa"/>
            <w:tcBorders>
              <w:top w:val="nil"/>
              <w:left w:val="nil"/>
              <w:bottom w:val="single" w:color="auto" w:sz="4" w:space="0"/>
              <w:right w:val="single" w:color="auto" w:sz="4" w:space="0"/>
            </w:tcBorders>
            <w:vAlign w:val="center"/>
          </w:tcPr>
          <w:p w14:paraId="334ADDC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20.343 </w:t>
            </w:r>
          </w:p>
        </w:tc>
      </w:tr>
      <w:tr w14:paraId="3FFE29F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5F13FB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88B0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3.276 </w:t>
            </w:r>
          </w:p>
        </w:tc>
        <w:tc>
          <w:tcPr>
            <w:tcW w:w="1226" w:type="dxa"/>
            <w:tcBorders>
              <w:top w:val="nil"/>
              <w:left w:val="nil"/>
              <w:bottom w:val="single" w:color="auto" w:sz="4" w:space="0"/>
              <w:right w:val="single" w:color="auto" w:sz="4" w:space="0"/>
            </w:tcBorders>
            <w:shd w:val="clear" w:color="auto" w:fill="auto"/>
            <w:noWrap/>
            <w:vAlign w:val="center"/>
          </w:tcPr>
          <w:p w14:paraId="24FB950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7.335 </w:t>
            </w:r>
          </w:p>
        </w:tc>
        <w:tc>
          <w:tcPr>
            <w:tcW w:w="1346" w:type="dxa"/>
            <w:tcBorders>
              <w:top w:val="nil"/>
              <w:left w:val="nil"/>
              <w:bottom w:val="single" w:color="auto" w:sz="4" w:space="0"/>
              <w:right w:val="single" w:color="auto" w:sz="4" w:space="0"/>
            </w:tcBorders>
            <w:shd w:val="clear" w:color="auto" w:fill="auto"/>
            <w:noWrap/>
            <w:vAlign w:val="center"/>
          </w:tcPr>
          <w:p w14:paraId="7B444E2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10.699 </w:t>
            </w:r>
          </w:p>
        </w:tc>
        <w:tc>
          <w:tcPr>
            <w:tcW w:w="1303" w:type="dxa"/>
            <w:tcBorders>
              <w:top w:val="nil"/>
              <w:left w:val="nil"/>
              <w:bottom w:val="single" w:color="auto" w:sz="4" w:space="0"/>
              <w:right w:val="single" w:color="auto" w:sz="4" w:space="0"/>
            </w:tcBorders>
            <w:shd w:val="clear" w:color="auto" w:fill="auto"/>
            <w:noWrap/>
            <w:vAlign w:val="center"/>
          </w:tcPr>
          <w:p w14:paraId="4BFA444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15.250 </w:t>
            </w:r>
          </w:p>
        </w:tc>
        <w:tc>
          <w:tcPr>
            <w:tcW w:w="1076" w:type="dxa"/>
            <w:tcBorders>
              <w:top w:val="nil"/>
              <w:left w:val="nil"/>
              <w:bottom w:val="single" w:color="auto" w:sz="4" w:space="0"/>
              <w:right w:val="single" w:color="auto" w:sz="4" w:space="0"/>
            </w:tcBorders>
            <w:vAlign w:val="center"/>
          </w:tcPr>
          <w:p w14:paraId="6691A36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20.290 </w:t>
            </w:r>
          </w:p>
        </w:tc>
      </w:tr>
      <w:tr w14:paraId="76B6679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CC1739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7B209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3.073 </w:t>
            </w:r>
          </w:p>
        </w:tc>
        <w:tc>
          <w:tcPr>
            <w:tcW w:w="1226" w:type="dxa"/>
            <w:tcBorders>
              <w:top w:val="nil"/>
              <w:left w:val="nil"/>
              <w:bottom w:val="single" w:color="auto" w:sz="4" w:space="0"/>
              <w:right w:val="single" w:color="auto" w:sz="4" w:space="0"/>
            </w:tcBorders>
            <w:shd w:val="clear" w:color="auto" w:fill="auto"/>
            <w:noWrap/>
            <w:vAlign w:val="center"/>
          </w:tcPr>
          <w:p w14:paraId="022B36A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7.252 </w:t>
            </w:r>
          </w:p>
        </w:tc>
        <w:tc>
          <w:tcPr>
            <w:tcW w:w="1346" w:type="dxa"/>
            <w:tcBorders>
              <w:top w:val="nil"/>
              <w:left w:val="nil"/>
              <w:bottom w:val="single" w:color="auto" w:sz="4" w:space="0"/>
              <w:right w:val="single" w:color="auto" w:sz="4" w:space="0"/>
            </w:tcBorders>
            <w:shd w:val="clear" w:color="auto" w:fill="auto"/>
            <w:noWrap/>
            <w:vAlign w:val="center"/>
          </w:tcPr>
          <w:p w14:paraId="166ABC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10.329 </w:t>
            </w:r>
          </w:p>
        </w:tc>
        <w:tc>
          <w:tcPr>
            <w:tcW w:w="1303" w:type="dxa"/>
            <w:tcBorders>
              <w:top w:val="nil"/>
              <w:left w:val="nil"/>
              <w:bottom w:val="single" w:color="auto" w:sz="4" w:space="0"/>
              <w:right w:val="single" w:color="auto" w:sz="4" w:space="0"/>
            </w:tcBorders>
            <w:shd w:val="clear" w:color="auto" w:fill="auto"/>
            <w:noWrap/>
            <w:vAlign w:val="center"/>
          </w:tcPr>
          <w:p w14:paraId="4721844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15.330 </w:t>
            </w:r>
          </w:p>
        </w:tc>
        <w:tc>
          <w:tcPr>
            <w:tcW w:w="1076" w:type="dxa"/>
            <w:tcBorders>
              <w:top w:val="nil"/>
              <w:left w:val="nil"/>
              <w:bottom w:val="single" w:color="auto" w:sz="4" w:space="0"/>
              <w:right w:val="single" w:color="auto" w:sz="4" w:space="0"/>
            </w:tcBorders>
            <w:vAlign w:val="center"/>
          </w:tcPr>
          <w:p w14:paraId="3684700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20.294 </w:t>
            </w:r>
          </w:p>
        </w:tc>
      </w:tr>
      <w:tr w14:paraId="4629D989">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8685A9A">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1A053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2.936 </w:t>
            </w:r>
          </w:p>
        </w:tc>
        <w:tc>
          <w:tcPr>
            <w:tcW w:w="1226" w:type="dxa"/>
            <w:tcBorders>
              <w:top w:val="nil"/>
              <w:left w:val="nil"/>
              <w:bottom w:val="single" w:color="auto" w:sz="4" w:space="0"/>
              <w:right w:val="single" w:color="auto" w:sz="4" w:space="0"/>
            </w:tcBorders>
            <w:shd w:val="clear" w:color="auto" w:fill="auto"/>
            <w:noWrap/>
            <w:vAlign w:val="center"/>
          </w:tcPr>
          <w:p w14:paraId="5B3D321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7.296 </w:t>
            </w:r>
          </w:p>
        </w:tc>
        <w:tc>
          <w:tcPr>
            <w:tcW w:w="1346" w:type="dxa"/>
            <w:tcBorders>
              <w:top w:val="nil"/>
              <w:left w:val="nil"/>
              <w:bottom w:val="single" w:color="auto" w:sz="4" w:space="0"/>
              <w:right w:val="single" w:color="auto" w:sz="4" w:space="0"/>
            </w:tcBorders>
            <w:shd w:val="clear" w:color="auto" w:fill="auto"/>
            <w:noWrap/>
            <w:vAlign w:val="center"/>
          </w:tcPr>
          <w:p w14:paraId="0C6E62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10.352 </w:t>
            </w:r>
          </w:p>
        </w:tc>
        <w:tc>
          <w:tcPr>
            <w:tcW w:w="1303" w:type="dxa"/>
            <w:tcBorders>
              <w:top w:val="nil"/>
              <w:left w:val="nil"/>
              <w:bottom w:val="single" w:color="auto" w:sz="4" w:space="0"/>
              <w:right w:val="single" w:color="auto" w:sz="4" w:space="0"/>
            </w:tcBorders>
            <w:shd w:val="clear" w:color="auto" w:fill="auto"/>
            <w:noWrap/>
            <w:vAlign w:val="center"/>
          </w:tcPr>
          <w:p w14:paraId="0624AAE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15.242 </w:t>
            </w:r>
          </w:p>
        </w:tc>
        <w:tc>
          <w:tcPr>
            <w:tcW w:w="1076" w:type="dxa"/>
            <w:tcBorders>
              <w:top w:val="nil"/>
              <w:left w:val="nil"/>
              <w:bottom w:val="single" w:color="auto" w:sz="4" w:space="0"/>
              <w:right w:val="single" w:color="auto" w:sz="4" w:space="0"/>
            </w:tcBorders>
            <w:vAlign w:val="center"/>
          </w:tcPr>
          <w:p w14:paraId="6D80284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20.808 </w:t>
            </w:r>
          </w:p>
        </w:tc>
      </w:tr>
      <w:tr w14:paraId="486774D2">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6C2138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B63F0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3.255 </w:t>
            </w:r>
          </w:p>
        </w:tc>
        <w:tc>
          <w:tcPr>
            <w:tcW w:w="1226" w:type="dxa"/>
            <w:tcBorders>
              <w:top w:val="nil"/>
              <w:left w:val="nil"/>
              <w:bottom w:val="single" w:color="auto" w:sz="4" w:space="0"/>
              <w:right w:val="single" w:color="auto" w:sz="4" w:space="0"/>
            </w:tcBorders>
            <w:shd w:val="clear" w:color="auto" w:fill="auto"/>
            <w:noWrap/>
            <w:vAlign w:val="center"/>
          </w:tcPr>
          <w:p w14:paraId="54C8D7C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7.403 </w:t>
            </w:r>
          </w:p>
        </w:tc>
        <w:tc>
          <w:tcPr>
            <w:tcW w:w="1346" w:type="dxa"/>
            <w:tcBorders>
              <w:top w:val="nil"/>
              <w:left w:val="nil"/>
              <w:bottom w:val="single" w:color="auto" w:sz="4" w:space="0"/>
              <w:right w:val="single" w:color="auto" w:sz="4" w:space="0"/>
            </w:tcBorders>
            <w:shd w:val="clear" w:color="auto" w:fill="auto"/>
            <w:noWrap/>
            <w:vAlign w:val="center"/>
          </w:tcPr>
          <w:p w14:paraId="7B87100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10.822 </w:t>
            </w:r>
          </w:p>
        </w:tc>
        <w:tc>
          <w:tcPr>
            <w:tcW w:w="1303" w:type="dxa"/>
            <w:tcBorders>
              <w:top w:val="nil"/>
              <w:left w:val="nil"/>
              <w:bottom w:val="single" w:color="auto" w:sz="4" w:space="0"/>
              <w:right w:val="single" w:color="auto" w:sz="4" w:space="0"/>
            </w:tcBorders>
            <w:shd w:val="clear" w:color="auto" w:fill="auto"/>
            <w:noWrap/>
            <w:vAlign w:val="center"/>
          </w:tcPr>
          <w:p w14:paraId="32276D6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15.471 </w:t>
            </w:r>
          </w:p>
        </w:tc>
        <w:tc>
          <w:tcPr>
            <w:tcW w:w="1076" w:type="dxa"/>
            <w:tcBorders>
              <w:top w:val="nil"/>
              <w:left w:val="nil"/>
              <w:bottom w:val="single" w:color="auto" w:sz="4" w:space="0"/>
              <w:right w:val="single" w:color="auto" w:sz="4" w:space="0"/>
            </w:tcBorders>
            <w:vAlign w:val="center"/>
          </w:tcPr>
          <w:p w14:paraId="5632CBF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20.921 </w:t>
            </w:r>
          </w:p>
        </w:tc>
      </w:tr>
      <w:tr w14:paraId="19EF0B5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5378AA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923F76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3.288 </w:t>
            </w:r>
          </w:p>
        </w:tc>
        <w:tc>
          <w:tcPr>
            <w:tcW w:w="1226" w:type="dxa"/>
            <w:tcBorders>
              <w:top w:val="nil"/>
              <w:left w:val="nil"/>
              <w:bottom w:val="single" w:color="auto" w:sz="4" w:space="0"/>
              <w:right w:val="single" w:color="auto" w:sz="4" w:space="0"/>
            </w:tcBorders>
            <w:shd w:val="clear" w:color="auto" w:fill="auto"/>
            <w:noWrap/>
            <w:vAlign w:val="center"/>
          </w:tcPr>
          <w:p w14:paraId="628A9E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7.299 </w:t>
            </w:r>
          </w:p>
        </w:tc>
        <w:tc>
          <w:tcPr>
            <w:tcW w:w="1346" w:type="dxa"/>
            <w:tcBorders>
              <w:top w:val="nil"/>
              <w:left w:val="nil"/>
              <w:bottom w:val="single" w:color="auto" w:sz="4" w:space="0"/>
              <w:right w:val="single" w:color="auto" w:sz="4" w:space="0"/>
            </w:tcBorders>
            <w:shd w:val="clear" w:color="auto" w:fill="auto"/>
            <w:noWrap/>
            <w:vAlign w:val="center"/>
          </w:tcPr>
          <w:p w14:paraId="0C8E76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10.674 </w:t>
            </w:r>
          </w:p>
        </w:tc>
        <w:tc>
          <w:tcPr>
            <w:tcW w:w="1303" w:type="dxa"/>
            <w:tcBorders>
              <w:top w:val="nil"/>
              <w:left w:val="nil"/>
              <w:bottom w:val="single" w:color="auto" w:sz="4" w:space="0"/>
              <w:right w:val="single" w:color="auto" w:sz="4" w:space="0"/>
            </w:tcBorders>
            <w:shd w:val="clear" w:color="auto" w:fill="auto"/>
            <w:noWrap/>
            <w:vAlign w:val="center"/>
          </w:tcPr>
          <w:p w14:paraId="6FB085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27782F4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20.748 </w:t>
            </w:r>
          </w:p>
        </w:tc>
      </w:tr>
      <w:tr w14:paraId="018CF02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5A1888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465F6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3.053 </w:t>
            </w:r>
          </w:p>
        </w:tc>
        <w:tc>
          <w:tcPr>
            <w:tcW w:w="1226" w:type="dxa"/>
            <w:tcBorders>
              <w:top w:val="nil"/>
              <w:left w:val="nil"/>
              <w:bottom w:val="single" w:color="auto" w:sz="4" w:space="0"/>
              <w:right w:val="single" w:color="auto" w:sz="4" w:space="0"/>
            </w:tcBorders>
            <w:shd w:val="clear" w:color="auto" w:fill="auto"/>
            <w:noWrap/>
            <w:vAlign w:val="center"/>
          </w:tcPr>
          <w:p w14:paraId="54307EB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7.293 </w:t>
            </w:r>
          </w:p>
        </w:tc>
        <w:tc>
          <w:tcPr>
            <w:tcW w:w="1346" w:type="dxa"/>
            <w:tcBorders>
              <w:top w:val="nil"/>
              <w:left w:val="nil"/>
              <w:bottom w:val="single" w:color="auto" w:sz="4" w:space="0"/>
              <w:right w:val="single" w:color="auto" w:sz="4" w:space="0"/>
            </w:tcBorders>
            <w:shd w:val="clear" w:color="auto" w:fill="auto"/>
            <w:noWrap/>
            <w:vAlign w:val="center"/>
          </w:tcPr>
          <w:p w14:paraId="22811FD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10.335 </w:t>
            </w:r>
          </w:p>
        </w:tc>
        <w:tc>
          <w:tcPr>
            <w:tcW w:w="1303" w:type="dxa"/>
            <w:tcBorders>
              <w:top w:val="nil"/>
              <w:left w:val="nil"/>
              <w:bottom w:val="single" w:color="auto" w:sz="4" w:space="0"/>
              <w:right w:val="single" w:color="auto" w:sz="4" w:space="0"/>
            </w:tcBorders>
            <w:shd w:val="clear" w:color="auto" w:fill="auto"/>
            <w:noWrap/>
            <w:vAlign w:val="center"/>
          </w:tcPr>
          <w:p w14:paraId="1CF08C8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15.486 </w:t>
            </w:r>
          </w:p>
        </w:tc>
        <w:tc>
          <w:tcPr>
            <w:tcW w:w="1076" w:type="dxa"/>
            <w:tcBorders>
              <w:top w:val="nil"/>
              <w:left w:val="nil"/>
              <w:bottom w:val="single" w:color="auto" w:sz="4" w:space="0"/>
              <w:right w:val="single" w:color="auto" w:sz="4" w:space="0"/>
            </w:tcBorders>
            <w:vAlign w:val="center"/>
          </w:tcPr>
          <w:p w14:paraId="2C98A78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20.320 </w:t>
            </w:r>
          </w:p>
        </w:tc>
      </w:tr>
      <w:tr w14:paraId="49D564C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214FE2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48EEE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3.103 </w:t>
            </w:r>
          </w:p>
        </w:tc>
        <w:tc>
          <w:tcPr>
            <w:tcW w:w="1226" w:type="dxa"/>
            <w:tcBorders>
              <w:top w:val="nil"/>
              <w:left w:val="nil"/>
              <w:bottom w:val="single" w:color="auto" w:sz="4" w:space="0"/>
              <w:right w:val="single" w:color="auto" w:sz="4" w:space="0"/>
            </w:tcBorders>
            <w:shd w:val="clear" w:color="auto" w:fill="auto"/>
            <w:noWrap/>
            <w:vAlign w:val="center"/>
          </w:tcPr>
          <w:p w14:paraId="28E7F0B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7.026 </w:t>
            </w:r>
          </w:p>
        </w:tc>
        <w:tc>
          <w:tcPr>
            <w:tcW w:w="1346" w:type="dxa"/>
            <w:tcBorders>
              <w:top w:val="nil"/>
              <w:left w:val="nil"/>
              <w:bottom w:val="single" w:color="auto" w:sz="4" w:space="0"/>
              <w:right w:val="single" w:color="auto" w:sz="4" w:space="0"/>
            </w:tcBorders>
            <w:shd w:val="clear" w:color="auto" w:fill="auto"/>
            <w:noWrap/>
            <w:vAlign w:val="center"/>
          </w:tcPr>
          <w:p w14:paraId="459446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10.478 </w:t>
            </w:r>
          </w:p>
        </w:tc>
        <w:tc>
          <w:tcPr>
            <w:tcW w:w="1303" w:type="dxa"/>
            <w:tcBorders>
              <w:top w:val="nil"/>
              <w:left w:val="nil"/>
              <w:bottom w:val="single" w:color="auto" w:sz="4" w:space="0"/>
              <w:right w:val="single" w:color="auto" w:sz="4" w:space="0"/>
            </w:tcBorders>
            <w:shd w:val="clear" w:color="auto" w:fill="auto"/>
            <w:noWrap/>
            <w:vAlign w:val="center"/>
          </w:tcPr>
          <w:p w14:paraId="1ECA5AA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15.659 </w:t>
            </w:r>
          </w:p>
        </w:tc>
        <w:tc>
          <w:tcPr>
            <w:tcW w:w="1076" w:type="dxa"/>
            <w:tcBorders>
              <w:top w:val="nil"/>
              <w:left w:val="nil"/>
              <w:bottom w:val="single" w:color="auto" w:sz="4" w:space="0"/>
              <w:right w:val="single" w:color="auto" w:sz="4" w:space="0"/>
            </w:tcBorders>
            <w:vAlign w:val="center"/>
          </w:tcPr>
          <w:p w14:paraId="57653D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20.418 </w:t>
            </w:r>
          </w:p>
        </w:tc>
      </w:tr>
      <w:tr w14:paraId="4201E90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C3F0C5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BE81A7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3.314 </w:t>
            </w:r>
          </w:p>
        </w:tc>
        <w:tc>
          <w:tcPr>
            <w:tcW w:w="1226" w:type="dxa"/>
            <w:tcBorders>
              <w:top w:val="nil"/>
              <w:left w:val="nil"/>
              <w:bottom w:val="single" w:color="auto" w:sz="4" w:space="0"/>
              <w:right w:val="single" w:color="auto" w:sz="4" w:space="0"/>
            </w:tcBorders>
            <w:shd w:val="clear" w:color="auto" w:fill="auto"/>
            <w:noWrap/>
            <w:vAlign w:val="center"/>
          </w:tcPr>
          <w:p w14:paraId="5E21981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7.032 </w:t>
            </w:r>
          </w:p>
        </w:tc>
        <w:tc>
          <w:tcPr>
            <w:tcW w:w="1346" w:type="dxa"/>
            <w:tcBorders>
              <w:top w:val="nil"/>
              <w:left w:val="nil"/>
              <w:bottom w:val="single" w:color="auto" w:sz="4" w:space="0"/>
              <w:right w:val="single" w:color="auto" w:sz="4" w:space="0"/>
            </w:tcBorders>
            <w:shd w:val="clear" w:color="auto" w:fill="auto"/>
            <w:noWrap/>
            <w:vAlign w:val="center"/>
          </w:tcPr>
          <w:p w14:paraId="0A3A76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10.347 </w:t>
            </w:r>
          </w:p>
        </w:tc>
        <w:tc>
          <w:tcPr>
            <w:tcW w:w="1303" w:type="dxa"/>
            <w:tcBorders>
              <w:top w:val="nil"/>
              <w:left w:val="nil"/>
              <w:bottom w:val="single" w:color="auto" w:sz="4" w:space="0"/>
              <w:right w:val="single" w:color="auto" w:sz="4" w:space="0"/>
            </w:tcBorders>
            <w:shd w:val="clear" w:color="auto" w:fill="auto"/>
            <w:noWrap/>
            <w:vAlign w:val="center"/>
          </w:tcPr>
          <w:p w14:paraId="325F10C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15.670 </w:t>
            </w:r>
          </w:p>
        </w:tc>
        <w:tc>
          <w:tcPr>
            <w:tcW w:w="1076" w:type="dxa"/>
            <w:tcBorders>
              <w:top w:val="nil"/>
              <w:left w:val="nil"/>
              <w:bottom w:val="single" w:color="auto" w:sz="4" w:space="0"/>
              <w:right w:val="single" w:color="auto" w:sz="4" w:space="0"/>
            </w:tcBorders>
            <w:vAlign w:val="center"/>
          </w:tcPr>
          <w:p w14:paraId="7CD1928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20.416 </w:t>
            </w:r>
          </w:p>
        </w:tc>
      </w:tr>
      <w:tr w14:paraId="746CE7C7">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708FD146">
            <w:pPr>
              <w:jc w:val="center"/>
              <w:rPr>
                <w:color w:val="000000"/>
                <w:sz w:val="20"/>
                <w:szCs w:val="20"/>
              </w:rPr>
            </w:pPr>
            <w:r>
              <w:rPr>
                <w:rFonts w:hint="eastAsia" w:cs="宋体"/>
                <w:color w:val="000000"/>
                <w:kern w:val="0"/>
                <w:sz w:val="18"/>
                <w:szCs w:val="18"/>
                <w:lang w:bidi="ar"/>
              </w:rPr>
              <w:t>四川省冕宁县方兴稀土有限公司</w:t>
            </w:r>
          </w:p>
        </w:tc>
        <w:tc>
          <w:tcPr>
            <w:tcW w:w="1440" w:type="dxa"/>
            <w:tcBorders>
              <w:top w:val="nil"/>
              <w:left w:val="nil"/>
              <w:bottom w:val="single" w:color="auto" w:sz="4" w:space="0"/>
              <w:right w:val="single" w:color="auto" w:sz="4" w:space="0"/>
            </w:tcBorders>
            <w:shd w:val="clear" w:color="auto" w:fill="auto"/>
            <w:noWrap/>
            <w:vAlign w:val="center"/>
          </w:tcPr>
          <w:p w14:paraId="777CAE7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3.015 </w:t>
            </w:r>
          </w:p>
        </w:tc>
        <w:tc>
          <w:tcPr>
            <w:tcW w:w="1226" w:type="dxa"/>
            <w:tcBorders>
              <w:top w:val="nil"/>
              <w:left w:val="nil"/>
              <w:bottom w:val="single" w:color="auto" w:sz="4" w:space="0"/>
              <w:right w:val="single" w:color="auto" w:sz="4" w:space="0"/>
            </w:tcBorders>
            <w:shd w:val="clear" w:color="auto" w:fill="auto"/>
            <w:noWrap/>
            <w:vAlign w:val="center"/>
          </w:tcPr>
          <w:p w14:paraId="595C3F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7.247 </w:t>
            </w:r>
          </w:p>
        </w:tc>
        <w:tc>
          <w:tcPr>
            <w:tcW w:w="1346" w:type="dxa"/>
            <w:tcBorders>
              <w:top w:val="nil"/>
              <w:left w:val="nil"/>
              <w:bottom w:val="single" w:color="auto" w:sz="4" w:space="0"/>
              <w:right w:val="single" w:color="auto" w:sz="4" w:space="0"/>
            </w:tcBorders>
            <w:shd w:val="clear" w:color="auto" w:fill="auto"/>
            <w:noWrap/>
            <w:vAlign w:val="center"/>
          </w:tcPr>
          <w:p w14:paraId="60A2FA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10.479 </w:t>
            </w:r>
          </w:p>
        </w:tc>
        <w:tc>
          <w:tcPr>
            <w:tcW w:w="1303" w:type="dxa"/>
            <w:tcBorders>
              <w:top w:val="nil"/>
              <w:left w:val="nil"/>
              <w:bottom w:val="single" w:color="auto" w:sz="4" w:space="0"/>
              <w:right w:val="single" w:color="auto" w:sz="4" w:space="0"/>
            </w:tcBorders>
            <w:shd w:val="clear" w:color="auto" w:fill="auto"/>
            <w:noWrap/>
            <w:vAlign w:val="center"/>
          </w:tcPr>
          <w:p w14:paraId="7BC326D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15.498 </w:t>
            </w:r>
          </w:p>
        </w:tc>
        <w:tc>
          <w:tcPr>
            <w:tcW w:w="1076" w:type="dxa"/>
            <w:tcBorders>
              <w:top w:val="nil"/>
              <w:left w:val="nil"/>
              <w:bottom w:val="single" w:color="auto" w:sz="4" w:space="0"/>
              <w:right w:val="single" w:color="auto" w:sz="4" w:space="0"/>
            </w:tcBorders>
            <w:vAlign w:val="center"/>
          </w:tcPr>
          <w:p w14:paraId="2E1FE96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20.257 </w:t>
            </w:r>
          </w:p>
        </w:tc>
      </w:tr>
      <w:tr w14:paraId="03708E4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3B937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E51DDD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3.101 </w:t>
            </w:r>
          </w:p>
        </w:tc>
        <w:tc>
          <w:tcPr>
            <w:tcW w:w="1226" w:type="dxa"/>
            <w:tcBorders>
              <w:top w:val="nil"/>
              <w:left w:val="nil"/>
              <w:bottom w:val="single" w:color="auto" w:sz="4" w:space="0"/>
              <w:right w:val="single" w:color="auto" w:sz="4" w:space="0"/>
            </w:tcBorders>
            <w:shd w:val="clear" w:color="auto" w:fill="auto"/>
            <w:noWrap/>
            <w:vAlign w:val="center"/>
          </w:tcPr>
          <w:p w14:paraId="2F11E52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7.256 </w:t>
            </w:r>
          </w:p>
        </w:tc>
        <w:tc>
          <w:tcPr>
            <w:tcW w:w="1346" w:type="dxa"/>
            <w:tcBorders>
              <w:top w:val="nil"/>
              <w:left w:val="nil"/>
              <w:bottom w:val="single" w:color="auto" w:sz="4" w:space="0"/>
              <w:right w:val="single" w:color="auto" w:sz="4" w:space="0"/>
            </w:tcBorders>
            <w:shd w:val="clear" w:color="auto" w:fill="auto"/>
            <w:noWrap/>
            <w:vAlign w:val="center"/>
          </w:tcPr>
          <w:p w14:paraId="5FCB6DE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10.504 </w:t>
            </w:r>
          </w:p>
        </w:tc>
        <w:tc>
          <w:tcPr>
            <w:tcW w:w="1303" w:type="dxa"/>
            <w:tcBorders>
              <w:top w:val="nil"/>
              <w:left w:val="nil"/>
              <w:bottom w:val="single" w:color="auto" w:sz="4" w:space="0"/>
              <w:right w:val="single" w:color="auto" w:sz="4" w:space="0"/>
            </w:tcBorders>
            <w:shd w:val="clear" w:color="auto" w:fill="auto"/>
            <w:noWrap/>
            <w:vAlign w:val="center"/>
          </w:tcPr>
          <w:p w14:paraId="2A5BB07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15.325 </w:t>
            </w:r>
          </w:p>
        </w:tc>
        <w:tc>
          <w:tcPr>
            <w:tcW w:w="1076" w:type="dxa"/>
            <w:tcBorders>
              <w:top w:val="nil"/>
              <w:left w:val="nil"/>
              <w:bottom w:val="single" w:color="auto" w:sz="4" w:space="0"/>
              <w:right w:val="single" w:color="auto" w:sz="4" w:space="0"/>
            </w:tcBorders>
            <w:vAlign w:val="center"/>
          </w:tcPr>
          <w:p w14:paraId="094079F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20.517 </w:t>
            </w:r>
          </w:p>
        </w:tc>
      </w:tr>
      <w:tr w14:paraId="2D562636">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AD6466C">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79A90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2.998 </w:t>
            </w:r>
          </w:p>
        </w:tc>
        <w:tc>
          <w:tcPr>
            <w:tcW w:w="1226" w:type="dxa"/>
            <w:tcBorders>
              <w:top w:val="nil"/>
              <w:left w:val="nil"/>
              <w:bottom w:val="single" w:color="auto" w:sz="4" w:space="0"/>
              <w:right w:val="single" w:color="auto" w:sz="4" w:space="0"/>
            </w:tcBorders>
            <w:shd w:val="clear" w:color="auto" w:fill="auto"/>
            <w:noWrap/>
            <w:vAlign w:val="center"/>
          </w:tcPr>
          <w:p w14:paraId="5E2D3A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7.136 </w:t>
            </w:r>
          </w:p>
        </w:tc>
        <w:tc>
          <w:tcPr>
            <w:tcW w:w="1346" w:type="dxa"/>
            <w:tcBorders>
              <w:top w:val="nil"/>
              <w:left w:val="nil"/>
              <w:bottom w:val="single" w:color="auto" w:sz="4" w:space="0"/>
              <w:right w:val="single" w:color="auto" w:sz="4" w:space="0"/>
            </w:tcBorders>
            <w:shd w:val="clear" w:color="auto" w:fill="auto"/>
            <w:noWrap/>
            <w:vAlign w:val="center"/>
          </w:tcPr>
          <w:p w14:paraId="46020EF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10.492 </w:t>
            </w:r>
          </w:p>
        </w:tc>
        <w:tc>
          <w:tcPr>
            <w:tcW w:w="1303" w:type="dxa"/>
            <w:tcBorders>
              <w:top w:val="nil"/>
              <w:left w:val="nil"/>
              <w:bottom w:val="single" w:color="auto" w:sz="4" w:space="0"/>
              <w:right w:val="single" w:color="auto" w:sz="4" w:space="0"/>
            </w:tcBorders>
            <w:shd w:val="clear" w:color="auto" w:fill="auto"/>
            <w:noWrap/>
            <w:vAlign w:val="center"/>
          </w:tcPr>
          <w:p w14:paraId="689BC9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15.485 </w:t>
            </w:r>
          </w:p>
        </w:tc>
        <w:tc>
          <w:tcPr>
            <w:tcW w:w="1076" w:type="dxa"/>
            <w:tcBorders>
              <w:top w:val="nil"/>
              <w:left w:val="nil"/>
              <w:bottom w:val="single" w:color="auto" w:sz="4" w:space="0"/>
              <w:right w:val="single" w:color="auto" w:sz="4" w:space="0"/>
            </w:tcBorders>
            <w:vAlign w:val="center"/>
          </w:tcPr>
          <w:p w14:paraId="682BFCD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20.485 </w:t>
            </w:r>
          </w:p>
        </w:tc>
      </w:tr>
      <w:tr w14:paraId="64403B4C">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3C2784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4A8D7F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3.127 </w:t>
            </w:r>
          </w:p>
        </w:tc>
        <w:tc>
          <w:tcPr>
            <w:tcW w:w="1226" w:type="dxa"/>
            <w:tcBorders>
              <w:top w:val="nil"/>
              <w:left w:val="nil"/>
              <w:bottom w:val="single" w:color="auto" w:sz="4" w:space="0"/>
              <w:right w:val="single" w:color="auto" w:sz="4" w:space="0"/>
            </w:tcBorders>
            <w:shd w:val="clear" w:color="auto" w:fill="auto"/>
            <w:noWrap/>
            <w:vAlign w:val="center"/>
          </w:tcPr>
          <w:p w14:paraId="7445E6D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7.251 </w:t>
            </w:r>
          </w:p>
        </w:tc>
        <w:tc>
          <w:tcPr>
            <w:tcW w:w="1346" w:type="dxa"/>
            <w:tcBorders>
              <w:top w:val="nil"/>
              <w:left w:val="nil"/>
              <w:bottom w:val="single" w:color="auto" w:sz="4" w:space="0"/>
              <w:right w:val="single" w:color="auto" w:sz="4" w:space="0"/>
            </w:tcBorders>
            <w:shd w:val="clear" w:color="auto" w:fill="auto"/>
            <w:noWrap/>
            <w:vAlign w:val="center"/>
          </w:tcPr>
          <w:p w14:paraId="6F030AC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10.506 </w:t>
            </w:r>
          </w:p>
        </w:tc>
        <w:tc>
          <w:tcPr>
            <w:tcW w:w="1303" w:type="dxa"/>
            <w:tcBorders>
              <w:top w:val="nil"/>
              <w:left w:val="nil"/>
              <w:bottom w:val="single" w:color="auto" w:sz="4" w:space="0"/>
              <w:right w:val="single" w:color="auto" w:sz="4" w:space="0"/>
            </w:tcBorders>
            <w:shd w:val="clear" w:color="auto" w:fill="auto"/>
            <w:noWrap/>
            <w:vAlign w:val="center"/>
          </w:tcPr>
          <w:p w14:paraId="55446B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15.512 </w:t>
            </w:r>
          </w:p>
        </w:tc>
        <w:tc>
          <w:tcPr>
            <w:tcW w:w="1076" w:type="dxa"/>
            <w:tcBorders>
              <w:top w:val="nil"/>
              <w:left w:val="nil"/>
              <w:bottom w:val="single" w:color="auto" w:sz="4" w:space="0"/>
              <w:right w:val="single" w:color="auto" w:sz="4" w:space="0"/>
            </w:tcBorders>
            <w:vAlign w:val="center"/>
          </w:tcPr>
          <w:p w14:paraId="2F7FC92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20.514 </w:t>
            </w:r>
          </w:p>
        </w:tc>
      </w:tr>
      <w:tr w14:paraId="12A0DD6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58B135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4C3D4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3.245 </w:t>
            </w:r>
          </w:p>
        </w:tc>
        <w:tc>
          <w:tcPr>
            <w:tcW w:w="1226" w:type="dxa"/>
            <w:tcBorders>
              <w:top w:val="nil"/>
              <w:left w:val="nil"/>
              <w:bottom w:val="single" w:color="auto" w:sz="4" w:space="0"/>
              <w:right w:val="single" w:color="auto" w:sz="4" w:space="0"/>
            </w:tcBorders>
            <w:shd w:val="clear" w:color="auto" w:fill="auto"/>
            <w:noWrap/>
            <w:vAlign w:val="center"/>
          </w:tcPr>
          <w:p w14:paraId="5125E4E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7.078 </w:t>
            </w:r>
          </w:p>
        </w:tc>
        <w:tc>
          <w:tcPr>
            <w:tcW w:w="1346" w:type="dxa"/>
            <w:tcBorders>
              <w:top w:val="nil"/>
              <w:left w:val="nil"/>
              <w:bottom w:val="single" w:color="auto" w:sz="4" w:space="0"/>
              <w:right w:val="single" w:color="auto" w:sz="4" w:space="0"/>
            </w:tcBorders>
            <w:shd w:val="clear" w:color="auto" w:fill="auto"/>
            <w:noWrap/>
            <w:vAlign w:val="center"/>
          </w:tcPr>
          <w:p w14:paraId="7B0872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10.742 </w:t>
            </w:r>
          </w:p>
        </w:tc>
        <w:tc>
          <w:tcPr>
            <w:tcW w:w="1303" w:type="dxa"/>
            <w:tcBorders>
              <w:top w:val="nil"/>
              <w:left w:val="nil"/>
              <w:bottom w:val="single" w:color="auto" w:sz="4" w:space="0"/>
              <w:right w:val="single" w:color="auto" w:sz="4" w:space="0"/>
            </w:tcBorders>
            <w:shd w:val="clear" w:color="auto" w:fill="auto"/>
            <w:noWrap/>
            <w:vAlign w:val="center"/>
          </w:tcPr>
          <w:p w14:paraId="05510E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15.505 </w:t>
            </w:r>
          </w:p>
        </w:tc>
        <w:tc>
          <w:tcPr>
            <w:tcW w:w="1076" w:type="dxa"/>
            <w:tcBorders>
              <w:top w:val="nil"/>
              <w:left w:val="nil"/>
              <w:bottom w:val="single" w:color="auto" w:sz="4" w:space="0"/>
              <w:right w:val="single" w:color="auto" w:sz="4" w:space="0"/>
            </w:tcBorders>
            <w:vAlign w:val="center"/>
          </w:tcPr>
          <w:p w14:paraId="415BE8C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20.634 </w:t>
            </w:r>
          </w:p>
        </w:tc>
      </w:tr>
      <w:tr w14:paraId="37EF8280">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D06E03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79095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3.143 </w:t>
            </w:r>
          </w:p>
        </w:tc>
        <w:tc>
          <w:tcPr>
            <w:tcW w:w="1226" w:type="dxa"/>
            <w:tcBorders>
              <w:top w:val="nil"/>
              <w:left w:val="nil"/>
              <w:bottom w:val="single" w:color="auto" w:sz="4" w:space="0"/>
              <w:right w:val="single" w:color="auto" w:sz="4" w:space="0"/>
            </w:tcBorders>
            <w:shd w:val="clear" w:color="auto" w:fill="auto"/>
            <w:noWrap/>
            <w:vAlign w:val="center"/>
          </w:tcPr>
          <w:p w14:paraId="6EBF903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7.314 </w:t>
            </w:r>
          </w:p>
        </w:tc>
        <w:tc>
          <w:tcPr>
            <w:tcW w:w="1346" w:type="dxa"/>
            <w:tcBorders>
              <w:top w:val="nil"/>
              <w:left w:val="nil"/>
              <w:bottom w:val="single" w:color="auto" w:sz="4" w:space="0"/>
              <w:right w:val="single" w:color="auto" w:sz="4" w:space="0"/>
            </w:tcBorders>
            <w:shd w:val="clear" w:color="auto" w:fill="auto"/>
            <w:noWrap/>
            <w:vAlign w:val="center"/>
          </w:tcPr>
          <w:p w14:paraId="0504B4F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10.621 </w:t>
            </w:r>
          </w:p>
        </w:tc>
        <w:tc>
          <w:tcPr>
            <w:tcW w:w="1303" w:type="dxa"/>
            <w:tcBorders>
              <w:top w:val="nil"/>
              <w:left w:val="nil"/>
              <w:bottom w:val="single" w:color="auto" w:sz="4" w:space="0"/>
              <w:right w:val="single" w:color="auto" w:sz="4" w:space="0"/>
            </w:tcBorders>
            <w:shd w:val="clear" w:color="auto" w:fill="auto"/>
            <w:noWrap/>
            <w:vAlign w:val="center"/>
          </w:tcPr>
          <w:p w14:paraId="6350D4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15.231 </w:t>
            </w:r>
          </w:p>
        </w:tc>
        <w:tc>
          <w:tcPr>
            <w:tcW w:w="1076" w:type="dxa"/>
            <w:tcBorders>
              <w:top w:val="nil"/>
              <w:left w:val="nil"/>
              <w:bottom w:val="single" w:color="auto" w:sz="4" w:space="0"/>
              <w:right w:val="single" w:color="auto" w:sz="4" w:space="0"/>
            </w:tcBorders>
            <w:vAlign w:val="center"/>
          </w:tcPr>
          <w:p w14:paraId="4DDD8D7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20.317 </w:t>
            </w:r>
          </w:p>
        </w:tc>
      </w:tr>
      <w:tr w14:paraId="3F8BD38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5A4883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7E578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3.024 </w:t>
            </w:r>
          </w:p>
        </w:tc>
        <w:tc>
          <w:tcPr>
            <w:tcW w:w="1226" w:type="dxa"/>
            <w:tcBorders>
              <w:top w:val="nil"/>
              <w:left w:val="nil"/>
              <w:bottom w:val="single" w:color="auto" w:sz="4" w:space="0"/>
              <w:right w:val="single" w:color="auto" w:sz="4" w:space="0"/>
            </w:tcBorders>
            <w:shd w:val="clear" w:color="auto" w:fill="auto"/>
            <w:noWrap/>
            <w:vAlign w:val="center"/>
          </w:tcPr>
          <w:p w14:paraId="204D804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7.149 </w:t>
            </w:r>
          </w:p>
        </w:tc>
        <w:tc>
          <w:tcPr>
            <w:tcW w:w="1346" w:type="dxa"/>
            <w:tcBorders>
              <w:top w:val="nil"/>
              <w:left w:val="nil"/>
              <w:bottom w:val="single" w:color="auto" w:sz="4" w:space="0"/>
              <w:right w:val="single" w:color="auto" w:sz="4" w:space="0"/>
            </w:tcBorders>
            <w:shd w:val="clear" w:color="auto" w:fill="auto"/>
            <w:noWrap/>
            <w:vAlign w:val="center"/>
          </w:tcPr>
          <w:p w14:paraId="6DACDC8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10.634 </w:t>
            </w:r>
          </w:p>
        </w:tc>
        <w:tc>
          <w:tcPr>
            <w:tcW w:w="1303" w:type="dxa"/>
            <w:tcBorders>
              <w:top w:val="nil"/>
              <w:left w:val="nil"/>
              <w:bottom w:val="single" w:color="auto" w:sz="4" w:space="0"/>
              <w:right w:val="single" w:color="auto" w:sz="4" w:space="0"/>
            </w:tcBorders>
            <w:shd w:val="clear" w:color="auto" w:fill="auto"/>
            <w:noWrap/>
            <w:vAlign w:val="center"/>
          </w:tcPr>
          <w:p w14:paraId="7B2380F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15.193 </w:t>
            </w:r>
          </w:p>
        </w:tc>
        <w:tc>
          <w:tcPr>
            <w:tcW w:w="1076" w:type="dxa"/>
            <w:tcBorders>
              <w:top w:val="nil"/>
              <w:left w:val="nil"/>
              <w:bottom w:val="single" w:color="auto" w:sz="4" w:space="0"/>
              <w:right w:val="single" w:color="auto" w:sz="4" w:space="0"/>
            </w:tcBorders>
            <w:vAlign w:val="center"/>
          </w:tcPr>
          <w:p w14:paraId="02BF623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20.521 </w:t>
            </w:r>
          </w:p>
        </w:tc>
      </w:tr>
      <w:tr w14:paraId="2B99471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7F6850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A2EEC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3.017 </w:t>
            </w:r>
          </w:p>
        </w:tc>
        <w:tc>
          <w:tcPr>
            <w:tcW w:w="1226" w:type="dxa"/>
            <w:tcBorders>
              <w:top w:val="nil"/>
              <w:left w:val="nil"/>
              <w:bottom w:val="single" w:color="auto" w:sz="4" w:space="0"/>
              <w:right w:val="single" w:color="auto" w:sz="4" w:space="0"/>
            </w:tcBorders>
            <w:shd w:val="clear" w:color="auto" w:fill="auto"/>
            <w:noWrap/>
            <w:vAlign w:val="center"/>
          </w:tcPr>
          <w:p w14:paraId="7AFD612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7.250 </w:t>
            </w:r>
          </w:p>
        </w:tc>
        <w:tc>
          <w:tcPr>
            <w:tcW w:w="1346" w:type="dxa"/>
            <w:tcBorders>
              <w:top w:val="nil"/>
              <w:left w:val="nil"/>
              <w:bottom w:val="single" w:color="auto" w:sz="4" w:space="0"/>
              <w:right w:val="single" w:color="auto" w:sz="4" w:space="0"/>
            </w:tcBorders>
            <w:shd w:val="clear" w:color="auto" w:fill="auto"/>
            <w:noWrap/>
            <w:vAlign w:val="center"/>
          </w:tcPr>
          <w:p w14:paraId="639C81F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10.498 </w:t>
            </w:r>
          </w:p>
        </w:tc>
        <w:tc>
          <w:tcPr>
            <w:tcW w:w="1303" w:type="dxa"/>
            <w:tcBorders>
              <w:top w:val="nil"/>
              <w:left w:val="nil"/>
              <w:bottom w:val="single" w:color="auto" w:sz="4" w:space="0"/>
              <w:right w:val="single" w:color="auto" w:sz="4" w:space="0"/>
            </w:tcBorders>
            <w:shd w:val="clear" w:color="auto" w:fill="auto"/>
            <w:noWrap/>
            <w:vAlign w:val="center"/>
          </w:tcPr>
          <w:p w14:paraId="16A34AA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15.425 </w:t>
            </w:r>
          </w:p>
        </w:tc>
        <w:tc>
          <w:tcPr>
            <w:tcW w:w="1076" w:type="dxa"/>
            <w:tcBorders>
              <w:top w:val="nil"/>
              <w:left w:val="nil"/>
              <w:bottom w:val="single" w:color="auto" w:sz="4" w:space="0"/>
              <w:right w:val="single" w:color="auto" w:sz="4" w:space="0"/>
            </w:tcBorders>
            <w:vAlign w:val="center"/>
          </w:tcPr>
          <w:p w14:paraId="0C8C36C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20.497 </w:t>
            </w:r>
          </w:p>
        </w:tc>
      </w:tr>
      <w:tr w14:paraId="7F53684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98E5C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9DA236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3.111 </w:t>
            </w:r>
          </w:p>
        </w:tc>
        <w:tc>
          <w:tcPr>
            <w:tcW w:w="1226" w:type="dxa"/>
            <w:tcBorders>
              <w:top w:val="nil"/>
              <w:left w:val="nil"/>
              <w:bottom w:val="single" w:color="auto" w:sz="4" w:space="0"/>
              <w:right w:val="single" w:color="auto" w:sz="4" w:space="0"/>
            </w:tcBorders>
            <w:shd w:val="clear" w:color="auto" w:fill="auto"/>
            <w:noWrap/>
            <w:vAlign w:val="center"/>
          </w:tcPr>
          <w:p w14:paraId="7E05583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7.347 </w:t>
            </w:r>
          </w:p>
        </w:tc>
        <w:tc>
          <w:tcPr>
            <w:tcW w:w="1346" w:type="dxa"/>
            <w:tcBorders>
              <w:top w:val="nil"/>
              <w:left w:val="nil"/>
              <w:bottom w:val="single" w:color="auto" w:sz="4" w:space="0"/>
              <w:right w:val="single" w:color="auto" w:sz="4" w:space="0"/>
            </w:tcBorders>
            <w:shd w:val="clear" w:color="auto" w:fill="auto"/>
            <w:noWrap/>
            <w:vAlign w:val="center"/>
          </w:tcPr>
          <w:p w14:paraId="60E013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10.711 </w:t>
            </w:r>
          </w:p>
        </w:tc>
        <w:tc>
          <w:tcPr>
            <w:tcW w:w="1303" w:type="dxa"/>
            <w:tcBorders>
              <w:top w:val="nil"/>
              <w:left w:val="nil"/>
              <w:bottom w:val="single" w:color="auto" w:sz="4" w:space="0"/>
              <w:right w:val="single" w:color="auto" w:sz="4" w:space="0"/>
            </w:tcBorders>
            <w:shd w:val="clear" w:color="auto" w:fill="auto"/>
            <w:noWrap/>
            <w:vAlign w:val="center"/>
          </w:tcPr>
          <w:p w14:paraId="7AF20B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15.544 </w:t>
            </w:r>
          </w:p>
        </w:tc>
        <w:tc>
          <w:tcPr>
            <w:tcW w:w="1076" w:type="dxa"/>
            <w:tcBorders>
              <w:top w:val="nil"/>
              <w:left w:val="nil"/>
              <w:bottom w:val="single" w:color="auto" w:sz="4" w:space="0"/>
              <w:right w:val="single" w:color="auto" w:sz="4" w:space="0"/>
            </w:tcBorders>
            <w:vAlign w:val="center"/>
          </w:tcPr>
          <w:p w14:paraId="78F2E3C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20.558 </w:t>
            </w:r>
          </w:p>
        </w:tc>
      </w:tr>
      <w:tr w14:paraId="5A1AC45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052266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0CB603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3.035 </w:t>
            </w:r>
          </w:p>
        </w:tc>
        <w:tc>
          <w:tcPr>
            <w:tcW w:w="1226" w:type="dxa"/>
            <w:tcBorders>
              <w:top w:val="nil"/>
              <w:left w:val="nil"/>
              <w:bottom w:val="single" w:color="auto" w:sz="4" w:space="0"/>
              <w:right w:val="single" w:color="auto" w:sz="4" w:space="0"/>
            </w:tcBorders>
            <w:shd w:val="clear" w:color="auto" w:fill="auto"/>
            <w:noWrap/>
            <w:vAlign w:val="center"/>
          </w:tcPr>
          <w:p w14:paraId="752AE1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7.096 </w:t>
            </w:r>
          </w:p>
        </w:tc>
        <w:tc>
          <w:tcPr>
            <w:tcW w:w="1346" w:type="dxa"/>
            <w:tcBorders>
              <w:top w:val="nil"/>
              <w:left w:val="nil"/>
              <w:bottom w:val="single" w:color="auto" w:sz="4" w:space="0"/>
              <w:right w:val="single" w:color="auto" w:sz="4" w:space="0"/>
            </w:tcBorders>
            <w:shd w:val="clear" w:color="auto" w:fill="auto"/>
            <w:noWrap/>
            <w:vAlign w:val="center"/>
          </w:tcPr>
          <w:p w14:paraId="4523087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10.489 </w:t>
            </w:r>
          </w:p>
        </w:tc>
        <w:tc>
          <w:tcPr>
            <w:tcW w:w="1303" w:type="dxa"/>
            <w:tcBorders>
              <w:top w:val="nil"/>
              <w:left w:val="nil"/>
              <w:bottom w:val="single" w:color="auto" w:sz="4" w:space="0"/>
              <w:right w:val="single" w:color="auto" w:sz="4" w:space="0"/>
            </w:tcBorders>
            <w:shd w:val="clear" w:color="auto" w:fill="auto"/>
            <w:noWrap/>
            <w:vAlign w:val="center"/>
          </w:tcPr>
          <w:p w14:paraId="4EB42BE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15.485 </w:t>
            </w:r>
          </w:p>
        </w:tc>
        <w:tc>
          <w:tcPr>
            <w:tcW w:w="1076" w:type="dxa"/>
            <w:tcBorders>
              <w:top w:val="nil"/>
              <w:left w:val="nil"/>
              <w:bottom w:val="single" w:color="auto" w:sz="4" w:space="0"/>
              <w:right w:val="single" w:color="auto" w:sz="4" w:space="0"/>
            </w:tcBorders>
            <w:vAlign w:val="center"/>
          </w:tcPr>
          <w:p w14:paraId="550A8B9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20.512 </w:t>
            </w:r>
          </w:p>
        </w:tc>
      </w:tr>
      <w:tr w14:paraId="39E83BE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9A595C">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08A579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3.163 </w:t>
            </w:r>
          </w:p>
        </w:tc>
        <w:tc>
          <w:tcPr>
            <w:tcW w:w="1226" w:type="dxa"/>
            <w:tcBorders>
              <w:top w:val="nil"/>
              <w:left w:val="nil"/>
              <w:bottom w:val="single" w:color="auto" w:sz="4" w:space="0"/>
              <w:right w:val="single" w:color="auto" w:sz="4" w:space="0"/>
            </w:tcBorders>
            <w:shd w:val="clear" w:color="auto" w:fill="auto"/>
            <w:noWrap/>
            <w:vAlign w:val="center"/>
          </w:tcPr>
          <w:p w14:paraId="22A222D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7.254 </w:t>
            </w:r>
          </w:p>
        </w:tc>
        <w:tc>
          <w:tcPr>
            <w:tcW w:w="1346" w:type="dxa"/>
            <w:tcBorders>
              <w:top w:val="nil"/>
              <w:left w:val="nil"/>
              <w:bottom w:val="single" w:color="auto" w:sz="4" w:space="0"/>
              <w:right w:val="single" w:color="auto" w:sz="4" w:space="0"/>
            </w:tcBorders>
            <w:shd w:val="clear" w:color="auto" w:fill="auto"/>
            <w:noWrap/>
            <w:vAlign w:val="center"/>
          </w:tcPr>
          <w:p w14:paraId="3F79E7A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10.438 </w:t>
            </w:r>
          </w:p>
        </w:tc>
        <w:tc>
          <w:tcPr>
            <w:tcW w:w="1303" w:type="dxa"/>
            <w:tcBorders>
              <w:top w:val="nil"/>
              <w:left w:val="nil"/>
              <w:bottom w:val="single" w:color="auto" w:sz="4" w:space="0"/>
              <w:right w:val="single" w:color="auto" w:sz="4" w:space="0"/>
            </w:tcBorders>
            <w:shd w:val="clear" w:color="auto" w:fill="auto"/>
            <w:noWrap/>
            <w:vAlign w:val="center"/>
          </w:tcPr>
          <w:p w14:paraId="7B14711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15.517 </w:t>
            </w:r>
          </w:p>
        </w:tc>
        <w:tc>
          <w:tcPr>
            <w:tcW w:w="1076" w:type="dxa"/>
            <w:tcBorders>
              <w:top w:val="nil"/>
              <w:left w:val="nil"/>
              <w:bottom w:val="single" w:color="auto" w:sz="4" w:space="0"/>
              <w:right w:val="single" w:color="auto" w:sz="4" w:space="0"/>
            </w:tcBorders>
            <w:vAlign w:val="center"/>
          </w:tcPr>
          <w:p w14:paraId="262F694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20.395 </w:t>
            </w:r>
          </w:p>
        </w:tc>
      </w:tr>
      <w:tr w14:paraId="0CC7EEFC">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085DB48">
            <w:pPr>
              <w:jc w:val="center"/>
              <w:rPr>
                <w:color w:val="000000"/>
                <w:sz w:val="20"/>
                <w:szCs w:val="20"/>
              </w:rPr>
            </w:pPr>
            <w:r>
              <w:rPr>
                <w:rFonts w:hint="eastAsia" w:cs="宋体"/>
                <w:color w:val="000000"/>
                <w:kern w:val="0"/>
                <w:sz w:val="18"/>
                <w:szCs w:val="18"/>
                <w:lang w:bidi="ar"/>
              </w:rPr>
              <w:t>赣州艾科锐检测技术有限公司</w:t>
            </w:r>
          </w:p>
        </w:tc>
        <w:tc>
          <w:tcPr>
            <w:tcW w:w="1440" w:type="dxa"/>
            <w:tcBorders>
              <w:top w:val="nil"/>
              <w:left w:val="nil"/>
              <w:bottom w:val="single" w:color="auto" w:sz="4" w:space="0"/>
              <w:right w:val="single" w:color="auto" w:sz="4" w:space="0"/>
            </w:tcBorders>
            <w:shd w:val="clear" w:color="auto" w:fill="auto"/>
            <w:noWrap/>
            <w:vAlign w:val="center"/>
          </w:tcPr>
          <w:p w14:paraId="4DAFA7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3.344 </w:t>
            </w:r>
          </w:p>
        </w:tc>
        <w:tc>
          <w:tcPr>
            <w:tcW w:w="1226" w:type="dxa"/>
            <w:tcBorders>
              <w:top w:val="nil"/>
              <w:left w:val="nil"/>
              <w:bottom w:val="single" w:color="auto" w:sz="4" w:space="0"/>
              <w:right w:val="single" w:color="auto" w:sz="4" w:space="0"/>
            </w:tcBorders>
            <w:shd w:val="clear" w:color="auto" w:fill="auto"/>
            <w:noWrap/>
            <w:vAlign w:val="center"/>
          </w:tcPr>
          <w:p w14:paraId="7CAF1ED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7.204 </w:t>
            </w:r>
          </w:p>
        </w:tc>
        <w:tc>
          <w:tcPr>
            <w:tcW w:w="1346" w:type="dxa"/>
            <w:tcBorders>
              <w:top w:val="nil"/>
              <w:left w:val="nil"/>
              <w:bottom w:val="single" w:color="auto" w:sz="4" w:space="0"/>
              <w:right w:val="single" w:color="auto" w:sz="4" w:space="0"/>
            </w:tcBorders>
            <w:shd w:val="clear" w:color="auto" w:fill="auto"/>
            <w:noWrap/>
            <w:vAlign w:val="center"/>
          </w:tcPr>
          <w:p w14:paraId="240246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11.062 </w:t>
            </w:r>
          </w:p>
        </w:tc>
        <w:tc>
          <w:tcPr>
            <w:tcW w:w="1303" w:type="dxa"/>
            <w:tcBorders>
              <w:top w:val="nil"/>
              <w:left w:val="nil"/>
              <w:bottom w:val="single" w:color="auto" w:sz="4" w:space="0"/>
              <w:right w:val="single" w:color="auto" w:sz="4" w:space="0"/>
            </w:tcBorders>
            <w:shd w:val="clear" w:color="auto" w:fill="auto"/>
            <w:noWrap/>
            <w:vAlign w:val="center"/>
          </w:tcPr>
          <w:p w14:paraId="0FD5C8C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15.776 </w:t>
            </w:r>
          </w:p>
        </w:tc>
        <w:tc>
          <w:tcPr>
            <w:tcW w:w="1076" w:type="dxa"/>
            <w:tcBorders>
              <w:top w:val="nil"/>
              <w:left w:val="nil"/>
              <w:bottom w:val="single" w:color="auto" w:sz="4" w:space="0"/>
              <w:right w:val="single" w:color="auto" w:sz="4" w:space="0"/>
            </w:tcBorders>
            <w:vAlign w:val="center"/>
          </w:tcPr>
          <w:p w14:paraId="5E279E9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20.546 </w:t>
            </w:r>
          </w:p>
        </w:tc>
      </w:tr>
      <w:tr w14:paraId="7C89D9A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9E0976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5839680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3.462 </w:t>
            </w:r>
          </w:p>
        </w:tc>
        <w:tc>
          <w:tcPr>
            <w:tcW w:w="1226" w:type="dxa"/>
            <w:tcBorders>
              <w:top w:val="nil"/>
              <w:left w:val="nil"/>
              <w:bottom w:val="single" w:color="auto" w:sz="4" w:space="0"/>
              <w:right w:val="single" w:color="auto" w:sz="4" w:space="0"/>
            </w:tcBorders>
            <w:shd w:val="clear" w:color="auto" w:fill="auto"/>
            <w:noWrap/>
            <w:vAlign w:val="center"/>
          </w:tcPr>
          <w:p w14:paraId="65D26D3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7.502 </w:t>
            </w:r>
          </w:p>
        </w:tc>
        <w:tc>
          <w:tcPr>
            <w:tcW w:w="1346" w:type="dxa"/>
            <w:tcBorders>
              <w:top w:val="nil"/>
              <w:left w:val="nil"/>
              <w:bottom w:val="single" w:color="auto" w:sz="4" w:space="0"/>
              <w:right w:val="single" w:color="auto" w:sz="4" w:space="0"/>
            </w:tcBorders>
            <w:shd w:val="clear" w:color="auto" w:fill="auto"/>
            <w:noWrap/>
            <w:vAlign w:val="center"/>
          </w:tcPr>
          <w:p w14:paraId="2C672C9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11.114 </w:t>
            </w:r>
          </w:p>
        </w:tc>
        <w:tc>
          <w:tcPr>
            <w:tcW w:w="1303" w:type="dxa"/>
            <w:tcBorders>
              <w:top w:val="nil"/>
              <w:left w:val="nil"/>
              <w:bottom w:val="single" w:color="auto" w:sz="4" w:space="0"/>
              <w:right w:val="single" w:color="auto" w:sz="4" w:space="0"/>
            </w:tcBorders>
            <w:shd w:val="clear" w:color="auto" w:fill="auto"/>
            <w:noWrap/>
            <w:vAlign w:val="center"/>
          </w:tcPr>
          <w:p w14:paraId="1DEF664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15.662 </w:t>
            </w:r>
          </w:p>
        </w:tc>
        <w:tc>
          <w:tcPr>
            <w:tcW w:w="1076" w:type="dxa"/>
            <w:tcBorders>
              <w:top w:val="nil"/>
              <w:left w:val="nil"/>
              <w:bottom w:val="single" w:color="auto" w:sz="4" w:space="0"/>
              <w:right w:val="single" w:color="auto" w:sz="4" w:space="0"/>
            </w:tcBorders>
            <w:vAlign w:val="center"/>
          </w:tcPr>
          <w:p w14:paraId="0B9416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20.428 </w:t>
            </w:r>
          </w:p>
        </w:tc>
      </w:tr>
      <w:tr w14:paraId="6BC7405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1CBB14B">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7C536E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3.551 </w:t>
            </w:r>
          </w:p>
        </w:tc>
        <w:tc>
          <w:tcPr>
            <w:tcW w:w="1226" w:type="dxa"/>
            <w:tcBorders>
              <w:top w:val="nil"/>
              <w:left w:val="nil"/>
              <w:bottom w:val="single" w:color="auto" w:sz="4" w:space="0"/>
              <w:right w:val="single" w:color="auto" w:sz="4" w:space="0"/>
            </w:tcBorders>
            <w:shd w:val="clear" w:color="auto" w:fill="auto"/>
            <w:noWrap/>
            <w:vAlign w:val="center"/>
          </w:tcPr>
          <w:p w14:paraId="397CB91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7.418 </w:t>
            </w:r>
          </w:p>
        </w:tc>
        <w:tc>
          <w:tcPr>
            <w:tcW w:w="1346" w:type="dxa"/>
            <w:tcBorders>
              <w:top w:val="nil"/>
              <w:left w:val="nil"/>
              <w:bottom w:val="single" w:color="auto" w:sz="4" w:space="0"/>
              <w:right w:val="single" w:color="auto" w:sz="4" w:space="0"/>
            </w:tcBorders>
            <w:shd w:val="clear" w:color="auto" w:fill="auto"/>
            <w:noWrap/>
            <w:vAlign w:val="center"/>
          </w:tcPr>
          <w:p w14:paraId="69A238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11.188 </w:t>
            </w:r>
          </w:p>
        </w:tc>
        <w:tc>
          <w:tcPr>
            <w:tcW w:w="1303" w:type="dxa"/>
            <w:tcBorders>
              <w:top w:val="nil"/>
              <w:left w:val="nil"/>
              <w:bottom w:val="single" w:color="auto" w:sz="4" w:space="0"/>
              <w:right w:val="single" w:color="auto" w:sz="4" w:space="0"/>
            </w:tcBorders>
            <w:shd w:val="clear" w:color="auto" w:fill="auto"/>
            <w:noWrap/>
            <w:vAlign w:val="center"/>
          </w:tcPr>
          <w:p w14:paraId="306727B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15.514 </w:t>
            </w:r>
          </w:p>
        </w:tc>
        <w:tc>
          <w:tcPr>
            <w:tcW w:w="1076" w:type="dxa"/>
            <w:tcBorders>
              <w:top w:val="nil"/>
              <w:left w:val="nil"/>
              <w:bottom w:val="single" w:color="auto" w:sz="4" w:space="0"/>
              <w:right w:val="single" w:color="auto" w:sz="4" w:space="0"/>
            </w:tcBorders>
            <w:vAlign w:val="center"/>
          </w:tcPr>
          <w:p w14:paraId="60B1AC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20.791 </w:t>
            </w:r>
          </w:p>
        </w:tc>
      </w:tr>
      <w:tr w14:paraId="0B144D9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072E590">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FDEAE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3.281 </w:t>
            </w:r>
          </w:p>
        </w:tc>
        <w:tc>
          <w:tcPr>
            <w:tcW w:w="1226" w:type="dxa"/>
            <w:tcBorders>
              <w:top w:val="nil"/>
              <w:left w:val="nil"/>
              <w:bottom w:val="single" w:color="auto" w:sz="4" w:space="0"/>
              <w:right w:val="single" w:color="auto" w:sz="4" w:space="0"/>
            </w:tcBorders>
            <w:shd w:val="clear" w:color="auto" w:fill="auto"/>
            <w:noWrap/>
            <w:vAlign w:val="center"/>
          </w:tcPr>
          <w:p w14:paraId="4B836E2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7.658 </w:t>
            </w:r>
          </w:p>
        </w:tc>
        <w:tc>
          <w:tcPr>
            <w:tcW w:w="1346" w:type="dxa"/>
            <w:tcBorders>
              <w:top w:val="nil"/>
              <w:left w:val="nil"/>
              <w:bottom w:val="single" w:color="auto" w:sz="4" w:space="0"/>
              <w:right w:val="single" w:color="auto" w:sz="4" w:space="0"/>
            </w:tcBorders>
            <w:shd w:val="clear" w:color="auto" w:fill="auto"/>
            <w:noWrap/>
            <w:vAlign w:val="center"/>
          </w:tcPr>
          <w:p w14:paraId="7CF4EE7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11.104 </w:t>
            </w:r>
          </w:p>
        </w:tc>
        <w:tc>
          <w:tcPr>
            <w:tcW w:w="1303" w:type="dxa"/>
            <w:tcBorders>
              <w:top w:val="nil"/>
              <w:left w:val="nil"/>
              <w:bottom w:val="single" w:color="auto" w:sz="4" w:space="0"/>
              <w:right w:val="single" w:color="auto" w:sz="4" w:space="0"/>
            </w:tcBorders>
            <w:shd w:val="clear" w:color="auto" w:fill="auto"/>
            <w:noWrap/>
            <w:vAlign w:val="center"/>
          </w:tcPr>
          <w:p w14:paraId="6646AA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15.536 </w:t>
            </w:r>
          </w:p>
        </w:tc>
        <w:tc>
          <w:tcPr>
            <w:tcW w:w="1076" w:type="dxa"/>
            <w:tcBorders>
              <w:top w:val="nil"/>
              <w:left w:val="nil"/>
              <w:bottom w:val="single" w:color="auto" w:sz="4" w:space="0"/>
              <w:right w:val="single" w:color="auto" w:sz="4" w:space="0"/>
            </w:tcBorders>
            <w:vAlign w:val="center"/>
          </w:tcPr>
          <w:p w14:paraId="75BBB1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20.422 </w:t>
            </w:r>
          </w:p>
        </w:tc>
      </w:tr>
      <w:tr w14:paraId="16CC190E">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1A04846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3333430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3.224 </w:t>
            </w:r>
          </w:p>
        </w:tc>
        <w:tc>
          <w:tcPr>
            <w:tcW w:w="1226" w:type="dxa"/>
            <w:tcBorders>
              <w:top w:val="nil"/>
              <w:left w:val="nil"/>
              <w:bottom w:val="single" w:color="auto" w:sz="4" w:space="0"/>
              <w:right w:val="single" w:color="auto" w:sz="4" w:space="0"/>
            </w:tcBorders>
            <w:shd w:val="clear" w:color="auto" w:fill="auto"/>
            <w:noWrap/>
            <w:vAlign w:val="center"/>
          </w:tcPr>
          <w:p w14:paraId="5A929A9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7.351 </w:t>
            </w:r>
          </w:p>
        </w:tc>
        <w:tc>
          <w:tcPr>
            <w:tcW w:w="1346" w:type="dxa"/>
            <w:tcBorders>
              <w:top w:val="nil"/>
              <w:left w:val="nil"/>
              <w:bottom w:val="single" w:color="auto" w:sz="4" w:space="0"/>
              <w:right w:val="single" w:color="auto" w:sz="4" w:space="0"/>
            </w:tcBorders>
            <w:shd w:val="clear" w:color="auto" w:fill="auto"/>
            <w:noWrap/>
            <w:vAlign w:val="center"/>
          </w:tcPr>
          <w:p w14:paraId="161315E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10.876 </w:t>
            </w:r>
          </w:p>
        </w:tc>
        <w:tc>
          <w:tcPr>
            <w:tcW w:w="1303" w:type="dxa"/>
            <w:tcBorders>
              <w:top w:val="nil"/>
              <w:left w:val="nil"/>
              <w:bottom w:val="single" w:color="auto" w:sz="4" w:space="0"/>
              <w:right w:val="single" w:color="auto" w:sz="4" w:space="0"/>
            </w:tcBorders>
            <w:shd w:val="clear" w:color="auto" w:fill="auto"/>
            <w:noWrap/>
            <w:vAlign w:val="center"/>
          </w:tcPr>
          <w:p w14:paraId="77FCED8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15.702 </w:t>
            </w:r>
          </w:p>
        </w:tc>
        <w:tc>
          <w:tcPr>
            <w:tcW w:w="1076" w:type="dxa"/>
            <w:tcBorders>
              <w:top w:val="nil"/>
              <w:left w:val="nil"/>
              <w:bottom w:val="single" w:color="auto" w:sz="4" w:space="0"/>
              <w:right w:val="single" w:color="auto" w:sz="4" w:space="0"/>
            </w:tcBorders>
            <w:vAlign w:val="center"/>
          </w:tcPr>
          <w:p w14:paraId="54DFAB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20.446 </w:t>
            </w:r>
          </w:p>
        </w:tc>
      </w:tr>
      <w:tr w14:paraId="508FEF1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7A931B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EE054A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3.402 </w:t>
            </w:r>
          </w:p>
        </w:tc>
        <w:tc>
          <w:tcPr>
            <w:tcW w:w="1226" w:type="dxa"/>
            <w:tcBorders>
              <w:top w:val="nil"/>
              <w:left w:val="nil"/>
              <w:bottom w:val="single" w:color="auto" w:sz="4" w:space="0"/>
              <w:right w:val="single" w:color="auto" w:sz="4" w:space="0"/>
            </w:tcBorders>
            <w:shd w:val="clear" w:color="auto" w:fill="auto"/>
            <w:noWrap/>
            <w:vAlign w:val="center"/>
          </w:tcPr>
          <w:p w14:paraId="352F59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7.404 </w:t>
            </w:r>
          </w:p>
        </w:tc>
        <w:tc>
          <w:tcPr>
            <w:tcW w:w="1346" w:type="dxa"/>
            <w:tcBorders>
              <w:top w:val="nil"/>
              <w:left w:val="nil"/>
              <w:bottom w:val="single" w:color="auto" w:sz="4" w:space="0"/>
              <w:right w:val="single" w:color="auto" w:sz="4" w:space="0"/>
            </w:tcBorders>
            <w:shd w:val="clear" w:color="auto" w:fill="auto"/>
            <w:noWrap/>
            <w:vAlign w:val="center"/>
          </w:tcPr>
          <w:p w14:paraId="69F9550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10.948 </w:t>
            </w:r>
          </w:p>
        </w:tc>
        <w:tc>
          <w:tcPr>
            <w:tcW w:w="1303" w:type="dxa"/>
            <w:tcBorders>
              <w:top w:val="nil"/>
              <w:left w:val="nil"/>
              <w:bottom w:val="single" w:color="auto" w:sz="4" w:space="0"/>
              <w:right w:val="single" w:color="auto" w:sz="4" w:space="0"/>
            </w:tcBorders>
            <w:shd w:val="clear" w:color="auto" w:fill="auto"/>
            <w:noWrap/>
            <w:vAlign w:val="center"/>
          </w:tcPr>
          <w:p w14:paraId="650E767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15.878 </w:t>
            </w:r>
          </w:p>
        </w:tc>
        <w:tc>
          <w:tcPr>
            <w:tcW w:w="1076" w:type="dxa"/>
            <w:tcBorders>
              <w:top w:val="nil"/>
              <w:left w:val="nil"/>
              <w:bottom w:val="single" w:color="auto" w:sz="4" w:space="0"/>
              <w:right w:val="single" w:color="auto" w:sz="4" w:space="0"/>
            </w:tcBorders>
            <w:vAlign w:val="center"/>
          </w:tcPr>
          <w:p w14:paraId="147F676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20.357 </w:t>
            </w:r>
          </w:p>
        </w:tc>
      </w:tr>
      <w:tr w14:paraId="2C38BB9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423E9A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344CF3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3.523 </w:t>
            </w:r>
          </w:p>
        </w:tc>
        <w:tc>
          <w:tcPr>
            <w:tcW w:w="1226" w:type="dxa"/>
            <w:tcBorders>
              <w:top w:val="nil"/>
              <w:left w:val="nil"/>
              <w:bottom w:val="single" w:color="auto" w:sz="4" w:space="0"/>
              <w:right w:val="single" w:color="auto" w:sz="4" w:space="0"/>
            </w:tcBorders>
            <w:shd w:val="clear" w:color="auto" w:fill="auto"/>
            <w:noWrap/>
            <w:vAlign w:val="center"/>
          </w:tcPr>
          <w:p w14:paraId="791814A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7.278 </w:t>
            </w:r>
          </w:p>
        </w:tc>
        <w:tc>
          <w:tcPr>
            <w:tcW w:w="1346" w:type="dxa"/>
            <w:tcBorders>
              <w:top w:val="nil"/>
              <w:left w:val="nil"/>
              <w:bottom w:val="single" w:color="auto" w:sz="4" w:space="0"/>
              <w:right w:val="single" w:color="auto" w:sz="4" w:space="0"/>
            </w:tcBorders>
            <w:shd w:val="clear" w:color="auto" w:fill="auto"/>
            <w:noWrap/>
            <w:vAlign w:val="center"/>
          </w:tcPr>
          <w:p w14:paraId="2B1728D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11.022 </w:t>
            </w:r>
          </w:p>
        </w:tc>
        <w:tc>
          <w:tcPr>
            <w:tcW w:w="1303" w:type="dxa"/>
            <w:tcBorders>
              <w:top w:val="nil"/>
              <w:left w:val="nil"/>
              <w:bottom w:val="single" w:color="auto" w:sz="4" w:space="0"/>
              <w:right w:val="single" w:color="auto" w:sz="4" w:space="0"/>
            </w:tcBorders>
            <w:shd w:val="clear" w:color="auto" w:fill="auto"/>
            <w:noWrap/>
            <w:vAlign w:val="center"/>
          </w:tcPr>
          <w:p w14:paraId="4A48628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15.447 </w:t>
            </w:r>
          </w:p>
        </w:tc>
        <w:tc>
          <w:tcPr>
            <w:tcW w:w="1076" w:type="dxa"/>
            <w:tcBorders>
              <w:top w:val="nil"/>
              <w:left w:val="nil"/>
              <w:bottom w:val="single" w:color="auto" w:sz="4" w:space="0"/>
              <w:right w:val="single" w:color="auto" w:sz="4" w:space="0"/>
            </w:tcBorders>
            <w:vAlign w:val="center"/>
          </w:tcPr>
          <w:p w14:paraId="7BAB76C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20.601 </w:t>
            </w:r>
          </w:p>
        </w:tc>
      </w:tr>
      <w:tr w14:paraId="15F25C0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26931F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22F10E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3.247 </w:t>
            </w:r>
          </w:p>
        </w:tc>
        <w:tc>
          <w:tcPr>
            <w:tcW w:w="1226" w:type="dxa"/>
            <w:tcBorders>
              <w:top w:val="nil"/>
              <w:left w:val="nil"/>
              <w:bottom w:val="single" w:color="auto" w:sz="4" w:space="0"/>
              <w:right w:val="single" w:color="auto" w:sz="4" w:space="0"/>
            </w:tcBorders>
            <w:shd w:val="clear" w:color="auto" w:fill="auto"/>
            <w:noWrap/>
            <w:vAlign w:val="center"/>
          </w:tcPr>
          <w:p w14:paraId="7C875C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7.552 </w:t>
            </w:r>
          </w:p>
        </w:tc>
        <w:tc>
          <w:tcPr>
            <w:tcW w:w="1346" w:type="dxa"/>
            <w:tcBorders>
              <w:top w:val="nil"/>
              <w:left w:val="nil"/>
              <w:bottom w:val="single" w:color="auto" w:sz="4" w:space="0"/>
              <w:right w:val="single" w:color="auto" w:sz="4" w:space="0"/>
            </w:tcBorders>
            <w:shd w:val="clear" w:color="auto" w:fill="auto"/>
            <w:noWrap/>
            <w:vAlign w:val="center"/>
          </w:tcPr>
          <w:p w14:paraId="749C568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10.976 </w:t>
            </w:r>
          </w:p>
        </w:tc>
        <w:tc>
          <w:tcPr>
            <w:tcW w:w="1303" w:type="dxa"/>
            <w:tcBorders>
              <w:top w:val="nil"/>
              <w:left w:val="nil"/>
              <w:bottom w:val="single" w:color="auto" w:sz="4" w:space="0"/>
              <w:right w:val="single" w:color="auto" w:sz="4" w:space="0"/>
            </w:tcBorders>
            <w:shd w:val="clear" w:color="auto" w:fill="auto"/>
            <w:noWrap/>
            <w:vAlign w:val="center"/>
          </w:tcPr>
          <w:p w14:paraId="301C4D8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15.602 </w:t>
            </w:r>
          </w:p>
        </w:tc>
        <w:tc>
          <w:tcPr>
            <w:tcW w:w="1076" w:type="dxa"/>
            <w:tcBorders>
              <w:top w:val="nil"/>
              <w:left w:val="nil"/>
              <w:bottom w:val="single" w:color="auto" w:sz="4" w:space="0"/>
              <w:right w:val="single" w:color="auto" w:sz="4" w:space="0"/>
            </w:tcBorders>
            <w:vAlign w:val="center"/>
          </w:tcPr>
          <w:p w14:paraId="0E20202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20.596 </w:t>
            </w:r>
          </w:p>
        </w:tc>
      </w:tr>
      <w:tr w14:paraId="4A1250D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7ADF3F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27448B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3.356 </w:t>
            </w:r>
          </w:p>
        </w:tc>
        <w:tc>
          <w:tcPr>
            <w:tcW w:w="1226" w:type="dxa"/>
            <w:tcBorders>
              <w:top w:val="nil"/>
              <w:left w:val="nil"/>
              <w:bottom w:val="single" w:color="auto" w:sz="4" w:space="0"/>
              <w:right w:val="single" w:color="auto" w:sz="4" w:space="0"/>
            </w:tcBorders>
            <w:shd w:val="clear" w:color="auto" w:fill="auto"/>
            <w:noWrap/>
            <w:vAlign w:val="center"/>
          </w:tcPr>
          <w:p w14:paraId="311B98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7.418 </w:t>
            </w:r>
          </w:p>
        </w:tc>
        <w:tc>
          <w:tcPr>
            <w:tcW w:w="1346" w:type="dxa"/>
            <w:tcBorders>
              <w:top w:val="nil"/>
              <w:left w:val="nil"/>
              <w:bottom w:val="single" w:color="auto" w:sz="4" w:space="0"/>
              <w:right w:val="single" w:color="auto" w:sz="4" w:space="0"/>
            </w:tcBorders>
            <w:shd w:val="clear" w:color="auto" w:fill="auto"/>
            <w:noWrap/>
            <w:vAlign w:val="center"/>
          </w:tcPr>
          <w:p w14:paraId="30C5436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11.052 </w:t>
            </w:r>
          </w:p>
        </w:tc>
        <w:tc>
          <w:tcPr>
            <w:tcW w:w="1303" w:type="dxa"/>
            <w:tcBorders>
              <w:top w:val="nil"/>
              <w:left w:val="nil"/>
              <w:bottom w:val="single" w:color="auto" w:sz="4" w:space="0"/>
              <w:right w:val="single" w:color="auto" w:sz="4" w:space="0"/>
            </w:tcBorders>
            <w:shd w:val="clear" w:color="auto" w:fill="auto"/>
            <w:noWrap/>
            <w:vAlign w:val="center"/>
          </w:tcPr>
          <w:p w14:paraId="150AAF7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15.548 </w:t>
            </w:r>
          </w:p>
        </w:tc>
        <w:tc>
          <w:tcPr>
            <w:tcW w:w="1076" w:type="dxa"/>
            <w:tcBorders>
              <w:top w:val="nil"/>
              <w:left w:val="nil"/>
              <w:bottom w:val="single" w:color="auto" w:sz="4" w:space="0"/>
              <w:right w:val="single" w:color="auto" w:sz="4" w:space="0"/>
            </w:tcBorders>
            <w:vAlign w:val="center"/>
          </w:tcPr>
          <w:p w14:paraId="71C7B17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20.484 </w:t>
            </w:r>
          </w:p>
        </w:tc>
      </w:tr>
      <w:tr w14:paraId="22C2B9D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FD0DC01">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9CAB26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3.302 </w:t>
            </w:r>
          </w:p>
        </w:tc>
        <w:tc>
          <w:tcPr>
            <w:tcW w:w="1226" w:type="dxa"/>
            <w:tcBorders>
              <w:top w:val="nil"/>
              <w:left w:val="nil"/>
              <w:bottom w:val="single" w:color="auto" w:sz="4" w:space="0"/>
              <w:right w:val="single" w:color="auto" w:sz="4" w:space="0"/>
            </w:tcBorders>
            <w:shd w:val="clear" w:color="auto" w:fill="auto"/>
            <w:noWrap/>
            <w:vAlign w:val="center"/>
          </w:tcPr>
          <w:p w14:paraId="14EF540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7.364 </w:t>
            </w:r>
          </w:p>
        </w:tc>
        <w:tc>
          <w:tcPr>
            <w:tcW w:w="1346" w:type="dxa"/>
            <w:tcBorders>
              <w:top w:val="nil"/>
              <w:left w:val="nil"/>
              <w:bottom w:val="single" w:color="auto" w:sz="4" w:space="0"/>
              <w:right w:val="single" w:color="auto" w:sz="4" w:space="0"/>
            </w:tcBorders>
            <w:shd w:val="clear" w:color="auto" w:fill="auto"/>
            <w:noWrap/>
            <w:vAlign w:val="center"/>
          </w:tcPr>
          <w:p w14:paraId="0B8467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11.022 </w:t>
            </w:r>
          </w:p>
        </w:tc>
        <w:tc>
          <w:tcPr>
            <w:tcW w:w="1303" w:type="dxa"/>
            <w:tcBorders>
              <w:top w:val="nil"/>
              <w:left w:val="nil"/>
              <w:bottom w:val="single" w:color="auto" w:sz="4" w:space="0"/>
              <w:right w:val="single" w:color="auto" w:sz="4" w:space="0"/>
            </w:tcBorders>
            <w:shd w:val="clear" w:color="auto" w:fill="auto"/>
            <w:noWrap/>
            <w:vAlign w:val="center"/>
          </w:tcPr>
          <w:p w14:paraId="0C8151F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15.502 </w:t>
            </w:r>
          </w:p>
        </w:tc>
        <w:tc>
          <w:tcPr>
            <w:tcW w:w="1076" w:type="dxa"/>
            <w:tcBorders>
              <w:top w:val="nil"/>
              <w:left w:val="nil"/>
              <w:bottom w:val="single" w:color="auto" w:sz="4" w:space="0"/>
              <w:right w:val="single" w:color="auto" w:sz="4" w:space="0"/>
            </w:tcBorders>
            <w:vAlign w:val="center"/>
          </w:tcPr>
          <w:p w14:paraId="0326614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20.377 </w:t>
            </w:r>
          </w:p>
        </w:tc>
      </w:tr>
      <w:tr w14:paraId="18752DED">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328F03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394F94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3.417 </w:t>
            </w:r>
          </w:p>
        </w:tc>
        <w:tc>
          <w:tcPr>
            <w:tcW w:w="1226" w:type="dxa"/>
            <w:tcBorders>
              <w:top w:val="nil"/>
              <w:left w:val="nil"/>
              <w:bottom w:val="single" w:color="auto" w:sz="4" w:space="0"/>
              <w:right w:val="single" w:color="auto" w:sz="4" w:space="0"/>
            </w:tcBorders>
            <w:shd w:val="clear" w:color="auto" w:fill="auto"/>
            <w:noWrap/>
            <w:vAlign w:val="center"/>
          </w:tcPr>
          <w:p w14:paraId="756416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7.463 </w:t>
            </w:r>
          </w:p>
        </w:tc>
        <w:tc>
          <w:tcPr>
            <w:tcW w:w="1346" w:type="dxa"/>
            <w:tcBorders>
              <w:top w:val="nil"/>
              <w:left w:val="nil"/>
              <w:bottom w:val="single" w:color="auto" w:sz="4" w:space="0"/>
              <w:right w:val="single" w:color="auto" w:sz="4" w:space="0"/>
            </w:tcBorders>
            <w:shd w:val="clear" w:color="auto" w:fill="auto"/>
            <w:noWrap/>
            <w:vAlign w:val="center"/>
          </w:tcPr>
          <w:p w14:paraId="091941F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10.918 </w:t>
            </w:r>
          </w:p>
        </w:tc>
        <w:tc>
          <w:tcPr>
            <w:tcW w:w="1303" w:type="dxa"/>
            <w:tcBorders>
              <w:top w:val="nil"/>
              <w:left w:val="nil"/>
              <w:bottom w:val="single" w:color="auto" w:sz="4" w:space="0"/>
              <w:right w:val="single" w:color="auto" w:sz="4" w:space="0"/>
            </w:tcBorders>
            <w:shd w:val="clear" w:color="auto" w:fill="auto"/>
            <w:noWrap/>
            <w:vAlign w:val="center"/>
          </w:tcPr>
          <w:p w14:paraId="7C55F8B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15.618 </w:t>
            </w:r>
          </w:p>
        </w:tc>
        <w:tc>
          <w:tcPr>
            <w:tcW w:w="1076" w:type="dxa"/>
            <w:tcBorders>
              <w:top w:val="nil"/>
              <w:left w:val="nil"/>
              <w:bottom w:val="single" w:color="auto" w:sz="4" w:space="0"/>
              <w:right w:val="single" w:color="auto" w:sz="4" w:space="0"/>
            </w:tcBorders>
            <w:vAlign w:val="center"/>
          </w:tcPr>
          <w:p w14:paraId="77F980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20.664 </w:t>
            </w:r>
          </w:p>
        </w:tc>
      </w:tr>
      <w:tr w14:paraId="728397BE">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1A956682">
            <w:pPr>
              <w:jc w:val="center"/>
              <w:rPr>
                <w:color w:val="000000"/>
                <w:sz w:val="20"/>
                <w:szCs w:val="20"/>
              </w:rPr>
            </w:pPr>
            <w:r>
              <w:rPr>
                <w:rFonts w:hint="eastAsia" w:cs="宋体"/>
                <w:color w:val="000000"/>
                <w:kern w:val="0"/>
                <w:sz w:val="18"/>
                <w:szCs w:val="18"/>
                <w:lang w:bidi="ar"/>
              </w:rPr>
              <w:t>甘肃稀土</w:t>
            </w:r>
          </w:p>
        </w:tc>
        <w:tc>
          <w:tcPr>
            <w:tcW w:w="1440" w:type="dxa"/>
            <w:tcBorders>
              <w:top w:val="nil"/>
              <w:left w:val="nil"/>
              <w:bottom w:val="single" w:color="auto" w:sz="4" w:space="0"/>
              <w:right w:val="single" w:color="auto" w:sz="4" w:space="0"/>
            </w:tcBorders>
            <w:shd w:val="clear" w:color="auto" w:fill="auto"/>
            <w:noWrap/>
            <w:vAlign w:val="center"/>
          </w:tcPr>
          <w:p w14:paraId="43F8C3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2.970 </w:t>
            </w:r>
          </w:p>
        </w:tc>
        <w:tc>
          <w:tcPr>
            <w:tcW w:w="1226" w:type="dxa"/>
            <w:tcBorders>
              <w:top w:val="nil"/>
              <w:left w:val="nil"/>
              <w:bottom w:val="single" w:color="auto" w:sz="4" w:space="0"/>
              <w:right w:val="single" w:color="auto" w:sz="4" w:space="0"/>
            </w:tcBorders>
            <w:shd w:val="clear" w:color="auto" w:fill="auto"/>
            <w:noWrap/>
            <w:vAlign w:val="center"/>
          </w:tcPr>
          <w:p w14:paraId="0317E6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7.051 </w:t>
            </w:r>
          </w:p>
        </w:tc>
        <w:tc>
          <w:tcPr>
            <w:tcW w:w="1346" w:type="dxa"/>
            <w:tcBorders>
              <w:top w:val="nil"/>
              <w:left w:val="nil"/>
              <w:bottom w:val="single" w:color="auto" w:sz="4" w:space="0"/>
              <w:right w:val="single" w:color="auto" w:sz="4" w:space="0"/>
            </w:tcBorders>
            <w:shd w:val="clear" w:color="auto" w:fill="auto"/>
            <w:noWrap/>
            <w:vAlign w:val="center"/>
          </w:tcPr>
          <w:p w14:paraId="1599DA3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10.606 </w:t>
            </w:r>
          </w:p>
        </w:tc>
        <w:tc>
          <w:tcPr>
            <w:tcW w:w="1303" w:type="dxa"/>
            <w:tcBorders>
              <w:top w:val="nil"/>
              <w:left w:val="nil"/>
              <w:bottom w:val="single" w:color="auto" w:sz="4" w:space="0"/>
              <w:right w:val="single" w:color="auto" w:sz="4" w:space="0"/>
            </w:tcBorders>
            <w:shd w:val="clear" w:color="auto" w:fill="auto"/>
            <w:noWrap/>
            <w:vAlign w:val="center"/>
          </w:tcPr>
          <w:p w14:paraId="0ED2C82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15.106 </w:t>
            </w:r>
          </w:p>
        </w:tc>
        <w:tc>
          <w:tcPr>
            <w:tcW w:w="1076" w:type="dxa"/>
            <w:tcBorders>
              <w:top w:val="nil"/>
              <w:left w:val="nil"/>
              <w:bottom w:val="single" w:color="auto" w:sz="4" w:space="0"/>
              <w:right w:val="single" w:color="auto" w:sz="4" w:space="0"/>
            </w:tcBorders>
            <w:vAlign w:val="center"/>
          </w:tcPr>
          <w:p w14:paraId="642179A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20.629 </w:t>
            </w:r>
          </w:p>
        </w:tc>
      </w:tr>
      <w:tr w14:paraId="65CF385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3928446">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3911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3.074 </w:t>
            </w:r>
          </w:p>
        </w:tc>
        <w:tc>
          <w:tcPr>
            <w:tcW w:w="1226" w:type="dxa"/>
            <w:tcBorders>
              <w:top w:val="nil"/>
              <w:left w:val="nil"/>
              <w:bottom w:val="single" w:color="auto" w:sz="4" w:space="0"/>
              <w:right w:val="single" w:color="auto" w:sz="4" w:space="0"/>
            </w:tcBorders>
            <w:shd w:val="clear" w:color="auto" w:fill="auto"/>
            <w:noWrap/>
            <w:vAlign w:val="center"/>
          </w:tcPr>
          <w:p w14:paraId="7D7DFF3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7.138 </w:t>
            </w:r>
          </w:p>
        </w:tc>
        <w:tc>
          <w:tcPr>
            <w:tcW w:w="1346" w:type="dxa"/>
            <w:tcBorders>
              <w:top w:val="nil"/>
              <w:left w:val="nil"/>
              <w:bottom w:val="single" w:color="auto" w:sz="4" w:space="0"/>
              <w:right w:val="single" w:color="auto" w:sz="4" w:space="0"/>
            </w:tcBorders>
            <w:shd w:val="clear" w:color="auto" w:fill="auto"/>
            <w:noWrap/>
            <w:vAlign w:val="center"/>
          </w:tcPr>
          <w:p w14:paraId="6223C13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10.284 </w:t>
            </w:r>
          </w:p>
        </w:tc>
        <w:tc>
          <w:tcPr>
            <w:tcW w:w="1303" w:type="dxa"/>
            <w:tcBorders>
              <w:top w:val="nil"/>
              <w:left w:val="nil"/>
              <w:bottom w:val="single" w:color="auto" w:sz="4" w:space="0"/>
              <w:right w:val="single" w:color="auto" w:sz="4" w:space="0"/>
            </w:tcBorders>
            <w:shd w:val="clear" w:color="auto" w:fill="auto"/>
            <w:noWrap/>
            <w:vAlign w:val="center"/>
          </w:tcPr>
          <w:p w14:paraId="16A3C6D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15.234 </w:t>
            </w:r>
          </w:p>
        </w:tc>
        <w:tc>
          <w:tcPr>
            <w:tcW w:w="1076" w:type="dxa"/>
            <w:tcBorders>
              <w:top w:val="nil"/>
              <w:left w:val="nil"/>
              <w:bottom w:val="single" w:color="auto" w:sz="4" w:space="0"/>
              <w:right w:val="single" w:color="auto" w:sz="4" w:space="0"/>
            </w:tcBorders>
            <w:vAlign w:val="center"/>
          </w:tcPr>
          <w:p w14:paraId="7E258D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20.387 </w:t>
            </w:r>
          </w:p>
        </w:tc>
      </w:tr>
      <w:tr w14:paraId="13590A3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3507CE0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49EFCEA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2.820 </w:t>
            </w:r>
          </w:p>
        </w:tc>
        <w:tc>
          <w:tcPr>
            <w:tcW w:w="1226" w:type="dxa"/>
            <w:tcBorders>
              <w:top w:val="nil"/>
              <w:left w:val="nil"/>
              <w:bottom w:val="single" w:color="auto" w:sz="4" w:space="0"/>
              <w:right w:val="single" w:color="auto" w:sz="4" w:space="0"/>
            </w:tcBorders>
            <w:shd w:val="clear" w:color="auto" w:fill="auto"/>
            <w:noWrap/>
            <w:vAlign w:val="center"/>
          </w:tcPr>
          <w:p w14:paraId="2761EAE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7.182 </w:t>
            </w:r>
          </w:p>
        </w:tc>
        <w:tc>
          <w:tcPr>
            <w:tcW w:w="1346" w:type="dxa"/>
            <w:tcBorders>
              <w:top w:val="nil"/>
              <w:left w:val="nil"/>
              <w:bottom w:val="single" w:color="auto" w:sz="4" w:space="0"/>
              <w:right w:val="single" w:color="auto" w:sz="4" w:space="0"/>
            </w:tcBorders>
            <w:shd w:val="clear" w:color="auto" w:fill="auto"/>
            <w:noWrap/>
            <w:vAlign w:val="center"/>
          </w:tcPr>
          <w:p w14:paraId="0D151A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10.218 </w:t>
            </w:r>
          </w:p>
        </w:tc>
        <w:tc>
          <w:tcPr>
            <w:tcW w:w="1303" w:type="dxa"/>
            <w:tcBorders>
              <w:top w:val="nil"/>
              <w:left w:val="nil"/>
              <w:bottom w:val="single" w:color="auto" w:sz="4" w:space="0"/>
              <w:right w:val="single" w:color="auto" w:sz="4" w:space="0"/>
            </w:tcBorders>
            <w:shd w:val="clear" w:color="auto" w:fill="auto"/>
            <w:noWrap/>
            <w:vAlign w:val="center"/>
          </w:tcPr>
          <w:p w14:paraId="3A84FF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15.174 </w:t>
            </w:r>
          </w:p>
        </w:tc>
        <w:tc>
          <w:tcPr>
            <w:tcW w:w="1076" w:type="dxa"/>
            <w:tcBorders>
              <w:top w:val="nil"/>
              <w:left w:val="nil"/>
              <w:bottom w:val="single" w:color="auto" w:sz="4" w:space="0"/>
              <w:right w:val="single" w:color="auto" w:sz="4" w:space="0"/>
            </w:tcBorders>
            <w:vAlign w:val="center"/>
          </w:tcPr>
          <w:p w14:paraId="29866A0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20.579 </w:t>
            </w:r>
          </w:p>
        </w:tc>
      </w:tr>
      <w:tr w14:paraId="4D9B25E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FA3AA6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E56AF6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3.120 </w:t>
            </w:r>
          </w:p>
        </w:tc>
        <w:tc>
          <w:tcPr>
            <w:tcW w:w="1226" w:type="dxa"/>
            <w:tcBorders>
              <w:top w:val="nil"/>
              <w:left w:val="nil"/>
              <w:bottom w:val="single" w:color="auto" w:sz="4" w:space="0"/>
              <w:right w:val="single" w:color="auto" w:sz="4" w:space="0"/>
            </w:tcBorders>
            <w:shd w:val="clear" w:color="auto" w:fill="auto"/>
            <w:noWrap/>
            <w:vAlign w:val="center"/>
          </w:tcPr>
          <w:p w14:paraId="29729CD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7.228 </w:t>
            </w:r>
          </w:p>
        </w:tc>
        <w:tc>
          <w:tcPr>
            <w:tcW w:w="1346" w:type="dxa"/>
            <w:tcBorders>
              <w:top w:val="nil"/>
              <w:left w:val="nil"/>
              <w:bottom w:val="single" w:color="auto" w:sz="4" w:space="0"/>
              <w:right w:val="single" w:color="auto" w:sz="4" w:space="0"/>
            </w:tcBorders>
            <w:shd w:val="clear" w:color="auto" w:fill="auto"/>
            <w:noWrap/>
            <w:vAlign w:val="center"/>
          </w:tcPr>
          <w:p w14:paraId="798123C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10.291 </w:t>
            </w:r>
          </w:p>
        </w:tc>
        <w:tc>
          <w:tcPr>
            <w:tcW w:w="1303" w:type="dxa"/>
            <w:tcBorders>
              <w:top w:val="nil"/>
              <w:left w:val="nil"/>
              <w:bottom w:val="single" w:color="auto" w:sz="4" w:space="0"/>
              <w:right w:val="single" w:color="auto" w:sz="4" w:space="0"/>
            </w:tcBorders>
            <w:shd w:val="clear" w:color="auto" w:fill="auto"/>
            <w:noWrap/>
            <w:vAlign w:val="center"/>
          </w:tcPr>
          <w:p w14:paraId="16B0540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15.399 </w:t>
            </w:r>
          </w:p>
        </w:tc>
        <w:tc>
          <w:tcPr>
            <w:tcW w:w="1076" w:type="dxa"/>
            <w:tcBorders>
              <w:top w:val="nil"/>
              <w:left w:val="nil"/>
              <w:bottom w:val="single" w:color="auto" w:sz="4" w:space="0"/>
              <w:right w:val="single" w:color="auto" w:sz="4" w:space="0"/>
            </w:tcBorders>
            <w:vAlign w:val="center"/>
          </w:tcPr>
          <w:p w14:paraId="71AD01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20.628 </w:t>
            </w:r>
          </w:p>
        </w:tc>
      </w:tr>
      <w:tr w14:paraId="34464D8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CB34B1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814B0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2.877 </w:t>
            </w:r>
          </w:p>
        </w:tc>
        <w:tc>
          <w:tcPr>
            <w:tcW w:w="1226" w:type="dxa"/>
            <w:tcBorders>
              <w:top w:val="nil"/>
              <w:left w:val="nil"/>
              <w:bottom w:val="single" w:color="auto" w:sz="4" w:space="0"/>
              <w:right w:val="single" w:color="auto" w:sz="4" w:space="0"/>
            </w:tcBorders>
            <w:shd w:val="clear" w:color="auto" w:fill="auto"/>
            <w:noWrap/>
            <w:vAlign w:val="center"/>
          </w:tcPr>
          <w:p w14:paraId="12C1927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7.146 </w:t>
            </w:r>
          </w:p>
        </w:tc>
        <w:tc>
          <w:tcPr>
            <w:tcW w:w="1346" w:type="dxa"/>
            <w:tcBorders>
              <w:top w:val="nil"/>
              <w:left w:val="nil"/>
              <w:bottom w:val="single" w:color="auto" w:sz="4" w:space="0"/>
              <w:right w:val="single" w:color="auto" w:sz="4" w:space="0"/>
            </w:tcBorders>
            <w:shd w:val="clear" w:color="auto" w:fill="auto"/>
            <w:noWrap/>
            <w:vAlign w:val="center"/>
          </w:tcPr>
          <w:p w14:paraId="18B364E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10.439 </w:t>
            </w:r>
          </w:p>
        </w:tc>
        <w:tc>
          <w:tcPr>
            <w:tcW w:w="1303" w:type="dxa"/>
            <w:tcBorders>
              <w:top w:val="nil"/>
              <w:left w:val="nil"/>
              <w:bottom w:val="single" w:color="auto" w:sz="4" w:space="0"/>
              <w:right w:val="single" w:color="auto" w:sz="4" w:space="0"/>
            </w:tcBorders>
            <w:shd w:val="clear" w:color="auto" w:fill="auto"/>
            <w:noWrap/>
            <w:vAlign w:val="center"/>
          </w:tcPr>
          <w:p w14:paraId="0A97776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15.469 </w:t>
            </w:r>
          </w:p>
        </w:tc>
        <w:tc>
          <w:tcPr>
            <w:tcW w:w="1076" w:type="dxa"/>
            <w:tcBorders>
              <w:top w:val="nil"/>
              <w:left w:val="nil"/>
              <w:bottom w:val="single" w:color="auto" w:sz="4" w:space="0"/>
              <w:right w:val="single" w:color="auto" w:sz="4" w:space="0"/>
            </w:tcBorders>
            <w:vAlign w:val="center"/>
          </w:tcPr>
          <w:p w14:paraId="6342EE9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20.327 </w:t>
            </w:r>
          </w:p>
        </w:tc>
      </w:tr>
      <w:tr w14:paraId="0F224E8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8FA5F2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7523089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2.940 </w:t>
            </w:r>
          </w:p>
        </w:tc>
        <w:tc>
          <w:tcPr>
            <w:tcW w:w="1226" w:type="dxa"/>
            <w:tcBorders>
              <w:top w:val="nil"/>
              <w:left w:val="nil"/>
              <w:bottom w:val="single" w:color="auto" w:sz="4" w:space="0"/>
              <w:right w:val="single" w:color="auto" w:sz="4" w:space="0"/>
            </w:tcBorders>
            <w:shd w:val="clear" w:color="auto" w:fill="auto"/>
            <w:noWrap/>
            <w:vAlign w:val="center"/>
          </w:tcPr>
          <w:p w14:paraId="09E3607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7.186 </w:t>
            </w:r>
          </w:p>
        </w:tc>
        <w:tc>
          <w:tcPr>
            <w:tcW w:w="1346" w:type="dxa"/>
            <w:tcBorders>
              <w:top w:val="nil"/>
              <w:left w:val="nil"/>
              <w:bottom w:val="single" w:color="auto" w:sz="4" w:space="0"/>
              <w:right w:val="single" w:color="auto" w:sz="4" w:space="0"/>
            </w:tcBorders>
            <w:shd w:val="clear" w:color="auto" w:fill="auto"/>
            <w:noWrap/>
            <w:vAlign w:val="center"/>
          </w:tcPr>
          <w:p w14:paraId="2008BF2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10.629 </w:t>
            </w:r>
          </w:p>
        </w:tc>
        <w:tc>
          <w:tcPr>
            <w:tcW w:w="1303" w:type="dxa"/>
            <w:tcBorders>
              <w:top w:val="nil"/>
              <w:left w:val="nil"/>
              <w:bottom w:val="single" w:color="auto" w:sz="4" w:space="0"/>
              <w:right w:val="single" w:color="auto" w:sz="4" w:space="0"/>
            </w:tcBorders>
            <w:shd w:val="clear" w:color="auto" w:fill="auto"/>
            <w:noWrap/>
            <w:vAlign w:val="center"/>
          </w:tcPr>
          <w:p w14:paraId="28EE3A7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15.330 </w:t>
            </w:r>
          </w:p>
        </w:tc>
        <w:tc>
          <w:tcPr>
            <w:tcW w:w="1076" w:type="dxa"/>
            <w:tcBorders>
              <w:top w:val="nil"/>
              <w:left w:val="nil"/>
              <w:bottom w:val="single" w:color="auto" w:sz="4" w:space="0"/>
              <w:right w:val="single" w:color="auto" w:sz="4" w:space="0"/>
            </w:tcBorders>
            <w:vAlign w:val="center"/>
          </w:tcPr>
          <w:p w14:paraId="0261E43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20.383 </w:t>
            </w:r>
          </w:p>
        </w:tc>
      </w:tr>
      <w:tr w14:paraId="26E3E98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759EC6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D142E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2.975 </w:t>
            </w:r>
          </w:p>
        </w:tc>
        <w:tc>
          <w:tcPr>
            <w:tcW w:w="1226" w:type="dxa"/>
            <w:tcBorders>
              <w:top w:val="nil"/>
              <w:left w:val="nil"/>
              <w:bottom w:val="single" w:color="auto" w:sz="4" w:space="0"/>
              <w:right w:val="single" w:color="auto" w:sz="4" w:space="0"/>
            </w:tcBorders>
            <w:shd w:val="clear" w:color="auto" w:fill="auto"/>
            <w:noWrap/>
            <w:vAlign w:val="center"/>
          </w:tcPr>
          <w:p w14:paraId="7939510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center"/>
          </w:tcPr>
          <w:p w14:paraId="1F8305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10.380 </w:t>
            </w:r>
          </w:p>
        </w:tc>
        <w:tc>
          <w:tcPr>
            <w:tcW w:w="1303" w:type="dxa"/>
            <w:tcBorders>
              <w:top w:val="nil"/>
              <w:left w:val="nil"/>
              <w:bottom w:val="single" w:color="auto" w:sz="4" w:space="0"/>
              <w:right w:val="single" w:color="auto" w:sz="4" w:space="0"/>
            </w:tcBorders>
            <w:shd w:val="clear" w:color="auto" w:fill="auto"/>
            <w:noWrap/>
            <w:vAlign w:val="center"/>
          </w:tcPr>
          <w:p w14:paraId="1C4226A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15.177 </w:t>
            </w:r>
          </w:p>
        </w:tc>
        <w:tc>
          <w:tcPr>
            <w:tcW w:w="1076" w:type="dxa"/>
            <w:tcBorders>
              <w:top w:val="nil"/>
              <w:left w:val="nil"/>
              <w:bottom w:val="single" w:color="auto" w:sz="4" w:space="0"/>
              <w:right w:val="single" w:color="auto" w:sz="4" w:space="0"/>
            </w:tcBorders>
            <w:vAlign w:val="center"/>
          </w:tcPr>
          <w:p w14:paraId="03B30DB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20.229 </w:t>
            </w:r>
          </w:p>
        </w:tc>
      </w:tr>
      <w:tr w14:paraId="09313975">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BB98BA5">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195A183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3.037 </w:t>
            </w:r>
          </w:p>
        </w:tc>
        <w:tc>
          <w:tcPr>
            <w:tcW w:w="1226" w:type="dxa"/>
            <w:tcBorders>
              <w:top w:val="nil"/>
              <w:left w:val="nil"/>
              <w:bottom w:val="single" w:color="auto" w:sz="4" w:space="0"/>
              <w:right w:val="single" w:color="auto" w:sz="4" w:space="0"/>
            </w:tcBorders>
            <w:shd w:val="clear" w:color="auto" w:fill="auto"/>
            <w:noWrap/>
            <w:vAlign w:val="center"/>
          </w:tcPr>
          <w:p w14:paraId="1CD6668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7.193 </w:t>
            </w:r>
          </w:p>
        </w:tc>
        <w:tc>
          <w:tcPr>
            <w:tcW w:w="1346" w:type="dxa"/>
            <w:tcBorders>
              <w:top w:val="nil"/>
              <w:left w:val="nil"/>
              <w:bottom w:val="single" w:color="auto" w:sz="4" w:space="0"/>
              <w:right w:val="single" w:color="auto" w:sz="4" w:space="0"/>
            </w:tcBorders>
            <w:shd w:val="clear" w:color="auto" w:fill="auto"/>
            <w:noWrap/>
            <w:vAlign w:val="center"/>
          </w:tcPr>
          <w:p w14:paraId="395477A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10.239 </w:t>
            </w:r>
          </w:p>
        </w:tc>
        <w:tc>
          <w:tcPr>
            <w:tcW w:w="1303" w:type="dxa"/>
            <w:tcBorders>
              <w:top w:val="nil"/>
              <w:left w:val="nil"/>
              <w:bottom w:val="single" w:color="auto" w:sz="4" w:space="0"/>
              <w:right w:val="single" w:color="auto" w:sz="4" w:space="0"/>
            </w:tcBorders>
            <w:shd w:val="clear" w:color="auto" w:fill="auto"/>
            <w:noWrap/>
            <w:vAlign w:val="center"/>
          </w:tcPr>
          <w:p w14:paraId="22589A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15.250 </w:t>
            </w:r>
          </w:p>
        </w:tc>
        <w:tc>
          <w:tcPr>
            <w:tcW w:w="1076" w:type="dxa"/>
            <w:tcBorders>
              <w:top w:val="nil"/>
              <w:left w:val="nil"/>
              <w:bottom w:val="single" w:color="auto" w:sz="4" w:space="0"/>
              <w:right w:val="single" w:color="auto" w:sz="4" w:space="0"/>
            </w:tcBorders>
            <w:vAlign w:val="center"/>
          </w:tcPr>
          <w:p w14:paraId="4DE800A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20.414 </w:t>
            </w:r>
          </w:p>
        </w:tc>
      </w:tr>
      <w:tr w14:paraId="6015A80C">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915503F">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07ECDE7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2.898 </w:t>
            </w:r>
          </w:p>
        </w:tc>
        <w:tc>
          <w:tcPr>
            <w:tcW w:w="1226" w:type="dxa"/>
            <w:tcBorders>
              <w:top w:val="nil"/>
              <w:left w:val="nil"/>
              <w:bottom w:val="single" w:color="auto" w:sz="4" w:space="0"/>
              <w:right w:val="single" w:color="auto" w:sz="4" w:space="0"/>
            </w:tcBorders>
            <w:shd w:val="clear" w:color="auto" w:fill="auto"/>
            <w:noWrap/>
            <w:vAlign w:val="center"/>
          </w:tcPr>
          <w:p w14:paraId="77C7DC0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7.125 </w:t>
            </w:r>
          </w:p>
        </w:tc>
        <w:tc>
          <w:tcPr>
            <w:tcW w:w="1346" w:type="dxa"/>
            <w:tcBorders>
              <w:top w:val="nil"/>
              <w:left w:val="nil"/>
              <w:bottom w:val="single" w:color="auto" w:sz="4" w:space="0"/>
              <w:right w:val="single" w:color="auto" w:sz="4" w:space="0"/>
            </w:tcBorders>
            <w:shd w:val="clear" w:color="auto" w:fill="auto"/>
            <w:noWrap/>
            <w:vAlign w:val="center"/>
          </w:tcPr>
          <w:p w14:paraId="45BA1A3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10.316 </w:t>
            </w:r>
          </w:p>
        </w:tc>
        <w:tc>
          <w:tcPr>
            <w:tcW w:w="1303" w:type="dxa"/>
            <w:tcBorders>
              <w:top w:val="nil"/>
              <w:left w:val="nil"/>
              <w:bottom w:val="single" w:color="auto" w:sz="4" w:space="0"/>
              <w:right w:val="single" w:color="auto" w:sz="4" w:space="0"/>
            </w:tcBorders>
            <w:shd w:val="clear" w:color="auto" w:fill="auto"/>
            <w:noWrap/>
            <w:vAlign w:val="center"/>
          </w:tcPr>
          <w:p w14:paraId="02A7A1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15.344 </w:t>
            </w:r>
          </w:p>
        </w:tc>
        <w:tc>
          <w:tcPr>
            <w:tcW w:w="1076" w:type="dxa"/>
            <w:tcBorders>
              <w:top w:val="nil"/>
              <w:left w:val="nil"/>
              <w:bottom w:val="single" w:color="auto" w:sz="4" w:space="0"/>
              <w:right w:val="single" w:color="auto" w:sz="4" w:space="0"/>
            </w:tcBorders>
            <w:vAlign w:val="center"/>
          </w:tcPr>
          <w:p w14:paraId="0DD6BB4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20.571 </w:t>
            </w:r>
          </w:p>
        </w:tc>
      </w:tr>
      <w:tr w14:paraId="421F821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5503B6E9">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2ABB63C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2.843 </w:t>
            </w:r>
          </w:p>
        </w:tc>
        <w:tc>
          <w:tcPr>
            <w:tcW w:w="1226" w:type="dxa"/>
            <w:tcBorders>
              <w:top w:val="nil"/>
              <w:left w:val="nil"/>
              <w:bottom w:val="single" w:color="auto" w:sz="4" w:space="0"/>
              <w:right w:val="single" w:color="auto" w:sz="4" w:space="0"/>
            </w:tcBorders>
            <w:shd w:val="clear" w:color="auto" w:fill="auto"/>
            <w:noWrap/>
            <w:vAlign w:val="center"/>
          </w:tcPr>
          <w:p w14:paraId="20DFF57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7.107 </w:t>
            </w:r>
          </w:p>
        </w:tc>
        <w:tc>
          <w:tcPr>
            <w:tcW w:w="1346" w:type="dxa"/>
            <w:tcBorders>
              <w:top w:val="nil"/>
              <w:left w:val="nil"/>
              <w:bottom w:val="single" w:color="auto" w:sz="4" w:space="0"/>
              <w:right w:val="single" w:color="auto" w:sz="4" w:space="0"/>
            </w:tcBorders>
            <w:shd w:val="clear" w:color="auto" w:fill="auto"/>
            <w:noWrap/>
            <w:vAlign w:val="center"/>
          </w:tcPr>
          <w:p w14:paraId="204A0FD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10.483 </w:t>
            </w:r>
          </w:p>
        </w:tc>
        <w:tc>
          <w:tcPr>
            <w:tcW w:w="1303" w:type="dxa"/>
            <w:tcBorders>
              <w:top w:val="nil"/>
              <w:left w:val="nil"/>
              <w:bottom w:val="single" w:color="auto" w:sz="4" w:space="0"/>
              <w:right w:val="single" w:color="auto" w:sz="4" w:space="0"/>
            </w:tcBorders>
            <w:shd w:val="clear" w:color="auto" w:fill="auto"/>
            <w:noWrap/>
            <w:vAlign w:val="center"/>
          </w:tcPr>
          <w:p w14:paraId="50A6B6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15.459 </w:t>
            </w:r>
          </w:p>
        </w:tc>
        <w:tc>
          <w:tcPr>
            <w:tcW w:w="1076" w:type="dxa"/>
            <w:tcBorders>
              <w:top w:val="nil"/>
              <w:left w:val="nil"/>
              <w:bottom w:val="single" w:color="auto" w:sz="4" w:space="0"/>
              <w:right w:val="single" w:color="auto" w:sz="4" w:space="0"/>
            </w:tcBorders>
            <w:vAlign w:val="center"/>
          </w:tcPr>
          <w:p w14:paraId="5DEB888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20.528 </w:t>
            </w:r>
          </w:p>
        </w:tc>
      </w:tr>
      <w:tr w14:paraId="2E9911A3">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4934B1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center"/>
          </w:tcPr>
          <w:p w14:paraId="6CF1B59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2.991 </w:t>
            </w:r>
          </w:p>
        </w:tc>
        <w:tc>
          <w:tcPr>
            <w:tcW w:w="1226" w:type="dxa"/>
            <w:tcBorders>
              <w:top w:val="nil"/>
              <w:left w:val="nil"/>
              <w:bottom w:val="single" w:color="auto" w:sz="4" w:space="0"/>
              <w:right w:val="single" w:color="auto" w:sz="4" w:space="0"/>
            </w:tcBorders>
            <w:shd w:val="clear" w:color="auto" w:fill="auto"/>
            <w:noWrap/>
            <w:vAlign w:val="center"/>
          </w:tcPr>
          <w:p w14:paraId="7CC070E1">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7.281 </w:t>
            </w:r>
          </w:p>
        </w:tc>
        <w:tc>
          <w:tcPr>
            <w:tcW w:w="1346" w:type="dxa"/>
            <w:tcBorders>
              <w:top w:val="nil"/>
              <w:left w:val="nil"/>
              <w:bottom w:val="single" w:color="auto" w:sz="4" w:space="0"/>
              <w:right w:val="single" w:color="auto" w:sz="4" w:space="0"/>
            </w:tcBorders>
            <w:shd w:val="clear" w:color="auto" w:fill="auto"/>
            <w:noWrap/>
            <w:vAlign w:val="center"/>
          </w:tcPr>
          <w:p w14:paraId="63C73E5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10.429 </w:t>
            </w:r>
          </w:p>
        </w:tc>
        <w:tc>
          <w:tcPr>
            <w:tcW w:w="1303" w:type="dxa"/>
            <w:tcBorders>
              <w:top w:val="nil"/>
              <w:left w:val="nil"/>
              <w:bottom w:val="single" w:color="auto" w:sz="4" w:space="0"/>
              <w:right w:val="single" w:color="auto" w:sz="4" w:space="0"/>
            </w:tcBorders>
            <w:shd w:val="clear" w:color="auto" w:fill="auto"/>
            <w:noWrap/>
            <w:vAlign w:val="center"/>
          </w:tcPr>
          <w:p w14:paraId="4B4C9FE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15.593 </w:t>
            </w:r>
          </w:p>
        </w:tc>
        <w:tc>
          <w:tcPr>
            <w:tcW w:w="1076" w:type="dxa"/>
            <w:tcBorders>
              <w:top w:val="nil"/>
              <w:left w:val="nil"/>
              <w:bottom w:val="single" w:color="auto" w:sz="4" w:space="0"/>
              <w:right w:val="single" w:color="auto" w:sz="4" w:space="0"/>
            </w:tcBorders>
            <w:vAlign w:val="center"/>
          </w:tcPr>
          <w:p w14:paraId="75D4F21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20.461 </w:t>
            </w:r>
          </w:p>
        </w:tc>
      </w:tr>
      <w:tr w14:paraId="0FAAD7F8">
        <w:tblPrEx>
          <w:tblCellMar>
            <w:top w:w="0" w:type="dxa"/>
            <w:left w:w="108" w:type="dxa"/>
            <w:bottom w:w="0" w:type="dxa"/>
            <w:right w:w="108" w:type="dxa"/>
          </w:tblCellMar>
        </w:tblPrEx>
        <w:trPr>
          <w:trHeight w:val="283" w:hRule="exact"/>
          <w:jc w:val="center"/>
        </w:trPr>
        <w:tc>
          <w:tcPr>
            <w:tcW w:w="1720" w:type="pct"/>
            <w:vMerge w:val="restart"/>
            <w:tcBorders>
              <w:top w:val="nil"/>
              <w:left w:val="single" w:color="auto" w:sz="4" w:space="0"/>
              <w:bottom w:val="single" w:color="auto" w:sz="4" w:space="0"/>
              <w:right w:val="single" w:color="auto" w:sz="4" w:space="0"/>
            </w:tcBorders>
            <w:shd w:val="clear" w:color="auto" w:fill="auto"/>
            <w:noWrap/>
            <w:vAlign w:val="center"/>
          </w:tcPr>
          <w:p w14:paraId="03CCDFE8">
            <w:pPr>
              <w:jc w:val="center"/>
              <w:rPr>
                <w:color w:val="000000"/>
                <w:sz w:val="20"/>
                <w:szCs w:val="20"/>
              </w:rPr>
            </w:pPr>
            <w:r>
              <w:rPr>
                <w:rFonts w:hint="eastAsia" w:cs="宋体"/>
                <w:color w:val="000000"/>
                <w:kern w:val="0"/>
                <w:sz w:val="18"/>
                <w:szCs w:val="18"/>
                <w:lang w:bidi="ar"/>
              </w:rPr>
              <w:t>湖南稀土金属材料研究院有限责任公司</w:t>
            </w:r>
          </w:p>
        </w:tc>
        <w:tc>
          <w:tcPr>
            <w:tcW w:w="1440" w:type="dxa"/>
            <w:tcBorders>
              <w:top w:val="nil"/>
              <w:left w:val="nil"/>
              <w:bottom w:val="single" w:color="auto" w:sz="4" w:space="0"/>
              <w:right w:val="single" w:color="auto" w:sz="4" w:space="0"/>
            </w:tcBorders>
            <w:shd w:val="clear" w:color="auto" w:fill="auto"/>
            <w:noWrap/>
            <w:vAlign w:val="bottom"/>
          </w:tcPr>
          <w:p w14:paraId="22866A2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3.172 </w:t>
            </w:r>
          </w:p>
        </w:tc>
        <w:tc>
          <w:tcPr>
            <w:tcW w:w="1226" w:type="dxa"/>
            <w:tcBorders>
              <w:top w:val="nil"/>
              <w:left w:val="nil"/>
              <w:bottom w:val="single" w:color="auto" w:sz="4" w:space="0"/>
              <w:right w:val="single" w:color="auto" w:sz="4" w:space="0"/>
            </w:tcBorders>
            <w:shd w:val="clear" w:color="auto" w:fill="auto"/>
            <w:noWrap/>
            <w:vAlign w:val="bottom"/>
          </w:tcPr>
          <w:p w14:paraId="0925830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7.113 </w:t>
            </w:r>
          </w:p>
        </w:tc>
        <w:tc>
          <w:tcPr>
            <w:tcW w:w="1346" w:type="dxa"/>
            <w:tcBorders>
              <w:top w:val="nil"/>
              <w:left w:val="nil"/>
              <w:bottom w:val="single" w:color="auto" w:sz="4" w:space="0"/>
              <w:right w:val="single" w:color="auto" w:sz="4" w:space="0"/>
            </w:tcBorders>
            <w:shd w:val="clear" w:color="auto" w:fill="auto"/>
            <w:noWrap/>
            <w:vAlign w:val="bottom"/>
          </w:tcPr>
          <w:p w14:paraId="66D78B1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10.575 </w:t>
            </w:r>
          </w:p>
        </w:tc>
        <w:tc>
          <w:tcPr>
            <w:tcW w:w="1303" w:type="dxa"/>
            <w:tcBorders>
              <w:top w:val="nil"/>
              <w:left w:val="nil"/>
              <w:bottom w:val="single" w:color="auto" w:sz="4" w:space="0"/>
              <w:right w:val="single" w:color="auto" w:sz="4" w:space="0"/>
            </w:tcBorders>
            <w:shd w:val="clear" w:color="auto" w:fill="auto"/>
            <w:noWrap/>
            <w:vAlign w:val="bottom"/>
          </w:tcPr>
          <w:p w14:paraId="48A71A5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15.527 </w:t>
            </w:r>
          </w:p>
        </w:tc>
        <w:tc>
          <w:tcPr>
            <w:tcW w:w="1076" w:type="dxa"/>
            <w:tcBorders>
              <w:top w:val="nil"/>
              <w:left w:val="nil"/>
              <w:bottom w:val="single" w:color="auto" w:sz="4" w:space="0"/>
              <w:right w:val="single" w:color="auto" w:sz="4" w:space="0"/>
            </w:tcBorders>
            <w:vAlign w:val="bottom"/>
          </w:tcPr>
          <w:p w14:paraId="5E92E89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20.442 </w:t>
            </w:r>
          </w:p>
        </w:tc>
      </w:tr>
      <w:tr w14:paraId="2D8F997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6D29E92D">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822D2E0">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3.170 </w:t>
            </w:r>
          </w:p>
        </w:tc>
        <w:tc>
          <w:tcPr>
            <w:tcW w:w="1226" w:type="dxa"/>
            <w:tcBorders>
              <w:top w:val="nil"/>
              <w:left w:val="nil"/>
              <w:bottom w:val="single" w:color="auto" w:sz="4" w:space="0"/>
              <w:right w:val="single" w:color="auto" w:sz="4" w:space="0"/>
            </w:tcBorders>
            <w:shd w:val="clear" w:color="auto" w:fill="auto"/>
            <w:noWrap/>
            <w:vAlign w:val="bottom"/>
          </w:tcPr>
          <w:p w14:paraId="125C5DB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7.330 </w:t>
            </w:r>
          </w:p>
        </w:tc>
        <w:tc>
          <w:tcPr>
            <w:tcW w:w="1346" w:type="dxa"/>
            <w:tcBorders>
              <w:top w:val="nil"/>
              <w:left w:val="nil"/>
              <w:bottom w:val="single" w:color="auto" w:sz="4" w:space="0"/>
              <w:right w:val="single" w:color="auto" w:sz="4" w:space="0"/>
            </w:tcBorders>
            <w:shd w:val="clear" w:color="auto" w:fill="auto"/>
            <w:noWrap/>
            <w:vAlign w:val="bottom"/>
          </w:tcPr>
          <w:p w14:paraId="679E5C8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10.717 </w:t>
            </w:r>
          </w:p>
        </w:tc>
        <w:tc>
          <w:tcPr>
            <w:tcW w:w="1303" w:type="dxa"/>
            <w:tcBorders>
              <w:top w:val="nil"/>
              <w:left w:val="nil"/>
              <w:bottom w:val="single" w:color="auto" w:sz="4" w:space="0"/>
              <w:right w:val="single" w:color="auto" w:sz="4" w:space="0"/>
            </w:tcBorders>
            <w:shd w:val="clear" w:color="auto" w:fill="auto"/>
            <w:noWrap/>
            <w:vAlign w:val="bottom"/>
          </w:tcPr>
          <w:p w14:paraId="525661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15.513 </w:t>
            </w:r>
          </w:p>
        </w:tc>
        <w:tc>
          <w:tcPr>
            <w:tcW w:w="1076" w:type="dxa"/>
            <w:tcBorders>
              <w:top w:val="nil"/>
              <w:left w:val="nil"/>
              <w:bottom w:val="single" w:color="auto" w:sz="4" w:space="0"/>
              <w:right w:val="single" w:color="auto" w:sz="4" w:space="0"/>
            </w:tcBorders>
            <w:vAlign w:val="bottom"/>
          </w:tcPr>
          <w:p w14:paraId="4174FFB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20.250 </w:t>
            </w:r>
          </w:p>
        </w:tc>
      </w:tr>
      <w:tr w14:paraId="3D6B157F">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1679A0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61A5701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3.119 </w:t>
            </w:r>
          </w:p>
        </w:tc>
        <w:tc>
          <w:tcPr>
            <w:tcW w:w="1226" w:type="dxa"/>
            <w:tcBorders>
              <w:top w:val="nil"/>
              <w:left w:val="nil"/>
              <w:bottom w:val="single" w:color="auto" w:sz="4" w:space="0"/>
              <w:right w:val="single" w:color="auto" w:sz="4" w:space="0"/>
            </w:tcBorders>
            <w:shd w:val="clear" w:color="auto" w:fill="auto"/>
            <w:noWrap/>
            <w:vAlign w:val="bottom"/>
          </w:tcPr>
          <w:p w14:paraId="42215DD7">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7.105 </w:t>
            </w:r>
          </w:p>
        </w:tc>
        <w:tc>
          <w:tcPr>
            <w:tcW w:w="1346" w:type="dxa"/>
            <w:tcBorders>
              <w:top w:val="nil"/>
              <w:left w:val="nil"/>
              <w:bottom w:val="single" w:color="auto" w:sz="4" w:space="0"/>
              <w:right w:val="single" w:color="auto" w:sz="4" w:space="0"/>
            </w:tcBorders>
            <w:shd w:val="clear" w:color="auto" w:fill="auto"/>
            <w:noWrap/>
            <w:vAlign w:val="bottom"/>
          </w:tcPr>
          <w:p w14:paraId="14B4836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10.582 </w:t>
            </w:r>
          </w:p>
        </w:tc>
        <w:tc>
          <w:tcPr>
            <w:tcW w:w="1303" w:type="dxa"/>
            <w:tcBorders>
              <w:top w:val="nil"/>
              <w:left w:val="nil"/>
              <w:bottom w:val="single" w:color="auto" w:sz="4" w:space="0"/>
              <w:right w:val="single" w:color="auto" w:sz="4" w:space="0"/>
            </w:tcBorders>
            <w:shd w:val="clear" w:color="auto" w:fill="auto"/>
            <w:noWrap/>
            <w:vAlign w:val="bottom"/>
          </w:tcPr>
          <w:p w14:paraId="7D04591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15.594 </w:t>
            </w:r>
          </w:p>
        </w:tc>
        <w:tc>
          <w:tcPr>
            <w:tcW w:w="1076" w:type="dxa"/>
            <w:tcBorders>
              <w:top w:val="nil"/>
              <w:left w:val="nil"/>
              <w:bottom w:val="single" w:color="auto" w:sz="4" w:space="0"/>
              <w:right w:val="single" w:color="auto" w:sz="4" w:space="0"/>
            </w:tcBorders>
            <w:vAlign w:val="bottom"/>
          </w:tcPr>
          <w:p w14:paraId="6622BF8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20.281 </w:t>
            </w:r>
          </w:p>
        </w:tc>
      </w:tr>
      <w:tr w14:paraId="1F3B4E74">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AB83178">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B834E1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3.214 </w:t>
            </w:r>
          </w:p>
        </w:tc>
        <w:tc>
          <w:tcPr>
            <w:tcW w:w="1226" w:type="dxa"/>
            <w:tcBorders>
              <w:top w:val="nil"/>
              <w:left w:val="nil"/>
              <w:bottom w:val="single" w:color="auto" w:sz="4" w:space="0"/>
              <w:right w:val="single" w:color="auto" w:sz="4" w:space="0"/>
            </w:tcBorders>
            <w:shd w:val="clear" w:color="auto" w:fill="auto"/>
            <w:noWrap/>
            <w:vAlign w:val="bottom"/>
          </w:tcPr>
          <w:p w14:paraId="2FA6111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6.962 </w:t>
            </w:r>
          </w:p>
        </w:tc>
        <w:tc>
          <w:tcPr>
            <w:tcW w:w="1346" w:type="dxa"/>
            <w:tcBorders>
              <w:top w:val="nil"/>
              <w:left w:val="nil"/>
              <w:bottom w:val="single" w:color="auto" w:sz="4" w:space="0"/>
              <w:right w:val="single" w:color="auto" w:sz="4" w:space="0"/>
            </w:tcBorders>
            <w:shd w:val="clear" w:color="auto" w:fill="auto"/>
            <w:noWrap/>
            <w:vAlign w:val="bottom"/>
          </w:tcPr>
          <w:p w14:paraId="5352FF89">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10.781 </w:t>
            </w:r>
          </w:p>
        </w:tc>
        <w:tc>
          <w:tcPr>
            <w:tcW w:w="1303" w:type="dxa"/>
            <w:tcBorders>
              <w:top w:val="nil"/>
              <w:left w:val="nil"/>
              <w:bottom w:val="single" w:color="auto" w:sz="4" w:space="0"/>
              <w:right w:val="single" w:color="auto" w:sz="4" w:space="0"/>
            </w:tcBorders>
            <w:shd w:val="clear" w:color="auto" w:fill="auto"/>
            <w:noWrap/>
            <w:vAlign w:val="bottom"/>
          </w:tcPr>
          <w:p w14:paraId="36BBEB8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15.579 </w:t>
            </w:r>
          </w:p>
        </w:tc>
        <w:tc>
          <w:tcPr>
            <w:tcW w:w="1076" w:type="dxa"/>
            <w:tcBorders>
              <w:top w:val="nil"/>
              <w:left w:val="nil"/>
              <w:bottom w:val="single" w:color="auto" w:sz="4" w:space="0"/>
              <w:right w:val="single" w:color="auto" w:sz="4" w:space="0"/>
            </w:tcBorders>
            <w:vAlign w:val="bottom"/>
          </w:tcPr>
          <w:p w14:paraId="7E587BC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20.399 </w:t>
            </w:r>
          </w:p>
        </w:tc>
      </w:tr>
      <w:tr w14:paraId="210D81E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359CE9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EBE825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3.028 </w:t>
            </w:r>
          </w:p>
        </w:tc>
        <w:tc>
          <w:tcPr>
            <w:tcW w:w="1226" w:type="dxa"/>
            <w:tcBorders>
              <w:top w:val="nil"/>
              <w:left w:val="nil"/>
              <w:bottom w:val="single" w:color="auto" w:sz="4" w:space="0"/>
              <w:right w:val="single" w:color="auto" w:sz="4" w:space="0"/>
            </w:tcBorders>
            <w:shd w:val="clear" w:color="auto" w:fill="auto"/>
            <w:noWrap/>
            <w:vAlign w:val="bottom"/>
          </w:tcPr>
          <w:p w14:paraId="76312C2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7.264 </w:t>
            </w:r>
          </w:p>
        </w:tc>
        <w:tc>
          <w:tcPr>
            <w:tcW w:w="1346" w:type="dxa"/>
            <w:tcBorders>
              <w:top w:val="nil"/>
              <w:left w:val="nil"/>
              <w:bottom w:val="single" w:color="auto" w:sz="4" w:space="0"/>
              <w:right w:val="single" w:color="auto" w:sz="4" w:space="0"/>
            </w:tcBorders>
            <w:shd w:val="clear" w:color="auto" w:fill="auto"/>
            <w:noWrap/>
            <w:vAlign w:val="bottom"/>
          </w:tcPr>
          <w:p w14:paraId="008D4E8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10.503 </w:t>
            </w:r>
          </w:p>
        </w:tc>
        <w:tc>
          <w:tcPr>
            <w:tcW w:w="1303" w:type="dxa"/>
            <w:tcBorders>
              <w:top w:val="nil"/>
              <w:left w:val="nil"/>
              <w:bottom w:val="single" w:color="auto" w:sz="4" w:space="0"/>
              <w:right w:val="single" w:color="auto" w:sz="4" w:space="0"/>
            </w:tcBorders>
            <w:shd w:val="clear" w:color="auto" w:fill="auto"/>
            <w:noWrap/>
            <w:vAlign w:val="bottom"/>
          </w:tcPr>
          <w:p w14:paraId="7DC3271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15.470 </w:t>
            </w:r>
          </w:p>
        </w:tc>
        <w:tc>
          <w:tcPr>
            <w:tcW w:w="1076" w:type="dxa"/>
            <w:tcBorders>
              <w:top w:val="nil"/>
              <w:left w:val="nil"/>
              <w:bottom w:val="single" w:color="auto" w:sz="4" w:space="0"/>
              <w:right w:val="single" w:color="auto" w:sz="4" w:space="0"/>
            </w:tcBorders>
            <w:vAlign w:val="bottom"/>
          </w:tcPr>
          <w:p w14:paraId="72CAD55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20.713 </w:t>
            </w:r>
          </w:p>
        </w:tc>
      </w:tr>
      <w:tr w14:paraId="711D13F8">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165BA72">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3817789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3.015 </w:t>
            </w:r>
          </w:p>
        </w:tc>
        <w:tc>
          <w:tcPr>
            <w:tcW w:w="1226" w:type="dxa"/>
            <w:tcBorders>
              <w:top w:val="nil"/>
              <w:left w:val="nil"/>
              <w:bottom w:val="single" w:color="auto" w:sz="4" w:space="0"/>
              <w:right w:val="single" w:color="auto" w:sz="4" w:space="0"/>
            </w:tcBorders>
            <w:shd w:val="clear" w:color="auto" w:fill="auto"/>
            <w:noWrap/>
            <w:vAlign w:val="bottom"/>
          </w:tcPr>
          <w:p w14:paraId="18C6FFD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7.092 </w:t>
            </w:r>
          </w:p>
        </w:tc>
        <w:tc>
          <w:tcPr>
            <w:tcW w:w="1346" w:type="dxa"/>
            <w:tcBorders>
              <w:top w:val="nil"/>
              <w:left w:val="nil"/>
              <w:bottom w:val="single" w:color="auto" w:sz="4" w:space="0"/>
              <w:right w:val="single" w:color="auto" w:sz="4" w:space="0"/>
            </w:tcBorders>
            <w:shd w:val="clear" w:color="auto" w:fill="auto"/>
            <w:noWrap/>
            <w:vAlign w:val="bottom"/>
          </w:tcPr>
          <w:p w14:paraId="05310B0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10.657 </w:t>
            </w:r>
          </w:p>
        </w:tc>
        <w:tc>
          <w:tcPr>
            <w:tcW w:w="1303" w:type="dxa"/>
            <w:tcBorders>
              <w:top w:val="nil"/>
              <w:left w:val="nil"/>
              <w:bottom w:val="single" w:color="auto" w:sz="4" w:space="0"/>
              <w:right w:val="single" w:color="auto" w:sz="4" w:space="0"/>
            </w:tcBorders>
            <w:shd w:val="clear" w:color="auto" w:fill="auto"/>
            <w:noWrap/>
            <w:vAlign w:val="bottom"/>
          </w:tcPr>
          <w:p w14:paraId="4B51AC1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15.228 </w:t>
            </w:r>
          </w:p>
        </w:tc>
        <w:tc>
          <w:tcPr>
            <w:tcW w:w="1076" w:type="dxa"/>
            <w:tcBorders>
              <w:top w:val="nil"/>
              <w:left w:val="nil"/>
              <w:bottom w:val="single" w:color="auto" w:sz="4" w:space="0"/>
              <w:right w:val="single" w:color="auto" w:sz="4" w:space="0"/>
            </w:tcBorders>
            <w:vAlign w:val="bottom"/>
          </w:tcPr>
          <w:p w14:paraId="69B684FE">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20.142 </w:t>
            </w:r>
          </w:p>
        </w:tc>
      </w:tr>
      <w:tr w14:paraId="3D038ADB">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25D8A1F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B16B83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3.060 </w:t>
            </w:r>
          </w:p>
        </w:tc>
        <w:tc>
          <w:tcPr>
            <w:tcW w:w="1226" w:type="dxa"/>
            <w:tcBorders>
              <w:top w:val="nil"/>
              <w:left w:val="nil"/>
              <w:bottom w:val="single" w:color="auto" w:sz="4" w:space="0"/>
              <w:right w:val="single" w:color="auto" w:sz="4" w:space="0"/>
            </w:tcBorders>
            <w:shd w:val="clear" w:color="auto" w:fill="auto"/>
            <w:noWrap/>
            <w:vAlign w:val="bottom"/>
          </w:tcPr>
          <w:p w14:paraId="5B29B67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7.058 </w:t>
            </w:r>
          </w:p>
        </w:tc>
        <w:tc>
          <w:tcPr>
            <w:tcW w:w="1346" w:type="dxa"/>
            <w:tcBorders>
              <w:top w:val="nil"/>
              <w:left w:val="nil"/>
              <w:bottom w:val="single" w:color="auto" w:sz="4" w:space="0"/>
              <w:right w:val="single" w:color="auto" w:sz="4" w:space="0"/>
            </w:tcBorders>
            <w:shd w:val="clear" w:color="auto" w:fill="auto"/>
            <w:noWrap/>
            <w:vAlign w:val="bottom"/>
          </w:tcPr>
          <w:p w14:paraId="3A42F90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10.514 </w:t>
            </w:r>
          </w:p>
        </w:tc>
        <w:tc>
          <w:tcPr>
            <w:tcW w:w="1303" w:type="dxa"/>
            <w:tcBorders>
              <w:top w:val="nil"/>
              <w:left w:val="nil"/>
              <w:bottom w:val="single" w:color="auto" w:sz="4" w:space="0"/>
              <w:right w:val="single" w:color="auto" w:sz="4" w:space="0"/>
            </w:tcBorders>
            <w:shd w:val="clear" w:color="auto" w:fill="auto"/>
            <w:noWrap/>
            <w:vAlign w:val="bottom"/>
          </w:tcPr>
          <w:p w14:paraId="3FF0369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15.427 </w:t>
            </w:r>
          </w:p>
        </w:tc>
        <w:tc>
          <w:tcPr>
            <w:tcW w:w="1076" w:type="dxa"/>
            <w:tcBorders>
              <w:top w:val="nil"/>
              <w:left w:val="nil"/>
              <w:bottom w:val="single" w:color="auto" w:sz="4" w:space="0"/>
              <w:right w:val="single" w:color="auto" w:sz="4" w:space="0"/>
            </w:tcBorders>
            <w:vAlign w:val="bottom"/>
          </w:tcPr>
          <w:p w14:paraId="551DD9C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20.147 </w:t>
            </w:r>
          </w:p>
        </w:tc>
      </w:tr>
      <w:tr w14:paraId="4D16420A">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4F5055D7">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5BE56D1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3.201 </w:t>
            </w:r>
          </w:p>
        </w:tc>
        <w:tc>
          <w:tcPr>
            <w:tcW w:w="1226" w:type="dxa"/>
            <w:tcBorders>
              <w:top w:val="nil"/>
              <w:left w:val="nil"/>
              <w:bottom w:val="single" w:color="auto" w:sz="4" w:space="0"/>
              <w:right w:val="single" w:color="auto" w:sz="4" w:space="0"/>
            </w:tcBorders>
            <w:shd w:val="clear" w:color="auto" w:fill="auto"/>
            <w:noWrap/>
            <w:vAlign w:val="bottom"/>
          </w:tcPr>
          <w:p w14:paraId="3A09821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6.919 </w:t>
            </w:r>
          </w:p>
        </w:tc>
        <w:tc>
          <w:tcPr>
            <w:tcW w:w="1346" w:type="dxa"/>
            <w:tcBorders>
              <w:top w:val="nil"/>
              <w:left w:val="nil"/>
              <w:bottom w:val="single" w:color="auto" w:sz="4" w:space="0"/>
              <w:right w:val="single" w:color="auto" w:sz="4" w:space="0"/>
            </w:tcBorders>
            <w:shd w:val="clear" w:color="auto" w:fill="auto"/>
            <w:noWrap/>
            <w:vAlign w:val="bottom"/>
          </w:tcPr>
          <w:p w14:paraId="7133EF1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10.475 </w:t>
            </w:r>
          </w:p>
        </w:tc>
        <w:tc>
          <w:tcPr>
            <w:tcW w:w="1303" w:type="dxa"/>
            <w:tcBorders>
              <w:top w:val="nil"/>
              <w:left w:val="nil"/>
              <w:bottom w:val="single" w:color="auto" w:sz="4" w:space="0"/>
              <w:right w:val="single" w:color="auto" w:sz="4" w:space="0"/>
            </w:tcBorders>
            <w:shd w:val="clear" w:color="auto" w:fill="auto"/>
            <w:noWrap/>
            <w:vAlign w:val="bottom"/>
          </w:tcPr>
          <w:p w14:paraId="6D4D8EC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15.279 </w:t>
            </w:r>
          </w:p>
        </w:tc>
        <w:tc>
          <w:tcPr>
            <w:tcW w:w="1076" w:type="dxa"/>
            <w:tcBorders>
              <w:top w:val="nil"/>
              <w:left w:val="nil"/>
              <w:bottom w:val="single" w:color="auto" w:sz="4" w:space="0"/>
              <w:right w:val="single" w:color="auto" w:sz="4" w:space="0"/>
            </w:tcBorders>
            <w:vAlign w:val="bottom"/>
          </w:tcPr>
          <w:p w14:paraId="3CDEBFC4">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20.304 </w:t>
            </w:r>
          </w:p>
        </w:tc>
      </w:tr>
      <w:tr w14:paraId="19BF9FB7">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CCE52B4">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11373AA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3.239 </w:t>
            </w:r>
          </w:p>
        </w:tc>
        <w:tc>
          <w:tcPr>
            <w:tcW w:w="1226" w:type="dxa"/>
            <w:tcBorders>
              <w:top w:val="nil"/>
              <w:left w:val="nil"/>
              <w:bottom w:val="single" w:color="auto" w:sz="4" w:space="0"/>
              <w:right w:val="single" w:color="auto" w:sz="4" w:space="0"/>
            </w:tcBorders>
            <w:shd w:val="clear" w:color="auto" w:fill="auto"/>
            <w:noWrap/>
            <w:vAlign w:val="bottom"/>
          </w:tcPr>
          <w:p w14:paraId="43110DFB">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7.081 </w:t>
            </w:r>
          </w:p>
        </w:tc>
        <w:tc>
          <w:tcPr>
            <w:tcW w:w="1346" w:type="dxa"/>
            <w:tcBorders>
              <w:top w:val="nil"/>
              <w:left w:val="nil"/>
              <w:bottom w:val="single" w:color="auto" w:sz="4" w:space="0"/>
              <w:right w:val="single" w:color="auto" w:sz="4" w:space="0"/>
            </w:tcBorders>
            <w:shd w:val="clear" w:color="auto" w:fill="auto"/>
            <w:noWrap/>
            <w:vAlign w:val="bottom"/>
          </w:tcPr>
          <w:p w14:paraId="0A323E42">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10.697 </w:t>
            </w:r>
          </w:p>
        </w:tc>
        <w:tc>
          <w:tcPr>
            <w:tcW w:w="1303" w:type="dxa"/>
            <w:tcBorders>
              <w:top w:val="nil"/>
              <w:left w:val="nil"/>
              <w:bottom w:val="single" w:color="auto" w:sz="4" w:space="0"/>
              <w:right w:val="single" w:color="auto" w:sz="4" w:space="0"/>
            </w:tcBorders>
            <w:shd w:val="clear" w:color="auto" w:fill="auto"/>
            <w:noWrap/>
            <w:vAlign w:val="bottom"/>
          </w:tcPr>
          <w:p w14:paraId="55929ABA">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15.466 </w:t>
            </w:r>
          </w:p>
        </w:tc>
        <w:tc>
          <w:tcPr>
            <w:tcW w:w="1076" w:type="dxa"/>
            <w:tcBorders>
              <w:top w:val="nil"/>
              <w:left w:val="nil"/>
              <w:bottom w:val="single" w:color="auto" w:sz="4" w:space="0"/>
              <w:right w:val="single" w:color="auto" w:sz="4" w:space="0"/>
            </w:tcBorders>
            <w:vAlign w:val="bottom"/>
          </w:tcPr>
          <w:p w14:paraId="702B7C06">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20.236 </w:t>
            </w:r>
          </w:p>
        </w:tc>
      </w:tr>
      <w:tr w14:paraId="6FE316C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09EEABCE">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2AE45B9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3.094 </w:t>
            </w:r>
          </w:p>
        </w:tc>
        <w:tc>
          <w:tcPr>
            <w:tcW w:w="1226" w:type="dxa"/>
            <w:tcBorders>
              <w:top w:val="nil"/>
              <w:left w:val="nil"/>
              <w:bottom w:val="single" w:color="auto" w:sz="4" w:space="0"/>
              <w:right w:val="single" w:color="auto" w:sz="4" w:space="0"/>
            </w:tcBorders>
            <w:shd w:val="clear" w:color="auto" w:fill="auto"/>
            <w:noWrap/>
            <w:vAlign w:val="bottom"/>
          </w:tcPr>
          <w:p w14:paraId="65AFD6C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7.264 </w:t>
            </w:r>
          </w:p>
        </w:tc>
        <w:tc>
          <w:tcPr>
            <w:tcW w:w="1346" w:type="dxa"/>
            <w:tcBorders>
              <w:top w:val="nil"/>
              <w:left w:val="nil"/>
              <w:bottom w:val="single" w:color="auto" w:sz="4" w:space="0"/>
              <w:right w:val="single" w:color="auto" w:sz="4" w:space="0"/>
            </w:tcBorders>
            <w:shd w:val="clear" w:color="auto" w:fill="auto"/>
            <w:noWrap/>
            <w:vAlign w:val="bottom"/>
          </w:tcPr>
          <w:p w14:paraId="49FC03B5">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10.499 </w:t>
            </w:r>
          </w:p>
        </w:tc>
        <w:tc>
          <w:tcPr>
            <w:tcW w:w="1303" w:type="dxa"/>
            <w:tcBorders>
              <w:top w:val="nil"/>
              <w:left w:val="nil"/>
              <w:bottom w:val="single" w:color="auto" w:sz="4" w:space="0"/>
              <w:right w:val="single" w:color="auto" w:sz="4" w:space="0"/>
            </w:tcBorders>
            <w:shd w:val="clear" w:color="auto" w:fill="auto"/>
            <w:noWrap/>
            <w:vAlign w:val="bottom"/>
          </w:tcPr>
          <w:p w14:paraId="0DD0F46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15.470 </w:t>
            </w:r>
          </w:p>
        </w:tc>
        <w:tc>
          <w:tcPr>
            <w:tcW w:w="1076" w:type="dxa"/>
            <w:tcBorders>
              <w:top w:val="nil"/>
              <w:left w:val="nil"/>
              <w:bottom w:val="single" w:color="auto" w:sz="4" w:space="0"/>
              <w:right w:val="single" w:color="auto" w:sz="4" w:space="0"/>
            </w:tcBorders>
            <w:vAlign w:val="bottom"/>
          </w:tcPr>
          <w:p w14:paraId="0060503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20.316 </w:t>
            </w:r>
          </w:p>
        </w:tc>
      </w:tr>
      <w:tr w14:paraId="71D13581">
        <w:tblPrEx>
          <w:tblCellMar>
            <w:top w:w="0" w:type="dxa"/>
            <w:left w:w="108" w:type="dxa"/>
            <w:bottom w:w="0" w:type="dxa"/>
            <w:right w:w="108" w:type="dxa"/>
          </w:tblCellMar>
        </w:tblPrEx>
        <w:trPr>
          <w:trHeight w:val="283" w:hRule="exact"/>
          <w:jc w:val="center"/>
        </w:trPr>
        <w:tc>
          <w:tcPr>
            <w:tcW w:w="1720" w:type="pct"/>
            <w:vMerge w:val="continue"/>
            <w:tcBorders>
              <w:top w:val="nil"/>
              <w:left w:val="single" w:color="auto" w:sz="4" w:space="0"/>
              <w:bottom w:val="single" w:color="auto" w:sz="4" w:space="0"/>
              <w:right w:val="single" w:color="auto" w:sz="4" w:space="0"/>
            </w:tcBorders>
            <w:vAlign w:val="center"/>
          </w:tcPr>
          <w:p w14:paraId="70E784C3">
            <w:pPr>
              <w:widowControl/>
              <w:adjustRightInd w:val="0"/>
              <w:snapToGrid w:val="0"/>
              <w:jc w:val="center"/>
              <w:rPr>
                <w:rFonts w:cs="宋体"/>
                <w:color w:val="000000"/>
                <w:kern w:val="0"/>
                <w:sz w:val="18"/>
                <w:szCs w:val="22"/>
              </w:rPr>
            </w:pPr>
          </w:p>
        </w:tc>
        <w:tc>
          <w:tcPr>
            <w:tcW w:w="1440" w:type="dxa"/>
            <w:tcBorders>
              <w:top w:val="nil"/>
              <w:left w:val="nil"/>
              <w:bottom w:val="single" w:color="auto" w:sz="4" w:space="0"/>
              <w:right w:val="single" w:color="auto" w:sz="4" w:space="0"/>
            </w:tcBorders>
            <w:shd w:val="clear" w:color="auto" w:fill="auto"/>
            <w:noWrap/>
            <w:vAlign w:val="bottom"/>
          </w:tcPr>
          <w:p w14:paraId="6623EF8D">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3.222 </w:t>
            </w:r>
          </w:p>
        </w:tc>
        <w:tc>
          <w:tcPr>
            <w:tcW w:w="1226" w:type="dxa"/>
            <w:tcBorders>
              <w:top w:val="nil"/>
              <w:left w:val="nil"/>
              <w:bottom w:val="single" w:color="auto" w:sz="4" w:space="0"/>
              <w:right w:val="single" w:color="auto" w:sz="4" w:space="0"/>
            </w:tcBorders>
            <w:shd w:val="clear" w:color="auto" w:fill="auto"/>
            <w:noWrap/>
            <w:vAlign w:val="bottom"/>
          </w:tcPr>
          <w:p w14:paraId="7C993E2F">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7.098 </w:t>
            </w:r>
          </w:p>
        </w:tc>
        <w:tc>
          <w:tcPr>
            <w:tcW w:w="1346" w:type="dxa"/>
            <w:tcBorders>
              <w:top w:val="nil"/>
              <w:left w:val="nil"/>
              <w:bottom w:val="single" w:color="auto" w:sz="4" w:space="0"/>
              <w:right w:val="single" w:color="auto" w:sz="4" w:space="0"/>
            </w:tcBorders>
            <w:shd w:val="clear" w:color="auto" w:fill="auto"/>
            <w:noWrap/>
            <w:vAlign w:val="bottom"/>
          </w:tcPr>
          <w:p w14:paraId="4948836C">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10.550 </w:t>
            </w:r>
          </w:p>
        </w:tc>
        <w:tc>
          <w:tcPr>
            <w:tcW w:w="1303" w:type="dxa"/>
            <w:tcBorders>
              <w:top w:val="nil"/>
              <w:left w:val="nil"/>
              <w:bottom w:val="single" w:color="auto" w:sz="4" w:space="0"/>
              <w:right w:val="single" w:color="auto" w:sz="4" w:space="0"/>
            </w:tcBorders>
            <w:shd w:val="clear" w:color="auto" w:fill="auto"/>
            <w:noWrap/>
            <w:vAlign w:val="bottom"/>
          </w:tcPr>
          <w:p w14:paraId="44B530A3">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15.516 </w:t>
            </w:r>
          </w:p>
        </w:tc>
        <w:tc>
          <w:tcPr>
            <w:tcW w:w="1076" w:type="dxa"/>
            <w:tcBorders>
              <w:top w:val="nil"/>
              <w:left w:val="nil"/>
              <w:bottom w:val="single" w:color="auto" w:sz="4" w:space="0"/>
              <w:right w:val="single" w:color="auto" w:sz="4" w:space="0"/>
            </w:tcBorders>
            <w:vAlign w:val="bottom"/>
          </w:tcPr>
          <w:p w14:paraId="21E965A8">
            <w:pPr>
              <w:widowControl/>
              <w:adjustRightInd w:val="0"/>
              <w:snapToGrid w:val="0"/>
              <w:jc w:val="center"/>
              <w:textAlignment w:val="center"/>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20.683 </w:t>
            </w:r>
          </w:p>
        </w:tc>
      </w:tr>
    </w:tbl>
    <w:p w14:paraId="77D7A608">
      <w:pPr>
        <w:adjustRightInd w:val="0"/>
        <w:snapToGrid w:val="0"/>
        <w:spacing w:line="360" w:lineRule="auto"/>
        <w:rPr>
          <w:szCs w:val="21"/>
        </w:rPr>
      </w:pPr>
    </w:p>
    <w:p w14:paraId="0D73A80B">
      <w:pPr>
        <w:adjustRightInd w:val="0"/>
        <w:snapToGrid w:val="0"/>
        <w:spacing w:line="360" w:lineRule="auto"/>
        <w:jc w:val="center"/>
        <w:rPr>
          <w:szCs w:val="21"/>
        </w:rPr>
      </w:pPr>
      <w:r>
        <w:rPr>
          <w:rFonts w:hint="eastAsia"/>
          <w:szCs w:val="21"/>
        </w:rPr>
        <w:t>表B.</w:t>
      </w:r>
      <w:r>
        <w:rPr>
          <w:szCs w:val="21"/>
        </w:rPr>
        <w:t>2</w:t>
      </w:r>
      <w:r>
        <w:rPr>
          <w:rFonts w:hint="eastAsia"/>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3432"/>
        <w:gridCol w:w="1310"/>
        <w:gridCol w:w="1312"/>
        <w:gridCol w:w="1306"/>
        <w:gridCol w:w="1304"/>
        <w:gridCol w:w="1304"/>
      </w:tblGrid>
      <w:tr w14:paraId="79F13920">
        <w:tblPrEx>
          <w:tblCellMar>
            <w:top w:w="0" w:type="dxa"/>
            <w:left w:w="108" w:type="dxa"/>
            <w:bottom w:w="0" w:type="dxa"/>
            <w:right w:w="108" w:type="dxa"/>
          </w:tblCellMar>
        </w:tblPrEx>
        <w:trPr>
          <w:trHeight w:val="283" w:hRule="atLeast"/>
          <w:tblHeader/>
        </w:trPr>
        <w:tc>
          <w:tcPr>
            <w:tcW w:w="17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2E7BA">
            <w:pPr>
              <w:widowControl/>
              <w:adjustRightInd w:val="0"/>
              <w:snapToGrid w:val="0"/>
              <w:jc w:val="center"/>
              <w:rPr>
                <w:rFonts w:eastAsiaTheme="minorEastAsia"/>
                <w:kern w:val="0"/>
                <w:sz w:val="18"/>
                <w:szCs w:val="18"/>
              </w:rPr>
            </w:pPr>
            <w:r>
              <w:rPr>
                <w:rFonts w:hint="eastAsia" w:eastAsiaTheme="minorEastAsia"/>
                <w:kern w:val="0"/>
                <w:sz w:val="18"/>
                <w:szCs w:val="18"/>
              </w:rPr>
              <w:t>实验室</w:t>
            </w:r>
          </w:p>
        </w:tc>
        <w:tc>
          <w:tcPr>
            <w:tcW w:w="657" w:type="pct"/>
            <w:tcBorders>
              <w:top w:val="single" w:color="auto" w:sz="4" w:space="0"/>
              <w:left w:val="nil"/>
              <w:bottom w:val="single" w:color="auto" w:sz="4" w:space="0"/>
              <w:right w:val="single" w:color="auto" w:sz="4" w:space="0"/>
            </w:tcBorders>
            <w:shd w:val="clear" w:color="auto" w:fill="auto"/>
            <w:noWrap/>
            <w:vAlign w:val="center"/>
          </w:tcPr>
          <w:p w14:paraId="21943392">
            <w:pPr>
              <w:widowControl/>
              <w:adjustRightInd w:val="0"/>
              <w:snapToGrid w:val="0"/>
              <w:jc w:val="center"/>
              <w:rPr>
                <w:rFonts w:eastAsiaTheme="minorEastAsia"/>
                <w:kern w:val="0"/>
                <w:sz w:val="18"/>
                <w:szCs w:val="18"/>
              </w:rPr>
            </w:pPr>
            <w:r>
              <w:rPr>
                <w:rFonts w:hint="eastAsia" w:eastAsiaTheme="minorEastAsia"/>
                <w:kern w:val="0"/>
                <w:sz w:val="18"/>
                <w:szCs w:val="18"/>
              </w:rPr>
              <w:t>水平1</w:t>
            </w:r>
          </w:p>
        </w:tc>
        <w:tc>
          <w:tcPr>
            <w:tcW w:w="658" w:type="pct"/>
            <w:tcBorders>
              <w:top w:val="single" w:color="auto" w:sz="4" w:space="0"/>
              <w:left w:val="nil"/>
              <w:bottom w:val="single" w:color="auto" w:sz="4" w:space="0"/>
              <w:right w:val="single" w:color="auto" w:sz="4" w:space="0"/>
            </w:tcBorders>
            <w:shd w:val="clear" w:color="auto" w:fill="auto"/>
            <w:noWrap/>
            <w:vAlign w:val="center"/>
          </w:tcPr>
          <w:p w14:paraId="141B3B32">
            <w:pPr>
              <w:widowControl/>
              <w:adjustRightInd w:val="0"/>
              <w:snapToGrid w:val="0"/>
              <w:jc w:val="center"/>
              <w:rPr>
                <w:rFonts w:eastAsiaTheme="minorEastAsia"/>
                <w:kern w:val="0"/>
                <w:sz w:val="18"/>
                <w:szCs w:val="18"/>
              </w:rPr>
            </w:pPr>
            <w:r>
              <w:rPr>
                <w:rFonts w:hint="eastAsia" w:eastAsiaTheme="minorEastAsia"/>
                <w:kern w:val="0"/>
                <w:sz w:val="18"/>
                <w:szCs w:val="18"/>
              </w:rPr>
              <w:t>水平2</w:t>
            </w:r>
          </w:p>
        </w:tc>
        <w:tc>
          <w:tcPr>
            <w:tcW w:w="655" w:type="pct"/>
            <w:tcBorders>
              <w:top w:val="single" w:color="auto" w:sz="4" w:space="0"/>
              <w:left w:val="nil"/>
              <w:bottom w:val="single" w:color="auto" w:sz="4" w:space="0"/>
              <w:right w:val="single" w:color="auto" w:sz="4" w:space="0"/>
            </w:tcBorders>
            <w:shd w:val="clear" w:color="auto" w:fill="auto"/>
            <w:noWrap/>
            <w:vAlign w:val="center"/>
          </w:tcPr>
          <w:p w14:paraId="7BC4079D">
            <w:pPr>
              <w:widowControl/>
              <w:adjustRightInd w:val="0"/>
              <w:snapToGrid w:val="0"/>
              <w:jc w:val="center"/>
              <w:rPr>
                <w:rFonts w:eastAsiaTheme="minorEastAsia"/>
                <w:kern w:val="0"/>
                <w:sz w:val="18"/>
                <w:szCs w:val="18"/>
              </w:rPr>
            </w:pPr>
            <w:r>
              <w:rPr>
                <w:rFonts w:hint="eastAsia" w:eastAsiaTheme="minorEastAsia"/>
                <w:kern w:val="0"/>
                <w:sz w:val="18"/>
                <w:szCs w:val="18"/>
              </w:rPr>
              <w:t>水平3</w:t>
            </w:r>
          </w:p>
        </w:tc>
        <w:tc>
          <w:tcPr>
            <w:tcW w:w="654" w:type="pct"/>
            <w:tcBorders>
              <w:top w:val="single" w:color="auto" w:sz="4" w:space="0"/>
              <w:left w:val="nil"/>
              <w:bottom w:val="single" w:color="auto" w:sz="4" w:space="0"/>
              <w:right w:val="single" w:color="auto" w:sz="4" w:space="0"/>
            </w:tcBorders>
          </w:tcPr>
          <w:p w14:paraId="05ECE597">
            <w:pPr>
              <w:widowControl/>
              <w:adjustRightInd w:val="0"/>
              <w:snapToGrid w:val="0"/>
              <w:jc w:val="center"/>
              <w:rPr>
                <w:rFonts w:eastAsiaTheme="minorEastAsia"/>
                <w:kern w:val="0"/>
                <w:sz w:val="18"/>
                <w:szCs w:val="18"/>
              </w:rPr>
            </w:pPr>
            <w:r>
              <w:rPr>
                <w:rFonts w:hint="eastAsia" w:eastAsiaTheme="minorEastAsia"/>
                <w:kern w:val="0"/>
                <w:sz w:val="18"/>
                <w:szCs w:val="18"/>
              </w:rPr>
              <w:t>水平4</w:t>
            </w:r>
          </w:p>
        </w:tc>
        <w:tc>
          <w:tcPr>
            <w:tcW w:w="654" w:type="pct"/>
            <w:tcBorders>
              <w:top w:val="single" w:color="auto" w:sz="4" w:space="0"/>
              <w:left w:val="nil"/>
              <w:bottom w:val="single" w:color="auto" w:sz="4" w:space="0"/>
              <w:right w:val="single" w:color="auto" w:sz="4" w:space="0"/>
            </w:tcBorders>
          </w:tcPr>
          <w:p w14:paraId="572A2DFD">
            <w:pPr>
              <w:widowControl/>
              <w:adjustRightInd w:val="0"/>
              <w:snapToGrid w:val="0"/>
              <w:jc w:val="center"/>
              <w:rPr>
                <w:rFonts w:eastAsiaTheme="minorEastAsia"/>
                <w:kern w:val="0"/>
                <w:sz w:val="18"/>
                <w:szCs w:val="18"/>
              </w:rPr>
            </w:pPr>
            <w:r>
              <w:rPr>
                <w:rFonts w:hint="eastAsia" w:eastAsiaTheme="minorEastAsia"/>
                <w:kern w:val="0"/>
                <w:sz w:val="18"/>
                <w:szCs w:val="18"/>
              </w:rPr>
              <w:t>水平5</w:t>
            </w:r>
          </w:p>
        </w:tc>
      </w:tr>
      <w:tr w14:paraId="1C343FA9">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DEB1376">
            <w:pPr>
              <w:widowControl/>
              <w:adjustRightInd w:val="0"/>
              <w:snapToGrid w:val="0"/>
              <w:jc w:val="center"/>
              <w:rPr>
                <w:rFonts w:hint="eastAsia" w:eastAsia="宋体"/>
                <w:color w:val="000000"/>
                <w:kern w:val="0"/>
                <w:sz w:val="20"/>
                <w:szCs w:val="20"/>
                <w:lang w:eastAsia="zh-CN"/>
              </w:rPr>
            </w:pPr>
            <w:r>
              <w:rPr>
                <w:rFonts w:hint="eastAsia" w:cs="宋体"/>
                <w:color w:val="000000"/>
                <w:kern w:val="0"/>
                <w:sz w:val="18"/>
                <w:szCs w:val="18"/>
                <w:lang w:bidi="ar"/>
              </w:rPr>
              <w:t>包头稀土研究</w:t>
            </w:r>
            <w:r>
              <w:rPr>
                <w:rFonts w:hint="eastAsia" w:cs="宋体"/>
                <w:color w:val="000000"/>
                <w:kern w:val="0"/>
                <w:sz w:val="18"/>
                <w:szCs w:val="18"/>
                <w:lang w:val="en-US" w:eastAsia="zh-CN" w:bidi="ar"/>
              </w:rPr>
              <w:t>院</w:t>
            </w:r>
          </w:p>
        </w:tc>
        <w:tc>
          <w:tcPr>
            <w:tcW w:w="1281" w:type="dxa"/>
            <w:tcBorders>
              <w:top w:val="nil"/>
              <w:left w:val="nil"/>
              <w:bottom w:val="single" w:color="auto" w:sz="4" w:space="0"/>
              <w:right w:val="single" w:color="auto" w:sz="4" w:space="0"/>
            </w:tcBorders>
            <w:shd w:val="clear" w:color="auto" w:fill="auto"/>
            <w:noWrap/>
            <w:vAlign w:val="center"/>
          </w:tcPr>
          <w:p w14:paraId="27A137E7">
            <w:pPr>
              <w:widowControl/>
              <w:adjustRightInd w:val="0"/>
              <w:snapToGrid w:val="0"/>
              <w:jc w:val="center"/>
              <w:textAlignment w:val="center"/>
              <w:rPr>
                <w:rFonts w:hint="eastAsia"/>
                <w:sz w:val="20"/>
                <w:szCs w:val="20"/>
              </w:rPr>
            </w:pPr>
            <w:r>
              <w:rPr>
                <w:rFonts w:hint="eastAsia"/>
                <w:sz w:val="20"/>
                <w:szCs w:val="20"/>
                <w:lang w:val="en-US" w:eastAsia="zh-CN"/>
              </w:rPr>
              <w:t>3.1435</w:t>
            </w:r>
          </w:p>
        </w:tc>
        <w:tc>
          <w:tcPr>
            <w:tcW w:w="1283" w:type="dxa"/>
            <w:tcBorders>
              <w:top w:val="nil"/>
              <w:left w:val="nil"/>
              <w:bottom w:val="single" w:color="auto" w:sz="4" w:space="0"/>
              <w:right w:val="single" w:color="auto" w:sz="4" w:space="0"/>
            </w:tcBorders>
            <w:shd w:val="clear" w:color="auto" w:fill="auto"/>
            <w:noWrap/>
            <w:vAlign w:val="center"/>
          </w:tcPr>
          <w:p w14:paraId="66C53D4A">
            <w:pPr>
              <w:widowControl/>
              <w:adjustRightInd w:val="0"/>
              <w:snapToGrid w:val="0"/>
              <w:jc w:val="center"/>
              <w:textAlignment w:val="center"/>
              <w:rPr>
                <w:rFonts w:hint="eastAsia"/>
                <w:sz w:val="20"/>
                <w:szCs w:val="20"/>
              </w:rPr>
            </w:pPr>
            <w:r>
              <w:rPr>
                <w:rFonts w:hint="eastAsia"/>
                <w:sz w:val="20"/>
                <w:szCs w:val="20"/>
                <w:lang w:val="en-US" w:eastAsia="zh-CN"/>
              </w:rPr>
              <w:t>7.2062</w:t>
            </w:r>
          </w:p>
        </w:tc>
        <w:tc>
          <w:tcPr>
            <w:tcW w:w="1276" w:type="dxa"/>
            <w:tcBorders>
              <w:top w:val="nil"/>
              <w:left w:val="nil"/>
              <w:bottom w:val="single" w:color="auto" w:sz="4" w:space="0"/>
              <w:right w:val="single" w:color="auto" w:sz="4" w:space="0"/>
            </w:tcBorders>
            <w:shd w:val="clear" w:color="auto" w:fill="auto"/>
            <w:noWrap/>
            <w:vAlign w:val="center"/>
          </w:tcPr>
          <w:p w14:paraId="5DE19AE5">
            <w:pPr>
              <w:widowControl/>
              <w:adjustRightInd w:val="0"/>
              <w:snapToGrid w:val="0"/>
              <w:jc w:val="center"/>
              <w:textAlignment w:val="center"/>
              <w:rPr>
                <w:rFonts w:hint="eastAsia"/>
                <w:sz w:val="20"/>
                <w:szCs w:val="20"/>
              </w:rPr>
            </w:pPr>
            <w:r>
              <w:rPr>
                <w:rFonts w:hint="eastAsia"/>
                <w:sz w:val="20"/>
                <w:szCs w:val="20"/>
                <w:lang w:val="en-US" w:eastAsia="zh-CN"/>
              </w:rPr>
              <w:t>10.5616</w:t>
            </w:r>
          </w:p>
        </w:tc>
        <w:tc>
          <w:tcPr>
            <w:tcW w:w="1274" w:type="dxa"/>
            <w:tcBorders>
              <w:top w:val="nil"/>
              <w:left w:val="nil"/>
              <w:bottom w:val="single" w:color="auto" w:sz="4" w:space="0"/>
              <w:right w:val="single" w:color="auto" w:sz="4" w:space="0"/>
            </w:tcBorders>
            <w:vAlign w:val="center"/>
          </w:tcPr>
          <w:p w14:paraId="6533C278">
            <w:pPr>
              <w:widowControl/>
              <w:adjustRightInd w:val="0"/>
              <w:snapToGrid w:val="0"/>
              <w:jc w:val="center"/>
              <w:textAlignment w:val="center"/>
              <w:rPr>
                <w:rFonts w:hint="eastAsia"/>
                <w:sz w:val="20"/>
                <w:szCs w:val="20"/>
              </w:rPr>
            </w:pPr>
            <w:r>
              <w:rPr>
                <w:rFonts w:hint="eastAsia"/>
                <w:sz w:val="20"/>
                <w:szCs w:val="20"/>
                <w:lang w:val="en-US" w:eastAsia="zh-CN"/>
              </w:rPr>
              <w:t>15.3834</w:t>
            </w:r>
          </w:p>
        </w:tc>
        <w:tc>
          <w:tcPr>
            <w:tcW w:w="1274" w:type="dxa"/>
            <w:tcBorders>
              <w:top w:val="nil"/>
              <w:left w:val="nil"/>
              <w:bottom w:val="single" w:color="auto" w:sz="4" w:space="0"/>
              <w:right w:val="single" w:color="auto" w:sz="4" w:space="0"/>
            </w:tcBorders>
            <w:vAlign w:val="center"/>
          </w:tcPr>
          <w:p w14:paraId="50D6FEE5">
            <w:pPr>
              <w:widowControl/>
              <w:adjustRightInd w:val="0"/>
              <w:snapToGrid w:val="0"/>
              <w:jc w:val="center"/>
              <w:textAlignment w:val="center"/>
              <w:rPr>
                <w:rFonts w:hint="eastAsia"/>
                <w:sz w:val="20"/>
                <w:szCs w:val="20"/>
              </w:rPr>
            </w:pPr>
            <w:r>
              <w:rPr>
                <w:rFonts w:hint="eastAsia"/>
                <w:sz w:val="20"/>
                <w:szCs w:val="20"/>
                <w:lang w:val="en-US" w:eastAsia="zh-CN"/>
              </w:rPr>
              <w:t>20.4834</w:t>
            </w:r>
          </w:p>
        </w:tc>
      </w:tr>
      <w:tr w14:paraId="37497505">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1239599B">
            <w:pPr>
              <w:adjustRightInd w:val="0"/>
              <w:snapToGrid w:val="0"/>
              <w:jc w:val="center"/>
              <w:rPr>
                <w:color w:val="000000"/>
                <w:sz w:val="20"/>
                <w:szCs w:val="20"/>
              </w:rPr>
            </w:pPr>
            <w:r>
              <w:rPr>
                <w:rFonts w:hint="eastAsia" w:cs="宋体"/>
                <w:color w:val="000000"/>
                <w:kern w:val="0"/>
                <w:sz w:val="18"/>
                <w:szCs w:val="18"/>
                <w:lang w:bidi="ar"/>
              </w:rPr>
              <w:t>四川省乐山锐丰冶金有限公司</w:t>
            </w:r>
          </w:p>
        </w:tc>
        <w:tc>
          <w:tcPr>
            <w:tcW w:w="1281" w:type="dxa"/>
            <w:tcBorders>
              <w:top w:val="nil"/>
              <w:left w:val="nil"/>
              <w:bottom w:val="single" w:color="auto" w:sz="4" w:space="0"/>
              <w:right w:val="single" w:color="auto" w:sz="4" w:space="0"/>
            </w:tcBorders>
            <w:shd w:val="clear" w:color="auto" w:fill="auto"/>
            <w:noWrap/>
            <w:vAlign w:val="center"/>
          </w:tcPr>
          <w:p w14:paraId="3B5082EA">
            <w:pPr>
              <w:widowControl/>
              <w:adjustRightInd w:val="0"/>
              <w:snapToGrid w:val="0"/>
              <w:jc w:val="center"/>
              <w:textAlignment w:val="center"/>
              <w:rPr>
                <w:rFonts w:hint="eastAsia"/>
                <w:sz w:val="20"/>
                <w:szCs w:val="20"/>
              </w:rPr>
            </w:pPr>
            <w:r>
              <w:rPr>
                <w:rFonts w:hint="eastAsia"/>
                <w:sz w:val="20"/>
                <w:szCs w:val="20"/>
                <w:lang w:val="en-US" w:eastAsia="zh-CN"/>
              </w:rPr>
              <w:t>2.9021</w:t>
            </w:r>
          </w:p>
        </w:tc>
        <w:tc>
          <w:tcPr>
            <w:tcW w:w="1283" w:type="dxa"/>
            <w:tcBorders>
              <w:top w:val="nil"/>
              <w:left w:val="nil"/>
              <w:bottom w:val="single" w:color="auto" w:sz="4" w:space="0"/>
              <w:right w:val="single" w:color="auto" w:sz="4" w:space="0"/>
            </w:tcBorders>
            <w:shd w:val="clear" w:color="auto" w:fill="auto"/>
            <w:noWrap/>
            <w:vAlign w:val="center"/>
          </w:tcPr>
          <w:p w14:paraId="639E7374">
            <w:pPr>
              <w:widowControl/>
              <w:adjustRightInd w:val="0"/>
              <w:snapToGrid w:val="0"/>
              <w:jc w:val="center"/>
              <w:textAlignment w:val="center"/>
              <w:rPr>
                <w:rFonts w:hint="eastAsia"/>
                <w:sz w:val="20"/>
                <w:szCs w:val="20"/>
              </w:rPr>
            </w:pPr>
            <w:r>
              <w:rPr>
                <w:rFonts w:hint="eastAsia"/>
                <w:sz w:val="20"/>
                <w:szCs w:val="20"/>
                <w:lang w:val="en-US" w:eastAsia="zh-CN"/>
              </w:rPr>
              <w:t>7.1995</w:t>
            </w:r>
          </w:p>
        </w:tc>
        <w:tc>
          <w:tcPr>
            <w:tcW w:w="1276" w:type="dxa"/>
            <w:tcBorders>
              <w:top w:val="nil"/>
              <w:left w:val="nil"/>
              <w:bottom w:val="single" w:color="auto" w:sz="4" w:space="0"/>
              <w:right w:val="single" w:color="auto" w:sz="4" w:space="0"/>
            </w:tcBorders>
            <w:shd w:val="clear" w:color="auto" w:fill="auto"/>
            <w:noWrap/>
            <w:vAlign w:val="center"/>
          </w:tcPr>
          <w:p w14:paraId="7FA1EA24">
            <w:pPr>
              <w:widowControl/>
              <w:adjustRightInd w:val="0"/>
              <w:snapToGrid w:val="0"/>
              <w:jc w:val="center"/>
              <w:textAlignment w:val="center"/>
              <w:rPr>
                <w:rFonts w:hint="eastAsia"/>
                <w:sz w:val="20"/>
                <w:szCs w:val="20"/>
              </w:rPr>
            </w:pPr>
            <w:r>
              <w:rPr>
                <w:rFonts w:hint="eastAsia"/>
                <w:sz w:val="20"/>
                <w:szCs w:val="20"/>
                <w:lang w:val="en-US" w:eastAsia="zh-CN"/>
              </w:rPr>
              <w:t>10.5771</w:t>
            </w:r>
          </w:p>
        </w:tc>
        <w:tc>
          <w:tcPr>
            <w:tcW w:w="1274" w:type="dxa"/>
            <w:tcBorders>
              <w:top w:val="nil"/>
              <w:left w:val="nil"/>
              <w:bottom w:val="single" w:color="auto" w:sz="4" w:space="0"/>
              <w:right w:val="single" w:color="auto" w:sz="4" w:space="0"/>
            </w:tcBorders>
            <w:vAlign w:val="center"/>
          </w:tcPr>
          <w:p w14:paraId="500626EA">
            <w:pPr>
              <w:widowControl/>
              <w:adjustRightInd w:val="0"/>
              <w:snapToGrid w:val="0"/>
              <w:jc w:val="center"/>
              <w:textAlignment w:val="center"/>
              <w:rPr>
                <w:rFonts w:hint="eastAsia"/>
                <w:sz w:val="20"/>
                <w:szCs w:val="20"/>
              </w:rPr>
            </w:pPr>
            <w:r>
              <w:rPr>
                <w:rFonts w:hint="eastAsia"/>
                <w:sz w:val="20"/>
                <w:szCs w:val="20"/>
                <w:lang w:val="en-US" w:eastAsia="zh-CN"/>
              </w:rPr>
              <w:t>15.4089</w:t>
            </w:r>
          </w:p>
        </w:tc>
        <w:tc>
          <w:tcPr>
            <w:tcW w:w="1274" w:type="dxa"/>
            <w:tcBorders>
              <w:top w:val="nil"/>
              <w:left w:val="nil"/>
              <w:bottom w:val="single" w:color="auto" w:sz="4" w:space="0"/>
              <w:right w:val="single" w:color="auto" w:sz="4" w:space="0"/>
            </w:tcBorders>
            <w:vAlign w:val="center"/>
          </w:tcPr>
          <w:p w14:paraId="3349983A">
            <w:pPr>
              <w:widowControl/>
              <w:adjustRightInd w:val="0"/>
              <w:snapToGrid w:val="0"/>
              <w:jc w:val="center"/>
              <w:textAlignment w:val="center"/>
              <w:rPr>
                <w:rFonts w:hint="eastAsia"/>
                <w:sz w:val="20"/>
                <w:szCs w:val="20"/>
              </w:rPr>
            </w:pPr>
            <w:r>
              <w:rPr>
                <w:rFonts w:hint="eastAsia"/>
                <w:sz w:val="20"/>
                <w:szCs w:val="20"/>
                <w:lang w:val="en-US" w:eastAsia="zh-CN"/>
              </w:rPr>
              <w:t>20.4396</w:t>
            </w:r>
          </w:p>
        </w:tc>
      </w:tr>
      <w:tr w14:paraId="0137AAA2">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5D02A039">
            <w:pPr>
              <w:adjustRightInd w:val="0"/>
              <w:snapToGrid w:val="0"/>
              <w:jc w:val="center"/>
              <w:rPr>
                <w:color w:val="000000"/>
                <w:sz w:val="20"/>
                <w:szCs w:val="20"/>
              </w:rPr>
            </w:pPr>
            <w:r>
              <w:rPr>
                <w:rFonts w:hint="eastAsia" w:cs="宋体"/>
                <w:color w:val="000000"/>
                <w:kern w:val="0"/>
                <w:sz w:val="18"/>
                <w:szCs w:val="18"/>
                <w:lang w:bidi="ar"/>
              </w:rPr>
              <w:t>江西理工大学</w:t>
            </w:r>
          </w:p>
        </w:tc>
        <w:tc>
          <w:tcPr>
            <w:tcW w:w="1281" w:type="dxa"/>
            <w:tcBorders>
              <w:top w:val="nil"/>
              <w:left w:val="nil"/>
              <w:bottom w:val="single" w:color="auto" w:sz="4" w:space="0"/>
              <w:right w:val="single" w:color="auto" w:sz="4" w:space="0"/>
            </w:tcBorders>
            <w:shd w:val="clear" w:color="auto" w:fill="auto"/>
            <w:noWrap/>
            <w:vAlign w:val="center"/>
          </w:tcPr>
          <w:p w14:paraId="70DBB9CC">
            <w:pPr>
              <w:widowControl/>
              <w:adjustRightInd w:val="0"/>
              <w:snapToGrid w:val="0"/>
              <w:jc w:val="center"/>
              <w:textAlignment w:val="center"/>
              <w:rPr>
                <w:rFonts w:hint="eastAsia"/>
                <w:sz w:val="20"/>
                <w:szCs w:val="20"/>
              </w:rPr>
            </w:pPr>
            <w:r>
              <w:rPr>
                <w:rFonts w:hint="eastAsia"/>
                <w:sz w:val="20"/>
                <w:szCs w:val="20"/>
                <w:lang w:val="en-US" w:eastAsia="zh-CN"/>
              </w:rPr>
              <w:t>3.1689</w:t>
            </w:r>
          </w:p>
        </w:tc>
        <w:tc>
          <w:tcPr>
            <w:tcW w:w="1283" w:type="dxa"/>
            <w:tcBorders>
              <w:top w:val="nil"/>
              <w:left w:val="nil"/>
              <w:bottom w:val="single" w:color="auto" w:sz="4" w:space="0"/>
              <w:right w:val="single" w:color="auto" w:sz="4" w:space="0"/>
            </w:tcBorders>
            <w:shd w:val="clear" w:color="auto" w:fill="auto"/>
            <w:noWrap/>
            <w:vAlign w:val="center"/>
          </w:tcPr>
          <w:p w14:paraId="6ADFC219">
            <w:pPr>
              <w:widowControl/>
              <w:adjustRightInd w:val="0"/>
              <w:snapToGrid w:val="0"/>
              <w:jc w:val="center"/>
              <w:textAlignment w:val="center"/>
              <w:rPr>
                <w:rFonts w:hint="eastAsia"/>
                <w:sz w:val="20"/>
                <w:szCs w:val="20"/>
              </w:rPr>
            </w:pPr>
            <w:r>
              <w:rPr>
                <w:rFonts w:hint="eastAsia"/>
                <w:sz w:val="20"/>
                <w:szCs w:val="20"/>
                <w:lang w:val="en-US" w:eastAsia="zh-CN"/>
              </w:rPr>
              <w:t>7.2626</w:t>
            </w:r>
          </w:p>
        </w:tc>
        <w:tc>
          <w:tcPr>
            <w:tcW w:w="1276" w:type="dxa"/>
            <w:tcBorders>
              <w:top w:val="nil"/>
              <w:left w:val="nil"/>
              <w:bottom w:val="single" w:color="auto" w:sz="4" w:space="0"/>
              <w:right w:val="single" w:color="auto" w:sz="4" w:space="0"/>
            </w:tcBorders>
            <w:shd w:val="clear" w:color="auto" w:fill="auto"/>
            <w:noWrap/>
            <w:vAlign w:val="center"/>
          </w:tcPr>
          <w:p w14:paraId="27696BF7">
            <w:pPr>
              <w:widowControl/>
              <w:adjustRightInd w:val="0"/>
              <w:snapToGrid w:val="0"/>
              <w:jc w:val="center"/>
              <w:textAlignment w:val="center"/>
              <w:rPr>
                <w:rFonts w:hint="eastAsia"/>
                <w:sz w:val="20"/>
                <w:szCs w:val="20"/>
              </w:rPr>
            </w:pPr>
            <w:r>
              <w:rPr>
                <w:rFonts w:hint="eastAsia"/>
                <w:sz w:val="20"/>
                <w:szCs w:val="20"/>
                <w:lang w:val="en-US" w:eastAsia="zh-CN"/>
              </w:rPr>
              <w:t>10.4891</w:t>
            </w:r>
          </w:p>
        </w:tc>
        <w:tc>
          <w:tcPr>
            <w:tcW w:w="1274" w:type="dxa"/>
            <w:tcBorders>
              <w:top w:val="nil"/>
              <w:left w:val="nil"/>
              <w:bottom w:val="single" w:color="auto" w:sz="4" w:space="0"/>
              <w:right w:val="single" w:color="auto" w:sz="4" w:space="0"/>
            </w:tcBorders>
            <w:vAlign w:val="center"/>
          </w:tcPr>
          <w:p w14:paraId="7DA0075F">
            <w:pPr>
              <w:widowControl/>
              <w:adjustRightInd w:val="0"/>
              <w:snapToGrid w:val="0"/>
              <w:jc w:val="center"/>
              <w:textAlignment w:val="center"/>
              <w:rPr>
                <w:rFonts w:hint="eastAsia"/>
                <w:sz w:val="20"/>
                <w:szCs w:val="20"/>
              </w:rPr>
            </w:pPr>
            <w:r>
              <w:rPr>
                <w:rFonts w:hint="eastAsia"/>
                <w:sz w:val="20"/>
                <w:szCs w:val="20"/>
                <w:lang w:val="en-US" w:eastAsia="zh-CN"/>
              </w:rPr>
              <w:t>15.4706</w:t>
            </w:r>
          </w:p>
        </w:tc>
        <w:tc>
          <w:tcPr>
            <w:tcW w:w="1274" w:type="dxa"/>
            <w:tcBorders>
              <w:top w:val="nil"/>
              <w:left w:val="nil"/>
              <w:bottom w:val="single" w:color="auto" w:sz="4" w:space="0"/>
              <w:right w:val="single" w:color="auto" w:sz="4" w:space="0"/>
            </w:tcBorders>
            <w:vAlign w:val="center"/>
          </w:tcPr>
          <w:p w14:paraId="036C77AC">
            <w:pPr>
              <w:widowControl/>
              <w:adjustRightInd w:val="0"/>
              <w:snapToGrid w:val="0"/>
              <w:jc w:val="center"/>
              <w:textAlignment w:val="center"/>
              <w:rPr>
                <w:rFonts w:hint="eastAsia"/>
                <w:sz w:val="20"/>
                <w:szCs w:val="20"/>
              </w:rPr>
            </w:pPr>
            <w:r>
              <w:rPr>
                <w:rFonts w:hint="eastAsia"/>
                <w:sz w:val="20"/>
                <w:szCs w:val="20"/>
                <w:lang w:val="en-US" w:eastAsia="zh-CN"/>
              </w:rPr>
              <w:t>20.4990</w:t>
            </w:r>
          </w:p>
        </w:tc>
      </w:tr>
      <w:tr w14:paraId="2815F4AD">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CCC4070">
            <w:pPr>
              <w:adjustRightInd w:val="0"/>
              <w:snapToGrid w:val="0"/>
              <w:jc w:val="center"/>
              <w:rPr>
                <w:color w:val="000000"/>
                <w:sz w:val="20"/>
                <w:szCs w:val="20"/>
              </w:rPr>
            </w:pPr>
            <w:r>
              <w:rPr>
                <w:rFonts w:hint="eastAsia" w:cs="宋体"/>
                <w:color w:val="000000"/>
                <w:kern w:val="0"/>
                <w:sz w:val="18"/>
                <w:szCs w:val="18"/>
                <w:lang w:bidi="ar"/>
              </w:rPr>
              <w:t>四川省冕宁县方兴稀土有限公司</w:t>
            </w:r>
          </w:p>
        </w:tc>
        <w:tc>
          <w:tcPr>
            <w:tcW w:w="1281" w:type="dxa"/>
            <w:tcBorders>
              <w:top w:val="nil"/>
              <w:left w:val="nil"/>
              <w:bottom w:val="single" w:color="auto" w:sz="4" w:space="0"/>
              <w:right w:val="single" w:color="auto" w:sz="4" w:space="0"/>
            </w:tcBorders>
            <w:shd w:val="clear" w:color="auto" w:fill="auto"/>
            <w:noWrap/>
            <w:vAlign w:val="center"/>
          </w:tcPr>
          <w:p w14:paraId="689D93B8">
            <w:pPr>
              <w:widowControl/>
              <w:adjustRightInd w:val="0"/>
              <w:snapToGrid w:val="0"/>
              <w:jc w:val="center"/>
              <w:textAlignment w:val="center"/>
              <w:rPr>
                <w:rFonts w:hint="eastAsia"/>
                <w:sz w:val="20"/>
                <w:szCs w:val="20"/>
              </w:rPr>
            </w:pPr>
            <w:r>
              <w:rPr>
                <w:rFonts w:hint="eastAsia"/>
                <w:sz w:val="20"/>
                <w:szCs w:val="20"/>
                <w:lang w:val="en-US" w:eastAsia="zh-CN"/>
              </w:rPr>
              <w:t>3.0890</w:t>
            </w:r>
          </w:p>
        </w:tc>
        <w:tc>
          <w:tcPr>
            <w:tcW w:w="1283" w:type="dxa"/>
            <w:tcBorders>
              <w:top w:val="nil"/>
              <w:left w:val="nil"/>
              <w:bottom w:val="single" w:color="auto" w:sz="4" w:space="0"/>
              <w:right w:val="single" w:color="auto" w:sz="4" w:space="0"/>
            </w:tcBorders>
            <w:shd w:val="clear" w:color="auto" w:fill="auto"/>
            <w:noWrap/>
            <w:vAlign w:val="center"/>
          </w:tcPr>
          <w:p w14:paraId="565AB514">
            <w:pPr>
              <w:widowControl/>
              <w:adjustRightInd w:val="0"/>
              <w:snapToGrid w:val="0"/>
              <w:jc w:val="center"/>
              <w:textAlignment w:val="center"/>
              <w:rPr>
                <w:rFonts w:hint="eastAsia"/>
                <w:sz w:val="20"/>
                <w:szCs w:val="20"/>
              </w:rPr>
            </w:pPr>
            <w:r>
              <w:rPr>
                <w:rFonts w:hint="eastAsia"/>
                <w:sz w:val="20"/>
                <w:szCs w:val="20"/>
                <w:lang w:val="en-US" w:eastAsia="zh-CN"/>
              </w:rPr>
              <w:t>7.2162</w:t>
            </w:r>
          </w:p>
        </w:tc>
        <w:tc>
          <w:tcPr>
            <w:tcW w:w="1276" w:type="dxa"/>
            <w:tcBorders>
              <w:top w:val="nil"/>
              <w:left w:val="nil"/>
              <w:bottom w:val="single" w:color="auto" w:sz="4" w:space="0"/>
              <w:right w:val="single" w:color="auto" w:sz="4" w:space="0"/>
            </w:tcBorders>
            <w:shd w:val="clear" w:color="auto" w:fill="auto"/>
            <w:noWrap/>
            <w:vAlign w:val="center"/>
          </w:tcPr>
          <w:p w14:paraId="05137319">
            <w:pPr>
              <w:widowControl/>
              <w:adjustRightInd w:val="0"/>
              <w:snapToGrid w:val="0"/>
              <w:jc w:val="center"/>
              <w:textAlignment w:val="center"/>
              <w:rPr>
                <w:rFonts w:hint="eastAsia"/>
                <w:sz w:val="20"/>
                <w:szCs w:val="20"/>
              </w:rPr>
            </w:pPr>
            <w:r>
              <w:rPr>
                <w:rFonts w:hint="eastAsia"/>
                <w:sz w:val="20"/>
                <w:szCs w:val="20"/>
                <w:lang w:val="en-US" w:eastAsia="zh-CN"/>
              </w:rPr>
              <w:t>10.5558</w:t>
            </w:r>
          </w:p>
        </w:tc>
        <w:tc>
          <w:tcPr>
            <w:tcW w:w="1274" w:type="dxa"/>
            <w:tcBorders>
              <w:top w:val="nil"/>
              <w:left w:val="nil"/>
              <w:bottom w:val="single" w:color="auto" w:sz="4" w:space="0"/>
              <w:right w:val="single" w:color="auto" w:sz="4" w:space="0"/>
            </w:tcBorders>
            <w:vAlign w:val="center"/>
          </w:tcPr>
          <w:p w14:paraId="6B90B6D0">
            <w:pPr>
              <w:widowControl/>
              <w:adjustRightInd w:val="0"/>
              <w:snapToGrid w:val="0"/>
              <w:jc w:val="center"/>
              <w:textAlignment w:val="center"/>
              <w:rPr>
                <w:rFonts w:hint="eastAsia"/>
                <w:sz w:val="20"/>
                <w:szCs w:val="20"/>
              </w:rPr>
            </w:pPr>
            <w:r>
              <w:rPr>
                <w:rFonts w:hint="eastAsia"/>
                <w:sz w:val="20"/>
                <w:szCs w:val="20"/>
                <w:lang w:val="en-US" w:eastAsia="zh-CN"/>
              </w:rPr>
              <w:t>15.4291</w:t>
            </w:r>
          </w:p>
        </w:tc>
        <w:tc>
          <w:tcPr>
            <w:tcW w:w="1274" w:type="dxa"/>
            <w:tcBorders>
              <w:top w:val="nil"/>
              <w:left w:val="nil"/>
              <w:bottom w:val="single" w:color="auto" w:sz="4" w:space="0"/>
              <w:right w:val="single" w:color="auto" w:sz="4" w:space="0"/>
            </w:tcBorders>
            <w:vAlign w:val="center"/>
          </w:tcPr>
          <w:p w14:paraId="32479B95">
            <w:pPr>
              <w:widowControl/>
              <w:adjustRightInd w:val="0"/>
              <w:snapToGrid w:val="0"/>
              <w:jc w:val="center"/>
              <w:textAlignment w:val="center"/>
              <w:rPr>
                <w:rFonts w:hint="eastAsia"/>
                <w:sz w:val="20"/>
                <w:szCs w:val="20"/>
              </w:rPr>
            </w:pPr>
            <w:r>
              <w:rPr>
                <w:rFonts w:hint="eastAsia"/>
                <w:sz w:val="20"/>
                <w:szCs w:val="20"/>
                <w:lang w:val="en-US" w:eastAsia="zh-CN"/>
              </w:rPr>
              <w:t>20.4734</w:t>
            </w:r>
          </w:p>
        </w:tc>
      </w:tr>
      <w:tr w14:paraId="42F97342">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0BC4B60F">
            <w:pPr>
              <w:adjustRightInd w:val="0"/>
              <w:snapToGrid w:val="0"/>
              <w:jc w:val="center"/>
              <w:rPr>
                <w:color w:val="000000"/>
                <w:sz w:val="20"/>
                <w:szCs w:val="20"/>
              </w:rPr>
            </w:pPr>
            <w:r>
              <w:rPr>
                <w:rFonts w:hint="eastAsia" w:cs="宋体"/>
                <w:color w:val="000000"/>
                <w:kern w:val="0"/>
                <w:sz w:val="18"/>
                <w:szCs w:val="18"/>
                <w:lang w:bidi="ar"/>
              </w:rPr>
              <w:t>赣州艾科锐检测技术有限公司</w:t>
            </w:r>
          </w:p>
        </w:tc>
        <w:tc>
          <w:tcPr>
            <w:tcW w:w="1281" w:type="dxa"/>
            <w:tcBorders>
              <w:top w:val="nil"/>
              <w:left w:val="nil"/>
              <w:bottom w:val="single" w:color="auto" w:sz="4" w:space="0"/>
              <w:right w:val="single" w:color="auto" w:sz="4" w:space="0"/>
            </w:tcBorders>
            <w:shd w:val="clear" w:color="auto" w:fill="auto"/>
            <w:noWrap/>
            <w:vAlign w:val="center"/>
          </w:tcPr>
          <w:p w14:paraId="7942ECEB">
            <w:pPr>
              <w:widowControl/>
              <w:adjustRightInd w:val="0"/>
              <w:snapToGrid w:val="0"/>
              <w:jc w:val="center"/>
              <w:textAlignment w:val="center"/>
              <w:rPr>
                <w:rFonts w:hint="eastAsia"/>
                <w:sz w:val="20"/>
                <w:szCs w:val="20"/>
              </w:rPr>
            </w:pPr>
            <w:r>
              <w:rPr>
                <w:rFonts w:hint="eastAsia"/>
                <w:sz w:val="20"/>
                <w:szCs w:val="20"/>
                <w:lang w:val="en-US" w:eastAsia="zh-CN"/>
              </w:rPr>
              <w:t>3.3735</w:t>
            </w:r>
          </w:p>
        </w:tc>
        <w:tc>
          <w:tcPr>
            <w:tcW w:w="1283" w:type="dxa"/>
            <w:tcBorders>
              <w:top w:val="nil"/>
              <w:left w:val="nil"/>
              <w:bottom w:val="single" w:color="auto" w:sz="4" w:space="0"/>
              <w:right w:val="single" w:color="auto" w:sz="4" w:space="0"/>
            </w:tcBorders>
            <w:shd w:val="clear" w:color="auto" w:fill="auto"/>
            <w:noWrap/>
            <w:vAlign w:val="center"/>
          </w:tcPr>
          <w:p w14:paraId="591219F1">
            <w:pPr>
              <w:widowControl/>
              <w:adjustRightInd w:val="0"/>
              <w:snapToGrid w:val="0"/>
              <w:jc w:val="center"/>
              <w:textAlignment w:val="center"/>
              <w:rPr>
                <w:rFonts w:hint="eastAsia"/>
                <w:sz w:val="20"/>
                <w:szCs w:val="20"/>
              </w:rPr>
            </w:pPr>
            <w:r>
              <w:rPr>
                <w:rFonts w:hint="eastAsia"/>
                <w:sz w:val="20"/>
                <w:szCs w:val="20"/>
                <w:lang w:val="en-US" w:eastAsia="zh-CN"/>
              </w:rPr>
              <w:t>7.4193</w:t>
            </w:r>
          </w:p>
        </w:tc>
        <w:tc>
          <w:tcPr>
            <w:tcW w:w="1276" w:type="dxa"/>
            <w:tcBorders>
              <w:top w:val="nil"/>
              <w:left w:val="nil"/>
              <w:bottom w:val="single" w:color="auto" w:sz="4" w:space="0"/>
              <w:right w:val="single" w:color="auto" w:sz="4" w:space="0"/>
            </w:tcBorders>
            <w:shd w:val="clear" w:color="auto" w:fill="auto"/>
            <w:noWrap/>
            <w:vAlign w:val="center"/>
          </w:tcPr>
          <w:p w14:paraId="7F1F5B01">
            <w:pPr>
              <w:widowControl/>
              <w:adjustRightInd w:val="0"/>
              <w:snapToGrid w:val="0"/>
              <w:jc w:val="center"/>
              <w:textAlignment w:val="center"/>
              <w:rPr>
                <w:rFonts w:hint="eastAsia"/>
                <w:sz w:val="20"/>
                <w:szCs w:val="20"/>
              </w:rPr>
            </w:pPr>
            <w:r>
              <w:rPr>
                <w:rFonts w:hint="eastAsia"/>
                <w:sz w:val="20"/>
                <w:szCs w:val="20"/>
                <w:lang w:val="en-US" w:eastAsia="zh-CN"/>
              </w:rPr>
              <w:t>11.0256</w:t>
            </w:r>
          </w:p>
        </w:tc>
        <w:tc>
          <w:tcPr>
            <w:tcW w:w="1274" w:type="dxa"/>
            <w:tcBorders>
              <w:top w:val="nil"/>
              <w:left w:val="nil"/>
              <w:bottom w:val="single" w:color="auto" w:sz="4" w:space="0"/>
              <w:right w:val="single" w:color="auto" w:sz="4" w:space="0"/>
            </w:tcBorders>
            <w:vAlign w:val="center"/>
          </w:tcPr>
          <w:p w14:paraId="63563E18">
            <w:pPr>
              <w:widowControl/>
              <w:adjustRightInd w:val="0"/>
              <w:snapToGrid w:val="0"/>
              <w:jc w:val="center"/>
              <w:textAlignment w:val="center"/>
              <w:rPr>
                <w:rFonts w:hint="eastAsia"/>
                <w:sz w:val="20"/>
                <w:szCs w:val="20"/>
              </w:rPr>
            </w:pPr>
            <w:r>
              <w:rPr>
                <w:rFonts w:hint="eastAsia"/>
                <w:sz w:val="20"/>
                <w:szCs w:val="20"/>
                <w:lang w:val="en-US" w:eastAsia="zh-CN"/>
              </w:rPr>
              <w:t>15.6168</w:t>
            </w:r>
          </w:p>
        </w:tc>
        <w:tc>
          <w:tcPr>
            <w:tcW w:w="1274" w:type="dxa"/>
            <w:tcBorders>
              <w:top w:val="nil"/>
              <w:left w:val="nil"/>
              <w:bottom w:val="single" w:color="auto" w:sz="4" w:space="0"/>
              <w:right w:val="single" w:color="auto" w:sz="4" w:space="0"/>
            </w:tcBorders>
            <w:vAlign w:val="center"/>
          </w:tcPr>
          <w:p w14:paraId="4A1E1856">
            <w:pPr>
              <w:widowControl/>
              <w:adjustRightInd w:val="0"/>
              <w:snapToGrid w:val="0"/>
              <w:jc w:val="center"/>
              <w:textAlignment w:val="center"/>
              <w:rPr>
                <w:rFonts w:hint="eastAsia"/>
                <w:sz w:val="20"/>
                <w:szCs w:val="20"/>
              </w:rPr>
            </w:pPr>
            <w:r>
              <w:rPr>
                <w:rFonts w:hint="eastAsia"/>
                <w:sz w:val="20"/>
                <w:szCs w:val="20"/>
                <w:lang w:val="en-US" w:eastAsia="zh-CN"/>
              </w:rPr>
              <w:t>20.5193</w:t>
            </w:r>
          </w:p>
        </w:tc>
      </w:tr>
      <w:tr w14:paraId="14F9EA88">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4A9CD273">
            <w:pPr>
              <w:adjustRightInd w:val="0"/>
              <w:snapToGrid w:val="0"/>
              <w:jc w:val="center"/>
              <w:rPr>
                <w:color w:val="000000"/>
                <w:sz w:val="20"/>
                <w:szCs w:val="20"/>
              </w:rPr>
            </w:pPr>
            <w:r>
              <w:rPr>
                <w:rFonts w:hint="eastAsia" w:cs="宋体"/>
                <w:color w:val="000000"/>
                <w:kern w:val="0"/>
                <w:sz w:val="18"/>
                <w:szCs w:val="18"/>
                <w:lang w:bidi="ar"/>
              </w:rPr>
              <w:t>甘肃稀土</w:t>
            </w:r>
          </w:p>
        </w:tc>
        <w:tc>
          <w:tcPr>
            <w:tcW w:w="1281" w:type="dxa"/>
            <w:tcBorders>
              <w:top w:val="nil"/>
              <w:left w:val="nil"/>
              <w:bottom w:val="single" w:color="auto" w:sz="4" w:space="0"/>
              <w:right w:val="single" w:color="auto" w:sz="4" w:space="0"/>
            </w:tcBorders>
            <w:shd w:val="clear" w:color="auto" w:fill="auto"/>
            <w:noWrap/>
            <w:vAlign w:val="center"/>
          </w:tcPr>
          <w:p w14:paraId="54881BAC">
            <w:pPr>
              <w:widowControl/>
              <w:adjustRightInd w:val="0"/>
              <w:snapToGrid w:val="0"/>
              <w:jc w:val="center"/>
              <w:textAlignment w:val="center"/>
              <w:rPr>
                <w:rFonts w:hint="eastAsia"/>
                <w:sz w:val="20"/>
                <w:szCs w:val="20"/>
              </w:rPr>
            </w:pPr>
            <w:r>
              <w:rPr>
                <w:rFonts w:hint="eastAsia"/>
                <w:sz w:val="20"/>
                <w:szCs w:val="20"/>
                <w:lang w:val="en-US" w:eastAsia="zh-CN"/>
              </w:rPr>
              <w:t>2.9586</w:t>
            </w:r>
          </w:p>
        </w:tc>
        <w:tc>
          <w:tcPr>
            <w:tcW w:w="1283" w:type="dxa"/>
            <w:tcBorders>
              <w:top w:val="nil"/>
              <w:left w:val="nil"/>
              <w:bottom w:val="single" w:color="auto" w:sz="4" w:space="0"/>
              <w:right w:val="single" w:color="auto" w:sz="4" w:space="0"/>
            </w:tcBorders>
            <w:shd w:val="clear" w:color="auto" w:fill="auto"/>
            <w:noWrap/>
            <w:vAlign w:val="center"/>
          </w:tcPr>
          <w:p w14:paraId="67AC5AF3">
            <w:pPr>
              <w:widowControl/>
              <w:adjustRightInd w:val="0"/>
              <w:snapToGrid w:val="0"/>
              <w:jc w:val="center"/>
              <w:textAlignment w:val="center"/>
              <w:rPr>
                <w:rFonts w:hint="eastAsia"/>
                <w:sz w:val="20"/>
                <w:szCs w:val="20"/>
              </w:rPr>
            </w:pPr>
            <w:r>
              <w:rPr>
                <w:rFonts w:hint="eastAsia"/>
                <w:sz w:val="20"/>
                <w:szCs w:val="20"/>
                <w:lang w:val="en-US" w:eastAsia="zh-CN"/>
              </w:rPr>
              <w:t>7.1591</w:t>
            </w:r>
          </w:p>
        </w:tc>
        <w:tc>
          <w:tcPr>
            <w:tcW w:w="1276" w:type="dxa"/>
            <w:tcBorders>
              <w:top w:val="nil"/>
              <w:left w:val="nil"/>
              <w:bottom w:val="single" w:color="auto" w:sz="4" w:space="0"/>
              <w:right w:val="single" w:color="auto" w:sz="4" w:space="0"/>
            </w:tcBorders>
            <w:shd w:val="clear" w:color="auto" w:fill="auto"/>
            <w:noWrap/>
            <w:vAlign w:val="center"/>
          </w:tcPr>
          <w:p w14:paraId="71299BE9">
            <w:pPr>
              <w:widowControl/>
              <w:adjustRightInd w:val="0"/>
              <w:snapToGrid w:val="0"/>
              <w:jc w:val="center"/>
              <w:textAlignment w:val="center"/>
              <w:rPr>
                <w:rFonts w:hint="eastAsia"/>
                <w:sz w:val="20"/>
                <w:szCs w:val="20"/>
              </w:rPr>
            </w:pPr>
            <w:r>
              <w:rPr>
                <w:rFonts w:hint="eastAsia"/>
                <w:sz w:val="20"/>
                <w:szCs w:val="20"/>
                <w:lang w:val="en-US" w:eastAsia="zh-CN"/>
              </w:rPr>
              <w:t>10.3922</w:t>
            </w:r>
          </w:p>
        </w:tc>
        <w:tc>
          <w:tcPr>
            <w:tcW w:w="1274" w:type="dxa"/>
            <w:tcBorders>
              <w:top w:val="nil"/>
              <w:left w:val="nil"/>
              <w:bottom w:val="single" w:color="auto" w:sz="4" w:space="0"/>
              <w:right w:val="single" w:color="auto" w:sz="4" w:space="0"/>
            </w:tcBorders>
            <w:vAlign w:val="center"/>
          </w:tcPr>
          <w:p w14:paraId="7552D547">
            <w:pPr>
              <w:widowControl/>
              <w:adjustRightInd w:val="0"/>
              <w:snapToGrid w:val="0"/>
              <w:jc w:val="center"/>
              <w:textAlignment w:val="center"/>
              <w:rPr>
                <w:rFonts w:hint="eastAsia"/>
                <w:sz w:val="20"/>
                <w:szCs w:val="20"/>
              </w:rPr>
            </w:pPr>
            <w:r>
              <w:rPr>
                <w:rFonts w:hint="eastAsia"/>
                <w:sz w:val="20"/>
                <w:szCs w:val="20"/>
                <w:lang w:val="en-US" w:eastAsia="zh-CN"/>
              </w:rPr>
              <w:t>15.3214</w:t>
            </w:r>
          </w:p>
        </w:tc>
        <w:tc>
          <w:tcPr>
            <w:tcW w:w="1274" w:type="dxa"/>
            <w:tcBorders>
              <w:top w:val="nil"/>
              <w:left w:val="nil"/>
              <w:bottom w:val="single" w:color="auto" w:sz="4" w:space="0"/>
              <w:right w:val="single" w:color="auto" w:sz="4" w:space="0"/>
            </w:tcBorders>
            <w:vAlign w:val="center"/>
          </w:tcPr>
          <w:p w14:paraId="55EC1C1B">
            <w:pPr>
              <w:widowControl/>
              <w:adjustRightInd w:val="0"/>
              <w:snapToGrid w:val="0"/>
              <w:jc w:val="center"/>
              <w:textAlignment w:val="center"/>
              <w:rPr>
                <w:rFonts w:hint="eastAsia"/>
                <w:sz w:val="20"/>
                <w:szCs w:val="20"/>
              </w:rPr>
            </w:pPr>
            <w:r>
              <w:rPr>
                <w:rFonts w:hint="eastAsia"/>
                <w:sz w:val="20"/>
                <w:szCs w:val="20"/>
                <w:lang w:val="en-US" w:eastAsia="zh-CN"/>
              </w:rPr>
              <w:t>20.4669</w:t>
            </w:r>
          </w:p>
        </w:tc>
      </w:tr>
      <w:tr w14:paraId="582D58BA">
        <w:tblPrEx>
          <w:tblCellMar>
            <w:top w:w="0" w:type="dxa"/>
            <w:left w:w="108" w:type="dxa"/>
            <w:bottom w:w="0" w:type="dxa"/>
            <w:right w:w="108" w:type="dxa"/>
          </w:tblCellMar>
        </w:tblPrEx>
        <w:trPr>
          <w:trHeight w:val="283" w:hRule="atLeast"/>
        </w:trPr>
        <w:tc>
          <w:tcPr>
            <w:tcW w:w="1721" w:type="pct"/>
            <w:tcBorders>
              <w:top w:val="nil"/>
              <w:left w:val="single" w:color="auto" w:sz="4" w:space="0"/>
              <w:bottom w:val="single" w:color="auto" w:sz="4" w:space="0"/>
              <w:right w:val="single" w:color="auto" w:sz="4" w:space="0"/>
            </w:tcBorders>
            <w:shd w:val="clear" w:color="auto" w:fill="auto"/>
            <w:noWrap/>
            <w:vAlign w:val="bottom"/>
          </w:tcPr>
          <w:p w14:paraId="57AE36D9">
            <w:pPr>
              <w:adjustRightInd w:val="0"/>
              <w:snapToGrid w:val="0"/>
              <w:jc w:val="center"/>
              <w:rPr>
                <w:color w:val="000000"/>
                <w:sz w:val="20"/>
                <w:szCs w:val="20"/>
              </w:rPr>
            </w:pPr>
            <w:r>
              <w:rPr>
                <w:rFonts w:hint="eastAsia" w:cs="宋体"/>
                <w:color w:val="000000"/>
                <w:kern w:val="0"/>
                <w:sz w:val="18"/>
                <w:szCs w:val="18"/>
                <w:lang w:bidi="ar"/>
              </w:rPr>
              <w:t>湖南稀土金属材料研究院有限责任公司</w:t>
            </w:r>
          </w:p>
        </w:tc>
        <w:tc>
          <w:tcPr>
            <w:tcW w:w="1281" w:type="dxa"/>
            <w:tcBorders>
              <w:top w:val="nil"/>
              <w:left w:val="nil"/>
              <w:bottom w:val="single" w:color="auto" w:sz="4" w:space="0"/>
              <w:right w:val="single" w:color="auto" w:sz="4" w:space="0"/>
            </w:tcBorders>
            <w:shd w:val="clear" w:color="auto" w:fill="auto"/>
            <w:noWrap/>
            <w:vAlign w:val="center"/>
          </w:tcPr>
          <w:p w14:paraId="579A2F26">
            <w:pPr>
              <w:widowControl/>
              <w:adjustRightInd w:val="0"/>
              <w:snapToGrid w:val="0"/>
              <w:jc w:val="center"/>
              <w:textAlignment w:val="center"/>
              <w:rPr>
                <w:rFonts w:hint="eastAsia"/>
                <w:sz w:val="20"/>
                <w:szCs w:val="20"/>
              </w:rPr>
            </w:pPr>
            <w:r>
              <w:rPr>
                <w:rFonts w:hint="eastAsia"/>
                <w:sz w:val="20"/>
                <w:szCs w:val="20"/>
                <w:lang w:val="en-US" w:eastAsia="zh-CN"/>
              </w:rPr>
              <w:t>3.1395</w:t>
            </w:r>
          </w:p>
        </w:tc>
        <w:tc>
          <w:tcPr>
            <w:tcW w:w="1283" w:type="dxa"/>
            <w:tcBorders>
              <w:top w:val="nil"/>
              <w:left w:val="nil"/>
              <w:bottom w:val="single" w:color="auto" w:sz="4" w:space="0"/>
              <w:right w:val="single" w:color="auto" w:sz="4" w:space="0"/>
            </w:tcBorders>
            <w:shd w:val="clear" w:color="auto" w:fill="auto"/>
            <w:noWrap/>
            <w:vAlign w:val="center"/>
          </w:tcPr>
          <w:p w14:paraId="58F8DB40">
            <w:pPr>
              <w:widowControl/>
              <w:adjustRightInd w:val="0"/>
              <w:snapToGrid w:val="0"/>
              <w:jc w:val="center"/>
              <w:textAlignment w:val="center"/>
              <w:rPr>
                <w:rFonts w:hint="eastAsia"/>
                <w:sz w:val="20"/>
                <w:szCs w:val="20"/>
              </w:rPr>
            </w:pPr>
            <w:r>
              <w:rPr>
                <w:rFonts w:hint="eastAsia"/>
                <w:sz w:val="20"/>
                <w:szCs w:val="20"/>
                <w:lang w:val="en-US" w:eastAsia="zh-CN"/>
              </w:rPr>
              <w:t>7.1169</w:t>
            </w:r>
          </w:p>
        </w:tc>
        <w:tc>
          <w:tcPr>
            <w:tcW w:w="1276" w:type="dxa"/>
            <w:tcBorders>
              <w:top w:val="nil"/>
              <w:left w:val="nil"/>
              <w:bottom w:val="single" w:color="auto" w:sz="4" w:space="0"/>
              <w:right w:val="single" w:color="auto" w:sz="4" w:space="0"/>
            </w:tcBorders>
            <w:shd w:val="clear" w:color="auto" w:fill="auto"/>
            <w:noWrap/>
            <w:vAlign w:val="center"/>
          </w:tcPr>
          <w:p w14:paraId="297B4F90">
            <w:pPr>
              <w:widowControl/>
              <w:adjustRightInd w:val="0"/>
              <w:snapToGrid w:val="0"/>
              <w:jc w:val="center"/>
              <w:textAlignment w:val="center"/>
              <w:rPr>
                <w:rFonts w:hint="eastAsia"/>
                <w:sz w:val="20"/>
                <w:szCs w:val="20"/>
              </w:rPr>
            </w:pPr>
            <w:r>
              <w:rPr>
                <w:rFonts w:hint="eastAsia"/>
                <w:sz w:val="20"/>
                <w:szCs w:val="20"/>
                <w:lang w:val="en-US" w:eastAsia="zh-CN"/>
              </w:rPr>
              <w:t>10.5955</w:t>
            </w:r>
          </w:p>
        </w:tc>
        <w:tc>
          <w:tcPr>
            <w:tcW w:w="1274" w:type="dxa"/>
            <w:tcBorders>
              <w:top w:val="nil"/>
              <w:left w:val="nil"/>
              <w:bottom w:val="single" w:color="auto" w:sz="4" w:space="0"/>
              <w:right w:val="single" w:color="auto" w:sz="4" w:space="0"/>
            </w:tcBorders>
            <w:vAlign w:val="center"/>
          </w:tcPr>
          <w:p w14:paraId="0A3A735D">
            <w:pPr>
              <w:widowControl/>
              <w:adjustRightInd w:val="0"/>
              <w:snapToGrid w:val="0"/>
              <w:jc w:val="center"/>
              <w:textAlignment w:val="center"/>
              <w:rPr>
                <w:rFonts w:hint="eastAsia"/>
                <w:sz w:val="20"/>
                <w:szCs w:val="20"/>
              </w:rPr>
            </w:pPr>
            <w:r>
              <w:rPr>
                <w:rFonts w:hint="eastAsia"/>
                <w:sz w:val="20"/>
                <w:szCs w:val="20"/>
                <w:lang w:val="en-US" w:eastAsia="zh-CN"/>
              </w:rPr>
              <w:t>15.4608</w:t>
            </w:r>
          </w:p>
        </w:tc>
        <w:tc>
          <w:tcPr>
            <w:tcW w:w="1274" w:type="dxa"/>
            <w:tcBorders>
              <w:top w:val="nil"/>
              <w:left w:val="nil"/>
              <w:bottom w:val="single" w:color="auto" w:sz="4" w:space="0"/>
              <w:right w:val="single" w:color="auto" w:sz="4" w:space="0"/>
            </w:tcBorders>
            <w:vAlign w:val="center"/>
          </w:tcPr>
          <w:p w14:paraId="47ABC870">
            <w:pPr>
              <w:widowControl/>
              <w:adjustRightInd w:val="0"/>
              <w:snapToGrid w:val="0"/>
              <w:jc w:val="center"/>
              <w:textAlignment w:val="center"/>
              <w:rPr>
                <w:rFonts w:hint="eastAsia"/>
                <w:sz w:val="20"/>
                <w:szCs w:val="20"/>
              </w:rPr>
            </w:pPr>
            <w:r>
              <w:rPr>
                <w:rFonts w:hint="eastAsia"/>
                <w:sz w:val="20"/>
                <w:szCs w:val="20"/>
                <w:lang w:val="en-US" w:eastAsia="zh-CN"/>
              </w:rPr>
              <w:t>20.3557</w:t>
            </w:r>
          </w:p>
        </w:tc>
      </w:tr>
    </w:tbl>
    <w:p w14:paraId="5EE0C449">
      <w:pPr>
        <w:adjustRightInd w:val="0"/>
        <w:snapToGrid w:val="0"/>
        <w:spacing w:line="360" w:lineRule="auto"/>
        <w:rPr>
          <w:szCs w:val="21"/>
        </w:rPr>
      </w:pPr>
    </w:p>
    <w:p w14:paraId="64234549">
      <w:pPr>
        <w:adjustRightInd w:val="0"/>
        <w:snapToGrid w:val="0"/>
        <w:spacing w:line="360" w:lineRule="auto"/>
        <w:jc w:val="center"/>
        <w:rPr>
          <w:szCs w:val="21"/>
        </w:rPr>
      </w:pPr>
      <w:r>
        <w:rPr>
          <w:rFonts w:hint="eastAsia"/>
          <w:szCs w:val="21"/>
        </w:rPr>
        <w:t>表B.</w:t>
      </w:r>
      <w:r>
        <w:rPr>
          <w:szCs w:val="21"/>
        </w:rPr>
        <w:t>3</w:t>
      </w:r>
      <w:r>
        <w:rPr>
          <w:rFonts w:hint="eastAsia"/>
          <w:szCs w:val="21"/>
        </w:rPr>
        <w:t xml:space="preserve"> 各单元的标准差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437"/>
        <w:gridCol w:w="1433"/>
        <w:gridCol w:w="1250"/>
        <w:gridCol w:w="1250"/>
        <w:gridCol w:w="1247"/>
      </w:tblGrid>
      <w:tr w14:paraId="6179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1681" w:type="pct"/>
            <w:noWrap/>
            <w:vAlign w:val="center"/>
          </w:tcPr>
          <w:p w14:paraId="6B529BB6">
            <w:pPr>
              <w:widowControl/>
              <w:adjustRightInd w:val="0"/>
              <w:snapToGrid w:val="0"/>
              <w:jc w:val="center"/>
              <w:rPr>
                <w:kern w:val="0"/>
                <w:sz w:val="18"/>
                <w:szCs w:val="18"/>
              </w:rPr>
            </w:pPr>
            <w:r>
              <w:rPr>
                <w:rFonts w:hint="eastAsia"/>
                <w:kern w:val="0"/>
                <w:sz w:val="18"/>
                <w:szCs w:val="18"/>
              </w:rPr>
              <w:t>实验室</w:t>
            </w:r>
          </w:p>
        </w:tc>
        <w:tc>
          <w:tcPr>
            <w:tcW w:w="721" w:type="pct"/>
            <w:noWrap/>
            <w:vAlign w:val="center"/>
          </w:tcPr>
          <w:p w14:paraId="19062B6B">
            <w:pPr>
              <w:widowControl/>
              <w:adjustRightInd w:val="0"/>
              <w:snapToGrid w:val="0"/>
              <w:jc w:val="center"/>
              <w:rPr>
                <w:kern w:val="0"/>
                <w:sz w:val="18"/>
                <w:szCs w:val="18"/>
              </w:rPr>
            </w:pPr>
            <w:r>
              <w:rPr>
                <w:rFonts w:hint="eastAsia"/>
                <w:kern w:val="0"/>
                <w:sz w:val="18"/>
                <w:szCs w:val="18"/>
              </w:rPr>
              <w:t>水平1</w:t>
            </w:r>
          </w:p>
        </w:tc>
        <w:tc>
          <w:tcPr>
            <w:tcW w:w="719" w:type="pct"/>
            <w:noWrap/>
            <w:vAlign w:val="center"/>
          </w:tcPr>
          <w:p w14:paraId="29FFC9F4">
            <w:pPr>
              <w:widowControl/>
              <w:adjustRightInd w:val="0"/>
              <w:snapToGrid w:val="0"/>
              <w:jc w:val="center"/>
              <w:rPr>
                <w:kern w:val="0"/>
                <w:sz w:val="18"/>
                <w:szCs w:val="18"/>
              </w:rPr>
            </w:pPr>
            <w:r>
              <w:rPr>
                <w:rFonts w:hint="eastAsia"/>
                <w:kern w:val="0"/>
                <w:sz w:val="18"/>
                <w:szCs w:val="18"/>
              </w:rPr>
              <w:t>水平2</w:t>
            </w:r>
          </w:p>
        </w:tc>
        <w:tc>
          <w:tcPr>
            <w:tcW w:w="627" w:type="pct"/>
            <w:noWrap/>
            <w:vAlign w:val="center"/>
          </w:tcPr>
          <w:p w14:paraId="4BBB52D6">
            <w:pPr>
              <w:widowControl/>
              <w:adjustRightInd w:val="0"/>
              <w:snapToGrid w:val="0"/>
              <w:jc w:val="center"/>
              <w:rPr>
                <w:kern w:val="0"/>
                <w:sz w:val="18"/>
                <w:szCs w:val="18"/>
              </w:rPr>
            </w:pPr>
            <w:r>
              <w:rPr>
                <w:rFonts w:hint="eastAsia"/>
                <w:kern w:val="0"/>
                <w:sz w:val="18"/>
                <w:szCs w:val="18"/>
              </w:rPr>
              <w:t>水平3</w:t>
            </w:r>
          </w:p>
        </w:tc>
        <w:tc>
          <w:tcPr>
            <w:tcW w:w="627" w:type="pct"/>
            <w:vAlign w:val="center"/>
          </w:tcPr>
          <w:p w14:paraId="22309AFD">
            <w:pPr>
              <w:widowControl/>
              <w:adjustRightInd w:val="0"/>
              <w:snapToGrid w:val="0"/>
              <w:jc w:val="center"/>
              <w:rPr>
                <w:kern w:val="0"/>
                <w:sz w:val="18"/>
                <w:szCs w:val="18"/>
              </w:rPr>
            </w:pPr>
            <w:r>
              <w:rPr>
                <w:rFonts w:hint="eastAsia"/>
                <w:kern w:val="0"/>
                <w:sz w:val="18"/>
                <w:szCs w:val="18"/>
              </w:rPr>
              <w:t>水平4</w:t>
            </w:r>
          </w:p>
        </w:tc>
        <w:tc>
          <w:tcPr>
            <w:tcW w:w="625" w:type="pct"/>
            <w:vAlign w:val="center"/>
          </w:tcPr>
          <w:p w14:paraId="7C08E6D1">
            <w:pPr>
              <w:widowControl/>
              <w:adjustRightInd w:val="0"/>
              <w:snapToGrid w:val="0"/>
              <w:jc w:val="center"/>
              <w:rPr>
                <w:kern w:val="0"/>
                <w:sz w:val="18"/>
                <w:szCs w:val="18"/>
              </w:rPr>
            </w:pPr>
            <w:r>
              <w:rPr>
                <w:rFonts w:hint="eastAsia"/>
                <w:kern w:val="0"/>
                <w:sz w:val="18"/>
                <w:szCs w:val="18"/>
              </w:rPr>
              <w:t>水平5</w:t>
            </w:r>
          </w:p>
        </w:tc>
      </w:tr>
      <w:tr w14:paraId="6FAB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29253F44">
            <w:pPr>
              <w:widowControl/>
              <w:adjustRightInd w:val="0"/>
              <w:snapToGrid w:val="0"/>
              <w:jc w:val="center"/>
              <w:rPr>
                <w:color w:val="000000"/>
                <w:kern w:val="0"/>
                <w:sz w:val="20"/>
                <w:szCs w:val="20"/>
              </w:rPr>
            </w:pPr>
            <w:r>
              <w:rPr>
                <w:rFonts w:hint="eastAsia" w:cs="宋体"/>
                <w:color w:val="000000"/>
                <w:kern w:val="0"/>
                <w:sz w:val="18"/>
                <w:szCs w:val="18"/>
                <w:lang w:bidi="ar"/>
              </w:rPr>
              <w:t>包头稀土研究院</w:t>
            </w:r>
          </w:p>
        </w:tc>
        <w:tc>
          <w:tcPr>
            <w:tcW w:w="1437" w:type="dxa"/>
            <w:noWrap/>
            <w:vAlign w:val="center"/>
          </w:tcPr>
          <w:p w14:paraId="47BF10E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0.089517 </w:t>
            </w:r>
          </w:p>
        </w:tc>
        <w:tc>
          <w:tcPr>
            <w:tcW w:w="1433" w:type="dxa"/>
            <w:noWrap/>
            <w:vAlign w:val="center"/>
          </w:tcPr>
          <w:p w14:paraId="0661369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0.107213 </w:t>
            </w:r>
          </w:p>
        </w:tc>
        <w:tc>
          <w:tcPr>
            <w:tcW w:w="1250" w:type="dxa"/>
            <w:noWrap/>
            <w:vAlign w:val="center"/>
          </w:tcPr>
          <w:p w14:paraId="3911890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0.117918 </w:t>
            </w:r>
          </w:p>
        </w:tc>
        <w:tc>
          <w:tcPr>
            <w:tcW w:w="1250" w:type="dxa"/>
            <w:vAlign w:val="center"/>
          </w:tcPr>
          <w:p w14:paraId="43A0EBBC">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0.164623 </w:t>
            </w:r>
          </w:p>
        </w:tc>
        <w:tc>
          <w:tcPr>
            <w:tcW w:w="1247" w:type="dxa"/>
            <w:vAlign w:val="center"/>
          </w:tcPr>
          <w:p w14:paraId="46FCD358">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0.222541 </w:t>
            </w:r>
          </w:p>
        </w:tc>
      </w:tr>
      <w:tr w14:paraId="171F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197C3496">
            <w:pPr>
              <w:adjustRightInd w:val="0"/>
              <w:snapToGrid w:val="0"/>
              <w:jc w:val="center"/>
              <w:rPr>
                <w:color w:val="000000"/>
                <w:sz w:val="20"/>
                <w:szCs w:val="20"/>
              </w:rPr>
            </w:pPr>
            <w:r>
              <w:rPr>
                <w:rFonts w:hint="eastAsia" w:cs="宋体"/>
                <w:color w:val="000000"/>
                <w:kern w:val="0"/>
                <w:sz w:val="18"/>
                <w:szCs w:val="18"/>
                <w:lang w:bidi="ar"/>
              </w:rPr>
              <w:t>四川省乐山锐丰冶金有限公司</w:t>
            </w:r>
          </w:p>
        </w:tc>
        <w:tc>
          <w:tcPr>
            <w:tcW w:w="1437" w:type="dxa"/>
            <w:noWrap/>
            <w:vAlign w:val="center"/>
          </w:tcPr>
          <w:p w14:paraId="45B7F58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0.080530 </w:t>
            </w:r>
          </w:p>
        </w:tc>
        <w:tc>
          <w:tcPr>
            <w:tcW w:w="1433" w:type="dxa"/>
            <w:noWrap/>
            <w:vAlign w:val="center"/>
          </w:tcPr>
          <w:p w14:paraId="093888E4">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0.093427 </w:t>
            </w:r>
          </w:p>
        </w:tc>
        <w:tc>
          <w:tcPr>
            <w:tcW w:w="1250" w:type="dxa"/>
            <w:noWrap/>
            <w:vAlign w:val="center"/>
          </w:tcPr>
          <w:p w14:paraId="62A29EF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0.151201 </w:t>
            </w:r>
          </w:p>
        </w:tc>
        <w:tc>
          <w:tcPr>
            <w:tcW w:w="1250" w:type="dxa"/>
            <w:vAlign w:val="center"/>
          </w:tcPr>
          <w:p w14:paraId="791368F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0.098491 </w:t>
            </w:r>
          </w:p>
        </w:tc>
        <w:tc>
          <w:tcPr>
            <w:tcW w:w="1247" w:type="dxa"/>
            <w:vAlign w:val="center"/>
          </w:tcPr>
          <w:p w14:paraId="2DA777B4">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0.123935 </w:t>
            </w:r>
          </w:p>
        </w:tc>
      </w:tr>
      <w:tr w14:paraId="58F8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0A25CFAC">
            <w:pPr>
              <w:adjustRightInd w:val="0"/>
              <w:snapToGrid w:val="0"/>
              <w:jc w:val="center"/>
              <w:rPr>
                <w:color w:val="000000"/>
                <w:sz w:val="20"/>
                <w:szCs w:val="20"/>
              </w:rPr>
            </w:pPr>
            <w:r>
              <w:rPr>
                <w:rFonts w:hint="eastAsia" w:cs="宋体"/>
                <w:color w:val="000000"/>
                <w:kern w:val="0"/>
                <w:sz w:val="18"/>
                <w:szCs w:val="18"/>
                <w:lang w:bidi="ar"/>
              </w:rPr>
              <w:t>江西理工大学</w:t>
            </w:r>
          </w:p>
        </w:tc>
        <w:tc>
          <w:tcPr>
            <w:tcW w:w="1437" w:type="dxa"/>
            <w:noWrap/>
            <w:vAlign w:val="center"/>
          </w:tcPr>
          <w:p w14:paraId="0715169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0.126065 </w:t>
            </w:r>
          </w:p>
        </w:tc>
        <w:tc>
          <w:tcPr>
            <w:tcW w:w="1433" w:type="dxa"/>
            <w:noWrap/>
            <w:vAlign w:val="center"/>
          </w:tcPr>
          <w:p w14:paraId="1950DB5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0.121944 </w:t>
            </w:r>
          </w:p>
        </w:tc>
        <w:tc>
          <w:tcPr>
            <w:tcW w:w="1250" w:type="dxa"/>
            <w:noWrap/>
            <w:vAlign w:val="center"/>
          </w:tcPr>
          <w:p w14:paraId="2F96F72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0.193430 </w:t>
            </w:r>
          </w:p>
        </w:tc>
        <w:tc>
          <w:tcPr>
            <w:tcW w:w="1250" w:type="dxa"/>
            <w:vAlign w:val="center"/>
          </w:tcPr>
          <w:p w14:paraId="2F296161">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0.173535 </w:t>
            </w:r>
          </w:p>
        </w:tc>
        <w:tc>
          <w:tcPr>
            <w:tcW w:w="1247" w:type="dxa"/>
            <w:vAlign w:val="center"/>
          </w:tcPr>
          <w:p w14:paraId="6FA3E280">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0.225691 </w:t>
            </w:r>
          </w:p>
        </w:tc>
      </w:tr>
      <w:tr w14:paraId="61E4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17660FCF">
            <w:pPr>
              <w:adjustRightInd w:val="0"/>
              <w:snapToGrid w:val="0"/>
              <w:jc w:val="center"/>
              <w:rPr>
                <w:color w:val="000000"/>
                <w:sz w:val="20"/>
                <w:szCs w:val="20"/>
              </w:rPr>
            </w:pPr>
            <w:r>
              <w:rPr>
                <w:rFonts w:hint="eastAsia" w:cs="宋体"/>
                <w:color w:val="000000"/>
                <w:kern w:val="0"/>
                <w:sz w:val="18"/>
                <w:szCs w:val="18"/>
                <w:lang w:bidi="ar"/>
              </w:rPr>
              <w:t>四川省冕宁县方兴稀土有限公司</w:t>
            </w:r>
          </w:p>
        </w:tc>
        <w:tc>
          <w:tcPr>
            <w:tcW w:w="1437" w:type="dxa"/>
            <w:noWrap/>
            <w:vAlign w:val="center"/>
          </w:tcPr>
          <w:p w14:paraId="64CB8CE7">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0.078027 </w:t>
            </w:r>
          </w:p>
        </w:tc>
        <w:tc>
          <w:tcPr>
            <w:tcW w:w="1433" w:type="dxa"/>
            <w:noWrap/>
            <w:vAlign w:val="center"/>
          </w:tcPr>
          <w:p w14:paraId="4887261B">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0.088025 </w:t>
            </w:r>
          </w:p>
        </w:tc>
        <w:tc>
          <w:tcPr>
            <w:tcW w:w="1250" w:type="dxa"/>
            <w:noWrap/>
            <w:vAlign w:val="center"/>
          </w:tcPr>
          <w:p w14:paraId="4B8D386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0.102925 </w:t>
            </w:r>
          </w:p>
        </w:tc>
        <w:tc>
          <w:tcPr>
            <w:tcW w:w="1250" w:type="dxa"/>
            <w:vAlign w:val="center"/>
          </w:tcPr>
          <w:p w14:paraId="22B3482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0.122637 </w:t>
            </w:r>
          </w:p>
        </w:tc>
        <w:tc>
          <w:tcPr>
            <w:tcW w:w="1247" w:type="dxa"/>
            <w:vAlign w:val="center"/>
          </w:tcPr>
          <w:p w14:paraId="2DA43103">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0.108804 </w:t>
            </w:r>
          </w:p>
        </w:tc>
      </w:tr>
      <w:tr w14:paraId="2573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0F8E6DFB">
            <w:pPr>
              <w:adjustRightInd w:val="0"/>
              <w:snapToGrid w:val="0"/>
              <w:jc w:val="center"/>
              <w:rPr>
                <w:color w:val="000000"/>
                <w:sz w:val="20"/>
                <w:szCs w:val="20"/>
              </w:rPr>
            </w:pPr>
            <w:r>
              <w:rPr>
                <w:rFonts w:hint="eastAsia" w:cs="宋体"/>
                <w:color w:val="000000"/>
                <w:kern w:val="0"/>
                <w:sz w:val="18"/>
                <w:szCs w:val="18"/>
                <w:lang w:bidi="ar"/>
              </w:rPr>
              <w:t>赣州艾科锐检测技术有限公司</w:t>
            </w:r>
          </w:p>
        </w:tc>
        <w:tc>
          <w:tcPr>
            <w:tcW w:w="1437" w:type="dxa"/>
            <w:noWrap/>
            <w:vAlign w:val="center"/>
          </w:tcPr>
          <w:p w14:paraId="3F4A5DE3">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0.108439 </w:t>
            </w:r>
          </w:p>
        </w:tc>
        <w:tc>
          <w:tcPr>
            <w:tcW w:w="1433" w:type="dxa"/>
            <w:noWrap/>
            <w:vAlign w:val="center"/>
          </w:tcPr>
          <w:p w14:paraId="4AC3217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0.125545 </w:t>
            </w:r>
          </w:p>
        </w:tc>
        <w:tc>
          <w:tcPr>
            <w:tcW w:w="1250" w:type="dxa"/>
            <w:noWrap/>
            <w:vAlign w:val="center"/>
          </w:tcPr>
          <w:p w14:paraId="70FFF29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0.092099 </w:t>
            </w:r>
          </w:p>
        </w:tc>
        <w:tc>
          <w:tcPr>
            <w:tcW w:w="1250" w:type="dxa"/>
            <w:vAlign w:val="center"/>
          </w:tcPr>
          <w:p w14:paraId="73BCFDD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0.129203 </w:t>
            </w:r>
          </w:p>
        </w:tc>
        <w:tc>
          <w:tcPr>
            <w:tcW w:w="1247" w:type="dxa"/>
            <w:vAlign w:val="center"/>
          </w:tcPr>
          <w:p w14:paraId="30FB0456">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0.133807 </w:t>
            </w:r>
          </w:p>
        </w:tc>
      </w:tr>
      <w:tr w14:paraId="73FF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66044277">
            <w:pPr>
              <w:adjustRightInd w:val="0"/>
              <w:snapToGrid w:val="0"/>
              <w:jc w:val="center"/>
              <w:rPr>
                <w:color w:val="000000"/>
                <w:sz w:val="20"/>
                <w:szCs w:val="20"/>
              </w:rPr>
            </w:pPr>
            <w:r>
              <w:rPr>
                <w:rFonts w:hint="eastAsia" w:cs="宋体"/>
                <w:color w:val="000000"/>
                <w:kern w:val="0"/>
                <w:sz w:val="18"/>
                <w:szCs w:val="18"/>
                <w:lang w:bidi="ar"/>
              </w:rPr>
              <w:t>甘肃稀土</w:t>
            </w:r>
          </w:p>
        </w:tc>
        <w:tc>
          <w:tcPr>
            <w:tcW w:w="1437" w:type="dxa"/>
            <w:noWrap/>
            <w:vAlign w:val="center"/>
          </w:tcPr>
          <w:p w14:paraId="6FB7E2E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0.094980 </w:t>
            </w:r>
          </w:p>
        </w:tc>
        <w:tc>
          <w:tcPr>
            <w:tcW w:w="1433" w:type="dxa"/>
            <w:noWrap/>
            <w:vAlign w:val="center"/>
          </w:tcPr>
          <w:p w14:paraId="0DC29D2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0.063489 </w:t>
            </w:r>
          </w:p>
        </w:tc>
        <w:tc>
          <w:tcPr>
            <w:tcW w:w="1250" w:type="dxa"/>
            <w:noWrap/>
            <w:vAlign w:val="center"/>
          </w:tcPr>
          <w:p w14:paraId="21E9372E">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0.139747 </w:t>
            </w:r>
          </w:p>
        </w:tc>
        <w:tc>
          <w:tcPr>
            <w:tcW w:w="1250" w:type="dxa"/>
            <w:vAlign w:val="center"/>
          </w:tcPr>
          <w:p w14:paraId="74B8C376">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0.149266 </w:t>
            </w:r>
          </w:p>
        </w:tc>
        <w:tc>
          <w:tcPr>
            <w:tcW w:w="1247" w:type="dxa"/>
            <w:vAlign w:val="center"/>
          </w:tcPr>
          <w:p w14:paraId="677C161C">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0.131069 </w:t>
            </w:r>
          </w:p>
        </w:tc>
      </w:tr>
      <w:tr w14:paraId="2B37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681" w:type="pct"/>
            <w:noWrap/>
            <w:vAlign w:val="bottom"/>
          </w:tcPr>
          <w:p w14:paraId="3EAB3598">
            <w:pPr>
              <w:adjustRightInd w:val="0"/>
              <w:snapToGrid w:val="0"/>
              <w:jc w:val="center"/>
              <w:rPr>
                <w:color w:val="000000"/>
                <w:sz w:val="20"/>
                <w:szCs w:val="20"/>
              </w:rPr>
            </w:pPr>
            <w:r>
              <w:rPr>
                <w:rFonts w:hint="eastAsia" w:cs="宋体"/>
                <w:color w:val="000000"/>
                <w:kern w:val="0"/>
                <w:sz w:val="18"/>
                <w:szCs w:val="18"/>
                <w:lang w:bidi="ar"/>
              </w:rPr>
              <w:t>湖南稀土金属材料研究院有限责任公司</w:t>
            </w:r>
          </w:p>
        </w:tc>
        <w:tc>
          <w:tcPr>
            <w:tcW w:w="1437" w:type="dxa"/>
            <w:noWrap/>
            <w:vAlign w:val="center"/>
          </w:tcPr>
          <w:p w14:paraId="75936638">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0.080479 </w:t>
            </w:r>
          </w:p>
        </w:tc>
        <w:tc>
          <w:tcPr>
            <w:tcW w:w="1433" w:type="dxa"/>
            <w:noWrap/>
            <w:vAlign w:val="center"/>
          </w:tcPr>
          <w:p w14:paraId="16E8DD6D">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0.125594 </w:t>
            </w:r>
          </w:p>
        </w:tc>
        <w:tc>
          <w:tcPr>
            <w:tcW w:w="1250" w:type="dxa"/>
            <w:noWrap/>
            <w:vAlign w:val="center"/>
          </w:tcPr>
          <w:p w14:paraId="7E113305">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0.102450 </w:t>
            </w:r>
          </w:p>
        </w:tc>
        <w:tc>
          <w:tcPr>
            <w:tcW w:w="1250" w:type="dxa"/>
            <w:vAlign w:val="center"/>
          </w:tcPr>
          <w:p w14:paraId="5B46853F">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0.114216 </w:t>
            </w:r>
          </w:p>
        </w:tc>
        <w:tc>
          <w:tcPr>
            <w:tcW w:w="1247" w:type="dxa"/>
            <w:vAlign w:val="center"/>
          </w:tcPr>
          <w:p w14:paraId="76C1C339">
            <w:pPr>
              <w:widowControl/>
              <w:adjustRightInd w:val="0"/>
              <w:snapToGrid w:val="0"/>
              <w:jc w:val="center"/>
              <w:textAlignment w:val="center"/>
              <w:rPr>
                <w:rFonts w:hint="eastAsia"/>
                <w:sz w:val="20"/>
                <w:szCs w:val="20"/>
                <w:lang w:val="en-US" w:eastAsia="zh-CN"/>
              </w:rPr>
            </w:pPr>
            <w:r>
              <w:rPr>
                <w:rFonts w:hint="eastAsia"/>
                <w:sz w:val="20"/>
                <w:szCs w:val="20"/>
                <w:lang w:val="en-US" w:eastAsia="zh-CN"/>
              </w:rPr>
              <w:t xml:space="preserve">0.192006 </w:t>
            </w:r>
          </w:p>
        </w:tc>
      </w:tr>
    </w:tbl>
    <w:p w14:paraId="189E39AD">
      <w:pPr>
        <w:adjustRightInd w:val="0"/>
        <w:snapToGrid w:val="0"/>
        <w:spacing w:line="360" w:lineRule="auto"/>
        <w:rPr>
          <w:rFonts w:ascii="黑体" w:hAnsi="黑体" w:eastAsia="黑体"/>
          <w:szCs w:val="21"/>
        </w:rPr>
      </w:pPr>
    </w:p>
    <w:p w14:paraId="13ECD7BB">
      <w:pPr>
        <w:adjustRightInd w:val="0"/>
        <w:snapToGrid w:val="0"/>
        <w:spacing w:line="360"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14:paraId="28AA0D75">
      <w:pPr>
        <w:adjustRightInd w:val="0"/>
        <w:snapToGrid w:val="0"/>
        <w:spacing w:line="360"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14:paraId="42A6B57E">
      <w:pPr>
        <w:adjustRightInd w:val="0"/>
        <w:snapToGrid w:val="0"/>
        <w:spacing w:line="360" w:lineRule="auto"/>
        <w:ind w:firstLine="420" w:firstLineChars="200"/>
        <w:rPr>
          <w:szCs w:val="21"/>
        </w:rPr>
      </w:pPr>
      <w:r>
        <w:rPr>
          <w:rFonts w:hint="eastAsia"/>
          <w:szCs w:val="21"/>
        </w:rPr>
        <w:t>按柯克伦检验统计量计算结果如表B.</w:t>
      </w:r>
      <w:r>
        <w:rPr>
          <w:szCs w:val="21"/>
        </w:rPr>
        <w:t>4</w:t>
      </w:r>
      <w:r>
        <w:rPr>
          <w:rFonts w:hint="eastAsia"/>
          <w:szCs w:val="21"/>
        </w:rPr>
        <w:t>。</w:t>
      </w:r>
    </w:p>
    <w:p w14:paraId="07DCDECB">
      <w:pPr>
        <w:adjustRightInd w:val="0"/>
        <w:snapToGrid w:val="0"/>
        <w:spacing w:line="360" w:lineRule="auto"/>
        <w:jc w:val="center"/>
        <w:rPr>
          <w:szCs w:val="21"/>
        </w:rPr>
      </w:pPr>
      <w:r>
        <w:rPr>
          <w:rFonts w:hint="eastAsia"/>
          <w:szCs w:val="21"/>
        </w:rPr>
        <w:t>表B.</w:t>
      </w:r>
      <w:r>
        <w:rPr>
          <w:szCs w:val="21"/>
        </w:rPr>
        <w:t>4</w:t>
      </w:r>
      <w:r>
        <w:rPr>
          <w:rFonts w:hint="eastAsia"/>
          <w:szCs w:val="21"/>
        </w:rPr>
        <w:t xml:space="preserve"> 柯克伦检验</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37"/>
        <w:gridCol w:w="1637"/>
        <w:gridCol w:w="1637"/>
        <w:gridCol w:w="1637"/>
        <w:gridCol w:w="1633"/>
      </w:tblGrid>
      <w:tr w14:paraId="3729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0D996547">
            <w:pPr>
              <w:adjustRightInd w:val="0"/>
              <w:snapToGrid w:val="0"/>
              <w:jc w:val="center"/>
              <w:rPr>
                <w:sz w:val="18"/>
                <w:szCs w:val="18"/>
              </w:rPr>
            </w:pPr>
            <w:r>
              <w:rPr>
                <w:rFonts w:hint="eastAsia"/>
                <w:sz w:val="18"/>
                <w:szCs w:val="18"/>
              </w:rPr>
              <w:t>实验室i</w:t>
            </w:r>
          </w:p>
        </w:tc>
        <w:tc>
          <w:tcPr>
            <w:tcW w:w="821" w:type="pct"/>
            <w:vAlign w:val="center"/>
          </w:tcPr>
          <w:p w14:paraId="29121A3D">
            <w:pPr>
              <w:widowControl/>
              <w:adjustRightInd w:val="0"/>
              <w:snapToGrid w:val="0"/>
              <w:jc w:val="center"/>
              <w:rPr>
                <w:sz w:val="18"/>
                <w:szCs w:val="18"/>
              </w:rPr>
            </w:pPr>
            <w:r>
              <w:rPr>
                <w:rFonts w:hint="eastAsia"/>
                <w:sz w:val="18"/>
                <w:szCs w:val="18"/>
              </w:rPr>
              <w:t>水平1</w:t>
            </w:r>
          </w:p>
        </w:tc>
        <w:tc>
          <w:tcPr>
            <w:tcW w:w="821" w:type="pct"/>
            <w:vAlign w:val="center"/>
          </w:tcPr>
          <w:p w14:paraId="7AB8124F">
            <w:pPr>
              <w:widowControl/>
              <w:adjustRightInd w:val="0"/>
              <w:snapToGrid w:val="0"/>
              <w:jc w:val="center"/>
              <w:rPr>
                <w:sz w:val="18"/>
                <w:szCs w:val="18"/>
              </w:rPr>
            </w:pPr>
            <w:r>
              <w:rPr>
                <w:rFonts w:hint="eastAsia"/>
                <w:sz w:val="18"/>
                <w:szCs w:val="18"/>
              </w:rPr>
              <w:t>水平2</w:t>
            </w:r>
          </w:p>
        </w:tc>
        <w:tc>
          <w:tcPr>
            <w:tcW w:w="821" w:type="pct"/>
            <w:vAlign w:val="center"/>
          </w:tcPr>
          <w:p w14:paraId="6787257C">
            <w:pPr>
              <w:widowControl/>
              <w:adjustRightInd w:val="0"/>
              <w:snapToGrid w:val="0"/>
              <w:jc w:val="center"/>
              <w:rPr>
                <w:sz w:val="18"/>
                <w:szCs w:val="18"/>
              </w:rPr>
            </w:pPr>
            <w:r>
              <w:rPr>
                <w:rFonts w:hint="eastAsia"/>
                <w:sz w:val="18"/>
                <w:szCs w:val="18"/>
              </w:rPr>
              <w:t>水平3</w:t>
            </w:r>
          </w:p>
        </w:tc>
        <w:tc>
          <w:tcPr>
            <w:tcW w:w="821" w:type="pct"/>
            <w:vAlign w:val="center"/>
          </w:tcPr>
          <w:p w14:paraId="7F585A74">
            <w:pPr>
              <w:widowControl/>
              <w:adjustRightInd w:val="0"/>
              <w:snapToGrid w:val="0"/>
              <w:jc w:val="center"/>
              <w:rPr>
                <w:sz w:val="18"/>
                <w:szCs w:val="18"/>
              </w:rPr>
            </w:pPr>
            <w:r>
              <w:rPr>
                <w:rFonts w:hint="eastAsia"/>
                <w:sz w:val="18"/>
                <w:szCs w:val="18"/>
              </w:rPr>
              <w:t>水平4</w:t>
            </w:r>
          </w:p>
        </w:tc>
        <w:tc>
          <w:tcPr>
            <w:tcW w:w="819" w:type="pct"/>
            <w:vAlign w:val="center"/>
          </w:tcPr>
          <w:p w14:paraId="3D69340B">
            <w:pPr>
              <w:widowControl/>
              <w:adjustRightInd w:val="0"/>
              <w:snapToGrid w:val="0"/>
              <w:jc w:val="center"/>
              <w:rPr>
                <w:sz w:val="18"/>
                <w:szCs w:val="18"/>
              </w:rPr>
            </w:pPr>
            <w:r>
              <w:rPr>
                <w:rFonts w:hint="eastAsia"/>
                <w:sz w:val="18"/>
                <w:szCs w:val="18"/>
              </w:rPr>
              <w:t>水平5</w:t>
            </w:r>
          </w:p>
        </w:tc>
      </w:tr>
      <w:tr w14:paraId="046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7" w:type="pct"/>
            <w:vAlign w:val="center"/>
          </w:tcPr>
          <w:p w14:paraId="6ECE9D4D">
            <w:pPr>
              <w:adjustRightInd w:val="0"/>
              <w:snapToGrid w:val="0"/>
              <w:jc w:val="center"/>
              <w:rPr>
                <w:sz w:val="18"/>
                <w:szCs w:val="18"/>
              </w:rPr>
            </w:pPr>
            <w:r>
              <w:rPr>
                <w:rFonts w:hint="eastAsia"/>
                <w:sz w:val="18"/>
                <w:szCs w:val="18"/>
              </w:rPr>
              <w:t>Smax实验室</w:t>
            </w:r>
          </w:p>
        </w:tc>
        <w:tc>
          <w:tcPr>
            <w:tcW w:w="821" w:type="pct"/>
            <w:vAlign w:val="center"/>
          </w:tcPr>
          <w:p w14:paraId="6347B8D4">
            <w:pPr>
              <w:widowControl/>
              <w:adjustRightInd w:val="0"/>
              <w:snapToGrid w:val="0"/>
              <w:jc w:val="center"/>
              <w:rPr>
                <w:sz w:val="18"/>
                <w:szCs w:val="18"/>
              </w:rPr>
            </w:pPr>
            <w:r>
              <w:rPr>
                <w:rFonts w:hint="eastAsia"/>
                <w:sz w:val="18"/>
                <w:szCs w:val="18"/>
              </w:rPr>
              <w:t>江西理工大学</w:t>
            </w:r>
          </w:p>
        </w:tc>
        <w:tc>
          <w:tcPr>
            <w:tcW w:w="821" w:type="pct"/>
            <w:vAlign w:val="center"/>
          </w:tcPr>
          <w:p w14:paraId="7646CE40">
            <w:pPr>
              <w:widowControl/>
              <w:adjustRightInd w:val="0"/>
              <w:snapToGrid w:val="0"/>
              <w:jc w:val="center"/>
              <w:rPr>
                <w:sz w:val="18"/>
                <w:szCs w:val="18"/>
              </w:rPr>
            </w:pPr>
            <w:r>
              <w:rPr>
                <w:rFonts w:hint="eastAsia"/>
                <w:sz w:val="18"/>
                <w:szCs w:val="18"/>
              </w:rPr>
              <w:t>赣州艾科锐检测技术有限公司</w:t>
            </w:r>
          </w:p>
        </w:tc>
        <w:tc>
          <w:tcPr>
            <w:tcW w:w="821" w:type="pct"/>
            <w:vAlign w:val="center"/>
          </w:tcPr>
          <w:p w14:paraId="24F733F4">
            <w:pPr>
              <w:widowControl/>
              <w:adjustRightInd w:val="0"/>
              <w:snapToGrid w:val="0"/>
              <w:jc w:val="center"/>
              <w:rPr>
                <w:sz w:val="18"/>
                <w:szCs w:val="18"/>
              </w:rPr>
            </w:pPr>
            <w:r>
              <w:rPr>
                <w:rFonts w:hint="eastAsia"/>
                <w:sz w:val="18"/>
                <w:szCs w:val="18"/>
              </w:rPr>
              <w:t>江西理工大学</w:t>
            </w:r>
          </w:p>
        </w:tc>
        <w:tc>
          <w:tcPr>
            <w:tcW w:w="821" w:type="pct"/>
            <w:vAlign w:val="center"/>
          </w:tcPr>
          <w:p w14:paraId="539DD069">
            <w:pPr>
              <w:widowControl/>
              <w:adjustRightInd w:val="0"/>
              <w:snapToGrid w:val="0"/>
              <w:jc w:val="center"/>
              <w:rPr>
                <w:sz w:val="18"/>
                <w:szCs w:val="18"/>
              </w:rPr>
            </w:pPr>
            <w:r>
              <w:rPr>
                <w:rFonts w:hint="eastAsia"/>
                <w:sz w:val="18"/>
                <w:szCs w:val="18"/>
              </w:rPr>
              <w:t>江西理工大学</w:t>
            </w:r>
          </w:p>
        </w:tc>
        <w:tc>
          <w:tcPr>
            <w:tcW w:w="819" w:type="pct"/>
            <w:vAlign w:val="center"/>
          </w:tcPr>
          <w:p w14:paraId="7E48857D">
            <w:pPr>
              <w:widowControl/>
              <w:adjustRightInd w:val="0"/>
              <w:snapToGrid w:val="0"/>
              <w:jc w:val="center"/>
              <w:rPr>
                <w:sz w:val="18"/>
                <w:szCs w:val="18"/>
              </w:rPr>
            </w:pPr>
            <w:r>
              <w:rPr>
                <w:rFonts w:hint="eastAsia"/>
                <w:sz w:val="18"/>
                <w:szCs w:val="18"/>
              </w:rPr>
              <w:t>江西理工大学</w:t>
            </w:r>
          </w:p>
        </w:tc>
      </w:tr>
      <w:tr w14:paraId="3A73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71B6D6E8">
            <w:pPr>
              <w:adjustRightInd w:val="0"/>
              <w:snapToGrid w:val="0"/>
              <w:jc w:val="center"/>
              <w:rPr>
                <w:sz w:val="18"/>
                <w:szCs w:val="18"/>
              </w:rPr>
            </w:pPr>
            <w:r>
              <w:rPr>
                <w:rFonts w:hint="eastAsia"/>
                <w:sz w:val="18"/>
                <w:szCs w:val="18"/>
              </w:rPr>
              <w:t>Smax值</w:t>
            </w:r>
          </w:p>
        </w:tc>
        <w:tc>
          <w:tcPr>
            <w:tcW w:w="1599" w:type="dxa"/>
            <w:vAlign w:val="center"/>
          </w:tcPr>
          <w:p w14:paraId="749F3D62">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0.126065 </w:t>
            </w:r>
          </w:p>
        </w:tc>
        <w:tc>
          <w:tcPr>
            <w:tcW w:w="1600" w:type="dxa"/>
            <w:vAlign w:val="center"/>
          </w:tcPr>
          <w:p w14:paraId="6FBE4292">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0.125594 </w:t>
            </w:r>
          </w:p>
        </w:tc>
        <w:tc>
          <w:tcPr>
            <w:tcW w:w="1600" w:type="dxa"/>
            <w:vAlign w:val="center"/>
          </w:tcPr>
          <w:p w14:paraId="19B094FF">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0.193430 </w:t>
            </w:r>
          </w:p>
        </w:tc>
        <w:tc>
          <w:tcPr>
            <w:tcW w:w="1600" w:type="dxa"/>
            <w:vAlign w:val="center"/>
          </w:tcPr>
          <w:p w14:paraId="6F2530B6">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0.173535 </w:t>
            </w:r>
          </w:p>
        </w:tc>
        <w:tc>
          <w:tcPr>
            <w:tcW w:w="1596" w:type="dxa"/>
            <w:vAlign w:val="center"/>
          </w:tcPr>
          <w:p w14:paraId="173A45C9">
            <w:pPr>
              <w:keepNext w:val="0"/>
              <w:keepLines w:val="0"/>
              <w:widowControl/>
              <w:suppressLineNumbers w:val="0"/>
              <w:jc w:val="center"/>
              <w:textAlignment w:val="center"/>
              <w:rPr>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0.225691 </w:t>
            </w:r>
          </w:p>
        </w:tc>
      </w:tr>
      <w:tr w14:paraId="08A5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4B06B54B">
            <w:pPr>
              <w:adjustRightInd w:val="0"/>
              <w:snapToGrid w:val="0"/>
              <w:jc w:val="center"/>
              <w:rPr>
                <w:sz w:val="18"/>
                <w:szCs w:val="18"/>
              </w:rPr>
            </w:pPr>
            <w:r>
              <w:rPr>
                <w:rFonts w:hint="eastAsia"/>
                <w:sz w:val="18"/>
                <w:szCs w:val="18"/>
              </w:rPr>
              <w:t>∑S</w:t>
            </w:r>
            <w:r>
              <w:rPr>
                <w:sz w:val="18"/>
                <w:szCs w:val="18"/>
                <w:vertAlign w:val="superscript"/>
              </w:rPr>
              <w:t>2</w:t>
            </w:r>
          </w:p>
        </w:tc>
        <w:tc>
          <w:tcPr>
            <w:tcW w:w="1599" w:type="dxa"/>
            <w:vAlign w:val="center"/>
          </w:tcPr>
          <w:p w14:paraId="64CE9C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6.3736E-02</w:t>
            </w:r>
          </w:p>
        </w:tc>
        <w:tc>
          <w:tcPr>
            <w:tcW w:w="1600" w:type="dxa"/>
            <w:vAlign w:val="center"/>
          </w:tcPr>
          <w:p w14:paraId="5E3DBC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7.8408E-02</w:t>
            </w:r>
          </w:p>
        </w:tc>
        <w:tc>
          <w:tcPr>
            <w:tcW w:w="1600" w:type="dxa"/>
            <w:vAlign w:val="center"/>
          </w:tcPr>
          <w:p w14:paraId="2DF9FB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1.2328E-01</w:t>
            </w:r>
          </w:p>
        </w:tc>
        <w:tc>
          <w:tcPr>
            <w:tcW w:w="1600" w:type="dxa"/>
            <w:vAlign w:val="center"/>
          </w:tcPr>
          <w:p w14:paraId="147269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1.3397E-01</w:t>
            </w:r>
          </w:p>
        </w:tc>
        <w:tc>
          <w:tcPr>
            <w:tcW w:w="1596" w:type="dxa"/>
            <w:vAlign w:val="center"/>
          </w:tcPr>
          <w:p w14:paraId="7BEC48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1.9961E-01</w:t>
            </w:r>
          </w:p>
        </w:tc>
      </w:tr>
      <w:tr w14:paraId="4C50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4CB22C97">
            <w:pPr>
              <w:adjustRightInd w:val="0"/>
              <w:snapToGrid w:val="0"/>
              <w:jc w:val="center"/>
              <w:rPr>
                <w:sz w:val="18"/>
                <w:szCs w:val="18"/>
              </w:rPr>
            </w:pPr>
            <w:r>
              <w:rPr>
                <w:sz w:val="18"/>
                <w:szCs w:val="18"/>
              </w:rPr>
              <w:t>C</w:t>
            </w:r>
          </w:p>
        </w:tc>
        <w:tc>
          <w:tcPr>
            <w:tcW w:w="1599" w:type="dxa"/>
            <w:vAlign w:val="center"/>
          </w:tcPr>
          <w:p w14:paraId="19A219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0.2493</w:t>
            </w:r>
          </w:p>
        </w:tc>
        <w:tc>
          <w:tcPr>
            <w:tcW w:w="1600" w:type="dxa"/>
            <w:vAlign w:val="center"/>
          </w:tcPr>
          <w:p w14:paraId="46B252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0.2012</w:t>
            </w:r>
          </w:p>
        </w:tc>
        <w:tc>
          <w:tcPr>
            <w:tcW w:w="1600" w:type="dxa"/>
            <w:vAlign w:val="center"/>
          </w:tcPr>
          <w:p w14:paraId="55AB2E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0.3035</w:t>
            </w:r>
          </w:p>
        </w:tc>
        <w:tc>
          <w:tcPr>
            <w:tcW w:w="1600" w:type="dxa"/>
            <w:vAlign w:val="center"/>
          </w:tcPr>
          <w:p w14:paraId="5B75A5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0.2248</w:t>
            </w:r>
          </w:p>
        </w:tc>
        <w:tc>
          <w:tcPr>
            <w:tcW w:w="1596" w:type="dxa"/>
            <w:vAlign w:val="center"/>
          </w:tcPr>
          <w:p w14:paraId="7CB764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0.2552</w:t>
            </w:r>
          </w:p>
        </w:tc>
      </w:tr>
      <w:tr w14:paraId="7E1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3C10B5A3">
            <w:pPr>
              <w:adjustRightInd w:val="0"/>
              <w:snapToGrid w:val="0"/>
              <w:jc w:val="center"/>
              <w:rPr>
                <w:sz w:val="18"/>
                <w:szCs w:val="18"/>
              </w:rPr>
            </w:pPr>
            <w:r>
              <w:rPr>
                <w:rFonts w:hint="eastAsia"/>
                <w:sz w:val="18"/>
                <w:szCs w:val="18"/>
              </w:rPr>
              <w:t>离群值（Y/N）</w:t>
            </w:r>
          </w:p>
        </w:tc>
        <w:tc>
          <w:tcPr>
            <w:tcW w:w="821" w:type="pct"/>
            <w:vAlign w:val="center"/>
          </w:tcPr>
          <w:p w14:paraId="6E2E88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7FFDB3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63A4B4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3D5A01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19" w:type="pct"/>
            <w:vAlign w:val="center"/>
          </w:tcPr>
          <w:p w14:paraId="104BA1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r>
      <w:tr w14:paraId="27C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3B85265B">
            <w:pPr>
              <w:adjustRightInd w:val="0"/>
              <w:snapToGrid w:val="0"/>
              <w:jc w:val="center"/>
              <w:rPr>
                <w:sz w:val="18"/>
                <w:szCs w:val="18"/>
              </w:rPr>
            </w:pPr>
            <w:r>
              <w:rPr>
                <w:rFonts w:hint="eastAsia"/>
                <w:sz w:val="18"/>
                <w:szCs w:val="18"/>
              </w:rPr>
              <w:t>歧离值（Y/N）</w:t>
            </w:r>
          </w:p>
        </w:tc>
        <w:tc>
          <w:tcPr>
            <w:tcW w:w="821" w:type="pct"/>
            <w:vAlign w:val="center"/>
          </w:tcPr>
          <w:p w14:paraId="235E6D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2B495D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497107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21" w:type="pct"/>
            <w:vAlign w:val="center"/>
          </w:tcPr>
          <w:p w14:paraId="2A741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c>
          <w:tcPr>
            <w:tcW w:w="819" w:type="pct"/>
            <w:vAlign w:val="center"/>
          </w:tcPr>
          <w:p w14:paraId="1394A6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无</w:t>
            </w:r>
          </w:p>
        </w:tc>
      </w:tr>
      <w:tr w14:paraId="2C1C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7" w:type="pct"/>
            <w:vAlign w:val="center"/>
          </w:tcPr>
          <w:p w14:paraId="0E8FB9C5">
            <w:pPr>
              <w:adjustRightInd w:val="0"/>
              <w:snapToGrid w:val="0"/>
              <w:jc w:val="center"/>
              <w:rPr>
                <w:sz w:val="18"/>
                <w:szCs w:val="18"/>
              </w:rPr>
            </w:pPr>
            <w:r>
              <w:rPr>
                <w:rFonts w:hint="eastAsia"/>
                <w:sz w:val="18"/>
                <w:szCs w:val="18"/>
              </w:rPr>
              <w:t>C临界</w:t>
            </w:r>
          </w:p>
        </w:tc>
        <w:tc>
          <w:tcPr>
            <w:tcW w:w="4103" w:type="pct"/>
            <w:gridSpan w:val="5"/>
            <w:vAlign w:val="center"/>
          </w:tcPr>
          <w:p w14:paraId="14C02B11">
            <w:pPr>
              <w:widowControl/>
              <w:jc w:val="center"/>
              <w:rPr>
                <w:color w:val="000000"/>
                <w:sz w:val="20"/>
                <w:szCs w:val="20"/>
              </w:rPr>
            </w:pPr>
            <w:r>
              <w:rPr>
                <w:color w:val="000000"/>
                <w:sz w:val="20"/>
                <w:szCs w:val="20"/>
              </w:rPr>
              <w:t>临界值C(0.01,7,</w:t>
            </w:r>
            <w:r>
              <w:rPr>
                <w:rFonts w:hint="eastAsia"/>
                <w:color w:val="000000"/>
                <w:sz w:val="20"/>
                <w:szCs w:val="20"/>
              </w:rPr>
              <w:t>11</w:t>
            </w:r>
            <w:r>
              <w:rPr>
                <w:color w:val="000000"/>
                <w:sz w:val="20"/>
                <w:szCs w:val="20"/>
              </w:rPr>
              <w:t>)=</w:t>
            </w:r>
            <w:r>
              <w:rPr>
                <w:rFonts w:hint="eastAsia"/>
                <w:color w:val="000000"/>
                <w:sz w:val="20"/>
                <w:szCs w:val="20"/>
              </w:rPr>
              <w:t>0.</w:t>
            </w:r>
            <w:r>
              <w:rPr>
                <w:color w:val="000000"/>
                <w:sz w:val="20"/>
                <w:szCs w:val="20"/>
              </w:rPr>
              <w:t>3617  临界值C(0.05</w:t>
            </w:r>
            <w:r>
              <w:rPr>
                <w:rFonts w:hint="eastAsia"/>
                <w:color w:val="000000"/>
                <w:sz w:val="20"/>
                <w:szCs w:val="20"/>
              </w:rPr>
              <w:t>,</w:t>
            </w:r>
            <w:r>
              <w:rPr>
                <w:color w:val="000000"/>
                <w:sz w:val="20"/>
                <w:szCs w:val="20"/>
              </w:rPr>
              <w:t>7,</w:t>
            </w:r>
            <w:r>
              <w:rPr>
                <w:rFonts w:hint="eastAsia"/>
                <w:color w:val="000000"/>
                <w:sz w:val="20"/>
                <w:szCs w:val="20"/>
              </w:rPr>
              <w:t>11</w:t>
            </w:r>
            <w:r>
              <w:rPr>
                <w:color w:val="000000"/>
                <w:sz w:val="20"/>
                <w:szCs w:val="20"/>
              </w:rPr>
              <w:t>)=0.</w:t>
            </w:r>
            <w:r>
              <w:rPr>
                <w:rFonts w:hint="eastAsia"/>
                <w:color w:val="000000"/>
                <w:sz w:val="20"/>
                <w:szCs w:val="20"/>
              </w:rPr>
              <w:t>3</w:t>
            </w:r>
            <w:r>
              <w:rPr>
                <w:color w:val="000000"/>
                <w:sz w:val="20"/>
                <w:szCs w:val="20"/>
              </w:rPr>
              <w:t>154</w:t>
            </w:r>
          </w:p>
        </w:tc>
      </w:tr>
    </w:tbl>
    <w:p w14:paraId="6E75648D">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11894F4B">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133EC89E">
      <w:pPr>
        <w:adjustRightInd w:val="0"/>
        <w:snapToGrid w:val="0"/>
        <w:spacing w:line="360" w:lineRule="auto"/>
        <w:jc w:val="center"/>
        <w:rPr>
          <w:szCs w:val="21"/>
        </w:rPr>
      </w:pPr>
      <w:r>
        <w:rPr>
          <w:szCs w:val="21"/>
        </w:rPr>
        <w:t>表</w:t>
      </w:r>
      <w:r>
        <w:rPr>
          <w:rFonts w:hint="eastAsia"/>
          <w:szCs w:val="21"/>
        </w:rPr>
        <w:t>B.</w:t>
      </w:r>
      <w:r>
        <w:rPr>
          <w:szCs w:val="21"/>
        </w:rPr>
        <w:t>5</w:t>
      </w:r>
      <w:r>
        <w:rPr>
          <w:rFonts w:hint="eastAsia"/>
          <w:szCs w:val="21"/>
        </w:rPr>
        <w:t xml:space="preserve"> </w:t>
      </w:r>
      <w:r>
        <w:rPr>
          <w:szCs w:val="21"/>
        </w:rPr>
        <w:t xml:space="preserve"> 格拉布斯检验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631"/>
        <w:gridCol w:w="1631"/>
        <w:gridCol w:w="1631"/>
        <w:gridCol w:w="1631"/>
        <w:gridCol w:w="1643"/>
      </w:tblGrid>
      <w:tr w14:paraId="6D28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904" w:type="pct"/>
            <w:vAlign w:val="center"/>
          </w:tcPr>
          <w:p w14:paraId="6D6D1203">
            <w:pPr>
              <w:adjustRightInd w:val="0"/>
              <w:snapToGrid w:val="0"/>
              <w:jc w:val="center"/>
              <w:rPr>
                <w:sz w:val="18"/>
                <w:szCs w:val="18"/>
              </w:rPr>
            </w:pPr>
            <w:r>
              <w:rPr>
                <w:rFonts w:hint="eastAsia"/>
                <w:sz w:val="18"/>
                <w:szCs w:val="18"/>
              </w:rPr>
              <w:t>统计量</w:t>
            </w:r>
          </w:p>
        </w:tc>
        <w:tc>
          <w:tcPr>
            <w:tcW w:w="818" w:type="pct"/>
            <w:vAlign w:val="center"/>
          </w:tcPr>
          <w:p w14:paraId="3FF0A3D4">
            <w:pPr>
              <w:widowControl/>
              <w:adjustRightInd w:val="0"/>
              <w:snapToGrid w:val="0"/>
              <w:jc w:val="center"/>
              <w:rPr>
                <w:sz w:val="18"/>
                <w:szCs w:val="18"/>
              </w:rPr>
            </w:pPr>
            <w:r>
              <w:rPr>
                <w:rFonts w:hint="eastAsia"/>
                <w:sz w:val="18"/>
                <w:szCs w:val="18"/>
              </w:rPr>
              <w:t>水平1</w:t>
            </w:r>
          </w:p>
        </w:tc>
        <w:tc>
          <w:tcPr>
            <w:tcW w:w="818" w:type="pct"/>
            <w:vAlign w:val="center"/>
          </w:tcPr>
          <w:p w14:paraId="10468FD7">
            <w:pPr>
              <w:widowControl/>
              <w:adjustRightInd w:val="0"/>
              <w:snapToGrid w:val="0"/>
              <w:jc w:val="center"/>
              <w:rPr>
                <w:sz w:val="18"/>
                <w:szCs w:val="18"/>
              </w:rPr>
            </w:pPr>
            <w:r>
              <w:rPr>
                <w:rFonts w:hint="eastAsia"/>
                <w:sz w:val="18"/>
                <w:szCs w:val="18"/>
              </w:rPr>
              <w:t>水平2</w:t>
            </w:r>
          </w:p>
        </w:tc>
        <w:tc>
          <w:tcPr>
            <w:tcW w:w="818" w:type="pct"/>
            <w:vAlign w:val="center"/>
          </w:tcPr>
          <w:p w14:paraId="44BD66C3">
            <w:pPr>
              <w:widowControl/>
              <w:adjustRightInd w:val="0"/>
              <w:snapToGrid w:val="0"/>
              <w:jc w:val="center"/>
              <w:rPr>
                <w:sz w:val="18"/>
                <w:szCs w:val="18"/>
              </w:rPr>
            </w:pPr>
            <w:r>
              <w:rPr>
                <w:rFonts w:hint="eastAsia"/>
                <w:sz w:val="18"/>
                <w:szCs w:val="18"/>
              </w:rPr>
              <w:t>水平3</w:t>
            </w:r>
          </w:p>
        </w:tc>
        <w:tc>
          <w:tcPr>
            <w:tcW w:w="818" w:type="pct"/>
            <w:vAlign w:val="center"/>
          </w:tcPr>
          <w:p w14:paraId="4A9E7C15">
            <w:pPr>
              <w:widowControl/>
              <w:adjustRightInd w:val="0"/>
              <w:snapToGrid w:val="0"/>
              <w:jc w:val="center"/>
              <w:rPr>
                <w:sz w:val="18"/>
                <w:szCs w:val="18"/>
              </w:rPr>
            </w:pPr>
            <w:r>
              <w:rPr>
                <w:rFonts w:hint="eastAsia"/>
                <w:sz w:val="18"/>
                <w:szCs w:val="18"/>
              </w:rPr>
              <w:t>水平4</w:t>
            </w:r>
          </w:p>
        </w:tc>
        <w:tc>
          <w:tcPr>
            <w:tcW w:w="824" w:type="pct"/>
            <w:vAlign w:val="center"/>
          </w:tcPr>
          <w:p w14:paraId="7AC5B5EF">
            <w:pPr>
              <w:widowControl/>
              <w:adjustRightInd w:val="0"/>
              <w:snapToGrid w:val="0"/>
              <w:jc w:val="center"/>
              <w:rPr>
                <w:sz w:val="18"/>
                <w:szCs w:val="18"/>
              </w:rPr>
            </w:pPr>
            <w:r>
              <w:rPr>
                <w:rFonts w:hint="eastAsia"/>
                <w:sz w:val="18"/>
                <w:szCs w:val="18"/>
              </w:rPr>
              <w:t>水平5</w:t>
            </w:r>
          </w:p>
        </w:tc>
      </w:tr>
      <w:tr w14:paraId="7CF4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1216796A">
            <w:pPr>
              <w:adjustRightInd w:val="0"/>
              <w:snapToGrid w:val="0"/>
              <w:jc w:val="center"/>
              <w:rPr>
                <w:sz w:val="18"/>
                <w:szCs w:val="18"/>
              </w:rPr>
            </w:pPr>
            <w:r>
              <w:rPr>
                <w:rFonts w:hint="eastAsia"/>
                <w:sz w:val="18"/>
                <w:szCs w:val="18"/>
              </w:rPr>
              <w:t>均值的平均值</w:t>
            </w:r>
          </w:p>
        </w:tc>
        <w:tc>
          <w:tcPr>
            <w:tcW w:w="1594" w:type="dxa"/>
            <w:vAlign w:val="center"/>
          </w:tcPr>
          <w:p w14:paraId="0FACF0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3.1107 </w:t>
            </w:r>
          </w:p>
        </w:tc>
        <w:tc>
          <w:tcPr>
            <w:tcW w:w="1594" w:type="dxa"/>
            <w:vAlign w:val="center"/>
          </w:tcPr>
          <w:p w14:paraId="2A2FF9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7.2257 </w:t>
            </w:r>
          </w:p>
        </w:tc>
        <w:tc>
          <w:tcPr>
            <w:tcW w:w="1594" w:type="dxa"/>
            <w:vAlign w:val="center"/>
          </w:tcPr>
          <w:p w14:paraId="083CD9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10.5996 </w:t>
            </w:r>
          </w:p>
        </w:tc>
        <w:tc>
          <w:tcPr>
            <w:tcW w:w="1594" w:type="dxa"/>
            <w:vAlign w:val="center"/>
          </w:tcPr>
          <w:p w14:paraId="11AB60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15.4416 </w:t>
            </w:r>
          </w:p>
        </w:tc>
        <w:tc>
          <w:tcPr>
            <w:tcW w:w="1605" w:type="dxa"/>
            <w:vAlign w:val="center"/>
          </w:tcPr>
          <w:p w14:paraId="3C4048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20.4625 </w:t>
            </w:r>
          </w:p>
        </w:tc>
      </w:tr>
      <w:tr w14:paraId="1756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626051D1">
            <w:pPr>
              <w:adjustRightInd w:val="0"/>
              <w:snapToGrid w:val="0"/>
              <w:jc w:val="center"/>
              <w:rPr>
                <w:sz w:val="18"/>
                <w:szCs w:val="18"/>
              </w:rPr>
            </w:pPr>
            <w:r>
              <w:rPr>
                <w:rFonts w:hint="eastAsia"/>
                <w:sz w:val="18"/>
                <w:szCs w:val="18"/>
              </w:rPr>
              <w:t>均值的标准差</w:t>
            </w:r>
          </w:p>
        </w:tc>
        <w:tc>
          <w:tcPr>
            <w:tcW w:w="1594" w:type="dxa"/>
            <w:vAlign w:val="center"/>
          </w:tcPr>
          <w:p w14:paraId="022405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1.5357E-01</w:t>
            </w:r>
          </w:p>
        </w:tc>
        <w:tc>
          <w:tcPr>
            <w:tcW w:w="1594" w:type="dxa"/>
            <w:vAlign w:val="center"/>
          </w:tcPr>
          <w:p w14:paraId="2019F15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9.6835E-02</w:t>
            </w:r>
          </w:p>
        </w:tc>
        <w:tc>
          <w:tcPr>
            <w:tcW w:w="1594" w:type="dxa"/>
            <w:vAlign w:val="center"/>
          </w:tcPr>
          <w:p w14:paraId="0FB671F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2.0026E-01</w:t>
            </w:r>
          </w:p>
        </w:tc>
        <w:tc>
          <w:tcPr>
            <w:tcW w:w="1594" w:type="dxa"/>
            <w:vAlign w:val="center"/>
          </w:tcPr>
          <w:p w14:paraId="6F1D0F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9.2184E-02</w:t>
            </w:r>
          </w:p>
        </w:tc>
        <w:tc>
          <w:tcPr>
            <w:tcW w:w="1605" w:type="dxa"/>
            <w:vAlign w:val="center"/>
          </w:tcPr>
          <w:p w14:paraId="1FA86C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5.3309E-02</w:t>
            </w:r>
          </w:p>
        </w:tc>
      </w:tr>
      <w:tr w14:paraId="7FAB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E71DCA0">
            <w:pPr>
              <w:adjustRightInd w:val="0"/>
              <w:snapToGrid w:val="0"/>
              <w:jc w:val="center"/>
              <w:rPr>
                <w:sz w:val="18"/>
                <w:szCs w:val="18"/>
              </w:rPr>
            </w:pPr>
            <w:r>
              <w:rPr>
                <w:rFonts w:hint="eastAsia"/>
                <w:sz w:val="18"/>
                <w:szCs w:val="18"/>
              </w:rPr>
              <w:t>最大均值</w:t>
            </w:r>
          </w:p>
        </w:tc>
        <w:tc>
          <w:tcPr>
            <w:tcW w:w="1594" w:type="dxa"/>
            <w:vAlign w:val="center"/>
          </w:tcPr>
          <w:p w14:paraId="0C93521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3.3735</w:t>
            </w:r>
          </w:p>
        </w:tc>
        <w:tc>
          <w:tcPr>
            <w:tcW w:w="1594" w:type="dxa"/>
            <w:vAlign w:val="center"/>
          </w:tcPr>
          <w:p w14:paraId="09A7A36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7.4193</w:t>
            </w:r>
          </w:p>
        </w:tc>
        <w:tc>
          <w:tcPr>
            <w:tcW w:w="1594" w:type="dxa"/>
            <w:vAlign w:val="center"/>
          </w:tcPr>
          <w:p w14:paraId="36CC19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11.0256</w:t>
            </w:r>
          </w:p>
        </w:tc>
        <w:tc>
          <w:tcPr>
            <w:tcW w:w="1594" w:type="dxa"/>
            <w:vAlign w:val="center"/>
          </w:tcPr>
          <w:p w14:paraId="38B1D44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15.6168</w:t>
            </w:r>
          </w:p>
        </w:tc>
        <w:tc>
          <w:tcPr>
            <w:tcW w:w="1605" w:type="dxa"/>
            <w:vAlign w:val="center"/>
          </w:tcPr>
          <w:p w14:paraId="7732AF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20.5193</w:t>
            </w:r>
          </w:p>
        </w:tc>
      </w:tr>
      <w:tr w14:paraId="5502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B8D942A">
            <w:pPr>
              <w:adjustRightInd w:val="0"/>
              <w:snapToGrid w:val="0"/>
              <w:jc w:val="center"/>
              <w:rPr>
                <w:sz w:val="18"/>
                <w:szCs w:val="18"/>
              </w:rPr>
            </w:pPr>
            <w:r>
              <w:rPr>
                <w:rFonts w:hint="eastAsia"/>
                <w:sz w:val="18"/>
                <w:szCs w:val="18"/>
              </w:rPr>
              <w:t>最小均值</w:t>
            </w:r>
          </w:p>
        </w:tc>
        <w:tc>
          <w:tcPr>
            <w:tcW w:w="1594" w:type="dxa"/>
            <w:vAlign w:val="center"/>
          </w:tcPr>
          <w:p w14:paraId="5FFF82D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2.9021</w:t>
            </w:r>
          </w:p>
        </w:tc>
        <w:tc>
          <w:tcPr>
            <w:tcW w:w="1594" w:type="dxa"/>
            <w:vAlign w:val="center"/>
          </w:tcPr>
          <w:p w14:paraId="1826CE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7.1169</w:t>
            </w:r>
          </w:p>
        </w:tc>
        <w:tc>
          <w:tcPr>
            <w:tcW w:w="1594" w:type="dxa"/>
            <w:vAlign w:val="center"/>
          </w:tcPr>
          <w:p w14:paraId="58F0AB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10.3922</w:t>
            </w:r>
          </w:p>
        </w:tc>
        <w:tc>
          <w:tcPr>
            <w:tcW w:w="1594" w:type="dxa"/>
            <w:vAlign w:val="center"/>
          </w:tcPr>
          <w:p w14:paraId="61D8F6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15.3214</w:t>
            </w:r>
          </w:p>
        </w:tc>
        <w:tc>
          <w:tcPr>
            <w:tcW w:w="1605" w:type="dxa"/>
            <w:vAlign w:val="center"/>
          </w:tcPr>
          <w:p w14:paraId="414EC31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20.3557</w:t>
            </w:r>
          </w:p>
        </w:tc>
      </w:tr>
      <w:tr w14:paraId="68A1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2E5AA649">
            <w:pPr>
              <w:adjustRightInd w:val="0"/>
              <w:snapToGrid w:val="0"/>
              <w:jc w:val="center"/>
              <w:rPr>
                <w:sz w:val="18"/>
                <w:szCs w:val="18"/>
              </w:rPr>
            </w:pPr>
            <w:r>
              <w:rPr>
                <w:sz w:val="18"/>
                <w:szCs w:val="18"/>
              </w:rPr>
              <w:t>Gmax</w:t>
            </w:r>
          </w:p>
        </w:tc>
        <w:tc>
          <w:tcPr>
            <w:tcW w:w="1594" w:type="dxa"/>
            <w:vAlign w:val="center"/>
          </w:tcPr>
          <w:p w14:paraId="3E44A25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1.711 </w:t>
            </w:r>
          </w:p>
        </w:tc>
        <w:tc>
          <w:tcPr>
            <w:tcW w:w="1594" w:type="dxa"/>
            <w:vAlign w:val="center"/>
          </w:tcPr>
          <w:p w14:paraId="5C80E8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1.999 </w:t>
            </w:r>
          </w:p>
        </w:tc>
        <w:tc>
          <w:tcPr>
            <w:tcW w:w="1594" w:type="dxa"/>
            <w:vAlign w:val="center"/>
          </w:tcPr>
          <w:p w14:paraId="0035FA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2.128 </w:t>
            </w:r>
          </w:p>
        </w:tc>
        <w:tc>
          <w:tcPr>
            <w:tcW w:w="1594" w:type="dxa"/>
            <w:vAlign w:val="center"/>
          </w:tcPr>
          <w:p w14:paraId="41F68D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1.901 </w:t>
            </w:r>
          </w:p>
        </w:tc>
        <w:tc>
          <w:tcPr>
            <w:tcW w:w="1605" w:type="dxa"/>
            <w:vAlign w:val="center"/>
          </w:tcPr>
          <w:p w14:paraId="1CBAFF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1.066 </w:t>
            </w:r>
          </w:p>
        </w:tc>
      </w:tr>
      <w:tr w14:paraId="757B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009339DD">
            <w:pPr>
              <w:adjustRightInd w:val="0"/>
              <w:snapToGrid w:val="0"/>
              <w:jc w:val="center"/>
              <w:rPr>
                <w:sz w:val="18"/>
                <w:szCs w:val="18"/>
              </w:rPr>
            </w:pPr>
            <w:r>
              <w:rPr>
                <w:sz w:val="18"/>
                <w:szCs w:val="18"/>
              </w:rPr>
              <w:t>Gmin</w:t>
            </w:r>
          </w:p>
        </w:tc>
        <w:tc>
          <w:tcPr>
            <w:tcW w:w="1594" w:type="dxa"/>
            <w:vAlign w:val="center"/>
          </w:tcPr>
          <w:p w14:paraId="077391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1.359 </w:t>
            </w:r>
          </w:p>
        </w:tc>
        <w:tc>
          <w:tcPr>
            <w:tcW w:w="1594" w:type="dxa"/>
            <w:vAlign w:val="center"/>
          </w:tcPr>
          <w:p w14:paraId="2007769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1.123 </w:t>
            </w:r>
          </w:p>
        </w:tc>
        <w:tc>
          <w:tcPr>
            <w:tcW w:w="1594" w:type="dxa"/>
            <w:vAlign w:val="center"/>
          </w:tcPr>
          <w:p w14:paraId="1C74006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1.036 </w:t>
            </w:r>
          </w:p>
        </w:tc>
        <w:tc>
          <w:tcPr>
            <w:tcW w:w="1594" w:type="dxa"/>
            <w:vAlign w:val="center"/>
          </w:tcPr>
          <w:p w14:paraId="5611B2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1.304 </w:t>
            </w:r>
          </w:p>
        </w:tc>
        <w:tc>
          <w:tcPr>
            <w:tcW w:w="1605" w:type="dxa"/>
            <w:vAlign w:val="center"/>
          </w:tcPr>
          <w:p w14:paraId="2337BC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2.002 </w:t>
            </w:r>
          </w:p>
        </w:tc>
      </w:tr>
      <w:tr w14:paraId="5299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pct"/>
            <w:vAlign w:val="center"/>
          </w:tcPr>
          <w:p w14:paraId="62A7AC74">
            <w:pPr>
              <w:adjustRightInd w:val="0"/>
              <w:snapToGrid w:val="0"/>
              <w:jc w:val="center"/>
              <w:rPr>
                <w:sz w:val="18"/>
                <w:szCs w:val="18"/>
              </w:rPr>
            </w:pPr>
            <w:r>
              <w:rPr>
                <w:rFonts w:hint="eastAsia"/>
                <w:sz w:val="18"/>
                <w:szCs w:val="18"/>
              </w:rPr>
              <w:t>G临界值</w:t>
            </w:r>
          </w:p>
        </w:tc>
        <w:tc>
          <w:tcPr>
            <w:tcW w:w="4096" w:type="pct"/>
            <w:gridSpan w:val="5"/>
            <w:vAlign w:val="center"/>
          </w:tcPr>
          <w:p w14:paraId="5A04C41D">
            <w:pPr>
              <w:adjustRightInd w:val="0"/>
              <w:snapToGrid w:val="0"/>
              <w:jc w:val="center"/>
              <w:rPr>
                <w:color w:val="000000"/>
                <w:sz w:val="20"/>
                <w:szCs w:val="20"/>
              </w:rPr>
            </w:pPr>
            <w:r>
              <w:rPr>
                <w:rFonts w:hint="eastAsia"/>
                <w:color w:val="000000"/>
                <w:sz w:val="20"/>
                <w:szCs w:val="20"/>
              </w:rPr>
              <w:t>临界值G(0.01</w:t>
            </w:r>
            <w:r>
              <w:rPr>
                <w:color w:val="000000"/>
                <w:sz w:val="20"/>
                <w:szCs w:val="20"/>
              </w:rPr>
              <w:t>,</w:t>
            </w:r>
            <w:r>
              <w:rPr>
                <w:rFonts w:hint="eastAsia"/>
                <w:color w:val="000000"/>
                <w:sz w:val="20"/>
                <w:szCs w:val="20"/>
              </w:rPr>
              <w:t>11)=2.564  临界</w:t>
            </w:r>
            <w:r>
              <w:rPr>
                <w:color w:val="000000"/>
                <w:sz w:val="20"/>
                <w:szCs w:val="20"/>
              </w:rPr>
              <w:t>值</w:t>
            </w:r>
            <w:r>
              <w:rPr>
                <w:rFonts w:hint="eastAsia"/>
                <w:color w:val="000000"/>
                <w:sz w:val="20"/>
                <w:szCs w:val="20"/>
              </w:rPr>
              <w:t>G(0.05</w:t>
            </w:r>
            <w:r>
              <w:rPr>
                <w:color w:val="000000"/>
                <w:sz w:val="20"/>
                <w:szCs w:val="20"/>
              </w:rPr>
              <w:t>,</w:t>
            </w:r>
            <w:r>
              <w:rPr>
                <w:rFonts w:hint="eastAsia"/>
                <w:color w:val="000000"/>
                <w:sz w:val="20"/>
                <w:szCs w:val="20"/>
              </w:rPr>
              <w:t>11)=2.335</w:t>
            </w:r>
          </w:p>
        </w:tc>
      </w:tr>
    </w:tbl>
    <w:p w14:paraId="51DFCF41">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2B784329">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54DAD994">
      <w:pPr>
        <w:adjustRightInd w:val="0"/>
        <w:snapToGrid w:val="0"/>
        <w:spacing w:line="360" w:lineRule="auto"/>
        <w:jc w:val="center"/>
        <w:rPr>
          <w:szCs w:val="21"/>
        </w:rPr>
      </w:pPr>
      <w:r>
        <w:rPr>
          <w:rFonts w:hint="eastAsia"/>
          <w:szCs w:val="21"/>
        </w:rPr>
        <w:t>表B.</w:t>
      </w:r>
      <w:r>
        <w:rPr>
          <w:szCs w:val="21"/>
        </w:rPr>
        <w:t>6</w:t>
      </w:r>
      <w:r>
        <w:rPr>
          <w:rFonts w:hint="eastAsia"/>
          <w:szCs w:val="21"/>
        </w:rPr>
        <w:t xml:space="preserve"> 精密度计算数据</w:t>
      </w:r>
    </w:p>
    <w:tbl>
      <w:tblPr>
        <w:tblStyle w:val="88"/>
        <w:tblW w:w="5000" w:type="pct"/>
        <w:tblInd w:w="0" w:type="dxa"/>
        <w:tblLayout w:type="autofit"/>
        <w:tblCellMar>
          <w:top w:w="0" w:type="dxa"/>
          <w:left w:w="108" w:type="dxa"/>
          <w:bottom w:w="0" w:type="dxa"/>
          <w:right w:w="108" w:type="dxa"/>
        </w:tblCellMar>
      </w:tblPr>
      <w:tblGrid>
        <w:gridCol w:w="1364"/>
        <w:gridCol w:w="1750"/>
        <w:gridCol w:w="1766"/>
        <w:gridCol w:w="1766"/>
        <w:gridCol w:w="1661"/>
        <w:gridCol w:w="1661"/>
      </w:tblGrid>
      <w:tr w14:paraId="778518DE">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B4E48">
            <w:pPr>
              <w:widowControl/>
              <w:adjustRightInd w:val="0"/>
              <w:snapToGrid w:val="0"/>
              <w:jc w:val="center"/>
              <w:rPr>
                <w:kern w:val="0"/>
                <w:sz w:val="18"/>
                <w:szCs w:val="18"/>
              </w:rPr>
            </w:pPr>
            <w:r>
              <w:rPr>
                <w:rFonts w:hint="eastAsia"/>
                <w:kern w:val="0"/>
                <w:sz w:val="18"/>
                <w:szCs w:val="18"/>
              </w:rPr>
              <w:t>参数</w:t>
            </w:r>
          </w:p>
        </w:tc>
        <w:tc>
          <w:tcPr>
            <w:tcW w:w="878" w:type="pct"/>
            <w:tcBorders>
              <w:top w:val="single" w:color="auto" w:sz="4" w:space="0"/>
              <w:left w:val="nil"/>
              <w:bottom w:val="single" w:color="auto" w:sz="4" w:space="0"/>
              <w:right w:val="single" w:color="auto" w:sz="4" w:space="0"/>
            </w:tcBorders>
            <w:shd w:val="clear" w:color="auto" w:fill="auto"/>
            <w:noWrap/>
            <w:vAlign w:val="center"/>
          </w:tcPr>
          <w:p w14:paraId="331376AA">
            <w:pPr>
              <w:widowControl/>
              <w:adjustRightInd w:val="0"/>
              <w:snapToGrid w:val="0"/>
              <w:jc w:val="center"/>
              <w:rPr>
                <w:sz w:val="18"/>
                <w:szCs w:val="18"/>
              </w:rPr>
            </w:pPr>
            <w:r>
              <w:rPr>
                <w:rFonts w:hint="eastAsia"/>
                <w:sz w:val="18"/>
                <w:szCs w:val="18"/>
              </w:rPr>
              <w:t>水平1</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50520771">
            <w:pPr>
              <w:widowControl/>
              <w:adjustRightInd w:val="0"/>
              <w:snapToGrid w:val="0"/>
              <w:jc w:val="center"/>
              <w:rPr>
                <w:sz w:val="18"/>
                <w:szCs w:val="18"/>
              </w:rPr>
            </w:pPr>
            <w:r>
              <w:rPr>
                <w:rFonts w:hint="eastAsia"/>
                <w:sz w:val="18"/>
                <w:szCs w:val="18"/>
              </w:rPr>
              <w:t>水平2</w:t>
            </w:r>
          </w:p>
        </w:tc>
        <w:tc>
          <w:tcPr>
            <w:tcW w:w="886" w:type="pct"/>
            <w:tcBorders>
              <w:top w:val="single" w:color="auto" w:sz="4" w:space="0"/>
              <w:left w:val="nil"/>
              <w:bottom w:val="single" w:color="auto" w:sz="4" w:space="0"/>
              <w:right w:val="single" w:color="auto" w:sz="4" w:space="0"/>
            </w:tcBorders>
            <w:shd w:val="clear" w:color="auto" w:fill="auto"/>
            <w:noWrap/>
            <w:vAlign w:val="center"/>
          </w:tcPr>
          <w:p w14:paraId="6D5E6A49">
            <w:pPr>
              <w:widowControl/>
              <w:adjustRightInd w:val="0"/>
              <w:snapToGrid w:val="0"/>
              <w:jc w:val="center"/>
              <w:rPr>
                <w:sz w:val="18"/>
                <w:szCs w:val="18"/>
              </w:rPr>
            </w:pPr>
            <w:r>
              <w:rPr>
                <w:rFonts w:hint="eastAsia"/>
                <w:sz w:val="18"/>
                <w:szCs w:val="18"/>
              </w:rPr>
              <w:t>水平3</w:t>
            </w:r>
          </w:p>
        </w:tc>
        <w:tc>
          <w:tcPr>
            <w:tcW w:w="833" w:type="pct"/>
            <w:tcBorders>
              <w:top w:val="single" w:color="auto" w:sz="4" w:space="0"/>
              <w:left w:val="nil"/>
              <w:bottom w:val="single" w:color="auto" w:sz="4" w:space="0"/>
              <w:right w:val="single" w:color="auto" w:sz="4" w:space="0"/>
            </w:tcBorders>
            <w:vAlign w:val="center"/>
          </w:tcPr>
          <w:p w14:paraId="032A0B10">
            <w:pPr>
              <w:widowControl/>
              <w:adjustRightInd w:val="0"/>
              <w:snapToGrid w:val="0"/>
              <w:jc w:val="center"/>
              <w:rPr>
                <w:sz w:val="18"/>
                <w:szCs w:val="18"/>
              </w:rPr>
            </w:pPr>
            <w:r>
              <w:rPr>
                <w:rFonts w:hint="eastAsia"/>
                <w:sz w:val="18"/>
                <w:szCs w:val="18"/>
              </w:rPr>
              <w:t>水平4</w:t>
            </w:r>
          </w:p>
        </w:tc>
        <w:tc>
          <w:tcPr>
            <w:tcW w:w="833" w:type="pct"/>
            <w:tcBorders>
              <w:top w:val="single" w:color="auto" w:sz="4" w:space="0"/>
              <w:left w:val="nil"/>
              <w:bottom w:val="single" w:color="auto" w:sz="4" w:space="0"/>
              <w:right w:val="single" w:color="auto" w:sz="4" w:space="0"/>
            </w:tcBorders>
            <w:vAlign w:val="center"/>
          </w:tcPr>
          <w:p w14:paraId="0F4F3FFC">
            <w:pPr>
              <w:widowControl/>
              <w:adjustRightInd w:val="0"/>
              <w:snapToGrid w:val="0"/>
              <w:jc w:val="center"/>
              <w:rPr>
                <w:sz w:val="18"/>
                <w:szCs w:val="18"/>
              </w:rPr>
            </w:pPr>
            <w:r>
              <w:rPr>
                <w:rFonts w:hint="eastAsia"/>
                <w:sz w:val="18"/>
                <w:szCs w:val="18"/>
              </w:rPr>
              <w:t>水平5</w:t>
            </w:r>
          </w:p>
        </w:tc>
      </w:tr>
      <w:tr w14:paraId="05CAC643">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AC365">
            <w:pPr>
              <w:widowControl/>
              <w:adjustRightInd w:val="0"/>
              <w:snapToGrid w:val="0"/>
              <w:jc w:val="center"/>
              <w:rPr>
                <w:kern w:val="0"/>
                <w:sz w:val="18"/>
                <w:szCs w:val="18"/>
              </w:rPr>
            </w:pPr>
            <w:r>
              <w:rPr>
                <w:rFonts w:hint="eastAsia"/>
                <w:kern w:val="0"/>
                <w:sz w:val="18"/>
                <w:szCs w:val="18"/>
              </w:rPr>
              <w:t>总平均值</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685765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3.111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50818C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7.226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465877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10.600 </w:t>
            </w:r>
          </w:p>
        </w:tc>
        <w:tc>
          <w:tcPr>
            <w:tcW w:w="1623" w:type="dxa"/>
            <w:tcBorders>
              <w:top w:val="single" w:color="auto" w:sz="4" w:space="0"/>
              <w:left w:val="nil"/>
              <w:bottom w:val="single" w:color="auto" w:sz="4" w:space="0"/>
              <w:right w:val="single" w:color="auto" w:sz="4" w:space="0"/>
            </w:tcBorders>
            <w:vAlign w:val="center"/>
          </w:tcPr>
          <w:p w14:paraId="51CD32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15.442 </w:t>
            </w:r>
          </w:p>
        </w:tc>
        <w:tc>
          <w:tcPr>
            <w:tcW w:w="1623" w:type="dxa"/>
            <w:tcBorders>
              <w:top w:val="single" w:color="auto" w:sz="4" w:space="0"/>
              <w:left w:val="nil"/>
              <w:bottom w:val="single" w:color="auto" w:sz="4" w:space="0"/>
              <w:right w:val="single" w:color="auto" w:sz="4" w:space="0"/>
            </w:tcBorders>
            <w:vAlign w:val="center"/>
          </w:tcPr>
          <w:p w14:paraId="1E08B74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20.463 </w:t>
            </w:r>
          </w:p>
        </w:tc>
      </w:tr>
      <w:tr w14:paraId="3BBB240C">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43F8F54">
            <w:pPr>
              <w:adjustRightInd w:val="0"/>
              <w:snapToGrid w:val="0"/>
              <w:jc w:val="center"/>
              <w:rPr>
                <w:sz w:val="18"/>
                <w:szCs w:val="18"/>
              </w:rPr>
            </w:pPr>
            <w:r>
              <w:rPr>
                <w:sz w:val="18"/>
                <w:szCs w:val="18"/>
              </w:rPr>
              <w:t>T1</w:t>
            </w:r>
          </w:p>
        </w:tc>
        <w:tc>
          <w:tcPr>
            <w:tcW w:w="1711" w:type="dxa"/>
            <w:tcBorders>
              <w:top w:val="nil"/>
              <w:left w:val="nil"/>
              <w:bottom w:val="single" w:color="auto" w:sz="4" w:space="0"/>
              <w:right w:val="single" w:color="auto" w:sz="4" w:space="0"/>
            </w:tcBorders>
            <w:shd w:val="clear" w:color="auto" w:fill="auto"/>
            <w:noWrap/>
            <w:vAlign w:val="center"/>
          </w:tcPr>
          <w:p w14:paraId="2D0A0AD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239.527</w:t>
            </w:r>
          </w:p>
        </w:tc>
        <w:tc>
          <w:tcPr>
            <w:tcW w:w="1726" w:type="dxa"/>
            <w:tcBorders>
              <w:top w:val="nil"/>
              <w:left w:val="nil"/>
              <w:bottom w:val="single" w:color="auto" w:sz="4" w:space="0"/>
              <w:right w:val="single" w:color="auto" w:sz="4" w:space="0"/>
            </w:tcBorders>
            <w:shd w:val="clear" w:color="auto" w:fill="auto"/>
            <w:noWrap/>
            <w:vAlign w:val="center"/>
          </w:tcPr>
          <w:p w14:paraId="2409721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556.378</w:t>
            </w:r>
          </w:p>
        </w:tc>
        <w:tc>
          <w:tcPr>
            <w:tcW w:w="1726" w:type="dxa"/>
            <w:tcBorders>
              <w:top w:val="nil"/>
              <w:left w:val="nil"/>
              <w:bottom w:val="single" w:color="auto" w:sz="4" w:space="0"/>
              <w:right w:val="single" w:color="auto" w:sz="4" w:space="0"/>
            </w:tcBorders>
            <w:shd w:val="clear" w:color="auto" w:fill="auto"/>
            <w:noWrap/>
            <w:vAlign w:val="center"/>
          </w:tcPr>
          <w:p w14:paraId="14BF24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816.166</w:t>
            </w:r>
          </w:p>
        </w:tc>
        <w:tc>
          <w:tcPr>
            <w:tcW w:w="1623" w:type="dxa"/>
            <w:tcBorders>
              <w:top w:val="nil"/>
              <w:left w:val="nil"/>
              <w:bottom w:val="single" w:color="auto" w:sz="4" w:space="0"/>
              <w:right w:val="single" w:color="auto" w:sz="4" w:space="0"/>
            </w:tcBorders>
            <w:vAlign w:val="center"/>
          </w:tcPr>
          <w:p w14:paraId="19C00A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1189.001</w:t>
            </w:r>
          </w:p>
        </w:tc>
        <w:tc>
          <w:tcPr>
            <w:tcW w:w="1623" w:type="dxa"/>
            <w:tcBorders>
              <w:top w:val="nil"/>
              <w:left w:val="nil"/>
              <w:bottom w:val="single" w:color="auto" w:sz="4" w:space="0"/>
              <w:right w:val="single" w:color="auto" w:sz="4" w:space="0"/>
            </w:tcBorders>
            <w:vAlign w:val="center"/>
          </w:tcPr>
          <w:p w14:paraId="394DB6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1575.61</w:t>
            </w:r>
          </w:p>
        </w:tc>
      </w:tr>
      <w:tr w14:paraId="583788EA">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5B4ED342">
            <w:pPr>
              <w:adjustRightInd w:val="0"/>
              <w:snapToGrid w:val="0"/>
              <w:jc w:val="center"/>
              <w:rPr>
                <w:sz w:val="18"/>
                <w:szCs w:val="18"/>
              </w:rPr>
            </w:pPr>
            <w:r>
              <w:rPr>
                <w:sz w:val="18"/>
                <w:szCs w:val="18"/>
              </w:rPr>
              <w:t>T2</w:t>
            </w:r>
          </w:p>
        </w:tc>
        <w:tc>
          <w:tcPr>
            <w:tcW w:w="1711" w:type="dxa"/>
            <w:tcBorders>
              <w:top w:val="nil"/>
              <w:left w:val="nil"/>
              <w:bottom w:val="single" w:color="auto" w:sz="4" w:space="0"/>
              <w:right w:val="single" w:color="auto" w:sz="4" w:space="0"/>
            </w:tcBorders>
            <w:shd w:val="clear" w:color="auto" w:fill="auto"/>
            <w:noWrap/>
            <w:vAlign w:val="center"/>
          </w:tcPr>
          <w:p w14:paraId="4183C9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745.230717</w:t>
            </w:r>
          </w:p>
        </w:tc>
        <w:tc>
          <w:tcPr>
            <w:tcW w:w="1726" w:type="dxa"/>
            <w:tcBorders>
              <w:top w:val="nil"/>
              <w:left w:val="nil"/>
              <w:bottom w:val="single" w:color="auto" w:sz="4" w:space="0"/>
              <w:right w:val="single" w:color="auto" w:sz="4" w:space="0"/>
            </w:tcBorders>
            <w:shd w:val="clear" w:color="auto" w:fill="auto"/>
            <w:noWrap/>
            <w:vAlign w:val="center"/>
          </w:tcPr>
          <w:p w14:paraId="21E6445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4020.560852</w:t>
            </w:r>
          </w:p>
        </w:tc>
        <w:tc>
          <w:tcPr>
            <w:tcW w:w="1726" w:type="dxa"/>
            <w:tcBorders>
              <w:top w:val="nil"/>
              <w:left w:val="nil"/>
              <w:bottom w:val="single" w:color="auto" w:sz="4" w:space="0"/>
              <w:right w:val="single" w:color="auto" w:sz="4" w:space="0"/>
            </w:tcBorders>
            <w:shd w:val="clear" w:color="auto" w:fill="auto"/>
            <w:noWrap/>
            <w:vAlign w:val="center"/>
          </w:tcPr>
          <w:p w14:paraId="6213DA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8651.72</w:t>
            </w:r>
          </w:p>
        </w:tc>
        <w:tc>
          <w:tcPr>
            <w:tcW w:w="1623" w:type="dxa"/>
            <w:tcBorders>
              <w:top w:val="nil"/>
              <w:left w:val="nil"/>
              <w:bottom w:val="single" w:color="auto" w:sz="4" w:space="0"/>
              <w:right w:val="single" w:color="auto" w:sz="4" w:space="0"/>
            </w:tcBorders>
            <w:vAlign w:val="center"/>
          </w:tcPr>
          <w:p w14:paraId="1027489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18361.06303</w:t>
            </w:r>
          </w:p>
        </w:tc>
        <w:tc>
          <w:tcPr>
            <w:tcW w:w="1623" w:type="dxa"/>
            <w:tcBorders>
              <w:top w:val="nil"/>
              <w:left w:val="nil"/>
              <w:bottom w:val="single" w:color="auto" w:sz="4" w:space="0"/>
              <w:right w:val="single" w:color="auto" w:sz="4" w:space="0"/>
            </w:tcBorders>
            <w:vAlign w:val="center"/>
          </w:tcPr>
          <w:p w14:paraId="0FE999C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32242.54641</w:t>
            </w:r>
          </w:p>
        </w:tc>
      </w:tr>
      <w:tr w14:paraId="220A4FBF">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03065DDF">
            <w:pPr>
              <w:adjustRightInd w:val="0"/>
              <w:snapToGrid w:val="0"/>
              <w:jc w:val="center"/>
              <w:rPr>
                <w:sz w:val="18"/>
                <w:szCs w:val="18"/>
              </w:rPr>
            </w:pPr>
            <w:r>
              <w:rPr>
                <w:sz w:val="18"/>
                <w:szCs w:val="18"/>
              </w:rPr>
              <w:t>T3</w:t>
            </w:r>
          </w:p>
        </w:tc>
        <w:tc>
          <w:tcPr>
            <w:tcW w:w="1711" w:type="dxa"/>
            <w:tcBorders>
              <w:top w:val="nil"/>
              <w:left w:val="nil"/>
              <w:bottom w:val="single" w:color="auto" w:sz="4" w:space="0"/>
              <w:right w:val="single" w:color="auto" w:sz="4" w:space="0"/>
            </w:tcBorders>
            <w:shd w:val="clear" w:color="auto" w:fill="auto"/>
            <w:noWrap/>
            <w:vAlign w:val="center"/>
          </w:tcPr>
          <w:p w14:paraId="280FD8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726" w:type="dxa"/>
            <w:tcBorders>
              <w:top w:val="nil"/>
              <w:left w:val="nil"/>
              <w:bottom w:val="single" w:color="auto" w:sz="4" w:space="0"/>
              <w:right w:val="single" w:color="auto" w:sz="4" w:space="0"/>
            </w:tcBorders>
            <w:shd w:val="clear" w:color="auto" w:fill="auto"/>
            <w:noWrap/>
            <w:vAlign w:val="center"/>
          </w:tcPr>
          <w:p w14:paraId="6E2A404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726" w:type="dxa"/>
            <w:tcBorders>
              <w:top w:val="nil"/>
              <w:left w:val="nil"/>
              <w:bottom w:val="single" w:color="auto" w:sz="4" w:space="0"/>
              <w:right w:val="single" w:color="auto" w:sz="4" w:space="0"/>
            </w:tcBorders>
            <w:shd w:val="clear" w:color="auto" w:fill="auto"/>
            <w:noWrap/>
            <w:vAlign w:val="center"/>
          </w:tcPr>
          <w:p w14:paraId="049A29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623" w:type="dxa"/>
            <w:tcBorders>
              <w:top w:val="nil"/>
              <w:left w:val="nil"/>
              <w:bottom w:val="single" w:color="auto" w:sz="4" w:space="0"/>
              <w:right w:val="single" w:color="auto" w:sz="4" w:space="0"/>
            </w:tcBorders>
            <w:vAlign w:val="center"/>
          </w:tcPr>
          <w:p w14:paraId="158C2FA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c>
          <w:tcPr>
            <w:tcW w:w="1623" w:type="dxa"/>
            <w:tcBorders>
              <w:top w:val="nil"/>
              <w:left w:val="nil"/>
              <w:bottom w:val="single" w:color="auto" w:sz="4" w:space="0"/>
              <w:right w:val="single" w:color="auto" w:sz="4" w:space="0"/>
            </w:tcBorders>
            <w:vAlign w:val="center"/>
          </w:tcPr>
          <w:p w14:paraId="245FC3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77</w:t>
            </w:r>
          </w:p>
        </w:tc>
      </w:tr>
      <w:tr w14:paraId="4F1EC92C">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63ECE253">
            <w:pPr>
              <w:adjustRightInd w:val="0"/>
              <w:snapToGrid w:val="0"/>
              <w:jc w:val="center"/>
              <w:rPr>
                <w:sz w:val="18"/>
                <w:szCs w:val="18"/>
              </w:rPr>
            </w:pPr>
            <w:r>
              <w:rPr>
                <w:sz w:val="18"/>
                <w:szCs w:val="18"/>
              </w:rPr>
              <w:t>T4</w:t>
            </w:r>
          </w:p>
        </w:tc>
        <w:tc>
          <w:tcPr>
            <w:tcW w:w="1711" w:type="dxa"/>
            <w:tcBorders>
              <w:top w:val="nil"/>
              <w:left w:val="nil"/>
              <w:bottom w:val="single" w:color="auto" w:sz="4" w:space="0"/>
              <w:right w:val="single" w:color="auto" w:sz="4" w:space="0"/>
            </w:tcBorders>
            <w:shd w:val="clear" w:color="auto" w:fill="auto"/>
            <w:noWrap/>
            <w:vAlign w:val="center"/>
          </w:tcPr>
          <w:p w14:paraId="7DD75C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726" w:type="dxa"/>
            <w:tcBorders>
              <w:top w:val="nil"/>
              <w:left w:val="nil"/>
              <w:bottom w:val="single" w:color="auto" w:sz="4" w:space="0"/>
              <w:right w:val="single" w:color="auto" w:sz="4" w:space="0"/>
            </w:tcBorders>
            <w:shd w:val="clear" w:color="auto" w:fill="auto"/>
            <w:noWrap/>
            <w:vAlign w:val="center"/>
          </w:tcPr>
          <w:p w14:paraId="2D2DA2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726" w:type="dxa"/>
            <w:tcBorders>
              <w:top w:val="nil"/>
              <w:left w:val="nil"/>
              <w:bottom w:val="single" w:color="auto" w:sz="4" w:space="0"/>
              <w:right w:val="single" w:color="auto" w:sz="4" w:space="0"/>
            </w:tcBorders>
            <w:shd w:val="clear" w:color="auto" w:fill="auto"/>
            <w:noWrap/>
            <w:vAlign w:val="center"/>
          </w:tcPr>
          <w:p w14:paraId="1648165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623" w:type="dxa"/>
            <w:tcBorders>
              <w:top w:val="nil"/>
              <w:left w:val="nil"/>
              <w:bottom w:val="single" w:color="auto" w:sz="4" w:space="0"/>
              <w:right w:val="single" w:color="auto" w:sz="4" w:space="0"/>
            </w:tcBorders>
            <w:vAlign w:val="center"/>
          </w:tcPr>
          <w:p w14:paraId="3D10A0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c>
          <w:tcPr>
            <w:tcW w:w="1623" w:type="dxa"/>
            <w:tcBorders>
              <w:top w:val="nil"/>
              <w:left w:val="nil"/>
              <w:bottom w:val="single" w:color="auto" w:sz="4" w:space="0"/>
              <w:right w:val="single" w:color="auto" w:sz="4" w:space="0"/>
            </w:tcBorders>
            <w:vAlign w:val="center"/>
          </w:tcPr>
          <w:p w14:paraId="2D9D15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847</w:t>
            </w:r>
          </w:p>
        </w:tc>
      </w:tr>
      <w:tr w14:paraId="303B699A">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5CAA2B7D">
            <w:pPr>
              <w:adjustRightInd w:val="0"/>
              <w:snapToGrid w:val="0"/>
              <w:jc w:val="center"/>
              <w:rPr>
                <w:sz w:val="18"/>
                <w:szCs w:val="18"/>
              </w:rPr>
            </w:pPr>
            <w:r>
              <w:rPr>
                <w:sz w:val="18"/>
                <w:szCs w:val="18"/>
              </w:rPr>
              <w:t>T5</w:t>
            </w:r>
          </w:p>
        </w:tc>
        <w:tc>
          <w:tcPr>
            <w:tcW w:w="1711" w:type="dxa"/>
            <w:tcBorders>
              <w:top w:val="nil"/>
              <w:left w:val="nil"/>
              <w:bottom w:val="single" w:color="auto" w:sz="4" w:space="0"/>
              <w:right w:val="single" w:color="auto" w:sz="4" w:space="0"/>
            </w:tcBorders>
            <w:shd w:val="clear" w:color="auto" w:fill="auto"/>
            <w:noWrap/>
            <w:vAlign w:val="center"/>
          </w:tcPr>
          <w:p w14:paraId="71880C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0.637 </w:t>
            </w:r>
          </w:p>
        </w:tc>
        <w:tc>
          <w:tcPr>
            <w:tcW w:w="1726" w:type="dxa"/>
            <w:tcBorders>
              <w:top w:val="nil"/>
              <w:left w:val="nil"/>
              <w:bottom w:val="single" w:color="auto" w:sz="4" w:space="0"/>
              <w:right w:val="single" w:color="auto" w:sz="4" w:space="0"/>
            </w:tcBorders>
            <w:shd w:val="clear" w:color="auto" w:fill="auto"/>
            <w:noWrap/>
            <w:vAlign w:val="center"/>
          </w:tcPr>
          <w:p w14:paraId="36ED58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0.784 </w:t>
            </w:r>
          </w:p>
        </w:tc>
        <w:tc>
          <w:tcPr>
            <w:tcW w:w="1726" w:type="dxa"/>
            <w:tcBorders>
              <w:top w:val="nil"/>
              <w:left w:val="nil"/>
              <w:bottom w:val="single" w:color="auto" w:sz="4" w:space="0"/>
              <w:right w:val="single" w:color="auto" w:sz="4" w:space="0"/>
            </w:tcBorders>
            <w:shd w:val="clear" w:color="auto" w:fill="auto"/>
            <w:noWrap/>
            <w:vAlign w:val="center"/>
          </w:tcPr>
          <w:p w14:paraId="4B199DB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1.233 </w:t>
            </w:r>
          </w:p>
        </w:tc>
        <w:tc>
          <w:tcPr>
            <w:tcW w:w="1623" w:type="dxa"/>
            <w:tcBorders>
              <w:top w:val="nil"/>
              <w:left w:val="nil"/>
              <w:bottom w:val="single" w:color="auto" w:sz="4" w:space="0"/>
              <w:right w:val="single" w:color="auto" w:sz="4" w:space="0"/>
            </w:tcBorders>
            <w:vAlign w:val="center"/>
          </w:tcPr>
          <w:p w14:paraId="3E0450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1.340 </w:t>
            </w:r>
          </w:p>
        </w:tc>
        <w:tc>
          <w:tcPr>
            <w:tcW w:w="1623" w:type="dxa"/>
            <w:tcBorders>
              <w:top w:val="nil"/>
              <w:left w:val="nil"/>
              <w:bottom w:val="single" w:color="auto" w:sz="4" w:space="0"/>
              <w:right w:val="single" w:color="auto" w:sz="4" w:space="0"/>
            </w:tcBorders>
            <w:vAlign w:val="center"/>
          </w:tcPr>
          <w:p w14:paraId="491E4F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1.996 </w:t>
            </w:r>
          </w:p>
        </w:tc>
      </w:tr>
      <w:tr w14:paraId="0A06AEF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2598B796">
            <w:pPr>
              <w:adjustRightInd w:val="0"/>
              <w:snapToGrid w:val="0"/>
              <w:jc w:val="center"/>
              <w:rPr>
                <w:sz w:val="18"/>
                <w:szCs w:val="18"/>
              </w:rPr>
            </w:pPr>
            <w:r>
              <w:rPr>
                <w:sz w:val="18"/>
                <w:szCs w:val="18"/>
              </w:rPr>
              <w:t>S</w:t>
            </w:r>
            <w:r>
              <w:rPr>
                <w:sz w:val="18"/>
                <w:szCs w:val="18"/>
                <w:vertAlign w:val="subscript"/>
              </w:rPr>
              <w:t>r</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279B16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0.00911 </w:t>
            </w:r>
          </w:p>
        </w:tc>
        <w:tc>
          <w:tcPr>
            <w:tcW w:w="1726" w:type="dxa"/>
            <w:tcBorders>
              <w:top w:val="nil"/>
              <w:left w:val="nil"/>
              <w:bottom w:val="single" w:color="auto" w:sz="4" w:space="0"/>
              <w:right w:val="single" w:color="auto" w:sz="4" w:space="0"/>
            </w:tcBorders>
            <w:shd w:val="clear" w:color="auto" w:fill="auto"/>
            <w:noWrap/>
            <w:vAlign w:val="center"/>
          </w:tcPr>
          <w:p w14:paraId="777B130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0.0112 </w:t>
            </w:r>
          </w:p>
        </w:tc>
        <w:tc>
          <w:tcPr>
            <w:tcW w:w="1726" w:type="dxa"/>
            <w:tcBorders>
              <w:top w:val="nil"/>
              <w:left w:val="nil"/>
              <w:bottom w:val="single" w:color="auto" w:sz="4" w:space="0"/>
              <w:right w:val="single" w:color="auto" w:sz="4" w:space="0"/>
            </w:tcBorders>
            <w:shd w:val="clear" w:color="auto" w:fill="auto"/>
            <w:noWrap/>
            <w:vAlign w:val="center"/>
          </w:tcPr>
          <w:p w14:paraId="6177C8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0.0176 </w:t>
            </w:r>
          </w:p>
        </w:tc>
        <w:tc>
          <w:tcPr>
            <w:tcW w:w="1623" w:type="dxa"/>
            <w:tcBorders>
              <w:top w:val="nil"/>
              <w:left w:val="nil"/>
              <w:bottom w:val="single" w:color="auto" w:sz="4" w:space="0"/>
              <w:right w:val="single" w:color="auto" w:sz="4" w:space="0"/>
            </w:tcBorders>
            <w:vAlign w:val="center"/>
          </w:tcPr>
          <w:p w14:paraId="2213202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0.0191 </w:t>
            </w:r>
          </w:p>
        </w:tc>
        <w:tc>
          <w:tcPr>
            <w:tcW w:w="1623" w:type="dxa"/>
            <w:tcBorders>
              <w:top w:val="nil"/>
              <w:left w:val="nil"/>
              <w:bottom w:val="single" w:color="auto" w:sz="4" w:space="0"/>
              <w:right w:val="single" w:color="auto" w:sz="4" w:space="0"/>
            </w:tcBorders>
            <w:vAlign w:val="center"/>
          </w:tcPr>
          <w:p w14:paraId="5605502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0.0285 </w:t>
            </w:r>
          </w:p>
        </w:tc>
      </w:tr>
      <w:tr w14:paraId="2BD8FEB6">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EEF4AD7">
            <w:pPr>
              <w:adjustRightInd w:val="0"/>
              <w:snapToGrid w:val="0"/>
              <w:jc w:val="center"/>
              <w:rPr>
                <w:sz w:val="18"/>
                <w:szCs w:val="18"/>
              </w:rPr>
            </w:pPr>
            <w:r>
              <w:rPr>
                <w:sz w:val="18"/>
                <w:szCs w:val="18"/>
              </w:rPr>
              <w:t>S</w:t>
            </w:r>
            <w:r>
              <w:rPr>
                <w:sz w:val="18"/>
                <w:szCs w:val="18"/>
                <w:vertAlign w:val="subscript"/>
              </w:rPr>
              <w:t>L</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2D8D83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0.00106 </w:t>
            </w:r>
          </w:p>
        </w:tc>
        <w:tc>
          <w:tcPr>
            <w:tcW w:w="1726" w:type="dxa"/>
            <w:tcBorders>
              <w:top w:val="nil"/>
              <w:left w:val="nil"/>
              <w:bottom w:val="single" w:color="auto" w:sz="4" w:space="0"/>
              <w:right w:val="single" w:color="auto" w:sz="4" w:space="0"/>
            </w:tcBorders>
            <w:shd w:val="clear" w:color="auto" w:fill="auto"/>
            <w:noWrap/>
            <w:vAlign w:val="center"/>
          </w:tcPr>
          <w:p w14:paraId="551EFFC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0.0042 </w:t>
            </w:r>
          </w:p>
        </w:tc>
        <w:tc>
          <w:tcPr>
            <w:tcW w:w="1726" w:type="dxa"/>
            <w:tcBorders>
              <w:top w:val="nil"/>
              <w:left w:val="nil"/>
              <w:bottom w:val="single" w:color="auto" w:sz="4" w:space="0"/>
              <w:right w:val="single" w:color="auto" w:sz="4" w:space="0"/>
            </w:tcBorders>
            <w:shd w:val="clear" w:color="auto" w:fill="auto"/>
            <w:noWrap/>
            <w:vAlign w:val="center"/>
          </w:tcPr>
          <w:p w14:paraId="4E9688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0.0093 </w:t>
            </w:r>
          </w:p>
        </w:tc>
        <w:tc>
          <w:tcPr>
            <w:tcW w:w="1623" w:type="dxa"/>
            <w:tcBorders>
              <w:top w:val="nil"/>
              <w:left w:val="nil"/>
              <w:bottom w:val="single" w:color="auto" w:sz="4" w:space="0"/>
              <w:right w:val="single" w:color="auto" w:sz="4" w:space="0"/>
            </w:tcBorders>
            <w:vAlign w:val="center"/>
          </w:tcPr>
          <w:p w14:paraId="2C31865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0.0137 </w:t>
            </w:r>
          </w:p>
        </w:tc>
        <w:tc>
          <w:tcPr>
            <w:tcW w:w="1623" w:type="dxa"/>
            <w:tcBorders>
              <w:top w:val="nil"/>
              <w:left w:val="nil"/>
              <w:bottom w:val="single" w:color="auto" w:sz="4" w:space="0"/>
              <w:right w:val="single" w:color="auto" w:sz="4" w:space="0"/>
            </w:tcBorders>
            <w:vAlign w:val="center"/>
          </w:tcPr>
          <w:p w14:paraId="20971C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0.0228 </w:t>
            </w:r>
          </w:p>
        </w:tc>
      </w:tr>
      <w:tr w14:paraId="3EDCB38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6E1E3A37">
            <w:pPr>
              <w:adjustRightInd w:val="0"/>
              <w:snapToGrid w:val="0"/>
              <w:jc w:val="center"/>
              <w:rPr>
                <w:sz w:val="18"/>
                <w:szCs w:val="18"/>
              </w:rPr>
            </w:pPr>
            <w:r>
              <w:rPr>
                <w:sz w:val="18"/>
                <w:szCs w:val="18"/>
              </w:rPr>
              <w:t>S</w:t>
            </w:r>
            <w:r>
              <w:rPr>
                <w:sz w:val="18"/>
                <w:szCs w:val="18"/>
                <w:vertAlign w:val="subscript"/>
              </w:rPr>
              <w:t>R</w:t>
            </w:r>
            <w:r>
              <w:rPr>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10F7930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0.0102 </w:t>
            </w:r>
          </w:p>
        </w:tc>
        <w:tc>
          <w:tcPr>
            <w:tcW w:w="1726" w:type="dxa"/>
            <w:tcBorders>
              <w:top w:val="nil"/>
              <w:left w:val="nil"/>
              <w:bottom w:val="single" w:color="auto" w:sz="4" w:space="0"/>
              <w:right w:val="single" w:color="auto" w:sz="4" w:space="0"/>
            </w:tcBorders>
            <w:shd w:val="clear" w:color="auto" w:fill="auto"/>
            <w:noWrap/>
            <w:vAlign w:val="center"/>
          </w:tcPr>
          <w:p w14:paraId="7424558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0.0154 </w:t>
            </w:r>
          </w:p>
        </w:tc>
        <w:tc>
          <w:tcPr>
            <w:tcW w:w="1726" w:type="dxa"/>
            <w:tcBorders>
              <w:top w:val="nil"/>
              <w:left w:val="nil"/>
              <w:bottom w:val="single" w:color="auto" w:sz="4" w:space="0"/>
              <w:right w:val="single" w:color="auto" w:sz="4" w:space="0"/>
            </w:tcBorders>
            <w:shd w:val="clear" w:color="auto" w:fill="auto"/>
            <w:noWrap/>
            <w:vAlign w:val="center"/>
          </w:tcPr>
          <w:p w14:paraId="72058C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0.0269 </w:t>
            </w:r>
          </w:p>
        </w:tc>
        <w:tc>
          <w:tcPr>
            <w:tcW w:w="1623" w:type="dxa"/>
            <w:tcBorders>
              <w:top w:val="nil"/>
              <w:left w:val="nil"/>
              <w:bottom w:val="single" w:color="auto" w:sz="4" w:space="0"/>
              <w:right w:val="single" w:color="auto" w:sz="4" w:space="0"/>
            </w:tcBorders>
            <w:vAlign w:val="center"/>
          </w:tcPr>
          <w:p w14:paraId="403D4F0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0.0328 </w:t>
            </w:r>
          </w:p>
        </w:tc>
        <w:tc>
          <w:tcPr>
            <w:tcW w:w="1623" w:type="dxa"/>
            <w:tcBorders>
              <w:top w:val="nil"/>
              <w:left w:val="nil"/>
              <w:bottom w:val="single" w:color="auto" w:sz="4" w:space="0"/>
              <w:right w:val="single" w:color="auto" w:sz="4" w:space="0"/>
            </w:tcBorders>
            <w:vAlign w:val="center"/>
          </w:tcPr>
          <w:p w14:paraId="28AA7EA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0.0513 </w:t>
            </w:r>
          </w:p>
        </w:tc>
      </w:tr>
      <w:tr w14:paraId="6C8AEEE0">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489FE173">
            <w:pPr>
              <w:adjustRightInd w:val="0"/>
              <w:snapToGrid w:val="0"/>
              <w:jc w:val="center"/>
              <w:rPr>
                <w:sz w:val="18"/>
                <w:szCs w:val="18"/>
              </w:rPr>
            </w:pPr>
            <w:r>
              <w:rPr>
                <w:rFonts w:hint="eastAsia"/>
                <w:sz w:val="18"/>
                <w:szCs w:val="18"/>
              </w:rPr>
              <w:t>m</w:t>
            </w:r>
          </w:p>
        </w:tc>
        <w:tc>
          <w:tcPr>
            <w:tcW w:w="1711" w:type="dxa"/>
            <w:tcBorders>
              <w:top w:val="nil"/>
              <w:left w:val="nil"/>
              <w:bottom w:val="single" w:color="auto" w:sz="4" w:space="0"/>
              <w:right w:val="single" w:color="auto" w:sz="4" w:space="0"/>
            </w:tcBorders>
            <w:shd w:val="clear" w:color="auto" w:fill="auto"/>
            <w:noWrap/>
            <w:vAlign w:val="center"/>
          </w:tcPr>
          <w:p w14:paraId="6E36158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3.11 </w:t>
            </w:r>
          </w:p>
        </w:tc>
        <w:tc>
          <w:tcPr>
            <w:tcW w:w="1726" w:type="dxa"/>
            <w:tcBorders>
              <w:top w:val="nil"/>
              <w:left w:val="nil"/>
              <w:bottom w:val="single" w:color="auto" w:sz="4" w:space="0"/>
              <w:right w:val="single" w:color="auto" w:sz="4" w:space="0"/>
            </w:tcBorders>
            <w:shd w:val="clear" w:color="auto" w:fill="auto"/>
            <w:noWrap/>
            <w:vAlign w:val="center"/>
          </w:tcPr>
          <w:p w14:paraId="1F64F18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7.23 </w:t>
            </w:r>
          </w:p>
        </w:tc>
        <w:tc>
          <w:tcPr>
            <w:tcW w:w="1726" w:type="dxa"/>
            <w:tcBorders>
              <w:top w:val="nil"/>
              <w:left w:val="nil"/>
              <w:bottom w:val="single" w:color="auto" w:sz="4" w:space="0"/>
              <w:right w:val="single" w:color="auto" w:sz="4" w:space="0"/>
            </w:tcBorders>
            <w:shd w:val="clear" w:color="auto" w:fill="auto"/>
            <w:noWrap/>
            <w:vAlign w:val="center"/>
          </w:tcPr>
          <w:p w14:paraId="7BB9DFB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10.60 </w:t>
            </w:r>
          </w:p>
        </w:tc>
        <w:tc>
          <w:tcPr>
            <w:tcW w:w="1623" w:type="dxa"/>
            <w:tcBorders>
              <w:top w:val="nil"/>
              <w:left w:val="nil"/>
              <w:bottom w:val="single" w:color="auto" w:sz="4" w:space="0"/>
              <w:right w:val="single" w:color="auto" w:sz="4" w:space="0"/>
            </w:tcBorders>
            <w:vAlign w:val="center"/>
          </w:tcPr>
          <w:p w14:paraId="2F4CB0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15.44 </w:t>
            </w:r>
          </w:p>
        </w:tc>
        <w:tc>
          <w:tcPr>
            <w:tcW w:w="1623" w:type="dxa"/>
            <w:tcBorders>
              <w:top w:val="nil"/>
              <w:left w:val="nil"/>
              <w:bottom w:val="single" w:color="auto" w:sz="4" w:space="0"/>
              <w:right w:val="single" w:color="auto" w:sz="4" w:space="0"/>
            </w:tcBorders>
            <w:vAlign w:val="center"/>
          </w:tcPr>
          <w:p w14:paraId="717B99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20.46 </w:t>
            </w:r>
          </w:p>
        </w:tc>
      </w:tr>
      <w:tr w14:paraId="519022BD">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00937A27">
            <w:pPr>
              <w:adjustRightInd w:val="0"/>
              <w:snapToGrid w:val="0"/>
              <w:jc w:val="center"/>
              <w:rPr>
                <w:sz w:val="18"/>
                <w:szCs w:val="18"/>
              </w:rPr>
            </w:pPr>
            <w:r>
              <w:rPr>
                <w:sz w:val="18"/>
                <w:szCs w:val="18"/>
              </w:rPr>
              <w:t>S</w:t>
            </w:r>
            <w:r>
              <w:rPr>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73E652C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0.10 </w:t>
            </w:r>
          </w:p>
        </w:tc>
        <w:tc>
          <w:tcPr>
            <w:tcW w:w="1726" w:type="dxa"/>
            <w:tcBorders>
              <w:top w:val="nil"/>
              <w:left w:val="nil"/>
              <w:bottom w:val="single" w:color="auto" w:sz="4" w:space="0"/>
              <w:right w:val="single" w:color="auto" w:sz="4" w:space="0"/>
            </w:tcBorders>
            <w:shd w:val="clear" w:color="auto" w:fill="auto"/>
            <w:noWrap/>
            <w:vAlign w:val="center"/>
          </w:tcPr>
          <w:p w14:paraId="0BCF74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0.11 </w:t>
            </w:r>
          </w:p>
        </w:tc>
        <w:tc>
          <w:tcPr>
            <w:tcW w:w="1726" w:type="dxa"/>
            <w:tcBorders>
              <w:top w:val="nil"/>
              <w:left w:val="nil"/>
              <w:bottom w:val="single" w:color="auto" w:sz="4" w:space="0"/>
              <w:right w:val="single" w:color="auto" w:sz="4" w:space="0"/>
            </w:tcBorders>
            <w:shd w:val="clear" w:color="auto" w:fill="auto"/>
            <w:noWrap/>
            <w:vAlign w:val="center"/>
          </w:tcPr>
          <w:p w14:paraId="56EA54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0.13 </w:t>
            </w:r>
          </w:p>
        </w:tc>
        <w:tc>
          <w:tcPr>
            <w:tcW w:w="1623" w:type="dxa"/>
            <w:tcBorders>
              <w:top w:val="nil"/>
              <w:left w:val="nil"/>
              <w:bottom w:val="single" w:color="auto" w:sz="4" w:space="0"/>
              <w:right w:val="single" w:color="auto" w:sz="4" w:space="0"/>
            </w:tcBorders>
            <w:vAlign w:val="center"/>
          </w:tcPr>
          <w:p w14:paraId="0EB5CF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0.14 </w:t>
            </w:r>
          </w:p>
        </w:tc>
        <w:tc>
          <w:tcPr>
            <w:tcW w:w="1623" w:type="dxa"/>
            <w:tcBorders>
              <w:top w:val="nil"/>
              <w:left w:val="nil"/>
              <w:bottom w:val="single" w:color="auto" w:sz="4" w:space="0"/>
              <w:right w:val="single" w:color="auto" w:sz="4" w:space="0"/>
            </w:tcBorders>
            <w:vAlign w:val="center"/>
          </w:tcPr>
          <w:p w14:paraId="7A2568C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0.17 </w:t>
            </w:r>
          </w:p>
        </w:tc>
      </w:tr>
      <w:tr w14:paraId="7B52F919">
        <w:tblPrEx>
          <w:tblCellMar>
            <w:top w:w="0" w:type="dxa"/>
            <w:left w:w="108" w:type="dxa"/>
            <w:bottom w:w="0" w:type="dxa"/>
            <w:right w:w="108" w:type="dxa"/>
          </w:tblCellMar>
        </w:tblPrEx>
        <w:trPr>
          <w:trHeight w:val="283" w:hRule="atLeast"/>
        </w:trPr>
        <w:tc>
          <w:tcPr>
            <w:tcW w:w="684" w:type="pct"/>
            <w:tcBorders>
              <w:top w:val="nil"/>
              <w:left w:val="single" w:color="auto" w:sz="4" w:space="0"/>
              <w:bottom w:val="single" w:color="auto" w:sz="4" w:space="0"/>
              <w:right w:val="single" w:color="auto" w:sz="4" w:space="0"/>
            </w:tcBorders>
            <w:shd w:val="clear" w:color="auto" w:fill="auto"/>
            <w:noWrap/>
            <w:vAlign w:val="center"/>
          </w:tcPr>
          <w:p w14:paraId="7FA79171">
            <w:pPr>
              <w:adjustRightInd w:val="0"/>
              <w:snapToGrid w:val="0"/>
              <w:jc w:val="center"/>
              <w:rPr>
                <w:sz w:val="18"/>
                <w:szCs w:val="18"/>
              </w:rPr>
            </w:pPr>
            <w:r>
              <w:rPr>
                <w:sz w:val="18"/>
                <w:szCs w:val="18"/>
              </w:rPr>
              <w:t>S</w:t>
            </w:r>
            <w:r>
              <w:rPr>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67CD7C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0.10 </w:t>
            </w:r>
          </w:p>
        </w:tc>
        <w:tc>
          <w:tcPr>
            <w:tcW w:w="1726" w:type="dxa"/>
            <w:tcBorders>
              <w:top w:val="nil"/>
              <w:left w:val="nil"/>
              <w:bottom w:val="single" w:color="auto" w:sz="4" w:space="0"/>
              <w:right w:val="single" w:color="auto" w:sz="4" w:space="0"/>
            </w:tcBorders>
            <w:shd w:val="clear" w:color="auto" w:fill="auto"/>
            <w:noWrap/>
            <w:vAlign w:val="center"/>
          </w:tcPr>
          <w:p w14:paraId="4BDDB5F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0.12 </w:t>
            </w:r>
          </w:p>
        </w:tc>
        <w:tc>
          <w:tcPr>
            <w:tcW w:w="1726" w:type="dxa"/>
            <w:tcBorders>
              <w:top w:val="nil"/>
              <w:left w:val="nil"/>
              <w:bottom w:val="single" w:color="auto" w:sz="4" w:space="0"/>
              <w:right w:val="single" w:color="auto" w:sz="4" w:space="0"/>
            </w:tcBorders>
            <w:shd w:val="clear" w:color="auto" w:fill="auto"/>
            <w:noWrap/>
            <w:vAlign w:val="center"/>
          </w:tcPr>
          <w:p w14:paraId="6A9249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0.16 </w:t>
            </w:r>
          </w:p>
        </w:tc>
        <w:tc>
          <w:tcPr>
            <w:tcW w:w="1623" w:type="dxa"/>
            <w:tcBorders>
              <w:top w:val="nil"/>
              <w:left w:val="nil"/>
              <w:bottom w:val="single" w:color="auto" w:sz="4" w:space="0"/>
              <w:right w:val="single" w:color="auto" w:sz="4" w:space="0"/>
            </w:tcBorders>
            <w:vAlign w:val="center"/>
          </w:tcPr>
          <w:p w14:paraId="0EB601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0.18 </w:t>
            </w:r>
          </w:p>
        </w:tc>
        <w:tc>
          <w:tcPr>
            <w:tcW w:w="1623" w:type="dxa"/>
            <w:tcBorders>
              <w:top w:val="nil"/>
              <w:left w:val="nil"/>
              <w:bottom w:val="single" w:color="auto" w:sz="4" w:space="0"/>
              <w:right w:val="single" w:color="auto" w:sz="4" w:space="0"/>
            </w:tcBorders>
            <w:vAlign w:val="center"/>
          </w:tcPr>
          <w:p w14:paraId="3925B4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0.23 </w:t>
            </w:r>
          </w:p>
        </w:tc>
      </w:tr>
      <w:tr w14:paraId="70C8770B">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A3CFD">
            <w:pPr>
              <w:adjustRightInd w:val="0"/>
              <w:snapToGrid w:val="0"/>
              <w:jc w:val="center"/>
              <w:rPr>
                <w:sz w:val="18"/>
                <w:szCs w:val="18"/>
              </w:rPr>
            </w:pPr>
            <w:r>
              <w:rPr>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008A3F3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0.27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40E7CA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0.30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21D2B9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0.37 </w:t>
            </w:r>
          </w:p>
        </w:tc>
        <w:tc>
          <w:tcPr>
            <w:tcW w:w="1623" w:type="dxa"/>
            <w:tcBorders>
              <w:top w:val="single" w:color="auto" w:sz="4" w:space="0"/>
              <w:left w:val="nil"/>
              <w:bottom w:val="single" w:color="auto" w:sz="4" w:space="0"/>
              <w:right w:val="single" w:color="auto" w:sz="4" w:space="0"/>
            </w:tcBorders>
            <w:vAlign w:val="center"/>
          </w:tcPr>
          <w:p w14:paraId="63389D0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0.39 </w:t>
            </w:r>
          </w:p>
        </w:tc>
        <w:tc>
          <w:tcPr>
            <w:tcW w:w="1623" w:type="dxa"/>
            <w:tcBorders>
              <w:top w:val="single" w:color="auto" w:sz="4" w:space="0"/>
              <w:left w:val="nil"/>
              <w:bottom w:val="single" w:color="auto" w:sz="4" w:space="0"/>
              <w:right w:val="single" w:color="auto" w:sz="4" w:space="0"/>
            </w:tcBorders>
            <w:vAlign w:val="center"/>
          </w:tcPr>
          <w:p w14:paraId="7219ED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0.47 </w:t>
            </w:r>
          </w:p>
        </w:tc>
      </w:tr>
      <w:tr w14:paraId="2B67CB7D">
        <w:tblPrEx>
          <w:tblCellMar>
            <w:top w:w="0" w:type="dxa"/>
            <w:left w:w="108" w:type="dxa"/>
            <w:bottom w:w="0" w:type="dxa"/>
            <w:right w:w="108" w:type="dxa"/>
          </w:tblCellMar>
        </w:tblPrEx>
        <w:trPr>
          <w:trHeight w:val="283" w:hRule="atLeast"/>
        </w:trPr>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0863E">
            <w:pPr>
              <w:adjustRightInd w:val="0"/>
              <w:snapToGrid w:val="0"/>
              <w:jc w:val="center"/>
              <w:rPr>
                <w:sz w:val="18"/>
                <w:szCs w:val="18"/>
              </w:rPr>
            </w:pPr>
            <w:r>
              <w:rPr>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501C44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0.28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21AC04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0.35 </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1CAD4DB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0.46 </w:t>
            </w:r>
          </w:p>
        </w:tc>
        <w:tc>
          <w:tcPr>
            <w:tcW w:w="1623" w:type="dxa"/>
            <w:tcBorders>
              <w:top w:val="single" w:color="auto" w:sz="4" w:space="0"/>
              <w:left w:val="nil"/>
              <w:bottom w:val="single" w:color="auto" w:sz="4" w:space="0"/>
              <w:right w:val="single" w:color="auto" w:sz="4" w:space="0"/>
            </w:tcBorders>
            <w:vAlign w:val="center"/>
          </w:tcPr>
          <w:p w14:paraId="63AF2E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0.51 </w:t>
            </w:r>
          </w:p>
        </w:tc>
        <w:tc>
          <w:tcPr>
            <w:tcW w:w="1623" w:type="dxa"/>
            <w:tcBorders>
              <w:top w:val="single" w:color="auto" w:sz="4" w:space="0"/>
              <w:left w:val="nil"/>
              <w:bottom w:val="single" w:color="auto" w:sz="4" w:space="0"/>
              <w:right w:val="single" w:color="auto" w:sz="4" w:space="0"/>
            </w:tcBorders>
            <w:vAlign w:val="center"/>
          </w:tcPr>
          <w:p w14:paraId="2BD39FD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 xml:space="preserve">0.63 </w:t>
            </w:r>
          </w:p>
        </w:tc>
      </w:tr>
    </w:tbl>
    <w:p w14:paraId="3EDC9487">
      <w:pPr>
        <w:widowControl/>
        <w:adjustRightInd w:val="0"/>
        <w:snapToGrid w:val="0"/>
        <w:spacing w:line="360" w:lineRule="auto"/>
        <w:jc w:val="left"/>
        <w:rPr>
          <w:b/>
          <w:sz w:val="28"/>
          <w:szCs w:val="28"/>
        </w:rPr>
      </w:pPr>
    </w:p>
    <w:p w14:paraId="5904D20F">
      <w:pPr>
        <w:widowControl/>
        <w:adjustRightInd w:val="0"/>
        <w:snapToGrid w:val="0"/>
        <w:spacing w:line="360" w:lineRule="auto"/>
        <w:rPr>
          <w:b/>
          <w:bCs/>
          <w:szCs w:val="21"/>
        </w:rPr>
      </w:pPr>
    </w:p>
    <w:p w14:paraId="5667D73C">
      <w:pPr>
        <w:widowControl/>
        <w:adjustRightInd w:val="0"/>
        <w:snapToGrid w:val="0"/>
        <w:spacing w:line="360" w:lineRule="auto"/>
        <w:rPr>
          <w:b/>
          <w:bCs/>
          <w:szCs w:val="21"/>
        </w:rPr>
      </w:pPr>
    </w:p>
    <w:p w14:paraId="0D27E6BA">
      <w:pPr>
        <w:widowControl/>
        <w:adjustRightInd w:val="0"/>
        <w:snapToGrid w:val="0"/>
        <w:spacing w:line="360" w:lineRule="auto"/>
        <w:rPr>
          <w:b/>
          <w:bCs/>
          <w:szCs w:val="21"/>
        </w:rPr>
      </w:pPr>
    </w:p>
    <w:p w14:paraId="5712EFD5">
      <w:pPr>
        <w:widowControl/>
        <w:adjustRightInd w:val="0"/>
        <w:snapToGrid w:val="0"/>
        <w:spacing w:line="360" w:lineRule="auto"/>
        <w:rPr>
          <w:b/>
          <w:bCs/>
          <w:szCs w:val="21"/>
        </w:rPr>
      </w:pPr>
    </w:p>
    <w:p w14:paraId="0C22CDCB">
      <w:pPr>
        <w:widowControl/>
        <w:adjustRightInd w:val="0"/>
        <w:snapToGrid w:val="0"/>
        <w:spacing w:line="360" w:lineRule="auto"/>
        <w:rPr>
          <w:b/>
          <w:bCs/>
          <w:szCs w:val="21"/>
        </w:rPr>
      </w:pPr>
    </w:p>
    <w:p w14:paraId="5A4DC6D5">
      <w:pPr>
        <w:widowControl/>
        <w:adjustRightInd w:val="0"/>
        <w:snapToGrid w:val="0"/>
        <w:spacing w:line="360" w:lineRule="auto"/>
        <w:rPr>
          <w:b/>
          <w:bCs/>
          <w:szCs w:val="21"/>
        </w:rPr>
      </w:pPr>
    </w:p>
    <w:p w14:paraId="3FF76447">
      <w:pPr>
        <w:widowControl/>
        <w:adjustRightInd w:val="0"/>
        <w:snapToGrid w:val="0"/>
        <w:spacing w:line="360" w:lineRule="auto"/>
        <w:rPr>
          <w:b/>
          <w:bCs/>
          <w:szCs w:val="21"/>
        </w:rPr>
      </w:pPr>
    </w:p>
    <w:p w14:paraId="4950F7C2">
      <w:pPr>
        <w:widowControl/>
        <w:adjustRightInd w:val="0"/>
        <w:snapToGrid w:val="0"/>
        <w:spacing w:line="360" w:lineRule="auto"/>
        <w:rPr>
          <w:b/>
          <w:bCs/>
          <w:szCs w:val="21"/>
        </w:rPr>
      </w:pPr>
    </w:p>
    <w:p w14:paraId="0BBC73FB">
      <w:pPr>
        <w:widowControl/>
        <w:adjustRightInd w:val="0"/>
        <w:snapToGrid w:val="0"/>
        <w:spacing w:line="360" w:lineRule="auto"/>
        <w:rPr>
          <w:b/>
          <w:bCs/>
          <w:szCs w:val="21"/>
        </w:rPr>
      </w:pPr>
    </w:p>
    <w:p w14:paraId="14CBB8B1">
      <w:pPr>
        <w:widowControl/>
        <w:adjustRightInd w:val="0"/>
        <w:snapToGrid w:val="0"/>
        <w:spacing w:line="360" w:lineRule="auto"/>
        <w:rPr>
          <w:b/>
          <w:bCs/>
          <w:szCs w:val="21"/>
        </w:rPr>
      </w:pPr>
    </w:p>
    <w:p w14:paraId="44C18BC7">
      <w:pPr>
        <w:widowControl/>
        <w:adjustRightInd w:val="0"/>
        <w:snapToGrid w:val="0"/>
        <w:spacing w:line="360" w:lineRule="auto"/>
        <w:rPr>
          <w:b/>
          <w:bCs/>
          <w:szCs w:val="21"/>
        </w:rPr>
      </w:pPr>
    </w:p>
    <w:p w14:paraId="6AD8CB13">
      <w:pPr>
        <w:widowControl/>
        <w:adjustRightInd w:val="0"/>
        <w:snapToGrid w:val="0"/>
        <w:spacing w:line="360" w:lineRule="auto"/>
        <w:rPr>
          <w:b/>
          <w:bCs/>
          <w:szCs w:val="21"/>
        </w:rPr>
      </w:pPr>
    </w:p>
    <w:p w14:paraId="508FC021">
      <w:pPr>
        <w:widowControl/>
        <w:adjustRightInd w:val="0"/>
        <w:snapToGrid w:val="0"/>
        <w:spacing w:line="360" w:lineRule="auto"/>
        <w:rPr>
          <w:b/>
          <w:bCs/>
          <w:szCs w:val="21"/>
        </w:rPr>
      </w:pPr>
    </w:p>
    <w:p w14:paraId="6ACF3FED">
      <w:pPr>
        <w:widowControl/>
        <w:adjustRightInd w:val="0"/>
        <w:snapToGrid w:val="0"/>
        <w:spacing w:line="360" w:lineRule="auto"/>
        <w:rPr>
          <w:b/>
          <w:bCs/>
          <w:szCs w:val="21"/>
        </w:rPr>
      </w:pPr>
    </w:p>
    <w:p w14:paraId="7661139A">
      <w:pPr>
        <w:widowControl/>
        <w:adjustRightInd w:val="0"/>
        <w:snapToGrid w:val="0"/>
        <w:spacing w:line="360" w:lineRule="auto"/>
        <w:rPr>
          <w:b/>
          <w:bCs/>
          <w:szCs w:val="21"/>
        </w:rPr>
      </w:pPr>
    </w:p>
    <w:p w14:paraId="38E486C3">
      <w:pPr>
        <w:rPr>
          <w:b/>
          <w:bCs/>
          <w:szCs w:val="21"/>
        </w:rPr>
      </w:pPr>
      <w:r>
        <w:rPr>
          <w:rFonts w:hint="eastAsia"/>
          <w:b/>
          <w:bCs/>
          <w:szCs w:val="21"/>
        </w:rPr>
        <w:br w:type="page"/>
      </w:r>
    </w:p>
    <w:p w14:paraId="55FDE74B">
      <w:pPr>
        <w:widowControl/>
        <w:adjustRightInd w:val="0"/>
        <w:snapToGrid w:val="0"/>
        <w:spacing w:line="360" w:lineRule="auto"/>
        <w:rPr>
          <w:b/>
          <w:bCs/>
          <w:szCs w:val="21"/>
        </w:rPr>
      </w:pPr>
      <w:r>
        <w:rPr>
          <w:rFonts w:hint="eastAsia"/>
          <w:b/>
          <w:bCs/>
          <w:szCs w:val="21"/>
        </w:rPr>
        <w:t>附件C：方法3精密度数据统计</w:t>
      </w:r>
    </w:p>
    <w:p w14:paraId="7491EBF0">
      <w:pPr>
        <w:widowControl/>
        <w:adjustRightInd w:val="0"/>
        <w:snapToGrid w:val="0"/>
        <w:spacing w:line="360" w:lineRule="auto"/>
        <w:rPr>
          <w:b/>
          <w:szCs w:val="21"/>
        </w:rPr>
      </w:pPr>
      <w:r>
        <w:rPr>
          <w:rFonts w:hint="eastAsia"/>
          <w:b/>
          <w:szCs w:val="21"/>
        </w:rPr>
        <w:t xml:space="preserve">1 </w:t>
      </w:r>
      <w:r>
        <w:rPr>
          <w:rFonts w:ascii="黑体" w:hAnsi="黑体" w:eastAsia="黑体"/>
          <w:szCs w:val="21"/>
        </w:rPr>
        <w:t>各实验室实验数据</w:t>
      </w:r>
    </w:p>
    <w:p w14:paraId="65C8640F">
      <w:pPr>
        <w:adjustRightInd w:val="0"/>
        <w:snapToGrid w:val="0"/>
        <w:spacing w:line="360" w:lineRule="auto"/>
        <w:jc w:val="center"/>
        <w:rPr>
          <w:szCs w:val="21"/>
        </w:rPr>
      </w:pPr>
      <w:r>
        <w:rPr>
          <w:rFonts w:hint="eastAsia"/>
          <w:szCs w:val="21"/>
        </w:rPr>
        <w:t>表A.1</w:t>
      </w:r>
      <w:r>
        <w:rPr>
          <w:szCs w:val="21"/>
        </w:rPr>
        <w:t xml:space="preserve">  各实验室原始测定数据（%）</w:t>
      </w:r>
    </w:p>
    <w:tbl>
      <w:tblPr>
        <w:tblStyle w:val="88"/>
        <w:tblW w:w="4998" w:type="pct"/>
        <w:jc w:val="center"/>
        <w:tblLayout w:type="autofit"/>
        <w:tblCellMar>
          <w:top w:w="0" w:type="dxa"/>
          <w:left w:w="108" w:type="dxa"/>
          <w:bottom w:w="0" w:type="dxa"/>
          <w:right w:w="108" w:type="dxa"/>
        </w:tblCellMar>
      </w:tblPr>
      <w:tblGrid>
        <w:gridCol w:w="4667"/>
        <w:gridCol w:w="1009"/>
        <w:gridCol w:w="1009"/>
        <w:gridCol w:w="1009"/>
        <w:gridCol w:w="1135"/>
        <w:gridCol w:w="1135"/>
      </w:tblGrid>
      <w:tr w14:paraId="7D62A838">
        <w:tblPrEx>
          <w:tblCellMar>
            <w:top w:w="0" w:type="dxa"/>
            <w:left w:w="108" w:type="dxa"/>
            <w:bottom w:w="0" w:type="dxa"/>
            <w:right w:w="108" w:type="dxa"/>
          </w:tblCellMar>
        </w:tblPrEx>
        <w:trPr>
          <w:trHeight w:val="283" w:hRule="exact"/>
          <w:tblHeader/>
          <w:jc w:val="center"/>
        </w:trPr>
        <w:tc>
          <w:tcPr>
            <w:tcW w:w="2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AE093">
            <w:pPr>
              <w:widowControl/>
              <w:adjustRightInd w:val="0"/>
              <w:snapToGrid w:val="0"/>
              <w:jc w:val="center"/>
              <w:rPr>
                <w:rFonts w:cs="宋体"/>
                <w:color w:val="000000"/>
                <w:kern w:val="0"/>
                <w:sz w:val="18"/>
                <w:szCs w:val="22"/>
              </w:rPr>
            </w:pPr>
            <w:r>
              <w:rPr>
                <w:rFonts w:hint="eastAsia" w:eastAsiaTheme="minorEastAsia"/>
                <w:kern w:val="0"/>
                <w:sz w:val="18"/>
                <w:szCs w:val="18"/>
              </w:rPr>
              <w:t>实验室</w:t>
            </w:r>
          </w:p>
        </w:tc>
        <w:tc>
          <w:tcPr>
            <w:tcW w:w="506" w:type="pct"/>
            <w:tcBorders>
              <w:top w:val="single" w:color="auto" w:sz="4" w:space="0"/>
              <w:left w:val="nil"/>
              <w:bottom w:val="single" w:color="auto" w:sz="4" w:space="0"/>
              <w:right w:val="single" w:color="auto" w:sz="4" w:space="0"/>
            </w:tcBorders>
            <w:shd w:val="clear" w:color="auto" w:fill="auto"/>
            <w:noWrap/>
          </w:tcPr>
          <w:p w14:paraId="4B0CB78C">
            <w:pPr>
              <w:widowControl/>
              <w:adjustRightInd w:val="0"/>
              <w:snapToGrid w:val="0"/>
              <w:jc w:val="center"/>
              <w:rPr>
                <w:rFonts w:cs="宋体"/>
                <w:color w:val="000000"/>
                <w:kern w:val="0"/>
                <w:sz w:val="18"/>
                <w:szCs w:val="22"/>
              </w:rPr>
            </w:pPr>
            <w:r>
              <w:rPr>
                <w:rFonts w:hint="eastAsia" w:cs="宋体"/>
                <w:color w:val="000000"/>
                <w:kern w:val="0"/>
                <w:sz w:val="18"/>
                <w:szCs w:val="22"/>
              </w:rPr>
              <w:t>水平1</w:t>
            </w:r>
          </w:p>
        </w:tc>
        <w:tc>
          <w:tcPr>
            <w:tcW w:w="506" w:type="pct"/>
            <w:tcBorders>
              <w:top w:val="single" w:color="auto" w:sz="4" w:space="0"/>
              <w:left w:val="nil"/>
              <w:bottom w:val="single" w:color="auto" w:sz="4" w:space="0"/>
              <w:right w:val="single" w:color="auto" w:sz="4" w:space="0"/>
            </w:tcBorders>
            <w:shd w:val="clear" w:color="auto" w:fill="auto"/>
            <w:noWrap/>
          </w:tcPr>
          <w:p w14:paraId="3EA3090C">
            <w:pPr>
              <w:widowControl/>
              <w:adjustRightInd w:val="0"/>
              <w:snapToGrid w:val="0"/>
              <w:jc w:val="center"/>
              <w:rPr>
                <w:rFonts w:cs="宋体"/>
                <w:color w:val="000000"/>
                <w:kern w:val="0"/>
                <w:sz w:val="18"/>
                <w:szCs w:val="22"/>
              </w:rPr>
            </w:pPr>
            <w:r>
              <w:rPr>
                <w:rFonts w:hint="eastAsia" w:cs="宋体"/>
                <w:color w:val="000000"/>
                <w:kern w:val="0"/>
                <w:sz w:val="18"/>
                <w:szCs w:val="22"/>
              </w:rPr>
              <w:t>水平2</w:t>
            </w:r>
          </w:p>
        </w:tc>
        <w:tc>
          <w:tcPr>
            <w:tcW w:w="506" w:type="pct"/>
            <w:tcBorders>
              <w:top w:val="single" w:color="auto" w:sz="4" w:space="0"/>
              <w:left w:val="nil"/>
              <w:bottom w:val="single" w:color="auto" w:sz="4" w:space="0"/>
              <w:right w:val="single" w:color="auto" w:sz="4" w:space="0"/>
            </w:tcBorders>
            <w:shd w:val="clear" w:color="auto" w:fill="auto"/>
            <w:noWrap/>
          </w:tcPr>
          <w:p w14:paraId="44B65F8C">
            <w:pPr>
              <w:widowControl/>
              <w:adjustRightInd w:val="0"/>
              <w:snapToGrid w:val="0"/>
              <w:jc w:val="center"/>
              <w:rPr>
                <w:rFonts w:cs="宋体"/>
                <w:color w:val="000000"/>
                <w:kern w:val="0"/>
                <w:sz w:val="18"/>
                <w:szCs w:val="22"/>
              </w:rPr>
            </w:pPr>
            <w:r>
              <w:rPr>
                <w:rFonts w:hint="eastAsia" w:cs="宋体"/>
                <w:color w:val="000000"/>
                <w:kern w:val="0"/>
                <w:sz w:val="18"/>
                <w:szCs w:val="22"/>
              </w:rPr>
              <w:t>水平3</w:t>
            </w:r>
          </w:p>
        </w:tc>
        <w:tc>
          <w:tcPr>
            <w:tcW w:w="569" w:type="pct"/>
            <w:tcBorders>
              <w:top w:val="single" w:color="auto" w:sz="4" w:space="0"/>
              <w:left w:val="nil"/>
              <w:bottom w:val="single" w:color="auto" w:sz="4" w:space="0"/>
              <w:right w:val="single" w:color="auto" w:sz="4" w:space="0"/>
            </w:tcBorders>
            <w:shd w:val="clear" w:color="auto" w:fill="auto"/>
            <w:noWrap/>
          </w:tcPr>
          <w:p w14:paraId="468B42D9">
            <w:pPr>
              <w:widowControl/>
              <w:adjustRightInd w:val="0"/>
              <w:snapToGrid w:val="0"/>
              <w:jc w:val="center"/>
              <w:rPr>
                <w:rFonts w:cs="宋体"/>
                <w:color w:val="000000"/>
                <w:kern w:val="0"/>
                <w:sz w:val="18"/>
                <w:szCs w:val="22"/>
              </w:rPr>
            </w:pPr>
            <w:r>
              <w:rPr>
                <w:rFonts w:hint="eastAsia" w:cs="宋体"/>
                <w:color w:val="000000"/>
                <w:kern w:val="0"/>
                <w:sz w:val="18"/>
                <w:szCs w:val="22"/>
              </w:rPr>
              <w:t>水平4</w:t>
            </w:r>
          </w:p>
        </w:tc>
        <w:tc>
          <w:tcPr>
            <w:tcW w:w="569" w:type="pct"/>
            <w:tcBorders>
              <w:top w:val="single" w:color="auto" w:sz="4" w:space="0"/>
              <w:left w:val="nil"/>
              <w:bottom w:val="single" w:color="auto" w:sz="4" w:space="0"/>
              <w:right w:val="single" w:color="auto" w:sz="4" w:space="0"/>
            </w:tcBorders>
          </w:tcPr>
          <w:p w14:paraId="356FCE67">
            <w:pPr>
              <w:widowControl/>
              <w:adjustRightInd w:val="0"/>
              <w:snapToGrid w:val="0"/>
              <w:jc w:val="center"/>
              <w:rPr>
                <w:rFonts w:cs="宋体"/>
                <w:color w:val="000000"/>
                <w:kern w:val="0"/>
                <w:sz w:val="18"/>
                <w:szCs w:val="22"/>
              </w:rPr>
            </w:pPr>
            <w:r>
              <w:rPr>
                <w:rFonts w:hint="eastAsia" w:cs="宋体"/>
                <w:color w:val="000000"/>
                <w:kern w:val="0"/>
                <w:sz w:val="18"/>
                <w:szCs w:val="22"/>
              </w:rPr>
              <w:t>水平5</w:t>
            </w:r>
          </w:p>
        </w:tc>
      </w:tr>
      <w:tr w14:paraId="1CE39CFE">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53C94DB">
            <w:pPr>
              <w:widowControl/>
              <w:adjustRightInd w:val="0"/>
              <w:snapToGrid w:val="0"/>
              <w:jc w:val="center"/>
              <w:rPr>
                <w:rFonts w:eastAsiaTheme="minorEastAsia"/>
                <w:kern w:val="0"/>
                <w:sz w:val="18"/>
                <w:szCs w:val="18"/>
              </w:rPr>
            </w:pPr>
            <w:r>
              <w:rPr>
                <w:rFonts w:hint="eastAsia" w:eastAsiaTheme="minorEastAsia"/>
                <w:kern w:val="0"/>
                <w:sz w:val="18"/>
                <w:szCs w:val="18"/>
              </w:rPr>
              <w:t>包头稀土研究院</w:t>
            </w:r>
          </w:p>
        </w:tc>
        <w:tc>
          <w:tcPr>
            <w:tcW w:w="506" w:type="pct"/>
            <w:tcBorders>
              <w:top w:val="nil"/>
              <w:left w:val="nil"/>
              <w:bottom w:val="single" w:color="auto" w:sz="4" w:space="0"/>
              <w:right w:val="single" w:color="auto" w:sz="4" w:space="0"/>
            </w:tcBorders>
            <w:shd w:val="clear" w:color="auto" w:fill="auto"/>
            <w:noWrap/>
            <w:vAlign w:val="center"/>
          </w:tcPr>
          <w:p w14:paraId="08650E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4CE3214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1.538 </w:t>
            </w:r>
          </w:p>
        </w:tc>
        <w:tc>
          <w:tcPr>
            <w:tcW w:w="506" w:type="pct"/>
            <w:tcBorders>
              <w:top w:val="nil"/>
              <w:left w:val="nil"/>
              <w:bottom w:val="single" w:color="auto" w:sz="4" w:space="0"/>
              <w:right w:val="single" w:color="auto" w:sz="4" w:space="0"/>
            </w:tcBorders>
            <w:shd w:val="clear" w:color="auto" w:fill="auto"/>
            <w:noWrap/>
            <w:vAlign w:val="center"/>
          </w:tcPr>
          <w:p w14:paraId="33B7611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4.613 </w:t>
            </w:r>
          </w:p>
        </w:tc>
        <w:tc>
          <w:tcPr>
            <w:tcW w:w="569" w:type="pct"/>
            <w:tcBorders>
              <w:top w:val="nil"/>
              <w:left w:val="nil"/>
              <w:bottom w:val="single" w:color="auto" w:sz="4" w:space="0"/>
              <w:right w:val="single" w:color="auto" w:sz="4" w:space="0"/>
            </w:tcBorders>
            <w:shd w:val="clear" w:color="auto" w:fill="auto"/>
            <w:noWrap/>
            <w:vAlign w:val="center"/>
          </w:tcPr>
          <w:p w14:paraId="2BA004F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10.552 </w:t>
            </w:r>
          </w:p>
        </w:tc>
        <w:tc>
          <w:tcPr>
            <w:tcW w:w="569" w:type="pct"/>
            <w:tcBorders>
              <w:top w:val="nil"/>
              <w:left w:val="nil"/>
              <w:bottom w:val="single" w:color="auto" w:sz="4" w:space="0"/>
              <w:right w:val="single" w:color="auto" w:sz="4" w:space="0"/>
            </w:tcBorders>
            <w:vAlign w:val="center"/>
          </w:tcPr>
          <w:p w14:paraId="1EE4A7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20.238 </w:t>
            </w:r>
          </w:p>
        </w:tc>
      </w:tr>
      <w:tr w14:paraId="350271F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78AD25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CC8C5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0.755 </w:t>
            </w:r>
          </w:p>
        </w:tc>
        <w:tc>
          <w:tcPr>
            <w:tcW w:w="506" w:type="pct"/>
            <w:tcBorders>
              <w:top w:val="nil"/>
              <w:left w:val="nil"/>
              <w:bottom w:val="single" w:color="auto" w:sz="4" w:space="0"/>
              <w:right w:val="single" w:color="auto" w:sz="4" w:space="0"/>
            </w:tcBorders>
            <w:shd w:val="clear" w:color="auto" w:fill="auto"/>
            <w:noWrap/>
            <w:vAlign w:val="center"/>
          </w:tcPr>
          <w:p w14:paraId="34D54B7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1.513 </w:t>
            </w:r>
          </w:p>
        </w:tc>
        <w:tc>
          <w:tcPr>
            <w:tcW w:w="506" w:type="pct"/>
            <w:tcBorders>
              <w:top w:val="nil"/>
              <w:left w:val="nil"/>
              <w:bottom w:val="single" w:color="auto" w:sz="4" w:space="0"/>
              <w:right w:val="single" w:color="auto" w:sz="4" w:space="0"/>
            </w:tcBorders>
            <w:shd w:val="clear" w:color="auto" w:fill="auto"/>
            <w:noWrap/>
            <w:vAlign w:val="center"/>
          </w:tcPr>
          <w:p w14:paraId="15661DA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4.620 </w:t>
            </w:r>
          </w:p>
        </w:tc>
        <w:tc>
          <w:tcPr>
            <w:tcW w:w="569" w:type="pct"/>
            <w:tcBorders>
              <w:top w:val="nil"/>
              <w:left w:val="nil"/>
              <w:bottom w:val="single" w:color="auto" w:sz="4" w:space="0"/>
              <w:right w:val="single" w:color="auto" w:sz="4" w:space="0"/>
            </w:tcBorders>
            <w:shd w:val="clear" w:color="auto" w:fill="auto"/>
            <w:noWrap/>
            <w:vAlign w:val="center"/>
          </w:tcPr>
          <w:p w14:paraId="24BAD1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10.441 </w:t>
            </w:r>
          </w:p>
        </w:tc>
        <w:tc>
          <w:tcPr>
            <w:tcW w:w="569" w:type="pct"/>
            <w:tcBorders>
              <w:top w:val="nil"/>
              <w:left w:val="nil"/>
              <w:bottom w:val="single" w:color="auto" w:sz="4" w:space="0"/>
              <w:right w:val="single" w:color="auto" w:sz="4" w:space="0"/>
            </w:tcBorders>
            <w:vAlign w:val="center"/>
          </w:tcPr>
          <w:p w14:paraId="54DC99E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20.342 </w:t>
            </w:r>
          </w:p>
        </w:tc>
      </w:tr>
      <w:tr w14:paraId="0DB81EC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B80F3E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3BA48C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0.722 </w:t>
            </w:r>
          </w:p>
        </w:tc>
        <w:tc>
          <w:tcPr>
            <w:tcW w:w="506" w:type="pct"/>
            <w:tcBorders>
              <w:top w:val="nil"/>
              <w:left w:val="nil"/>
              <w:bottom w:val="single" w:color="auto" w:sz="4" w:space="0"/>
              <w:right w:val="single" w:color="auto" w:sz="4" w:space="0"/>
            </w:tcBorders>
            <w:shd w:val="clear" w:color="auto" w:fill="auto"/>
            <w:noWrap/>
            <w:vAlign w:val="center"/>
          </w:tcPr>
          <w:p w14:paraId="4ECAE0B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1.497 </w:t>
            </w:r>
          </w:p>
        </w:tc>
        <w:tc>
          <w:tcPr>
            <w:tcW w:w="506" w:type="pct"/>
            <w:tcBorders>
              <w:top w:val="nil"/>
              <w:left w:val="nil"/>
              <w:bottom w:val="single" w:color="auto" w:sz="4" w:space="0"/>
              <w:right w:val="single" w:color="auto" w:sz="4" w:space="0"/>
            </w:tcBorders>
            <w:shd w:val="clear" w:color="auto" w:fill="auto"/>
            <w:noWrap/>
            <w:vAlign w:val="center"/>
          </w:tcPr>
          <w:p w14:paraId="3EED67F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4.714 </w:t>
            </w:r>
          </w:p>
        </w:tc>
        <w:tc>
          <w:tcPr>
            <w:tcW w:w="569" w:type="pct"/>
            <w:tcBorders>
              <w:top w:val="nil"/>
              <w:left w:val="nil"/>
              <w:bottom w:val="single" w:color="auto" w:sz="4" w:space="0"/>
              <w:right w:val="single" w:color="auto" w:sz="4" w:space="0"/>
            </w:tcBorders>
            <w:shd w:val="clear" w:color="auto" w:fill="auto"/>
            <w:noWrap/>
            <w:vAlign w:val="center"/>
          </w:tcPr>
          <w:p w14:paraId="3E2A66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10.522 </w:t>
            </w:r>
          </w:p>
        </w:tc>
        <w:tc>
          <w:tcPr>
            <w:tcW w:w="569" w:type="pct"/>
            <w:tcBorders>
              <w:top w:val="nil"/>
              <w:left w:val="nil"/>
              <w:bottom w:val="single" w:color="auto" w:sz="4" w:space="0"/>
              <w:right w:val="single" w:color="auto" w:sz="4" w:space="0"/>
            </w:tcBorders>
            <w:vAlign w:val="center"/>
          </w:tcPr>
          <w:p w14:paraId="5A87B11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20.401 </w:t>
            </w:r>
          </w:p>
        </w:tc>
      </w:tr>
      <w:tr w14:paraId="5D07E61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B00136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2819D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F611D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1.560 </w:t>
            </w:r>
          </w:p>
        </w:tc>
        <w:tc>
          <w:tcPr>
            <w:tcW w:w="506" w:type="pct"/>
            <w:tcBorders>
              <w:top w:val="nil"/>
              <w:left w:val="nil"/>
              <w:bottom w:val="single" w:color="auto" w:sz="4" w:space="0"/>
              <w:right w:val="single" w:color="auto" w:sz="4" w:space="0"/>
            </w:tcBorders>
            <w:shd w:val="clear" w:color="auto" w:fill="auto"/>
            <w:noWrap/>
            <w:vAlign w:val="center"/>
          </w:tcPr>
          <w:p w14:paraId="5EC97B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4.688 </w:t>
            </w:r>
          </w:p>
        </w:tc>
        <w:tc>
          <w:tcPr>
            <w:tcW w:w="569" w:type="pct"/>
            <w:tcBorders>
              <w:top w:val="nil"/>
              <w:left w:val="nil"/>
              <w:bottom w:val="single" w:color="auto" w:sz="4" w:space="0"/>
              <w:right w:val="single" w:color="auto" w:sz="4" w:space="0"/>
            </w:tcBorders>
            <w:shd w:val="clear" w:color="auto" w:fill="auto"/>
            <w:noWrap/>
            <w:vAlign w:val="center"/>
          </w:tcPr>
          <w:p w14:paraId="74F72E3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10.568 </w:t>
            </w:r>
          </w:p>
        </w:tc>
        <w:tc>
          <w:tcPr>
            <w:tcW w:w="569" w:type="pct"/>
            <w:tcBorders>
              <w:top w:val="nil"/>
              <w:left w:val="nil"/>
              <w:bottom w:val="single" w:color="auto" w:sz="4" w:space="0"/>
              <w:right w:val="single" w:color="auto" w:sz="4" w:space="0"/>
            </w:tcBorders>
            <w:vAlign w:val="center"/>
          </w:tcPr>
          <w:p w14:paraId="51CC1C6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20.256 </w:t>
            </w:r>
          </w:p>
        </w:tc>
      </w:tr>
      <w:tr w14:paraId="480B6ED8">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3BCC32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1805A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0.707 </w:t>
            </w:r>
          </w:p>
        </w:tc>
        <w:tc>
          <w:tcPr>
            <w:tcW w:w="506" w:type="pct"/>
            <w:tcBorders>
              <w:top w:val="nil"/>
              <w:left w:val="nil"/>
              <w:bottom w:val="single" w:color="auto" w:sz="4" w:space="0"/>
              <w:right w:val="single" w:color="auto" w:sz="4" w:space="0"/>
            </w:tcBorders>
            <w:shd w:val="clear" w:color="auto" w:fill="auto"/>
            <w:noWrap/>
            <w:vAlign w:val="center"/>
          </w:tcPr>
          <w:p w14:paraId="0625E6A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1.452 </w:t>
            </w:r>
          </w:p>
        </w:tc>
        <w:tc>
          <w:tcPr>
            <w:tcW w:w="506" w:type="pct"/>
            <w:tcBorders>
              <w:top w:val="nil"/>
              <w:left w:val="nil"/>
              <w:bottom w:val="single" w:color="auto" w:sz="4" w:space="0"/>
              <w:right w:val="single" w:color="auto" w:sz="4" w:space="0"/>
            </w:tcBorders>
            <w:shd w:val="clear" w:color="auto" w:fill="auto"/>
            <w:noWrap/>
            <w:vAlign w:val="center"/>
          </w:tcPr>
          <w:p w14:paraId="72B8ECE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4.624 </w:t>
            </w:r>
          </w:p>
        </w:tc>
        <w:tc>
          <w:tcPr>
            <w:tcW w:w="569" w:type="pct"/>
            <w:tcBorders>
              <w:top w:val="nil"/>
              <w:left w:val="nil"/>
              <w:bottom w:val="single" w:color="auto" w:sz="4" w:space="0"/>
              <w:right w:val="single" w:color="auto" w:sz="4" w:space="0"/>
            </w:tcBorders>
            <w:shd w:val="clear" w:color="auto" w:fill="auto"/>
            <w:noWrap/>
            <w:vAlign w:val="center"/>
          </w:tcPr>
          <w:p w14:paraId="4252CF8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10.543 </w:t>
            </w:r>
          </w:p>
        </w:tc>
        <w:tc>
          <w:tcPr>
            <w:tcW w:w="569" w:type="pct"/>
            <w:tcBorders>
              <w:top w:val="nil"/>
              <w:left w:val="nil"/>
              <w:bottom w:val="single" w:color="auto" w:sz="4" w:space="0"/>
              <w:right w:val="single" w:color="auto" w:sz="4" w:space="0"/>
            </w:tcBorders>
            <w:vAlign w:val="center"/>
          </w:tcPr>
          <w:p w14:paraId="46FEFB6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20.533 </w:t>
            </w:r>
          </w:p>
        </w:tc>
      </w:tr>
      <w:tr w14:paraId="1B9B6CF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140110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70D824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0.702 </w:t>
            </w:r>
          </w:p>
        </w:tc>
        <w:tc>
          <w:tcPr>
            <w:tcW w:w="506" w:type="pct"/>
            <w:tcBorders>
              <w:top w:val="nil"/>
              <w:left w:val="nil"/>
              <w:bottom w:val="single" w:color="auto" w:sz="4" w:space="0"/>
              <w:right w:val="single" w:color="auto" w:sz="4" w:space="0"/>
            </w:tcBorders>
            <w:shd w:val="clear" w:color="auto" w:fill="auto"/>
            <w:noWrap/>
            <w:vAlign w:val="center"/>
          </w:tcPr>
          <w:p w14:paraId="7E5D93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1.398 </w:t>
            </w:r>
          </w:p>
        </w:tc>
        <w:tc>
          <w:tcPr>
            <w:tcW w:w="506" w:type="pct"/>
            <w:tcBorders>
              <w:top w:val="nil"/>
              <w:left w:val="nil"/>
              <w:bottom w:val="single" w:color="auto" w:sz="4" w:space="0"/>
              <w:right w:val="single" w:color="auto" w:sz="4" w:space="0"/>
            </w:tcBorders>
            <w:shd w:val="clear" w:color="auto" w:fill="auto"/>
            <w:noWrap/>
            <w:vAlign w:val="center"/>
          </w:tcPr>
          <w:p w14:paraId="6AE6921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4.568 </w:t>
            </w:r>
          </w:p>
        </w:tc>
        <w:tc>
          <w:tcPr>
            <w:tcW w:w="569" w:type="pct"/>
            <w:tcBorders>
              <w:top w:val="nil"/>
              <w:left w:val="nil"/>
              <w:bottom w:val="single" w:color="auto" w:sz="4" w:space="0"/>
              <w:right w:val="single" w:color="auto" w:sz="4" w:space="0"/>
            </w:tcBorders>
            <w:shd w:val="clear" w:color="auto" w:fill="auto"/>
            <w:noWrap/>
            <w:vAlign w:val="center"/>
          </w:tcPr>
          <w:p w14:paraId="5102B0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10.564 </w:t>
            </w:r>
          </w:p>
        </w:tc>
        <w:tc>
          <w:tcPr>
            <w:tcW w:w="569" w:type="pct"/>
            <w:tcBorders>
              <w:top w:val="nil"/>
              <w:left w:val="nil"/>
              <w:bottom w:val="single" w:color="auto" w:sz="4" w:space="0"/>
              <w:right w:val="single" w:color="auto" w:sz="4" w:space="0"/>
            </w:tcBorders>
            <w:vAlign w:val="center"/>
          </w:tcPr>
          <w:p w14:paraId="13B6598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20.534 </w:t>
            </w:r>
          </w:p>
        </w:tc>
      </w:tr>
      <w:tr w14:paraId="333E51B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8567DC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6AA267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0.705 </w:t>
            </w:r>
          </w:p>
        </w:tc>
        <w:tc>
          <w:tcPr>
            <w:tcW w:w="506" w:type="pct"/>
            <w:tcBorders>
              <w:top w:val="nil"/>
              <w:left w:val="nil"/>
              <w:bottom w:val="single" w:color="auto" w:sz="4" w:space="0"/>
              <w:right w:val="single" w:color="auto" w:sz="4" w:space="0"/>
            </w:tcBorders>
            <w:shd w:val="clear" w:color="auto" w:fill="auto"/>
            <w:noWrap/>
            <w:vAlign w:val="center"/>
          </w:tcPr>
          <w:p w14:paraId="05E24CE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1.485 </w:t>
            </w:r>
          </w:p>
        </w:tc>
        <w:tc>
          <w:tcPr>
            <w:tcW w:w="506" w:type="pct"/>
            <w:tcBorders>
              <w:top w:val="nil"/>
              <w:left w:val="nil"/>
              <w:bottom w:val="single" w:color="auto" w:sz="4" w:space="0"/>
              <w:right w:val="single" w:color="auto" w:sz="4" w:space="0"/>
            </w:tcBorders>
            <w:shd w:val="clear" w:color="auto" w:fill="auto"/>
            <w:noWrap/>
            <w:vAlign w:val="center"/>
          </w:tcPr>
          <w:p w14:paraId="4B12F8A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4.546 </w:t>
            </w:r>
          </w:p>
        </w:tc>
        <w:tc>
          <w:tcPr>
            <w:tcW w:w="569" w:type="pct"/>
            <w:tcBorders>
              <w:top w:val="nil"/>
              <w:left w:val="nil"/>
              <w:bottom w:val="single" w:color="auto" w:sz="4" w:space="0"/>
              <w:right w:val="single" w:color="auto" w:sz="4" w:space="0"/>
            </w:tcBorders>
            <w:shd w:val="clear" w:color="auto" w:fill="auto"/>
            <w:noWrap/>
            <w:vAlign w:val="center"/>
          </w:tcPr>
          <w:p w14:paraId="0F2712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10.532 </w:t>
            </w:r>
          </w:p>
        </w:tc>
        <w:tc>
          <w:tcPr>
            <w:tcW w:w="569" w:type="pct"/>
            <w:tcBorders>
              <w:top w:val="nil"/>
              <w:left w:val="nil"/>
              <w:bottom w:val="single" w:color="auto" w:sz="4" w:space="0"/>
              <w:right w:val="single" w:color="auto" w:sz="4" w:space="0"/>
            </w:tcBorders>
            <w:vAlign w:val="center"/>
          </w:tcPr>
          <w:p w14:paraId="412517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20.435 </w:t>
            </w:r>
          </w:p>
        </w:tc>
      </w:tr>
      <w:tr w14:paraId="18EA417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639367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EFAC4C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0.727 </w:t>
            </w:r>
          </w:p>
        </w:tc>
        <w:tc>
          <w:tcPr>
            <w:tcW w:w="506" w:type="pct"/>
            <w:tcBorders>
              <w:top w:val="nil"/>
              <w:left w:val="nil"/>
              <w:bottom w:val="single" w:color="auto" w:sz="4" w:space="0"/>
              <w:right w:val="single" w:color="auto" w:sz="4" w:space="0"/>
            </w:tcBorders>
            <w:shd w:val="clear" w:color="auto" w:fill="auto"/>
            <w:noWrap/>
            <w:vAlign w:val="center"/>
          </w:tcPr>
          <w:p w14:paraId="18AE8A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1.375 </w:t>
            </w:r>
          </w:p>
        </w:tc>
        <w:tc>
          <w:tcPr>
            <w:tcW w:w="506" w:type="pct"/>
            <w:tcBorders>
              <w:top w:val="nil"/>
              <w:left w:val="nil"/>
              <w:bottom w:val="single" w:color="auto" w:sz="4" w:space="0"/>
              <w:right w:val="single" w:color="auto" w:sz="4" w:space="0"/>
            </w:tcBorders>
            <w:shd w:val="clear" w:color="auto" w:fill="auto"/>
            <w:noWrap/>
            <w:vAlign w:val="center"/>
          </w:tcPr>
          <w:p w14:paraId="6954B4A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4.689 </w:t>
            </w:r>
          </w:p>
        </w:tc>
        <w:tc>
          <w:tcPr>
            <w:tcW w:w="569" w:type="pct"/>
            <w:tcBorders>
              <w:top w:val="nil"/>
              <w:left w:val="nil"/>
              <w:bottom w:val="single" w:color="auto" w:sz="4" w:space="0"/>
              <w:right w:val="single" w:color="auto" w:sz="4" w:space="0"/>
            </w:tcBorders>
            <w:shd w:val="clear" w:color="auto" w:fill="auto"/>
            <w:noWrap/>
            <w:vAlign w:val="center"/>
          </w:tcPr>
          <w:p w14:paraId="1F09168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10.399 </w:t>
            </w:r>
          </w:p>
        </w:tc>
        <w:tc>
          <w:tcPr>
            <w:tcW w:w="569" w:type="pct"/>
            <w:tcBorders>
              <w:top w:val="nil"/>
              <w:left w:val="nil"/>
              <w:bottom w:val="single" w:color="auto" w:sz="4" w:space="0"/>
              <w:right w:val="single" w:color="auto" w:sz="4" w:space="0"/>
            </w:tcBorders>
            <w:vAlign w:val="center"/>
          </w:tcPr>
          <w:p w14:paraId="62F0D9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20.189 </w:t>
            </w:r>
          </w:p>
        </w:tc>
      </w:tr>
      <w:tr w14:paraId="46BF0A7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927660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D8979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0.766 </w:t>
            </w:r>
          </w:p>
        </w:tc>
        <w:tc>
          <w:tcPr>
            <w:tcW w:w="506" w:type="pct"/>
            <w:tcBorders>
              <w:top w:val="nil"/>
              <w:left w:val="nil"/>
              <w:bottom w:val="single" w:color="auto" w:sz="4" w:space="0"/>
              <w:right w:val="single" w:color="auto" w:sz="4" w:space="0"/>
            </w:tcBorders>
            <w:shd w:val="clear" w:color="auto" w:fill="auto"/>
            <w:noWrap/>
            <w:vAlign w:val="center"/>
          </w:tcPr>
          <w:p w14:paraId="0F5FC38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1.508 </w:t>
            </w:r>
          </w:p>
        </w:tc>
        <w:tc>
          <w:tcPr>
            <w:tcW w:w="506" w:type="pct"/>
            <w:tcBorders>
              <w:top w:val="nil"/>
              <w:left w:val="nil"/>
              <w:bottom w:val="single" w:color="auto" w:sz="4" w:space="0"/>
              <w:right w:val="single" w:color="auto" w:sz="4" w:space="0"/>
            </w:tcBorders>
            <w:shd w:val="clear" w:color="auto" w:fill="auto"/>
            <w:noWrap/>
            <w:vAlign w:val="center"/>
          </w:tcPr>
          <w:p w14:paraId="01EA05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4.656 </w:t>
            </w:r>
          </w:p>
        </w:tc>
        <w:tc>
          <w:tcPr>
            <w:tcW w:w="569" w:type="pct"/>
            <w:tcBorders>
              <w:top w:val="nil"/>
              <w:left w:val="nil"/>
              <w:bottom w:val="single" w:color="auto" w:sz="4" w:space="0"/>
              <w:right w:val="single" w:color="auto" w:sz="4" w:space="0"/>
            </w:tcBorders>
            <w:shd w:val="clear" w:color="auto" w:fill="auto"/>
            <w:noWrap/>
            <w:vAlign w:val="center"/>
          </w:tcPr>
          <w:p w14:paraId="46CB396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10.741 </w:t>
            </w:r>
          </w:p>
        </w:tc>
        <w:tc>
          <w:tcPr>
            <w:tcW w:w="569" w:type="pct"/>
            <w:tcBorders>
              <w:top w:val="nil"/>
              <w:left w:val="nil"/>
              <w:bottom w:val="single" w:color="auto" w:sz="4" w:space="0"/>
              <w:right w:val="single" w:color="auto" w:sz="4" w:space="0"/>
            </w:tcBorders>
            <w:vAlign w:val="center"/>
          </w:tcPr>
          <w:p w14:paraId="5D8948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20.100 </w:t>
            </w:r>
          </w:p>
        </w:tc>
      </w:tr>
      <w:tr w14:paraId="1CA0F243">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480169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306EE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6715DC9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1.430 </w:t>
            </w:r>
          </w:p>
        </w:tc>
        <w:tc>
          <w:tcPr>
            <w:tcW w:w="506" w:type="pct"/>
            <w:tcBorders>
              <w:top w:val="nil"/>
              <w:left w:val="nil"/>
              <w:bottom w:val="single" w:color="auto" w:sz="4" w:space="0"/>
              <w:right w:val="single" w:color="auto" w:sz="4" w:space="0"/>
            </w:tcBorders>
            <w:shd w:val="clear" w:color="auto" w:fill="auto"/>
            <w:noWrap/>
            <w:vAlign w:val="center"/>
          </w:tcPr>
          <w:p w14:paraId="0349344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4.667 </w:t>
            </w:r>
          </w:p>
        </w:tc>
        <w:tc>
          <w:tcPr>
            <w:tcW w:w="569" w:type="pct"/>
            <w:tcBorders>
              <w:top w:val="nil"/>
              <w:left w:val="nil"/>
              <w:bottom w:val="single" w:color="auto" w:sz="4" w:space="0"/>
              <w:right w:val="single" w:color="auto" w:sz="4" w:space="0"/>
            </w:tcBorders>
            <w:shd w:val="clear" w:color="auto" w:fill="auto"/>
            <w:noWrap/>
            <w:vAlign w:val="center"/>
          </w:tcPr>
          <w:p w14:paraId="4DFA472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10.644 </w:t>
            </w:r>
          </w:p>
        </w:tc>
        <w:tc>
          <w:tcPr>
            <w:tcW w:w="569" w:type="pct"/>
            <w:tcBorders>
              <w:top w:val="nil"/>
              <w:left w:val="nil"/>
              <w:bottom w:val="single" w:color="auto" w:sz="4" w:space="0"/>
              <w:right w:val="single" w:color="auto" w:sz="4" w:space="0"/>
            </w:tcBorders>
            <w:vAlign w:val="center"/>
          </w:tcPr>
          <w:p w14:paraId="1CB82D9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20.444 </w:t>
            </w:r>
          </w:p>
        </w:tc>
      </w:tr>
      <w:tr w14:paraId="038F33D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6611AE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5D58D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0.792 </w:t>
            </w:r>
          </w:p>
        </w:tc>
        <w:tc>
          <w:tcPr>
            <w:tcW w:w="506" w:type="pct"/>
            <w:tcBorders>
              <w:top w:val="nil"/>
              <w:left w:val="nil"/>
              <w:bottom w:val="single" w:color="auto" w:sz="4" w:space="0"/>
              <w:right w:val="single" w:color="auto" w:sz="4" w:space="0"/>
            </w:tcBorders>
            <w:shd w:val="clear" w:color="auto" w:fill="auto"/>
            <w:noWrap/>
            <w:vAlign w:val="center"/>
          </w:tcPr>
          <w:p w14:paraId="025C02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1.479 </w:t>
            </w:r>
          </w:p>
        </w:tc>
        <w:tc>
          <w:tcPr>
            <w:tcW w:w="506" w:type="pct"/>
            <w:tcBorders>
              <w:top w:val="nil"/>
              <w:left w:val="nil"/>
              <w:bottom w:val="single" w:color="auto" w:sz="4" w:space="0"/>
              <w:right w:val="single" w:color="auto" w:sz="4" w:space="0"/>
            </w:tcBorders>
            <w:shd w:val="clear" w:color="auto" w:fill="auto"/>
            <w:noWrap/>
            <w:vAlign w:val="center"/>
          </w:tcPr>
          <w:p w14:paraId="77162B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4.578 </w:t>
            </w:r>
          </w:p>
        </w:tc>
        <w:tc>
          <w:tcPr>
            <w:tcW w:w="569" w:type="pct"/>
            <w:tcBorders>
              <w:top w:val="nil"/>
              <w:left w:val="nil"/>
              <w:bottom w:val="single" w:color="auto" w:sz="4" w:space="0"/>
              <w:right w:val="single" w:color="auto" w:sz="4" w:space="0"/>
            </w:tcBorders>
            <w:shd w:val="clear" w:color="auto" w:fill="auto"/>
            <w:noWrap/>
            <w:vAlign w:val="center"/>
          </w:tcPr>
          <w:p w14:paraId="396BC1F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10.254 </w:t>
            </w:r>
          </w:p>
        </w:tc>
        <w:tc>
          <w:tcPr>
            <w:tcW w:w="569" w:type="pct"/>
            <w:tcBorders>
              <w:top w:val="nil"/>
              <w:left w:val="nil"/>
              <w:bottom w:val="single" w:color="auto" w:sz="4" w:space="0"/>
              <w:right w:val="single" w:color="auto" w:sz="4" w:space="0"/>
            </w:tcBorders>
            <w:vAlign w:val="center"/>
          </w:tcPr>
          <w:p w14:paraId="28402B7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20.621 </w:t>
            </w:r>
          </w:p>
        </w:tc>
      </w:tr>
      <w:tr w14:paraId="52DEEE96">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6CA06A34">
            <w:pPr>
              <w:widowControl/>
              <w:adjustRightInd w:val="0"/>
              <w:snapToGrid w:val="0"/>
              <w:jc w:val="center"/>
              <w:rPr>
                <w:rFonts w:eastAsiaTheme="minorEastAsia"/>
                <w:kern w:val="0"/>
                <w:sz w:val="18"/>
                <w:szCs w:val="18"/>
              </w:rPr>
            </w:pPr>
            <w:r>
              <w:rPr>
                <w:rFonts w:hint="eastAsia" w:eastAsiaTheme="minorEastAsia"/>
                <w:kern w:val="0"/>
                <w:sz w:val="18"/>
                <w:szCs w:val="18"/>
              </w:rPr>
              <w:t>四川省乐山锐丰冶金有限公司</w:t>
            </w:r>
          </w:p>
        </w:tc>
        <w:tc>
          <w:tcPr>
            <w:tcW w:w="506" w:type="pct"/>
            <w:tcBorders>
              <w:top w:val="nil"/>
              <w:left w:val="nil"/>
              <w:bottom w:val="single" w:color="auto" w:sz="4" w:space="0"/>
              <w:right w:val="single" w:color="auto" w:sz="4" w:space="0"/>
            </w:tcBorders>
            <w:shd w:val="clear" w:color="auto" w:fill="auto"/>
            <w:noWrap/>
            <w:vAlign w:val="center"/>
          </w:tcPr>
          <w:p w14:paraId="7018210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0.729 </w:t>
            </w:r>
          </w:p>
        </w:tc>
        <w:tc>
          <w:tcPr>
            <w:tcW w:w="506" w:type="pct"/>
            <w:tcBorders>
              <w:top w:val="nil"/>
              <w:left w:val="nil"/>
              <w:bottom w:val="single" w:color="auto" w:sz="4" w:space="0"/>
              <w:right w:val="single" w:color="auto" w:sz="4" w:space="0"/>
            </w:tcBorders>
            <w:shd w:val="clear" w:color="auto" w:fill="auto"/>
            <w:noWrap/>
            <w:vAlign w:val="center"/>
          </w:tcPr>
          <w:p w14:paraId="0F88091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1.402 </w:t>
            </w:r>
          </w:p>
        </w:tc>
        <w:tc>
          <w:tcPr>
            <w:tcW w:w="506" w:type="pct"/>
            <w:tcBorders>
              <w:top w:val="nil"/>
              <w:left w:val="nil"/>
              <w:bottom w:val="single" w:color="auto" w:sz="4" w:space="0"/>
              <w:right w:val="single" w:color="auto" w:sz="4" w:space="0"/>
            </w:tcBorders>
            <w:shd w:val="clear" w:color="auto" w:fill="auto"/>
            <w:noWrap/>
            <w:vAlign w:val="center"/>
          </w:tcPr>
          <w:p w14:paraId="21400D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4.764 </w:t>
            </w:r>
          </w:p>
        </w:tc>
        <w:tc>
          <w:tcPr>
            <w:tcW w:w="569" w:type="pct"/>
            <w:tcBorders>
              <w:top w:val="nil"/>
              <w:left w:val="nil"/>
              <w:bottom w:val="single" w:color="auto" w:sz="4" w:space="0"/>
              <w:right w:val="single" w:color="auto" w:sz="4" w:space="0"/>
            </w:tcBorders>
            <w:shd w:val="clear" w:color="auto" w:fill="auto"/>
            <w:noWrap/>
            <w:vAlign w:val="center"/>
          </w:tcPr>
          <w:p w14:paraId="2A10BF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10.620 </w:t>
            </w:r>
          </w:p>
        </w:tc>
        <w:tc>
          <w:tcPr>
            <w:tcW w:w="569" w:type="pct"/>
            <w:tcBorders>
              <w:top w:val="nil"/>
              <w:left w:val="nil"/>
              <w:bottom w:val="single" w:color="auto" w:sz="4" w:space="0"/>
              <w:right w:val="single" w:color="auto" w:sz="4" w:space="0"/>
            </w:tcBorders>
            <w:vAlign w:val="center"/>
          </w:tcPr>
          <w:p w14:paraId="3AE44B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20.560 </w:t>
            </w:r>
          </w:p>
        </w:tc>
      </w:tr>
      <w:tr w14:paraId="3195EB4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9353CD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61090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0.726 </w:t>
            </w:r>
          </w:p>
        </w:tc>
        <w:tc>
          <w:tcPr>
            <w:tcW w:w="506" w:type="pct"/>
            <w:tcBorders>
              <w:top w:val="nil"/>
              <w:left w:val="nil"/>
              <w:bottom w:val="single" w:color="auto" w:sz="4" w:space="0"/>
              <w:right w:val="single" w:color="auto" w:sz="4" w:space="0"/>
            </w:tcBorders>
            <w:shd w:val="clear" w:color="auto" w:fill="auto"/>
            <w:noWrap/>
            <w:vAlign w:val="center"/>
          </w:tcPr>
          <w:p w14:paraId="18593E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1.542 </w:t>
            </w:r>
          </w:p>
        </w:tc>
        <w:tc>
          <w:tcPr>
            <w:tcW w:w="506" w:type="pct"/>
            <w:tcBorders>
              <w:top w:val="nil"/>
              <w:left w:val="nil"/>
              <w:bottom w:val="single" w:color="auto" w:sz="4" w:space="0"/>
              <w:right w:val="single" w:color="auto" w:sz="4" w:space="0"/>
            </w:tcBorders>
            <w:shd w:val="clear" w:color="auto" w:fill="auto"/>
            <w:noWrap/>
            <w:vAlign w:val="center"/>
          </w:tcPr>
          <w:p w14:paraId="5158DAA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4.707 </w:t>
            </w:r>
          </w:p>
        </w:tc>
        <w:tc>
          <w:tcPr>
            <w:tcW w:w="569" w:type="pct"/>
            <w:tcBorders>
              <w:top w:val="nil"/>
              <w:left w:val="nil"/>
              <w:bottom w:val="single" w:color="auto" w:sz="4" w:space="0"/>
              <w:right w:val="single" w:color="auto" w:sz="4" w:space="0"/>
            </w:tcBorders>
            <w:shd w:val="clear" w:color="auto" w:fill="auto"/>
            <w:noWrap/>
            <w:vAlign w:val="center"/>
          </w:tcPr>
          <w:p w14:paraId="03F103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10.510 </w:t>
            </w:r>
          </w:p>
        </w:tc>
        <w:tc>
          <w:tcPr>
            <w:tcW w:w="569" w:type="pct"/>
            <w:tcBorders>
              <w:top w:val="nil"/>
              <w:left w:val="nil"/>
              <w:bottom w:val="single" w:color="auto" w:sz="4" w:space="0"/>
              <w:right w:val="single" w:color="auto" w:sz="4" w:space="0"/>
            </w:tcBorders>
            <w:vAlign w:val="center"/>
          </w:tcPr>
          <w:p w14:paraId="485D22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20.579 </w:t>
            </w:r>
          </w:p>
        </w:tc>
      </w:tr>
      <w:tr w14:paraId="68B2EAA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50C665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8EA71E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11D0994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1.560 </w:t>
            </w:r>
          </w:p>
        </w:tc>
        <w:tc>
          <w:tcPr>
            <w:tcW w:w="506" w:type="pct"/>
            <w:tcBorders>
              <w:top w:val="nil"/>
              <w:left w:val="nil"/>
              <w:bottom w:val="single" w:color="auto" w:sz="4" w:space="0"/>
              <w:right w:val="single" w:color="auto" w:sz="4" w:space="0"/>
            </w:tcBorders>
            <w:shd w:val="clear" w:color="auto" w:fill="auto"/>
            <w:noWrap/>
            <w:vAlign w:val="center"/>
          </w:tcPr>
          <w:p w14:paraId="25DBF3B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4.564 </w:t>
            </w:r>
          </w:p>
        </w:tc>
        <w:tc>
          <w:tcPr>
            <w:tcW w:w="569" w:type="pct"/>
            <w:tcBorders>
              <w:top w:val="nil"/>
              <w:left w:val="nil"/>
              <w:bottom w:val="single" w:color="auto" w:sz="4" w:space="0"/>
              <w:right w:val="single" w:color="auto" w:sz="4" w:space="0"/>
            </w:tcBorders>
            <w:shd w:val="clear" w:color="auto" w:fill="auto"/>
            <w:noWrap/>
            <w:vAlign w:val="center"/>
          </w:tcPr>
          <w:p w14:paraId="5CC877E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10.622 </w:t>
            </w:r>
          </w:p>
        </w:tc>
        <w:tc>
          <w:tcPr>
            <w:tcW w:w="569" w:type="pct"/>
            <w:tcBorders>
              <w:top w:val="nil"/>
              <w:left w:val="nil"/>
              <w:bottom w:val="single" w:color="auto" w:sz="4" w:space="0"/>
              <w:right w:val="single" w:color="auto" w:sz="4" w:space="0"/>
            </w:tcBorders>
            <w:vAlign w:val="center"/>
          </w:tcPr>
          <w:p w14:paraId="46ED7F0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20.508 </w:t>
            </w:r>
          </w:p>
        </w:tc>
      </w:tr>
      <w:tr w14:paraId="360158D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65BB68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05DFF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0.791 </w:t>
            </w:r>
          </w:p>
        </w:tc>
        <w:tc>
          <w:tcPr>
            <w:tcW w:w="506" w:type="pct"/>
            <w:tcBorders>
              <w:top w:val="nil"/>
              <w:left w:val="nil"/>
              <w:bottom w:val="single" w:color="auto" w:sz="4" w:space="0"/>
              <w:right w:val="single" w:color="auto" w:sz="4" w:space="0"/>
            </w:tcBorders>
            <w:shd w:val="clear" w:color="auto" w:fill="auto"/>
            <w:noWrap/>
            <w:vAlign w:val="center"/>
          </w:tcPr>
          <w:p w14:paraId="0C25886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1.551 </w:t>
            </w:r>
          </w:p>
        </w:tc>
        <w:tc>
          <w:tcPr>
            <w:tcW w:w="506" w:type="pct"/>
            <w:tcBorders>
              <w:top w:val="nil"/>
              <w:left w:val="nil"/>
              <w:bottom w:val="single" w:color="auto" w:sz="4" w:space="0"/>
              <w:right w:val="single" w:color="auto" w:sz="4" w:space="0"/>
            </w:tcBorders>
            <w:shd w:val="clear" w:color="auto" w:fill="auto"/>
            <w:noWrap/>
            <w:vAlign w:val="center"/>
          </w:tcPr>
          <w:p w14:paraId="67AB8AE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4.724 </w:t>
            </w:r>
          </w:p>
        </w:tc>
        <w:tc>
          <w:tcPr>
            <w:tcW w:w="569" w:type="pct"/>
            <w:tcBorders>
              <w:top w:val="nil"/>
              <w:left w:val="nil"/>
              <w:bottom w:val="single" w:color="auto" w:sz="4" w:space="0"/>
              <w:right w:val="single" w:color="auto" w:sz="4" w:space="0"/>
            </w:tcBorders>
            <w:shd w:val="clear" w:color="auto" w:fill="auto"/>
            <w:noWrap/>
            <w:vAlign w:val="center"/>
          </w:tcPr>
          <w:p w14:paraId="6886D3E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10.420 </w:t>
            </w:r>
          </w:p>
        </w:tc>
        <w:tc>
          <w:tcPr>
            <w:tcW w:w="569" w:type="pct"/>
            <w:tcBorders>
              <w:top w:val="nil"/>
              <w:left w:val="nil"/>
              <w:bottom w:val="single" w:color="auto" w:sz="4" w:space="0"/>
              <w:right w:val="single" w:color="auto" w:sz="4" w:space="0"/>
            </w:tcBorders>
            <w:vAlign w:val="center"/>
          </w:tcPr>
          <w:p w14:paraId="1217D0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20.559 </w:t>
            </w:r>
          </w:p>
        </w:tc>
      </w:tr>
      <w:tr w14:paraId="2A9163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5E9036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C88807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3A217CF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1.514 </w:t>
            </w:r>
          </w:p>
        </w:tc>
        <w:tc>
          <w:tcPr>
            <w:tcW w:w="506" w:type="pct"/>
            <w:tcBorders>
              <w:top w:val="nil"/>
              <w:left w:val="nil"/>
              <w:bottom w:val="single" w:color="auto" w:sz="4" w:space="0"/>
              <w:right w:val="single" w:color="auto" w:sz="4" w:space="0"/>
            </w:tcBorders>
            <w:shd w:val="clear" w:color="auto" w:fill="auto"/>
            <w:noWrap/>
            <w:vAlign w:val="center"/>
          </w:tcPr>
          <w:p w14:paraId="6599EB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4.807 </w:t>
            </w:r>
          </w:p>
        </w:tc>
        <w:tc>
          <w:tcPr>
            <w:tcW w:w="569" w:type="pct"/>
            <w:tcBorders>
              <w:top w:val="nil"/>
              <w:left w:val="nil"/>
              <w:bottom w:val="single" w:color="auto" w:sz="4" w:space="0"/>
              <w:right w:val="single" w:color="auto" w:sz="4" w:space="0"/>
            </w:tcBorders>
            <w:shd w:val="clear" w:color="auto" w:fill="auto"/>
            <w:noWrap/>
            <w:vAlign w:val="center"/>
          </w:tcPr>
          <w:p w14:paraId="00001D1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10.266 </w:t>
            </w:r>
          </w:p>
        </w:tc>
        <w:tc>
          <w:tcPr>
            <w:tcW w:w="569" w:type="pct"/>
            <w:tcBorders>
              <w:top w:val="nil"/>
              <w:left w:val="nil"/>
              <w:bottom w:val="single" w:color="auto" w:sz="4" w:space="0"/>
              <w:right w:val="single" w:color="auto" w:sz="4" w:space="0"/>
            </w:tcBorders>
            <w:vAlign w:val="center"/>
          </w:tcPr>
          <w:p w14:paraId="302EF72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20.541 </w:t>
            </w:r>
          </w:p>
        </w:tc>
      </w:tr>
      <w:tr w14:paraId="632FB6A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7E36B8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782CAA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0.732 </w:t>
            </w:r>
          </w:p>
        </w:tc>
        <w:tc>
          <w:tcPr>
            <w:tcW w:w="506" w:type="pct"/>
            <w:tcBorders>
              <w:top w:val="nil"/>
              <w:left w:val="nil"/>
              <w:bottom w:val="single" w:color="auto" w:sz="4" w:space="0"/>
              <w:right w:val="single" w:color="auto" w:sz="4" w:space="0"/>
            </w:tcBorders>
            <w:shd w:val="clear" w:color="auto" w:fill="auto"/>
            <w:noWrap/>
            <w:vAlign w:val="center"/>
          </w:tcPr>
          <w:p w14:paraId="64D236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1.482 </w:t>
            </w:r>
          </w:p>
        </w:tc>
        <w:tc>
          <w:tcPr>
            <w:tcW w:w="506" w:type="pct"/>
            <w:tcBorders>
              <w:top w:val="nil"/>
              <w:left w:val="nil"/>
              <w:bottom w:val="single" w:color="auto" w:sz="4" w:space="0"/>
              <w:right w:val="single" w:color="auto" w:sz="4" w:space="0"/>
            </w:tcBorders>
            <w:shd w:val="clear" w:color="auto" w:fill="auto"/>
            <w:noWrap/>
            <w:vAlign w:val="center"/>
          </w:tcPr>
          <w:p w14:paraId="25EAE7F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4.828 </w:t>
            </w:r>
          </w:p>
        </w:tc>
        <w:tc>
          <w:tcPr>
            <w:tcW w:w="569" w:type="pct"/>
            <w:tcBorders>
              <w:top w:val="nil"/>
              <w:left w:val="nil"/>
              <w:bottom w:val="single" w:color="auto" w:sz="4" w:space="0"/>
              <w:right w:val="single" w:color="auto" w:sz="4" w:space="0"/>
            </w:tcBorders>
            <w:shd w:val="clear" w:color="auto" w:fill="auto"/>
            <w:noWrap/>
            <w:vAlign w:val="center"/>
          </w:tcPr>
          <w:p w14:paraId="22891D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10.647 </w:t>
            </w:r>
          </w:p>
        </w:tc>
        <w:tc>
          <w:tcPr>
            <w:tcW w:w="569" w:type="pct"/>
            <w:tcBorders>
              <w:top w:val="nil"/>
              <w:left w:val="nil"/>
              <w:bottom w:val="single" w:color="auto" w:sz="4" w:space="0"/>
              <w:right w:val="single" w:color="auto" w:sz="4" w:space="0"/>
            </w:tcBorders>
            <w:vAlign w:val="center"/>
          </w:tcPr>
          <w:p w14:paraId="7361ACB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20.592 </w:t>
            </w:r>
          </w:p>
        </w:tc>
      </w:tr>
      <w:tr w14:paraId="0D3E66A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E6856A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357D20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5565CAF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1.405 </w:t>
            </w:r>
          </w:p>
        </w:tc>
        <w:tc>
          <w:tcPr>
            <w:tcW w:w="506" w:type="pct"/>
            <w:tcBorders>
              <w:top w:val="nil"/>
              <w:left w:val="nil"/>
              <w:bottom w:val="single" w:color="auto" w:sz="4" w:space="0"/>
              <w:right w:val="single" w:color="auto" w:sz="4" w:space="0"/>
            </w:tcBorders>
            <w:shd w:val="clear" w:color="auto" w:fill="auto"/>
            <w:noWrap/>
            <w:vAlign w:val="center"/>
          </w:tcPr>
          <w:p w14:paraId="1636A45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4.667 </w:t>
            </w:r>
          </w:p>
        </w:tc>
        <w:tc>
          <w:tcPr>
            <w:tcW w:w="569" w:type="pct"/>
            <w:tcBorders>
              <w:top w:val="nil"/>
              <w:left w:val="nil"/>
              <w:bottom w:val="single" w:color="auto" w:sz="4" w:space="0"/>
              <w:right w:val="single" w:color="auto" w:sz="4" w:space="0"/>
            </w:tcBorders>
            <w:shd w:val="clear" w:color="auto" w:fill="auto"/>
            <w:noWrap/>
            <w:vAlign w:val="center"/>
          </w:tcPr>
          <w:p w14:paraId="6C4543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10.388 </w:t>
            </w:r>
          </w:p>
        </w:tc>
        <w:tc>
          <w:tcPr>
            <w:tcW w:w="569" w:type="pct"/>
            <w:tcBorders>
              <w:top w:val="nil"/>
              <w:left w:val="nil"/>
              <w:bottom w:val="single" w:color="auto" w:sz="4" w:space="0"/>
              <w:right w:val="single" w:color="auto" w:sz="4" w:space="0"/>
            </w:tcBorders>
            <w:vAlign w:val="center"/>
          </w:tcPr>
          <w:p w14:paraId="4EEA77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20.769 </w:t>
            </w:r>
          </w:p>
        </w:tc>
      </w:tr>
      <w:tr w14:paraId="6DF9683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0311F25">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D17089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6FDCE7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1.479 </w:t>
            </w:r>
          </w:p>
        </w:tc>
        <w:tc>
          <w:tcPr>
            <w:tcW w:w="506" w:type="pct"/>
            <w:tcBorders>
              <w:top w:val="nil"/>
              <w:left w:val="nil"/>
              <w:bottom w:val="single" w:color="auto" w:sz="4" w:space="0"/>
              <w:right w:val="single" w:color="auto" w:sz="4" w:space="0"/>
            </w:tcBorders>
            <w:shd w:val="clear" w:color="auto" w:fill="auto"/>
            <w:noWrap/>
            <w:vAlign w:val="center"/>
          </w:tcPr>
          <w:p w14:paraId="436BCF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4.776 </w:t>
            </w:r>
          </w:p>
        </w:tc>
        <w:tc>
          <w:tcPr>
            <w:tcW w:w="569" w:type="pct"/>
            <w:tcBorders>
              <w:top w:val="nil"/>
              <w:left w:val="nil"/>
              <w:bottom w:val="single" w:color="auto" w:sz="4" w:space="0"/>
              <w:right w:val="single" w:color="auto" w:sz="4" w:space="0"/>
            </w:tcBorders>
            <w:shd w:val="clear" w:color="auto" w:fill="auto"/>
            <w:noWrap/>
            <w:vAlign w:val="center"/>
          </w:tcPr>
          <w:p w14:paraId="4D4291A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10.387 </w:t>
            </w:r>
          </w:p>
        </w:tc>
        <w:tc>
          <w:tcPr>
            <w:tcW w:w="569" w:type="pct"/>
            <w:tcBorders>
              <w:top w:val="nil"/>
              <w:left w:val="nil"/>
              <w:bottom w:val="single" w:color="auto" w:sz="4" w:space="0"/>
              <w:right w:val="single" w:color="auto" w:sz="4" w:space="0"/>
            </w:tcBorders>
            <w:vAlign w:val="center"/>
          </w:tcPr>
          <w:p w14:paraId="2ACCD6A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20.343 </w:t>
            </w:r>
          </w:p>
        </w:tc>
      </w:tr>
      <w:tr w14:paraId="5C9D839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39F82A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4C86A3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0.758 </w:t>
            </w:r>
          </w:p>
        </w:tc>
        <w:tc>
          <w:tcPr>
            <w:tcW w:w="506" w:type="pct"/>
            <w:tcBorders>
              <w:top w:val="nil"/>
              <w:left w:val="nil"/>
              <w:bottom w:val="single" w:color="auto" w:sz="4" w:space="0"/>
              <w:right w:val="single" w:color="auto" w:sz="4" w:space="0"/>
            </w:tcBorders>
            <w:shd w:val="clear" w:color="auto" w:fill="auto"/>
            <w:noWrap/>
            <w:vAlign w:val="center"/>
          </w:tcPr>
          <w:p w14:paraId="1FE147E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1.453 </w:t>
            </w:r>
          </w:p>
        </w:tc>
        <w:tc>
          <w:tcPr>
            <w:tcW w:w="506" w:type="pct"/>
            <w:tcBorders>
              <w:top w:val="nil"/>
              <w:left w:val="nil"/>
              <w:bottom w:val="single" w:color="auto" w:sz="4" w:space="0"/>
              <w:right w:val="single" w:color="auto" w:sz="4" w:space="0"/>
            </w:tcBorders>
            <w:shd w:val="clear" w:color="auto" w:fill="auto"/>
            <w:noWrap/>
            <w:vAlign w:val="center"/>
          </w:tcPr>
          <w:p w14:paraId="733E1CA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4.851 </w:t>
            </w:r>
          </w:p>
        </w:tc>
        <w:tc>
          <w:tcPr>
            <w:tcW w:w="569" w:type="pct"/>
            <w:tcBorders>
              <w:top w:val="nil"/>
              <w:left w:val="nil"/>
              <w:bottom w:val="single" w:color="auto" w:sz="4" w:space="0"/>
              <w:right w:val="single" w:color="auto" w:sz="4" w:space="0"/>
            </w:tcBorders>
            <w:shd w:val="clear" w:color="auto" w:fill="auto"/>
            <w:noWrap/>
            <w:vAlign w:val="center"/>
          </w:tcPr>
          <w:p w14:paraId="54D1A9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10.422 </w:t>
            </w:r>
          </w:p>
        </w:tc>
        <w:tc>
          <w:tcPr>
            <w:tcW w:w="569" w:type="pct"/>
            <w:tcBorders>
              <w:top w:val="nil"/>
              <w:left w:val="nil"/>
              <w:bottom w:val="single" w:color="auto" w:sz="4" w:space="0"/>
              <w:right w:val="single" w:color="auto" w:sz="4" w:space="0"/>
            </w:tcBorders>
            <w:vAlign w:val="center"/>
          </w:tcPr>
          <w:p w14:paraId="58AA483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20.842 </w:t>
            </w:r>
          </w:p>
        </w:tc>
      </w:tr>
      <w:tr w14:paraId="6756D31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5EE8C1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154C5F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0.708 </w:t>
            </w:r>
          </w:p>
        </w:tc>
        <w:tc>
          <w:tcPr>
            <w:tcW w:w="506" w:type="pct"/>
            <w:tcBorders>
              <w:top w:val="nil"/>
              <w:left w:val="nil"/>
              <w:bottom w:val="single" w:color="auto" w:sz="4" w:space="0"/>
              <w:right w:val="single" w:color="auto" w:sz="4" w:space="0"/>
            </w:tcBorders>
            <w:shd w:val="clear" w:color="auto" w:fill="auto"/>
            <w:noWrap/>
            <w:vAlign w:val="center"/>
          </w:tcPr>
          <w:p w14:paraId="3B610B7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1.513 </w:t>
            </w:r>
          </w:p>
        </w:tc>
        <w:tc>
          <w:tcPr>
            <w:tcW w:w="506" w:type="pct"/>
            <w:tcBorders>
              <w:top w:val="nil"/>
              <w:left w:val="nil"/>
              <w:bottom w:val="single" w:color="auto" w:sz="4" w:space="0"/>
              <w:right w:val="single" w:color="auto" w:sz="4" w:space="0"/>
            </w:tcBorders>
            <w:shd w:val="clear" w:color="auto" w:fill="auto"/>
            <w:noWrap/>
            <w:vAlign w:val="center"/>
          </w:tcPr>
          <w:p w14:paraId="4389600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4.907 </w:t>
            </w:r>
          </w:p>
        </w:tc>
        <w:tc>
          <w:tcPr>
            <w:tcW w:w="569" w:type="pct"/>
            <w:tcBorders>
              <w:top w:val="nil"/>
              <w:left w:val="nil"/>
              <w:bottom w:val="single" w:color="auto" w:sz="4" w:space="0"/>
              <w:right w:val="single" w:color="auto" w:sz="4" w:space="0"/>
            </w:tcBorders>
            <w:shd w:val="clear" w:color="auto" w:fill="auto"/>
            <w:noWrap/>
            <w:vAlign w:val="center"/>
          </w:tcPr>
          <w:p w14:paraId="1B87683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10.215 </w:t>
            </w:r>
          </w:p>
        </w:tc>
        <w:tc>
          <w:tcPr>
            <w:tcW w:w="569" w:type="pct"/>
            <w:tcBorders>
              <w:top w:val="nil"/>
              <w:left w:val="nil"/>
              <w:bottom w:val="single" w:color="auto" w:sz="4" w:space="0"/>
              <w:right w:val="single" w:color="auto" w:sz="4" w:space="0"/>
            </w:tcBorders>
            <w:vAlign w:val="center"/>
          </w:tcPr>
          <w:p w14:paraId="2C6E462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21.072 </w:t>
            </w:r>
          </w:p>
        </w:tc>
      </w:tr>
      <w:tr w14:paraId="6F4065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D20F3B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E1A533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0.718 </w:t>
            </w:r>
          </w:p>
        </w:tc>
        <w:tc>
          <w:tcPr>
            <w:tcW w:w="506" w:type="pct"/>
            <w:tcBorders>
              <w:top w:val="nil"/>
              <w:left w:val="nil"/>
              <w:bottom w:val="single" w:color="auto" w:sz="4" w:space="0"/>
              <w:right w:val="single" w:color="auto" w:sz="4" w:space="0"/>
            </w:tcBorders>
            <w:shd w:val="clear" w:color="auto" w:fill="auto"/>
            <w:noWrap/>
            <w:vAlign w:val="center"/>
          </w:tcPr>
          <w:p w14:paraId="726B9D2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1.420 </w:t>
            </w:r>
          </w:p>
        </w:tc>
        <w:tc>
          <w:tcPr>
            <w:tcW w:w="506" w:type="pct"/>
            <w:tcBorders>
              <w:top w:val="nil"/>
              <w:left w:val="nil"/>
              <w:bottom w:val="single" w:color="auto" w:sz="4" w:space="0"/>
              <w:right w:val="single" w:color="auto" w:sz="4" w:space="0"/>
            </w:tcBorders>
            <w:shd w:val="clear" w:color="auto" w:fill="auto"/>
            <w:noWrap/>
            <w:vAlign w:val="center"/>
          </w:tcPr>
          <w:p w14:paraId="167F151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4.911 </w:t>
            </w:r>
          </w:p>
        </w:tc>
        <w:tc>
          <w:tcPr>
            <w:tcW w:w="569" w:type="pct"/>
            <w:tcBorders>
              <w:top w:val="nil"/>
              <w:left w:val="nil"/>
              <w:bottom w:val="single" w:color="auto" w:sz="4" w:space="0"/>
              <w:right w:val="single" w:color="auto" w:sz="4" w:space="0"/>
            </w:tcBorders>
            <w:shd w:val="clear" w:color="auto" w:fill="auto"/>
            <w:noWrap/>
            <w:vAlign w:val="center"/>
          </w:tcPr>
          <w:p w14:paraId="249D1E6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10.370 </w:t>
            </w:r>
          </w:p>
        </w:tc>
        <w:tc>
          <w:tcPr>
            <w:tcW w:w="569" w:type="pct"/>
            <w:tcBorders>
              <w:top w:val="nil"/>
              <w:left w:val="nil"/>
              <w:bottom w:val="single" w:color="auto" w:sz="4" w:space="0"/>
              <w:right w:val="single" w:color="auto" w:sz="4" w:space="0"/>
            </w:tcBorders>
            <w:vAlign w:val="center"/>
          </w:tcPr>
          <w:p w14:paraId="2CFED7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21.018 </w:t>
            </w:r>
          </w:p>
        </w:tc>
      </w:tr>
      <w:tr w14:paraId="1DD463C5">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57234553">
            <w:pPr>
              <w:widowControl/>
              <w:adjustRightInd w:val="0"/>
              <w:snapToGrid w:val="0"/>
              <w:jc w:val="center"/>
              <w:rPr>
                <w:rFonts w:eastAsiaTheme="minorEastAsia"/>
                <w:kern w:val="0"/>
                <w:sz w:val="18"/>
                <w:szCs w:val="18"/>
              </w:rPr>
            </w:pPr>
            <w:r>
              <w:rPr>
                <w:rFonts w:hint="eastAsia" w:eastAsiaTheme="minorEastAsia"/>
                <w:kern w:val="0"/>
                <w:sz w:val="18"/>
                <w:szCs w:val="18"/>
              </w:rPr>
              <w:t>江西理工大学</w:t>
            </w:r>
          </w:p>
        </w:tc>
        <w:tc>
          <w:tcPr>
            <w:tcW w:w="506" w:type="pct"/>
            <w:tcBorders>
              <w:top w:val="nil"/>
              <w:left w:val="nil"/>
              <w:bottom w:val="single" w:color="auto" w:sz="4" w:space="0"/>
              <w:right w:val="single" w:color="auto" w:sz="4" w:space="0"/>
            </w:tcBorders>
            <w:shd w:val="clear" w:color="auto" w:fill="auto"/>
            <w:noWrap/>
            <w:vAlign w:val="center"/>
          </w:tcPr>
          <w:p w14:paraId="5858C8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0.756 </w:t>
            </w:r>
          </w:p>
        </w:tc>
        <w:tc>
          <w:tcPr>
            <w:tcW w:w="506" w:type="pct"/>
            <w:tcBorders>
              <w:top w:val="nil"/>
              <w:left w:val="nil"/>
              <w:bottom w:val="single" w:color="auto" w:sz="4" w:space="0"/>
              <w:right w:val="single" w:color="auto" w:sz="4" w:space="0"/>
            </w:tcBorders>
            <w:shd w:val="clear" w:color="auto" w:fill="auto"/>
            <w:noWrap/>
            <w:vAlign w:val="center"/>
          </w:tcPr>
          <w:p w14:paraId="6680BF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1.428 </w:t>
            </w:r>
          </w:p>
        </w:tc>
        <w:tc>
          <w:tcPr>
            <w:tcW w:w="506" w:type="pct"/>
            <w:tcBorders>
              <w:top w:val="nil"/>
              <w:left w:val="nil"/>
              <w:bottom w:val="single" w:color="auto" w:sz="4" w:space="0"/>
              <w:right w:val="single" w:color="auto" w:sz="4" w:space="0"/>
            </w:tcBorders>
            <w:shd w:val="clear" w:color="auto" w:fill="auto"/>
            <w:noWrap/>
            <w:vAlign w:val="center"/>
          </w:tcPr>
          <w:p w14:paraId="11B42C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4.876 </w:t>
            </w:r>
          </w:p>
        </w:tc>
        <w:tc>
          <w:tcPr>
            <w:tcW w:w="569" w:type="pct"/>
            <w:tcBorders>
              <w:top w:val="nil"/>
              <w:left w:val="nil"/>
              <w:bottom w:val="single" w:color="auto" w:sz="4" w:space="0"/>
              <w:right w:val="single" w:color="auto" w:sz="4" w:space="0"/>
            </w:tcBorders>
            <w:shd w:val="clear" w:color="auto" w:fill="auto"/>
            <w:noWrap/>
            <w:vAlign w:val="center"/>
          </w:tcPr>
          <w:p w14:paraId="401C38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10.268 </w:t>
            </w:r>
          </w:p>
        </w:tc>
        <w:tc>
          <w:tcPr>
            <w:tcW w:w="569" w:type="pct"/>
            <w:tcBorders>
              <w:top w:val="nil"/>
              <w:left w:val="nil"/>
              <w:bottom w:val="single" w:color="auto" w:sz="4" w:space="0"/>
              <w:right w:val="single" w:color="auto" w:sz="4" w:space="0"/>
            </w:tcBorders>
            <w:vAlign w:val="center"/>
          </w:tcPr>
          <w:p w14:paraId="343B32A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20.330 </w:t>
            </w:r>
          </w:p>
        </w:tc>
      </w:tr>
      <w:tr w14:paraId="1D8C04D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BC1C80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F7370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0.784 </w:t>
            </w:r>
          </w:p>
        </w:tc>
        <w:tc>
          <w:tcPr>
            <w:tcW w:w="506" w:type="pct"/>
            <w:tcBorders>
              <w:top w:val="nil"/>
              <w:left w:val="nil"/>
              <w:bottom w:val="single" w:color="auto" w:sz="4" w:space="0"/>
              <w:right w:val="single" w:color="auto" w:sz="4" w:space="0"/>
            </w:tcBorders>
            <w:shd w:val="clear" w:color="auto" w:fill="auto"/>
            <w:noWrap/>
            <w:vAlign w:val="center"/>
          </w:tcPr>
          <w:p w14:paraId="2AD0C98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1.380 </w:t>
            </w:r>
          </w:p>
        </w:tc>
        <w:tc>
          <w:tcPr>
            <w:tcW w:w="506" w:type="pct"/>
            <w:tcBorders>
              <w:top w:val="nil"/>
              <w:left w:val="nil"/>
              <w:bottom w:val="single" w:color="auto" w:sz="4" w:space="0"/>
              <w:right w:val="single" w:color="auto" w:sz="4" w:space="0"/>
            </w:tcBorders>
            <w:shd w:val="clear" w:color="auto" w:fill="auto"/>
            <w:noWrap/>
            <w:vAlign w:val="center"/>
          </w:tcPr>
          <w:p w14:paraId="2C89FC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4.615 </w:t>
            </w:r>
          </w:p>
        </w:tc>
        <w:tc>
          <w:tcPr>
            <w:tcW w:w="569" w:type="pct"/>
            <w:tcBorders>
              <w:top w:val="nil"/>
              <w:left w:val="nil"/>
              <w:bottom w:val="single" w:color="auto" w:sz="4" w:space="0"/>
              <w:right w:val="single" w:color="auto" w:sz="4" w:space="0"/>
            </w:tcBorders>
            <w:shd w:val="clear" w:color="auto" w:fill="auto"/>
            <w:noWrap/>
            <w:vAlign w:val="center"/>
          </w:tcPr>
          <w:p w14:paraId="6EDED0A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10.476 </w:t>
            </w:r>
          </w:p>
        </w:tc>
        <w:tc>
          <w:tcPr>
            <w:tcW w:w="569" w:type="pct"/>
            <w:tcBorders>
              <w:top w:val="nil"/>
              <w:left w:val="nil"/>
              <w:bottom w:val="single" w:color="auto" w:sz="4" w:space="0"/>
              <w:right w:val="single" w:color="auto" w:sz="4" w:space="0"/>
            </w:tcBorders>
            <w:vAlign w:val="center"/>
          </w:tcPr>
          <w:p w14:paraId="1A0DA3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20.208 </w:t>
            </w:r>
          </w:p>
        </w:tc>
      </w:tr>
      <w:tr w14:paraId="2BAF872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6FE5C3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0B7AA5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0.726 </w:t>
            </w:r>
          </w:p>
        </w:tc>
        <w:tc>
          <w:tcPr>
            <w:tcW w:w="506" w:type="pct"/>
            <w:tcBorders>
              <w:top w:val="nil"/>
              <w:left w:val="nil"/>
              <w:bottom w:val="single" w:color="auto" w:sz="4" w:space="0"/>
              <w:right w:val="single" w:color="auto" w:sz="4" w:space="0"/>
            </w:tcBorders>
            <w:shd w:val="clear" w:color="auto" w:fill="auto"/>
            <w:noWrap/>
            <w:vAlign w:val="center"/>
          </w:tcPr>
          <w:p w14:paraId="47571E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1.466 </w:t>
            </w:r>
          </w:p>
        </w:tc>
        <w:tc>
          <w:tcPr>
            <w:tcW w:w="506" w:type="pct"/>
            <w:tcBorders>
              <w:top w:val="nil"/>
              <w:left w:val="nil"/>
              <w:bottom w:val="single" w:color="auto" w:sz="4" w:space="0"/>
              <w:right w:val="single" w:color="auto" w:sz="4" w:space="0"/>
            </w:tcBorders>
            <w:shd w:val="clear" w:color="auto" w:fill="auto"/>
            <w:noWrap/>
            <w:vAlign w:val="center"/>
          </w:tcPr>
          <w:p w14:paraId="2F0604F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4.781 </w:t>
            </w:r>
          </w:p>
        </w:tc>
        <w:tc>
          <w:tcPr>
            <w:tcW w:w="569" w:type="pct"/>
            <w:tcBorders>
              <w:top w:val="nil"/>
              <w:left w:val="nil"/>
              <w:bottom w:val="single" w:color="auto" w:sz="4" w:space="0"/>
              <w:right w:val="single" w:color="auto" w:sz="4" w:space="0"/>
            </w:tcBorders>
            <w:shd w:val="clear" w:color="auto" w:fill="auto"/>
            <w:noWrap/>
            <w:vAlign w:val="center"/>
          </w:tcPr>
          <w:p w14:paraId="2500B00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10.569 </w:t>
            </w:r>
          </w:p>
        </w:tc>
        <w:tc>
          <w:tcPr>
            <w:tcW w:w="569" w:type="pct"/>
            <w:tcBorders>
              <w:top w:val="nil"/>
              <w:left w:val="nil"/>
              <w:bottom w:val="single" w:color="auto" w:sz="4" w:space="0"/>
              <w:right w:val="single" w:color="auto" w:sz="4" w:space="0"/>
            </w:tcBorders>
            <w:vAlign w:val="center"/>
          </w:tcPr>
          <w:p w14:paraId="4B78D8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20.109 </w:t>
            </w:r>
          </w:p>
        </w:tc>
      </w:tr>
      <w:tr w14:paraId="0EFE34D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246091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6CB9E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0.745 </w:t>
            </w:r>
          </w:p>
        </w:tc>
        <w:tc>
          <w:tcPr>
            <w:tcW w:w="506" w:type="pct"/>
            <w:tcBorders>
              <w:top w:val="nil"/>
              <w:left w:val="nil"/>
              <w:bottom w:val="single" w:color="auto" w:sz="4" w:space="0"/>
              <w:right w:val="single" w:color="auto" w:sz="4" w:space="0"/>
            </w:tcBorders>
            <w:shd w:val="clear" w:color="auto" w:fill="auto"/>
            <w:noWrap/>
            <w:vAlign w:val="center"/>
          </w:tcPr>
          <w:p w14:paraId="4222216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1.532 </w:t>
            </w:r>
          </w:p>
        </w:tc>
        <w:tc>
          <w:tcPr>
            <w:tcW w:w="506" w:type="pct"/>
            <w:tcBorders>
              <w:top w:val="nil"/>
              <w:left w:val="nil"/>
              <w:bottom w:val="single" w:color="auto" w:sz="4" w:space="0"/>
              <w:right w:val="single" w:color="auto" w:sz="4" w:space="0"/>
            </w:tcBorders>
            <w:shd w:val="clear" w:color="auto" w:fill="auto"/>
            <w:noWrap/>
            <w:vAlign w:val="center"/>
          </w:tcPr>
          <w:p w14:paraId="2B9AC7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4.764 </w:t>
            </w:r>
          </w:p>
        </w:tc>
        <w:tc>
          <w:tcPr>
            <w:tcW w:w="569" w:type="pct"/>
            <w:tcBorders>
              <w:top w:val="nil"/>
              <w:left w:val="nil"/>
              <w:bottom w:val="single" w:color="auto" w:sz="4" w:space="0"/>
              <w:right w:val="single" w:color="auto" w:sz="4" w:space="0"/>
            </w:tcBorders>
            <w:shd w:val="clear" w:color="auto" w:fill="auto"/>
            <w:noWrap/>
            <w:vAlign w:val="center"/>
          </w:tcPr>
          <w:p w14:paraId="794D9D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10.442 </w:t>
            </w:r>
          </w:p>
        </w:tc>
        <w:tc>
          <w:tcPr>
            <w:tcW w:w="569" w:type="pct"/>
            <w:tcBorders>
              <w:top w:val="nil"/>
              <w:left w:val="nil"/>
              <w:bottom w:val="single" w:color="auto" w:sz="4" w:space="0"/>
              <w:right w:val="single" w:color="auto" w:sz="4" w:space="0"/>
            </w:tcBorders>
            <w:vAlign w:val="center"/>
          </w:tcPr>
          <w:p w14:paraId="7A3839F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20.431 </w:t>
            </w:r>
          </w:p>
        </w:tc>
      </w:tr>
      <w:tr w14:paraId="1C777DE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59FE435">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30432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0.714 </w:t>
            </w:r>
          </w:p>
        </w:tc>
        <w:tc>
          <w:tcPr>
            <w:tcW w:w="506" w:type="pct"/>
            <w:tcBorders>
              <w:top w:val="nil"/>
              <w:left w:val="nil"/>
              <w:bottom w:val="single" w:color="auto" w:sz="4" w:space="0"/>
              <w:right w:val="single" w:color="auto" w:sz="4" w:space="0"/>
            </w:tcBorders>
            <w:shd w:val="clear" w:color="auto" w:fill="auto"/>
            <w:noWrap/>
            <w:vAlign w:val="center"/>
          </w:tcPr>
          <w:p w14:paraId="176A99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1.501 </w:t>
            </w:r>
          </w:p>
        </w:tc>
        <w:tc>
          <w:tcPr>
            <w:tcW w:w="506" w:type="pct"/>
            <w:tcBorders>
              <w:top w:val="nil"/>
              <w:left w:val="nil"/>
              <w:bottom w:val="single" w:color="auto" w:sz="4" w:space="0"/>
              <w:right w:val="single" w:color="auto" w:sz="4" w:space="0"/>
            </w:tcBorders>
            <w:shd w:val="clear" w:color="auto" w:fill="auto"/>
            <w:noWrap/>
            <w:vAlign w:val="center"/>
          </w:tcPr>
          <w:p w14:paraId="64ED834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4.657 </w:t>
            </w:r>
          </w:p>
        </w:tc>
        <w:tc>
          <w:tcPr>
            <w:tcW w:w="569" w:type="pct"/>
            <w:tcBorders>
              <w:top w:val="nil"/>
              <w:left w:val="nil"/>
              <w:bottom w:val="single" w:color="auto" w:sz="4" w:space="0"/>
              <w:right w:val="single" w:color="auto" w:sz="4" w:space="0"/>
            </w:tcBorders>
            <w:shd w:val="clear" w:color="auto" w:fill="auto"/>
            <w:noWrap/>
            <w:vAlign w:val="center"/>
          </w:tcPr>
          <w:p w14:paraId="62A31D1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10.395 </w:t>
            </w:r>
          </w:p>
        </w:tc>
        <w:tc>
          <w:tcPr>
            <w:tcW w:w="569" w:type="pct"/>
            <w:tcBorders>
              <w:top w:val="nil"/>
              <w:left w:val="nil"/>
              <w:bottom w:val="single" w:color="auto" w:sz="4" w:space="0"/>
              <w:right w:val="single" w:color="auto" w:sz="4" w:space="0"/>
            </w:tcBorders>
            <w:vAlign w:val="center"/>
          </w:tcPr>
          <w:p w14:paraId="6464DA2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20.464 </w:t>
            </w:r>
          </w:p>
        </w:tc>
      </w:tr>
      <w:tr w14:paraId="2277FB2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1F172E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A5B9A7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0.701 </w:t>
            </w:r>
          </w:p>
        </w:tc>
        <w:tc>
          <w:tcPr>
            <w:tcW w:w="506" w:type="pct"/>
            <w:tcBorders>
              <w:top w:val="nil"/>
              <w:left w:val="nil"/>
              <w:bottom w:val="single" w:color="auto" w:sz="4" w:space="0"/>
              <w:right w:val="single" w:color="auto" w:sz="4" w:space="0"/>
            </w:tcBorders>
            <w:shd w:val="clear" w:color="auto" w:fill="auto"/>
            <w:noWrap/>
            <w:vAlign w:val="center"/>
          </w:tcPr>
          <w:p w14:paraId="29DB04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1.376 </w:t>
            </w:r>
          </w:p>
        </w:tc>
        <w:tc>
          <w:tcPr>
            <w:tcW w:w="506" w:type="pct"/>
            <w:tcBorders>
              <w:top w:val="nil"/>
              <w:left w:val="nil"/>
              <w:bottom w:val="single" w:color="auto" w:sz="4" w:space="0"/>
              <w:right w:val="single" w:color="auto" w:sz="4" w:space="0"/>
            </w:tcBorders>
            <w:shd w:val="clear" w:color="auto" w:fill="auto"/>
            <w:noWrap/>
            <w:vAlign w:val="center"/>
          </w:tcPr>
          <w:p w14:paraId="6A55605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4.680 </w:t>
            </w:r>
          </w:p>
        </w:tc>
        <w:tc>
          <w:tcPr>
            <w:tcW w:w="569" w:type="pct"/>
            <w:tcBorders>
              <w:top w:val="nil"/>
              <w:left w:val="nil"/>
              <w:bottom w:val="single" w:color="auto" w:sz="4" w:space="0"/>
              <w:right w:val="single" w:color="auto" w:sz="4" w:space="0"/>
            </w:tcBorders>
            <w:shd w:val="clear" w:color="auto" w:fill="auto"/>
            <w:noWrap/>
            <w:vAlign w:val="center"/>
          </w:tcPr>
          <w:p w14:paraId="7100976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10.428 </w:t>
            </w:r>
          </w:p>
        </w:tc>
        <w:tc>
          <w:tcPr>
            <w:tcW w:w="569" w:type="pct"/>
            <w:tcBorders>
              <w:top w:val="nil"/>
              <w:left w:val="nil"/>
              <w:bottom w:val="single" w:color="auto" w:sz="4" w:space="0"/>
              <w:right w:val="single" w:color="auto" w:sz="4" w:space="0"/>
            </w:tcBorders>
            <w:vAlign w:val="center"/>
          </w:tcPr>
          <w:p w14:paraId="5E2AFA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20.218 </w:t>
            </w:r>
          </w:p>
        </w:tc>
      </w:tr>
      <w:tr w14:paraId="7EC9337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26769B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EBA592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0.793 </w:t>
            </w:r>
          </w:p>
        </w:tc>
        <w:tc>
          <w:tcPr>
            <w:tcW w:w="506" w:type="pct"/>
            <w:tcBorders>
              <w:top w:val="nil"/>
              <w:left w:val="nil"/>
              <w:bottom w:val="single" w:color="auto" w:sz="4" w:space="0"/>
              <w:right w:val="single" w:color="auto" w:sz="4" w:space="0"/>
            </w:tcBorders>
            <w:shd w:val="clear" w:color="auto" w:fill="auto"/>
            <w:noWrap/>
            <w:vAlign w:val="center"/>
          </w:tcPr>
          <w:p w14:paraId="75A0D3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236739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4.749 </w:t>
            </w:r>
          </w:p>
        </w:tc>
        <w:tc>
          <w:tcPr>
            <w:tcW w:w="569" w:type="pct"/>
            <w:tcBorders>
              <w:top w:val="nil"/>
              <w:left w:val="nil"/>
              <w:bottom w:val="single" w:color="auto" w:sz="4" w:space="0"/>
              <w:right w:val="single" w:color="auto" w:sz="4" w:space="0"/>
            </w:tcBorders>
            <w:shd w:val="clear" w:color="auto" w:fill="auto"/>
            <w:noWrap/>
            <w:vAlign w:val="center"/>
          </w:tcPr>
          <w:p w14:paraId="6DEBD6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10.581 </w:t>
            </w:r>
          </w:p>
        </w:tc>
        <w:tc>
          <w:tcPr>
            <w:tcW w:w="569" w:type="pct"/>
            <w:tcBorders>
              <w:top w:val="nil"/>
              <w:left w:val="nil"/>
              <w:bottom w:val="single" w:color="auto" w:sz="4" w:space="0"/>
              <w:right w:val="single" w:color="auto" w:sz="4" w:space="0"/>
            </w:tcBorders>
            <w:vAlign w:val="center"/>
          </w:tcPr>
          <w:p w14:paraId="66F55B3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20.454 </w:t>
            </w:r>
          </w:p>
        </w:tc>
      </w:tr>
      <w:tr w14:paraId="0C28DE2D">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C8B171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2883B8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0.763 </w:t>
            </w:r>
          </w:p>
        </w:tc>
        <w:tc>
          <w:tcPr>
            <w:tcW w:w="506" w:type="pct"/>
            <w:tcBorders>
              <w:top w:val="nil"/>
              <w:left w:val="nil"/>
              <w:bottom w:val="single" w:color="auto" w:sz="4" w:space="0"/>
              <w:right w:val="single" w:color="auto" w:sz="4" w:space="0"/>
            </w:tcBorders>
            <w:shd w:val="clear" w:color="auto" w:fill="auto"/>
            <w:noWrap/>
            <w:vAlign w:val="center"/>
          </w:tcPr>
          <w:p w14:paraId="3B34C1E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1.380 </w:t>
            </w:r>
          </w:p>
        </w:tc>
        <w:tc>
          <w:tcPr>
            <w:tcW w:w="506" w:type="pct"/>
            <w:tcBorders>
              <w:top w:val="nil"/>
              <w:left w:val="nil"/>
              <w:bottom w:val="single" w:color="auto" w:sz="4" w:space="0"/>
              <w:right w:val="single" w:color="auto" w:sz="4" w:space="0"/>
            </w:tcBorders>
            <w:shd w:val="clear" w:color="auto" w:fill="auto"/>
            <w:noWrap/>
            <w:vAlign w:val="center"/>
          </w:tcPr>
          <w:p w14:paraId="12DC808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4.738 </w:t>
            </w:r>
          </w:p>
        </w:tc>
        <w:tc>
          <w:tcPr>
            <w:tcW w:w="569" w:type="pct"/>
            <w:tcBorders>
              <w:top w:val="nil"/>
              <w:left w:val="nil"/>
              <w:bottom w:val="single" w:color="auto" w:sz="4" w:space="0"/>
              <w:right w:val="single" w:color="auto" w:sz="4" w:space="0"/>
            </w:tcBorders>
            <w:shd w:val="clear" w:color="auto" w:fill="auto"/>
            <w:noWrap/>
            <w:vAlign w:val="center"/>
          </w:tcPr>
          <w:p w14:paraId="2A79B9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10.584 </w:t>
            </w:r>
          </w:p>
        </w:tc>
        <w:tc>
          <w:tcPr>
            <w:tcW w:w="569" w:type="pct"/>
            <w:tcBorders>
              <w:top w:val="nil"/>
              <w:left w:val="nil"/>
              <w:bottom w:val="single" w:color="auto" w:sz="4" w:space="0"/>
              <w:right w:val="single" w:color="auto" w:sz="4" w:space="0"/>
            </w:tcBorders>
            <w:vAlign w:val="center"/>
          </w:tcPr>
          <w:p w14:paraId="65D329A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20.316 </w:t>
            </w:r>
          </w:p>
        </w:tc>
      </w:tr>
      <w:tr w14:paraId="623A944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1B36036">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65B73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0.741 </w:t>
            </w:r>
          </w:p>
        </w:tc>
        <w:tc>
          <w:tcPr>
            <w:tcW w:w="506" w:type="pct"/>
            <w:tcBorders>
              <w:top w:val="nil"/>
              <w:left w:val="nil"/>
              <w:bottom w:val="single" w:color="auto" w:sz="4" w:space="0"/>
              <w:right w:val="single" w:color="auto" w:sz="4" w:space="0"/>
            </w:tcBorders>
            <w:shd w:val="clear" w:color="auto" w:fill="auto"/>
            <w:noWrap/>
            <w:vAlign w:val="center"/>
          </w:tcPr>
          <w:p w14:paraId="676DDD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1.530 </w:t>
            </w:r>
          </w:p>
        </w:tc>
        <w:tc>
          <w:tcPr>
            <w:tcW w:w="506" w:type="pct"/>
            <w:tcBorders>
              <w:top w:val="nil"/>
              <w:left w:val="nil"/>
              <w:bottom w:val="single" w:color="auto" w:sz="4" w:space="0"/>
              <w:right w:val="single" w:color="auto" w:sz="4" w:space="0"/>
            </w:tcBorders>
            <w:shd w:val="clear" w:color="auto" w:fill="auto"/>
            <w:noWrap/>
            <w:vAlign w:val="center"/>
          </w:tcPr>
          <w:p w14:paraId="4407348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4.765 </w:t>
            </w:r>
          </w:p>
        </w:tc>
        <w:tc>
          <w:tcPr>
            <w:tcW w:w="569" w:type="pct"/>
            <w:tcBorders>
              <w:top w:val="nil"/>
              <w:left w:val="nil"/>
              <w:bottom w:val="single" w:color="auto" w:sz="4" w:space="0"/>
              <w:right w:val="single" w:color="auto" w:sz="4" w:space="0"/>
            </w:tcBorders>
            <w:shd w:val="clear" w:color="auto" w:fill="auto"/>
            <w:noWrap/>
            <w:vAlign w:val="center"/>
          </w:tcPr>
          <w:p w14:paraId="6EFA2CB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10.501 </w:t>
            </w:r>
          </w:p>
        </w:tc>
        <w:tc>
          <w:tcPr>
            <w:tcW w:w="569" w:type="pct"/>
            <w:tcBorders>
              <w:top w:val="nil"/>
              <w:left w:val="nil"/>
              <w:bottom w:val="single" w:color="auto" w:sz="4" w:space="0"/>
              <w:right w:val="single" w:color="auto" w:sz="4" w:space="0"/>
            </w:tcBorders>
            <w:vAlign w:val="center"/>
          </w:tcPr>
          <w:p w14:paraId="58FB17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20.251 </w:t>
            </w:r>
          </w:p>
        </w:tc>
      </w:tr>
      <w:tr w14:paraId="48920AB2">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2CA25A">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C540B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0.791 </w:t>
            </w:r>
          </w:p>
        </w:tc>
        <w:tc>
          <w:tcPr>
            <w:tcW w:w="506" w:type="pct"/>
            <w:tcBorders>
              <w:top w:val="nil"/>
              <w:left w:val="nil"/>
              <w:bottom w:val="single" w:color="auto" w:sz="4" w:space="0"/>
              <w:right w:val="single" w:color="auto" w:sz="4" w:space="0"/>
            </w:tcBorders>
            <w:shd w:val="clear" w:color="auto" w:fill="auto"/>
            <w:noWrap/>
            <w:vAlign w:val="center"/>
          </w:tcPr>
          <w:p w14:paraId="60E9195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1.472 </w:t>
            </w:r>
          </w:p>
        </w:tc>
        <w:tc>
          <w:tcPr>
            <w:tcW w:w="506" w:type="pct"/>
            <w:tcBorders>
              <w:top w:val="nil"/>
              <w:left w:val="nil"/>
              <w:bottom w:val="single" w:color="auto" w:sz="4" w:space="0"/>
              <w:right w:val="single" w:color="auto" w:sz="4" w:space="0"/>
            </w:tcBorders>
            <w:shd w:val="clear" w:color="auto" w:fill="auto"/>
            <w:noWrap/>
            <w:vAlign w:val="center"/>
          </w:tcPr>
          <w:p w14:paraId="1072418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4.672 </w:t>
            </w:r>
          </w:p>
        </w:tc>
        <w:tc>
          <w:tcPr>
            <w:tcW w:w="569" w:type="pct"/>
            <w:tcBorders>
              <w:top w:val="nil"/>
              <w:left w:val="nil"/>
              <w:bottom w:val="single" w:color="auto" w:sz="4" w:space="0"/>
              <w:right w:val="single" w:color="auto" w:sz="4" w:space="0"/>
            </w:tcBorders>
            <w:shd w:val="clear" w:color="auto" w:fill="auto"/>
            <w:noWrap/>
            <w:vAlign w:val="center"/>
          </w:tcPr>
          <w:p w14:paraId="7DECDD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10.409 </w:t>
            </w:r>
          </w:p>
        </w:tc>
        <w:tc>
          <w:tcPr>
            <w:tcW w:w="569" w:type="pct"/>
            <w:tcBorders>
              <w:top w:val="nil"/>
              <w:left w:val="nil"/>
              <w:bottom w:val="single" w:color="auto" w:sz="4" w:space="0"/>
              <w:right w:val="single" w:color="auto" w:sz="4" w:space="0"/>
            </w:tcBorders>
            <w:vAlign w:val="center"/>
          </w:tcPr>
          <w:p w14:paraId="491AFB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20.269 </w:t>
            </w:r>
          </w:p>
        </w:tc>
      </w:tr>
      <w:tr w14:paraId="16970A7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7844D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9FAE3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0.736 </w:t>
            </w:r>
          </w:p>
        </w:tc>
        <w:tc>
          <w:tcPr>
            <w:tcW w:w="506" w:type="pct"/>
            <w:tcBorders>
              <w:top w:val="nil"/>
              <w:left w:val="nil"/>
              <w:bottom w:val="single" w:color="auto" w:sz="4" w:space="0"/>
              <w:right w:val="single" w:color="auto" w:sz="4" w:space="0"/>
            </w:tcBorders>
            <w:shd w:val="clear" w:color="auto" w:fill="auto"/>
            <w:noWrap/>
            <w:vAlign w:val="center"/>
          </w:tcPr>
          <w:p w14:paraId="53EA5E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1.456 </w:t>
            </w:r>
          </w:p>
        </w:tc>
        <w:tc>
          <w:tcPr>
            <w:tcW w:w="506" w:type="pct"/>
            <w:tcBorders>
              <w:top w:val="nil"/>
              <w:left w:val="nil"/>
              <w:bottom w:val="single" w:color="auto" w:sz="4" w:space="0"/>
              <w:right w:val="single" w:color="auto" w:sz="4" w:space="0"/>
            </w:tcBorders>
            <w:shd w:val="clear" w:color="auto" w:fill="auto"/>
            <w:noWrap/>
            <w:vAlign w:val="center"/>
          </w:tcPr>
          <w:p w14:paraId="3E3732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4.850 </w:t>
            </w:r>
          </w:p>
        </w:tc>
        <w:tc>
          <w:tcPr>
            <w:tcW w:w="569" w:type="pct"/>
            <w:tcBorders>
              <w:top w:val="nil"/>
              <w:left w:val="nil"/>
              <w:bottom w:val="single" w:color="auto" w:sz="4" w:space="0"/>
              <w:right w:val="single" w:color="auto" w:sz="4" w:space="0"/>
            </w:tcBorders>
            <w:shd w:val="clear" w:color="auto" w:fill="auto"/>
            <w:noWrap/>
            <w:vAlign w:val="center"/>
          </w:tcPr>
          <w:p w14:paraId="23B64A4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10.488 </w:t>
            </w:r>
          </w:p>
        </w:tc>
        <w:tc>
          <w:tcPr>
            <w:tcW w:w="569" w:type="pct"/>
            <w:tcBorders>
              <w:top w:val="nil"/>
              <w:left w:val="nil"/>
              <w:bottom w:val="single" w:color="auto" w:sz="4" w:space="0"/>
              <w:right w:val="single" w:color="auto" w:sz="4" w:space="0"/>
            </w:tcBorders>
            <w:vAlign w:val="center"/>
          </w:tcPr>
          <w:p w14:paraId="7D2CE6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20.173 </w:t>
            </w:r>
          </w:p>
        </w:tc>
      </w:tr>
      <w:tr w14:paraId="33DE7EBC">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E77CF3E">
            <w:pPr>
              <w:widowControl/>
              <w:adjustRightInd w:val="0"/>
              <w:snapToGrid w:val="0"/>
              <w:jc w:val="center"/>
              <w:rPr>
                <w:rFonts w:eastAsiaTheme="minorEastAsia"/>
                <w:kern w:val="0"/>
                <w:sz w:val="18"/>
                <w:szCs w:val="18"/>
              </w:rPr>
            </w:pPr>
            <w:r>
              <w:rPr>
                <w:rFonts w:hint="eastAsia" w:eastAsiaTheme="minorEastAsia"/>
                <w:kern w:val="0"/>
                <w:sz w:val="18"/>
                <w:szCs w:val="18"/>
              </w:rPr>
              <w:t>甘肃稀土</w:t>
            </w:r>
          </w:p>
        </w:tc>
        <w:tc>
          <w:tcPr>
            <w:tcW w:w="506" w:type="pct"/>
            <w:tcBorders>
              <w:top w:val="nil"/>
              <w:left w:val="nil"/>
              <w:bottom w:val="single" w:color="auto" w:sz="4" w:space="0"/>
              <w:right w:val="single" w:color="auto" w:sz="4" w:space="0"/>
            </w:tcBorders>
            <w:shd w:val="clear" w:color="auto" w:fill="auto"/>
            <w:noWrap/>
            <w:vAlign w:val="center"/>
          </w:tcPr>
          <w:p w14:paraId="5D5303D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6EFF51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1.474 </w:t>
            </w:r>
          </w:p>
        </w:tc>
        <w:tc>
          <w:tcPr>
            <w:tcW w:w="506" w:type="pct"/>
            <w:tcBorders>
              <w:top w:val="nil"/>
              <w:left w:val="nil"/>
              <w:bottom w:val="single" w:color="auto" w:sz="4" w:space="0"/>
              <w:right w:val="single" w:color="auto" w:sz="4" w:space="0"/>
            </w:tcBorders>
            <w:shd w:val="clear" w:color="auto" w:fill="auto"/>
            <w:noWrap/>
            <w:vAlign w:val="center"/>
          </w:tcPr>
          <w:p w14:paraId="384862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4.647 </w:t>
            </w:r>
          </w:p>
        </w:tc>
        <w:tc>
          <w:tcPr>
            <w:tcW w:w="569" w:type="pct"/>
            <w:tcBorders>
              <w:top w:val="nil"/>
              <w:left w:val="nil"/>
              <w:bottom w:val="single" w:color="auto" w:sz="4" w:space="0"/>
              <w:right w:val="single" w:color="auto" w:sz="4" w:space="0"/>
            </w:tcBorders>
            <w:shd w:val="clear" w:color="auto" w:fill="auto"/>
            <w:noWrap/>
            <w:vAlign w:val="center"/>
          </w:tcPr>
          <w:p w14:paraId="3D3DC36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10.767 </w:t>
            </w:r>
          </w:p>
        </w:tc>
        <w:tc>
          <w:tcPr>
            <w:tcW w:w="569" w:type="pct"/>
            <w:tcBorders>
              <w:top w:val="nil"/>
              <w:left w:val="nil"/>
              <w:bottom w:val="single" w:color="auto" w:sz="4" w:space="0"/>
              <w:right w:val="single" w:color="auto" w:sz="4" w:space="0"/>
            </w:tcBorders>
            <w:vAlign w:val="center"/>
          </w:tcPr>
          <w:p w14:paraId="633354E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20.550 </w:t>
            </w:r>
          </w:p>
        </w:tc>
      </w:tr>
      <w:tr w14:paraId="3D4533E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CDFE8B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197C9E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0.764 </w:t>
            </w:r>
          </w:p>
        </w:tc>
        <w:tc>
          <w:tcPr>
            <w:tcW w:w="506" w:type="pct"/>
            <w:tcBorders>
              <w:top w:val="nil"/>
              <w:left w:val="nil"/>
              <w:bottom w:val="single" w:color="auto" w:sz="4" w:space="0"/>
              <w:right w:val="single" w:color="auto" w:sz="4" w:space="0"/>
            </w:tcBorders>
            <w:shd w:val="clear" w:color="auto" w:fill="auto"/>
            <w:noWrap/>
            <w:vAlign w:val="center"/>
          </w:tcPr>
          <w:p w14:paraId="180086B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1.421 </w:t>
            </w:r>
          </w:p>
        </w:tc>
        <w:tc>
          <w:tcPr>
            <w:tcW w:w="506" w:type="pct"/>
            <w:tcBorders>
              <w:top w:val="nil"/>
              <w:left w:val="nil"/>
              <w:bottom w:val="single" w:color="auto" w:sz="4" w:space="0"/>
              <w:right w:val="single" w:color="auto" w:sz="4" w:space="0"/>
            </w:tcBorders>
            <w:shd w:val="clear" w:color="auto" w:fill="auto"/>
            <w:noWrap/>
            <w:vAlign w:val="center"/>
          </w:tcPr>
          <w:p w14:paraId="21FA9A6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4.547 </w:t>
            </w:r>
          </w:p>
        </w:tc>
        <w:tc>
          <w:tcPr>
            <w:tcW w:w="569" w:type="pct"/>
            <w:tcBorders>
              <w:top w:val="nil"/>
              <w:left w:val="nil"/>
              <w:bottom w:val="single" w:color="auto" w:sz="4" w:space="0"/>
              <w:right w:val="single" w:color="auto" w:sz="4" w:space="0"/>
            </w:tcBorders>
            <w:shd w:val="clear" w:color="auto" w:fill="auto"/>
            <w:noWrap/>
            <w:vAlign w:val="center"/>
          </w:tcPr>
          <w:p w14:paraId="02A006D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10.767 </w:t>
            </w:r>
          </w:p>
        </w:tc>
        <w:tc>
          <w:tcPr>
            <w:tcW w:w="569" w:type="pct"/>
            <w:tcBorders>
              <w:top w:val="nil"/>
              <w:left w:val="nil"/>
              <w:bottom w:val="single" w:color="auto" w:sz="4" w:space="0"/>
              <w:right w:val="single" w:color="auto" w:sz="4" w:space="0"/>
            </w:tcBorders>
            <w:vAlign w:val="center"/>
          </w:tcPr>
          <w:p w14:paraId="28E4D04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70192FB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4E3A9E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2160AA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36CAA15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1.464 </w:t>
            </w:r>
          </w:p>
        </w:tc>
        <w:tc>
          <w:tcPr>
            <w:tcW w:w="506" w:type="pct"/>
            <w:tcBorders>
              <w:top w:val="nil"/>
              <w:left w:val="nil"/>
              <w:bottom w:val="single" w:color="auto" w:sz="4" w:space="0"/>
              <w:right w:val="single" w:color="auto" w:sz="4" w:space="0"/>
            </w:tcBorders>
            <w:shd w:val="clear" w:color="auto" w:fill="auto"/>
            <w:noWrap/>
            <w:vAlign w:val="center"/>
          </w:tcPr>
          <w:p w14:paraId="2D5B4F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4.527 </w:t>
            </w:r>
          </w:p>
        </w:tc>
        <w:tc>
          <w:tcPr>
            <w:tcW w:w="569" w:type="pct"/>
            <w:tcBorders>
              <w:top w:val="nil"/>
              <w:left w:val="nil"/>
              <w:bottom w:val="single" w:color="auto" w:sz="4" w:space="0"/>
              <w:right w:val="single" w:color="auto" w:sz="4" w:space="0"/>
            </w:tcBorders>
            <w:shd w:val="clear" w:color="auto" w:fill="auto"/>
            <w:noWrap/>
            <w:vAlign w:val="center"/>
          </w:tcPr>
          <w:p w14:paraId="18AD7F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10.483 </w:t>
            </w:r>
          </w:p>
        </w:tc>
        <w:tc>
          <w:tcPr>
            <w:tcW w:w="569" w:type="pct"/>
            <w:tcBorders>
              <w:top w:val="nil"/>
              <w:left w:val="nil"/>
              <w:bottom w:val="single" w:color="auto" w:sz="4" w:space="0"/>
              <w:right w:val="single" w:color="auto" w:sz="4" w:space="0"/>
            </w:tcBorders>
            <w:vAlign w:val="center"/>
          </w:tcPr>
          <w:p w14:paraId="0092154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20.450 </w:t>
            </w:r>
          </w:p>
        </w:tc>
      </w:tr>
      <w:tr w14:paraId="18BC773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62DAF4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93D81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28EFE2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2221930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4.574 </w:t>
            </w:r>
          </w:p>
        </w:tc>
        <w:tc>
          <w:tcPr>
            <w:tcW w:w="569" w:type="pct"/>
            <w:tcBorders>
              <w:top w:val="nil"/>
              <w:left w:val="nil"/>
              <w:bottom w:val="single" w:color="auto" w:sz="4" w:space="0"/>
              <w:right w:val="single" w:color="auto" w:sz="4" w:space="0"/>
            </w:tcBorders>
            <w:shd w:val="clear" w:color="auto" w:fill="auto"/>
            <w:noWrap/>
            <w:vAlign w:val="center"/>
          </w:tcPr>
          <w:p w14:paraId="48218FC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10.483 </w:t>
            </w:r>
          </w:p>
        </w:tc>
        <w:tc>
          <w:tcPr>
            <w:tcW w:w="569" w:type="pct"/>
            <w:tcBorders>
              <w:top w:val="nil"/>
              <w:left w:val="nil"/>
              <w:bottom w:val="single" w:color="auto" w:sz="4" w:space="0"/>
              <w:right w:val="single" w:color="auto" w:sz="4" w:space="0"/>
            </w:tcBorders>
            <w:vAlign w:val="center"/>
          </w:tcPr>
          <w:p w14:paraId="31FE39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20.617 </w:t>
            </w:r>
          </w:p>
        </w:tc>
      </w:tr>
      <w:tr w14:paraId="348C939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FE34F8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D2500B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0.764 </w:t>
            </w:r>
          </w:p>
        </w:tc>
        <w:tc>
          <w:tcPr>
            <w:tcW w:w="506" w:type="pct"/>
            <w:tcBorders>
              <w:top w:val="nil"/>
              <w:left w:val="nil"/>
              <w:bottom w:val="single" w:color="auto" w:sz="4" w:space="0"/>
              <w:right w:val="single" w:color="auto" w:sz="4" w:space="0"/>
            </w:tcBorders>
            <w:shd w:val="clear" w:color="auto" w:fill="auto"/>
            <w:noWrap/>
            <w:vAlign w:val="center"/>
          </w:tcPr>
          <w:p w14:paraId="5906A6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1.481 </w:t>
            </w:r>
          </w:p>
        </w:tc>
        <w:tc>
          <w:tcPr>
            <w:tcW w:w="506" w:type="pct"/>
            <w:tcBorders>
              <w:top w:val="nil"/>
              <w:left w:val="nil"/>
              <w:bottom w:val="single" w:color="auto" w:sz="4" w:space="0"/>
              <w:right w:val="single" w:color="auto" w:sz="4" w:space="0"/>
            </w:tcBorders>
            <w:shd w:val="clear" w:color="auto" w:fill="auto"/>
            <w:noWrap/>
            <w:vAlign w:val="center"/>
          </w:tcPr>
          <w:p w14:paraId="3D9F4E1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4.514 </w:t>
            </w:r>
          </w:p>
        </w:tc>
        <w:tc>
          <w:tcPr>
            <w:tcW w:w="569" w:type="pct"/>
            <w:tcBorders>
              <w:top w:val="nil"/>
              <w:left w:val="nil"/>
              <w:bottom w:val="single" w:color="auto" w:sz="4" w:space="0"/>
              <w:right w:val="single" w:color="auto" w:sz="4" w:space="0"/>
            </w:tcBorders>
            <w:shd w:val="clear" w:color="auto" w:fill="auto"/>
            <w:noWrap/>
            <w:vAlign w:val="center"/>
          </w:tcPr>
          <w:p w14:paraId="59BBC68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10.617 </w:t>
            </w:r>
          </w:p>
        </w:tc>
        <w:tc>
          <w:tcPr>
            <w:tcW w:w="569" w:type="pct"/>
            <w:tcBorders>
              <w:top w:val="nil"/>
              <w:left w:val="nil"/>
              <w:bottom w:val="single" w:color="auto" w:sz="4" w:space="0"/>
              <w:right w:val="single" w:color="auto" w:sz="4" w:space="0"/>
            </w:tcBorders>
            <w:vAlign w:val="center"/>
          </w:tcPr>
          <w:p w14:paraId="322C0F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575303C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207CE4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48DE5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0.768 </w:t>
            </w:r>
          </w:p>
        </w:tc>
        <w:tc>
          <w:tcPr>
            <w:tcW w:w="506" w:type="pct"/>
            <w:tcBorders>
              <w:top w:val="nil"/>
              <w:left w:val="nil"/>
              <w:bottom w:val="single" w:color="auto" w:sz="4" w:space="0"/>
              <w:right w:val="single" w:color="auto" w:sz="4" w:space="0"/>
            </w:tcBorders>
            <w:shd w:val="clear" w:color="auto" w:fill="auto"/>
            <w:noWrap/>
            <w:vAlign w:val="center"/>
          </w:tcPr>
          <w:p w14:paraId="3F72D83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1.464 </w:t>
            </w:r>
          </w:p>
        </w:tc>
        <w:tc>
          <w:tcPr>
            <w:tcW w:w="506" w:type="pct"/>
            <w:tcBorders>
              <w:top w:val="nil"/>
              <w:left w:val="nil"/>
              <w:bottom w:val="single" w:color="auto" w:sz="4" w:space="0"/>
              <w:right w:val="single" w:color="auto" w:sz="4" w:space="0"/>
            </w:tcBorders>
            <w:shd w:val="clear" w:color="auto" w:fill="auto"/>
            <w:noWrap/>
            <w:vAlign w:val="center"/>
          </w:tcPr>
          <w:p w14:paraId="3D293EE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4.546 </w:t>
            </w:r>
          </w:p>
        </w:tc>
        <w:tc>
          <w:tcPr>
            <w:tcW w:w="569" w:type="pct"/>
            <w:tcBorders>
              <w:top w:val="nil"/>
              <w:left w:val="nil"/>
              <w:bottom w:val="single" w:color="auto" w:sz="4" w:space="0"/>
              <w:right w:val="single" w:color="auto" w:sz="4" w:space="0"/>
            </w:tcBorders>
            <w:shd w:val="clear" w:color="auto" w:fill="auto"/>
            <w:noWrap/>
            <w:vAlign w:val="center"/>
          </w:tcPr>
          <w:p w14:paraId="1ABAC58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10.550 </w:t>
            </w:r>
          </w:p>
        </w:tc>
        <w:tc>
          <w:tcPr>
            <w:tcW w:w="569" w:type="pct"/>
            <w:tcBorders>
              <w:top w:val="nil"/>
              <w:left w:val="nil"/>
              <w:bottom w:val="single" w:color="auto" w:sz="4" w:space="0"/>
              <w:right w:val="single" w:color="auto" w:sz="4" w:space="0"/>
            </w:tcBorders>
            <w:vAlign w:val="center"/>
          </w:tcPr>
          <w:p w14:paraId="74CE0CD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497F419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DE1F8F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C72156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0.738 </w:t>
            </w:r>
          </w:p>
        </w:tc>
        <w:tc>
          <w:tcPr>
            <w:tcW w:w="506" w:type="pct"/>
            <w:tcBorders>
              <w:top w:val="nil"/>
              <w:left w:val="nil"/>
              <w:bottom w:val="single" w:color="auto" w:sz="4" w:space="0"/>
              <w:right w:val="single" w:color="auto" w:sz="4" w:space="0"/>
            </w:tcBorders>
            <w:shd w:val="clear" w:color="auto" w:fill="auto"/>
            <w:noWrap/>
            <w:vAlign w:val="center"/>
          </w:tcPr>
          <w:p w14:paraId="2371E7A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1.498 </w:t>
            </w:r>
          </w:p>
        </w:tc>
        <w:tc>
          <w:tcPr>
            <w:tcW w:w="506" w:type="pct"/>
            <w:tcBorders>
              <w:top w:val="nil"/>
              <w:left w:val="nil"/>
              <w:bottom w:val="single" w:color="auto" w:sz="4" w:space="0"/>
              <w:right w:val="single" w:color="auto" w:sz="4" w:space="0"/>
            </w:tcBorders>
            <w:shd w:val="clear" w:color="auto" w:fill="auto"/>
            <w:noWrap/>
            <w:vAlign w:val="center"/>
          </w:tcPr>
          <w:p w14:paraId="65079FE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4.561 </w:t>
            </w:r>
          </w:p>
        </w:tc>
        <w:tc>
          <w:tcPr>
            <w:tcW w:w="569" w:type="pct"/>
            <w:tcBorders>
              <w:top w:val="nil"/>
              <w:left w:val="nil"/>
              <w:bottom w:val="single" w:color="auto" w:sz="4" w:space="0"/>
              <w:right w:val="single" w:color="auto" w:sz="4" w:space="0"/>
            </w:tcBorders>
            <w:shd w:val="clear" w:color="auto" w:fill="auto"/>
            <w:noWrap/>
            <w:vAlign w:val="center"/>
          </w:tcPr>
          <w:p w14:paraId="60A700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10.683 </w:t>
            </w:r>
          </w:p>
        </w:tc>
        <w:tc>
          <w:tcPr>
            <w:tcW w:w="569" w:type="pct"/>
            <w:tcBorders>
              <w:top w:val="nil"/>
              <w:left w:val="nil"/>
              <w:bottom w:val="single" w:color="auto" w:sz="4" w:space="0"/>
              <w:right w:val="single" w:color="auto" w:sz="4" w:space="0"/>
            </w:tcBorders>
            <w:vAlign w:val="center"/>
          </w:tcPr>
          <w:p w14:paraId="2A17E9C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3B68D7A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BD444F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286111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0.744 </w:t>
            </w:r>
          </w:p>
        </w:tc>
        <w:tc>
          <w:tcPr>
            <w:tcW w:w="506" w:type="pct"/>
            <w:tcBorders>
              <w:top w:val="nil"/>
              <w:left w:val="nil"/>
              <w:bottom w:val="single" w:color="auto" w:sz="4" w:space="0"/>
              <w:right w:val="single" w:color="auto" w:sz="4" w:space="0"/>
            </w:tcBorders>
            <w:shd w:val="clear" w:color="auto" w:fill="auto"/>
            <w:noWrap/>
            <w:vAlign w:val="center"/>
          </w:tcPr>
          <w:p w14:paraId="483AF71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1.474 </w:t>
            </w:r>
          </w:p>
        </w:tc>
        <w:tc>
          <w:tcPr>
            <w:tcW w:w="506" w:type="pct"/>
            <w:tcBorders>
              <w:top w:val="nil"/>
              <w:left w:val="nil"/>
              <w:bottom w:val="single" w:color="auto" w:sz="4" w:space="0"/>
              <w:right w:val="single" w:color="auto" w:sz="4" w:space="0"/>
            </w:tcBorders>
            <w:shd w:val="clear" w:color="auto" w:fill="auto"/>
            <w:noWrap/>
            <w:vAlign w:val="center"/>
          </w:tcPr>
          <w:p w14:paraId="7EAF904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4.534 </w:t>
            </w:r>
          </w:p>
        </w:tc>
        <w:tc>
          <w:tcPr>
            <w:tcW w:w="569" w:type="pct"/>
            <w:tcBorders>
              <w:top w:val="nil"/>
              <w:left w:val="nil"/>
              <w:bottom w:val="single" w:color="auto" w:sz="4" w:space="0"/>
              <w:right w:val="single" w:color="auto" w:sz="4" w:space="0"/>
            </w:tcBorders>
            <w:shd w:val="clear" w:color="auto" w:fill="auto"/>
            <w:noWrap/>
            <w:vAlign w:val="center"/>
          </w:tcPr>
          <w:p w14:paraId="15B8E7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10.717 </w:t>
            </w:r>
          </w:p>
        </w:tc>
        <w:tc>
          <w:tcPr>
            <w:tcW w:w="569" w:type="pct"/>
            <w:tcBorders>
              <w:top w:val="nil"/>
              <w:left w:val="nil"/>
              <w:bottom w:val="single" w:color="auto" w:sz="4" w:space="0"/>
              <w:right w:val="single" w:color="auto" w:sz="4" w:space="0"/>
            </w:tcBorders>
            <w:vAlign w:val="center"/>
          </w:tcPr>
          <w:p w14:paraId="4897B8B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54311C0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628D61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6547ED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42650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1.488 </w:t>
            </w:r>
          </w:p>
        </w:tc>
        <w:tc>
          <w:tcPr>
            <w:tcW w:w="506" w:type="pct"/>
            <w:tcBorders>
              <w:top w:val="nil"/>
              <w:left w:val="nil"/>
              <w:bottom w:val="single" w:color="auto" w:sz="4" w:space="0"/>
              <w:right w:val="single" w:color="auto" w:sz="4" w:space="0"/>
            </w:tcBorders>
            <w:shd w:val="clear" w:color="auto" w:fill="auto"/>
            <w:noWrap/>
            <w:vAlign w:val="center"/>
          </w:tcPr>
          <w:p w14:paraId="73CFA39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4.694 </w:t>
            </w:r>
          </w:p>
        </w:tc>
        <w:tc>
          <w:tcPr>
            <w:tcW w:w="569" w:type="pct"/>
            <w:tcBorders>
              <w:top w:val="nil"/>
              <w:left w:val="nil"/>
              <w:bottom w:val="single" w:color="auto" w:sz="4" w:space="0"/>
              <w:right w:val="single" w:color="auto" w:sz="4" w:space="0"/>
            </w:tcBorders>
            <w:shd w:val="clear" w:color="auto" w:fill="auto"/>
            <w:noWrap/>
            <w:vAlign w:val="center"/>
          </w:tcPr>
          <w:p w14:paraId="12A5DB2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10.567 </w:t>
            </w:r>
          </w:p>
        </w:tc>
        <w:tc>
          <w:tcPr>
            <w:tcW w:w="569" w:type="pct"/>
            <w:tcBorders>
              <w:top w:val="nil"/>
              <w:left w:val="nil"/>
              <w:bottom w:val="single" w:color="auto" w:sz="4" w:space="0"/>
              <w:right w:val="single" w:color="auto" w:sz="4" w:space="0"/>
            </w:tcBorders>
            <w:vAlign w:val="center"/>
          </w:tcPr>
          <w:p w14:paraId="47B6000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20.400 </w:t>
            </w:r>
          </w:p>
        </w:tc>
      </w:tr>
      <w:tr w14:paraId="6E2BD137">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3C7DB9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B7A05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0.748 </w:t>
            </w:r>
          </w:p>
        </w:tc>
        <w:tc>
          <w:tcPr>
            <w:tcW w:w="506" w:type="pct"/>
            <w:tcBorders>
              <w:top w:val="nil"/>
              <w:left w:val="nil"/>
              <w:bottom w:val="single" w:color="auto" w:sz="4" w:space="0"/>
              <w:right w:val="single" w:color="auto" w:sz="4" w:space="0"/>
            </w:tcBorders>
            <w:shd w:val="clear" w:color="auto" w:fill="auto"/>
            <w:noWrap/>
            <w:vAlign w:val="center"/>
          </w:tcPr>
          <w:p w14:paraId="700D8F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1.467 </w:t>
            </w:r>
          </w:p>
        </w:tc>
        <w:tc>
          <w:tcPr>
            <w:tcW w:w="506" w:type="pct"/>
            <w:tcBorders>
              <w:top w:val="nil"/>
              <w:left w:val="nil"/>
              <w:bottom w:val="single" w:color="auto" w:sz="4" w:space="0"/>
              <w:right w:val="single" w:color="auto" w:sz="4" w:space="0"/>
            </w:tcBorders>
            <w:shd w:val="clear" w:color="auto" w:fill="auto"/>
            <w:noWrap/>
            <w:vAlign w:val="center"/>
          </w:tcPr>
          <w:p w14:paraId="4FBA88B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4.521 </w:t>
            </w:r>
          </w:p>
        </w:tc>
        <w:tc>
          <w:tcPr>
            <w:tcW w:w="569" w:type="pct"/>
            <w:tcBorders>
              <w:top w:val="nil"/>
              <w:left w:val="nil"/>
              <w:bottom w:val="single" w:color="auto" w:sz="4" w:space="0"/>
              <w:right w:val="single" w:color="auto" w:sz="4" w:space="0"/>
            </w:tcBorders>
            <w:shd w:val="clear" w:color="auto" w:fill="auto"/>
            <w:noWrap/>
            <w:vAlign w:val="center"/>
          </w:tcPr>
          <w:p w14:paraId="2086095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10.562 </w:t>
            </w:r>
          </w:p>
        </w:tc>
        <w:tc>
          <w:tcPr>
            <w:tcW w:w="569" w:type="pct"/>
            <w:tcBorders>
              <w:top w:val="nil"/>
              <w:left w:val="nil"/>
              <w:bottom w:val="single" w:color="auto" w:sz="4" w:space="0"/>
              <w:right w:val="single" w:color="auto" w:sz="4" w:space="0"/>
            </w:tcBorders>
            <w:vAlign w:val="center"/>
          </w:tcPr>
          <w:p w14:paraId="4C86ECA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20.350 </w:t>
            </w:r>
          </w:p>
        </w:tc>
      </w:tr>
      <w:tr w14:paraId="0CFBE51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FBB2AB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D9932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0.751 </w:t>
            </w:r>
          </w:p>
        </w:tc>
        <w:tc>
          <w:tcPr>
            <w:tcW w:w="506" w:type="pct"/>
            <w:tcBorders>
              <w:top w:val="nil"/>
              <w:left w:val="nil"/>
              <w:bottom w:val="single" w:color="auto" w:sz="4" w:space="0"/>
              <w:right w:val="single" w:color="auto" w:sz="4" w:space="0"/>
            </w:tcBorders>
            <w:shd w:val="clear" w:color="auto" w:fill="auto"/>
            <w:noWrap/>
            <w:vAlign w:val="center"/>
          </w:tcPr>
          <w:p w14:paraId="6CDA45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1.488 </w:t>
            </w:r>
          </w:p>
        </w:tc>
        <w:tc>
          <w:tcPr>
            <w:tcW w:w="506" w:type="pct"/>
            <w:tcBorders>
              <w:top w:val="nil"/>
              <w:left w:val="nil"/>
              <w:bottom w:val="single" w:color="auto" w:sz="4" w:space="0"/>
              <w:right w:val="single" w:color="auto" w:sz="4" w:space="0"/>
            </w:tcBorders>
            <w:shd w:val="clear" w:color="auto" w:fill="auto"/>
            <w:noWrap/>
            <w:vAlign w:val="center"/>
          </w:tcPr>
          <w:p w14:paraId="6DA24C4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4.534 </w:t>
            </w:r>
          </w:p>
        </w:tc>
        <w:tc>
          <w:tcPr>
            <w:tcW w:w="569" w:type="pct"/>
            <w:tcBorders>
              <w:top w:val="nil"/>
              <w:left w:val="nil"/>
              <w:bottom w:val="single" w:color="auto" w:sz="4" w:space="0"/>
              <w:right w:val="single" w:color="auto" w:sz="4" w:space="0"/>
            </w:tcBorders>
            <w:shd w:val="clear" w:color="auto" w:fill="auto"/>
            <w:noWrap/>
            <w:vAlign w:val="center"/>
          </w:tcPr>
          <w:p w14:paraId="2B80E90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10.433 </w:t>
            </w:r>
          </w:p>
        </w:tc>
        <w:tc>
          <w:tcPr>
            <w:tcW w:w="569" w:type="pct"/>
            <w:tcBorders>
              <w:top w:val="nil"/>
              <w:left w:val="nil"/>
              <w:bottom w:val="single" w:color="auto" w:sz="4" w:space="0"/>
              <w:right w:val="single" w:color="auto" w:sz="4" w:space="0"/>
            </w:tcBorders>
            <w:vAlign w:val="center"/>
          </w:tcPr>
          <w:p w14:paraId="452E38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20.483 </w:t>
            </w:r>
          </w:p>
        </w:tc>
      </w:tr>
      <w:tr w14:paraId="3E5161BF">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2E6D7C89">
            <w:pPr>
              <w:widowControl/>
              <w:adjustRightInd w:val="0"/>
              <w:snapToGrid w:val="0"/>
              <w:jc w:val="center"/>
              <w:rPr>
                <w:rFonts w:eastAsiaTheme="minorEastAsia"/>
                <w:kern w:val="0"/>
                <w:sz w:val="18"/>
                <w:szCs w:val="18"/>
              </w:rPr>
            </w:pPr>
            <w:r>
              <w:rPr>
                <w:rFonts w:hint="eastAsia" w:eastAsiaTheme="minorEastAsia"/>
                <w:kern w:val="0"/>
                <w:sz w:val="18"/>
                <w:szCs w:val="18"/>
              </w:rPr>
              <w:t>赣州艾科锐检测技术有限公司</w:t>
            </w:r>
          </w:p>
        </w:tc>
        <w:tc>
          <w:tcPr>
            <w:tcW w:w="506" w:type="pct"/>
            <w:tcBorders>
              <w:top w:val="nil"/>
              <w:left w:val="nil"/>
              <w:bottom w:val="single" w:color="auto" w:sz="4" w:space="0"/>
              <w:right w:val="single" w:color="auto" w:sz="4" w:space="0"/>
            </w:tcBorders>
            <w:shd w:val="clear" w:color="auto" w:fill="auto"/>
            <w:noWrap/>
            <w:vAlign w:val="center"/>
          </w:tcPr>
          <w:p w14:paraId="0C4CC8E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0.740 </w:t>
            </w:r>
          </w:p>
        </w:tc>
        <w:tc>
          <w:tcPr>
            <w:tcW w:w="506" w:type="pct"/>
            <w:tcBorders>
              <w:top w:val="nil"/>
              <w:left w:val="nil"/>
              <w:bottom w:val="single" w:color="auto" w:sz="4" w:space="0"/>
              <w:right w:val="single" w:color="auto" w:sz="4" w:space="0"/>
            </w:tcBorders>
            <w:shd w:val="clear" w:color="auto" w:fill="auto"/>
            <w:noWrap/>
            <w:vAlign w:val="center"/>
          </w:tcPr>
          <w:p w14:paraId="2B34FA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1.414 </w:t>
            </w:r>
          </w:p>
        </w:tc>
        <w:tc>
          <w:tcPr>
            <w:tcW w:w="506" w:type="pct"/>
            <w:tcBorders>
              <w:top w:val="nil"/>
              <w:left w:val="nil"/>
              <w:bottom w:val="single" w:color="auto" w:sz="4" w:space="0"/>
              <w:right w:val="single" w:color="auto" w:sz="4" w:space="0"/>
            </w:tcBorders>
            <w:shd w:val="clear" w:color="auto" w:fill="auto"/>
            <w:noWrap/>
            <w:vAlign w:val="center"/>
          </w:tcPr>
          <w:p w14:paraId="379BB88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4.861 </w:t>
            </w:r>
          </w:p>
        </w:tc>
        <w:tc>
          <w:tcPr>
            <w:tcW w:w="569" w:type="pct"/>
            <w:tcBorders>
              <w:top w:val="nil"/>
              <w:left w:val="nil"/>
              <w:bottom w:val="single" w:color="auto" w:sz="4" w:space="0"/>
              <w:right w:val="single" w:color="auto" w:sz="4" w:space="0"/>
            </w:tcBorders>
            <w:shd w:val="clear" w:color="auto" w:fill="auto"/>
            <w:noWrap/>
            <w:vAlign w:val="center"/>
          </w:tcPr>
          <w:p w14:paraId="4D4B405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10.528 </w:t>
            </w:r>
          </w:p>
        </w:tc>
        <w:tc>
          <w:tcPr>
            <w:tcW w:w="569" w:type="pct"/>
            <w:tcBorders>
              <w:top w:val="nil"/>
              <w:left w:val="nil"/>
              <w:bottom w:val="single" w:color="auto" w:sz="4" w:space="0"/>
              <w:right w:val="single" w:color="auto" w:sz="4" w:space="0"/>
            </w:tcBorders>
            <w:vAlign w:val="center"/>
          </w:tcPr>
          <w:p w14:paraId="3D5AE8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20.573 </w:t>
            </w:r>
          </w:p>
        </w:tc>
      </w:tr>
      <w:tr w14:paraId="36B54C2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67798E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52EE7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0.758 </w:t>
            </w:r>
          </w:p>
        </w:tc>
        <w:tc>
          <w:tcPr>
            <w:tcW w:w="506" w:type="pct"/>
            <w:tcBorders>
              <w:top w:val="nil"/>
              <w:left w:val="nil"/>
              <w:bottom w:val="single" w:color="auto" w:sz="4" w:space="0"/>
              <w:right w:val="single" w:color="auto" w:sz="4" w:space="0"/>
            </w:tcBorders>
            <w:shd w:val="clear" w:color="auto" w:fill="auto"/>
            <w:noWrap/>
            <w:vAlign w:val="center"/>
          </w:tcPr>
          <w:p w14:paraId="2B33431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1.457 </w:t>
            </w:r>
          </w:p>
        </w:tc>
        <w:tc>
          <w:tcPr>
            <w:tcW w:w="506" w:type="pct"/>
            <w:tcBorders>
              <w:top w:val="nil"/>
              <w:left w:val="nil"/>
              <w:bottom w:val="single" w:color="auto" w:sz="4" w:space="0"/>
              <w:right w:val="single" w:color="auto" w:sz="4" w:space="0"/>
            </w:tcBorders>
            <w:shd w:val="clear" w:color="auto" w:fill="auto"/>
            <w:noWrap/>
            <w:vAlign w:val="center"/>
          </w:tcPr>
          <w:p w14:paraId="52DF2B5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4.715 </w:t>
            </w:r>
          </w:p>
        </w:tc>
        <w:tc>
          <w:tcPr>
            <w:tcW w:w="569" w:type="pct"/>
            <w:tcBorders>
              <w:top w:val="nil"/>
              <w:left w:val="nil"/>
              <w:bottom w:val="single" w:color="auto" w:sz="4" w:space="0"/>
              <w:right w:val="single" w:color="auto" w:sz="4" w:space="0"/>
            </w:tcBorders>
            <w:shd w:val="clear" w:color="auto" w:fill="auto"/>
            <w:noWrap/>
            <w:vAlign w:val="center"/>
          </w:tcPr>
          <w:p w14:paraId="5693771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10.532 </w:t>
            </w:r>
          </w:p>
        </w:tc>
        <w:tc>
          <w:tcPr>
            <w:tcW w:w="569" w:type="pct"/>
            <w:tcBorders>
              <w:top w:val="nil"/>
              <w:left w:val="nil"/>
              <w:bottom w:val="single" w:color="auto" w:sz="4" w:space="0"/>
              <w:right w:val="single" w:color="auto" w:sz="4" w:space="0"/>
            </w:tcBorders>
            <w:vAlign w:val="center"/>
          </w:tcPr>
          <w:p w14:paraId="7B46EF4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20.752 </w:t>
            </w:r>
          </w:p>
        </w:tc>
      </w:tr>
      <w:tr w14:paraId="6BAEFC4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84859F4">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B0E5E4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0.724 </w:t>
            </w:r>
          </w:p>
        </w:tc>
        <w:tc>
          <w:tcPr>
            <w:tcW w:w="506" w:type="pct"/>
            <w:tcBorders>
              <w:top w:val="nil"/>
              <w:left w:val="nil"/>
              <w:bottom w:val="single" w:color="auto" w:sz="4" w:space="0"/>
              <w:right w:val="single" w:color="auto" w:sz="4" w:space="0"/>
            </w:tcBorders>
            <w:shd w:val="clear" w:color="auto" w:fill="auto"/>
            <w:noWrap/>
            <w:vAlign w:val="center"/>
          </w:tcPr>
          <w:p w14:paraId="3CEF07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1.429 </w:t>
            </w:r>
          </w:p>
        </w:tc>
        <w:tc>
          <w:tcPr>
            <w:tcW w:w="506" w:type="pct"/>
            <w:tcBorders>
              <w:top w:val="nil"/>
              <w:left w:val="nil"/>
              <w:bottom w:val="single" w:color="auto" w:sz="4" w:space="0"/>
              <w:right w:val="single" w:color="auto" w:sz="4" w:space="0"/>
            </w:tcBorders>
            <w:shd w:val="clear" w:color="auto" w:fill="auto"/>
            <w:noWrap/>
            <w:vAlign w:val="center"/>
          </w:tcPr>
          <w:p w14:paraId="0D5BF0C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4.747 </w:t>
            </w:r>
          </w:p>
        </w:tc>
        <w:tc>
          <w:tcPr>
            <w:tcW w:w="569" w:type="pct"/>
            <w:tcBorders>
              <w:top w:val="nil"/>
              <w:left w:val="nil"/>
              <w:bottom w:val="single" w:color="auto" w:sz="4" w:space="0"/>
              <w:right w:val="single" w:color="auto" w:sz="4" w:space="0"/>
            </w:tcBorders>
            <w:shd w:val="clear" w:color="auto" w:fill="auto"/>
            <w:noWrap/>
            <w:vAlign w:val="center"/>
          </w:tcPr>
          <w:p w14:paraId="6ACEF4C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10.581 </w:t>
            </w:r>
          </w:p>
        </w:tc>
        <w:tc>
          <w:tcPr>
            <w:tcW w:w="569" w:type="pct"/>
            <w:tcBorders>
              <w:top w:val="nil"/>
              <w:left w:val="nil"/>
              <w:bottom w:val="single" w:color="auto" w:sz="4" w:space="0"/>
              <w:right w:val="single" w:color="auto" w:sz="4" w:space="0"/>
            </w:tcBorders>
            <w:vAlign w:val="center"/>
          </w:tcPr>
          <w:p w14:paraId="686DDF0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20.443 </w:t>
            </w:r>
          </w:p>
        </w:tc>
      </w:tr>
      <w:tr w14:paraId="63340D8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E3D4B1">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3126A3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0.719 </w:t>
            </w:r>
          </w:p>
        </w:tc>
        <w:tc>
          <w:tcPr>
            <w:tcW w:w="506" w:type="pct"/>
            <w:tcBorders>
              <w:top w:val="nil"/>
              <w:left w:val="nil"/>
              <w:bottom w:val="single" w:color="auto" w:sz="4" w:space="0"/>
              <w:right w:val="single" w:color="auto" w:sz="4" w:space="0"/>
            </w:tcBorders>
            <w:shd w:val="clear" w:color="auto" w:fill="auto"/>
            <w:noWrap/>
            <w:vAlign w:val="center"/>
          </w:tcPr>
          <w:p w14:paraId="7BFF285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1.408 </w:t>
            </w:r>
          </w:p>
        </w:tc>
        <w:tc>
          <w:tcPr>
            <w:tcW w:w="506" w:type="pct"/>
            <w:tcBorders>
              <w:top w:val="nil"/>
              <w:left w:val="nil"/>
              <w:bottom w:val="single" w:color="auto" w:sz="4" w:space="0"/>
              <w:right w:val="single" w:color="auto" w:sz="4" w:space="0"/>
            </w:tcBorders>
            <w:shd w:val="clear" w:color="auto" w:fill="auto"/>
            <w:noWrap/>
            <w:vAlign w:val="center"/>
          </w:tcPr>
          <w:p w14:paraId="6A790C7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4.603 </w:t>
            </w:r>
          </w:p>
        </w:tc>
        <w:tc>
          <w:tcPr>
            <w:tcW w:w="569" w:type="pct"/>
            <w:tcBorders>
              <w:top w:val="nil"/>
              <w:left w:val="nil"/>
              <w:bottom w:val="single" w:color="auto" w:sz="4" w:space="0"/>
              <w:right w:val="single" w:color="auto" w:sz="4" w:space="0"/>
            </w:tcBorders>
            <w:shd w:val="clear" w:color="auto" w:fill="auto"/>
            <w:noWrap/>
            <w:vAlign w:val="center"/>
          </w:tcPr>
          <w:p w14:paraId="17C185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10.673 </w:t>
            </w:r>
          </w:p>
        </w:tc>
        <w:tc>
          <w:tcPr>
            <w:tcW w:w="569" w:type="pct"/>
            <w:tcBorders>
              <w:top w:val="nil"/>
              <w:left w:val="nil"/>
              <w:bottom w:val="single" w:color="auto" w:sz="4" w:space="0"/>
              <w:right w:val="single" w:color="auto" w:sz="4" w:space="0"/>
            </w:tcBorders>
            <w:vAlign w:val="center"/>
          </w:tcPr>
          <w:p w14:paraId="0408EAA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20.223 </w:t>
            </w:r>
          </w:p>
        </w:tc>
      </w:tr>
      <w:tr w14:paraId="6966546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FA8CF9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36A54E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0.727 </w:t>
            </w:r>
          </w:p>
        </w:tc>
        <w:tc>
          <w:tcPr>
            <w:tcW w:w="506" w:type="pct"/>
            <w:tcBorders>
              <w:top w:val="nil"/>
              <w:left w:val="nil"/>
              <w:bottom w:val="single" w:color="auto" w:sz="4" w:space="0"/>
              <w:right w:val="single" w:color="auto" w:sz="4" w:space="0"/>
            </w:tcBorders>
            <w:shd w:val="clear" w:color="auto" w:fill="auto"/>
            <w:noWrap/>
            <w:vAlign w:val="center"/>
          </w:tcPr>
          <w:p w14:paraId="4CCD35B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1.478 </w:t>
            </w:r>
          </w:p>
        </w:tc>
        <w:tc>
          <w:tcPr>
            <w:tcW w:w="506" w:type="pct"/>
            <w:tcBorders>
              <w:top w:val="nil"/>
              <w:left w:val="nil"/>
              <w:bottom w:val="single" w:color="auto" w:sz="4" w:space="0"/>
              <w:right w:val="single" w:color="auto" w:sz="4" w:space="0"/>
            </w:tcBorders>
            <w:shd w:val="clear" w:color="auto" w:fill="auto"/>
            <w:noWrap/>
            <w:vAlign w:val="center"/>
          </w:tcPr>
          <w:p w14:paraId="6A12980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4.592 </w:t>
            </w:r>
          </w:p>
        </w:tc>
        <w:tc>
          <w:tcPr>
            <w:tcW w:w="569" w:type="pct"/>
            <w:tcBorders>
              <w:top w:val="nil"/>
              <w:left w:val="nil"/>
              <w:bottom w:val="single" w:color="auto" w:sz="4" w:space="0"/>
              <w:right w:val="single" w:color="auto" w:sz="4" w:space="0"/>
            </w:tcBorders>
            <w:shd w:val="clear" w:color="auto" w:fill="auto"/>
            <w:noWrap/>
            <w:vAlign w:val="center"/>
          </w:tcPr>
          <w:p w14:paraId="3DF51D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10.446 </w:t>
            </w:r>
          </w:p>
        </w:tc>
        <w:tc>
          <w:tcPr>
            <w:tcW w:w="569" w:type="pct"/>
            <w:tcBorders>
              <w:top w:val="nil"/>
              <w:left w:val="nil"/>
              <w:bottom w:val="single" w:color="auto" w:sz="4" w:space="0"/>
              <w:right w:val="single" w:color="auto" w:sz="4" w:space="0"/>
            </w:tcBorders>
            <w:vAlign w:val="center"/>
          </w:tcPr>
          <w:p w14:paraId="515E9EB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20.375 </w:t>
            </w:r>
          </w:p>
        </w:tc>
      </w:tr>
      <w:tr w14:paraId="79EF332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1DF154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8EE088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0.765 </w:t>
            </w:r>
          </w:p>
        </w:tc>
        <w:tc>
          <w:tcPr>
            <w:tcW w:w="506" w:type="pct"/>
            <w:tcBorders>
              <w:top w:val="nil"/>
              <w:left w:val="nil"/>
              <w:bottom w:val="single" w:color="auto" w:sz="4" w:space="0"/>
              <w:right w:val="single" w:color="auto" w:sz="4" w:space="0"/>
            </w:tcBorders>
            <w:shd w:val="clear" w:color="auto" w:fill="auto"/>
            <w:noWrap/>
            <w:vAlign w:val="center"/>
          </w:tcPr>
          <w:p w14:paraId="6BDC0BA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1.506 </w:t>
            </w:r>
          </w:p>
        </w:tc>
        <w:tc>
          <w:tcPr>
            <w:tcW w:w="506" w:type="pct"/>
            <w:tcBorders>
              <w:top w:val="nil"/>
              <w:left w:val="nil"/>
              <w:bottom w:val="single" w:color="auto" w:sz="4" w:space="0"/>
              <w:right w:val="single" w:color="auto" w:sz="4" w:space="0"/>
            </w:tcBorders>
            <w:shd w:val="clear" w:color="auto" w:fill="auto"/>
            <w:noWrap/>
            <w:vAlign w:val="center"/>
          </w:tcPr>
          <w:p w14:paraId="7EBE2C5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4.881 </w:t>
            </w:r>
          </w:p>
        </w:tc>
        <w:tc>
          <w:tcPr>
            <w:tcW w:w="569" w:type="pct"/>
            <w:tcBorders>
              <w:top w:val="nil"/>
              <w:left w:val="nil"/>
              <w:bottom w:val="single" w:color="auto" w:sz="4" w:space="0"/>
              <w:right w:val="single" w:color="auto" w:sz="4" w:space="0"/>
            </w:tcBorders>
            <w:shd w:val="clear" w:color="auto" w:fill="auto"/>
            <w:noWrap/>
            <w:vAlign w:val="center"/>
          </w:tcPr>
          <w:p w14:paraId="5C40B02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10.589 </w:t>
            </w:r>
          </w:p>
        </w:tc>
        <w:tc>
          <w:tcPr>
            <w:tcW w:w="569" w:type="pct"/>
            <w:tcBorders>
              <w:top w:val="nil"/>
              <w:left w:val="nil"/>
              <w:bottom w:val="single" w:color="auto" w:sz="4" w:space="0"/>
              <w:right w:val="single" w:color="auto" w:sz="4" w:space="0"/>
            </w:tcBorders>
            <w:vAlign w:val="center"/>
          </w:tcPr>
          <w:p w14:paraId="69D273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20.226 </w:t>
            </w:r>
          </w:p>
        </w:tc>
      </w:tr>
      <w:tr w14:paraId="5F3E41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BDD3F5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08779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0.741 </w:t>
            </w:r>
          </w:p>
        </w:tc>
        <w:tc>
          <w:tcPr>
            <w:tcW w:w="506" w:type="pct"/>
            <w:tcBorders>
              <w:top w:val="nil"/>
              <w:left w:val="nil"/>
              <w:bottom w:val="single" w:color="auto" w:sz="4" w:space="0"/>
              <w:right w:val="single" w:color="auto" w:sz="4" w:space="0"/>
            </w:tcBorders>
            <w:shd w:val="clear" w:color="auto" w:fill="auto"/>
            <w:noWrap/>
            <w:vAlign w:val="center"/>
          </w:tcPr>
          <w:p w14:paraId="52471A4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1.466 </w:t>
            </w:r>
          </w:p>
        </w:tc>
        <w:tc>
          <w:tcPr>
            <w:tcW w:w="506" w:type="pct"/>
            <w:tcBorders>
              <w:top w:val="nil"/>
              <w:left w:val="nil"/>
              <w:bottom w:val="single" w:color="auto" w:sz="4" w:space="0"/>
              <w:right w:val="single" w:color="auto" w:sz="4" w:space="0"/>
            </w:tcBorders>
            <w:shd w:val="clear" w:color="auto" w:fill="auto"/>
            <w:noWrap/>
            <w:vAlign w:val="center"/>
          </w:tcPr>
          <w:p w14:paraId="387B7E5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4.694 </w:t>
            </w:r>
          </w:p>
        </w:tc>
        <w:tc>
          <w:tcPr>
            <w:tcW w:w="569" w:type="pct"/>
            <w:tcBorders>
              <w:top w:val="nil"/>
              <w:left w:val="nil"/>
              <w:bottom w:val="single" w:color="auto" w:sz="4" w:space="0"/>
              <w:right w:val="single" w:color="auto" w:sz="4" w:space="0"/>
            </w:tcBorders>
            <w:shd w:val="clear" w:color="auto" w:fill="auto"/>
            <w:noWrap/>
            <w:vAlign w:val="center"/>
          </w:tcPr>
          <w:p w14:paraId="5A0130D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10.674 </w:t>
            </w:r>
          </w:p>
        </w:tc>
        <w:tc>
          <w:tcPr>
            <w:tcW w:w="569" w:type="pct"/>
            <w:tcBorders>
              <w:top w:val="nil"/>
              <w:left w:val="nil"/>
              <w:bottom w:val="single" w:color="auto" w:sz="4" w:space="0"/>
              <w:right w:val="single" w:color="auto" w:sz="4" w:space="0"/>
            </w:tcBorders>
            <w:vAlign w:val="center"/>
          </w:tcPr>
          <w:p w14:paraId="6E320D1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20.450 </w:t>
            </w:r>
          </w:p>
        </w:tc>
      </w:tr>
      <w:tr w14:paraId="33C5893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2633818">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9119C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0.715 </w:t>
            </w:r>
          </w:p>
        </w:tc>
        <w:tc>
          <w:tcPr>
            <w:tcW w:w="506" w:type="pct"/>
            <w:tcBorders>
              <w:top w:val="nil"/>
              <w:left w:val="nil"/>
              <w:bottom w:val="single" w:color="auto" w:sz="4" w:space="0"/>
              <w:right w:val="single" w:color="auto" w:sz="4" w:space="0"/>
            </w:tcBorders>
            <w:shd w:val="clear" w:color="auto" w:fill="auto"/>
            <w:noWrap/>
            <w:vAlign w:val="center"/>
          </w:tcPr>
          <w:p w14:paraId="2302FB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1.445 </w:t>
            </w:r>
          </w:p>
        </w:tc>
        <w:tc>
          <w:tcPr>
            <w:tcW w:w="506" w:type="pct"/>
            <w:tcBorders>
              <w:top w:val="nil"/>
              <w:left w:val="nil"/>
              <w:bottom w:val="single" w:color="auto" w:sz="4" w:space="0"/>
              <w:right w:val="single" w:color="auto" w:sz="4" w:space="0"/>
            </w:tcBorders>
            <w:shd w:val="clear" w:color="auto" w:fill="auto"/>
            <w:noWrap/>
            <w:vAlign w:val="center"/>
          </w:tcPr>
          <w:p w14:paraId="5543221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4.760 </w:t>
            </w:r>
          </w:p>
        </w:tc>
        <w:tc>
          <w:tcPr>
            <w:tcW w:w="569" w:type="pct"/>
            <w:tcBorders>
              <w:top w:val="nil"/>
              <w:left w:val="nil"/>
              <w:bottom w:val="single" w:color="auto" w:sz="4" w:space="0"/>
              <w:right w:val="single" w:color="auto" w:sz="4" w:space="0"/>
            </w:tcBorders>
            <w:shd w:val="clear" w:color="auto" w:fill="auto"/>
            <w:noWrap/>
            <w:vAlign w:val="center"/>
          </w:tcPr>
          <w:p w14:paraId="577BF22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10.556 </w:t>
            </w:r>
          </w:p>
        </w:tc>
        <w:tc>
          <w:tcPr>
            <w:tcW w:w="569" w:type="pct"/>
            <w:tcBorders>
              <w:top w:val="nil"/>
              <w:left w:val="nil"/>
              <w:bottom w:val="single" w:color="auto" w:sz="4" w:space="0"/>
              <w:right w:val="single" w:color="auto" w:sz="4" w:space="0"/>
            </w:tcBorders>
            <w:vAlign w:val="center"/>
          </w:tcPr>
          <w:p w14:paraId="4E7570C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20.397 </w:t>
            </w:r>
          </w:p>
        </w:tc>
      </w:tr>
      <w:tr w14:paraId="34D6DAA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83F87C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746D65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0.772 </w:t>
            </w:r>
          </w:p>
        </w:tc>
        <w:tc>
          <w:tcPr>
            <w:tcW w:w="506" w:type="pct"/>
            <w:tcBorders>
              <w:top w:val="nil"/>
              <w:left w:val="nil"/>
              <w:bottom w:val="single" w:color="auto" w:sz="4" w:space="0"/>
              <w:right w:val="single" w:color="auto" w:sz="4" w:space="0"/>
            </w:tcBorders>
            <w:shd w:val="clear" w:color="auto" w:fill="auto"/>
            <w:noWrap/>
            <w:vAlign w:val="center"/>
          </w:tcPr>
          <w:p w14:paraId="659D102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1.436 </w:t>
            </w:r>
          </w:p>
        </w:tc>
        <w:tc>
          <w:tcPr>
            <w:tcW w:w="506" w:type="pct"/>
            <w:tcBorders>
              <w:top w:val="nil"/>
              <w:left w:val="nil"/>
              <w:bottom w:val="single" w:color="auto" w:sz="4" w:space="0"/>
              <w:right w:val="single" w:color="auto" w:sz="4" w:space="0"/>
            </w:tcBorders>
            <w:shd w:val="clear" w:color="auto" w:fill="auto"/>
            <w:noWrap/>
            <w:vAlign w:val="center"/>
          </w:tcPr>
          <w:p w14:paraId="75B4EE7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4.713 </w:t>
            </w:r>
          </w:p>
        </w:tc>
        <w:tc>
          <w:tcPr>
            <w:tcW w:w="569" w:type="pct"/>
            <w:tcBorders>
              <w:top w:val="nil"/>
              <w:left w:val="nil"/>
              <w:bottom w:val="single" w:color="auto" w:sz="4" w:space="0"/>
              <w:right w:val="single" w:color="auto" w:sz="4" w:space="0"/>
            </w:tcBorders>
            <w:shd w:val="clear" w:color="auto" w:fill="auto"/>
            <w:noWrap/>
            <w:vAlign w:val="center"/>
          </w:tcPr>
          <w:p w14:paraId="40DB020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10.611 </w:t>
            </w:r>
          </w:p>
        </w:tc>
        <w:tc>
          <w:tcPr>
            <w:tcW w:w="569" w:type="pct"/>
            <w:tcBorders>
              <w:top w:val="nil"/>
              <w:left w:val="nil"/>
              <w:bottom w:val="single" w:color="auto" w:sz="4" w:space="0"/>
              <w:right w:val="single" w:color="auto" w:sz="4" w:space="0"/>
            </w:tcBorders>
            <w:vAlign w:val="center"/>
          </w:tcPr>
          <w:p w14:paraId="3029EB9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20.514 </w:t>
            </w:r>
          </w:p>
        </w:tc>
      </w:tr>
      <w:tr w14:paraId="68D97F8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6441BF2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C029D1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0.780 </w:t>
            </w:r>
          </w:p>
        </w:tc>
        <w:tc>
          <w:tcPr>
            <w:tcW w:w="506" w:type="pct"/>
            <w:tcBorders>
              <w:top w:val="nil"/>
              <w:left w:val="nil"/>
              <w:bottom w:val="single" w:color="auto" w:sz="4" w:space="0"/>
              <w:right w:val="single" w:color="auto" w:sz="4" w:space="0"/>
            </w:tcBorders>
            <w:shd w:val="clear" w:color="auto" w:fill="auto"/>
            <w:noWrap/>
            <w:vAlign w:val="center"/>
          </w:tcPr>
          <w:p w14:paraId="40C203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1.480 </w:t>
            </w:r>
          </w:p>
        </w:tc>
        <w:tc>
          <w:tcPr>
            <w:tcW w:w="506" w:type="pct"/>
            <w:tcBorders>
              <w:top w:val="nil"/>
              <w:left w:val="nil"/>
              <w:bottom w:val="single" w:color="auto" w:sz="4" w:space="0"/>
              <w:right w:val="single" w:color="auto" w:sz="4" w:space="0"/>
            </w:tcBorders>
            <w:shd w:val="clear" w:color="auto" w:fill="auto"/>
            <w:noWrap/>
            <w:vAlign w:val="center"/>
          </w:tcPr>
          <w:p w14:paraId="3BC394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4.651 </w:t>
            </w:r>
          </w:p>
        </w:tc>
        <w:tc>
          <w:tcPr>
            <w:tcW w:w="569" w:type="pct"/>
            <w:tcBorders>
              <w:top w:val="nil"/>
              <w:left w:val="nil"/>
              <w:bottom w:val="single" w:color="auto" w:sz="4" w:space="0"/>
              <w:right w:val="single" w:color="auto" w:sz="4" w:space="0"/>
            </w:tcBorders>
            <w:shd w:val="clear" w:color="auto" w:fill="auto"/>
            <w:noWrap/>
            <w:vAlign w:val="center"/>
          </w:tcPr>
          <w:p w14:paraId="5749F0E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10.432 </w:t>
            </w:r>
          </w:p>
        </w:tc>
        <w:tc>
          <w:tcPr>
            <w:tcW w:w="569" w:type="pct"/>
            <w:tcBorders>
              <w:top w:val="nil"/>
              <w:left w:val="nil"/>
              <w:bottom w:val="single" w:color="auto" w:sz="4" w:space="0"/>
              <w:right w:val="single" w:color="auto" w:sz="4" w:space="0"/>
            </w:tcBorders>
            <w:vAlign w:val="center"/>
          </w:tcPr>
          <w:p w14:paraId="3F7C0AD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20.417 </w:t>
            </w:r>
          </w:p>
        </w:tc>
      </w:tr>
      <w:tr w14:paraId="4BD14C9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41746A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3005F0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0.733 </w:t>
            </w:r>
          </w:p>
        </w:tc>
        <w:tc>
          <w:tcPr>
            <w:tcW w:w="506" w:type="pct"/>
            <w:tcBorders>
              <w:top w:val="nil"/>
              <w:left w:val="nil"/>
              <w:bottom w:val="single" w:color="auto" w:sz="4" w:space="0"/>
              <w:right w:val="single" w:color="auto" w:sz="4" w:space="0"/>
            </w:tcBorders>
            <w:shd w:val="clear" w:color="auto" w:fill="auto"/>
            <w:noWrap/>
            <w:vAlign w:val="center"/>
          </w:tcPr>
          <w:p w14:paraId="443064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1.432 </w:t>
            </w:r>
          </w:p>
        </w:tc>
        <w:tc>
          <w:tcPr>
            <w:tcW w:w="506" w:type="pct"/>
            <w:tcBorders>
              <w:top w:val="nil"/>
              <w:left w:val="nil"/>
              <w:bottom w:val="single" w:color="auto" w:sz="4" w:space="0"/>
              <w:right w:val="single" w:color="auto" w:sz="4" w:space="0"/>
            </w:tcBorders>
            <w:shd w:val="clear" w:color="auto" w:fill="auto"/>
            <w:noWrap/>
            <w:vAlign w:val="center"/>
          </w:tcPr>
          <w:p w14:paraId="4F2B387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4.588 </w:t>
            </w:r>
          </w:p>
        </w:tc>
        <w:tc>
          <w:tcPr>
            <w:tcW w:w="569" w:type="pct"/>
            <w:tcBorders>
              <w:top w:val="nil"/>
              <w:left w:val="nil"/>
              <w:bottom w:val="single" w:color="auto" w:sz="4" w:space="0"/>
              <w:right w:val="single" w:color="auto" w:sz="4" w:space="0"/>
            </w:tcBorders>
            <w:shd w:val="clear" w:color="auto" w:fill="auto"/>
            <w:noWrap/>
            <w:vAlign w:val="center"/>
          </w:tcPr>
          <w:p w14:paraId="2F5E8B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10.773 </w:t>
            </w:r>
          </w:p>
        </w:tc>
        <w:tc>
          <w:tcPr>
            <w:tcW w:w="569" w:type="pct"/>
            <w:tcBorders>
              <w:top w:val="nil"/>
              <w:left w:val="nil"/>
              <w:bottom w:val="single" w:color="auto" w:sz="4" w:space="0"/>
              <w:right w:val="single" w:color="auto" w:sz="4" w:space="0"/>
            </w:tcBorders>
            <w:vAlign w:val="center"/>
          </w:tcPr>
          <w:p w14:paraId="5C16821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20.155 </w:t>
            </w:r>
          </w:p>
        </w:tc>
      </w:tr>
      <w:tr w14:paraId="4143DB76">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6D8BE842">
            <w:pPr>
              <w:widowControl/>
              <w:adjustRightInd w:val="0"/>
              <w:snapToGrid w:val="0"/>
              <w:jc w:val="center"/>
              <w:rPr>
                <w:rFonts w:eastAsiaTheme="minorEastAsia"/>
                <w:kern w:val="0"/>
                <w:sz w:val="18"/>
                <w:szCs w:val="18"/>
              </w:rPr>
            </w:pPr>
            <w:r>
              <w:rPr>
                <w:rFonts w:hint="eastAsia" w:eastAsiaTheme="minorEastAsia"/>
                <w:kern w:val="0"/>
                <w:sz w:val="18"/>
                <w:szCs w:val="18"/>
              </w:rPr>
              <w:t>湖南稀土金属材料研究院有限责任公司</w:t>
            </w:r>
          </w:p>
        </w:tc>
        <w:tc>
          <w:tcPr>
            <w:tcW w:w="506" w:type="pct"/>
            <w:tcBorders>
              <w:top w:val="nil"/>
              <w:left w:val="nil"/>
              <w:bottom w:val="single" w:color="auto" w:sz="4" w:space="0"/>
              <w:right w:val="single" w:color="auto" w:sz="4" w:space="0"/>
            </w:tcBorders>
            <w:shd w:val="clear" w:color="auto" w:fill="auto"/>
            <w:noWrap/>
            <w:vAlign w:val="center"/>
          </w:tcPr>
          <w:p w14:paraId="52EFE34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0.749 </w:t>
            </w:r>
          </w:p>
        </w:tc>
        <w:tc>
          <w:tcPr>
            <w:tcW w:w="506" w:type="pct"/>
            <w:tcBorders>
              <w:top w:val="nil"/>
              <w:left w:val="nil"/>
              <w:bottom w:val="single" w:color="auto" w:sz="4" w:space="0"/>
              <w:right w:val="single" w:color="auto" w:sz="4" w:space="0"/>
            </w:tcBorders>
            <w:shd w:val="clear" w:color="auto" w:fill="auto"/>
            <w:noWrap/>
            <w:vAlign w:val="center"/>
          </w:tcPr>
          <w:p w14:paraId="3674756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1.475 </w:t>
            </w:r>
          </w:p>
        </w:tc>
        <w:tc>
          <w:tcPr>
            <w:tcW w:w="506" w:type="pct"/>
            <w:tcBorders>
              <w:top w:val="nil"/>
              <w:left w:val="nil"/>
              <w:bottom w:val="single" w:color="auto" w:sz="4" w:space="0"/>
              <w:right w:val="single" w:color="auto" w:sz="4" w:space="0"/>
            </w:tcBorders>
            <w:shd w:val="clear" w:color="auto" w:fill="auto"/>
            <w:noWrap/>
            <w:vAlign w:val="center"/>
          </w:tcPr>
          <w:p w14:paraId="39481C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4.605 </w:t>
            </w:r>
          </w:p>
        </w:tc>
        <w:tc>
          <w:tcPr>
            <w:tcW w:w="569" w:type="pct"/>
            <w:tcBorders>
              <w:top w:val="nil"/>
              <w:left w:val="nil"/>
              <w:bottom w:val="single" w:color="auto" w:sz="4" w:space="0"/>
              <w:right w:val="single" w:color="auto" w:sz="4" w:space="0"/>
            </w:tcBorders>
            <w:shd w:val="clear" w:color="auto" w:fill="auto"/>
            <w:noWrap/>
            <w:vAlign w:val="center"/>
          </w:tcPr>
          <w:p w14:paraId="37BA87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10.327 </w:t>
            </w:r>
          </w:p>
        </w:tc>
        <w:tc>
          <w:tcPr>
            <w:tcW w:w="569" w:type="pct"/>
            <w:tcBorders>
              <w:top w:val="nil"/>
              <w:left w:val="nil"/>
              <w:bottom w:val="single" w:color="auto" w:sz="4" w:space="0"/>
              <w:right w:val="single" w:color="auto" w:sz="4" w:space="0"/>
            </w:tcBorders>
            <w:vAlign w:val="center"/>
          </w:tcPr>
          <w:p w14:paraId="009A07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20.426 </w:t>
            </w:r>
          </w:p>
        </w:tc>
      </w:tr>
      <w:tr w14:paraId="11553C86">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284395B">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6B5D872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0.741 </w:t>
            </w:r>
          </w:p>
        </w:tc>
        <w:tc>
          <w:tcPr>
            <w:tcW w:w="506" w:type="pct"/>
            <w:tcBorders>
              <w:top w:val="nil"/>
              <w:left w:val="nil"/>
              <w:bottom w:val="single" w:color="auto" w:sz="4" w:space="0"/>
              <w:right w:val="single" w:color="auto" w:sz="4" w:space="0"/>
            </w:tcBorders>
            <w:shd w:val="clear" w:color="auto" w:fill="auto"/>
            <w:noWrap/>
            <w:vAlign w:val="center"/>
          </w:tcPr>
          <w:p w14:paraId="35007B2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1.461 </w:t>
            </w:r>
          </w:p>
        </w:tc>
        <w:tc>
          <w:tcPr>
            <w:tcW w:w="506" w:type="pct"/>
            <w:tcBorders>
              <w:top w:val="nil"/>
              <w:left w:val="nil"/>
              <w:bottom w:val="single" w:color="auto" w:sz="4" w:space="0"/>
              <w:right w:val="single" w:color="auto" w:sz="4" w:space="0"/>
            </w:tcBorders>
            <w:shd w:val="clear" w:color="auto" w:fill="auto"/>
            <w:noWrap/>
            <w:vAlign w:val="center"/>
          </w:tcPr>
          <w:p w14:paraId="633CEB5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4.521 </w:t>
            </w:r>
          </w:p>
        </w:tc>
        <w:tc>
          <w:tcPr>
            <w:tcW w:w="569" w:type="pct"/>
            <w:tcBorders>
              <w:top w:val="nil"/>
              <w:left w:val="nil"/>
              <w:bottom w:val="single" w:color="auto" w:sz="4" w:space="0"/>
              <w:right w:val="single" w:color="auto" w:sz="4" w:space="0"/>
            </w:tcBorders>
            <w:shd w:val="clear" w:color="auto" w:fill="auto"/>
            <w:noWrap/>
            <w:vAlign w:val="center"/>
          </w:tcPr>
          <w:p w14:paraId="0F9E4ED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10.385 </w:t>
            </w:r>
          </w:p>
        </w:tc>
        <w:tc>
          <w:tcPr>
            <w:tcW w:w="569" w:type="pct"/>
            <w:tcBorders>
              <w:top w:val="nil"/>
              <w:left w:val="nil"/>
              <w:bottom w:val="single" w:color="auto" w:sz="4" w:space="0"/>
              <w:right w:val="single" w:color="auto" w:sz="4" w:space="0"/>
            </w:tcBorders>
            <w:vAlign w:val="center"/>
          </w:tcPr>
          <w:p w14:paraId="549154F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19.875 </w:t>
            </w:r>
          </w:p>
        </w:tc>
      </w:tr>
      <w:tr w14:paraId="0C6E669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001384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9761B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0.702 </w:t>
            </w:r>
          </w:p>
        </w:tc>
        <w:tc>
          <w:tcPr>
            <w:tcW w:w="506" w:type="pct"/>
            <w:tcBorders>
              <w:top w:val="nil"/>
              <w:left w:val="nil"/>
              <w:bottom w:val="single" w:color="auto" w:sz="4" w:space="0"/>
              <w:right w:val="single" w:color="auto" w:sz="4" w:space="0"/>
            </w:tcBorders>
            <w:shd w:val="clear" w:color="auto" w:fill="auto"/>
            <w:noWrap/>
            <w:vAlign w:val="center"/>
          </w:tcPr>
          <w:p w14:paraId="637E49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1.354 </w:t>
            </w:r>
          </w:p>
        </w:tc>
        <w:tc>
          <w:tcPr>
            <w:tcW w:w="506" w:type="pct"/>
            <w:tcBorders>
              <w:top w:val="nil"/>
              <w:left w:val="nil"/>
              <w:bottom w:val="single" w:color="auto" w:sz="4" w:space="0"/>
              <w:right w:val="single" w:color="auto" w:sz="4" w:space="0"/>
            </w:tcBorders>
            <w:shd w:val="clear" w:color="auto" w:fill="auto"/>
            <w:noWrap/>
            <w:vAlign w:val="center"/>
          </w:tcPr>
          <w:p w14:paraId="48C78F9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4.846 </w:t>
            </w:r>
          </w:p>
        </w:tc>
        <w:tc>
          <w:tcPr>
            <w:tcW w:w="569" w:type="pct"/>
            <w:tcBorders>
              <w:top w:val="nil"/>
              <w:left w:val="nil"/>
              <w:bottom w:val="single" w:color="auto" w:sz="4" w:space="0"/>
              <w:right w:val="single" w:color="auto" w:sz="4" w:space="0"/>
            </w:tcBorders>
            <w:shd w:val="clear" w:color="auto" w:fill="auto"/>
            <w:noWrap/>
            <w:vAlign w:val="center"/>
          </w:tcPr>
          <w:p w14:paraId="2BA21F1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10.264 </w:t>
            </w:r>
          </w:p>
        </w:tc>
        <w:tc>
          <w:tcPr>
            <w:tcW w:w="569" w:type="pct"/>
            <w:tcBorders>
              <w:top w:val="nil"/>
              <w:left w:val="nil"/>
              <w:bottom w:val="single" w:color="auto" w:sz="4" w:space="0"/>
              <w:right w:val="single" w:color="auto" w:sz="4" w:space="0"/>
            </w:tcBorders>
            <w:vAlign w:val="center"/>
          </w:tcPr>
          <w:p w14:paraId="446ACD6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19.965 </w:t>
            </w:r>
          </w:p>
        </w:tc>
      </w:tr>
      <w:tr w14:paraId="2ED355B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5709B2D">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9FAC9B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0.728 </w:t>
            </w:r>
          </w:p>
        </w:tc>
        <w:tc>
          <w:tcPr>
            <w:tcW w:w="506" w:type="pct"/>
            <w:tcBorders>
              <w:top w:val="nil"/>
              <w:left w:val="nil"/>
              <w:bottom w:val="single" w:color="auto" w:sz="4" w:space="0"/>
              <w:right w:val="single" w:color="auto" w:sz="4" w:space="0"/>
            </w:tcBorders>
            <w:shd w:val="clear" w:color="auto" w:fill="auto"/>
            <w:noWrap/>
            <w:vAlign w:val="center"/>
          </w:tcPr>
          <w:p w14:paraId="0FF2E7B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1.364 </w:t>
            </w:r>
          </w:p>
        </w:tc>
        <w:tc>
          <w:tcPr>
            <w:tcW w:w="506" w:type="pct"/>
            <w:tcBorders>
              <w:top w:val="nil"/>
              <w:left w:val="nil"/>
              <w:bottom w:val="single" w:color="auto" w:sz="4" w:space="0"/>
              <w:right w:val="single" w:color="auto" w:sz="4" w:space="0"/>
            </w:tcBorders>
            <w:shd w:val="clear" w:color="auto" w:fill="auto"/>
            <w:noWrap/>
            <w:vAlign w:val="center"/>
          </w:tcPr>
          <w:p w14:paraId="4EF2B0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4.652 </w:t>
            </w:r>
          </w:p>
        </w:tc>
        <w:tc>
          <w:tcPr>
            <w:tcW w:w="569" w:type="pct"/>
            <w:tcBorders>
              <w:top w:val="nil"/>
              <w:left w:val="nil"/>
              <w:bottom w:val="single" w:color="auto" w:sz="4" w:space="0"/>
              <w:right w:val="single" w:color="auto" w:sz="4" w:space="0"/>
            </w:tcBorders>
            <w:shd w:val="clear" w:color="auto" w:fill="auto"/>
            <w:noWrap/>
            <w:vAlign w:val="center"/>
          </w:tcPr>
          <w:p w14:paraId="6B6A476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10.413 </w:t>
            </w:r>
          </w:p>
        </w:tc>
        <w:tc>
          <w:tcPr>
            <w:tcW w:w="569" w:type="pct"/>
            <w:tcBorders>
              <w:top w:val="nil"/>
              <w:left w:val="nil"/>
              <w:bottom w:val="single" w:color="auto" w:sz="4" w:space="0"/>
              <w:right w:val="single" w:color="auto" w:sz="4" w:space="0"/>
            </w:tcBorders>
            <w:vAlign w:val="center"/>
          </w:tcPr>
          <w:p w14:paraId="2A72661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19.750 </w:t>
            </w:r>
          </w:p>
        </w:tc>
      </w:tr>
      <w:tr w14:paraId="2538AE1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32726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4C9D78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0.764 </w:t>
            </w:r>
          </w:p>
        </w:tc>
        <w:tc>
          <w:tcPr>
            <w:tcW w:w="506" w:type="pct"/>
            <w:tcBorders>
              <w:top w:val="nil"/>
              <w:left w:val="nil"/>
              <w:bottom w:val="single" w:color="auto" w:sz="4" w:space="0"/>
              <w:right w:val="single" w:color="auto" w:sz="4" w:space="0"/>
            </w:tcBorders>
            <w:shd w:val="clear" w:color="auto" w:fill="auto"/>
            <w:noWrap/>
            <w:vAlign w:val="center"/>
          </w:tcPr>
          <w:p w14:paraId="0DBF7F5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1.456 </w:t>
            </w:r>
          </w:p>
        </w:tc>
        <w:tc>
          <w:tcPr>
            <w:tcW w:w="506" w:type="pct"/>
            <w:tcBorders>
              <w:top w:val="nil"/>
              <w:left w:val="nil"/>
              <w:bottom w:val="single" w:color="auto" w:sz="4" w:space="0"/>
              <w:right w:val="single" w:color="auto" w:sz="4" w:space="0"/>
            </w:tcBorders>
            <w:shd w:val="clear" w:color="auto" w:fill="auto"/>
            <w:noWrap/>
            <w:vAlign w:val="center"/>
          </w:tcPr>
          <w:p w14:paraId="0B5C1A7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4.776 </w:t>
            </w:r>
          </w:p>
        </w:tc>
        <w:tc>
          <w:tcPr>
            <w:tcW w:w="569" w:type="pct"/>
            <w:tcBorders>
              <w:top w:val="nil"/>
              <w:left w:val="nil"/>
              <w:bottom w:val="single" w:color="auto" w:sz="4" w:space="0"/>
              <w:right w:val="single" w:color="auto" w:sz="4" w:space="0"/>
            </w:tcBorders>
            <w:shd w:val="clear" w:color="auto" w:fill="auto"/>
            <w:noWrap/>
            <w:vAlign w:val="center"/>
          </w:tcPr>
          <w:p w14:paraId="00A3A6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10.537 </w:t>
            </w:r>
          </w:p>
        </w:tc>
        <w:tc>
          <w:tcPr>
            <w:tcW w:w="569" w:type="pct"/>
            <w:tcBorders>
              <w:top w:val="nil"/>
              <w:left w:val="nil"/>
              <w:bottom w:val="single" w:color="auto" w:sz="4" w:space="0"/>
              <w:right w:val="single" w:color="auto" w:sz="4" w:space="0"/>
            </w:tcBorders>
            <w:vAlign w:val="center"/>
          </w:tcPr>
          <w:p w14:paraId="2021DBF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20.276 </w:t>
            </w:r>
          </w:p>
        </w:tc>
      </w:tr>
      <w:tr w14:paraId="4297FAA3">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6AFDF4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00A28C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0.715 </w:t>
            </w:r>
          </w:p>
        </w:tc>
        <w:tc>
          <w:tcPr>
            <w:tcW w:w="506" w:type="pct"/>
            <w:tcBorders>
              <w:top w:val="nil"/>
              <w:left w:val="nil"/>
              <w:bottom w:val="single" w:color="auto" w:sz="4" w:space="0"/>
              <w:right w:val="single" w:color="auto" w:sz="4" w:space="0"/>
            </w:tcBorders>
            <w:shd w:val="clear" w:color="auto" w:fill="auto"/>
            <w:noWrap/>
            <w:vAlign w:val="center"/>
          </w:tcPr>
          <w:p w14:paraId="299AF00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1.391 </w:t>
            </w:r>
          </w:p>
        </w:tc>
        <w:tc>
          <w:tcPr>
            <w:tcW w:w="506" w:type="pct"/>
            <w:tcBorders>
              <w:top w:val="nil"/>
              <w:left w:val="nil"/>
              <w:bottom w:val="single" w:color="auto" w:sz="4" w:space="0"/>
              <w:right w:val="single" w:color="auto" w:sz="4" w:space="0"/>
            </w:tcBorders>
            <w:shd w:val="clear" w:color="auto" w:fill="auto"/>
            <w:noWrap/>
            <w:vAlign w:val="center"/>
          </w:tcPr>
          <w:p w14:paraId="57032FB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4.595 </w:t>
            </w:r>
          </w:p>
        </w:tc>
        <w:tc>
          <w:tcPr>
            <w:tcW w:w="569" w:type="pct"/>
            <w:tcBorders>
              <w:top w:val="nil"/>
              <w:left w:val="nil"/>
              <w:bottom w:val="single" w:color="auto" w:sz="4" w:space="0"/>
              <w:right w:val="single" w:color="auto" w:sz="4" w:space="0"/>
            </w:tcBorders>
            <w:shd w:val="clear" w:color="auto" w:fill="auto"/>
            <w:noWrap/>
            <w:vAlign w:val="center"/>
          </w:tcPr>
          <w:p w14:paraId="4CCEBD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10.249 </w:t>
            </w:r>
          </w:p>
        </w:tc>
        <w:tc>
          <w:tcPr>
            <w:tcW w:w="569" w:type="pct"/>
            <w:tcBorders>
              <w:top w:val="nil"/>
              <w:left w:val="nil"/>
              <w:bottom w:val="single" w:color="auto" w:sz="4" w:space="0"/>
              <w:right w:val="single" w:color="auto" w:sz="4" w:space="0"/>
            </w:tcBorders>
            <w:vAlign w:val="center"/>
          </w:tcPr>
          <w:p w14:paraId="6EB2E5F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20.237 </w:t>
            </w:r>
          </w:p>
        </w:tc>
      </w:tr>
      <w:tr w14:paraId="5B5B8771">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A6F1A7E">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987C07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0.739 </w:t>
            </w:r>
          </w:p>
        </w:tc>
        <w:tc>
          <w:tcPr>
            <w:tcW w:w="506" w:type="pct"/>
            <w:tcBorders>
              <w:top w:val="nil"/>
              <w:left w:val="nil"/>
              <w:bottom w:val="single" w:color="auto" w:sz="4" w:space="0"/>
              <w:right w:val="single" w:color="auto" w:sz="4" w:space="0"/>
            </w:tcBorders>
            <w:shd w:val="clear" w:color="auto" w:fill="auto"/>
            <w:noWrap/>
            <w:vAlign w:val="center"/>
          </w:tcPr>
          <w:p w14:paraId="0D78132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1.428 </w:t>
            </w:r>
          </w:p>
        </w:tc>
        <w:tc>
          <w:tcPr>
            <w:tcW w:w="506" w:type="pct"/>
            <w:tcBorders>
              <w:top w:val="nil"/>
              <w:left w:val="nil"/>
              <w:bottom w:val="single" w:color="auto" w:sz="4" w:space="0"/>
              <w:right w:val="single" w:color="auto" w:sz="4" w:space="0"/>
            </w:tcBorders>
            <w:shd w:val="clear" w:color="auto" w:fill="auto"/>
            <w:noWrap/>
            <w:vAlign w:val="center"/>
          </w:tcPr>
          <w:p w14:paraId="0A32143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4.831 </w:t>
            </w:r>
          </w:p>
        </w:tc>
        <w:tc>
          <w:tcPr>
            <w:tcW w:w="569" w:type="pct"/>
            <w:tcBorders>
              <w:top w:val="nil"/>
              <w:left w:val="nil"/>
              <w:bottom w:val="single" w:color="auto" w:sz="4" w:space="0"/>
              <w:right w:val="single" w:color="auto" w:sz="4" w:space="0"/>
            </w:tcBorders>
            <w:shd w:val="clear" w:color="auto" w:fill="auto"/>
            <w:noWrap/>
            <w:vAlign w:val="center"/>
          </w:tcPr>
          <w:p w14:paraId="438E169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10.175 </w:t>
            </w:r>
          </w:p>
        </w:tc>
        <w:tc>
          <w:tcPr>
            <w:tcW w:w="569" w:type="pct"/>
            <w:tcBorders>
              <w:top w:val="nil"/>
              <w:left w:val="nil"/>
              <w:bottom w:val="single" w:color="auto" w:sz="4" w:space="0"/>
              <w:right w:val="single" w:color="auto" w:sz="4" w:space="0"/>
            </w:tcBorders>
            <w:vAlign w:val="center"/>
          </w:tcPr>
          <w:p w14:paraId="24CF2BC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20.217 </w:t>
            </w:r>
          </w:p>
        </w:tc>
      </w:tr>
      <w:tr w14:paraId="067D9B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D1E8C8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4865D6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0.743 </w:t>
            </w:r>
          </w:p>
        </w:tc>
        <w:tc>
          <w:tcPr>
            <w:tcW w:w="506" w:type="pct"/>
            <w:tcBorders>
              <w:top w:val="nil"/>
              <w:left w:val="nil"/>
              <w:bottom w:val="single" w:color="auto" w:sz="4" w:space="0"/>
              <w:right w:val="single" w:color="auto" w:sz="4" w:space="0"/>
            </w:tcBorders>
            <w:shd w:val="clear" w:color="auto" w:fill="auto"/>
            <w:noWrap/>
            <w:vAlign w:val="center"/>
          </w:tcPr>
          <w:p w14:paraId="5DC141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1.353 </w:t>
            </w:r>
          </w:p>
        </w:tc>
        <w:tc>
          <w:tcPr>
            <w:tcW w:w="506" w:type="pct"/>
            <w:tcBorders>
              <w:top w:val="nil"/>
              <w:left w:val="nil"/>
              <w:bottom w:val="single" w:color="auto" w:sz="4" w:space="0"/>
              <w:right w:val="single" w:color="auto" w:sz="4" w:space="0"/>
            </w:tcBorders>
            <w:shd w:val="clear" w:color="auto" w:fill="auto"/>
            <w:noWrap/>
            <w:vAlign w:val="center"/>
          </w:tcPr>
          <w:p w14:paraId="767229F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4.689 </w:t>
            </w:r>
          </w:p>
        </w:tc>
        <w:tc>
          <w:tcPr>
            <w:tcW w:w="569" w:type="pct"/>
            <w:tcBorders>
              <w:top w:val="nil"/>
              <w:left w:val="nil"/>
              <w:bottom w:val="single" w:color="auto" w:sz="4" w:space="0"/>
              <w:right w:val="single" w:color="auto" w:sz="4" w:space="0"/>
            </w:tcBorders>
            <w:shd w:val="clear" w:color="auto" w:fill="auto"/>
            <w:noWrap/>
            <w:vAlign w:val="center"/>
          </w:tcPr>
          <w:p w14:paraId="41B9D68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10.226 </w:t>
            </w:r>
          </w:p>
        </w:tc>
        <w:tc>
          <w:tcPr>
            <w:tcW w:w="569" w:type="pct"/>
            <w:tcBorders>
              <w:top w:val="nil"/>
              <w:left w:val="nil"/>
              <w:bottom w:val="single" w:color="auto" w:sz="4" w:space="0"/>
              <w:right w:val="single" w:color="auto" w:sz="4" w:space="0"/>
            </w:tcBorders>
            <w:vAlign w:val="center"/>
          </w:tcPr>
          <w:p w14:paraId="638967A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20.234 </w:t>
            </w:r>
          </w:p>
        </w:tc>
      </w:tr>
      <w:tr w14:paraId="0618EAB9">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B9F0553">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FEB5F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0.709 </w:t>
            </w:r>
          </w:p>
        </w:tc>
        <w:tc>
          <w:tcPr>
            <w:tcW w:w="506" w:type="pct"/>
            <w:tcBorders>
              <w:top w:val="nil"/>
              <w:left w:val="nil"/>
              <w:bottom w:val="single" w:color="auto" w:sz="4" w:space="0"/>
              <w:right w:val="single" w:color="auto" w:sz="4" w:space="0"/>
            </w:tcBorders>
            <w:shd w:val="clear" w:color="auto" w:fill="auto"/>
            <w:noWrap/>
            <w:vAlign w:val="center"/>
          </w:tcPr>
          <w:p w14:paraId="207DB2C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1.372 </w:t>
            </w:r>
          </w:p>
        </w:tc>
        <w:tc>
          <w:tcPr>
            <w:tcW w:w="506" w:type="pct"/>
            <w:tcBorders>
              <w:top w:val="nil"/>
              <w:left w:val="nil"/>
              <w:bottom w:val="single" w:color="auto" w:sz="4" w:space="0"/>
              <w:right w:val="single" w:color="auto" w:sz="4" w:space="0"/>
            </w:tcBorders>
            <w:shd w:val="clear" w:color="auto" w:fill="auto"/>
            <w:noWrap/>
            <w:vAlign w:val="center"/>
          </w:tcPr>
          <w:p w14:paraId="1FA510A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4.756 </w:t>
            </w:r>
          </w:p>
        </w:tc>
        <w:tc>
          <w:tcPr>
            <w:tcW w:w="569" w:type="pct"/>
            <w:tcBorders>
              <w:top w:val="nil"/>
              <w:left w:val="nil"/>
              <w:bottom w:val="single" w:color="auto" w:sz="4" w:space="0"/>
              <w:right w:val="single" w:color="auto" w:sz="4" w:space="0"/>
            </w:tcBorders>
            <w:shd w:val="clear" w:color="auto" w:fill="auto"/>
            <w:noWrap/>
            <w:vAlign w:val="center"/>
          </w:tcPr>
          <w:p w14:paraId="5AFFCFC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10.259 </w:t>
            </w:r>
          </w:p>
        </w:tc>
        <w:tc>
          <w:tcPr>
            <w:tcW w:w="569" w:type="pct"/>
            <w:tcBorders>
              <w:top w:val="nil"/>
              <w:left w:val="nil"/>
              <w:bottom w:val="single" w:color="auto" w:sz="4" w:space="0"/>
              <w:right w:val="single" w:color="auto" w:sz="4" w:space="0"/>
            </w:tcBorders>
            <w:vAlign w:val="center"/>
          </w:tcPr>
          <w:p w14:paraId="7C6301F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20.345 </w:t>
            </w:r>
          </w:p>
        </w:tc>
      </w:tr>
      <w:tr w14:paraId="7215A79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1AA842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DCC484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0.742 </w:t>
            </w:r>
          </w:p>
        </w:tc>
        <w:tc>
          <w:tcPr>
            <w:tcW w:w="506" w:type="pct"/>
            <w:tcBorders>
              <w:top w:val="nil"/>
              <w:left w:val="nil"/>
              <w:bottom w:val="single" w:color="auto" w:sz="4" w:space="0"/>
              <w:right w:val="single" w:color="auto" w:sz="4" w:space="0"/>
            </w:tcBorders>
            <w:shd w:val="clear" w:color="auto" w:fill="auto"/>
            <w:noWrap/>
            <w:vAlign w:val="center"/>
          </w:tcPr>
          <w:p w14:paraId="54B1AAD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1.423 </w:t>
            </w:r>
          </w:p>
        </w:tc>
        <w:tc>
          <w:tcPr>
            <w:tcW w:w="506" w:type="pct"/>
            <w:tcBorders>
              <w:top w:val="nil"/>
              <w:left w:val="nil"/>
              <w:bottom w:val="single" w:color="auto" w:sz="4" w:space="0"/>
              <w:right w:val="single" w:color="auto" w:sz="4" w:space="0"/>
            </w:tcBorders>
            <w:shd w:val="clear" w:color="auto" w:fill="auto"/>
            <w:noWrap/>
            <w:vAlign w:val="center"/>
          </w:tcPr>
          <w:p w14:paraId="4501F60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4.690 </w:t>
            </w:r>
          </w:p>
        </w:tc>
        <w:tc>
          <w:tcPr>
            <w:tcW w:w="569" w:type="pct"/>
            <w:tcBorders>
              <w:top w:val="nil"/>
              <w:left w:val="nil"/>
              <w:bottom w:val="single" w:color="auto" w:sz="4" w:space="0"/>
              <w:right w:val="single" w:color="auto" w:sz="4" w:space="0"/>
            </w:tcBorders>
            <w:shd w:val="clear" w:color="auto" w:fill="auto"/>
            <w:noWrap/>
            <w:vAlign w:val="center"/>
          </w:tcPr>
          <w:p w14:paraId="6879D66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10.437 </w:t>
            </w:r>
          </w:p>
        </w:tc>
        <w:tc>
          <w:tcPr>
            <w:tcW w:w="569" w:type="pct"/>
            <w:tcBorders>
              <w:top w:val="nil"/>
              <w:left w:val="nil"/>
              <w:bottom w:val="single" w:color="auto" w:sz="4" w:space="0"/>
              <w:right w:val="single" w:color="auto" w:sz="4" w:space="0"/>
            </w:tcBorders>
            <w:vAlign w:val="center"/>
          </w:tcPr>
          <w:p w14:paraId="15D2230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20.231 </w:t>
            </w:r>
          </w:p>
        </w:tc>
      </w:tr>
      <w:tr w14:paraId="163A221F">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2EB99BB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86CF7B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0.715 </w:t>
            </w:r>
          </w:p>
        </w:tc>
        <w:tc>
          <w:tcPr>
            <w:tcW w:w="506" w:type="pct"/>
            <w:tcBorders>
              <w:top w:val="nil"/>
              <w:left w:val="nil"/>
              <w:bottom w:val="single" w:color="auto" w:sz="4" w:space="0"/>
              <w:right w:val="single" w:color="auto" w:sz="4" w:space="0"/>
            </w:tcBorders>
            <w:shd w:val="clear" w:color="auto" w:fill="auto"/>
            <w:noWrap/>
            <w:vAlign w:val="center"/>
          </w:tcPr>
          <w:p w14:paraId="12B93B7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1.392 </w:t>
            </w:r>
          </w:p>
        </w:tc>
        <w:tc>
          <w:tcPr>
            <w:tcW w:w="506" w:type="pct"/>
            <w:tcBorders>
              <w:top w:val="nil"/>
              <w:left w:val="nil"/>
              <w:bottom w:val="single" w:color="auto" w:sz="4" w:space="0"/>
              <w:right w:val="single" w:color="auto" w:sz="4" w:space="0"/>
            </w:tcBorders>
            <w:shd w:val="clear" w:color="auto" w:fill="auto"/>
            <w:noWrap/>
            <w:vAlign w:val="center"/>
          </w:tcPr>
          <w:p w14:paraId="7AC9F30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4.726 </w:t>
            </w:r>
          </w:p>
        </w:tc>
        <w:tc>
          <w:tcPr>
            <w:tcW w:w="569" w:type="pct"/>
            <w:tcBorders>
              <w:top w:val="nil"/>
              <w:left w:val="nil"/>
              <w:bottom w:val="single" w:color="auto" w:sz="4" w:space="0"/>
              <w:right w:val="single" w:color="auto" w:sz="4" w:space="0"/>
            </w:tcBorders>
            <w:shd w:val="clear" w:color="auto" w:fill="auto"/>
            <w:noWrap/>
            <w:vAlign w:val="center"/>
          </w:tcPr>
          <w:p w14:paraId="4087DF1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10.321 </w:t>
            </w:r>
          </w:p>
        </w:tc>
        <w:tc>
          <w:tcPr>
            <w:tcW w:w="569" w:type="pct"/>
            <w:tcBorders>
              <w:top w:val="nil"/>
              <w:left w:val="nil"/>
              <w:bottom w:val="single" w:color="auto" w:sz="4" w:space="0"/>
              <w:right w:val="single" w:color="auto" w:sz="4" w:space="0"/>
            </w:tcBorders>
            <w:vAlign w:val="center"/>
          </w:tcPr>
          <w:p w14:paraId="30CFBBF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 19.874 </w:t>
            </w:r>
          </w:p>
        </w:tc>
      </w:tr>
      <w:tr w14:paraId="0EFD8AC0">
        <w:tblPrEx>
          <w:tblCellMar>
            <w:top w:w="0" w:type="dxa"/>
            <w:left w:w="108" w:type="dxa"/>
            <w:bottom w:w="0" w:type="dxa"/>
            <w:right w:w="108" w:type="dxa"/>
          </w:tblCellMar>
        </w:tblPrEx>
        <w:trPr>
          <w:trHeight w:val="283" w:hRule="exact"/>
          <w:jc w:val="center"/>
        </w:trPr>
        <w:tc>
          <w:tcPr>
            <w:tcW w:w="2341" w:type="pct"/>
            <w:vMerge w:val="restart"/>
            <w:tcBorders>
              <w:top w:val="nil"/>
              <w:left w:val="single" w:color="auto" w:sz="4" w:space="0"/>
              <w:bottom w:val="single" w:color="auto" w:sz="4" w:space="0"/>
              <w:right w:val="single" w:color="auto" w:sz="4" w:space="0"/>
            </w:tcBorders>
            <w:shd w:val="clear" w:color="auto" w:fill="auto"/>
            <w:noWrap/>
            <w:vAlign w:val="center"/>
          </w:tcPr>
          <w:p w14:paraId="3E06F334">
            <w:pPr>
              <w:widowControl/>
              <w:adjustRightInd w:val="0"/>
              <w:snapToGrid w:val="0"/>
              <w:jc w:val="center"/>
              <w:rPr>
                <w:rFonts w:eastAsiaTheme="minorEastAsia"/>
                <w:kern w:val="0"/>
                <w:sz w:val="18"/>
                <w:szCs w:val="18"/>
              </w:rPr>
            </w:pPr>
            <w:r>
              <w:rPr>
                <w:rFonts w:hint="eastAsia" w:eastAsiaTheme="minorEastAsia"/>
                <w:kern w:val="0"/>
                <w:sz w:val="18"/>
                <w:szCs w:val="18"/>
              </w:rPr>
              <w:t>四川省冕宁县方兴稀土有限公司</w:t>
            </w:r>
          </w:p>
        </w:tc>
        <w:tc>
          <w:tcPr>
            <w:tcW w:w="506" w:type="pct"/>
            <w:tcBorders>
              <w:top w:val="nil"/>
              <w:left w:val="nil"/>
              <w:bottom w:val="single" w:color="auto" w:sz="4" w:space="0"/>
              <w:right w:val="single" w:color="auto" w:sz="4" w:space="0"/>
            </w:tcBorders>
            <w:shd w:val="clear" w:color="auto" w:fill="auto"/>
            <w:noWrap/>
            <w:vAlign w:val="center"/>
          </w:tcPr>
          <w:p w14:paraId="7E6BBED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0.750 </w:t>
            </w:r>
          </w:p>
        </w:tc>
        <w:tc>
          <w:tcPr>
            <w:tcW w:w="506" w:type="pct"/>
            <w:tcBorders>
              <w:top w:val="nil"/>
              <w:left w:val="nil"/>
              <w:bottom w:val="single" w:color="auto" w:sz="4" w:space="0"/>
              <w:right w:val="single" w:color="auto" w:sz="4" w:space="0"/>
            </w:tcBorders>
            <w:shd w:val="clear" w:color="auto" w:fill="auto"/>
            <w:noWrap/>
            <w:vAlign w:val="center"/>
          </w:tcPr>
          <w:p w14:paraId="342EBFE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1.520 </w:t>
            </w:r>
          </w:p>
        </w:tc>
        <w:tc>
          <w:tcPr>
            <w:tcW w:w="506" w:type="pct"/>
            <w:tcBorders>
              <w:top w:val="nil"/>
              <w:left w:val="nil"/>
              <w:bottom w:val="single" w:color="auto" w:sz="4" w:space="0"/>
              <w:right w:val="single" w:color="auto" w:sz="4" w:space="0"/>
            </w:tcBorders>
            <w:shd w:val="clear" w:color="auto" w:fill="auto"/>
            <w:noWrap/>
            <w:vAlign w:val="center"/>
          </w:tcPr>
          <w:p w14:paraId="0A4A29C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4.740 </w:t>
            </w:r>
          </w:p>
        </w:tc>
        <w:tc>
          <w:tcPr>
            <w:tcW w:w="569" w:type="pct"/>
            <w:tcBorders>
              <w:top w:val="nil"/>
              <w:left w:val="nil"/>
              <w:bottom w:val="single" w:color="auto" w:sz="4" w:space="0"/>
              <w:right w:val="single" w:color="auto" w:sz="4" w:space="0"/>
            </w:tcBorders>
            <w:shd w:val="clear" w:color="auto" w:fill="auto"/>
            <w:noWrap/>
            <w:vAlign w:val="center"/>
          </w:tcPr>
          <w:p w14:paraId="5A90F25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10.720 </w:t>
            </w:r>
          </w:p>
        </w:tc>
        <w:tc>
          <w:tcPr>
            <w:tcW w:w="569" w:type="pct"/>
            <w:tcBorders>
              <w:top w:val="nil"/>
              <w:left w:val="nil"/>
              <w:bottom w:val="single" w:color="auto" w:sz="4" w:space="0"/>
              <w:right w:val="single" w:color="auto" w:sz="4" w:space="0"/>
            </w:tcBorders>
            <w:vAlign w:val="center"/>
          </w:tcPr>
          <w:p w14:paraId="220EF08F">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20.820 </w:t>
            </w:r>
          </w:p>
        </w:tc>
      </w:tr>
      <w:tr w14:paraId="5AC15E5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040A48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14D378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0.712 </w:t>
            </w:r>
          </w:p>
        </w:tc>
        <w:tc>
          <w:tcPr>
            <w:tcW w:w="506" w:type="pct"/>
            <w:tcBorders>
              <w:top w:val="nil"/>
              <w:left w:val="nil"/>
              <w:bottom w:val="single" w:color="auto" w:sz="4" w:space="0"/>
              <w:right w:val="single" w:color="auto" w:sz="4" w:space="0"/>
            </w:tcBorders>
            <w:shd w:val="clear" w:color="auto" w:fill="auto"/>
            <w:noWrap/>
            <w:vAlign w:val="center"/>
          </w:tcPr>
          <w:p w14:paraId="1D6AAEF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1.415 </w:t>
            </w:r>
          </w:p>
        </w:tc>
        <w:tc>
          <w:tcPr>
            <w:tcW w:w="506" w:type="pct"/>
            <w:tcBorders>
              <w:top w:val="nil"/>
              <w:left w:val="nil"/>
              <w:bottom w:val="single" w:color="auto" w:sz="4" w:space="0"/>
              <w:right w:val="single" w:color="auto" w:sz="4" w:space="0"/>
            </w:tcBorders>
            <w:shd w:val="clear" w:color="auto" w:fill="auto"/>
            <w:noWrap/>
            <w:vAlign w:val="center"/>
          </w:tcPr>
          <w:p w14:paraId="3D145C11">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4.526 </w:t>
            </w:r>
          </w:p>
        </w:tc>
        <w:tc>
          <w:tcPr>
            <w:tcW w:w="569" w:type="pct"/>
            <w:tcBorders>
              <w:top w:val="nil"/>
              <w:left w:val="nil"/>
              <w:bottom w:val="single" w:color="auto" w:sz="4" w:space="0"/>
              <w:right w:val="single" w:color="auto" w:sz="4" w:space="0"/>
            </w:tcBorders>
            <w:shd w:val="clear" w:color="auto" w:fill="auto"/>
            <w:noWrap/>
            <w:vAlign w:val="center"/>
          </w:tcPr>
          <w:p w14:paraId="75C2688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10.417 </w:t>
            </w:r>
          </w:p>
        </w:tc>
        <w:tc>
          <w:tcPr>
            <w:tcW w:w="569" w:type="pct"/>
            <w:tcBorders>
              <w:top w:val="nil"/>
              <w:left w:val="nil"/>
              <w:bottom w:val="single" w:color="auto" w:sz="4" w:space="0"/>
              <w:right w:val="single" w:color="auto" w:sz="4" w:space="0"/>
            </w:tcBorders>
            <w:vAlign w:val="center"/>
          </w:tcPr>
          <w:p w14:paraId="4C5ECB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20.176 </w:t>
            </w:r>
          </w:p>
        </w:tc>
      </w:tr>
      <w:tr w14:paraId="324B8D44">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BC780D7">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57F1383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0.782 </w:t>
            </w:r>
          </w:p>
        </w:tc>
        <w:tc>
          <w:tcPr>
            <w:tcW w:w="506" w:type="pct"/>
            <w:tcBorders>
              <w:top w:val="nil"/>
              <w:left w:val="nil"/>
              <w:bottom w:val="single" w:color="auto" w:sz="4" w:space="0"/>
              <w:right w:val="single" w:color="auto" w:sz="4" w:space="0"/>
            </w:tcBorders>
            <w:shd w:val="clear" w:color="auto" w:fill="auto"/>
            <w:noWrap/>
            <w:vAlign w:val="center"/>
          </w:tcPr>
          <w:p w14:paraId="3BC525C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1.467 </w:t>
            </w:r>
          </w:p>
        </w:tc>
        <w:tc>
          <w:tcPr>
            <w:tcW w:w="506" w:type="pct"/>
            <w:tcBorders>
              <w:top w:val="nil"/>
              <w:left w:val="nil"/>
              <w:bottom w:val="single" w:color="auto" w:sz="4" w:space="0"/>
              <w:right w:val="single" w:color="auto" w:sz="4" w:space="0"/>
            </w:tcBorders>
            <w:shd w:val="clear" w:color="auto" w:fill="auto"/>
            <w:noWrap/>
            <w:vAlign w:val="center"/>
          </w:tcPr>
          <w:p w14:paraId="2115AE5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4.827 </w:t>
            </w:r>
          </w:p>
        </w:tc>
        <w:tc>
          <w:tcPr>
            <w:tcW w:w="569" w:type="pct"/>
            <w:tcBorders>
              <w:top w:val="nil"/>
              <w:left w:val="nil"/>
              <w:bottom w:val="single" w:color="auto" w:sz="4" w:space="0"/>
              <w:right w:val="single" w:color="auto" w:sz="4" w:space="0"/>
            </w:tcBorders>
            <w:shd w:val="clear" w:color="auto" w:fill="auto"/>
            <w:noWrap/>
            <w:vAlign w:val="center"/>
          </w:tcPr>
          <w:p w14:paraId="1CA40B1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10.554 </w:t>
            </w:r>
          </w:p>
        </w:tc>
        <w:tc>
          <w:tcPr>
            <w:tcW w:w="569" w:type="pct"/>
            <w:tcBorders>
              <w:top w:val="nil"/>
              <w:left w:val="nil"/>
              <w:bottom w:val="single" w:color="auto" w:sz="4" w:space="0"/>
              <w:right w:val="single" w:color="auto" w:sz="4" w:space="0"/>
            </w:tcBorders>
            <w:vAlign w:val="center"/>
          </w:tcPr>
          <w:p w14:paraId="6A72EE3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20.761 </w:t>
            </w:r>
          </w:p>
        </w:tc>
      </w:tr>
      <w:tr w14:paraId="183E18FA">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13C61E6">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46C50BE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0.716 </w:t>
            </w:r>
          </w:p>
        </w:tc>
        <w:tc>
          <w:tcPr>
            <w:tcW w:w="506" w:type="pct"/>
            <w:tcBorders>
              <w:top w:val="nil"/>
              <w:left w:val="nil"/>
              <w:bottom w:val="single" w:color="auto" w:sz="4" w:space="0"/>
              <w:right w:val="single" w:color="auto" w:sz="4" w:space="0"/>
            </w:tcBorders>
            <w:shd w:val="clear" w:color="auto" w:fill="auto"/>
            <w:noWrap/>
            <w:vAlign w:val="center"/>
          </w:tcPr>
          <w:p w14:paraId="1F0AB6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1.541 </w:t>
            </w:r>
          </w:p>
        </w:tc>
        <w:tc>
          <w:tcPr>
            <w:tcW w:w="506" w:type="pct"/>
            <w:tcBorders>
              <w:top w:val="nil"/>
              <w:left w:val="nil"/>
              <w:bottom w:val="single" w:color="auto" w:sz="4" w:space="0"/>
              <w:right w:val="single" w:color="auto" w:sz="4" w:space="0"/>
            </w:tcBorders>
            <w:shd w:val="clear" w:color="auto" w:fill="auto"/>
            <w:noWrap/>
            <w:vAlign w:val="center"/>
          </w:tcPr>
          <w:p w14:paraId="0CCAE57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4.579 </w:t>
            </w:r>
          </w:p>
        </w:tc>
        <w:tc>
          <w:tcPr>
            <w:tcW w:w="569" w:type="pct"/>
            <w:tcBorders>
              <w:top w:val="nil"/>
              <w:left w:val="nil"/>
              <w:bottom w:val="single" w:color="auto" w:sz="4" w:space="0"/>
              <w:right w:val="single" w:color="auto" w:sz="4" w:space="0"/>
            </w:tcBorders>
            <w:shd w:val="clear" w:color="auto" w:fill="auto"/>
            <w:noWrap/>
            <w:vAlign w:val="center"/>
          </w:tcPr>
          <w:p w14:paraId="005595D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10.792 </w:t>
            </w:r>
          </w:p>
        </w:tc>
        <w:tc>
          <w:tcPr>
            <w:tcW w:w="569" w:type="pct"/>
            <w:tcBorders>
              <w:top w:val="nil"/>
              <w:left w:val="nil"/>
              <w:bottom w:val="single" w:color="auto" w:sz="4" w:space="0"/>
              <w:right w:val="single" w:color="auto" w:sz="4" w:space="0"/>
            </w:tcBorders>
            <w:vAlign w:val="center"/>
          </w:tcPr>
          <w:p w14:paraId="28FC59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20.368 </w:t>
            </w:r>
          </w:p>
        </w:tc>
      </w:tr>
      <w:tr w14:paraId="61542B1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7C0ED99">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706B357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0.761 </w:t>
            </w:r>
          </w:p>
        </w:tc>
        <w:tc>
          <w:tcPr>
            <w:tcW w:w="506" w:type="pct"/>
            <w:tcBorders>
              <w:top w:val="nil"/>
              <w:left w:val="nil"/>
              <w:bottom w:val="single" w:color="auto" w:sz="4" w:space="0"/>
              <w:right w:val="single" w:color="auto" w:sz="4" w:space="0"/>
            </w:tcBorders>
            <w:shd w:val="clear" w:color="auto" w:fill="auto"/>
            <w:noWrap/>
            <w:vAlign w:val="center"/>
          </w:tcPr>
          <w:p w14:paraId="6F0F3FD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1.527 </w:t>
            </w:r>
          </w:p>
        </w:tc>
        <w:tc>
          <w:tcPr>
            <w:tcW w:w="506" w:type="pct"/>
            <w:tcBorders>
              <w:top w:val="nil"/>
              <w:left w:val="nil"/>
              <w:bottom w:val="single" w:color="auto" w:sz="4" w:space="0"/>
              <w:right w:val="single" w:color="auto" w:sz="4" w:space="0"/>
            </w:tcBorders>
            <w:shd w:val="clear" w:color="auto" w:fill="auto"/>
            <w:noWrap/>
            <w:vAlign w:val="center"/>
          </w:tcPr>
          <w:p w14:paraId="43F44BD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4.762 </w:t>
            </w:r>
          </w:p>
        </w:tc>
        <w:tc>
          <w:tcPr>
            <w:tcW w:w="569" w:type="pct"/>
            <w:tcBorders>
              <w:top w:val="nil"/>
              <w:left w:val="nil"/>
              <w:bottom w:val="single" w:color="auto" w:sz="4" w:space="0"/>
              <w:right w:val="single" w:color="auto" w:sz="4" w:space="0"/>
            </w:tcBorders>
            <w:shd w:val="clear" w:color="auto" w:fill="auto"/>
            <w:noWrap/>
            <w:vAlign w:val="center"/>
          </w:tcPr>
          <w:p w14:paraId="32A06D2C">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10.316 </w:t>
            </w:r>
          </w:p>
        </w:tc>
        <w:tc>
          <w:tcPr>
            <w:tcW w:w="569" w:type="pct"/>
            <w:tcBorders>
              <w:top w:val="nil"/>
              <w:left w:val="nil"/>
              <w:bottom w:val="single" w:color="auto" w:sz="4" w:space="0"/>
              <w:right w:val="single" w:color="auto" w:sz="4" w:space="0"/>
            </w:tcBorders>
            <w:vAlign w:val="center"/>
          </w:tcPr>
          <w:p w14:paraId="645ED15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20.573 </w:t>
            </w:r>
          </w:p>
        </w:tc>
      </w:tr>
      <w:tr w14:paraId="6DB20EE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73693BE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1F5081B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0.799 </w:t>
            </w:r>
          </w:p>
        </w:tc>
        <w:tc>
          <w:tcPr>
            <w:tcW w:w="506" w:type="pct"/>
            <w:tcBorders>
              <w:top w:val="nil"/>
              <w:left w:val="nil"/>
              <w:bottom w:val="single" w:color="auto" w:sz="4" w:space="0"/>
              <w:right w:val="single" w:color="auto" w:sz="4" w:space="0"/>
            </w:tcBorders>
            <w:shd w:val="clear" w:color="auto" w:fill="auto"/>
            <w:noWrap/>
            <w:vAlign w:val="center"/>
          </w:tcPr>
          <w:p w14:paraId="58C41A0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1.454 </w:t>
            </w:r>
          </w:p>
        </w:tc>
        <w:tc>
          <w:tcPr>
            <w:tcW w:w="506" w:type="pct"/>
            <w:tcBorders>
              <w:top w:val="nil"/>
              <w:left w:val="nil"/>
              <w:bottom w:val="single" w:color="auto" w:sz="4" w:space="0"/>
              <w:right w:val="single" w:color="auto" w:sz="4" w:space="0"/>
            </w:tcBorders>
            <w:shd w:val="clear" w:color="auto" w:fill="auto"/>
            <w:noWrap/>
            <w:vAlign w:val="center"/>
          </w:tcPr>
          <w:p w14:paraId="4B293FA9">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4.866 </w:t>
            </w:r>
          </w:p>
        </w:tc>
        <w:tc>
          <w:tcPr>
            <w:tcW w:w="569" w:type="pct"/>
            <w:tcBorders>
              <w:top w:val="nil"/>
              <w:left w:val="nil"/>
              <w:bottom w:val="single" w:color="auto" w:sz="4" w:space="0"/>
              <w:right w:val="single" w:color="auto" w:sz="4" w:space="0"/>
            </w:tcBorders>
            <w:shd w:val="clear" w:color="auto" w:fill="auto"/>
            <w:noWrap/>
            <w:vAlign w:val="center"/>
          </w:tcPr>
          <w:p w14:paraId="677B56C6">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10.637 </w:t>
            </w:r>
          </w:p>
        </w:tc>
        <w:tc>
          <w:tcPr>
            <w:tcW w:w="569" w:type="pct"/>
            <w:tcBorders>
              <w:top w:val="nil"/>
              <w:left w:val="nil"/>
              <w:bottom w:val="single" w:color="auto" w:sz="4" w:space="0"/>
              <w:right w:val="single" w:color="auto" w:sz="4" w:space="0"/>
            </w:tcBorders>
            <w:vAlign w:val="center"/>
          </w:tcPr>
          <w:p w14:paraId="4E81F53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20.479 </w:t>
            </w:r>
          </w:p>
        </w:tc>
      </w:tr>
      <w:tr w14:paraId="485569C0">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1EC0AED2">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678734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0.743 </w:t>
            </w:r>
          </w:p>
        </w:tc>
        <w:tc>
          <w:tcPr>
            <w:tcW w:w="506" w:type="pct"/>
            <w:tcBorders>
              <w:top w:val="nil"/>
              <w:left w:val="nil"/>
              <w:bottom w:val="single" w:color="auto" w:sz="4" w:space="0"/>
              <w:right w:val="single" w:color="auto" w:sz="4" w:space="0"/>
            </w:tcBorders>
            <w:shd w:val="clear" w:color="auto" w:fill="auto"/>
            <w:noWrap/>
            <w:vAlign w:val="center"/>
          </w:tcPr>
          <w:p w14:paraId="3B03BEC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1.491 </w:t>
            </w:r>
          </w:p>
        </w:tc>
        <w:tc>
          <w:tcPr>
            <w:tcW w:w="506" w:type="pct"/>
            <w:tcBorders>
              <w:top w:val="nil"/>
              <w:left w:val="nil"/>
              <w:bottom w:val="single" w:color="auto" w:sz="4" w:space="0"/>
              <w:right w:val="single" w:color="auto" w:sz="4" w:space="0"/>
            </w:tcBorders>
            <w:shd w:val="clear" w:color="auto" w:fill="auto"/>
            <w:noWrap/>
            <w:vAlign w:val="center"/>
          </w:tcPr>
          <w:p w14:paraId="574233D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4.537 </w:t>
            </w:r>
          </w:p>
        </w:tc>
        <w:tc>
          <w:tcPr>
            <w:tcW w:w="569" w:type="pct"/>
            <w:tcBorders>
              <w:top w:val="nil"/>
              <w:left w:val="nil"/>
              <w:bottom w:val="single" w:color="auto" w:sz="4" w:space="0"/>
              <w:right w:val="single" w:color="auto" w:sz="4" w:space="0"/>
            </w:tcBorders>
            <w:shd w:val="clear" w:color="auto" w:fill="auto"/>
            <w:noWrap/>
            <w:vAlign w:val="center"/>
          </w:tcPr>
          <w:p w14:paraId="0A54173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10.379 </w:t>
            </w:r>
          </w:p>
        </w:tc>
        <w:tc>
          <w:tcPr>
            <w:tcW w:w="569" w:type="pct"/>
            <w:tcBorders>
              <w:top w:val="nil"/>
              <w:left w:val="nil"/>
              <w:bottom w:val="single" w:color="auto" w:sz="4" w:space="0"/>
              <w:right w:val="single" w:color="auto" w:sz="4" w:space="0"/>
            </w:tcBorders>
            <w:vAlign w:val="center"/>
          </w:tcPr>
          <w:p w14:paraId="641848D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20.781 </w:t>
            </w:r>
          </w:p>
        </w:tc>
      </w:tr>
      <w:tr w14:paraId="37596DBB">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00F0C9E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6189FF3">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0.706 </w:t>
            </w:r>
          </w:p>
        </w:tc>
        <w:tc>
          <w:tcPr>
            <w:tcW w:w="506" w:type="pct"/>
            <w:tcBorders>
              <w:top w:val="nil"/>
              <w:left w:val="nil"/>
              <w:bottom w:val="single" w:color="auto" w:sz="4" w:space="0"/>
              <w:right w:val="single" w:color="auto" w:sz="4" w:space="0"/>
            </w:tcBorders>
            <w:shd w:val="clear" w:color="auto" w:fill="auto"/>
            <w:noWrap/>
            <w:vAlign w:val="center"/>
          </w:tcPr>
          <w:p w14:paraId="7261179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1.572 </w:t>
            </w:r>
          </w:p>
        </w:tc>
        <w:tc>
          <w:tcPr>
            <w:tcW w:w="506" w:type="pct"/>
            <w:tcBorders>
              <w:top w:val="nil"/>
              <w:left w:val="nil"/>
              <w:bottom w:val="single" w:color="auto" w:sz="4" w:space="0"/>
              <w:right w:val="single" w:color="auto" w:sz="4" w:space="0"/>
            </w:tcBorders>
            <w:shd w:val="clear" w:color="auto" w:fill="auto"/>
            <w:noWrap/>
            <w:vAlign w:val="center"/>
          </w:tcPr>
          <w:p w14:paraId="13A1443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4.821 </w:t>
            </w:r>
          </w:p>
        </w:tc>
        <w:tc>
          <w:tcPr>
            <w:tcW w:w="569" w:type="pct"/>
            <w:tcBorders>
              <w:top w:val="nil"/>
              <w:left w:val="nil"/>
              <w:bottom w:val="single" w:color="auto" w:sz="4" w:space="0"/>
              <w:right w:val="single" w:color="auto" w:sz="4" w:space="0"/>
            </w:tcBorders>
            <w:shd w:val="clear" w:color="auto" w:fill="auto"/>
            <w:noWrap/>
            <w:vAlign w:val="center"/>
          </w:tcPr>
          <w:p w14:paraId="45786AB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10.578 </w:t>
            </w:r>
          </w:p>
        </w:tc>
        <w:tc>
          <w:tcPr>
            <w:tcW w:w="569" w:type="pct"/>
            <w:tcBorders>
              <w:top w:val="nil"/>
              <w:left w:val="nil"/>
              <w:bottom w:val="single" w:color="auto" w:sz="4" w:space="0"/>
              <w:right w:val="single" w:color="auto" w:sz="4" w:space="0"/>
            </w:tcBorders>
            <w:vAlign w:val="center"/>
          </w:tcPr>
          <w:p w14:paraId="2B11C5FD">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20.421 </w:t>
            </w:r>
          </w:p>
        </w:tc>
      </w:tr>
      <w:tr w14:paraId="4B5035DC">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596216CC">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361C107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0.773 </w:t>
            </w:r>
          </w:p>
        </w:tc>
        <w:tc>
          <w:tcPr>
            <w:tcW w:w="506" w:type="pct"/>
            <w:tcBorders>
              <w:top w:val="nil"/>
              <w:left w:val="nil"/>
              <w:bottom w:val="single" w:color="auto" w:sz="4" w:space="0"/>
              <w:right w:val="single" w:color="auto" w:sz="4" w:space="0"/>
            </w:tcBorders>
            <w:shd w:val="clear" w:color="auto" w:fill="auto"/>
            <w:noWrap/>
            <w:vAlign w:val="center"/>
          </w:tcPr>
          <w:p w14:paraId="529A4BB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1.486 </w:t>
            </w:r>
          </w:p>
        </w:tc>
        <w:tc>
          <w:tcPr>
            <w:tcW w:w="506" w:type="pct"/>
            <w:tcBorders>
              <w:top w:val="nil"/>
              <w:left w:val="nil"/>
              <w:bottom w:val="single" w:color="auto" w:sz="4" w:space="0"/>
              <w:right w:val="single" w:color="auto" w:sz="4" w:space="0"/>
            </w:tcBorders>
            <w:shd w:val="clear" w:color="auto" w:fill="auto"/>
            <w:noWrap/>
            <w:vAlign w:val="center"/>
          </w:tcPr>
          <w:p w14:paraId="2D6C8BD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4.747 </w:t>
            </w:r>
          </w:p>
        </w:tc>
        <w:tc>
          <w:tcPr>
            <w:tcW w:w="569" w:type="pct"/>
            <w:tcBorders>
              <w:top w:val="nil"/>
              <w:left w:val="nil"/>
              <w:bottom w:val="single" w:color="auto" w:sz="4" w:space="0"/>
              <w:right w:val="single" w:color="auto" w:sz="4" w:space="0"/>
            </w:tcBorders>
            <w:shd w:val="clear" w:color="auto" w:fill="auto"/>
            <w:noWrap/>
            <w:vAlign w:val="center"/>
          </w:tcPr>
          <w:p w14:paraId="3DDCE098">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10.264 </w:t>
            </w:r>
          </w:p>
        </w:tc>
        <w:tc>
          <w:tcPr>
            <w:tcW w:w="569" w:type="pct"/>
            <w:tcBorders>
              <w:top w:val="nil"/>
              <w:left w:val="nil"/>
              <w:bottom w:val="single" w:color="auto" w:sz="4" w:space="0"/>
              <w:right w:val="single" w:color="auto" w:sz="4" w:space="0"/>
            </w:tcBorders>
            <w:vAlign w:val="center"/>
          </w:tcPr>
          <w:p w14:paraId="559C70A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20.658 </w:t>
            </w:r>
          </w:p>
        </w:tc>
      </w:tr>
      <w:tr w14:paraId="7DF0B0C2">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3683A2BF">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0D2298A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0.762 </w:t>
            </w:r>
          </w:p>
        </w:tc>
        <w:tc>
          <w:tcPr>
            <w:tcW w:w="506" w:type="pct"/>
            <w:tcBorders>
              <w:top w:val="nil"/>
              <w:left w:val="nil"/>
              <w:bottom w:val="single" w:color="auto" w:sz="4" w:space="0"/>
              <w:right w:val="single" w:color="auto" w:sz="4" w:space="0"/>
            </w:tcBorders>
            <w:shd w:val="clear" w:color="auto" w:fill="auto"/>
            <w:noWrap/>
            <w:vAlign w:val="center"/>
          </w:tcPr>
          <w:p w14:paraId="04D4AEB4">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1.537 </w:t>
            </w:r>
          </w:p>
        </w:tc>
        <w:tc>
          <w:tcPr>
            <w:tcW w:w="506" w:type="pct"/>
            <w:tcBorders>
              <w:top w:val="nil"/>
              <w:left w:val="nil"/>
              <w:bottom w:val="single" w:color="auto" w:sz="4" w:space="0"/>
              <w:right w:val="single" w:color="auto" w:sz="4" w:space="0"/>
            </w:tcBorders>
            <w:shd w:val="clear" w:color="auto" w:fill="auto"/>
            <w:noWrap/>
            <w:vAlign w:val="center"/>
          </w:tcPr>
          <w:p w14:paraId="0E72BABE">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4.563 </w:t>
            </w:r>
          </w:p>
        </w:tc>
        <w:tc>
          <w:tcPr>
            <w:tcW w:w="569" w:type="pct"/>
            <w:tcBorders>
              <w:top w:val="nil"/>
              <w:left w:val="nil"/>
              <w:bottom w:val="single" w:color="auto" w:sz="4" w:space="0"/>
              <w:right w:val="single" w:color="auto" w:sz="4" w:space="0"/>
            </w:tcBorders>
            <w:shd w:val="clear" w:color="auto" w:fill="auto"/>
            <w:noWrap/>
            <w:vAlign w:val="center"/>
          </w:tcPr>
          <w:p w14:paraId="43932C2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10.642 </w:t>
            </w:r>
          </w:p>
        </w:tc>
        <w:tc>
          <w:tcPr>
            <w:tcW w:w="569" w:type="pct"/>
            <w:tcBorders>
              <w:top w:val="nil"/>
              <w:left w:val="nil"/>
              <w:bottom w:val="single" w:color="auto" w:sz="4" w:space="0"/>
              <w:right w:val="single" w:color="auto" w:sz="4" w:space="0"/>
            </w:tcBorders>
            <w:vAlign w:val="center"/>
          </w:tcPr>
          <w:p w14:paraId="37DF3F82">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20.517 </w:t>
            </w:r>
          </w:p>
        </w:tc>
      </w:tr>
      <w:tr w14:paraId="6FB2DFC5">
        <w:tblPrEx>
          <w:tblCellMar>
            <w:top w:w="0" w:type="dxa"/>
            <w:left w:w="108" w:type="dxa"/>
            <w:bottom w:w="0" w:type="dxa"/>
            <w:right w:w="108" w:type="dxa"/>
          </w:tblCellMar>
        </w:tblPrEx>
        <w:trPr>
          <w:trHeight w:val="283" w:hRule="exact"/>
          <w:jc w:val="center"/>
        </w:trPr>
        <w:tc>
          <w:tcPr>
            <w:tcW w:w="2341" w:type="pct"/>
            <w:vMerge w:val="continue"/>
            <w:tcBorders>
              <w:top w:val="nil"/>
              <w:left w:val="single" w:color="auto" w:sz="4" w:space="0"/>
              <w:bottom w:val="single" w:color="auto" w:sz="4" w:space="0"/>
              <w:right w:val="single" w:color="auto" w:sz="4" w:space="0"/>
            </w:tcBorders>
            <w:vAlign w:val="center"/>
          </w:tcPr>
          <w:p w14:paraId="4A50E990">
            <w:pPr>
              <w:widowControl/>
              <w:adjustRightInd w:val="0"/>
              <w:snapToGrid w:val="0"/>
              <w:jc w:val="center"/>
              <w:rPr>
                <w:rFonts w:eastAsiaTheme="minorEastAsia"/>
                <w:kern w:val="0"/>
                <w:sz w:val="18"/>
                <w:szCs w:val="18"/>
              </w:rPr>
            </w:pPr>
          </w:p>
        </w:tc>
        <w:tc>
          <w:tcPr>
            <w:tcW w:w="506" w:type="pct"/>
            <w:tcBorders>
              <w:top w:val="nil"/>
              <w:left w:val="nil"/>
              <w:bottom w:val="single" w:color="auto" w:sz="4" w:space="0"/>
              <w:right w:val="single" w:color="auto" w:sz="4" w:space="0"/>
            </w:tcBorders>
            <w:shd w:val="clear" w:color="auto" w:fill="auto"/>
            <w:noWrap/>
            <w:vAlign w:val="center"/>
          </w:tcPr>
          <w:p w14:paraId="203C881A">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0.740 </w:t>
            </w:r>
          </w:p>
        </w:tc>
        <w:tc>
          <w:tcPr>
            <w:tcW w:w="506" w:type="pct"/>
            <w:tcBorders>
              <w:top w:val="nil"/>
              <w:left w:val="nil"/>
              <w:bottom w:val="single" w:color="auto" w:sz="4" w:space="0"/>
              <w:right w:val="single" w:color="auto" w:sz="4" w:space="0"/>
            </w:tcBorders>
            <w:shd w:val="clear" w:color="auto" w:fill="auto"/>
            <w:noWrap/>
            <w:vAlign w:val="center"/>
          </w:tcPr>
          <w:p w14:paraId="4CC8E005">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1.580 </w:t>
            </w:r>
          </w:p>
        </w:tc>
        <w:tc>
          <w:tcPr>
            <w:tcW w:w="506" w:type="pct"/>
            <w:tcBorders>
              <w:top w:val="nil"/>
              <w:left w:val="nil"/>
              <w:bottom w:val="single" w:color="auto" w:sz="4" w:space="0"/>
              <w:right w:val="single" w:color="auto" w:sz="4" w:space="0"/>
            </w:tcBorders>
            <w:shd w:val="clear" w:color="auto" w:fill="auto"/>
            <w:noWrap/>
            <w:vAlign w:val="center"/>
          </w:tcPr>
          <w:p w14:paraId="11FAB890">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4.660 </w:t>
            </w:r>
          </w:p>
        </w:tc>
        <w:tc>
          <w:tcPr>
            <w:tcW w:w="569" w:type="pct"/>
            <w:tcBorders>
              <w:top w:val="nil"/>
              <w:left w:val="nil"/>
              <w:bottom w:val="single" w:color="auto" w:sz="4" w:space="0"/>
              <w:right w:val="single" w:color="auto" w:sz="4" w:space="0"/>
            </w:tcBorders>
            <w:shd w:val="clear" w:color="auto" w:fill="auto"/>
            <w:noWrap/>
            <w:vAlign w:val="center"/>
          </w:tcPr>
          <w:p w14:paraId="557D215B">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10.780 </w:t>
            </w:r>
          </w:p>
        </w:tc>
        <w:tc>
          <w:tcPr>
            <w:tcW w:w="569" w:type="pct"/>
            <w:tcBorders>
              <w:top w:val="nil"/>
              <w:left w:val="nil"/>
              <w:bottom w:val="single" w:color="auto" w:sz="4" w:space="0"/>
              <w:right w:val="single" w:color="auto" w:sz="4" w:space="0"/>
            </w:tcBorders>
            <w:vAlign w:val="center"/>
          </w:tcPr>
          <w:p w14:paraId="1291AC87">
            <w:pPr>
              <w:widowControl/>
              <w:adjustRightInd w:val="0"/>
              <w:snapToGrid w:val="0"/>
              <w:jc w:val="center"/>
              <w:rPr>
                <w:rFonts w:eastAsiaTheme="minorEastAsia"/>
                <w:kern w:val="0"/>
                <w:sz w:val="18"/>
                <w:szCs w:val="18"/>
              </w:rPr>
            </w:pPr>
            <w:r>
              <w:rPr>
                <w:rFonts w:hint="eastAsia" w:eastAsiaTheme="minorEastAsia"/>
                <w:kern w:val="0"/>
                <w:sz w:val="18"/>
                <w:szCs w:val="18"/>
              </w:rPr>
              <w:t xml:space="preserve">20.720 </w:t>
            </w:r>
          </w:p>
        </w:tc>
      </w:tr>
    </w:tbl>
    <w:p w14:paraId="34AA1D54">
      <w:pPr>
        <w:adjustRightInd w:val="0"/>
        <w:snapToGrid w:val="0"/>
        <w:spacing w:line="360" w:lineRule="auto"/>
        <w:rPr>
          <w:szCs w:val="21"/>
        </w:rPr>
      </w:pPr>
    </w:p>
    <w:p w14:paraId="4CD2162B">
      <w:pPr>
        <w:adjustRightInd w:val="0"/>
        <w:snapToGrid w:val="0"/>
        <w:spacing w:line="360"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3352"/>
        <w:gridCol w:w="1326"/>
        <w:gridCol w:w="1328"/>
        <w:gridCol w:w="1322"/>
        <w:gridCol w:w="1320"/>
        <w:gridCol w:w="1320"/>
      </w:tblGrid>
      <w:tr w14:paraId="563E2DF4">
        <w:tblPrEx>
          <w:tblCellMar>
            <w:top w:w="0" w:type="dxa"/>
            <w:left w:w="108" w:type="dxa"/>
            <w:bottom w:w="0" w:type="dxa"/>
            <w:right w:w="108" w:type="dxa"/>
          </w:tblCellMar>
        </w:tblPrEx>
        <w:trPr>
          <w:trHeight w:val="283" w:hRule="atLeast"/>
          <w:tblHeader/>
        </w:trPr>
        <w:tc>
          <w:tcPr>
            <w:tcW w:w="16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EBC3E">
            <w:pPr>
              <w:widowControl/>
              <w:adjustRightInd w:val="0"/>
              <w:snapToGrid w:val="0"/>
              <w:jc w:val="center"/>
              <w:rPr>
                <w:kern w:val="0"/>
                <w:sz w:val="18"/>
                <w:szCs w:val="18"/>
              </w:rPr>
            </w:pPr>
            <w:r>
              <w:rPr>
                <w:rFonts w:hint="eastAsia"/>
                <w:kern w:val="0"/>
                <w:sz w:val="18"/>
                <w:szCs w:val="18"/>
              </w:rPr>
              <w:t>实验室</w:t>
            </w:r>
          </w:p>
        </w:tc>
        <w:tc>
          <w:tcPr>
            <w:tcW w:w="665" w:type="pct"/>
            <w:tcBorders>
              <w:top w:val="single" w:color="auto" w:sz="4" w:space="0"/>
              <w:left w:val="nil"/>
              <w:bottom w:val="single" w:color="auto" w:sz="4" w:space="0"/>
              <w:right w:val="single" w:color="auto" w:sz="4" w:space="0"/>
            </w:tcBorders>
            <w:shd w:val="clear" w:color="auto" w:fill="auto"/>
            <w:noWrap/>
            <w:vAlign w:val="center"/>
          </w:tcPr>
          <w:p w14:paraId="5CC2874F">
            <w:pPr>
              <w:widowControl/>
              <w:adjustRightInd w:val="0"/>
              <w:snapToGrid w:val="0"/>
              <w:jc w:val="center"/>
              <w:rPr>
                <w:kern w:val="0"/>
                <w:sz w:val="18"/>
                <w:szCs w:val="18"/>
              </w:rPr>
            </w:pPr>
            <w:r>
              <w:rPr>
                <w:rFonts w:hint="eastAsia"/>
                <w:kern w:val="0"/>
                <w:sz w:val="18"/>
                <w:szCs w:val="18"/>
              </w:rPr>
              <w:t>水平1</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465A833D">
            <w:pPr>
              <w:widowControl/>
              <w:adjustRightInd w:val="0"/>
              <w:snapToGrid w:val="0"/>
              <w:jc w:val="center"/>
              <w:rPr>
                <w:kern w:val="0"/>
                <w:sz w:val="18"/>
                <w:szCs w:val="18"/>
              </w:rPr>
            </w:pPr>
            <w:r>
              <w:rPr>
                <w:rFonts w:hint="eastAsia"/>
                <w:kern w:val="0"/>
                <w:sz w:val="18"/>
                <w:szCs w:val="18"/>
              </w:rPr>
              <w:t>水平2</w:t>
            </w:r>
          </w:p>
        </w:tc>
        <w:tc>
          <w:tcPr>
            <w:tcW w:w="663" w:type="pct"/>
            <w:tcBorders>
              <w:top w:val="single" w:color="auto" w:sz="4" w:space="0"/>
              <w:left w:val="nil"/>
              <w:bottom w:val="single" w:color="auto" w:sz="4" w:space="0"/>
              <w:right w:val="single" w:color="auto" w:sz="4" w:space="0"/>
            </w:tcBorders>
            <w:shd w:val="clear" w:color="auto" w:fill="auto"/>
            <w:noWrap/>
            <w:vAlign w:val="center"/>
          </w:tcPr>
          <w:p w14:paraId="6228B59B">
            <w:pPr>
              <w:widowControl/>
              <w:adjustRightInd w:val="0"/>
              <w:snapToGrid w:val="0"/>
              <w:jc w:val="center"/>
              <w:rPr>
                <w:kern w:val="0"/>
                <w:sz w:val="18"/>
                <w:szCs w:val="18"/>
              </w:rPr>
            </w:pPr>
            <w:r>
              <w:rPr>
                <w:rFonts w:hint="eastAsia"/>
                <w:kern w:val="0"/>
                <w:sz w:val="18"/>
                <w:szCs w:val="18"/>
              </w:rPr>
              <w:t>水平3</w:t>
            </w:r>
          </w:p>
        </w:tc>
        <w:tc>
          <w:tcPr>
            <w:tcW w:w="662" w:type="pct"/>
            <w:tcBorders>
              <w:top w:val="single" w:color="auto" w:sz="4" w:space="0"/>
              <w:left w:val="nil"/>
              <w:bottom w:val="single" w:color="auto" w:sz="4" w:space="0"/>
              <w:right w:val="single" w:color="auto" w:sz="4" w:space="0"/>
            </w:tcBorders>
            <w:vAlign w:val="center"/>
          </w:tcPr>
          <w:p w14:paraId="4D2EAA17">
            <w:pPr>
              <w:widowControl/>
              <w:adjustRightInd w:val="0"/>
              <w:snapToGrid w:val="0"/>
              <w:jc w:val="center"/>
              <w:rPr>
                <w:kern w:val="0"/>
                <w:sz w:val="18"/>
                <w:szCs w:val="18"/>
              </w:rPr>
            </w:pPr>
            <w:r>
              <w:rPr>
                <w:rFonts w:hint="eastAsia"/>
                <w:kern w:val="0"/>
                <w:sz w:val="18"/>
                <w:szCs w:val="18"/>
              </w:rPr>
              <w:t>水平4</w:t>
            </w:r>
          </w:p>
        </w:tc>
        <w:tc>
          <w:tcPr>
            <w:tcW w:w="662" w:type="pct"/>
            <w:tcBorders>
              <w:top w:val="single" w:color="auto" w:sz="4" w:space="0"/>
              <w:left w:val="nil"/>
              <w:bottom w:val="single" w:color="auto" w:sz="4" w:space="0"/>
              <w:right w:val="single" w:color="auto" w:sz="4" w:space="0"/>
            </w:tcBorders>
            <w:vAlign w:val="center"/>
          </w:tcPr>
          <w:p w14:paraId="1A119FDD">
            <w:pPr>
              <w:widowControl/>
              <w:adjustRightInd w:val="0"/>
              <w:snapToGrid w:val="0"/>
              <w:jc w:val="center"/>
              <w:rPr>
                <w:kern w:val="0"/>
                <w:sz w:val="18"/>
                <w:szCs w:val="18"/>
              </w:rPr>
            </w:pPr>
            <w:r>
              <w:rPr>
                <w:rFonts w:hint="eastAsia"/>
                <w:kern w:val="0"/>
                <w:sz w:val="18"/>
                <w:szCs w:val="18"/>
              </w:rPr>
              <w:t>水平5</w:t>
            </w:r>
          </w:p>
        </w:tc>
      </w:tr>
      <w:tr w14:paraId="18A0B47B">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0E095D07">
            <w:pPr>
              <w:widowControl/>
              <w:jc w:val="center"/>
              <w:textAlignment w:val="bottom"/>
              <w:rPr>
                <w:rFonts w:cs="宋体"/>
                <w:color w:val="000000"/>
                <w:kern w:val="0"/>
                <w:sz w:val="18"/>
                <w:szCs w:val="18"/>
              </w:rPr>
            </w:pPr>
            <w:r>
              <w:rPr>
                <w:rFonts w:hint="eastAsia" w:cs="宋体"/>
                <w:color w:val="000000"/>
                <w:kern w:val="0"/>
                <w:sz w:val="18"/>
                <w:szCs w:val="18"/>
                <w:lang w:bidi="ar"/>
              </w:rPr>
              <w:t>包头稀土研究研究</w:t>
            </w:r>
          </w:p>
        </w:tc>
        <w:tc>
          <w:tcPr>
            <w:tcW w:w="665" w:type="pct"/>
            <w:tcBorders>
              <w:top w:val="nil"/>
              <w:left w:val="nil"/>
              <w:bottom w:val="single" w:color="auto" w:sz="4" w:space="0"/>
              <w:right w:val="single" w:color="auto" w:sz="4" w:space="0"/>
            </w:tcBorders>
            <w:shd w:val="clear" w:color="auto" w:fill="auto"/>
            <w:noWrap/>
            <w:vAlign w:val="center"/>
          </w:tcPr>
          <w:p w14:paraId="552E0402">
            <w:pPr>
              <w:widowControl/>
              <w:jc w:val="center"/>
              <w:textAlignment w:val="center"/>
              <w:rPr>
                <w:rFonts w:cs="宋体"/>
                <w:color w:val="000000"/>
                <w:kern w:val="0"/>
                <w:sz w:val="18"/>
                <w:szCs w:val="18"/>
              </w:rPr>
            </w:pPr>
            <w:r>
              <w:rPr>
                <w:rFonts w:hint="eastAsia" w:cs="宋体"/>
                <w:color w:val="000000"/>
                <w:kern w:val="0"/>
                <w:sz w:val="18"/>
                <w:szCs w:val="18"/>
                <w:lang w:bidi="ar"/>
              </w:rPr>
              <w:t>0.7385</w:t>
            </w:r>
          </w:p>
        </w:tc>
        <w:tc>
          <w:tcPr>
            <w:tcW w:w="666" w:type="pct"/>
            <w:tcBorders>
              <w:top w:val="nil"/>
              <w:left w:val="nil"/>
              <w:bottom w:val="single" w:color="auto" w:sz="4" w:space="0"/>
              <w:right w:val="single" w:color="auto" w:sz="4" w:space="0"/>
            </w:tcBorders>
            <w:shd w:val="clear" w:color="auto" w:fill="auto"/>
            <w:noWrap/>
            <w:vAlign w:val="center"/>
          </w:tcPr>
          <w:p w14:paraId="574A334D">
            <w:pPr>
              <w:widowControl/>
              <w:jc w:val="center"/>
              <w:textAlignment w:val="center"/>
              <w:rPr>
                <w:rFonts w:cs="宋体"/>
                <w:color w:val="000000"/>
                <w:kern w:val="0"/>
                <w:sz w:val="18"/>
                <w:szCs w:val="18"/>
              </w:rPr>
            </w:pPr>
            <w:r>
              <w:rPr>
                <w:rFonts w:hint="eastAsia" w:cs="宋体"/>
                <w:color w:val="000000"/>
                <w:kern w:val="0"/>
                <w:sz w:val="18"/>
                <w:szCs w:val="18"/>
                <w:lang w:bidi="ar"/>
              </w:rPr>
              <w:t>1.4759</w:t>
            </w:r>
          </w:p>
        </w:tc>
        <w:tc>
          <w:tcPr>
            <w:tcW w:w="663" w:type="pct"/>
            <w:tcBorders>
              <w:top w:val="nil"/>
              <w:left w:val="nil"/>
              <w:bottom w:val="single" w:color="auto" w:sz="4" w:space="0"/>
              <w:right w:val="single" w:color="auto" w:sz="4" w:space="0"/>
            </w:tcBorders>
            <w:shd w:val="clear" w:color="auto" w:fill="auto"/>
            <w:noWrap/>
            <w:vAlign w:val="center"/>
          </w:tcPr>
          <w:p w14:paraId="61DA60AB">
            <w:pPr>
              <w:widowControl/>
              <w:jc w:val="center"/>
              <w:textAlignment w:val="center"/>
              <w:rPr>
                <w:rFonts w:cs="宋体"/>
                <w:color w:val="000000"/>
                <w:kern w:val="0"/>
                <w:sz w:val="18"/>
                <w:szCs w:val="18"/>
              </w:rPr>
            </w:pPr>
            <w:r>
              <w:rPr>
                <w:rFonts w:hint="eastAsia" w:cs="宋体"/>
                <w:color w:val="000000"/>
                <w:kern w:val="0"/>
                <w:sz w:val="18"/>
                <w:szCs w:val="18"/>
                <w:lang w:bidi="ar"/>
              </w:rPr>
              <w:t>4.6330</w:t>
            </w:r>
          </w:p>
        </w:tc>
        <w:tc>
          <w:tcPr>
            <w:tcW w:w="662" w:type="pct"/>
            <w:tcBorders>
              <w:top w:val="nil"/>
              <w:left w:val="nil"/>
              <w:bottom w:val="single" w:color="auto" w:sz="4" w:space="0"/>
              <w:right w:val="single" w:color="auto" w:sz="4" w:space="0"/>
            </w:tcBorders>
            <w:vAlign w:val="center"/>
          </w:tcPr>
          <w:p w14:paraId="094D4D94">
            <w:pPr>
              <w:widowControl/>
              <w:jc w:val="center"/>
              <w:textAlignment w:val="center"/>
              <w:rPr>
                <w:rFonts w:cs="宋体"/>
                <w:color w:val="000000"/>
                <w:kern w:val="0"/>
                <w:sz w:val="18"/>
                <w:szCs w:val="18"/>
              </w:rPr>
            </w:pPr>
            <w:r>
              <w:rPr>
                <w:rFonts w:hint="eastAsia" w:cs="宋体"/>
                <w:color w:val="000000"/>
                <w:kern w:val="0"/>
                <w:sz w:val="18"/>
                <w:szCs w:val="18"/>
                <w:lang w:bidi="ar"/>
              </w:rPr>
              <w:t>10.5236</w:t>
            </w:r>
          </w:p>
        </w:tc>
        <w:tc>
          <w:tcPr>
            <w:tcW w:w="662" w:type="pct"/>
            <w:tcBorders>
              <w:top w:val="nil"/>
              <w:left w:val="nil"/>
              <w:bottom w:val="single" w:color="auto" w:sz="4" w:space="0"/>
              <w:right w:val="single" w:color="auto" w:sz="4" w:space="0"/>
            </w:tcBorders>
            <w:vAlign w:val="center"/>
          </w:tcPr>
          <w:p w14:paraId="28A27FC5">
            <w:pPr>
              <w:widowControl/>
              <w:jc w:val="center"/>
              <w:textAlignment w:val="center"/>
              <w:rPr>
                <w:rFonts w:cs="宋体"/>
                <w:color w:val="000000"/>
                <w:kern w:val="0"/>
                <w:sz w:val="18"/>
                <w:szCs w:val="18"/>
              </w:rPr>
            </w:pPr>
            <w:r>
              <w:rPr>
                <w:rFonts w:hint="eastAsia" w:cs="宋体"/>
                <w:color w:val="000000"/>
                <w:kern w:val="0"/>
                <w:sz w:val="18"/>
                <w:szCs w:val="18"/>
                <w:lang w:bidi="ar"/>
              </w:rPr>
              <w:t>20.3721</w:t>
            </w:r>
          </w:p>
        </w:tc>
      </w:tr>
      <w:tr w14:paraId="6E4FE3F5">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30283E51">
            <w:pPr>
              <w:widowControl/>
              <w:jc w:val="center"/>
              <w:textAlignment w:val="bottom"/>
              <w:rPr>
                <w:rFonts w:cs="宋体"/>
                <w:color w:val="000000"/>
                <w:kern w:val="0"/>
                <w:sz w:val="18"/>
                <w:szCs w:val="18"/>
              </w:rPr>
            </w:pPr>
            <w:r>
              <w:rPr>
                <w:rFonts w:hint="eastAsia" w:cs="宋体"/>
                <w:color w:val="000000"/>
                <w:kern w:val="0"/>
                <w:sz w:val="18"/>
                <w:szCs w:val="18"/>
                <w:lang w:bidi="ar"/>
              </w:rPr>
              <w:t>四川省乐山锐丰冶金有限公司</w:t>
            </w:r>
          </w:p>
        </w:tc>
        <w:tc>
          <w:tcPr>
            <w:tcW w:w="665" w:type="pct"/>
            <w:tcBorders>
              <w:top w:val="nil"/>
              <w:left w:val="nil"/>
              <w:bottom w:val="single" w:color="auto" w:sz="4" w:space="0"/>
              <w:right w:val="single" w:color="auto" w:sz="4" w:space="0"/>
            </w:tcBorders>
            <w:shd w:val="clear" w:color="auto" w:fill="auto"/>
            <w:noWrap/>
            <w:vAlign w:val="center"/>
          </w:tcPr>
          <w:p w14:paraId="0D500B88">
            <w:pPr>
              <w:widowControl/>
              <w:jc w:val="center"/>
              <w:textAlignment w:val="center"/>
              <w:rPr>
                <w:rFonts w:cs="宋体"/>
                <w:color w:val="000000"/>
                <w:kern w:val="0"/>
                <w:sz w:val="18"/>
                <w:szCs w:val="18"/>
              </w:rPr>
            </w:pPr>
            <w:r>
              <w:rPr>
                <w:rFonts w:hint="eastAsia" w:cs="宋体"/>
                <w:color w:val="000000"/>
                <w:kern w:val="0"/>
                <w:sz w:val="18"/>
                <w:szCs w:val="18"/>
                <w:lang w:bidi="ar"/>
              </w:rPr>
              <w:t>0.7417</w:t>
            </w:r>
          </w:p>
        </w:tc>
        <w:tc>
          <w:tcPr>
            <w:tcW w:w="666" w:type="pct"/>
            <w:tcBorders>
              <w:top w:val="nil"/>
              <w:left w:val="nil"/>
              <w:bottom w:val="single" w:color="auto" w:sz="4" w:space="0"/>
              <w:right w:val="single" w:color="auto" w:sz="4" w:space="0"/>
            </w:tcBorders>
            <w:shd w:val="clear" w:color="auto" w:fill="auto"/>
            <w:noWrap/>
            <w:vAlign w:val="center"/>
          </w:tcPr>
          <w:p w14:paraId="35F4CB48">
            <w:pPr>
              <w:widowControl/>
              <w:jc w:val="center"/>
              <w:textAlignment w:val="center"/>
              <w:rPr>
                <w:rFonts w:cs="宋体"/>
                <w:color w:val="000000"/>
                <w:kern w:val="0"/>
                <w:sz w:val="18"/>
                <w:szCs w:val="18"/>
              </w:rPr>
            </w:pPr>
            <w:r>
              <w:rPr>
                <w:rFonts w:hint="eastAsia" w:cs="宋体"/>
                <w:color w:val="000000"/>
                <w:kern w:val="0"/>
                <w:sz w:val="18"/>
                <w:szCs w:val="18"/>
                <w:lang w:bidi="ar"/>
              </w:rPr>
              <w:t>1.4837</w:t>
            </w:r>
          </w:p>
        </w:tc>
        <w:tc>
          <w:tcPr>
            <w:tcW w:w="663" w:type="pct"/>
            <w:tcBorders>
              <w:top w:val="nil"/>
              <w:left w:val="nil"/>
              <w:bottom w:val="single" w:color="auto" w:sz="4" w:space="0"/>
              <w:right w:val="single" w:color="auto" w:sz="4" w:space="0"/>
            </w:tcBorders>
            <w:shd w:val="clear" w:color="auto" w:fill="auto"/>
            <w:noWrap/>
            <w:vAlign w:val="center"/>
          </w:tcPr>
          <w:p w14:paraId="00A57705">
            <w:pPr>
              <w:widowControl/>
              <w:jc w:val="center"/>
              <w:textAlignment w:val="center"/>
              <w:rPr>
                <w:rFonts w:cs="宋体"/>
                <w:color w:val="000000"/>
                <w:kern w:val="0"/>
                <w:sz w:val="18"/>
                <w:szCs w:val="18"/>
              </w:rPr>
            </w:pPr>
            <w:r>
              <w:rPr>
                <w:rFonts w:hint="eastAsia" w:cs="宋体"/>
                <w:color w:val="000000"/>
                <w:kern w:val="0"/>
                <w:sz w:val="18"/>
                <w:szCs w:val="18"/>
                <w:lang w:bidi="ar"/>
              </w:rPr>
              <w:t>4.7733</w:t>
            </w:r>
          </w:p>
        </w:tc>
        <w:tc>
          <w:tcPr>
            <w:tcW w:w="662" w:type="pct"/>
            <w:tcBorders>
              <w:top w:val="nil"/>
              <w:left w:val="nil"/>
              <w:bottom w:val="single" w:color="auto" w:sz="4" w:space="0"/>
              <w:right w:val="single" w:color="auto" w:sz="4" w:space="0"/>
            </w:tcBorders>
            <w:vAlign w:val="center"/>
          </w:tcPr>
          <w:p w14:paraId="4F0125F5">
            <w:pPr>
              <w:widowControl/>
              <w:jc w:val="center"/>
              <w:textAlignment w:val="center"/>
              <w:rPr>
                <w:rFonts w:cs="宋体"/>
                <w:color w:val="000000"/>
                <w:kern w:val="0"/>
                <w:sz w:val="18"/>
                <w:szCs w:val="18"/>
              </w:rPr>
            </w:pPr>
            <w:r>
              <w:rPr>
                <w:rFonts w:hint="eastAsia" w:cs="宋体"/>
                <w:color w:val="000000"/>
                <w:kern w:val="0"/>
                <w:sz w:val="18"/>
                <w:szCs w:val="18"/>
                <w:lang w:bidi="ar"/>
              </w:rPr>
              <w:t>10.4425</w:t>
            </w:r>
          </w:p>
        </w:tc>
        <w:tc>
          <w:tcPr>
            <w:tcW w:w="662" w:type="pct"/>
            <w:tcBorders>
              <w:top w:val="nil"/>
              <w:left w:val="nil"/>
              <w:bottom w:val="single" w:color="auto" w:sz="4" w:space="0"/>
              <w:right w:val="single" w:color="auto" w:sz="4" w:space="0"/>
            </w:tcBorders>
            <w:vAlign w:val="center"/>
          </w:tcPr>
          <w:p w14:paraId="24728BC9">
            <w:pPr>
              <w:widowControl/>
              <w:jc w:val="center"/>
              <w:textAlignment w:val="center"/>
              <w:rPr>
                <w:rFonts w:cs="宋体"/>
                <w:color w:val="000000"/>
                <w:kern w:val="0"/>
                <w:sz w:val="18"/>
                <w:szCs w:val="18"/>
              </w:rPr>
            </w:pPr>
            <w:r>
              <w:rPr>
                <w:rFonts w:hint="eastAsia" w:cs="宋体"/>
                <w:color w:val="000000"/>
                <w:kern w:val="0"/>
                <w:sz w:val="18"/>
                <w:szCs w:val="18"/>
                <w:lang w:bidi="ar"/>
              </w:rPr>
              <w:t>20.6712</w:t>
            </w:r>
          </w:p>
        </w:tc>
      </w:tr>
      <w:tr w14:paraId="6EAEA036">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14:paraId="5F7BA837">
            <w:pPr>
              <w:widowControl/>
              <w:jc w:val="center"/>
              <w:textAlignment w:val="bottom"/>
              <w:rPr>
                <w:rFonts w:cs="宋体"/>
                <w:color w:val="000000"/>
                <w:kern w:val="0"/>
                <w:sz w:val="18"/>
                <w:szCs w:val="18"/>
              </w:rPr>
            </w:pPr>
            <w:r>
              <w:rPr>
                <w:rFonts w:hint="eastAsia" w:cs="宋体"/>
                <w:color w:val="000000"/>
                <w:kern w:val="0"/>
                <w:sz w:val="18"/>
                <w:szCs w:val="18"/>
                <w:lang w:bidi="ar"/>
              </w:rPr>
              <w:t>江西理工大学</w:t>
            </w:r>
          </w:p>
        </w:tc>
        <w:tc>
          <w:tcPr>
            <w:tcW w:w="665" w:type="pct"/>
            <w:tcBorders>
              <w:top w:val="nil"/>
              <w:left w:val="nil"/>
              <w:bottom w:val="single" w:color="auto" w:sz="4" w:space="0"/>
              <w:right w:val="single" w:color="auto" w:sz="4" w:space="0"/>
            </w:tcBorders>
            <w:shd w:val="clear" w:color="auto" w:fill="auto"/>
            <w:noWrap/>
            <w:vAlign w:val="center"/>
          </w:tcPr>
          <w:p w14:paraId="45FFDAC5">
            <w:pPr>
              <w:widowControl/>
              <w:jc w:val="center"/>
              <w:textAlignment w:val="center"/>
              <w:rPr>
                <w:rFonts w:cs="宋体"/>
                <w:color w:val="000000"/>
                <w:kern w:val="0"/>
                <w:sz w:val="18"/>
                <w:szCs w:val="18"/>
              </w:rPr>
            </w:pPr>
            <w:r>
              <w:rPr>
                <w:rFonts w:hint="eastAsia" w:cs="宋体"/>
                <w:color w:val="000000"/>
                <w:kern w:val="0"/>
                <w:sz w:val="18"/>
                <w:szCs w:val="18"/>
                <w:lang w:bidi="ar"/>
              </w:rPr>
              <w:t>0.7500</w:t>
            </w:r>
          </w:p>
        </w:tc>
        <w:tc>
          <w:tcPr>
            <w:tcW w:w="666" w:type="pct"/>
            <w:tcBorders>
              <w:top w:val="nil"/>
              <w:left w:val="nil"/>
              <w:bottom w:val="single" w:color="auto" w:sz="4" w:space="0"/>
              <w:right w:val="single" w:color="auto" w:sz="4" w:space="0"/>
            </w:tcBorders>
            <w:shd w:val="clear" w:color="auto" w:fill="auto"/>
            <w:noWrap/>
            <w:vAlign w:val="center"/>
          </w:tcPr>
          <w:p w14:paraId="551FB237">
            <w:pPr>
              <w:widowControl/>
              <w:jc w:val="center"/>
              <w:textAlignment w:val="center"/>
              <w:rPr>
                <w:rFonts w:cs="宋体"/>
                <w:color w:val="000000"/>
                <w:kern w:val="0"/>
                <w:sz w:val="18"/>
                <w:szCs w:val="18"/>
              </w:rPr>
            </w:pPr>
            <w:r>
              <w:rPr>
                <w:rFonts w:hint="eastAsia" w:cs="宋体"/>
                <w:color w:val="000000"/>
                <w:kern w:val="0"/>
                <w:sz w:val="18"/>
                <w:szCs w:val="18"/>
                <w:lang w:bidi="ar"/>
              </w:rPr>
              <w:t>1.4545</w:t>
            </w:r>
          </w:p>
        </w:tc>
        <w:tc>
          <w:tcPr>
            <w:tcW w:w="663" w:type="pct"/>
            <w:tcBorders>
              <w:top w:val="nil"/>
              <w:left w:val="nil"/>
              <w:bottom w:val="single" w:color="auto" w:sz="4" w:space="0"/>
              <w:right w:val="single" w:color="auto" w:sz="4" w:space="0"/>
            </w:tcBorders>
            <w:shd w:val="clear" w:color="auto" w:fill="auto"/>
            <w:noWrap/>
            <w:vAlign w:val="center"/>
          </w:tcPr>
          <w:p w14:paraId="5EAA2E98">
            <w:pPr>
              <w:widowControl/>
              <w:jc w:val="center"/>
              <w:textAlignment w:val="center"/>
              <w:rPr>
                <w:rFonts w:cs="宋体"/>
                <w:color w:val="000000"/>
                <w:kern w:val="0"/>
                <w:sz w:val="18"/>
                <w:szCs w:val="18"/>
              </w:rPr>
            </w:pPr>
            <w:r>
              <w:rPr>
                <w:rFonts w:hint="eastAsia" w:cs="宋体"/>
                <w:color w:val="000000"/>
                <w:kern w:val="0"/>
                <w:sz w:val="18"/>
                <w:szCs w:val="18"/>
                <w:lang w:bidi="ar"/>
              </w:rPr>
              <w:t>4.7406</w:t>
            </w:r>
          </w:p>
        </w:tc>
        <w:tc>
          <w:tcPr>
            <w:tcW w:w="662" w:type="pct"/>
            <w:tcBorders>
              <w:top w:val="nil"/>
              <w:left w:val="nil"/>
              <w:bottom w:val="single" w:color="auto" w:sz="4" w:space="0"/>
              <w:right w:val="single" w:color="auto" w:sz="4" w:space="0"/>
            </w:tcBorders>
            <w:vAlign w:val="center"/>
          </w:tcPr>
          <w:p w14:paraId="305E102F">
            <w:pPr>
              <w:widowControl/>
              <w:jc w:val="center"/>
              <w:textAlignment w:val="center"/>
              <w:rPr>
                <w:rFonts w:cs="宋体"/>
                <w:color w:val="000000"/>
                <w:kern w:val="0"/>
                <w:sz w:val="18"/>
                <w:szCs w:val="18"/>
              </w:rPr>
            </w:pPr>
            <w:r>
              <w:rPr>
                <w:rFonts w:hint="eastAsia" w:cs="宋体"/>
                <w:color w:val="000000"/>
                <w:kern w:val="0"/>
                <w:sz w:val="18"/>
                <w:szCs w:val="18"/>
                <w:lang w:bidi="ar"/>
              </w:rPr>
              <w:t>10.4674</w:t>
            </w:r>
          </w:p>
        </w:tc>
        <w:tc>
          <w:tcPr>
            <w:tcW w:w="662" w:type="pct"/>
            <w:tcBorders>
              <w:top w:val="nil"/>
              <w:left w:val="nil"/>
              <w:bottom w:val="single" w:color="auto" w:sz="4" w:space="0"/>
              <w:right w:val="single" w:color="auto" w:sz="4" w:space="0"/>
            </w:tcBorders>
            <w:vAlign w:val="center"/>
          </w:tcPr>
          <w:p w14:paraId="7E38B52B">
            <w:pPr>
              <w:widowControl/>
              <w:jc w:val="center"/>
              <w:textAlignment w:val="center"/>
              <w:rPr>
                <w:rFonts w:cs="宋体"/>
                <w:color w:val="000000"/>
                <w:kern w:val="0"/>
                <w:sz w:val="18"/>
                <w:szCs w:val="18"/>
              </w:rPr>
            </w:pPr>
            <w:r>
              <w:rPr>
                <w:rFonts w:hint="eastAsia" w:cs="宋体"/>
                <w:color w:val="000000"/>
                <w:kern w:val="0"/>
                <w:sz w:val="18"/>
                <w:szCs w:val="18"/>
                <w:lang w:bidi="ar"/>
              </w:rPr>
              <w:t>20.2930</w:t>
            </w:r>
          </w:p>
        </w:tc>
      </w:tr>
      <w:tr w14:paraId="46981F22">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23237B50">
            <w:pPr>
              <w:widowControl/>
              <w:jc w:val="center"/>
              <w:textAlignment w:val="center"/>
              <w:rPr>
                <w:rFonts w:cs="宋体"/>
                <w:color w:val="000000"/>
                <w:kern w:val="0"/>
                <w:sz w:val="18"/>
                <w:szCs w:val="18"/>
              </w:rPr>
            </w:pPr>
            <w:r>
              <w:rPr>
                <w:rFonts w:hint="eastAsia" w:cs="宋体"/>
                <w:color w:val="000000"/>
                <w:kern w:val="0"/>
                <w:sz w:val="18"/>
                <w:szCs w:val="18"/>
                <w:lang w:bidi="ar"/>
              </w:rPr>
              <w:t>甘肃稀土</w:t>
            </w:r>
          </w:p>
        </w:tc>
        <w:tc>
          <w:tcPr>
            <w:tcW w:w="665" w:type="pct"/>
            <w:tcBorders>
              <w:top w:val="nil"/>
              <w:left w:val="nil"/>
              <w:bottom w:val="single" w:color="auto" w:sz="4" w:space="0"/>
              <w:right w:val="single" w:color="auto" w:sz="4" w:space="0"/>
            </w:tcBorders>
            <w:shd w:val="clear" w:color="auto" w:fill="auto"/>
            <w:noWrap/>
            <w:vAlign w:val="center"/>
          </w:tcPr>
          <w:p w14:paraId="0BABFF22">
            <w:pPr>
              <w:widowControl/>
              <w:jc w:val="center"/>
              <w:textAlignment w:val="center"/>
              <w:rPr>
                <w:rFonts w:cs="宋体"/>
                <w:color w:val="000000"/>
                <w:kern w:val="0"/>
                <w:sz w:val="18"/>
                <w:szCs w:val="18"/>
              </w:rPr>
            </w:pPr>
            <w:r>
              <w:rPr>
                <w:rFonts w:hint="eastAsia" w:cs="宋体"/>
                <w:color w:val="000000"/>
                <w:kern w:val="0"/>
                <w:sz w:val="18"/>
                <w:szCs w:val="18"/>
                <w:lang w:bidi="ar"/>
              </w:rPr>
              <w:t>0.7515</w:t>
            </w:r>
          </w:p>
        </w:tc>
        <w:tc>
          <w:tcPr>
            <w:tcW w:w="666" w:type="pct"/>
            <w:tcBorders>
              <w:top w:val="nil"/>
              <w:left w:val="nil"/>
              <w:bottom w:val="single" w:color="auto" w:sz="4" w:space="0"/>
              <w:right w:val="single" w:color="auto" w:sz="4" w:space="0"/>
            </w:tcBorders>
            <w:shd w:val="clear" w:color="auto" w:fill="auto"/>
            <w:noWrap/>
            <w:vAlign w:val="center"/>
          </w:tcPr>
          <w:p w14:paraId="242FD837">
            <w:pPr>
              <w:widowControl/>
              <w:jc w:val="center"/>
              <w:textAlignment w:val="center"/>
              <w:rPr>
                <w:rFonts w:cs="宋体"/>
                <w:color w:val="000000"/>
                <w:kern w:val="0"/>
                <w:sz w:val="18"/>
                <w:szCs w:val="18"/>
              </w:rPr>
            </w:pPr>
            <w:r>
              <w:rPr>
                <w:rFonts w:hint="eastAsia" w:cs="宋体"/>
                <w:color w:val="000000"/>
                <w:kern w:val="0"/>
                <w:sz w:val="18"/>
                <w:szCs w:val="18"/>
                <w:lang w:bidi="ar"/>
              </w:rPr>
              <w:t>1.4725</w:t>
            </w:r>
          </w:p>
        </w:tc>
        <w:tc>
          <w:tcPr>
            <w:tcW w:w="663" w:type="pct"/>
            <w:tcBorders>
              <w:top w:val="nil"/>
              <w:left w:val="nil"/>
              <w:bottom w:val="single" w:color="auto" w:sz="4" w:space="0"/>
              <w:right w:val="single" w:color="auto" w:sz="4" w:space="0"/>
            </w:tcBorders>
            <w:shd w:val="clear" w:color="auto" w:fill="auto"/>
            <w:noWrap/>
            <w:vAlign w:val="center"/>
          </w:tcPr>
          <w:p w14:paraId="4BF32A58">
            <w:pPr>
              <w:widowControl/>
              <w:jc w:val="center"/>
              <w:textAlignment w:val="center"/>
              <w:rPr>
                <w:rFonts w:cs="宋体"/>
                <w:color w:val="000000"/>
                <w:kern w:val="0"/>
                <w:sz w:val="18"/>
                <w:szCs w:val="18"/>
              </w:rPr>
            </w:pPr>
            <w:r>
              <w:rPr>
                <w:rFonts w:hint="eastAsia" w:cs="宋体"/>
                <w:color w:val="000000"/>
                <w:kern w:val="0"/>
                <w:sz w:val="18"/>
                <w:szCs w:val="18"/>
                <w:lang w:bidi="ar"/>
              </w:rPr>
              <w:t>4.5635</w:t>
            </w:r>
          </w:p>
        </w:tc>
        <w:tc>
          <w:tcPr>
            <w:tcW w:w="662" w:type="pct"/>
            <w:tcBorders>
              <w:top w:val="nil"/>
              <w:left w:val="nil"/>
              <w:bottom w:val="single" w:color="auto" w:sz="4" w:space="0"/>
              <w:right w:val="single" w:color="auto" w:sz="4" w:space="0"/>
            </w:tcBorders>
            <w:vAlign w:val="center"/>
          </w:tcPr>
          <w:p w14:paraId="0BA98E37">
            <w:pPr>
              <w:widowControl/>
              <w:jc w:val="center"/>
              <w:textAlignment w:val="center"/>
              <w:rPr>
                <w:rFonts w:cs="宋体"/>
                <w:color w:val="000000"/>
                <w:kern w:val="0"/>
                <w:sz w:val="18"/>
                <w:szCs w:val="18"/>
              </w:rPr>
            </w:pPr>
            <w:r>
              <w:rPr>
                <w:rFonts w:hint="eastAsia" w:cs="宋体"/>
                <w:color w:val="000000"/>
                <w:kern w:val="0"/>
                <w:sz w:val="18"/>
                <w:szCs w:val="18"/>
                <w:lang w:bidi="ar"/>
              </w:rPr>
              <w:t>10.6026</w:t>
            </w:r>
          </w:p>
        </w:tc>
        <w:tc>
          <w:tcPr>
            <w:tcW w:w="662" w:type="pct"/>
            <w:tcBorders>
              <w:top w:val="nil"/>
              <w:left w:val="nil"/>
              <w:bottom w:val="single" w:color="auto" w:sz="4" w:space="0"/>
              <w:right w:val="single" w:color="auto" w:sz="4" w:space="0"/>
            </w:tcBorders>
            <w:vAlign w:val="center"/>
          </w:tcPr>
          <w:p w14:paraId="47DD3CD6">
            <w:pPr>
              <w:widowControl/>
              <w:jc w:val="center"/>
              <w:textAlignment w:val="center"/>
              <w:rPr>
                <w:rFonts w:cs="宋体"/>
                <w:color w:val="000000"/>
                <w:kern w:val="0"/>
                <w:sz w:val="18"/>
                <w:szCs w:val="18"/>
              </w:rPr>
            </w:pPr>
            <w:r>
              <w:rPr>
                <w:rFonts w:hint="eastAsia" w:cs="宋体"/>
                <w:color w:val="000000"/>
                <w:kern w:val="0"/>
                <w:sz w:val="18"/>
                <w:szCs w:val="18"/>
                <w:lang w:bidi="ar"/>
              </w:rPr>
              <w:t>20.4545</w:t>
            </w:r>
          </w:p>
        </w:tc>
      </w:tr>
      <w:tr w14:paraId="6B8ECBBF">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0A549552">
            <w:pPr>
              <w:widowControl/>
              <w:jc w:val="center"/>
              <w:textAlignment w:val="center"/>
              <w:rPr>
                <w:rFonts w:cs="宋体"/>
                <w:color w:val="000000"/>
                <w:kern w:val="0"/>
                <w:sz w:val="18"/>
                <w:szCs w:val="18"/>
              </w:rPr>
            </w:pPr>
            <w:r>
              <w:rPr>
                <w:rFonts w:hint="eastAsia" w:cs="宋体"/>
                <w:color w:val="000000"/>
                <w:kern w:val="0"/>
                <w:sz w:val="18"/>
                <w:szCs w:val="18"/>
                <w:lang w:bidi="ar"/>
              </w:rPr>
              <w:t>赣州艾科锐检测技术有限公司</w:t>
            </w:r>
          </w:p>
        </w:tc>
        <w:tc>
          <w:tcPr>
            <w:tcW w:w="665" w:type="pct"/>
            <w:tcBorders>
              <w:top w:val="nil"/>
              <w:left w:val="nil"/>
              <w:bottom w:val="single" w:color="auto" w:sz="4" w:space="0"/>
              <w:right w:val="single" w:color="auto" w:sz="4" w:space="0"/>
            </w:tcBorders>
            <w:shd w:val="clear" w:color="auto" w:fill="auto"/>
            <w:noWrap/>
            <w:vAlign w:val="center"/>
          </w:tcPr>
          <w:p w14:paraId="29BC981C">
            <w:pPr>
              <w:widowControl/>
              <w:jc w:val="center"/>
              <w:textAlignment w:val="center"/>
              <w:rPr>
                <w:rFonts w:cs="宋体"/>
                <w:color w:val="000000"/>
                <w:kern w:val="0"/>
                <w:sz w:val="18"/>
                <w:szCs w:val="18"/>
              </w:rPr>
            </w:pPr>
            <w:r>
              <w:rPr>
                <w:rFonts w:hint="eastAsia" w:cs="宋体"/>
                <w:color w:val="000000"/>
                <w:kern w:val="0"/>
                <w:sz w:val="18"/>
                <w:szCs w:val="18"/>
                <w:lang w:bidi="ar"/>
              </w:rPr>
              <w:t>0.7431</w:t>
            </w:r>
          </w:p>
        </w:tc>
        <w:tc>
          <w:tcPr>
            <w:tcW w:w="666" w:type="pct"/>
            <w:tcBorders>
              <w:top w:val="nil"/>
              <w:left w:val="nil"/>
              <w:bottom w:val="single" w:color="auto" w:sz="4" w:space="0"/>
              <w:right w:val="single" w:color="auto" w:sz="4" w:space="0"/>
            </w:tcBorders>
            <w:shd w:val="clear" w:color="auto" w:fill="auto"/>
            <w:noWrap/>
            <w:vAlign w:val="center"/>
          </w:tcPr>
          <w:p w14:paraId="745C0D50">
            <w:pPr>
              <w:widowControl/>
              <w:jc w:val="center"/>
              <w:textAlignment w:val="center"/>
              <w:rPr>
                <w:rFonts w:cs="宋体"/>
                <w:color w:val="000000"/>
                <w:kern w:val="0"/>
                <w:sz w:val="18"/>
                <w:szCs w:val="18"/>
              </w:rPr>
            </w:pPr>
            <w:r>
              <w:rPr>
                <w:rFonts w:hint="eastAsia" w:cs="宋体"/>
                <w:color w:val="000000"/>
                <w:kern w:val="0"/>
                <w:sz w:val="18"/>
                <w:szCs w:val="18"/>
                <w:lang w:bidi="ar"/>
              </w:rPr>
              <w:t>1.4501</w:t>
            </w:r>
          </w:p>
        </w:tc>
        <w:tc>
          <w:tcPr>
            <w:tcW w:w="663" w:type="pct"/>
            <w:tcBorders>
              <w:top w:val="nil"/>
              <w:left w:val="nil"/>
              <w:bottom w:val="single" w:color="auto" w:sz="4" w:space="0"/>
              <w:right w:val="single" w:color="auto" w:sz="4" w:space="0"/>
            </w:tcBorders>
            <w:shd w:val="clear" w:color="auto" w:fill="auto"/>
            <w:noWrap/>
            <w:vAlign w:val="center"/>
          </w:tcPr>
          <w:p w14:paraId="4AB09D4D">
            <w:pPr>
              <w:widowControl/>
              <w:jc w:val="center"/>
              <w:textAlignment w:val="center"/>
              <w:rPr>
                <w:rFonts w:cs="宋体"/>
                <w:color w:val="000000"/>
                <w:kern w:val="0"/>
                <w:sz w:val="18"/>
                <w:szCs w:val="18"/>
              </w:rPr>
            </w:pPr>
            <w:r>
              <w:rPr>
                <w:rFonts w:hint="eastAsia" w:cs="宋体"/>
                <w:color w:val="000000"/>
                <w:kern w:val="0"/>
                <w:sz w:val="18"/>
                <w:szCs w:val="18"/>
                <w:lang w:bidi="ar"/>
              </w:rPr>
              <w:t>4.7095</w:t>
            </w:r>
          </w:p>
        </w:tc>
        <w:tc>
          <w:tcPr>
            <w:tcW w:w="662" w:type="pct"/>
            <w:tcBorders>
              <w:top w:val="nil"/>
              <w:left w:val="nil"/>
              <w:bottom w:val="single" w:color="auto" w:sz="4" w:space="0"/>
              <w:right w:val="single" w:color="auto" w:sz="4" w:space="0"/>
            </w:tcBorders>
            <w:vAlign w:val="center"/>
          </w:tcPr>
          <w:p w14:paraId="412C29EF">
            <w:pPr>
              <w:widowControl/>
              <w:jc w:val="center"/>
              <w:textAlignment w:val="center"/>
              <w:rPr>
                <w:rFonts w:cs="宋体"/>
                <w:color w:val="000000"/>
                <w:kern w:val="0"/>
                <w:sz w:val="18"/>
                <w:szCs w:val="18"/>
              </w:rPr>
            </w:pPr>
            <w:r>
              <w:rPr>
                <w:rFonts w:hint="eastAsia" w:cs="宋体"/>
                <w:color w:val="000000"/>
                <w:kern w:val="0"/>
                <w:sz w:val="18"/>
                <w:szCs w:val="18"/>
                <w:lang w:bidi="ar"/>
              </w:rPr>
              <w:t>10.5814</w:t>
            </w:r>
          </w:p>
        </w:tc>
        <w:tc>
          <w:tcPr>
            <w:tcW w:w="662" w:type="pct"/>
            <w:tcBorders>
              <w:top w:val="nil"/>
              <w:left w:val="nil"/>
              <w:bottom w:val="single" w:color="auto" w:sz="4" w:space="0"/>
              <w:right w:val="single" w:color="auto" w:sz="4" w:space="0"/>
            </w:tcBorders>
            <w:vAlign w:val="center"/>
          </w:tcPr>
          <w:p w14:paraId="7C1E8600">
            <w:pPr>
              <w:widowControl/>
              <w:jc w:val="center"/>
              <w:textAlignment w:val="center"/>
              <w:rPr>
                <w:rFonts w:cs="宋体"/>
                <w:color w:val="000000"/>
                <w:kern w:val="0"/>
                <w:sz w:val="18"/>
                <w:szCs w:val="18"/>
              </w:rPr>
            </w:pPr>
            <w:r>
              <w:rPr>
                <w:rFonts w:hint="eastAsia" w:cs="宋体"/>
                <w:color w:val="000000"/>
                <w:kern w:val="0"/>
                <w:sz w:val="18"/>
                <w:szCs w:val="18"/>
                <w:lang w:bidi="ar"/>
              </w:rPr>
              <w:t>20.4114</w:t>
            </w:r>
          </w:p>
        </w:tc>
      </w:tr>
      <w:tr w14:paraId="2CF254E6">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07D350C9">
            <w:pPr>
              <w:widowControl/>
              <w:jc w:val="center"/>
              <w:textAlignment w:val="center"/>
              <w:rPr>
                <w:rFonts w:cs="宋体"/>
                <w:color w:val="000000"/>
                <w:kern w:val="0"/>
                <w:sz w:val="18"/>
                <w:szCs w:val="18"/>
              </w:rPr>
            </w:pPr>
            <w:r>
              <w:rPr>
                <w:rFonts w:hint="eastAsia" w:cs="宋体"/>
                <w:color w:val="000000"/>
                <w:kern w:val="0"/>
                <w:sz w:val="18"/>
                <w:szCs w:val="18"/>
                <w:lang w:bidi="ar"/>
              </w:rPr>
              <w:t>湖南稀土金属材料研究院有限责任公司</w:t>
            </w:r>
          </w:p>
        </w:tc>
        <w:tc>
          <w:tcPr>
            <w:tcW w:w="665" w:type="pct"/>
            <w:tcBorders>
              <w:top w:val="nil"/>
              <w:left w:val="nil"/>
              <w:bottom w:val="single" w:color="auto" w:sz="4" w:space="0"/>
              <w:right w:val="single" w:color="auto" w:sz="4" w:space="0"/>
            </w:tcBorders>
            <w:shd w:val="clear" w:color="auto" w:fill="auto"/>
            <w:noWrap/>
            <w:vAlign w:val="center"/>
          </w:tcPr>
          <w:p w14:paraId="25658802">
            <w:pPr>
              <w:widowControl/>
              <w:jc w:val="center"/>
              <w:textAlignment w:val="center"/>
              <w:rPr>
                <w:rFonts w:cs="宋体"/>
                <w:color w:val="000000"/>
                <w:kern w:val="0"/>
                <w:sz w:val="18"/>
                <w:szCs w:val="18"/>
              </w:rPr>
            </w:pPr>
            <w:r>
              <w:rPr>
                <w:rFonts w:hint="eastAsia" w:cs="宋体"/>
                <w:color w:val="000000"/>
                <w:kern w:val="0"/>
                <w:sz w:val="18"/>
                <w:szCs w:val="18"/>
                <w:lang w:bidi="ar"/>
              </w:rPr>
              <w:t>0.7315</w:t>
            </w:r>
          </w:p>
        </w:tc>
        <w:tc>
          <w:tcPr>
            <w:tcW w:w="666" w:type="pct"/>
            <w:tcBorders>
              <w:top w:val="nil"/>
              <w:left w:val="nil"/>
              <w:bottom w:val="single" w:color="auto" w:sz="4" w:space="0"/>
              <w:right w:val="single" w:color="auto" w:sz="4" w:space="0"/>
            </w:tcBorders>
            <w:shd w:val="clear" w:color="auto" w:fill="auto"/>
            <w:noWrap/>
            <w:vAlign w:val="center"/>
          </w:tcPr>
          <w:p w14:paraId="3F0DBC85">
            <w:pPr>
              <w:widowControl/>
              <w:jc w:val="center"/>
              <w:textAlignment w:val="center"/>
              <w:rPr>
                <w:rFonts w:cs="宋体"/>
                <w:color w:val="000000"/>
                <w:kern w:val="0"/>
                <w:sz w:val="18"/>
                <w:szCs w:val="18"/>
              </w:rPr>
            </w:pPr>
            <w:r>
              <w:rPr>
                <w:rFonts w:hint="eastAsia" w:cs="宋体"/>
                <w:color w:val="000000"/>
                <w:kern w:val="0"/>
                <w:sz w:val="18"/>
                <w:szCs w:val="18"/>
                <w:lang w:bidi="ar"/>
              </w:rPr>
              <w:t>1.4063</w:t>
            </w:r>
          </w:p>
        </w:tc>
        <w:tc>
          <w:tcPr>
            <w:tcW w:w="663" w:type="pct"/>
            <w:tcBorders>
              <w:top w:val="nil"/>
              <w:left w:val="nil"/>
              <w:bottom w:val="single" w:color="auto" w:sz="4" w:space="0"/>
              <w:right w:val="single" w:color="auto" w:sz="4" w:space="0"/>
            </w:tcBorders>
            <w:shd w:val="clear" w:color="auto" w:fill="auto"/>
            <w:noWrap/>
            <w:vAlign w:val="center"/>
          </w:tcPr>
          <w:p w14:paraId="16322F4B">
            <w:pPr>
              <w:widowControl/>
              <w:jc w:val="center"/>
              <w:textAlignment w:val="center"/>
              <w:rPr>
                <w:rFonts w:cs="宋体"/>
                <w:color w:val="000000"/>
                <w:kern w:val="0"/>
                <w:sz w:val="18"/>
                <w:szCs w:val="18"/>
              </w:rPr>
            </w:pPr>
            <w:r>
              <w:rPr>
                <w:rFonts w:hint="eastAsia" w:cs="宋体"/>
                <w:color w:val="000000"/>
                <w:kern w:val="0"/>
                <w:sz w:val="18"/>
                <w:szCs w:val="18"/>
                <w:lang w:bidi="ar"/>
              </w:rPr>
              <w:t>4.6988</w:t>
            </w:r>
          </w:p>
        </w:tc>
        <w:tc>
          <w:tcPr>
            <w:tcW w:w="662" w:type="pct"/>
            <w:tcBorders>
              <w:top w:val="nil"/>
              <w:left w:val="nil"/>
              <w:bottom w:val="single" w:color="auto" w:sz="4" w:space="0"/>
              <w:right w:val="single" w:color="auto" w:sz="4" w:space="0"/>
            </w:tcBorders>
            <w:vAlign w:val="center"/>
          </w:tcPr>
          <w:p w14:paraId="61944AA3">
            <w:pPr>
              <w:widowControl/>
              <w:jc w:val="center"/>
              <w:textAlignment w:val="center"/>
              <w:rPr>
                <w:rFonts w:cs="宋体"/>
                <w:color w:val="000000"/>
                <w:kern w:val="0"/>
                <w:sz w:val="18"/>
                <w:szCs w:val="18"/>
              </w:rPr>
            </w:pPr>
            <w:r>
              <w:rPr>
                <w:rFonts w:hint="eastAsia" w:cs="宋体"/>
                <w:color w:val="000000"/>
                <w:kern w:val="0"/>
                <w:sz w:val="18"/>
                <w:szCs w:val="18"/>
                <w:lang w:bidi="ar"/>
              </w:rPr>
              <w:t>10.3266</w:t>
            </w:r>
          </w:p>
        </w:tc>
        <w:tc>
          <w:tcPr>
            <w:tcW w:w="662" w:type="pct"/>
            <w:tcBorders>
              <w:top w:val="nil"/>
              <w:left w:val="nil"/>
              <w:bottom w:val="single" w:color="auto" w:sz="4" w:space="0"/>
              <w:right w:val="single" w:color="auto" w:sz="4" w:space="0"/>
            </w:tcBorders>
            <w:vAlign w:val="center"/>
          </w:tcPr>
          <w:p w14:paraId="25AA38B1">
            <w:pPr>
              <w:widowControl/>
              <w:jc w:val="center"/>
              <w:textAlignment w:val="center"/>
              <w:rPr>
                <w:rFonts w:cs="宋体"/>
                <w:color w:val="000000"/>
                <w:kern w:val="0"/>
                <w:sz w:val="18"/>
                <w:szCs w:val="18"/>
              </w:rPr>
            </w:pPr>
            <w:r>
              <w:rPr>
                <w:rFonts w:hint="eastAsia" w:cs="宋体"/>
                <w:color w:val="000000"/>
                <w:kern w:val="0"/>
                <w:sz w:val="18"/>
                <w:szCs w:val="18"/>
                <w:lang w:bidi="ar"/>
              </w:rPr>
              <w:t>20.1300</w:t>
            </w:r>
          </w:p>
        </w:tc>
      </w:tr>
      <w:tr w14:paraId="24BFD7C9">
        <w:tblPrEx>
          <w:tblCellMar>
            <w:top w:w="0" w:type="dxa"/>
            <w:left w:w="108" w:type="dxa"/>
            <w:bottom w:w="0" w:type="dxa"/>
            <w:right w:w="108" w:type="dxa"/>
          </w:tblCellMar>
        </w:tblPrEx>
        <w:trPr>
          <w:trHeight w:val="283" w:hRule="atLeast"/>
        </w:trPr>
        <w:tc>
          <w:tcPr>
            <w:tcW w:w="1681" w:type="pct"/>
            <w:tcBorders>
              <w:top w:val="nil"/>
              <w:left w:val="single" w:color="auto" w:sz="4" w:space="0"/>
              <w:bottom w:val="single" w:color="auto" w:sz="4" w:space="0"/>
              <w:right w:val="single" w:color="auto" w:sz="4" w:space="0"/>
            </w:tcBorders>
            <w:shd w:val="clear" w:color="auto" w:fill="auto"/>
            <w:noWrap/>
            <w:vAlign w:val="center"/>
          </w:tcPr>
          <w:p w14:paraId="3A40C1C9">
            <w:pPr>
              <w:widowControl/>
              <w:jc w:val="center"/>
              <w:textAlignment w:val="center"/>
              <w:rPr>
                <w:rFonts w:cs="宋体"/>
                <w:color w:val="000000"/>
                <w:kern w:val="0"/>
                <w:sz w:val="18"/>
                <w:szCs w:val="18"/>
              </w:rPr>
            </w:pPr>
            <w:r>
              <w:rPr>
                <w:rFonts w:hint="eastAsia" w:cs="宋体"/>
                <w:color w:val="000000"/>
                <w:kern w:val="0"/>
                <w:sz w:val="18"/>
                <w:szCs w:val="18"/>
                <w:lang w:bidi="ar"/>
              </w:rPr>
              <w:t>四川省冕宁县方兴稀土有限公司</w:t>
            </w:r>
          </w:p>
        </w:tc>
        <w:tc>
          <w:tcPr>
            <w:tcW w:w="665" w:type="pct"/>
            <w:tcBorders>
              <w:top w:val="nil"/>
              <w:left w:val="nil"/>
              <w:bottom w:val="single" w:color="auto" w:sz="4" w:space="0"/>
              <w:right w:val="single" w:color="auto" w:sz="4" w:space="0"/>
            </w:tcBorders>
            <w:shd w:val="clear" w:color="auto" w:fill="auto"/>
            <w:noWrap/>
            <w:vAlign w:val="center"/>
          </w:tcPr>
          <w:p w14:paraId="7D9835E2">
            <w:pPr>
              <w:widowControl/>
              <w:jc w:val="center"/>
              <w:textAlignment w:val="center"/>
              <w:rPr>
                <w:rFonts w:cs="宋体"/>
                <w:color w:val="000000"/>
                <w:kern w:val="0"/>
                <w:sz w:val="18"/>
                <w:szCs w:val="18"/>
              </w:rPr>
            </w:pPr>
            <w:r>
              <w:rPr>
                <w:rFonts w:hint="eastAsia" w:cs="宋体"/>
                <w:color w:val="000000"/>
                <w:kern w:val="0"/>
                <w:sz w:val="18"/>
                <w:szCs w:val="18"/>
                <w:lang w:bidi="ar"/>
              </w:rPr>
              <w:t>0.7495</w:t>
            </w:r>
          </w:p>
        </w:tc>
        <w:tc>
          <w:tcPr>
            <w:tcW w:w="666" w:type="pct"/>
            <w:tcBorders>
              <w:top w:val="nil"/>
              <w:left w:val="nil"/>
              <w:bottom w:val="single" w:color="auto" w:sz="4" w:space="0"/>
              <w:right w:val="single" w:color="auto" w:sz="4" w:space="0"/>
            </w:tcBorders>
            <w:shd w:val="clear" w:color="auto" w:fill="auto"/>
            <w:noWrap/>
            <w:vAlign w:val="center"/>
          </w:tcPr>
          <w:p w14:paraId="6D942B7E">
            <w:pPr>
              <w:widowControl/>
              <w:jc w:val="center"/>
              <w:textAlignment w:val="center"/>
              <w:rPr>
                <w:rFonts w:cs="宋体"/>
                <w:color w:val="000000"/>
                <w:kern w:val="0"/>
                <w:sz w:val="18"/>
                <w:szCs w:val="18"/>
              </w:rPr>
            </w:pPr>
            <w:r>
              <w:rPr>
                <w:rFonts w:hint="eastAsia" w:cs="宋体"/>
                <w:color w:val="000000"/>
                <w:kern w:val="0"/>
                <w:sz w:val="18"/>
                <w:szCs w:val="18"/>
                <w:lang w:bidi="ar"/>
              </w:rPr>
              <w:t>1.5082</w:t>
            </w:r>
          </w:p>
        </w:tc>
        <w:tc>
          <w:tcPr>
            <w:tcW w:w="663" w:type="pct"/>
            <w:tcBorders>
              <w:top w:val="nil"/>
              <w:left w:val="nil"/>
              <w:bottom w:val="single" w:color="auto" w:sz="4" w:space="0"/>
              <w:right w:val="single" w:color="auto" w:sz="4" w:space="0"/>
            </w:tcBorders>
            <w:shd w:val="clear" w:color="auto" w:fill="auto"/>
            <w:noWrap/>
            <w:vAlign w:val="center"/>
          </w:tcPr>
          <w:p w14:paraId="3B0966E3">
            <w:pPr>
              <w:widowControl/>
              <w:jc w:val="center"/>
              <w:textAlignment w:val="center"/>
              <w:rPr>
                <w:rFonts w:cs="宋体"/>
                <w:color w:val="000000"/>
                <w:kern w:val="0"/>
                <w:sz w:val="18"/>
                <w:szCs w:val="18"/>
              </w:rPr>
            </w:pPr>
            <w:r>
              <w:rPr>
                <w:rFonts w:hint="eastAsia" w:cs="宋体"/>
                <w:color w:val="000000"/>
                <w:kern w:val="0"/>
                <w:sz w:val="18"/>
                <w:szCs w:val="18"/>
                <w:lang w:bidi="ar"/>
              </w:rPr>
              <w:t>4.6935</w:t>
            </w:r>
          </w:p>
        </w:tc>
        <w:tc>
          <w:tcPr>
            <w:tcW w:w="662" w:type="pct"/>
            <w:tcBorders>
              <w:top w:val="nil"/>
              <w:left w:val="nil"/>
              <w:bottom w:val="single" w:color="auto" w:sz="4" w:space="0"/>
              <w:right w:val="single" w:color="auto" w:sz="4" w:space="0"/>
            </w:tcBorders>
            <w:vAlign w:val="center"/>
          </w:tcPr>
          <w:p w14:paraId="1FEBD7AB">
            <w:pPr>
              <w:widowControl/>
              <w:jc w:val="center"/>
              <w:textAlignment w:val="center"/>
              <w:rPr>
                <w:rFonts w:cs="宋体"/>
                <w:color w:val="000000"/>
                <w:kern w:val="0"/>
                <w:sz w:val="18"/>
                <w:szCs w:val="18"/>
              </w:rPr>
            </w:pPr>
            <w:r>
              <w:rPr>
                <w:rFonts w:hint="eastAsia" w:cs="宋体"/>
                <w:color w:val="000000"/>
                <w:kern w:val="0"/>
                <w:sz w:val="18"/>
                <w:szCs w:val="18"/>
                <w:lang w:bidi="ar"/>
              </w:rPr>
              <w:t>10.5526</w:t>
            </w:r>
          </w:p>
        </w:tc>
        <w:tc>
          <w:tcPr>
            <w:tcW w:w="662" w:type="pct"/>
            <w:tcBorders>
              <w:top w:val="nil"/>
              <w:left w:val="nil"/>
              <w:bottom w:val="single" w:color="auto" w:sz="4" w:space="0"/>
              <w:right w:val="single" w:color="auto" w:sz="4" w:space="0"/>
            </w:tcBorders>
            <w:vAlign w:val="center"/>
          </w:tcPr>
          <w:p w14:paraId="4654636F">
            <w:pPr>
              <w:widowControl/>
              <w:jc w:val="center"/>
              <w:textAlignment w:val="center"/>
              <w:rPr>
                <w:rFonts w:cs="宋体"/>
                <w:color w:val="000000"/>
                <w:kern w:val="0"/>
                <w:sz w:val="18"/>
                <w:szCs w:val="18"/>
              </w:rPr>
            </w:pPr>
            <w:r>
              <w:rPr>
                <w:rFonts w:hint="eastAsia" w:cs="宋体"/>
                <w:color w:val="000000"/>
                <w:kern w:val="0"/>
                <w:sz w:val="18"/>
                <w:szCs w:val="18"/>
                <w:lang w:bidi="ar"/>
              </w:rPr>
              <w:t>20.5704</w:t>
            </w:r>
          </w:p>
        </w:tc>
      </w:tr>
    </w:tbl>
    <w:p w14:paraId="5707FE9A">
      <w:pPr>
        <w:adjustRightInd w:val="0"/>
        <w:snapToGrid w:val="0"/>
        <w:spacing w:line="360" w:lineRule="auto"/>
        <w:rPr>
          <w:szCs w:val="21"/>
        </w:rPr>
      </w:pPr>
    </w:p>
    <w:p w14:paraId="59AA9AF1">
      <w:pPr>
        <w:adjustRightInd w:val="0"/>
        <w:snapToGrid w:val="0"/>
        <w:spacing w:line="360" w:lineRule="auto"/>
        <w:jc w:val="center"/>
        <w:rPr>
          <w:szCs w:val="21"/>
        </w:rPr>
      </w:pPr>
      <w:r>
        <w:rPr>
          <w:rFonts w:hint="eastAsia"/>
          <w:szCs w:val="21"/>
        </w:rPr>
        <w:t>表A.</w:t>
      </w:r>
      <w:r>
        <w:rPr>
          <w:szCs w:val="21"/>
        </w:rPr>
        <w:t>3</w:t>
      </w:r>
      <w:r>
        <w:rPr>
          <w:rFonts w:hint="eastAsia"/>
          <w:szCs w:val="21"/>
        </w:rPr>
        <w:t xml:space="preserve"> 各单元的标准差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1449"/>
        <w:gridCol w:w="1445"/>
        <w:gridCol w:w="1262"/>
        <w:gridCol w:w="1260"/>
        <w:gridCol w:w="1259"/>
      </w:tblGrid>
      <w:tr w14:paraId="4DD0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blHeader/>
        </w:trPr>
        <w:tc>
          <w:tcPr>
            <w:tcW w:w="1652" w:type="pct"/>
            <w:noWrap/>
          </w:tcPr>
          <w:p w14:paraId="5B500E02">
            <w:pPr>
              <w:widowControl/>
              <w:jc w:val="center"/>
              <w:textAlignment w:val="center"/>
              <w:rPr>
                <w:rFonts w:cs="宋体"/>
                <w:color w:val="000000"/>
                <w:kern w:val="0"/>
                <w:sz w:val="18"/>
                <w:szCs w:val="18"/>
                <w:lang w:bidi="ar"/>
              </w:rPr>
            </w:pPr>
            <w:r>
              <w:rPr>
                <w:rFonts w:hint="eastAsia" w:cs="宋体"/>
                <w:color w:val="000000"/>
                <w:kern w:val="0"/>
                <w:sz w:val="18"/>
                <w:szCs w:val="18"/>
                <w:lang w:bidi="ar"/>
              </w:rPr>
              <w:t>实验室</w:t>
            </w:r>
          </w:p>
        </w:tc>
        <w:tc>
          <w:tcPr>
            <w:tcW w:w="727" w:type="pct"/>
            <w:noWrap/>
          </w:tcPr>
          <w:p w14:paraId="6AB7A42E">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水平1</w:t>
            </w:r>
          </w:p>
        </w:tc>
        <w:tc>
          <w:tcPr>
            <w:tcW w:w="725" w:type="pct"/>
            <w:noWrap/>
          </w:tcPr>
          <w:p w14:paraId="6ABE8164">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水平2</w:t>
            </w:r>
          </w:p>
        </w:tc>
        <w:tc>
          <w:tcPr>
            <w:tcW w:w="633" w:type="pct"/>
            <w:noWrap/>
          </w:tcPr>
          <w:p w14:paraId="2FB4B8D6">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水平3</w:t>
            </w:r>
          </w:p>
        </w:tc>
        <w:tc>
          <w:tcPr>
            <w:tcW w:w="632" w:type="pct"/>
          </w:tcPr>
          <w:p w14:paraId="492D7B02">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水平4</w:t>
            </w:r>
          </w:p>
        </w:tc>
        <w:tc>
          <w:tcPr>
            <w:tcW w:w="632" w:type="pct"/>
          </w:tcPr>
          <w:p w14:paraId="7EC0F55C">
            <w:pPr>
              <w:widowControl/>
              <w:jc w:val="center"/>
              <w:textAlignment w:val="center"/>
              <w:rPr>
                <w:rFonts w:cs="宋体"/>
                <w:color w:val="000000"/>
                <w:kern w:val="0"/>
                <w:sz w:val="18"/>
                <w:szCs w:val="18"/>
                <w:lang w:bidi="ar"/>
              </w:rPr>
            </w:pPr>
            <w:r>
              <w:rPr>
                <w:rFonts w:hint="eastAsia" w:cs="宋体"/>
                <w:color w:val="000000"/>
                <w:kern w:val="0"/>
                <w:sz w:val="18"/>
                <w:szCs w:val="18"/>
                <w:lang w:bidi="ar"/>
              </w:rPr>
              <w:t>水平5</w:t>
            </w:r>
          </w:p>
        </w:tc>
      </w:tr>
      <w:tr w14:paraId="6C3C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24BE7F3B">
            <w:pPr>
              <w:widowControl/>
              <w:jc w:val="center"/>
              <w:textAlignment w:val="center"/>
              <w:rPr>
                <w:rFonts w:cs="宋体"/>
                <w:color w:val="000000"/>
                <w:kern w:val="0"/>
                <w:sz w:val="18"/>
                <w:szCs w:val="18"/>
                <w:lang w:bidi="ar"/>
              </w:rPr>
            </w:pPr>
            <w:r>
              <w:rPr>
                <w:rFonts w:hint="eastAsia" w:cs="宋体"/>
                <w:color w:val="000000"/>
                <w:kern w:val="0"/>
                <w:sz w:val="18"/>
                <w:szCs w:val="18"/>
                <w:lang w:bidi="ar"/>
              </w:rPr>
              <w:t>包头稀土研究研究</w:t>
            </w:r>
          </w:p>
        </w:tc>
        <w:tc>
          <w:tcPr>
            <w:tcW w:w="1449" w:type="dxa"/>
            <w:noWrap/>
            <w:vAlign w:val="center"/>
          </w:tcPr>
          <w:p w14:paraId="45BA7887">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0.029399 </w:t>
            </w:r>
          </w:p>
        </w:tc>
        <w:tc>
          <w:tcPr>
            <w:tcW w:w="1445" w:type="dxa"/>
            <w:noWrap/>
            <w:vAlign w:val="center"/>
          </w:tcPr>
          <w:p w14:paraId="3C9CB9A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0.057272 </w:t>
            </w:r>
          </w:p>
        </w:tc>
        <w:tc>
          <w:tcPr>
            <w:tcW w:w="1262" w:type="dxa"/>
            <w:noWrap/>
            <w:vAlign w:val="center"/>
          </w:tcPr>
          <w:p w14:paraId="2FD1D4D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0.054659 </w:t>
            </w:r>
          </w:p>
        </w:tc>
        <w:tc>
          <w:tcPr>
            <w:tcW w:w="1260" w:type="dxa"/>
            <w:vAlign w:val="center"/>
          </w:tcPr>
          <w:p w14:paraId="12BA524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0.127142 </w:t>
            </w:r>
          </w:p>
        </w:tc>
        <w:tc>
          <w:tcPr>
            <w:tcW w:w="1259" w:type="dxa"/>
            <w:vAlign w:val="center"/>
          </w:tcPr>
          <w:p w14:paraId="79A19580">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0.162464 </w:t>
            </w:r>
          </w:p>
        </w:tc>
      </w:tr>
      <w:tr w14:paraId="0B38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11876692">
            <w:pPr>
              <w:widowControl/>
              <w:jc w:val="center"/>
              <w:textAlignment w:val="center"/>
              <w:rPr>
                <w:rFonts w:cs="宋体"/>
                <w:color w:val="000000"/>
                <w:kern w:val="0"/>
                <w:sz w:val="18"/>
                <w:szCs w:val="18"/>
                <w:lang w:bidi="ar"/>
              </w:rPr>
            </w:pPr>
            <w:r>
              <w:rPr>
                <w:rFonts w:hint="eastAsia" w:cs="宋体"/>
                <w:color w:val="000000"/>
                <w:kern w:val="0"/>
                <w:sz w:val="18"/>
                <w:szCs w:val="18"/>
                <w:lang w:bidi="ar"/>
              </w:rPr>
              <w:t>四川省乐山锐丰冶金有限公司</w:t>
            </w:r>
          </w:p>
        </w:tc>
        <w:tc>
          <w:tcPr>
            <w:tcW w:w="1449" w:type="dxa"/>
            <w:noWrap/>
            <w:vAlign w:val="center"/>
          </w:tcPr>
          <w:p w14:paraId="6780A16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0.023812 </w:t>
            </w:r>
          </w:p>
        </w:tc>
        <w:tc>
          <w:tcPr>
            <w:tcW w:w="1445" w:type="dxa"/>
            <w:noWrap/>
            <w:vAlign w:val="center"/>
          </w:tcPr>
          <w:p w14:paraId="74A03591">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0.057810 </w:t>
            </w:r>
          </w:p>
        </w:tc>
        <w:tc>
          <w:tcPr>
            <w:tcW w:w="1262" w:type="dxa"/>
            <w:noWrap/>
            <w:vAlign w:val="center"/>
          </w:tcPr>
          <w:p w14:paraId="5F21F59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0.104417 </w:t>
            </w:r>
          </w:p>
        </w:tc>
        <w:tc>
          <w:tcPr>
            <w:tcW w:w="1260" w:type="dxa"/>
            <w:vAlign w:val="center"/>
          </w:tcPr>
          <w:p w14:paraId="0DE5602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0.143264 </w:t>
            </w:r>
          </w:p>
        </w:tc>
        <w:tc>
          <w:tcPr>
            <w:tcW w:w="1259" w:type="dxa"/>
            <w:vAlign w:val="center"/>
          </w:tcPr>
          <w:p w14:paraId="4F37A06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0.225982 </w:t>
            </w:r>
          </w:p>
        </w:tc>
      </w:tr>
      <w:tr w14:paraId="124D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bottom"/>
          </w:tcPr>
          <w:p w14:paraId="09CDFDAD">
            <w:pPr>
              <w:widowControl/>
              <w:jc w:val="center"/>
              <w:textAlignment w:val="center"/>
              <w:rPr>
                <w:rFonts w:cs="宋体"/>
                <w:color w:val="000000"/>
                <w:kern w:val="0"/>
                <w:sz w:val="18"/>
                <w:szCs w:val="18"/>
                <w:lang w:bidi="ar"/>
              </w:rPr>
            </w:pPr>
            <w:r>
              <w:rPr>
                <w:rFonts w:hint="eastAsia" w:cs="宋体"/>
                <w:color w:val="000000"/>
                <w:kern w:val="0"/>
                <w:sz w:val="18"/>
                <w:szCs w:val="18"/>
                <w:lang w:bidi="ar"/>
              </w:rPr>
              <w:t>江西理工大学</w:t>
            </w:r>
          </w:p>
        </w:tc>
        <w:tc>
          <w:tcPr>
            <w:tcW w:w="1449" w:type="dxa"/>
            <w:noWrap/>
            <w:vAlign w:val="center"/>
          </w:tcPr>
          <w:p w14:paraId="16AB8B6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0.030767 </w:t>
            </w:r>
          </w:p>
        </w:tc>
        <w:tc>
          <w:tcPr>
            <w:tcW w:w="1445" w:type="dxa"/>
            <w:noWrap/>
            <w:vAlign w:val="center"/>
          </w:tcPr>
          <w:p w14:paraId="0E6739D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0.057295 </w:t>
            </w:r>
          </w:p>
        </w:tc>
        <w:tc>
          <w:tcPr>
            <w:tcW w:w="1262" w:type="dxa"/>
            <w:noWrap/>
            <w:vAlign w:val="center"/>
          </w:tcPr>
          <w:p w14:paraId="19BFF6C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0.080185 </w:t>
            </w:r>
          </w:p>
        </w:tc>
        <w:tc>
          <w:tcPr>
            <w:tcW w:w="1260" w:type="dxa"/>
            <w:vAlign w:val="center"/>
          </w:tcPr>
          <w:p w14:paraId="3FFB2AA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0.094372 </w:t>
            </w:r>
          </w:p>
        </w:tc>
        <w:tc>
          <w:tcPr>
            <w:tcW w:w="1259" w:type="dxa"/>
            <w:vAlign w:val="center"/>
          </w:tcPr>
          <w:p w14:paraId="774A4C1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0.118131 </w:t>
            </w:r>
          </w:p>
        </w:tc>
      </w:tr>
      <w:tr w14:paraId="07B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1F712F96">
            <w:pPr>
              <w:widowControl/>
              <w:jc w:val="center"/>
              <w:textAlignment w:val="center"/>
              <w:rPr>
                <w:rFonts w:cs="宋体"/>
                <w:color w:val="000000"/>
                <w:kern w:val="0"/>
                <w:sz w:val="18"/>
                <w:szCs w:val="18"/>
                <w:lang w:bidi="ar"/>
              </w:rPr>
            </w:pPr>
            <w:r>
              <w:rPr>
                <w:rFonts w:hint="eastAsia" w:cs="宋体"/>
                <w:color w:val="000000"/>
                <w:kern w:val="0"/>
                <w:sz w:val="18"/>
                <w:szCs w:val="18"/>
                <w:lang w:bidi="ar"/>
              </w:rPr>
              <w:t>甘肃稀土</w:t>
            </w:r>
          </w:p>
        </w:tc>
        <w:tc>
          <w:tcPr>
            <w:tcW w:w="1449" w:type="dxa"/>
            <w:noWrap/>
            <w:vAlign w:val="center"/>
          </w:tcPr>
          <w:p w14:paraId="455E64A4">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0.009740 </w:t>
            </w:r>
          </w:p>
        </w:tc>
        <w:tc>
          <w:tcPr>
            <w:tcW w:w="1445" w:type="dxa"/>
            <w:noWrap/>
            <w:vAlign w:val="center"/>
          </w:tcPr>
          <w:p w14:paraId="64B1C22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0.020161 </w:t>
            </w:r>
          </w:p>
        </w:tc>
        <w:tc>
          <w:tcPr>
            <w:tcW w:w="1262" w:type="dxa"/>
            <w:noWrap/>
            <w:vAlign w:val="center"/>
          </w:tcPr>
          <w:p w14:paraId="3230214E">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0.056592 </w:t>
            </w:r>
          </w:p>
        </w:tc>
        <w:tc>
          <w:tcPr>
            <w:tcW w:w="1260" w:type="dxa"/>
            <w:vAlign w:val="center"/>
          </w:tcPr>
          <w:p w14:paraId="23EA25D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0.116991 </w:t>
            </w:r>
          </w:p>
        </w:tc>
        <w:tc>
          <w:tcPr>
            <w:tcW w:w="1259" w:type="dxa"/>
            <w:vAlign w:val="center"/>
          </w:tcPr>
          <w:p w14:paraId="1CFB4C8F">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0.086329 </w:t>
            </w:r>
          </w:p>
        </w:tc>
      </w:tr>
      <w:tr w14:paraId="0A6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7EF00BC3">
            <w:pPr>
              <w:widowControl/>
              <w:jc w:val="center"/>
              <w:textAlignment w:val="center"/>
              <w:rPr>
                <w:rFonts w:cs="宋体"/>
                <w:color w:val="000000"/>
                <w:kern w:val="0"/>
                <w:sz w:val="18"/>
                <w:szCs w:val="18"/>
                <w:lang w:bidi="ar"/>
              </w:rPr>
            </w:pPr>
            <w:r>
              <w:rPr>
                <w:rFonts w:hint="eastAsia" w:cs="宋体"/>
                <w:color w:val="000000"/>
                <w:kern w:val="0"/>
                <w:sz w:val="18"/>
                <w:szCs w:val="18"/>
                <w:lang w:bidi="ar"/>
              </w:rPr>
              <w:t>赣州艾科锐检测技术有限公司</w:t>
            </w:r>
          </w:p>
        </w:tc>
        <w:tc>
          <w:tcPr>
            <w:tcW w:w="1449" w:type="dxa"/>
            <w:noWrap/>
            <w:vAlign w:val="center"/>
          </w:tcPr>
          <w:p w14:paraId="5569C1C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0.022381 </w:t>
            </w:r>
          </w:p>
        </w:tc>
        <w:tc>
          <w:tcPr>
            <w:tcW w:w="1445" w:type="dxa"/>
            <w:noWrap/>
            <w:vAlign w:val="center"/>
          </w:tcPr>
          <w:p w14:paraId="411ED3B0">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0.030284 </w:t>
            </w:r>
          </w:p>
        </w:tc>
        <w:tc>
          <w:tcPr>
            <w:tcW w:w="1262" w:type="dxa"/>
            <w:noWrap/>
            <w:vAlign w:val="center"/>
          </w:tcPr>
          <w:p w14:paraId="5AD5098C">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0.099968 </w:t>
            </w:r>
          </w:p>
        </w:tc>
        <w:tc>
          <w:tcPr>
            <w:tcW w:w="1260" w:type="dxa"/>
            <w:vAlign w:val="center"/>
          </w:tcPr>
          <w:p w14:paraId="398B908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0.100598 </w:t>
            </w:r>
          </w:p>
        </w:tc>
        <w:tc>
          <w:tcPr>
            <w:tcW w:w="1259" w:type="dxa"/>
            <w:vAlign w:val="center"/>
          </w:tcPr>
          <w:p w14:paraId="7F84FB5A">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0.170971 </w:t>
            </w:r>
          </w:p>
        </w:tc>
      </w:tr>
      <w:tr w14:paraId="0D61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5A9C2C06">
            <w:pPr>
              <w:widowControl/>
              <w:jc w:val="center"/>
              <w:textAlignment w:val="center"/>
              <w:rPr>
                <w:rFonts w:cs="宋体"/>
                <w:color w:val="000000"/>
                <w:kern w:val="0"/>
                <w:sz w:val="18"/>
                <w:szCs w:val="18"/>
                <w:lang w:bidi="ar"/>
              </w:rPr>
            </w:pPr>
            <w:r>
              <w:rPr>
                <w:rFonts w:hint="eastAsia" w:cs="宋体"/>
                <w:color w:val="000000"/>
                <w:kern w:val="0"/>
                <w:sz w:val="18"/>
                <w:szCs w:val="18"/>
                <w:lang w:bidi="ar"/>
              </w:rPr>
              <w:t>湖南稀土金属材料研究院有限责任公司</w:t>
            </w:r>
          </w:p>
        </w:tc>
        <w:tc>
          <w:tcPr>
            <w:tcW w:w="1449" w:type="dxa"/>
            <w:noWrap/>
            <w:vAlign w:val="center"/>
          </w:tcPr>
          <w:p w14:paraId="3A88E2A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0.019196 </w:t>
            </w:r>
          </w:p>
        </w:tc>
        <w:tc>
          <w:tcPr>
            <w:tcW w:w="1445" w:type="dxa"/>
            <w:noWrap/>
            <w:vAlign w:val="center"/>
          </w:tcPr>
          <w:p w14:paraId="04170615">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0.044623 </w:t>
            </w:r>
          </w:p>
        </w:tc>
        <w:tc>
          <w:tcPr>
            <w:tcW w:w="1262" w:type="dxa"/>
            <w:noWrap/>
            <w:vAlign w:val="center"/>
          </w:tcPr>
          <w:p w14:paraId="734F8AC3">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0.101324 </w:t>
            </w:r>
          </w:p>
        </w:tc>
        <w:tc>
          <w:tcPr>
            <w:tcW w:w="1260" w:type="dxa"/>
            <w:vAlign w:val="center"/>
          </w:tcPr>
          <w:p w14:paraId="38BC57F2">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0.107227 </w:t>
            </w:r>
          </w:p>
        </w:tc>
        <w:tc>
          <w:tcPr>
            <w:tcW w:w="1259" w:type="dxa"/>
            <w:vAlign w:val="center"/>
          </w:tcPr>
          <w:p w14:paraId="7DE95721">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0.223020 </w:t>
            </w:r>
          </w:p>
        </w:tc>
      </w:tr>
      <w:tr w14:paraId="3F49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293" w:type="dxa"/>
            <w:noWrap/>
            <w:vAlign w:val="center"/>
          </w:tcPr>
          <w:p w14:paraId="2A186B94">
            <w:pPr>
              <w:widowControl/>
              <w:jc w:val="center"/>
              <w:textAlignment w:val="center"/>
              <w:rPr>
                <w:rFonts w:cs="宋体"/>
                <w:color w:val="000000"/>
                <w:kern w:val="0"/>
                <w:sz w:val="18"/>
                <w:szCs w:val="18"/>
                <w:lang w:bidi="ar"/>
              </w:rPr>
            </w:pPr>
            <w:r>
              <w:rPr>
                <w:rFonts w:hint="eastAsia" w:cs="宋体"/>
                <w:color w:val="000000"/>
                <w:kern w:val="0"/>
                <w:sz w:val="18"/>
                <w:szCs w:val="18"/>
                <w:lang w:bidi="ar"/>
              </w:rPr>
              <w:t>四川省冕宁县方兴稀土有限公司</w:t>
            </w:r>
          </w:p>
        </w:tc>
        <w:tc>
          <w:tcPr>
            <w:tcW w:w="1449" w:type="dxa"/>
            <w:noWrap/>
            <w:vAlign w:val="center"/>
          </w:tcPr>
          <w:p w14:paraId="4438ED3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0.029834 </w:t>
            </w:r>
          </w:p>
        </w:tc>
        <w:tc>
          <w:tcPr>
            <w:tcW w:w="1445" w:type="dxa"/>
            <w:noWrap/>
            <w:vAlign w:val="center"/>
          </w:tcPr>
          <w:p w14:paraId="1FBEA207">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0.050728 </w:t>
            </w:r>
          </w:p>
        </w:tc>
        <w:tc>
          <w:tcPr>
            <w:tcW w:w="1262" w:type="dxa"/>
            <w:noWrap/>
            <w:vAlign w:val="center"/>
          </w:tcPr>
          <w:p w14:paraId="2D2DF7FB">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0.125444 </w:t>
            </w:r>
          </w:p>
        </w:tc>
        <w:tc>
          <w:tcPr>
            <w:tcW w:w="1260" w:type="dxa"/>
            <w:vAlign w:val="center"/>
          </w:tcPr>
          <w:p w14:paraId="54245359">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0.184554 </w:t>
            </w:r>
          </w:p>
        </w:tc>
        <w:tc>
          <w:tcPr>
            <w:tcW w:w="1259" w:type="dxa"/>
            <w:vAlign w:val="center"/>
          </w:tcPr>
          <w:p w14:paraId="5026CE18">
            <w:pPr>
              <w:widowControl/>
              <w:jc w:val="center"/>
              <w:textAlignment w:val="center"/>
              <w:rPr>
                <w:rFonts w:cs="宋体"/>
                <w:color w:val="000000"/>
                <w:kern w:val="0"/>
                <w:sz w:val="18"/>
                <w:szCs w:val="18"/>
                <w:lang w:bidi="ar"/>
              </w:rPr>
            </w:pPr>
            <w:r>
              <w:rPr>
                <w:rFonts w:hint="eastAsia" w:cs="宋体"/>
                <w:color w:val="000000"/>
                <w:kern w:val="0"/>
                <w:sz w:val="18"/>
                <w:szCs w:val="18"/>
                <w:lang w:bidi="ar"/>
              </w:rPr>
              <w:t xml:space="preserve">0.200770 </w:t>
            </w:r>
          </w:p>
        </w:tc>
      </w:tr>
    </w:tbl>
    <w:p w14:paraId="219EFECE">
      <w:pPr>
        <w:adjustRightInd w:val="0"/>
        <w:snapToGrid w:val="0"/>
        <w:spacing w:line="360" w:lineRule="auto"/>
        <w:rPr>
          <w:rFonts w:ascii="黑体" w:hAnsi="黑体" w:eastAsia="黑体"/>
          <w:szCs w:val="21"/>
        </w:rPr>
      </w:pPr>
    </w:p>
    <w:p w14:paraId="7A70A7AD">
      <w:pPr>
        <w:adjustRightInd w:val="0"/>
        <w:snapToGrid w:val="0"/>
        <w:spacing w:line="360"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14:paraId="66B31FE6">
      <w:pPr>
        <w:adjustRightInd w:val="0"/>
        <w:snapToGrid w:val="0"/>
        <w:spacing w:line="360"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14:paraId="1DCFA722">
      <w:pPr>
        <w:adjustRightInd w:val="0"/>
        <w:snapToGrid w:val="0"/>
        <w:spacing w:line="360" w:lineRule="auto"/>
        <w:ind w:firstLine="420" w:firstLineChars="200"/>
        <w:rPr>
          <w:szCs w:val="21"/>
        </w:rPr>
      </w:pPr>
      <w:r>
        <w:rPr>
          <w:rFonts w:hint="eastAsia"/>
          <w:szCs w:val="21"/>
        </w:rPr>
        <w:t>按柯克伦检验统计量计算结果如表A.</w:t>
      </w:r>
      <w:r>
        <w:rPr>
          <w:szCs w:val="21"/>
        </w:rPr>
        <w:t>4</w:t>
      </w:r>
      <w:r>
        <w:rPr>
          <w:rFonts w:hint="eastAsia"/>
          <w:szCs w:val="21"/>
        </w:rPr>
        <w:t>。</w:t>
      </w:r>
    </w:p>
    <w:tbl>
      <w:tblPr>
        <w:tblStyle w:val="89"/>
        <w:tblpPr w:leftFromText="180" w:rightFromText="180" w:vertAnchor="text" w:horzAnchor="page" w:tblpX="1066"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37"/>
        <w:gridCol w:w="1637"/>
        <w:gridCol w:w="1637"/>
        <w:gridCol w:w="1637"/>
        <w:gridCol w:w="1633"/>
      </w:tblGrid>
      <w:tr w14:paraId="61D8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2EEA7F3D">
            <w:pPr>
              <w:adjustRightInd w:val="0"/>
              <w:snapToGrid w:val="0"/>
              <w:jc w:val="center"/>
              <w:rPr>
                <w:sz w:val="18"/>
                <w:szCs w:val="18"/>
              </w:rPr>
            </w:pPr>
            <w:r>
              <w:rPr>
                <w:rFonts w:hint="eastAsia"/>
                <w:sz w:val="18"/>
                <w:szCs w:val="18"/>
              </w:rPr>
              <w:t>实验室i</w:t>
            </w:r>
          </w:p>
        </w:tc>
        <w:tc>
          <w:tcPr>
            <w:tcW w:w="821" w:type="pct"/>
            <w:vAlign w:val="center"/>
          </w:tcPr>
          <w:p w14:paraId="63FF8179">
            <w:pPr>
              <w:widowControl/>
              <w:adjustRightInd w:val="0"/>
              <w:snapToGrid w:val="0"/>
              <w:jc w:val="center"/>
              <w:rPr>
                <w:sz w:val="18"/>
                <w:szCs w:val="18"/>
              </w:rPr>
            </w:pPr>
            <w:r>
              <w:rPr>
                <w:rFonts w:hint="eastAsia"/>
                <w:sz w:val="18"/>
                <w:szCs w:val="18"/>
              </w:rPr>
              <w:t>水平1</w:t>
            </w:r>
          </w:p>
        </w:tc>
        <w:tc>
          <w:tcPr>
            <w:tcW w:w="821" w:type="pct"/>
            <w:vAlign w:val="center"/>
          </w:tcPr>
          <w:p w14:paraId="1B8FB1E6">
            <w:pPr>
              <w:widowControl/>
              <w:adjustRightInd w:val="0"/>
              <w:snapToGrid w:val="0"/>
              <w:jc w:val="center"/>
              <w:rPr>
                <w:sz w:val="18"/>
                <w:szCs w:val="18"/>
              </w:rPr>
            </w:pPr>
            <w:r>
              <w:rPr>
                <w:rFonts w:hint="eastAsia"/>
                <w:sz w:val="18"/>
                <w:szCs w:val="18"/>
              </w:rPr>
              <w:t>水平2</w:t>
            </w:r>
          </w:p>
        </w:tc>
        <w:tc>
          <w:tcPr>
            <w:tcW w:w="821" w:type="pct"/>
            <w:vAlign w:val="center"/>
          </w:tcPr>
          <w:p w14:paraId="44255582">
            <w:pPr>
              <w:widowControl/>
              <w:adjustRightInd w:val="0"/>
              <w:snapToGrid w:val="0"/>
              <w:jc w:val="center"/>
              <w:rPr>
                <w:sz w:val="18"/>
                <w:szCs w:val="18"/>
              </w:rPr>
            </w:pPr>
            <w:r>
              <w:rPr>
                <w:rFonts w:hint="eastAsia"/>
                <w:sz w:val="18"/>
                <w:szCs w:val="18"/>
              </w:rPr>
              <w:t>水平3</w:t>
            </w:r>
          </w:p>
        </w:tc>
        <w:tc>
          <w:tcPr>
            <w:tcW w:w="821" w:type="pct"/>
            <w:vAlign w:val="center"/>
          </w:tcPr>
          <w:p w14:paraId="0948C268">
            <w:pPr>
              <w:widowControl/>
              <w:adjustRightInd w:val="0"/>
              <w:snapToGrid w:val="0"/>
              <w:jc w:val="center"/>
              <w:rPr>
                <w:sz w:val="18"/>
                <w:szCs w:val="18"/>
              </w:rPr>
            </w:pPr>
            <w:r>
              <w:rPr>
                <w:rFonts w:hint="eastAsia"/>
                <w:sz w:val="18"/>
                <w:szCs w:val="18"/>
              </w:rPr>
              <w:t>水平4</w:t>
            </w:r>
          </w:p>
        </w:tc>
        <w:tc>
          <w:tcPr>
            <w:tcW w:w="819" w:type="pct"/>
            <w:vAlign w:val="center"/>
          </w:tcPr>
          <w:p w14:paraId="1CE711D7">
            <w:pPr>
              <w:widowControl/>
              <w:adjustRightInd w:val="0"/>
              <w:snapToGrid w:val="0"/>
              <w:jc w:val="center"/>
              <w:rPr>
                <w:sz w:val="18"/>
                <w:szCs w:val="18"/>
              </w:rPr>
            </w:pPr>
            <w:r>
              <w:rPr>
                <w:rFonts w:hint="eastAsia"/>
                <w:sz w:val="18"/>
                <w:szCs w:val="18"/>
              </w:rPr>
              <w:t>水平5</w:t>
            </w:r>
          </w:p>
        </w:tc>
      </w:tr>
      <w:tr w14:paraId="7A43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6" w:type="pct"/>
            <w:vAlign w:val="center"/>
          </w:tcPr>
          <w:p w14:paraId="7C30B199">
            <w:pPr>
              <w:adjustRightInd w:val="0"/>
              <w:snapToGrid w:val="0"/>
              <w:jc w:val="center"/>
              <w:rPr>
                <w:sz w:val="18"/>
                <w:szCs w:val="18"/>
              </w:rPr>
            </w:pPr>
            <w:r>
              <w:rPr>
                <w:rFonts w:hint="eastAsia"/>
                <w:sz w:val="18"/>
                <w:szCs w:val="18"/>
              </w:rPr>
              <w:t>Smax实验室</w:t>
            </w:r>
          </w:p>
        </w:tc>
        <w:tc>
          <w:tcPr>
            <w:tcW w:w="821" w:type="pct"/>
            <w:vAlign w:val="center"/>
          </w:tcPr>
          <w:p w14:paraId="1334E95D">
            <w:pPr>
              <w:adjustRightInd w:val="0"/>
              <w:snapToGrid w:val="0"/>
              <w:jc w:val="center"/>
              <w:rPr>
                <w:sz w:val="18"/>
                <w:szCs w:val="18"/>
              </w:rPr>
            </w:pPr>
            <w:r>
              <w:rPr>
                <w:rFonts w:hint="eastAsia"/>
                <w:sz w:val="18"/>
                <w:szCs w:val="18"/>
              </w:rPr>
              <w:t>江西理工大学</w:t>
            </w:r>
          </w:p>
        </w:tc>
        <w:tc>
          <w:tcPr>
            <w:tcW w:w="821" w:type="pct"/>
            <w:vAlign w:val="center"/>
          </w:tcPr>
          <w:p w14:paraId="0CDE6010">
            <w:pPr>
              <w:adjustRightInd w:val="0"/>
              <w:snapToGrid w:val="0"/>
              <w:jc w:val="center"/>
              <w:rPr>
                <w:sz w:val="18"/>
                <w:szCs w:val="18"/>
              </w:rPr>
            </w:pPr>
            <w:r>
              <w:rPr>
                <w:rFonts w:hint="eastAsia"/>
                <w:sz w:val="18"/>
                <w:szCs w:val="18"/>
              </w:rPr>
              <w:t>四川省乐山锐丰冶金有限公司</w:t>
            </w:r>
          </w:p>
        </w:tc>
        <w:tc>
          <w:tcPr>
            <w:tcW w:w="821" w:type="pct"/>
            <w:vAlign w:val="center"/>
          </w:tcPr>
          <w:p w14:paraId="508CDFFD">
            <w:pPr>
              <w:adjustRightInd w:val="0"/>
              <w:snapToGrid w:val="0"/>
              <w:jc w:val="center"/>
              <w:rPr>
                <w:sz w:val="18"/>
                <w:szCs w:val="18"/>
              </w:rPr>
            </w:pPr>
            <w:r>
              <w:rPr>
                <w:rFonts w:hint="eastAsia"/>
                <w:sz w:val="18"/>
                <w:szCs w:val="18"/>
              </w:rPr>
              <w:t>四川省冕宁县方兴稀土有限公司</w:t>
            </w:r>
          </w:p>
        </w:tc>
        <w:tc>
          <w:tcPr>
            <w:tcW w:w="821" w:type="pct"/>
            <w:vAlign w:val="center"/>
          </w:tcPr>
          <w:p w14:paraId="125CA610">
            <w:pPr>
              <w:widowControl/>
              <w:adjustRightInd w:val="0"/>
              <w:snapToGrid w:val="0"/>
              <w:jc w:val="center"/>
              <w:rPr>
                <w:sz w:val="18"/>
                <w:szCs w:val="18"/>
              </w:rPr>
            </w:pPr>
            <w:r>
              <w:rPr>
                <w:rFonts w:hint="eastAsia"/>
                <w:sz w:val="18"/>
                <w:szCs w:val="18"/>
              </w:rPr>
              <w:t>四川省冕宁县方兴稀土有限公司</w:t>
            </w:r>
          </w:p>
        </w:tc>
        <w:tc>
          <w:tcPr>
            <w:tcW w:w="819" w:type="pct"/>
            <w:vAlign w:val="center"/>
          </w:tcPr>
          <w:p w14:paraId="3A274C90">
            <w:pPr>
              <w:widowControl/>
              <w:adjustRightInd w:val="0"/>
              <w:snapToGrid w:val="0"/>
              <w:jc w:val="center"/>
              <w:rPr>
                <w:sz w:val="18"/>
                <w:szCs w:val="18"/>
              </w:rPr>
            </w:pPr>
            <w:r>
              <w:rPr>
                <w:rFonts w:hint="eastAsia"/>
                <w:sz w:val="18"/>
                <w:szCs w:val="18"/>
              </w:rPr>
              <w:t>四川省乐山锐丰冶金有限公司</w:t>
            </w:r>
          </w:p>
        </w:tc>
      </w:tr>
      <w:tr w14:paraId="163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1DA272F0">
            <w:pPr>
              <w:adjustRightInd w:val="0"/>
              <w:snapToGrid w:val="0"/>
              <w:jc w:val="center"/>
              <w:rPr>
                <w:sz w:val="18"/>
                <w:szCs w:val="18"/>
              </w:rPr>
            </w:pPr>
            <w:r>
              <w:rPr>
                <w:rFonts w:hint="eastAsia"/>
                <w:sz w:val="18"/>
                <w:szCs w:val="18"/>
              </w:rPr>
              <w:t>Smax值</w:t>
            </w:r>
          </w:p>
        </w:tc>
        <w:tc>
          <w:tcPr>
            <w:tcW w:w="821" w:type="pct"/>
            <w:vAlign w:val="center"/>
          </w:tcPr>
          <w:p w14:paraId="569F7FDA">
            <w:pPr>
              <w:widowControl/>
              <w:adjustRightInd w:val="0"/>
              <w:snapToGrid w:val="0"/>
              <w:jc w:val="center"/>
              <w:rPr>
                <w:sz w:val="18"/>
                <w:szCs w:val="18"/>
              </w:rPr>
            </w:pPr>
            <w:r>
              <w:rPr>
                <w:color w:val="000000"/>
                <w:kern w:val="0"/>
                <w:sz w:val="20"/>
                <w:szCs w:val="20"/>
                <w:lang w:bidi="ar"/>
              </w:rPr>
              <w:t xml:space="preserve">0.030767 </w:t>
            </w:r>
          </w:p>
        </w:tc>
        <w:tc>
          <w:tcPr>
            <w:tcW w:w="821" w:type="pct"/>
            <w:vAlign w:val="center"/>
          </w:tcPr>
          <w:p w14:paraId="34A0DA19">
            <w:pPr>
              <w:widowControl/>
              <w:adjustRightInd w:val="0"/>
              <w:snapToGrid w:val="0"/>
              <w:jc w:val="center"/>
              <w:rPr>
                <w:sz w:val="18"/>
                <w:szCs w:val="18"/>
              </w:rPr>
            </w:pPr>
            <w:r>
              <w:rPr>
                <w:color w:val="000000"/>
                <w:kern w:val="0"/>
                <w:sz w:val="20"/>
                <w:szCs w:val="20"/>
                <w:lang w:bidi="ar"/>
              </w:rPr>
              <w:t xml:space="preserve">0.057810 </w:t>
            </w:r>
          </w:p>
        </w:tc>
        <w:tc>
          <w:tcPr>
            <w:tcW w:w="821" w:type="pct"/>
            <w:vAlign w:val="center"/>
          </w:tcPr>
          <w:p w14:paraId="68AAAA3F">
            <w:pPr>
              <w:widowControl/>
              <w:adjustRightInd w:val="0"/>
              <w:snapToGrid w:val="0"/>
              <w:jc w:val="center"/>
              <w:rPr>
                <w:sz w:val="18"/>
                <w:szCs w:val="18"/>
              </w:rPr>
            </w:pPr>
            <w:r>
              <w:rPr>
                <w:color w:val="000000"/>
                <w:kern w:val="0"/>
                <w:sz w:val="20"/>
                <w:szCs w:val="20"/>
                <w:lang w:bidi="ar"/>
              </w:rPr>
              <w:t xml:space="preserve">0.125444 </w:t>
            </w:r>
          </w:p>
        </w:tc>
        <w:tc>
          <w:tcPr>
            <w:tcW w:w="821" w:type="pct"/>
            <w:vAlign w:val="center"/>
          </w:tcPr>
          <w:p w14:paraId="2B98F32B">
            <w:pPr>
              <w:widowControl/>
              <w:adjustRightInd w:val="0"/>
              <w:snapToGrid w:val="0"/>
              <w:jc w:val="center"/>
              <w:rPr>
                <w:sz w:val="18"/>
                <w:szCs w:val="18"/>
              </w:rPr>
            </w:pPr>
            <w:r>
              <w:rPr>
                <w:color w:val="000000"/>
                <w:kern w:val="0"/>
                <w:sz w:val="20"/>
                <w:szCs w:val="20"/>
                <w:lang w:bidi="ar"/>
              </w:rPr>
              <w:t xml:space="preserve">0.184554 </w:t>
            </w:r>
          </w:p>
        </w:tc>
        <w:tc>
          <w:tcPr>
            <w:tcW w:w="819" w:type="pct"/>
            <w:vAlign w:val="center"/>
          </w:tcPr>
          <w:p w14:paraId="4F38E194">
            <w:pPr>
              <w:widowControl/>
              <w:adjustRightInd w:val="0"/>
              <w:snapToGrid w:val="0"/>
              <w:jc w:val="center"/>
              <w:rPr>
                <w:sz w:val="18"/>
                <w:szCs w:val="18"/>
              </w:rPr>
            </w:pPr>
            <w:r>
              <w:rPr>
                <w:color w:val="000000"/>
                <w:kern w:val="0"/>
                <w:sz w:val="20"/>
                <w:szCs w:val="20"/>
                <w:lang w:bidi="ar"/>
              </w:rPr>
              <w:t xml:space="preserve">0.225982 </w:t>
            </w:r>
          </w:p>
        </w:tc>
      </w:tr>
      <w:tr w14:paraId="4132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0835503C">
            <w:pPr>
              <w:adjustRightInd w:val="0"/>
              <w:snapToGrid w:val="0"/>
              <w:jc w:val="center"/>
              <w:rPr>
                <w:sz w:val="18"/>
                <w:szCs w:val="18"/>
              </w:rPr>
            </w:pPr>
            <w:r>
              <w:rPr>
                <w:rFonts w:hint="eastAsia"/>
                <w:sz w:val="18"/>
                <w:szCs w:val="18"/>
              </w:rPr>
              <w:t>∑S</w:t>
            </w:r>
            <w:r>
              <w:rPr>
                <w:sz w:val="18"/>
                <w:szCs w:val="18"/>
                <w:vertAlign w:val="superscript"/>
              </w:rPr>
              <w:t>2</w:t>
            </w:r>
          </w:p>
        </w:tc>
        <w:tc>
          <w:tcPr>
            <w:tcW w:w="821" w:type="pct"/>
            <w:vAlign w:val="center"/>
          </w:tcPr>
          <w:p w14:paraId="401D8F20">
            <w:pPr>
              <w:widowControl/>
              <w:adjustRightInd w:val="0"/>
              <w:snapToGrid w:val="0"/>
              <w:jc w:val="center"/>
              <w:rPr>
                <w:sz w:val="18"/>
                <w:szCs w:val="18"/>
              </w:rPr>
            </w:pPr>
            <w:r>
              <w:rPr>
                <w:rFonts w:hint="eastAsia" w:cs="宋体"/>
                <w:color w:val="000000"/>
                <w:kern w:val="0"/>
                <w:sz w:val="20"/>
                <w:szCs w:val="20"/>
                <w:lang w:bidi="ar"/>
              </w:rPr>
              <w:t>4.2322E-03</w:t>
            </w:r>
          </w:p>
        </w:tc>
        <w:tc>
          <w:tcPr>
            <w:tcW w:w="821" w:type="pct"/>
            <w:vAlign w:val="center"/>
          </w:tcPr>
          <w:p w14:paraId="05A2A9FC">
            <w:pPr>
              <w:widowControl/>
              <w:adjustRightInd w:val="0"/>
              <w:snapToGrid w:val="0"/>
              <w:jc w:val="center"/>
              <w:rPr>
                <w:sz w:val="18"/>
                <w:szCs w:val="18"/>
              </w:rPr>
            </w:pPr>
            <w:r>
              <w:rPr>
                <w:rFonts w:hint="eastAsia" w:cs="宋体"/>
                <w:color w:val="000000"/>
                <w:kern w:val="0"/>
                <w:sz w:val="20"/>
                <w:szCs w:val="20"/>
                <w:lang w:bidi="ar"/>
              </w:rPr>
              <w:t>1.5793E-02</w:t>
            </w:r>
          </w:p>
        </w:tc>
        <w:tc>
          <w:tcPr>
            <w:tcW w:w="821" w:type="pct"/>
            <w:vAlign w:val="center"/>
          </w:tcPr>
          <w:p w14:paraId="2A5160D2">
            <w:pPr>
              <w:widowControl/>
              <w:adjustRightInd w:val="0"/>
              <w:snapToGrid w:val="0"/>
              <w:jc w:val="center"/>
              <w:rPr>
                <w:sz w:val="18"/>
                <w:szCs w:val="18"/>
              </w:rPr>
            </w:pPr>
            <w:r>
              <w:rPr>
                <w:rFonts w:hint="eastAsia" w:cs="宋体"/>
                <w:color w:val="000000"/>
                <w:kern w:val="0"/>
                <w:sz w:val="20"/>
                <w:szCs w:val="20"/>
                <w:lang w:bidi="ar"/>
              </w:rPr>
              <w:t>5.9519E-02</w:t>
            </w:r>
          </w:p>
        </w:tc>
        <w:tc>
          <w:tcPr>
            <w:tcW w:w="821" w:type="pct"/>
            <w:vAlign w:val="center"/>
          </w:tcPr>
          <w:p w14:paraId="0AAE958E">
            <w:pPr>
              <w:widowControl/>
              <w:adjustRightInd w:val="0"/>
              <w:snapToGrid w:val="0"/>
              <w:jc w:val="center"/>
              <w:rPr>
                <w:sz w:val="18"/>
                <w:szCs w:val="18"/>
              </w:rPr>
            </w:pPr>
            <w:r>
              <w:rPr>
                <w:rFonts w:hint="eastAsia" w:cs="宋体"/>
                <w:color w:val="000000"/>
                <w:kern w:val="0"/>
                <w:sz w:val="20"/>
                <w:szCs w:val="20"/>
                <w:lang w:bidi="ar"/>
              </w:rPr>
              <w:t>1.1496E-01</w:t>
            </w:r>
          </w:p>
        </w:tc>
        <w:tc>
          <w:tcPr>
            <w:tcW w:w="819" w:type="pct"/>
            <w:vAlign w:val="center"/>
          </w:tcPr>
          <w:p w14:paraId="756389DB">
            <w:pPr>
              <w:widowControl/>
              <w:adjustRightInd w:val="0"/>
              <w:snapToGrid w:val="0"/>
              <w:jc w:val="center"/>
              <w:rPr>
                <w:sz w:val="18"/>
                <w:szCs w:val="18"/>
              </w:rPr>
            </w:pPr>
            <w:r>
              <w:rPr>
                <w:rFonts w:hint="eastAsia" w:cs="宋体"/>
                <w:color w:val="000000"/>
                <w:kern w:val="0"/>
                <w:sz w:val="20"/>
                <w:szCs w:val="20"/>
                <w:lang w:bidi="ar"/>
              </w:rPr>
              <w:t>2.1815E-01</w:t>
            </w:r>
          </w:p>
        </w:tc>
      </w:tr>
      <w:tr w14:paraId="3141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034308A7">
            <w:pPr>
              <w:adjustRightInd w:val="0"/>
              <w:snapToGrid w:val="0"/>
              <w:jc w:val="center"/>
              <w:rPr>
                <w:sz w:val="18"/>
                <w:szCs w:val="18"/>
              </w:rPr>
            </w:pPr>
            <w:r>
              <w:rPr>
                <w:sz w:val="18"/>
                <w:szCs w:val="18"/>
              </w:rPr>
              <w:t>C</w:t>
            </w:r>
          </w:p>
        </w:tc>
        <w:tc>
          <w:tcPr>
            <w:tcW w:w="821" w:type="pct"/>
            <w:vAlign w:val="center"/>
          </w:tcPr>
          <w:p w14:paraId="75CC9DBA">
            <w:pPr>
              <w:widowControl/>
              <w:adjustRightInd w:val="0"/>
              <w:snapToGrid w:val="0"/>
              <w:jc w:val="center"/>
              <w:rPr>
                <w:sz w:val="18"/>
                <w:szCs w:val="18"/>
              </w:rPr>
            </w:pPr>
            <w:r>
              <w:rPr>
                <w:rFonts w:hint="eastAsia" w:cs="宋体"/>
                <w:color w:val="000000"/>
                <w:kern w:val="0"/>
                <w:sz w:val="20"/>
                <w:szCs w:val="20"/>
                <w:lang w:bidi="ar"/>
              </w:rPr>
              <w:t>0.2237</w:t>
            </w:r>
          </w:p>
        </w:tc>
        <w:tc>
          <w:tcPr>
            <w:tcW w:w="821" w:type="pct"/>
            <w:vAlign w:val="center"/>
          </w:tcPr>
          <w:p w14:paraId="0BFBFB6E">
            <w:pPr>
              <w:widowControl/>
              <w:adjustRightInd w:val="0"/>
              <w:snapToGrid w:val="0"/>
              <w:jc w:val="center"/>
              <w:rPr>
                <w:sz w:val="18"/>
                <w:szCs w:val="18"/>
              </w:rPr>
            </w:pPr>
            <w:r>
              <w:rPr>
                <w:rFonts w:hint="eastAsia" w:cs="宋体"/>
                <w:color w:val="000000"/>
                <w:kern w:val="0"/>
                <w:sz w:val="20"/>
                <w:szCs w:val="20"/>
                <w:lang w:bidi="ar"/>
              </w:rPr>
              <w:t>0.2116</w:t>
            </w:r>
          </w:p>
        </w:tc>
        <w:tc>
          <w:tcPr>
            <w:tcW w:w="821" w:type="pct"/>
            <w:vAlign w:val="center"/>
          </w:tcPr>
          <w:p w14:paraId="7A92E333">
            <w:pPr>
              <w:widowControl/>
              <w:adjustRightInd w:val="0"/>
              <w:snapToGrid w:val="0"/>
              <w:jc w:val="center"/>
              <w:rPr>
                <w:sz w:val="18"/>
                <w:szCs w:val="18"/>
              </w:rPr>
            </w:pPr>
            <w:r>
              <w:rPr>
                <w:rFonts w:hint="eastAsia" w:cs="宋体"/>
                <w:color w:val="000000"/>
                <w:kern w:val="0"/>
                <w:sz w:val="20"/>
                <w:szCs w:val="20"/>
                <w:lang w:bidi="ar"/>
              </w:rPr>
              <w:t>0.2644</w:t>
            </w:r>
          </w:p>
        </w:tc>
        <w:tc>
          <w:tcPr>
            <w:tcW w:w="821" w:type="pct"/>
            <w:vAlign w:val="center"/>
          </w:tcPr>
          <w:p w14:paraId="76E3F556">
            <w:pPr>
              <w:widowControl/>
              <w:adjustRightInd w:val="0"/>
              <w:snapToGrid w:val="0"/>
              <w:jc w:val="center"/>
              <w:rPr>
                <w:sz w:val="18"/>
                <w:szCs w:val="18"/>
              </w:rPr>
            </w:pPr>
            <w:r>
              <w:rPr>
                <w:rFonts w:hint="eastAsia" w:cs="宋体"/>
                <w:color w:val="000000"/>
                <w:kern w:val="0"/>
                <w:sz w:val="20"/>
                <w:szCs w:val="20"/>
                <w:lang w:bidi="ar"/>
              </w:rPr>
              <w:t>0.2963</w:t>
            </w:r>
          </w:p>
        </w:tc>
        <w:tc>
          <w:tcPr>
            <w:tcW w:w="819" w:type="pct"/>
            <w:vAlign w:val="center"/>
          </w:tcPr>
          <w:p w14:paraId="559FE36E">
            <w:pPr>
              <w:widowControl/>
              <w:adjustRightInd w:val="0"/>
              <w:snapToGrid w:val="0"/>
              <w:jc w:val="center"/>
              <w:rPr>
                <w:sz w:val="18"/>
                <w:szCs w:val="18"/>
              </w:rPr>
            </w:pPr>
            <w:r>
              <w:rPr>
                <w:rFonts w:hint="eastAsia" w:cs="宋体"/>
                <w:color w:val="000000"/>
                <w:kern w:val="0"/>
                <w:sz w:val="20"/>
                <w:szCs w:val="20"/>
                <w:lang w:bidi="ar"/>
              </w:rPr>
              <w:t>0.2341</w:t>
            </w:r>
          </w:p>
        </w:tc>
      </w:tr>
      <w:tr w14:paraId="162B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202C2935">
            <w:pPr>
              <w:adjustRightInd w:val="0"/>
              <w:snapToGrid w:val="0"/>
              <w:jc w:val="center"/>
              <w:rPr>
                <w:sz w:val="18"/>
                <w:szCs w:val="18"/>
              </w:rPr>
            </w:pPr>
            <w:r>
              <w:rPr>
                <w:rFonts w:hint="eastAsia"/>
                <w:sz w:val="18"/>
                <w:szCs w:val="18"/>
              </w:rPr>
              <w:t>离群值（Y/N）</w:t>
            </w:r>
          </w:p>
        </w:tc>
        <w:tc>
          <w:tcPr>
            <w:tcW w:w="821" w:type="pct"/>
            <w:vAlign w:val="center"/>
          </w:tcPr>
          <w:p w14:paraId="4BE9581A">
            <w:pPr>
              <w:adjustRightInd w:val="0"/>
              <w:snapToGrid w:val="0"/>
              <w:jc w:val="center"/>
              <w:rPr>
                <w:sz w:val="18"/>
                <w:szCs w:val="18"/>
              </w:rPr>
            </w:pPr>
            <w:r>
              <w:rPr>
                <w:rFonts w:hint="eastAsia"/>
                <w:sz w:val="18"/>
                <w:szCs w:val="18"/>
              </w:rPr>
              <w:t>无</w:t>
            </w:r>
          </w:p>
        </w:tc>
        <w:tc>
          <w:tcPr>
            <w:tcW w:w="821" w:type="pct"/>
            <w:vAlign w:val="center"/>
          </w:tcPr>
          <w:p w14:paraId="5CE7E803">
            <w:pPr>
              <w:adjustRightInd w:val="0"/>
              <w:snapToGrid w:val="0"/>
              <w:jc w:val="center"/>
              <w:rPr>
                <w:sz w:val="18"/>
                <w:szCs w:val="18"/>
              </w:rPr>
            </w:pPr>
            <w:r>
              <w:rPr>
                <w:rFonts w:hint="eastAsia"/>
                <w:sz w:val="18"/>
                <w:szCs w:val="18"/>
              </w:rPr>
              <w:t>无</w:t>
            </w:r>
          </w:p>
        </w:tc>
        <w:tc>
          <w:tcPr>
            <w:tcW w:w="821" w:type="pct"/>
            <w:vAlign w:val="center"/>
          </w:tcPr>
          <w:p w14:paraId="08935CCC">
            <w:pPr>
              <w:adjustRightInd w:val="0"/>
              <w:snapToGrid w:val="0"/>
              <w:jc w:val="center"/>
              <w:rPr>
                <w:sz w:val="18"/>
                <w:szCs w:val="18"/>
              </w:rPr>
            </w:pPr>
            <w:r>
              <w:rPr>
                <w:rFonts w:hint="eastAsia"/>
                <w:sz w:val="18"/>
                <w:szCs w:val="18"/>
              </w:rPr>
              <w:t>无</w:t>
            </w:r>
          </w:p>
        </w:tc>
        <w:tc>
          <w:tcPr>
            <w:tcW w:w="821" w:type="pct"/>
            <w:vAlign w:val="center"/>
          </w:tcPr>
          <w:p w14:paraId="4B73ED6B">
            <w:pPr>
              <w:adjustRightInd w:val="0"/>
              <w:snapToGrid w:val="0"/>
              <w:jc w:val="center"/>
              <w:rPr>
                <w:sz w:val="18"/>
                <w:szCs w:val="18"/>
              </w:rPr>
            </w:pPr>
            <w:r>
              <w:rPr>
                <w:rFonts w:hint="eastAsia"/>
                <w:sz w:val="18"/>
                <w:szCs w:val="18"/>
              </w:rPr>
              <w:t>无</w:t>
            </w:r>
          </w:p>
        </w:tc>
        <w:tc>
          <w:tcPr>
            <w:tcW w:w="819" w:type="pct"/>
            <w:vAlign w:val="center"/>
          </w:tcPr>
          <w:p w14:paraId="634FEBF9">
            <w:pPr>
              <w:adjustRightInd w:val="0"/>
              <w:snapToGrid w:val="0"/>
              <w:jc w:val="center"/>
              <w:rPr>
                <w:sz w:val="18"/>
                <w:szCs w:val="18"/>
              </w:rPr>
            </w:pPr>
            <w:r>
              <w:rPr>
                <w:rFonts w:hint="eastAsia"/>
                <w:sz w:val="18"/>
                <w:szCs w:val="18"/>
              </w:rPr>
              <w:t>无</w:t>
            </w:r>
          </w:p>
        </w:tc>
      </w:tr>
      <w:tr w14:paraId="324E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56B1BCFE">
            <w:pPr>
              <w:adjustRightInd w:val="0"/>
              <w:snapToGrid w:val="0"/>
              <w:jc w:val="center"/>
              <w:rPr>
                <w:sz w:val="18"/>
                <w:szCs w:val="18"/>
              </w:rPr>
            </w:pPr>
            <w:r>
              <w:rPr>
                <w:rFonts w:hint="eastAsia"/>
                <w:sz w:val="18"/>
                <w:szCs w:val="18"/>
              </w:rPr>
              <w:t>歧离值（Y/N）</w:t>
            </w:r>
          </w:p>
        </w:tc>
        <w:tc>
          <w:tcPr>
            <w:tcW w:w="821" w:type="pct"/>
            <w:vAlign w:val="center"/>
          </w:tcPr>
          <w:p w14:paraId="764D2E67">
            <w:pPr>
              <w:adjustRightInd w:val="0"/>
              <w:snapToGrid w:val="0"/>
              <w:jc w:val="center"/>
              <w:rPr>
                <w:sz w:val="18"/>
                <w:szCs w:val="18"/>
              </w:rPr>
            </w:pPr>
            <w:r>
              <w:rPr>
                <w:rFonts w:hint="eastAsia"/>
                <w:sz w:val="18"/>
                <w:szCs w:val="18"/>
              </w:rPr>
              <w:t>无</w:t>
            </w:r>
          </w:p>
        </w:tc>
        <w:tc>
          <w:tcPr>
            <w:tcW w:w="821" w:type="pct"/>
            <w:vAlign w:val="center"/>
          </w:tcPr>
          <w:p w14:paraId="6191AD3B">
            <w:pPr>
              <w:adjustRightInd w:val="0"/>
              <w:snapToGrid w:val="0"/>
              <w:jc w:val="center"/>
              <w:rPr>
                <w:sz w:val="18"/>
                <w:szCs w:val="18"/>
              </w:rPr>
            </w:pPr>
            <w:r>
              <w:rPr>
                <w:rFonts w:hint="eastAsia"/>
                <w:sz w:val="18"/>
                <w:szCs w:val="18"/>
              </w:rPr>
              <w:t>无</w:t>
            </w:r>
          </w:p>
        </w:tc>
        <w:tc>
          <w:tcPr>
            <w:tcW w:w="821" w:type="pct"/>
            <w:vAlign w:val="center"/>
          </w:tcPr>
          <w:p w14:paraId="1B69384D">
            <w:pPr>
              <w:adjustRightInd w:val="0"/>
              <w:snapToGrid w:val="0"/>
              <w:jc w:val="center"/>
              <w:rPr>
                <w:sz w:val="18"/>
                <w:szCs w:val="18"/>
              </w:rPr>
            </w:pPr>
            <w:r>
              <w:rPr>
                <w:rFonts w:hint="eastAsia"/>
                <w:sz w:val="18"/>
                <w:szCs w:val="18"/>
              </w:rPr>
              <w:t>无</w:t>
            </w:r>
          </w:p>
        </w:tc>
        <w:tc>
          <w:tcPr>
            <w:tcW w:w="821" w:type="pct"/>
            <w:vAlign w:val="center"/>
          </w:tcPr>
          <w:p w14:paraId="6D548FFA">
            <w:pPr>
              <w:adjustRightInd w:val="0"/>
              <w:snapToGrid w:val="0"/>
              <w:jc w:val="center"/>
              <w:rPr>
                <w:sz w:val="18"/>
                <w:szCs w:val="18"/>
              </w:rPr>
            </w:pPr>
            <w:r>
              <w:rPr>
                <w:rFonts w:hint="eastAsia"/>
                <w:sz w:val="18"/>
                <w:szCs w:val="18"/>
              </w:rPr>
              <w:t>无</w:t>
            </w:r>
          </w:p>
        </w:tc>
        <w:tc>
          <w:tcPr>
            <w:tcW w:w="819" w:type="pct"/>
            <w:vAlign w:val="center"/>
          </w:tcPr>
          <w:p w14:paraId="3301F426">
            <w:pPr>
              <w:adjustRightInd w:val="0"/>
              <w:snapToGrid w:val="0"/>
              <w:jc w:val="center"/>
              <w:rPr>
                <w:sz w:val="18"/>
                <w:szCs w:val="18"/>
              </w:rPr>
            </w:pPr>
            <w:r>
              <w:rPr>
                <w:rFonts w:hint="eastAsia"/>
                <w:sz w:val="18"/>
                <w:szCs w:val="18"/>
              </w:rPr>
              <w:t>无</w:t>
            </w:r>
          </w:p>
        </w:tc>
      </w:tr>
      <w:tr w14:paraId="4C2C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96" w:type="pct"/>
            <w:vAlign w:val="center"/>
          </w:tcPr>
          <w:p w14:paraId="7817A981">
            <w:pPr>
              <w:adjustRightInd w:val="0"/>
              <w:snapToGrid w:val="0"/>
              <w:jc w:val="center"/>
              <w:rPr>
                <w:sz w:val="18"/>
                <w:szCs w:val="18"/>
              </w:rPr>
            </w:pPr>
            <w:r>
              <w:rPr>
                <w:rFonts w:hint="eastAsia"/>
                <w:sz w:val="18"/>
                <w:szCs w:val="18"/>
              </w:rPr>
              <w:t>C临界</w:t>
            </w:r>
          </w:p>
        </w:tc>
        <w:tc>
          <w:tcPr>
            <w:tcW w:w="4103" w:type="pct"/>
            <w:gridSpan w:val="5"/>
            <w:vAlign w:val="center"/>
          </w:tcPr>
          <w:p w14:paraId="403330A8">
            <w:pPr>
              <w:adjustRightInd w:val="0"/>
              <w:snapToGrid w:val="0"/>
              <w:jc w:val="center"/>
              <w:rPr>
                <w:sz w:val="18"/>
                <w:szCs w:val="18"/>
              </w:rPr>
            </w:pPr>
            <w:r>
              <w:rPr>
                <w:color w:val="000000"/>
                <w:sz w:val="20"/>
                <w:szCs w:val="20"/>
              </w:rPr>
              <w:t>临界值C(0.01,7,</w:t>
            </w:r>
            <w:r>
              <w:rPr>
                <w:rFonts w:hint="eastAsia"/>
                <w:color w:val="000000"/>
                <w:sz w:val="20"/>
                <w:szCs w:val="20"/>
              </w:rPr>
              <w:t>11</w:t>
            </w:r>
            <w:r>
              <w:rPr>
                <w:color w:val="000000"/>
                <w:sz w:val="20"/>
                <w:szCs w:val="20"/>
              </w:rPr>
              <w:t>)=</w:t>
            </w:r>
            <w:r>
              <w:rPr>
                <w:rFonts w:hint="eastAsia"/>
                <w:color w:val="000000"/>
                <w:sz w:val="20"/>
                <w:szCs w:val="20"/>
              </w:rPr>
              <w:t>0.</w:t>
            </w:r>
            <w:r>
              <w:rPr>
                <w:color w:val="000000"/>
                <w:sz w:val="20"/>
                <w:szCs w:val="20"/>
              </w:rPr>
              <w:t>3617  临界值C(0.05</w:t>
            </w:r>
            <w:r>
              <w:rPr>
                <w:rFonts w:hint="eastAsia"/>
                <w:color w:val="000000"/>
                <w:sz w:val="20"/>
                <w:szCs w:val="20"/>
              </w:rPr>
              <w:t>,</w:t>
            </w:r>
            <w:r>
              <w:rPr>
                <w:color w:val="000000"/>
                <w:sz w:val="20"/>
                <w:szCs w:val="20"/>
              </w:rPr>
              <w:t>7,</w:t>
            </w:r>
            <w:r>
              <w:rPr>
                <w:rFonts w:hint="eastAsia"/>
                <w:color w:val="000000"/>
                <w:sz w:val="20"/>
                <w:szCs w:val="20"/>
              </w:rPr>
              <w:t>11</w:t>
            </w:r>
            <w:r>
              <w:rPr>
                <w:color w:val="000000"/>
                <w:sz w:val="20"/>
                <w:szCs w:val="20"/>
              </w:rPr>
              <w:t>)=0.</w:t>
            </w:r>
            <w:r>
              <w:rPr>
                <w:rFonts w:hint="eastAsia"/>
                <w:color w:val="000000"/>
                <w:sz w:val="20"/>
                <w:szCs w:val="20"/>
              </w:rPr>
              <w:t>3</w:t>
            </w:r>
            <w:r>
              <w:rPr>
                <w:color w:val="000000"/>
                <w:sz w:val="20"/>
                <w:szCs w:val="20"/>
              </w:rPr>
              <w:t>154</w:t>
            </w:r>
          </w:p>
        </w:tc>
      </w:tr>
    </w:tbl>
    <w:p w14:paraId="48EC9A58">
      <w:pPr>
        <w:adjustRightInd w:val="0"/>
        <w:snapToGrid w:val="0"/>
        <w:spacing w:line="360" w:lineRule="auto"/>
        <w:jc w:val="center"/>
        <w:rPr>
          <w:szCs w:val="21"/>
        </w:rPr>
      </w:pPr>
      <w:r>
        <w:rPr>
          <w:rFonts w:hint="eastAsia"/>
          <w:szCs w:val="21"/>
        </w:rPr>
        <w:t>表A.</w:t>
      </w:r>
      <w:r>
        <w:rPr>
          <w:szCs w:val="21"/>
        </w:rPr>
        <w:t>4</w:t>
      </w:r>
      <w:r>
        <w:rPr>
          <w:rFonts w:hint="eastAsia"/>
          <w:szCs w:val="21"/>
        </w:rPr>
        <w:t xml:space="preserve"> 柯克伦检验</w:t>
      </w:r>
    </w:p>
    <w:p w14:paraId="1D2732CA">
      <w:pPr>
        <w:adjustRightInd w:val="0"/>
        <w:snapToGrid w:val="0"/>
        <w:spacing w:line="360"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14:paraId="44048BCC">
      <w:pPr>
        <w:adjustRightInd w:val="0"/>
        <w:snapToGrid w:val="0"/>
        <w:spacing w:before="312" w:beforeLines="100" w:line="360"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14:paraId="298C20B3">
      <w:pPr>
        <w:adjustRightInd w:val="0"/>
        <w:snapToGrid w:val="0"/>
        <w:spacing w:line="360"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631"/>
        <w:gridCol w:w="1631"/>
        <w:gridCol w:w="1631"/>
        <w:gridCol w:w="1631"/>
        <w:gridCol w:w="1633"/>
      </w:tblGrid>
      <w:tr w14:paraId="222D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909" w:type="pct"/>
            <w:vAlign w:val="center"/>
          </w:tcPr>
          <w:p w14:paraId="5F0F9385">
            <w:pPr>
              <w:adjustRightInd w:val="0"/>
              <w:snapToGrid w:val="0"/>
              <w:jc w:val="center"/>
              <w:rPr>
                <w:sz w:val="18"/>
                <w:szCs w:val="18"/>
              </w:rPr>
            </w:pPr>
            <w:r>
              <w:rPr>
                <w:rFonts w:hint="eastAsia"/>
                <w:sz w:val="18"/>
                <w:szCs w:val="18"/>
              </w:rPr>
              <w:t>统计量</w:t>
            </w:r>
          </w:p>
        </w:tc>
        <w:tc>
          <w:tcPr>
            <w:tcW w:w="818" w:type="pct"/>
            <w:vAlign w:val="center"/>
          </w:tcPr>
          <w:p w14:paraId="1A56D42A">
            <w:pPr>
              <w:adjustRightInd w:val="0"/>
              <w:snapToGrid w:val="0"/>
              <w:jc w:val="center"/>
              <w:rPr>
                <w:sz w:val="18"/>
                <w:szCs w:val="18"/>
              </w:rPr>
            </w:pPr>
            <w:r>
              <w:rPr>
                <w:rFonts w:hint="eastAsia"/>
                <w:sz w:val="18"/>
                <w:szCs w:val="18"/>
              </w:rPr>
              <w:t>水平1</w:t>
            </w:r>
          </w:p>
        </w:tc>
        <w:tc>
          <w:tcPr>
            <w:tcW w:w="818" w:type="pct"/>
            <w:vAlign w:val="center"/>
          </w:tcPr>
          <w:p w14:paraId="11940A1A">
            <w:pPr>
              <w:adjustRightInd w:val="0"/>
              <w:snapToGrid w:val="0"/>
              <w:jc w:val="center"/>
              <w:rPr>
                <w:sz w:val="18"/>
                <w:szCs w:val="18"/>
              </w:rPr>
            </w:pPr>
            <w:r>
              <w:rPr>
                <w:rFonts w:hint="eastAsia"/>
                <w:sz w:val="18"/>
                <w:szCs w:val="18"/>
              </w:rPr>
              <w:t>水平2</w:t>
            </w:r>
          </w:p>
        </w:tc>
        <w:tc>
          <w:tcPr>
            <w:tcW w:w="818" w:type="pct"/>
            <w:vAlign w:val="center"/>
          </w:tcPr>
          <w:p w14:paraId="35D62B7D">
            <w:pPr>
              <w:adjustRightInd w:val="0"/>
              <w:snapToGrid w:val="0"/>
              <w:jc w:val="center"/>
              <w:rPr>
                <w:sz w:val="18"/>
                <w:szCs w:val="18"/>
              </w:rPr>
            </w:pPr>
            <w:r>
              <w:rPr>
                <w:rFonts w:hint="eastAsia"/>
                <w:sz w:val="18"/>
                <w:szCs w:val="18"/>
              </w:rPr>
              <w:t>水平3</w:t>
            </w:r>
          </w:p>
        </w:tc>
        <w:tc>
          <w:tcPr>
            <w:tcW w:w="818" w:type="pct"/>
            <w:vAlign w:val="center"/>
          </w:tcPr>
          <w:p w14:paraId="7D581087">
            <w:pPr>
              <w:adjustRightInd w:val="0"/>
              <w:snapToGrid w:val="0"/>
              <w:jc w:val="center"/>
              <w:rPr>
                <w:sz w:val="18"/>
                <w:szCs w:val="18"/>
              </w:rPr>
            </w:pPr>
            <w:r>
              <w:rPr>
                <w:rFonts w:hint="eastAsia"/>
                <w:sz w:val="18"/>
                <w:szCs w:val="18"/>
              </w:rPr>
              <w:t>水平4</w:t>
            </w:r>
          </w:p>
        </w:tc>
        <w:tc>
          <w:tcPr>
            <w:tcW w:w="818" w:type="pct"/>
            <w:vAlign w:val="center"/>
          </w:tcPr>
          <w:p w14:paraId="37B9A0DB">
            <w:pPr>
              <w:adjustRightInd w:val="0"/>
              <w:snapToGrid w:val="0"/>
              <w:jc w:val="center"/>
              <w:rPr>
                <w:sz w:val="18"/>
                <w:szCs w:val="18"/>
              </w:rPr>
            </w:pPr>
            <w:r>
              <w:rPr>
                <w:rFonts w:hint="eastAsia"/>
                <w:sz w:val="18"/>
                <w:szCs w:val="18"/>
              </w:rPr>
              <w:t>水平5</w:t>
            </w:r>
          </w:p>
        </w:tc>
      </w:tr>
      <w:tr w14:paraId="30F3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1D78B015">
            <w:pPr>
              <w:adjustRightInd w:val="0"/>
              <w:snapToGrid w:val="0"/>
              <w:jc w:val="center"/>
              <w:rPr>
                <w:sz w:val="18"/>
                <w:szCs w:val="18"/>
              </w:rPr>
            </w:pPr>
            <w:r>
              <w:rPr>
                <w:rFonts w:hint="eastAsia"/>
                <w:sz w:val="18"/>
                <w:szCs w:val="18"/>
              </w:rPr>
              <w:t>均值的平均值</w:t>
            </w:r>
          </w:p>
        </w:tc>
        <w:tc>
          <w:tcPr>
            <w:tcW w:w="1631" w:type="dxa"/>
            <w:vAlign w:val="center"/>
          </w:tcPr>
          <w:p w14:paraId="18939346">
            <w:pPr>
              <w:adjustRightInd w:val="0"/>
              <w:snapToGrid w:val="0"/>
              <w:jc w:val="center"/>
              <w:rPr>
                <w:sz w:val="18"/>
                <w:szCs w:val="18"/>
              </w:rPr>
            </w:pPr>
            <w:r>
              <w:rPr>
                <w:rFonts w:hint="eastAsia"/>
                <w:sz w:val="18"/>
                <w:szCs w:val="18"/>
              </w:rPr>
              <w:t>0.7437</w:t>
            </w:r>
          </w:p>
        </w:tc>
        <w:tc>
          <w:tcPr>
            <w:tcW w:w="1631" w:type="dxa"/>
            <w:vAlign w:val="center"/>
          </w:tcPr>
          <w:p w14:paraId="11016C3E">
            <w:pPr>
              <w:adjustRightInd w:val="0"/>
              <w:snapToGrid w:val="0"/>
              <w:jc w:val="center"/>
              <w:rPr>
                <w:sz w:val="18"/>
                <w:szCs w:val="18"/>
              </w:rPr>
            </w:pPr>
            <w:r>
              <w:rPr>
                <w:rFonts w:hint="eastAsia"/>
                <w:sz w:val="18"/>
                <w:szCs w:val="18"/>
              </w:rPr>
              <w:t>1.4644</w:t>
            </w:r>
          </w:p>
        </w:tc>
        <w:tc>
          <w:tcPr>
            <w:tcW w:w="1631" w:type="dxa"/>
            <w:vAlign w:val="center"/>
          </w:tcPr>
          <w:p w14:paraId="65F09615">
            <w:pPr>
              <w:adjustRightInd w:val="0"/>
              <w:snapToGrid w:val="0"/>
              <w:jc w:val="center"/>
              <w:rPr>
                <w:sz w:val="18"/>
                <w:szCs w:val="18"/>
              </w:rPr>
            </w:pPr>
            <w:r>
              <w:rPr>
                <w:rFonts w:hint="eastAsia"/>
                <w:sz w:val="18"/>
                <w:szCs w:val="18"/>
              </w:rPr>
              <w:t>4.6875</w:t>
            </w:r>
          </w:p>
        </w:tc>
        <w:tc>
          <w:tcPr>
            <w:tcW w:w="1631" w:type="dxa"/>
            <w:vAlign w:val="center"/>
          </w:tcPr>
          <w:p w14:paraId="0D3B9432">
            <w:pPr>
              <w:adjustRightInd w:val="0"/>
              <w:snapToGrid w:val="0"/>
              <w:jc w:val="center"/>
              <w:rPr>
                <w:sz w:val="18"/>
                <w:szCs w:val="18"/>
              </w:rPr>
            </w:pPr>
            <w:r>
              <w:rPr>
                <w:rFonts w:hint="eastAsia"/>
                <w:sz w:val="18"/>
                <w:szCs w:val="18"/>
              </w:rPr>
              <w:t>10.4995</w:t>
            </w:r>
          </w:p>
        </w:tc>
        <w:tc>
          <w:tcPr>
            <w:tcW w:w="1633" w:type="dxa"/>
            <w:vAlign w:val="center"/>
          </w:tcPr>
          <w:p w14:paraId="463F8BA4">
            <w:pPr>
              <w:adjustRightInd w:val="0"/>
              <w:snapToGrid w:val="0"/>
              <w:jc w:val="center"/>
              <w:rPr>
                <w:sz w:val="18"/>
                <w:szCs w:val="18"/>
              </w:rPr>
            </w:pPr>
            <w:r>
              <w:rPr>
                <w:rFonts w:hint="eastAsia"/>
                <w:sz w:val="18"/>
                <w:szCs w:val="18"/>
              </w:rPr>
              <w:t>20.4146</w:t>
            </w:r>
          </w:p>
        </w:tc>
      </w:tr>
      <w:tr w14:paraId="1A55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6B391369">
            <w:pPr>
              <w:adjustRightInd w:val="0"/>
              <w:snapToGrid w:val="0"/>
              <w:jc w:val="center"/>
              <w:rPr>
                <w:sz w:val="18"/>
                <w:szCs w:val="18"/>
              </w:rPr>
            </w:pPr>
            <w:r>
              <w:rPr>
                <w:rFonts w:hint="eastAsia"/>
                <w:sz w:val="18"/>
                <w:szCs w:val="18"/>
              </w:rPr>
              <w:t>均值的标准差</w:t>
            </w:r>
          </w:p>
        </w:tc>
        <w:tc>
          <w:tcPr>
            <w:tcW w:w="1631" w:type="dxa"/>
            <w:vAlign w:val="center"/>
          </w:tcPr>
          <w:p w14:paraId="4CE916B0">
            <w:pPr>
              <w:adjustRightInd w:val="0"/>
              <w:snapToGrid w:val="0"/>
              <w:jc w:val="center"/>
              <w:rPr>
                <w:sz w:val="18"/>
                <w:szCs w:val="18"/>
              </w:rPr>
            </w:pPr>
            <w:r>
              <w:rPr>
                <w:rFonts w:hint="eastAsia"/>
                <w:sz w:val="18"/>
                <w:szCs w:val="18"/>
              </w:rPr>
              <w:t>7.2217E-03</w:t>
            </w:r>
          </w:p>
        </w:tc>
        <w:tc>
          <w:tcPr>
            <w:tcW w:w="1631" w:type="dxa"/>
            <w:vAlign w:val="center"/>
          </w:tcPr>
          <w:p w14:paraId="70D03375">
            <w:pPr>
              <w:adjustRightInd w:val="0"/>
              <w:snapToGrid w:val="0"/>
              <w:jc w:val="center"/>
              <w:rPr>
                <w:sz w:val="18"/>
                <w:szCs w:val="18"/>
              </w:rPr>
            </w:pPr>
            <w:r>
              <w:rPr>
                <w:rFonts w:hint="eastAsia"/>
                <w:sz w:val="18"/>
                <w:szCs w:val="18"/>
              </w:rPr>
              <w:t>3.2068E-02</w:t>
            </w:r>
          </w:p>
        </w:tc>
        <w:tc>
          <w:tcPr>
            <w:tcW w:w="1631" w:type="dxa"/>
            <w:vAlign w:val="center"/>
          </w:tcPr>
          <w:p w14:paraId="47322B70">
            <w:pPr>
              <w:adjustRightInd w:val="0"/>
              <w:snapToGrid w:val="0"/>
              <w:jc w:val="center"/>
              <w:rPr>
                <w:sz w:val="18"/>
                <w:szCs w:val="18"/>
              </w:rPr>
            </w:pPr>
            <w:r>
              <w:rPr>
                <w:rFonts w:hint="eastAsia"/>
                <w:sz w:val="18"/>
                <w:szCs w:val="18"/>
              </w:rPr>
              <w:t>6.9720E-02</w:t>
            </w:r>
          </w:p>
        </w:tc>
        <w:tc>
          <w:tcPr>
            <w:tcW w:w="1631" w:type="dxa"/>
            <w:vAlign w:val="center"/>
          </w:tcPr>
          <w:p w14:paraId="127687EF">
            <w:pPr>
              <w:adjustRightInd w:val="0"/>
              <w:snapToGrid w:val="0"/>
              <w:jc w:val="center"/>
              <w:rPr>
                <w:sz w:val="18"/>
                <w:szCs w:val="18"/>
              </w:rPr>
            </w:pPr>
            <w:r>
              <w:rPr>
                <w:rFonts w:hint="eastAsia"/>
                <w:sz w:val="18"/>
                <w:szCs w:val="18"/>
              </w:rPr>
              <w:t>9.5667E-02</w:t>
            </w:r>
          </w:p>
        </w:tc>
        <w:tc>
          <w:tcPr>
            <w:tcW w:w="1633" w:type="dxa"/>
            <w:vAlign w:val="center"/>
          </w:tcPr>
          <w:p w14:paraId="050B94AE">
            <w:pPr>
              <w:adjustRightInd w:val="0"/>
              <w:snapToGrid w:val="0"/>
              <w:jc w:val="center"/>
              <w:rPr>
                <w:sz w:val="18"/>
                <w:szCs w:val="18"/>
              </w:rPr>
            </w:pPr>
            <w:r>
              <w:rPr>
                <w:rFonts w:hint="eastAsia"/>
                <w:sz w:val="18"/>
                <w:szCs w:val="18"/>
              </w:rPr>
              <w:t>1.7762E-01</w:t>
            </w:r>
          </w:p>
        </w:tc>
      </w:tr>
      <w:tr w14:paraId="4B18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5050453F">
            <w:pPr>
              <w:adjustRightInd w:val="0"/>
              <w:snapToGrid w:val="0"/>
              <w:jc w:val="center"/>
              <w:rPr>
                <w:sz w:val="18"/>
                <w:szCs w:val="18"/>
              </w:rPr>
            </w:pPr>
            <w:r>
              <w:rPr>
                <w:rFonts w:hint="eastAsia"/>
                <w:sz w:val="18"/>
                <w:szCs w:val="18"/>
              </w:rPr>
              <w:t>最大均值</w:t>
            </w:r>
          </w:p>
        </w:tc>
        <w:tc>
          <w:tcPr>
            <w:tcW w:w="1631" w:type="dxa"/>
            <w:vAlign w:val="center"/>
          </w:tcPr>
          <w:p w14:paraId="0CC7A245">
            <w:pPr>
              <w:adjustRightInd w:val="0"/>
              <w:snapToGrid w:val="0"/>
              <w:jc w:val="center"/>
              <w:rPr>
                <w:sz w:val="18"/>
                <w:szCs w:val="18"/>
              </w:rPr>
            </w:pPr>
            <w:r>
              <w:rPr>
                <w:rFonts w:hint="eastAsia"/>
                <w:sz w:val="18"/>
                <w:szCs w:val="18"/>
              </w:rPr>
              <w:t>0.7515</w:t>
            </w:r>
          </w:p>
        </w:tc>
        <w:tc>
          <w:tcPr>
            <w:tcW w:w="1631" w:type="dxa"/>
            <w:vAlign w:val="center"/>
          </w:tcPr>
          <w:p w14:paraId="7C30CCE1">
            <w:pPr>
              <w:adjustRightInd w:val="0"/>
              <w:snapToGrid w:val="0"/>
              <w:jc w:val="center"/>
              <w:rPr>
                <w:sz w:val="18"/>
                <w:szCs w:val="18"/>
              </w:rPr>
            </w:pPr>
            <w:r>
              <w:rPr>
                <w:rFonts w:hint="eastAsia"/>
                <w:sz w:val="18"/>
                <w:szCs w:val="18"/>
              </w:rPr>
              <w:t>1.5082</w:t>
            </w:r>
          </w:p>
        </w:tc>
        <w:tc>
          <w:tcPr>
            <w:tcW w:w="1631" w:type="dxa"/>
            <w:vAlign w:val="center"/>
          </w:tcPr>
          <w:p w14:paraId="39C1C704">
            <w:pPr>
              <w:adjustRightInd w:val="0"/>
              <w:snapToGrid w:val="0"/>
              <w:jc w:val="center"/>
              <w:rPr>
                <w:sz w:val="18"/>
                <w:szCs w:val="18"/>
              </w:rPr>
            </w:pPr>
            <w:r>
              <w:rPr>
                <w:rFonts w:hint="eastAsia"/>
                <w:sz w:val="18"/>
                <w:szCs w:val="18"/>
              </w:rPr>
              <w:t>4.7733</w:t>
            </w:r>
          </w:p>
        </w:tc>
        <w:tc>
          <w:tcPr>
            <w:tcW w:w="1631" w:type="dxa"/>
            <w:vAlign w:val="center"/>
          </w:tcPr>
          <w:p w14:paraId="5998EF80">
            <w:pPr>
              <w:adjustRightInd w:val="0"/>
              <w:snapToGrid w:val="0"/>
              <w:jc w:val="center"/>
              <w:rPr>
                <w:sz w:val="18"/>
                <w:szCs w:val="18"/>
              </w:rPr>
            </w:pPr>
            <w:r>
              <w:rPr>
                <w:rFonts w:hint="eastAsia"/>
                <w:sz w:val="18"/>
                <w:szCs w:val="18"/>
              </w:rPr>
              <w:t>10.6026</w:t>
            </w:r>
          </w:p>
        </w:tc>
        <w:tc>
          <w:tcPr>
            <w:tcW w:w="1633" w:type="dxa"/>
            <w:vAlign w:val="center"/>
          </w:tcPr>
          <w:p w14:paraId="658B83BA">
            <w:pPr>
              <w:adjustRightInd w:val="0"/>
              <w:snapToGrid w:val="0"/>
              <w:jc w:val="center"/>
              <w:rPr>
                <w:sz w:val="18"/>
                <w:szCs w:val="18"/>
              </w:rPr>
            </w:pPr>
            <w:r>
              <w:rPr>
                <w:rFonts w:hint="eastAsia"/>
                <w:sz w:val="18"/>
                <w:szCs w:val="18"/>
              </w:rPr>
              <w:t>20.6712</w:t>
            </w:r>
          </w:p>
        </w:tc>
      </w:tr>
      <w:tr w14:paraId="7DF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65B5EEFA">
            <w:pPr>
              <w:adjustRightInd w:val="0"/>
              <w:snapToGrid w:val="0"/>
              <w:jc w:val="center"/>
              <w:rPr>
                <w:sz w:val="18"/>
                <w:szCs w:val="18"/>
              </w:rPr>
            </w:pPr>
            <w:r>
              <w:rPr>
                <w:rFonts w:hint="eastAsia"/>
                <w:sz w:val="18"/>
                <w:szCs w:val="18"/>
              </w:rPr>
              <w:t>最小均值</w:t>
            </w:r>
          </w:p>
        </w:tc>
        <w:tc>
          <w:tcPr>
            <w:tcW w:w="1631" w:type="dxa"/>
            <w:vAlign w:val="center"/>
          </w:tcPr>
          <w:p w14:paraId="5C21CBF2">
            <w:pPr>
              <w:adjustRightInd w:val="0"/>
              <w:snapToGrid w:val="0"/>
              <w:jc w:val="center"/>
              <w:rPr>
                <w:sz w:val="18"/>
                <w:szCs w:val="18"/>
              </w:rPr>
            </w:pPr>
            <w:r>
              <w:rPr>
                <w:rFonts w:hint="eastAsia"/>
                <w:sz w:val="18"/>
                <w:szCs w:val="18"/>
              </w:rPr>
              <w:t>0.7315</w:t>
            </w:r>
          </w:p>
        </w:tc>
        <w:tc>
          <w:tcPr>
            <w:tcW w:w="1631" w:type="dxa"/>
            <w:vAlign w:val="center"/>
          </w:tcPr>
          <w:p w14:paraId="58D46F85">
            <w:pPr>
              <w:adjustRightInd w:val="0"/>
              <w:snapToGrid w:val="0"/>
              <w:jc w:val="center"/>
              <w:rPr>
                <w:sz w:val="18"/>
                <w:szCs w:val="18"/>
              </w:rPr>
            </w:pPr>
            <w:r>
              <w:rPr>
                <w:rFonts w:hint="eastAsia"/>
                <w:sz w:val="18"/>
                <w:szCs w:val="18"/>
              </w:rPr>
              <w:t>1.4063</w:t>
            </w:r>
          </w:p>
        </w:tc>
        <w:tc>
          <w:tcPr>
            <w:tcW w:w="1631" w:type="dxa"/>
            <w:vAlign w:val="center"/>
          </w:tcPr>
          <w:p w14:paraId="489E6555">
            <w:pPr>
              <w:adjustRightInd w:val="0"/>
              <w:snapToGrid w:val="0"/>
              <w:jc w:val="center"/>
              <w:rPr>
                <w:sz w:val="18"/>
                <w:szCs w:val="18"/>
              </w:rPr>
            </w:pPr>
            <w:r>
              <w:rPr>
                <w:rFonts w:hint="eastAsia"/>
                <w:sz w:val="18"/>
                <w:szCs w:val="18"/>
              </w:rPr>
              <w:t>4.5635</w:t>
            </w:r>
          </w:p>
        </w:tc>
        <w:tc>
          <w:tcPr>
            <w:tcW w:w="1631" w:type="dxa"/>
            <w:vAlign w:val="center"/>
          </w:tcPr>
          <w:p w14:paraId="2C42777C">
            <w:pPr>
              <w:adjustRightInd w:val="0"/>
              <w:snapToGrid w:val="0"/>
              <w:jc w:val="center"/>
              <w:rPr>
                <w:sz w:val="18"/>
                <w:szCs w:val="18"/>
              </w:rPr>
            </w:pPr>
            <w:r>
              <w:rPr>
                <w:rFonts w:hint="eastAsia"/>
                <w:sz w:val="18"/>
                <w:szCs w:val="18"/>
              </w:rPr>
              <w:t>10.3266</w:t>
            </w:r>
          </w:p>
        </w:tc>
        <w:tc>
          <w:tcPr>
            <w:tcW w:w="1633" w:type="dxa"/>
            <w:vAlign w:val="center"/>
          </w:tcPr>
          <w:p w14:paraId="15FAD0D9">
            <w:pPr>
              <w:adjustRightInd w:val="0"/>
              <w:snapToGrid w:val="0"/>
              <w:jc w:val="center"/>
              <w:rPr>
                <w:sz w:val="18"/>
                <w:szCs w:val="18"/>
              </w:rPr>
            </w:pPr>
            <w:r>
              <w:rPr>
                <w:rFonts w:hint="eastAsia"/>
                <w:sz w:val="18"/>
                <w:szCs w:val="18"/>
              </w:rPr>
              <w:t>20.1300</w:t>
            </w:r>
          </w:p>
        </w:tc>
      </w:tr>
      <w:tr w14:paraId="7EA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4FEA2915">
            <w:pPr>
              <w:adjustRightInd w:val="0"/>
              <w:snapToGrid w:val="0"/>
              <w:jc w:val="center"/>
              <w:rPr>
                <w:sz w:val="18"/>
                <w:szCs w:val="18"/>
              </w:rPr>
            </w:pPr>
            <w:r>
              <w:rPr>
                <w:rFonts w:hint="eastAsia"/>
                <w:sz w:val="18"/>
                <w:szCs w:val="18"/>
              </w:rPr>
              <w:t>Gmax</w:t>
            </w:r>
          </w:p>
        </w:tc>
        <w:tc>
          <w:tcPr>
            <w:tcW w:w="1631" w:type="dxa"/>
            <w:vAlign w:val="center"/>
          </w:tcPr>
          <w:p w14:paraId="155459BF">
            <w:pPr>
              <w:adjustRightInd w:val="0"/>
              <w:snapToGrid w:val="0"/>
              <w:jc w:val="center"/>
              <w:rPr>
                <w:sz w:val="18"/>
                <w:szCs w:val="18"/>
              </w:rPr>
            </w:pPr>
            <w:r>
              <w:rPr>
                <w:rFonts w:hint="eastAsia"/>
                <w:sz w:val="18"/>
                <w:szCs w:val="18"/>
              </w:rPr>
              <w:t xml:space="preserve">1.086 </w:t>
            </w:r>
          </w:p>
        </w:tc>
        <w:tc>
          <w:tcPr>
            <w:tcW w:w="1631" w:type="dxa"/>
            <w:vAlign w:val="center"/>
          </w:tcPr>
          <w:p w14:paraId="470B03CE">
            <w:pPr>
              <w:adjustRightInd w:val="0"/>
              <w:snapToGrid w:val="0"/>
              <w:jc w:val="center"/>
              <w:rPr>
                <w:sz w:val="18"/>
                <w:szCs w:val="18"/>
              </w:rPr>
            </w:pPr>
            <w:r>
              <w:rPr>
                <w:rFonts w:hint="eastAsia"/>
                <w:sz w:val="18"/>
                <w:szCs w:val="18"/>
              </w:rPr>
              <w:t xml:space="preserve">1.364 </w:t>
            </w:r>
          </w:p>
        </w:tc>
        <w:tc>
          <w:tcPr>
            <w:tcW w:w="1631" w:type="dxa"/>
            <w:vAlign w:val="center"/>
          </w:tcPr>
          <w:p w14:paraId="752561FD">
            <w:pPr>
              <w:adjustRightInd w:val="0"/>
              <w:snapToGrid w:val="0"/>
              <w:jc w:val="center"/>
              <w:rPr>
                <w:sz w:val="18"/>
                <w:szCs w:val="18"/>
              </w:rPr>
            </w:pPr>
            <w:r>
              <w:rPr>
                <w:rFonts w:hint="eastAsia"/>
                <w:sz w:val="18"/>
                <w:szCs w:val="18"/>
              </w:rPr>
              <w:t xml:space="preserve">1.231 </w:t>
            </w:r>
          </w:p>
        </w:tc>
        <w:tc>
          <w:tcPr>
            <w:tcW w:w="1631" w:type="dxa"/>
            <w:vAlign w:val="center"/>
          </w:tcPr>
          <w:p w14:paraId="28E0BF94">
            <w:pPr>
              <w:adjustRightInd w:val="0"/>
              <w:snapToGrid w:val="0"/>
              <w:jc w:val="center"/>
              <w:rPr>
                <w:sz w:val="18"/>
                <w:szCs w:val="18"/>
              </w:rPr>
            </w:pPr>
            <w:r>
              <w:rPr>
                <w:rFonts w:hint="eastAsia"/>
                <w:sz w:val="18"/>
                <w:szCs w:val="18"/>
              </w:rPr>
              <w:t xml:space="preserve">1.078 </w:t>
            </w:r>
          </w:p>
        </w:tc>
        <w:tc>
          <w:tcPr>
            <w:tcW w:w="1633" w:type="dxa"/>
            <w:vAlign w:val="center"/>
          </w:tcPr>
          <w:p w14:paraId="7C566935">
            <w:pPr>
              <w:adjustRightInd w:val="0"/>
              <w:snapToGrid w:val="0"/>
              <w:jc w:val="center"/>
              <w:rPr>
                <w:sz w:val="18"/>
                <w:szCs w:val="18"/>
              </w:rPr>
            </w:pPr>
            <w:r>
              <w:rPr>
                <w:rFonts w:hint="eastAsia"/>
                <w:sz w:val="18"/>
                <w:szCs w:val="18"/>
              </w:rPr>
              <w:t xml:space="preserve">1.444 </w:t>
            </w:r>
          </w:p>
        </w:tc>
      </w:tr>
      <w:tr w14:paraId="0312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779B157C">
            <w:pPr>
              <w:adjustRightInd w:val="0"/>
              <w:snapToGrid w:val="0"/>
              <w:jc w:val="center"/>
              <w:rPr>
                <w:sz w:val="18"/>
                <w:szCs w:val="18"/>
              </w:rPr>
            </w:pPr>
            <w:r>
              <w:rPr>
                <w:rFonts w:hint="eastAsia"/>
                <w:sz w:val="18"/>
                <w:szCs w:val="18"/>
              </w:rPr>
              <w:t>Gmin</w:t>
            </w:r>
          </w:p>
        </w:tc>
        <w:tc>
          <w:tcPr>
            <w:tcW w:w="1631" w:type="dxa"/>
            <w:vAlign w:val="center"/>
          </w:tcPr>
          <w:p w14:paraId="0D0EEAC5">
            <w:pPr>
              <w:adjustRightInd w:val="0"/>
              <w:snapToGrid w:val="0"/>
              <w:jc w:val="center"/>
              <w:rPr>
                <w:sz w:val="18"/>
                <w:szCs w:val="18"/>
              </w:rPr>
            </w:pPr>
            <w:r>
              <w:rPr>
                <w:rFonts w:hint="eastAsia"/>
                <w:sz w:val="18"/>
                <w:szCs w:val="18"/>
              </w:rPr>
              <w:t xml:space="preserve">1.683 </w:t>
            </w:r>
          </w:p>
        </w:tc>
        <w:tc>
          <w:tcPr>
            <w:tcW w:w="1631" w:type="dxa"/>
            <w:vAlign w:val="center"/>
          </w:tcPr>
          <w:p w14:paraId="76D58C54">
            <w:pPr>
              <w:adjustRightInd w:val="0"/>
              <w:snapToGrid w:val="0"/>
              <w:jc w:val="center"/>
              <w:rPr>
                <w:sz w:val="18"/>
                <w:szCs w:val="18"/>
              </w:rPr>
            </w:pPr>
            <w:r>
              <w:rPr>
                <w:rFonts w:hint="eastAsia"/>
                <w:sz w:val="18"/>
                <w:szCs w:val="18"/>
              </w:rPr>
              <w:t xml:space="preserve">1.814 </w:t>
            </w:r>
          </w:p>
        </w:tc>
        <w:tc>
          <w:tcPr>
            <w:tcW w:w="1631" w:type="dxa"/>
            <w:vAlign w:val="center"/>
          </w:tcPr>
          <w:p w14:paraId="1B4C3BAD">
            <w:pPr>
              <w:adjustRightInd w:val="0"/>
              <w:snapToGrid w:val="0"/>
              <w:jc w:val="center"/>
              <w:rPr>
                <w:sz w:val="18"/>
                <w:szCs w:val="18"/>
              </w:rPr>
            </w:pPr>
            <w:r>
              <w:rPr>
                <w:rFonts w:hint="eastAsia"/>
                <w:sz w:val="18"/>
                <w:szCs w:val="18"/>
              </w:rPr>
              <w:t xml:space="preserve">1.777 </w:t>
            </w:r>
          </w:p>
        </w:tc>
        <w:tc>
          <w:tcPr>
            <w:tcW w:w="1631" w:type="dxa"/>
            <w:vAlign w:val="center"/>
          </w:tcPr>
          <w:p w14:paraId="27C112B0">
            <w:pPr>
              <w:adjustRightInd w:val="0"/>
              <w:snapToGrid w:val="0"/>
              <w:jc w:val="center"/>
              <w:rPr>
                <w:sz w:val="18"/>
                <w:szCs w:val="18"/>
              </w:rPr>
            </w:pPr>
            <w:r>
              <w:rPr>
                <w:rFonts w:hint="eastAsia"/>
                <w:sz w:val="18"/>
                <w:szCs w:val="18"/>
              </w:rPr>
              <w:t xml:space="preserve">1.807 </w:t>
            </w:r>
          </w:p>
        </w:tc>
        <w:tc>
          <w:tcPr>
            <w:tcW w:w="1633" w:type="dxa"/>
            <w:vAlign w:val="center"/>
          </w:tcPr>
          <w:p w14:paraId="673D867A">
            <w:pPr>
              <w:adjustRightInd w:val="0"/>
              <w:snapToGrid w:val="0"/>
              <w:jc w:val="center"/>
              <w:rPr>
                <w:sz w:val="18"/>
                <w:szCs w:val="18"/>
              </w:rPr>
            </w:pPr>
            <w:r>
              <w:rPr>
                <w:rFonts w:hint="eastAsia"/>
                <w:sz w:val="18"/>
                <w:szCs w:val="18"/>
              </w:rPr>
              <w:t xml:space="preserve">1.603 </w:t>
            </w:r>
          </w:p>
        </w:tc>
      </w:tr>
      <w:tr w14:paraId="5D8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pct"/>
            <w:vAlign w:val="center"/>
          </w:tcPr>
          <w:p w14:paraId="780AA117">
            <w:pPr>
              <w:adjustRightInd w:val="0"/>
              <w:snapToGrid w:val="0"/>
              <w:jc w:val="center"/>
              <w:rPr>
                <w:sz w:val="18"/>
                <w:szCs w:val="18"/>
              </w:rPr>
            </w:pPr>
            <w:r>
              <w:rPr>
                <w:rFonts w:hint="eastAsia"/>
                <w:sz w:val="18"/>
                <w:szCs w:val="18"/>
              </w:rPr>
              <w:t>G临界值</w:t>
            </w:r>
          </w:p>
        </w:tc>
        <w:tc>
          <w:tcPr>
            <w:tcW w:w="4091" w:type="pct"/>
            <w:gridSpan w:val="5"/>
            <w:vAlign w:val="center"/>
          </w:tcPr>
          <w:p w14:paraId="6749D916">
            <w:pPr>
              <w:adjustRightInd w:val="0"/>
              <w:snapToGrid w:val="0"/>
              <w:jc w:val="center"/>
              <w:rPr>
                <w:sz w:val="18"/>
                <w:szCs w:val="18"/>
              </w:rPr>
            </w:pPr>
            <w:r>
              <w:rPr>
                <w:rFonts w:hint="eastAsia"/>
                <w:color w:val="000000"/>
                <w:sz w:val="20"/>
                <w:szCs w:val="20"/>
              </w:rPr>
              <w:t>临界值G(0.01</w:t>
            </w:r>
            <w:r>
              <w:rPr>
                <w:color w:val="000000"/>
                <w:sz w:val="20"/>
                <w:szCs w:val="20"/>
              </w:rPr>
              <w:t>,</w:t>
            </w:r>
            <w:r>
              <w:rPr>
                <w:rFonts w:hint="eastAsia"/>
                <w:color w:val="000000"/>
                <w:sz w:val="20"/>
                <w:szCs w:val="20"/>
              </w:rPr>
              <w:t>11)=2.564  临界</w:t>
            </w:r>
            <w:r>
              <w:rPr>
                <w:color w:val="000000"/>
                <w:sz w:val="20"/>
                <w:szCs w:val="20"/>
              </w:rPr>
              <w:t>值</w:t>
            </w:r>
            <w:r>
              <w:rPr>
                <w:rFonts w:hint="eastAsia"/>
                <w:color w:val="000000"/>
                <w:sz w:val="20"/>
                <w:szCs w:val="20"/>
              </w:rPr>
              <w:t>G(0.05</w:t>
            </w:r>
            <w:r>
              <w:rPr>
                <w:color w:val="000000"/>
                <w:sz w:val="20"/>
                <w:szCs w:val="20"/>
              </w:rPr>
              <w:t>,</w:t>
            </w:r>
            <w:r>
              <w:rPr>
                <w:rFonts w:hint="eastAsia"/>
                <w:color w:val="000000"/>
                <w:sz w:val="20"/>
                <w:szCs w:val="20"/>
              </w:rPr>
              <w:t>11)=2.335</w:t>
            </w:r>
          </w:p>
        </w:tc>
      </w:tr>
    </w:tbl>
    <w:p w14:paraId="477B2132">
      <w:pPr>
        <w:adjustRightInd w:val="0"/>
        <w:snapToGrid w:val="0"/>
        <w:spacing w:line="360" w:lineRule="auto"/>
        <w:ind w:firstLine="420" w:firstLineChars="200"/>
        <w:rPr>
          <w:szCs w:val="21"/>
        </w:rPr>
      </w:pPr>
      <w:r>
        <w:rPr>
          <w:szCs w:val="21"/>
        </w:rPr>
        <w:t>格拉布斯检验显示，</w:t>
      </w:r>
      <w:r>
        <w:rPr>
          <w:rFonts w:hint="eastAsia"/>
          <w:szCs w:val="21"/>
        </w:rPr>
        <w:t>无离群值，无歧离值。</w:t>
      </w:r>
    </w:p>
    <w:p w14:paraId="562479DD">
      <w:pPr>
        <w:adjustRightInd w:val="0"/>
        <w:snapToGrid w:val="0"/>
        <w:spacing w:before="156" w:beforeLines="50" w:after="156" w:afterLines="50" w:line="360"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14:paraId="1DD8B758">
      <w:pPr>
        <w:adjustRightInd w:val="0"/>
        <w:snapToGrid w:val="0"/>
        <w:spacing w:line="360"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5000" w:type="pct"/>
        <w:jc w:val="center"/>
        <w:tblLayout w:type="autofit"/>
        <w:tblCellMar>
          <w:top w:w="0" w:type="dxa"/>
          <w:left w:w="108" w:type="dxa"/>
          <w:bottom w:w="0" w:type="dxa"/>
          <w:right w:w="108" w:type="dxa"/>
        </w:tblCellMar>
      </w:tblPr>
      <w:tblGrid>
        <w:gridCol w:w="1403"/>
        <w:gridCol w:w="1711"/>
        <w:gridCol w:w="1726"/>
        <w:gridCol w:w="1726"/>
        <w:gridCol w:w="1701"/>
        <w:gridCol w:w="1701"/>
      </w:tblGrid>
      <w:tr w14:paraId="139E0D50">
        <w:tblPrEx>
          <w:tblCellMar>
            <w:top w:w="0" w:type="dxa"/>
            <w:left w:w="108" w:type="dxa"/>
            <w:bottom w:w="0" w:type="dxa"/>
            <w:right w:w="108" w:type="dxa"/>
          </w:tblCellMar>
        </w:tblPrEx>
        <w:trPr>
          <w:trHeight w:val="283" w:hRule="atLeast"/>
          <w:tblHeader/>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AF1DE">
            <w:pPr>
              <w:adjustRightInd w:val="0"/>
              <w:snapToGrid w:val="0"/>
              <w:jc w:val="center"/>
              <w:rPr>
                <w:sz w:val="18"/>
                <w:szCs w:val="18"/>
              </w:rPr>
            </w:pPr>
          </w:p>
        </w:tc>
        <w:tc>
          <w:tcPr>
            <w:tcW w:w="858" w:type="pct"/>
            <w:tcBorders>
              <w:top w:val="single" w:color="auto" w:sz="4" w:space="0"/>
              <w:left w:val="nil"/>
              <w:bottom w:val="single" w:color="auto" w:sz="4" w:space="0"/>
              <w:right w:val="single" w:color="auto" w:sz="4" w:space="0"/>
            </w:tcBorders>
            <w:shd w:val="clear" w:color="auto" w:fill="auto"/>
            <w:noWrap/>
            <w:vAlign w:val="center"/>
          </w:tcPr>
          <w:p w14:paraId="39B75F4F">
            <w:pPr>
              <w:adjustRightInd w:val="0"/>
              <w:snapToGrid w:val="0"/>
              <w:jc w:val="center"/>
              <w:rPr>
                <w:sz w:val="18"/>
                <w:szCs w:val="18"/>
              </w:rPr>
            </w:pPr>
            <w:r>
              <w:rPr>
                <w:rFonts w:hint="eastAsia"/>
                <w:sz w:val="18"/>
                <w:szCs w:val="18"/>
              </w:rPr>
              <w:t>水平1</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4ECCD1C0">
            <w:pPr>
              <w:adjustRightInd w:val="0"/>
              <w:snapToGrid w:val="0"/>
              <w:jc w:val="center"/>
              <w:rPr>
                <w:sz w:val="18"/>
                <w:szCs w:val="18"/>
              </w:rPr>
            </w:pPr>
            <w:r>
              <w:rPr>
                <w:rFonts w:hint="eastAsia"/>
                <w:sz w:val="18"/>
                <w:szCs w:val="18"/>
              </w:rPr>
              <w:t>水平2</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657CE71C">
            <w:pPr>
              <w:adjustRightInd w:val="0"/>
              <w:snapToGrid w:val="0"/>
              <w:jc w:val="center"/>
              <w:rPr>
                <w:sz w:val="18"/>
                <w:szCs w:val="18"/>
              </w:rPr>
            </w:pPr>
            <w:r>
              <w:rPr>
                <w:rFonts w:hint="eastAsia"/>
                <w:sz w:val="18"/>
                <w:szCs w:val="18"/>
              </w:rPr>
              <w:t>水平3</w:t>
            </w:r>
          </w:p>
        </w:tc>
        <w:tc>
          <w:tcPr>
            <w:tcW w:w="853" w:type="pct"/>
            <w:tcBorders>
              <w:top w:val="single" w:color="auto" w:sz="4" w:space="0"/>
              <w:left w:val="nil"/>
              <w:bottom w:val="single" w:color="auto" w:sz="4" w:space="0"/>
              <w:right w:val="single" w:color="auto" w:sz="4" w:space="0"/>
            </w:tcBorders>
            <w:vAlign w:val="center"/>
          </w:tcPr>
          <w:p w14:paraId="1ECE11D0">
            <w:pPr>
              <w:adjustRightInd w:val="0"/>
              <w:snapToGrid w:val="0"/>
              <w:jc w:val="center"/>
              <w:rPr>
                <w:sz w:val="18"/>
                <w:szCs w:val="18"/>
              </w:rPr>
            </w:pPr>
            <w:r>
              <w:rPr>
                <w:rFonts w:hint="eastAsia"/>
                <w:sz w:val="18"/>
                <w:szCs w:val="18"/>
              </w:rPr>
              <w:t>水平4</w:t>
            </w:r>
          </w:p>
        </w:tc>
        <w:tc>
          <w:tcPr>
            <w:tcW w:w="853" w:type="pct"/>
            <w:tcBorders>
              <w:top w:val="single" w:color="auto" w:sz="4" w:space="0"/>
              <w:left w:val="nil"/>
              <w:bottom w:val="single" w:color="auto" w:sz="4" w:space="0"/>
              <w:right w:val="single" w:color="auto" w:sz="4" w:space="0"/>
            </w:tcBorders>
            <w:vAlign w:val="center"/>
          </w:tcPr>
          <w:p w14:paraId="623BA991">
            <w:pPr>
              <w:adjustRightInd w:val="0"/>
              <w:snapToGrid w:val="0"/>
              <w:jc w:val="center"/>
              <w:rPr>
                <w:sz w:val="18"/>
                <w:szCs w:val="18"/>
              </w:rPr>
            </w:pPr>
            <w:r>
              <w:rPr>
                <w:rFonts w:hint="eastAsia"/>
                <w:sz w:val="18"/>
                <w:szCs w:val="18"/>
              </w:rPr>
              <w:t>水平5</w:t>
            </w:r>
          </w:p>
        </w:tc>
      </w:tr>
      <w:tr w14:paraId="42FF0659">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854D0C3">
            <w:pPr>
              <w:adjustRightInd w:val="0"/>
              <w:snapToGrid w:val="0"/>
              <w:jc w:val="center"/>
              <w:rPr>
                <w:sz w:val="18"/>
                <w:szCs w:val="18"/>
              </w:rPr>
            </w:pPr>
            <w:r>
              <w:rPr>
                <w:rFonts w:hint="eastAsia"/>
                <w:sz w:val="18"/>
                <w:szCs w:val="18"/>
              </w:rPr>
              <w:t>总平均值</w:t>
            </w:r>
          </w:p>
        </w:tc>
        <w:tc>
          <w:tcPr>
            <w:tcW w:w="1711" w:type="dxa"/>
            <w:tcBorders>
              <w:top w:val="nil"/>
              <w:left w:val="nil"/>
              <w:bottom w:val="single" w:color="auto" w:sz="4" w:space="0"/>
              <w:right w:val="single" w:color="auto" w:sz="4" w:space="0"/>
            </w:tcBorders>
            <w:shd w:val="clear" w:color="auto" w:fill="auto"/>
            <w:noWrap/>
            <w:vAlign w:val="center"/>
          </w:tcPr>
          <w:p w14:paraId="74496C2E">
            <w:pPr>
              <w:adjustRightInd w:val="0"/>
              <w:snapToGrid w:val="0"/>
              <w:jc w:val="center"/>
              <w:rPr>
                <w:sz w:val="18"/>
                <w:szCs w:val="18"/>
              </w:rPr>
            </w:pPr>
            <w:r>
              <w:rPr>
                <w:rFonts w:hint="eastAsia"/>
                <w:sz w:val="18"/>
                <w:szCs w:val="18"/>
              </w:rPr>
              <w:t>0.744</w:t>
            </w:r>
          </w:p>
        </w:tc>
        <w:tc>
          <w:tcPr>
            <w:tcW w:w="1726" w:type="dxa"/>
            <w:tcBorders>
              <w:top w:val="nil"/>
              <w:left w:val="nil"/>
              <w:bottom w:val="single" w:color="auto" w:sz="4" w:space="0"/>
              <w:right w:val="single" w:color="auto" w:sz="4" w:space="0"/>
            </w:tcBorders>
            <w:shd w:val="clear" w:color="auto" w:fill="auto"/>
            <w:noWrap/>
            <w:vAlign w:val="center"/>
          </w:tcPr>
          <w:p w14:paraId="3BD1F148">
            <w:pPr>
              <w:adjustRightInd w:val="0"/>
              <w:snapToGrid w:val="0"/>
              <w:jc w:val="center"/>
              <w:rPr>
                <w:sz w:val="18"/>
                <w:szCs w:val="18"/>
              </w:rPr>
            </w:pPr>
            <w:r>
              <w:rPr>
                <w:rFonts w:hint="eastAsia"/>
                <w:sz w:val="18"/>
                <w:szCs w:val="18"/>
              </w:rPr>
              <w:t>1.465</w:t>
            </w:r>
          </w:p>
        </w:tc>
        <w:tc>
          <w:tcPr>
            <w:tcW w:w="1726" w:type="dxa"/>
            <w:tcBorders>
              <w:top w:val="nil"/>
              <w:left w:val="nil"/>
              <w:bottom w:val="single" w:color="auto" w:sz="4" w:space="0"/>
              <w:right w:val="single" w:color="auto" w:sz="4" w:space="0"/>
            </w:tcBorders>
            <w:shd w:val="clear" w:color="auto" w:fill="auto"/>
            <w:noWrap/>
            <w:vAlign w:val="center"/>
          </w:tcPr>
          <w:p w14:paraId="52A469AA">
            <w:pPr>
              <w:adjustRightInd w:val="0"/>
              <w:snapToGrid w:val="0"/>
              <w:jc w:val="center"/>
              <w:rPr>
                <w:sz w:val="18"/>
                <w:szCs w:val="18"/>
              </w:rPr>
            </w:pPr>
            <w:r>
              <w:rPr>
                <w:rFonts w:hint="eastAsia"/>
                <w:sz w:val="18"/>
                <w:szCs w:val="18"/>
              </w:rPr>
              <w:t>4.688</w:t>
            </w:r>
          </w:p>
        </w:tc>
        <w:tc>
          <w:tcPr>
            <w:tcW w:w="1701" w:type="dxa"/>
            <w:tcBorders>
              <w:top w:val="nil"/>
              <w:left w:val="nil"/>
              <w:bottom w:val="single" w:color="auto" w:sz="4" w:space="0"/>
              <w:right w:val="single" w:color="auto" w:sz="4" w:space="0"/>
            </w:tcBorders>
            <w:vAlign w:val="center"/>
          </w:tcPr>
          <w:p w14:paraId="5C5BAC09">
            <w:pPr>
              <w:adjustRightInd w:val="0"/>
              <w:snapToGrid w:val="0"/>
              <w:jc w:val="center"/>
              <w:rPr>
                <w:sz w:val="18"/>
                <w:szCs w:val="18"/>
              </w:rPr>
            </w:pPr>
            <w:r>
              <w:rPr>
                <w:rFonts w:hint="eastAsia"/>
                <w:sz w:val="18"/>
                <w:szCs w:val="18"/>
              </w:rPr>
              <w:t>10.500</w:t>
            </w:r>
          </w:p>
        </w:tc>
        <w:tc>
          <w:tcPr>
            <w:tcW w:w="1701" w:type="dxa"/>
            <w:tcBorders>
              <w:top w:val="nil"/>
              <w:left w:val="nil"/>
              <w:bottom w:val="single" w:color="auto" w:sz="4" w:space="0"/>
              <w:right w:val="single" w:color="auto" w:sz="4" w:space="0"/>
            </w:tcBorders>
            <w:vAlign w:val="center"/>
          </w:tcPr>
          <w:p w14:paraId="5981037B">
            <w:pPr>
              <w:adjustRightInd w:val="0"/>
              <w:snapToGrid w:val="0"/>
              <w:jc w:val="center"/>
              <w:rPr>
                <w:sz w:val="18"/>
                <w:szCs w:val="18"/>
              </w:rPr>
            </w:pPr>
            <w:r>
              <w:rPr>
                <w:rFonts w:hint="eastAsia"/>
                <w:sz w:val="18"/>
                <w:szCs w:val="18"/>
              </w:rPr>
              <w:t>20.415</w:t>
            </w:r>
          </w:p>
        </w:tc>
      </w:tr>
      <w:tr w14:paraId="250CDE74">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174844A">
            <w:pPr>
              <w:adjustRightInd w:val="0"/>
              <w:snapToGrid w:val="0"/>
              <w:jc w:val="center"/>
              <w:rPr>
                <w:sz w:val="18"/>
                <w:szCs w:val="18"/>
              </w:rPr>
            </w:pPr>
            <w:r>
              <w:rPr>
                <w:rFonts w:hint="eastAsia"/>
                <w:sz w:val="18"/>
                <w:szCs w:val="18"/>
              </w:rPr>
              <w:t>T1</w:t>
            </w:r>
          </w:p>
        </w:tc>
        <w:tc>
          <w:tcPr>
            <w:tcW w:w="1711" w:type="dxa"/>
            <w:tcBorders>
              <w:top w:val="nil"/>
              <w:left w:val="nil"/>
              <w:bottom w:val="single" w:color="auto" w:sz="4" w:space="0"/>
              <w:right w:val="single" w:color="auto" w:sz="4" w:space="0"/>
            </w:tcBorders>
            <w:shd w:val="clear" w:color="auto" w:fill="auto"/>
            <w:noWrap/>
            <w:vAlign w:val="center"/>
          </w:tcPr>
          <w:p w14:paraId="3E5CF9ED">
            <w:pPr>
              <w:adjustRightInd w:val="0"/>
              <w:snapToGrid w:val="0"/>
              <w:jc w:val="center"/>
              <w:rPr>
                <w:sz w:val="18"/>
                <w:szCs w:val="18"/>
              </w:rPr>
            </w:pPr>
            <w:r>
              <w:rPr>
                <w:rFonts w:hint="eastAsia"/>
                <w:sz w:val="18"/>
                <w:szCs w:val="18"/>
              </w:rPr>
              <w:t>57.265</w:t>
            </w:r>
          </w:p>
        </w:tc>
        <w:tc>
          <w:tcPr>
            <w:tcW w:w="1726" w:type="dxa"/>
            <w:tcBorders>
              <w:top w:val="nil"/>
              <w:left w:val="nil"/>
              <w:bottom w:val="single" w:color="auto" w:sz="4" w:space="0"/>
              <w:right w:val="single" w:color="auto" w:sz="4" w:space="0"/>
            </w:tcBorders>
            <w:shd w:val="clear" w:color="auto" w:fill="auto"/>
            <w:noWrap/>
            <w:vAlign w:val="center"/>
          </w:tcPr>
          <w:p w14:paraId="1B697BCD">
            <w:pPr>
              <w:adjustRightInd w:val="0"/>
              <w:snapToGrid w:val="0"/>
              <w:jc w:val="center"/>
              <w:rPr>
                <w:sz w:val="18"/>
                <w:szCs w:val="18"/>
              </w:rPr>
            </w:pPr>
            <w:r>
              <w:rPr>
                <w:rFonts w:hint="eastAsia"/>
                <w:sz w:val="18"/>
                <w:szCs w:val="18"/>
              </w:rPr>
              <w:t>112.762</w:t>
            </w:r>
          </w:p>
        </w:tc>
        <w:tc>
          <w:tcPr>
            <w:tcW w:w="1726" w:type="dxa"/>
            <w:tcBorders>
              <w:top w:val="nil"/>
              <w:left w:val="nil"/>
              <w:bottom w:val="single" w:color="auto" w:sz="4" w:space="0"/>
              <w:right w:val="single" w:color="auto" w:sz="4" w:space="0"/>
            </w:tcBorders>
            <w:shd w:val="clear" w:color="auto" w:fill="auto"/>
            <w:noWrap/>
            <w:vAlign w:val="center"/>
          </w:tcPr>
          <w:p w14:paraId="026DA742">
            <w:pPr>
              <w:adjustRightInd w:val="0"/>
              <w:snapToGrid w:val="0"/>
              <w:jc w:val="center"/>
              <w:rPr>
                <w:sz w:val="18"/>
                <w:szCs w:val="18"/>
              </w:rPr>
            </w:pPr>
            <w:r>
              <w:rPr>
                <w:rFonts w:hint="eastAsia"/>
                <w:sz w:val="18"/>
                <w:szCs w:val="18"/>
              </w:rPr>
              <w:t>360.935</w:t>
            </w:r>
          </w:p>
        </w:tc>
        <w:tc>
          <w:tcPr>
            <w:tcW w:w="1701" w:type="dxa"/>
            <w:tcBorders>
              <w:top w:val="nil"/>
              <w:left w:val="nil"/>
              <w:bottom w:val="single" w:color="auto" w:sz="4" w:space="0"/>
              <w:right w:val="single" w:color="auto" w:sz="4" w:space="0"/>
            </w:tcBorders>
            <w:vAlign w:val="center"/>
          </w:tcPr>
          <w:p w14:paraId="53DA8BDF">
            <w:pPr>
              <w:adjustRightInd w:val="0"/>
              <w:snapToGrid w:val="0"/>
              <w:jc w:val="center"/>
              <w:rPr>
                <w:sz w:val="18"/>
                <w:szCs w:val="18"/>
              </w:rPr>
            </w:pPr>
            <w:r>
              <w:rPr>
                <w:rFonts w:hint="eastAsia"/>
                <w:sz w:val="18"/>
                <w:szCs w:val="18"/>
              </w:rPr>
              <w:t>808.464</w:t>
            </w:r>
          </w:p>
        </w:tc>
        <w:tc>
          <w:tcPr>
            <w:tcW w:w="1701" w:type="dxa"/>
            <w:tcBorders>
              <w:top w:val="nil"/>
              <w:left w:val="nil"/>
              <w:bottom w:val="single" w:color="auto" w:sz="4" w:space="0"/>
              <w:right w:val="single" w:color="auto" w:sz="4" w:space="0"/>
            </w:tcBorders>
            <w:vAlign w:val="center"/>
          </w:tcPr>
          <w:p w14:paraId="7EF062F3">
            <w:pPr>
              <w:adjustRightInd w:val="0"/>
              <w:snapToGrid w:val="0"/>
              <w:jc w:val="center"/>
              <w:rPr>
                <w:sz w:val="18"/>
                <w:szCs w:val="18"/>
              </w:rPr>
            </w:pPr>
            <w:r>
              <w:rPr>
                <w:rFonts w:hint="eastAsia"/>
                <w:sz w:val="18"/>
                <w:szCs w:val="18"/>
              </w:rPr>
              <w:t>1571.927</w:t>
            </w:r>
          </w:p>
        </w:tc>
      </w:tr>
      <w:tr w14:paraId="1124EDBB">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63EBA0D">
            <w:pPr>
              <w:adjustRightInd w:val="0"/>
              <w:snapToGrid w:val="0"/>
              <w:jc w:val="center"/>
              <w:rPr>
                <w:sz w:val="18"/>
                <w:szCs w:val="18"/>
              </w:rPr>
            </w:pPr>
            <w:r>
              <w:rPr>
                <w:rFonts w:hint="eastAsia"/>
                <w:sz w:val="18"/>
                <w:szCs w:val="18"/>
              </w:rPr>
              <w:t>T2</w:t>
            </w:r>
          </w:p>
        </w:tc>
        <w:tc>
          <w:tcPr>
            <w:tcW w:w="1711" w:type="dxa"/>
            <w:tcBorders>
              <w:top w:val="nil"/>
              <w:left w:val="nil"/>
              <w:bottom w:val="single" w:color="auto" w:sz="4" w:space="0"/>
              <w:right w:val="single" w:color="auto" w:sz="4" w:space="0"/>
            </w:tcBorders>
            <w:shd w:val="clear" w:color="auto" w:fill="auto"/>
            <w:noWrap/>
            <w:vAlign w:val="center"/>
          </w:tcPr>
          <w:p w14:paraId="7D1CF6CF">
            <w:pPr>
              <w:adjustRightInd w:val="0"/>
              <w:snapToGrid w:val="0"/>
              <w:jc w:val="center"/>
              <w:rPr>
                <w:sz w:val="18"/>
                <w:szCs w:val="18"/>
              </w:rPr>
            </w:pPr>
            <w:r>
              <w:rPr>
                <w:rFonts w:hint="eastAsia"/>
                <w:sz w:val="18"/>
                <w:szCs w:val="18"/>
              </w:rPr>
              <w:t>42.622272</w:t>
            </w:r>
          </w:p>
        </w:tc>
        <w:tc>
          <w:tcPr>
            <w:tcW w:w="1726" w:type="dxa"/>
            <w:tcBorders>
              <w:top w:val="nil"/>
              <w:left w:val="nil"/>
              <w:bottom w:val="single" w:color="auto" w:sz="4" w:space="0"/>
              <w:right w:val="single" w:color="auto" w:sz="4" w:space="0"/>
            </w:tcBorders>
            <w:shd w:val="clear" w:color="auto" w:fill="auto"/>
            <w:noWrap/>
            <w:vAlign w:val="center"/>
          </w:tcPr>
          <w:p w14:paraId="12B3C150">
            <w:pPr>
              <w:adjustRightInd w:val="0"/>
              <w:snapToGrid w:val="0"/>
              <w:jc w:val="center"/>
              <w:rPr>
                <w:sz w:val="18"/>
                <w:szCs w:val="18"/>
              </w:rPr>
            </w:pPr>
            <w:r>
              <w:rPr>
                <w:rFonts w:hint="eastAsia"/>
                <w:sz w:val="18"/>
                <w:szCs w:val="18"/>
              </w:rPr>
              <w:t>165.259325</w:t>
            </w:r>
          </w:p>
        </w:tc>
        <w:tc>
          <w:tcPr>
            <w:tcW w:w="1726" w:type="dxa"/>
            <w:tcBorders>
              <w:top w:val="nil"/>
              <w:left w:val="nil"/>
              <w:bottom w:val="single" w:color="auto" w:sz="4" w:space="0"/>
              <w:right w:val="single" w:color="auto" w:sz="4" w:space="0"/>
            </w:tcBorders>
            <w:shd w:val="clear" w:color="auto" w:fill="auto"/>
            <w:noWrap/>
            <w:vAlign w:val="center"/>
          </w:tcPr>
          <w:p w14:paraId="5215DE52">
            <w:pPr>
              <w:adjustRightInd w:val="0"/>
              <w:snapToGrid w:val="0"/>
              <w:jc w:val="center"/>
              <w:rPr>
                <w:sz w:val="18"/>
                <w:szCs w:val="18"/>
              </w:rPr>
            </w:pPr>
            <w:r>
              <w:rPr>
                <w:rFonts w:hint="eastAsia"/>
                <w:sz w:val="18"/>
                <w:szCs w:val="18"/>
              </w:rPr>
              <w:t>1692.255488</w:t>
            </w:r>
          </w:p>
        </w:tc>
        <w:tc>
          <w:tcPr>
            <w:tcW w:w="1701" w:type="dxa"/>
            <w:tcBorders>
              <w:top w:val="nil"/>
              <w:left w:val="nil"/>
              <w:bottom w:val="single" w:color="auto" w:sz="4" w:space="0"/>
              <w:right w:val="single" w:color="auto" w:sz="4" w:space="0"/>
            </w:tcBorders>
            <w:vAlign w:val="center"/>
          </w:tcPr>
          <w:p w14:paraId="397DB32E">
            <w:pPr>
              <w:adjustRightInd w:val="0"/>
              <w:snapToGrid w:val="0"/>
              <w:jc w:val="center"/>
              <w:rPr>
                <w:sz w:val="18"/>
                <w:szCs w:val="18"/>
              </w:rPr>
            </w:pPr>
            <w:r>
              <w:rPr>
                <w:rFonts w:hint="eastAsia"/>
                <w:sz w:val="18"/>
                <w:szCs w:val="18"/>
              </w:rPr>
              <w:t>8489.25</w:t>
            </w:r>
          </w:p>
        </w:tc>
        <w:tc>
          <w:tcPr>
            <w:tcW w:w="1701" w:type="dxa"/>
            <w:tcBorders>
              <w:top w:val="nil"/>
              <w:left w:val="nil"/>
              <w:bottom w:val="single" w:color="auto" w:sz="4" w:space="0"/>
              <w:right w:val="single" w:color="auto" w:sz="4" w:space="0"/>
            </w:tcBorders>
            <w:vAlign w:val="center"/>
          </w:tcPr>
          <w:p w14:paraId="47DA505F">
            <w:pPr>
              <w:adjustRightInd w:val="0"/>
              <w:snapToGrid w:val="0"/>
              <w:jc w:val="center"/>
              <w:rPr>
                <w:sz w:val="18"/>
                <w:szCs w:val="18"/>
              </w:rPr>
            </w:pPr>
            <w:r>
              <w:rPr>
                <w:rFonts w:hint="eastAsia"/>
                <w:sz w:val="18"/>
                <w:szCs w:val="18"/>
              </w:rPr>
              <w:t>32091.46133</w:t>
            </w:r>
          </w:p>
        </w:tc>
      </w:tr>
      <w:tr w14:paraId="7F2A2BE2">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000A45F4">
            <w:pPr>
              <w:adjustRightInd w:val="0"/>
              <w:snapToGrid w:val="0"/>
              <w:jc w:val="center"/>
              <w:rPr>
                <w:sz w:val="18"/>
                <w:szCs w:val="18"/>
              </w:rPr>
            </w:pPr>
            <w:r>
              <w:rPr>
                <w:rFonts w:hint="eastAsia"/>
                <w:sz w:val="18"/>
                <w:szCs w:val="18"/>
              </w:rPr>
              <w:t>T3</w:t>
            </w:r>
          </w:p>
        </w:tc>
        <w:tc>
          <w:tcPr>
            <w:tcW w:w="1711" w:type="dxa"/>
            <w:tcBorders>
              <w:top w:val="nil"/>
              <w:left w:val="nil"/>
              <w:bottom w:val="single" w:color="auto" w:sz="4" w:space="0"/>
              <w:right w:val="single" w:color="auto" w:sz="4" w:space="0"/>
            </w:tcBorders>
            <w:shd w:val="clear" w:color="auto" w:fill="auto"/>
            <w:noWrap/>
            <w:vAlign w:val="center"/>
          </w:tcPr>
          <w:p w14:paraId="06D2773C">
            <w:pPr>
              <w:adjustRightInd w:val="0"/>
              <w:snapToGrid w:val="0"/>
              <w:jc w:val="center"/>
              <w:rPr>
                <w:sz w:val="18"/>
                <w:szCs w:val="18"/>
              </w:rPr>
            </w:pPr>
            <w:r>
              <w:rPr>
                <w:rFonts w:hint="eastAsia"/>
                <w:sz w:val="18"/>
                <w:szCs w:val="18"/>
              </w:rPr>
              <w:t>77</w:t>
            </w:r>
          </w:p>
        </w:tc>
        <w:tc>
          <w:tcPr>
            <w:tcW w:w="1726" w:type="dxa"/>
            <w:tcBorders>
              <w:top w:val="nil"/>
              <w:left w:val="nil"/>
              <w:bottom w:val="single" w:color="auto" w:sz="4" w:space="0"/>
              <w:right w:val="single" w:color="auto" w:sz="4" w:space="0"/>
            </w:tcBorders>
            <w:shd w:val="clear" w:color="auto" w:fill="auto"/>
            <w:noWrap/>
            <w:vAlign w:val="center"/>
          </w:tcPr>
          <w:p w14:paraId="2926CF84">
            <w:pPr>
              <w:adjustRightInd w:val="0"/>
              <w:snapToGrid w:val="0"/>
              <w:jc w:val="center"/>
              <w:rPr>
                <w:sz w:val="18"/>
                <w:szCs w:val="18"/>
              </w:rPr>
            </w:pPr>
            <w:r>
              <w:rPr>
                <w:rFonts w:hint="eastAsia"/>
                <w:sz w:val="18"/>
                <w:szCs w:val="18"/>
              </w:rPr>
              <w:t>77</w:t>
            </w:r>
          </w:p>
        </w:tc>
        <w:tc>
          <w:tcPr>
            <w:tcW w:w="1726" w:type="dxa"/>
            <w:tcBorders>
              <w:top w:val="nil"/>
              <w:left w:val="nil"/>
              <w:bottom w:val="single" w:color="auto" w:sz="4" w:space="0"/>
              <w:right w:val="single" w:color="auto" w:sz="4" w:space="0"/>
            </w:tcBorders>
            <w:shd w:val="clear" w:color="auto" w:fill="auto"/>
            <w:noWrap/>
            <w:vAlign w:val="center"/>
          </w:tcPr>
          <w:p w14:paraId="31BCE5F2">
            <w:pPr>
              <w:adjustRightInd w:val="0"/>
              <w:snapToGrid w:val="0"/>
              <w:jc w:val="center"/>
              <w:rPr>
                <w:sz w:val="18"/>
                <w:szCs w:val="18"/>
              </w:rPr>
            </w:pPr>
            <w:r>
              <w:rPr>
                <w:rFonts w:hint="eastAsia"/>
                <w:sz w:val="18"/>
                <w:szCs w:val="18"/>
              </w:rPr>
              <w:t>77</w:t>
            </w:r>
          </w:p>
        </w:tc>
        <w:tc>
          <w:tcPr>
            <w:tcW w:w="1701" w:type="dxa"/>
            <w:tcBorders>
              <w:top w:val="nil"/>
              <w:left w:val="nil"/>
              <w:bottom w:val="single" w:color="auto" w:sz="4" w:space="0"/>
              <w:right w:val="single" w:color="auto" w:sz="4" w:space="0"/>
            </w:tcBorders>
            <w:vAlign w:val="center"/>
          </w:tcPr>
          <w:p w14:paraId="7C96A4D9">
            <w:pPr>
              <w:adjustRightInd w:val="0"/>
              <w:snapToGrid w:val="0"/>
              <w:jc w:val="center"/>
              <w:rPr>
                <w:sz w:val="18"/>
                <w:szCs w:val="18"/>
              </w:rPr>
            </w:pPr>
            <w:r>
              <w:rPr>
                <w:rFonts w:hint="eastAsia"/>
                <w:sz w:val="18"/>
                <w:szCs w:val="18"/>
              </w:rPr>
              <w:t>77</w:t>
            </w:r>
          </w:p>
        </w:tc>
        <w:tc>
          <w:tcPr>
            <w:tcW w:w="1701" w:type="dxa"/>
            <w:tcBorders>
              <w:top w:val="nil"/>
              <w:left w:val="nil"/>
              <w:bottom w:val="single" w:color="auto" w:sz="4" w:space="0"/>
              <w:right w:val="single" w:color="auto" w:sz="4" w:space="0"/>
            </w:tcBorders>
            <w:vAlign w:val="center"/>
          </w:tcPr>
          <w:p w14:paraId="45FD6DF6">
            <w:pPr>
              <w:adjustRightInd w:val="0"/>
              <w:snapToGrid w:val="0"/>
              <w:jc w:val="center"/>
              <w:rPr>
                <w:sz w:val="18"/>
                <w:szCs w:val="18"/>
              </w:rPr>
            </w:pPr>
            <w:r>
              <w:rPr>
                <w:rFonts w:hint="eastAsia"/>
                <w:sz w:val="18"/>
                <w:szCs w:val="18"/>
              </w:rPr>
              <w:t>77</w:t>
            </w:r>
          </w:p>
        </w:tc>
      </w:tr>
      <w:tr w14:paraId="1754BC48">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BB2FEB9">
            <w:pPr>
              <w:adjustRightInd w:val="0"/>
              <w:snapToGrid w:val="0"/>
              <w:jc w:val="center"/>
              <w:rPr>
                <w:sz w:val="18"/>
                <w:szCs w:val="18"/>
              </w:rPr>
            </w:pPr>
            <w:r>
              <w:rPr>
                <w:rFonts w:hint="eastAsia"/>
                <w:sz w:val="18"/>
                <w:szCs w:val="18"/>
              </w:rPr>
              <w:t>T4</w:t>
            </w:r>
          </w:p>
        </w:tc>
        <w:tc>
          <w:tcPr>
            <w:tcW w:w="1711" w:type="dxa"/>
            <w:tcBorders>
              <w:top w:val="nil"/>
              <w:left w:val="nil"/>
              <w:bottom w:val="single" w:color="auto" w:sz="4" w:space="0"/>
              <w:right w:val="single" w:color="auto" w:sz="4" w:space="0"/>
            </w:tcBorders>
            <w:shd w:val="clear" w:color="auto" w:fill="auto"/>
            <w:noWrap/>
            <w:vAlign w:val="center"/>
          </w:tcPr>
          <w:p w14:paraId="1FE71673">
            <w:pPr>
              <w:adjustRightInd w:val="0"/>
              <w:snapToGrid w:val="0"/>
              <w:jc w:val="center"/>
              <w:rPr>
                <w:sz w:val="18"/>
                <w:szCs w:val="18"/>
              </w:rPr>
            </w:pPr>
            <w:r>
              <w:rPr>
                <w:rFonts w:hint="eastAsia"/>
                <w:sz w:val="18"/>
                <w:szCs w:val="18"/>
              </w:rPr>
              <w:t>847</w:t>
            </w:r>
          </w:p>
        </w:tc>
        <w:tc>
          <w:tcPr>
            <w:tcW w:w="1726" w:type="dxa"/>
            <w:tcBorders>
              <w:top w:val="nil"/>
              <w:left w:val="nil"/>
              <w:bottom w:val="single" w:color="auto" w:sz="4" w:space="0"/>
              <w:right w:val="single" w:color="auto" w:sz="4" w:space="0"/>
            </w:tcBorders>
            <w:shd w:val="clear" w:color="auto" w:fill="auto"/>
            <w:noWrap/>
            <w:vAlign w:val="center"/>
          </w:tcPr>
          <w:p w14:paraId="63537F18">
            <w:pPr>
              <w:adjustRightInd w:val="0"/>
              <w:snapToGrid w:val="0"/>
              <w:jc w:val="center"/>
              <w:rPr>
                <w:sz w:val="18"/>
                <w:szCs w:val="18"/>
              </w:rPr>
            </w:pPr>
            <w:r>
              <w:rPr>
                <w:rFonts w:hint="eastAsia"/>
                <w:sz w:val="18"/>
                <w:szCs w:val="18"/>
              </w:rPr>
              <w:t>847</w:t>
            </w:r>
          </w:p>
        </w:tc>
        <w:tc>
          <w:tcPr>
            <w:tcW w:w="1726" w:type="dxa"/>
            <w:tcBorders>
              <w:top w:val="nil"/>
              <w:left w:val="nil"/>
              <w:bottom w:val="single" w:color="auto" w:sz="4" w:space="0"/>
              <w:right w:val="single" w:color="auto" w:sz="4" w:space="0"/>
            </w:tcBorders>
            <w:shd w:val="clear" w:color="auto" w:fill="auto"/>
            <w:noWrap/>
            <w:vAlign w:val="center"/>
          </w:tcPr>
          <w:p w14:paraId="354F2C97">
            <w:pPr>
              <w:adjustRightInd w:val="0"/>
              <w:snapToGrid w:val="0"/>
              <w:jc w:val="center"/>
              <w:rPr>
                <w:sz w:val="18"/>
                <w:szCs w:val="18"/>
              </w:rPr>
            </w:pPr>
            <w:r>
              <w:rPr>
                <w:rFonts w:hint="eastAsia"/>
                <w:sz w:val="18"/>
                <w:szCs w:val="18"/>
              </w:rPr>
              <w:t>847</w:t>
            </w:r>
          </w:p>
        </w:tc>
        <w:tc>
          <w:tcPr>
            <w:tcW w:w="1701" w:type="dxa"/>
            <w:tcBorders>
              <w:top w:val="nil"/>
              <w:left w:val="nil"/>
              <w:bottom w:val="single" w:color="auto" w:sz="4" w:space="0"/>
              <w:right w:val="single" w:color="auto" w:sz="4" w:space="0"/>
            </w:tcBorders>
            <w:vAlign w:val="center"/>
          </w:tcPr>
          <w:p w14:paraId="4A6EAA5D">
            <w:pPr>
              <w:adjustRightInd w:val="0"/>
              <w:snapToGrid w:val="0"/>
              <w:jc w:val="center"/>
              <w:rPr>
                <w:sz w:val="18"/>
                <w:szCs w:val="18"/>
              </w:rPr>
            </w:pPr>
            <w:r>
              <w:rPr>
                <w:rFonts w:hint="eastAsia"/>
                <w:sz w:val="18"/>
                <w:szCs w:val="18"/>
              </w:rPr>
              <w:t>847</w:t>
            </w:r>
          </w:p>
        </w:tc>
        <w:tc>
          <w:tcPr>
            <w:tcW w:w="1701" w:type="dxa"/>
            <w:tcBorders>
              <w:top w:val="nil"/>
              <w:left w:val="nil"/>
              <w:bottom w:val="single" w:color="auto" w:sz="4" w:space="0"/>
              <w:right w:val="single" w:color="auto" w:sz="4" w:space="0"/>
            </w:tcBorders>
            <w:vAlign w:val="center"/>
          </w:tcPr>
          <w:p w14:paraId="3CF26C7B">
            <w:pPr>
              <w:adjustRightInd w:val="0"/>
              <w:snapToGrid w:val="0"/>
              <w:jc w:val="center"/>
              <w:rPr>
                <w:sz w:val="18"/>
                <w:szCs w:val="18"/>
              </w:rPr>
            </w:pPr>
            <w:r>
              <w:rPr>
                <w:rFonts w:hint="eastAsia"/>
                <w:sz w:val="18"/>
                <w:szCs w:val="18"/>
              </w:rPr>
              <w:t>847</w:t>
            </w:r>
          </w:p>
        </w:tc>
      </w:tr>
      <w:tr w14:paraId="1C377EEB">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2700556">
            <w:pPr>
              <w:adjustRightInd w:val="0"/>
              <w:snapToGrid w:val="0"/>
              <w:jc w:val="center"/>
              <w:rPr>
                <w:sz w:val="18"/>
                <w:szCs w:val="18"/>
              </w:rPr>
            </w:pPr>
            <w:r>
              <w:rPr>
                <w:rFonts w:hint="eastAsia"/>
                <w:sz w:val="18"/>
                <w:szCs w:val="18"/>
              </w:rPr>
              <w:t>T5</w:t>
            </w:r>
          </w:p>
        </w:tc>
        <w:tc>
          <w:tcPr>
            <w:tcW w:w="1711" w:type="dxa"/>
            <w:tcBorders>
              <w:top w:val="nil"/>
              <w:left w:val="nil"/>
              <w:bottom w:val="single" w:color="auto" w:sz="4" w:space="0"/>
              <w:right w:val="single" w:color="auto" w:sz="4" w:space="0"/>
            </w:tcBorders>
            <w:shd w:val="clear" w:color="auto" w:fill="auto"/>
            <w:noWrap/>
            <w:vAlign w:val="center"/>
          </w:tcPr>
          <w:p w14:paraId="20C6ECB1">
            <w:pPr>
              <w:adjustRightInd w:val="0"/>
              <w:snapToGrid w:val="0"/>
              <w:jc w:val="center"/>
              <w:rPr>
                <w:sz w:val="18"/>
                <w:szCs w:val="18"/>
              </w:rPr>
            </w:pPr>
            <w:r>
              <w:rPr>
                <w:rFonts w:hint="eastAsia"/>
                <w:sz w:val="18"/>
                <w:szCs w:val="18"/>
              </w:rPr>
              <w:t>4.2322E-02</w:t>
            </w:r>
          </w:p>
        </w:tc>
        <w:tc>
          <w:tcPr>
            <w:tcW w:w="1726" w:type="dxa"/>
            <w:tcBorders>
              <w:top w:val="nil"/>
              <w:left w:val="nil"/>
              <w:bottom w:val="single" w:color="auto" w:sz="4" w:space="0"/>
              <w:right w:val="single" w:color="auto" w:sz="4" w:space="0"/>
            </w:tcBorders>
            <w:shd w:val="clear" w:color="auto" w:fill="auto"/>
            <w:noWrap/>
            <w:vAlign w:val="center"/>
          </w:tcPr>
          <w:p w14:paraId="00A9E340">
            <w:pPr>
              <w:adjustRightInd w:val="0"/>
              <w:snapToGrid w:val="0"/>
              <w:jc w:val="center"/>
              <w:rPr>
                <w:sz w:val="18"/>
                <w:szCs w:val="18"/>
              </w:rPr>
            </w:pPr>
            <w:r>
              <w:rPr>
                <w:rFonts w:hint="eastAsia"/>
                <w:sz w:val="18"/>
                <w:szCs w:val="18"/>
              </w:rPr>
              <w:t>1.5793E-01</w:t>
            </w:r>
          </w:p>
        </w:tc>
        <w:tc>
          <w:tcPr>
            <w:tcW w:w="1726" w:type="dxa"/>
            <w:tcBorders>
              <w:top w:val="nil"/>
              <w:left w:val="nil"/>
              <w:bottom w:val="single" w:color="auto" w:sz="4" w:space="0"/>
              <w:right w:val="single" w:color="auto" w:sz="4" w:space="0"/>
            </w:tcBorders>
            <w:shd w:val="clear" w:color="auto" w:fill="auto"/>
            <w:noWrap/>
            <w:vAlign w:val="center"/>
          </w:tcPr>
          <w:p w14:paraId="5DB4E432">
            <w:pPr>
              <w:adjustRightInd w:val="0"/>
              <w:snapToGrid w:val="0"/>
              <w:jc w:val="center"/>
              <w:rPr>
                <w:sz w:val="18"/>
                <w:szCs w:val="18"/>
              </w:rPr>
            </w:pPr>
            <w:r>
              <w:rPr>
                <w:rFonts w:hint="eastAsia"/>
                <w:sz w:val="18"/>
                <w:szCs w:val="18"/>
              </w:rPr>
              <w:t>5.9519E-01</w:t>
            </w:r>
          </w:p>
        </w:tc>
        <w:tc>
          <w:tcPr>
            <w:tcW w:w="1701" w:type="dxa"/>
            <w:tcBorders>
              <w:top w:val="nil"/>
              <w:left w:val="nil"/>
              <w:bottom w:val="single" w:color="auto" w:sz="4" w:space="0"/>
              <w:right w:val="single" w:color="auto" w:sz="4" w:space="0"/>
            </w:tcBorders>
            <w:vAlign w:val="center"/>
          </w:tcPr>
          <w:p w14:paraId="3C8AD328">
            <w:pPr>
              <w:adjustRightInd w:val="0"/>
              <w:snapToGrid w:val="0"/>
              <w:jc w:val="center"/>
              <w:rPr>
                <w:sz w:val="18"/>
                <w:szCs w:val="18"/>
              </w:rPr>
            </w:pPr>
            <w:r>
              <w:rPr>
                <w:rFonts w:hint="eastAsia"/>
                <w:sz w:val="18"/>
                <w:szCs w:val="18"/>
              </w:rPr>
              <w:t>1.1496E+00</w:t>
            </w:r>
          </w:p>
        </w:tc>
        <w:tc>
          <w:tcPr>
            <w:tcW w:w="1701" w:type="dxa"/>
            <w:tcBorders>
              <w:top w:val="nil"/>
              <w:left w:val="nil"/>
              <w:bottom w:val="single" w:color="auto" w:sz="4" w:space="0"/>
              <w:right w:val="single" w:color="auto" w:sz="4" w:space="0"/>
            </w:tcBorders>
            <w:vAlign w:val="center"/>
          </w:tcPr>
          <w:p w14:paraId="3007A21B">
            <w:pPr>
              <w:adjustRightInd w:val="0"/>
              <w:snapToGrid w:val="0"/>
              <w:jc w:val="center"/>
              <w:rPr>
                <w:sz w:val="18"/>
                <w:szCs w:val="18"/>
              </w:rPr>
            </w:pPr>
            <w:r>
              <w:rPr>
                <w:rFonts w:hint="eastAsia"/>
                <w:sz w:val="18"/>
                <w:szCs w:val="18"/>
              </w:rPr>
              <w:t>2.1815E+00</w:t>
            </w:r>
          </w:p>
        </w:tc>
      </w:tr>
      <w:tr w14:paraId="20E2B080">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58906E7">
            <w:pPr>
              <w:adjustRightInd w:val="0"/>
              <w:snapToGrid w:val="0"/>
              <w:jc w:val="center"/>
              <w:rPr>
                <w:sz w:val="18"/>
                <w:szCs w:val="18"/>
              </w:rPr>
            </w:pPr>
            <w:r>
              <w:rPr>
                <w:rFonts w:hint="eastAsia"/>
                <w:sz w:val="18"/>
                <w:szCs w:val="18"/>
              </w:rPr>
              <w:t>P</w:t>
            </w:r>
          </w:p>
        </w:tc>
        <w:tc>
          <w:tcPr>
            <w:tcW w:w="858" w:type="pct"/>
            <w:tcBorders>
              <w:top w:val="nil"/>
              <w:left w:val="nil"/>
              <w:bottom w:val="single" w:color="auto" w:sz="4" w:space="0"/>
              <w:right w:val="single" w:color="auto" w:sz="4" w:space="0"/>
            </w:tcBorders>
            <w:shd w:val="clear" w:color="auto" w:fill="auto"/>
            <w:noWrap/>
            <w:vAlign w:val="center"/>
          </w:tcPr>
          <w:p w14:paraId="3B0A9E6B">
            <w:pPr>
              <w:adjustRightInd w:val="0"/>
              <w:snapToGrid w:val="0"/>
              <w:jc w:val="center"/>
              <w:rPr>
                <w:sz w:val="18"/>
                <w:szCs w:val="18"/>
              </w:rPr>
            </w:pPr>
            <w:r>
              <w:rPr>
                <w:rFonts w:hint="eastAsia"/>
                <w:sz w:val="18"/>
                <w:szCs w:val="18"/>
              </w:rPr>
              <w:t>7</w:t>
            </w:r>
          </w:p>
        </w:tc>
        <w:tc>
          <w:tcPr>
            <w:tcW w:w="866" w:type="pct"/>
            <w:tcBorders>
              <w:top w:val="nil"/>
              <w:left w:val="nil"/>
              <w:bottom w:val="single" w:color="auto" w:sz="4" w:space="0"/>
              <w:right w:val="single" w:color="auto" w:sz="4" w:space="0"/>
            </w:tcBorders>
            <w:shd w:val="clear" w:color="auto" w:fill="auto"/>
            <w:noWrap/>
            <w:vAlign w:val="center"/>
          </w:tcPr>
          <w:p w14:paraId="3AC0CD57">
            <w:pPr>
              <w:adjustRightInd w:val="0"/>
              <w:snapToGrid w:val="0"/>
              <w:jc w:val="center"/>
              <w:rPr>
                <w:sz w:val="18"/>
                <w:szCs w:val="18"/>
              </w:rPr>
            </w:pPr>
            <w:r>
              <w:rPr>
                <w:rFonts w:hint="eastAsia"/>
                <w:sz w:val="18"/>
                <w:szCs w:val="18"/>
              </w:rPr>
              <w:t>7</w:t>
            </w:r>
          </w:p>
        </w:tc>
        <w:tc>
          <w:tcPr>
            <w:tcW w:w="866" w:type="pct"/>
            <w:tcBorders>
              <w:top w:val="nil"/>
              <w:left w:val="nil"/>
              <w:bottom w:val="single" w:color="auto" w:sz="4" w:space="0"/>
              <w:right w:val="single" w:color="auto" w:sz="4" w:space="0"/>
            </w:tcBorders>
            <w:shd w:val="clear" w:color="auto" w:fill="auto"/>
            <w:noWrap/>
            <w:vAlign w:val="center"/>
          </w:tcPr>
          <w:p w14:paraId="1EAD5C0F">
            <w:pPr>
              <w:adjustRightInd w:val="0"/>
              <w:snapToGrid w:val="0"/>
              <w:jc w:val="center"/>
              <w:rPr>
                <w:sz w:val="18"/>
                <w:szCs w:val="18"/>
              </w:rPr>
            </w:pPr>
            <w:r>
              <w:rPr>
                <w:rFonts w:hint="eastAsia"/>
                <w:sz w:val="18"/>
                <w:szCs w:val="18"/>
              </w:rPr>
              <w:t>7</w:t>
            </w:r>
          </w:p>
        </w:tc>
        <w:tc>
          <w:tcPr>
            <w:tcW w:w="853" w:type="pct"/>
            <w:tcBorders>
              <w:top w:val="nil"/>
              <w:left w:val="nil"/>
              <w:bottom w:val="single" w:color="auto" w:sz="4" w:space="0"/>
              <w:right w:val="single" w:color="auto" w:sz="4" w:space="0"/>
            </w:tcBorders>
            <w:vAlign w:val="center"/>
          </w:tcPr>
          <w:p w14:paraId="61F5D4D6">
            <w:pPr>
              <w:adjustRightInd w:val="0"/>
              <w:snapToGrid w:val="0"/>
              <w:jc w:val="center"/>
              <w:rPr>
                <w:sz w:val="18"/>
                <w:szCs w:val="18"/>
              </w:rPr>
            </w:pPr>
            <w:r>
              <w:rPr>
                <w:rFonts w:hint="eastAsia"/>
                <w:sz w:val="18"/>
                <w:szCs w:val="18"/>
              </w:rPr>
              <w:t>7</w:t>
            </w:r>
          </w:p>
        </w:tc>
        <w:tc>
          <w:tcPr>
            <w:tcW w:w="853" w:type="pct"/>
            <w:tcBorders>
              <w:top w:val="nil"/>
              <w:left w:val="nil"/>
              <w:bottom w:val="single" w:color="auto" w:sz="4" w:space="0"/>
              <w:right w:val="single" w:color="auto" w:sz="4" w:space="0"/>
            </w:tcBorders>
            <w:vAlign w:val="center"/>
          </w:tcPr>
          <w:p w14:paraId="272DCFAF">
            <w:pPr>
              <w:adjustRightInd w:val="0"/>
              <w:snapToGrid w:val="0"/>
              <w:jc w:val="center"/>
              <w:rPr>
                <w:sz w:val="18"/>
                <w:szCs w:val="18"/>
              </w:rPr>
            </w:pPr>
            <w:r>
              <w:rPr>
                <w:rFonts w:hint="eastAsia"/>
                <w:sz w:val="18"/>
                <w:szCs w:val="18"/>
              </w:rPr>
              <w:t>7</w:t>
            </w:r>
          </w:p>
        </w:tc>
      </w:tr>
      <w:tr w14:paraId="4B9BF914">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9DE1202">
            <w:pPr>
              <w:adjustRightInd w:val="0"/>
              <w:snapToGrid w:val="0"/>
              <w:jc w:val="center"/>
              <w:rPr>
                <w:sz w:val="18"/>
                <w:szCs w:val="18"/>
              </w:rPr>
            </w:pPr>
            <w:r>
              <w:rPr>
                <w:rFonts w:hint="eastAsia"/>
                <w:sz w:val="18"/>
                <w:szCs w:val="18"/>
              </w:rPr>
              <w:t>S</w:t>
            </w:r>
            <w:r>
              <w:rPr>
                <w:rFonts w:hint="eastAsia"/>
                <w:sz w:val="18"/>
                <w:szCs w:val="18"/>
                <w:vertAlign w:val="subscript"/>
              </w:rPr>
              <w:t>r</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5EC7604C">
            <w:pPr>
              <w:adjustRightInd w:val="0"/>
              <w:snapToGrid w:val="0"/>
              <w:jc w:val="center"/>
              <w:rPr>
                <w:sz w:val="18"/>
                <w:szCs w:val="18"/>
              </w:rPr>
            </w:pPr>
            <w:r>
              <w:rPr>
                <w:rFonts w:hint="eastAsia"/>
                <w:sz w:val="18"/>
                <w:szCs w:val="18"/>
              </w:rPr>
              <w:t>0.0006046</w:t>
            </w:r>
          </w:p>
        </w:tc>
        <w:tc>
          <w:tcPr>
            <w:tcW w:w="1726" w:type="dxa"/>
            <w:tcBorders>
              <w:top w:val="nil"/>
              <w:left w:val="nil"/>
              <w:bottom w:val="single" w:color="auto" w:sz="4" w:space="0"/>
              <w:right w:val="single" w:color="auto" w:sz="4" w:space="0"/>
            </w:tcBorders>
            <w:shd w:val="clear" w:color="auto" w:fill="auto"/>
            <w:noWrap/>
            <w:vAlign w:val="center"/>
          </w:tcPr>
          <w:p w14:paraId="444B4ADB">
            <w:pPr>
              <w:adjustRightInd w:val="0"/>
              <w:snapToGrid w:val="0"/>
              <w:jc w:val="center"/>
              <w:rPr>
                <w:sz w:val="18"/>
                <w:szCs w:val="18"/>
              </w:rPr>
            </w:pPr>
            <w:r>
              <w:rPr>
                <w:rFonts w:hint="eastAsia"/>
                <w:sz w:val="18"/>
                <w:szCs w:val="18"/>
              </w:rPr>
              <w:t>0.002256132</w:t>
            </w:r>
          </w:p>
        </w:tc>
        <w:tc>
          <w:tcPr>
            <w:tcW w:w="1726" w:type="dxa"/>
            <w:tcBorders>
              <w:top w:val="nil"/>
              <w:left w:val="nil"/>
              <w:bottom w:val="single" w:color="auto" w:sz="4" w:space="0"/>
              <w:right w:val="single" w:color="auto" w:sz="4" w:space="0"/>
            </w:tcBorders>
            <w:shd w:val="clear" w:color="auto" w:fill="auto"/>
            <w:noWrap/>
            <w:vAlign w:val="center"/>
          </w:tcPr>
          <w:p w14:paraId="2148ECDA">
            <w:pPr>
              <w:adjustRightInd w:val="0"/>
              <w:snapToGrid w:val="0"/>
              <w:jc w:val="center"/>
              <w:rPr>
                <w:sz w:val="18"/>
                <w:szCs w:val="18"/>
              </w:rPr>
            </w:pPr>
            <w:r>
              <w:rPr>
                <w:rFonts w:hint="eastAsia"/>
                <w:sz w:val="18"/>
                <w:szCs w:val="18"/>
              </w:rPr>
              <w:t>0.008502751</w:t>
            </w:r>
          </w:p>
        </w:tc>
        <w:tc>
          <w:tcPr>
            <w:tcW w:w="1701" w:type="dxa"/>
            <w:tcBorders>
              <w:top w:val="nil"/>
              <w:left w:val="nil"/>
              <w:bottom w:val="single" w:color="auto" w:sz="4" w:space="0"/>
              <w:right w:val="single" w:color="auto" w:sz="4" w:space="0"/>
            </w:tcBorders>
            <w:vAlign w:val="center"/>
          </w:tcPr>
          <w:p w14:paraId="78540A08">
            <w:pPr>
              <w:adjustRightInd w:val="0"/>
              <w:snapToGrid w:val="0"/>
              <w:jc w:val="center"/>
              <w:rPr>
                <w:sz w:val="18"/>
                <w:szCs w:val="18"/>
              </w:rPr>
            </w:pPr>
            <w:r>
              <w:rPr>
                <w:rFonts w:hint="eastAsia"/>
                <w:sz w:val="18"/>
                <w:szCs w:val="18"/>
              </w:rPr>
              <w:t>0.016422914</w:t>
            </w:r>
          </w:p>
        </w:tc>
        <w:tc>
          <w:tcPr>
            <w:tcW w:w="1701" w:type="dxa"/>
            <w:tcBorders>
              <w:top w:val="nil"/>
              <w:left w:val="nil"/>
              <w:bottom w:val="single" w:color="auto" w:sz="4" w:space="0"/>
              <w:right w:val="single" w:color="auto" w:sz="4" w:space="0"/>
            </w:tcBorders>
            <w:vAlign w:val="center"/>
          </w:tcPr>
          <w:p w14:paraId="49ACFB73">
            <w:pPr>
              <w:adjustRightInd w:val="0"/>
              <w:snapToGrid w:val="0"/>
              <w:jc w:val="center"/>
              <w:rPr>
                <w:sz w:val="18"/>
                <w:szCs w:val="18"/>
              </w:rPr>
            </w:pPr>
            <w:r>
              <w:rPr>
                <w:rFonts w:hint="eastAsia"/>
                <w:sz w:val="18"/>
                <w:szCs w:val="18"/>
              </w:rPr>
              <w:t>0.031163891</w:t>
            </w:r>
          </w:p>
        </w:tc>
      </w:tr>
      <w:tr w14:paraId="5EBBA07D">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0B932156">
            <w:pPr>
              <w:adjustRightInd w:val="0"/>
              <w:snapToGrid w:val="0"/>
              <w:jc w:val="center"/>
              <w:rPr>
                <w:sz w:val="18"/>
                <w:szCs w:val="18"/>
              </w:rPr>
            </w:pPr>
            <w:r>
              <w:rPr>
                <w:rFonts w:hint="eastAsia"/>
                <w:sz w:val="18"/>
                <w:szCs w:val="18"/>
              </w:rPr>
              <w:t>S</w:t>
            </w:r>
            <w:r>
              <w:rPr>
                <w:rFonts w:hint="eastAsia"/>
                <w:sz w:val="18"/>
                <w:szCs w:val="18"/>
                <w:vertAlign w:val="subscript"/>
              </w:rPr>
              <w:t>L</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3A03B6F2">
            <w:pPr>
              <w:adjustRightInd w:val="0"/>
              <w:snapToGrid w:val="0"/>
              <w:jc w:val="center"/>
              <w:rPr>
                <w:sz w:val="18"/>
                <w:szCs w:val="18"/>
              </w:rPr>
            </w:pPr>
            <w:r>
              <w:rPr>
                <w:rFonts w:hint="eastAsia"/>
                <w:sz w:val="18"/>
                <w:szCs w:val="18"/>
              </w:rPr>
              <w:t>0.000463478</w:t>
            </w:r>
          </w:p>
        </w:tc>
        <w:tc>
          <w:tcPr>
            <w:tcW w:w="1726" w:type="dxa"/>
            <w:tcBorders>
              <w:top w:val="nil"/>
              <w:left w:val="nil"/>
              <w:bottom w:val="single" w:color="auto" w:sz="4" w:space="0"/>
              <w:right w:val="single" w:color="auto" w:sz="4" w:space="0"/>
            </w:tcBorders>
            <w:shd w:val="clear" w:color="auto" w:fill="auto"/>
            <w:noWrap/>
            <w:vAlign w:val="center"/>
          </w:tcPr>
          <w:p w14:paraId="7BB69587">
            <w:pPr>
              <w:adjustRightInd w:val="0"/>
              <w:snapToGrid w:val="0"/>
              <w:jc w:val="center"/>
              <w:rPr>
                <w:sz w:val="18"/>
                <w:szCs w:val="18"/>
              </w:rPr>
            </w:pPr>
            <w:r>
              <w:rPr>
                <w:rFonts w:hint="eastAsia"/>
                <w:sz w:val="18"/>
                <w:szCs w:val="18"/>
              </w:rPr>
              <w:t>0.001703473</w:t>
            </w:r>
          </w:p>
        </w:tc>
        <w:tc>
          <w:tcPr>
            <w:tcW w:w="1726" w:type="dxa"/>
            <w:tcBorders>
              <w:top w:val="nil"/>
              <w:left w:val="nil"/>
              <w:bottom w:val="single" w:color="auto" w:sz="4" w:space="0"/>
              <w:right w:val="single" w:color="auto" w:sz="4" w:space="0"/>
            </w:tcBorders>
            <w:shd w:val="clear" w:color="auto" w:fill="auto"/>
            <w:noWrap/>
            <w:vAlign w:val="center"/>
          </w:tcPr>
          <w:p w14:paraId="44E6E9BB">
            <w:pPr>
              <w:adjustRightInd w:val="0"/>
              <w:snapToGrid w:val="0"/>
              <w:jc w:val="center"/>
              <w:rPr>
                <w:sz w:val="18"/>
                <w:szCs w:val="18"/>
              </w:rPr>
            </w:pPr>
            <w:r>
              <w:rPr>
                <w:rFonts w:hint="eastAsia"/>
                <w:sz w:val="18"/>
                <w:szCs w:val="18"/>
              </w:rPr>
              <w:t>0.005051177</w:t>
            </w:r>
          </w:p>
        </w:tc>
        <w:tc>
          <w:tcPr>
            <w:tcW w:w="1701" w:type="dxa"/>
            <w:tcBorders>
              <w:top w:val="nil"/>
              <w:left w:val="nil"/>
              <w:bottom w:val="single" w:color="auto" w:sz="4" w:space="0"/>
              <w:right w:val="single" w:color="auto" w:sz="4" w:space="0"/>
            </w:tcBorders>
            <w:vAlign w:val="center"/>
          </w:tcPr>
          <w:p w14:paraId="4D7318F0">
            <w:pPr>
              <w:adjustRightInd w:val="0"/>
              <w:snapToGrid w:val="0"/>
              <w:jc w:val="center"/>
              <w:rPr>
                <w:sz w:val="18"/>
                <w:szCs w:val="18"/>
              </w:rPr>
            </w:pPr>
            <w:r>
              <w:rPr>
                <w:rFonts w:hint="eastAsia"/>
                <w:sz w:val="18"/>
                <w:szCs w:val="18"/>
              </w:rPr>
              <w:t>0.009961298</w:t>
            </w:r>
          </w:p>
        </w:tc>
        <w:tc>
          <w:tcPr>
            <w:tcW w:w="1701" w:type="dxa"/>
            <w:tcBorders>
              <w:top w:val="nil"/>
              <w:left w:val="nil"/>
              <w:bottom w:val="single" w:color="auto" w:sz="4" w:space="0"/>
              <w:right w:val="single" w:color="auto" w:sz="4" w:space="0"/>
            </w:tcBorders>
            <w:vAlign w:val="center"/>
          </w:tcPr>
          <w:p w14:paraId="7F9150EE">
            <w:pPr>
              <w:adjustRightInd w:val="0"/>
              <w:snapToGrid w:val="0"/>
              <w:jc w:val="center"/>
              <w:rPr>
                <w:sz w:val="18"/>
                <w:szCs w:val="18"/>
              </w:rPr>
            </w:pPr>
            <w:r>
              <w:rPr>
                <w:rFonts w:hint="eastAsia"/>
                <w:sz w:val="18"/>
                <w:szCs w:val="18"/>
              </w:rPr>
              <w:t>0.014488583</w:t>
            </w:r>
          </w:p>
        </w:tc>
      </w:tr>
      <w:tr w14:paraId="732FA163">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87EF9CF">
            <w:pPr>
              <w:adjustRightInd w:val="0"/>
              <w:snapToGrid w:val="0"/>
              <w:jc w:val="center"/>
              <w:rPr>
                <w:sz w:val="18"/>
                <w:szCs w:val="18"/>
              </w:rPr>
            </w:pPr>
            <w:r>
              <w:rPr>
                <w:rFonts w:hint="eastAsia"/>
                <w:sz w:val="18"/>
                <w:szCs w:val="18"/>
              </w:rPr>
              <w:t>S</w:t>
            </w:r>
            <w:r>
              <w:rPr>
                <w:rFonts w:hint="eastAsia"/>
                <w:sz w:val="18"/>
                <w:szCs w:val="18"/>
                <w:vertAlign w:val="subscript"/>
              </w:rPr>
              <w:t>R</w:t>
            </w:r>
            <w:r>
              <w:rPr>
                <w:rFonts w:hint="eastAsia"/>
                <w:sz w:val="18"/>
                <w:szCs w:val="18"/>
                <w:vertAlign w:val="superscript"/>
              </w:rPr>
              <w:t>2</w:t>
            </w:r>
          </w:p>
        </w:tc>
        <w:tc>
          <w:tcPr>
            <w:tcW w:w="1711" w:type="dxa"/>
            <w:tcBorders>
              <w:top w:val="nil"/>
              <w:left w:val="nil"/>
              <w:bottom w:val="single" w:color="auto" w:sz="4" w:space="0"/>
              <w:right w:val="single" w:color="auto" w:sz="4" w:space="0"/>
            </w:tcBorders>
            <w:shd w:val="clear" w:color="auto" w:fill="auto"/>
            <w:noWrap/>
            <w:vAlign w:val="center"/>
          </w:tcPr>
          <w:p w14:paraId="15621D50">
            <w:pPr>
              <w:adjustRightInd w:val="0"/>
              <w:snapToGrid w:val="0"/>
              <w:jc w:val="center"/>
              <w:rPr>
                <w:sz w:val="18"/>
                <w:szCs w:val="18"/>
              </w:rPr>
            </w:pPr>
            <w:r>
              <w:rPr>
                <w:rFonts w:hint="eastAsia"/>
                <w:sz w:val="18"/>
                <w:szCs w:val="18"/>
              </w:rPr>
              <w:t>0.001068078</w:t>
            </w:r>
          </w:p>
        </w:tc>
        <w:tc>
          <w:tcPr>
            <w:tcW w:w="1726" w:type="dxa"/>
            <w:tcBorders>
              <w:top w:val="nil"/>
              <w:left w:val="nil"/>
              <w:bottom w:val="single" w:color="auto" w:sz="4" w:space="0"/>
              <w:right w:val="single" w:color="auto" w:sz="4" w:space="0"/>
            </w:tcBorders>
            <w:shd w:val="clear" w:color="auto" w:fill="auto"/>
            <w:noWrap/>
            <w:vAlign w:val="center"/>
          </w:tcPr>
          <w:p w14:paraId="50FE44EC">
            <w:pPr>
              <w:adjustRightInd w:val="0"/>
              <w:snapToGrid w:val="0"/>
              <w:jc w:val="center"/>
              <w:rPr>
                <w:sz w:val="18"/>
                <w:szCs w:val="18"/>
              </w:rPr>
            </w:pPr>
            <w:r>
              <w:rPr>
                <w:rFonts w:hint="eastAsia"/>
                <w:sz w:val="18"/>
                <w:szCs w:val="18"/>
              </w:rPr>
              <w:t>0.003959605</w:t>
            </w:r>
          </w:p>
        </w:tc>
        <w:tc>
          <w:tcPr>
            <w:tcW w:w="1726" w:type="dxa"/>
            <w:tcBorders>
              <w:top w:val="nil"/>
              <w:left w:val="nil"/>
              <w:bottom w:val="single" w:color="auto" w:sz="4" w:space="0"/>
              <w:right w:val="single" w:color="auto" w:sz="4" w:space="0"/>
            </w:tcBorders>
            <w:shd w:val="clear" w:color="auto" w:fill="auto"/>
            <w:noWrap/>
            <w:vAlign w:val="center"/>
          </w:tcPr>
          <w:p w14:paraId="12FF8F3E">
            <w:pPr>
              <w:adjustRightInd w:val="0"/>
              <w:snapToGrid w:val="0"/>
              <w:jc w:val="center"/>
              <w:rPr>
                <w:sz w:val="18"/>
                <w:szCs w:val="18"/>
              </w:rPr>
            </w:pPr>
            <w:r>
              <w:rPr>
                <w:rFonts w:hint="eastAsia"/>
                <w:sz w:val="18"/>
                <w:szCs w:val="18"/>
              </w:rPr>
              <w:t>0.013553927</w:t>
            </w:r>
          </w:p>
        </w:tc>
        <w:tc>
          <w:tcPr>
            <w:tcW w:w="1701" w:type="dxa"/>
            <w:tcBorders>
              <w:top w:val="nil"/>
              <w:left w:val="nil"/>
              <w:bottom w:val="single" w:color="auto" w:sz="4" w:space="0"/>
              <w:right w:val="single" w:color="auto" w:sz="4" w:space="0"/>
            </w:tcBorders>
            <w:vAlign w:val="center"/>
          </w:tcPr>
          <w:p w14:paraId="694DC0D4">
            <w:pPr>
              <w:adjustRightInd w:val="0"/>
              <w:snapToGrid w:val="0"/>
              <w:jc w:val="center"/>
              <w:rPr>
                <w:sz w:val="18"/>
                <w:szCs w:val="18"/>
              </w:rPr>
            </w:pPr>
            <w:r>
              <w:rPr>
                <w:rFonts w:hint="eastAsia"/>
                <w:sz w:val="18"/>
                <w:szCs w:val="18"/>
              </w:rPr>
              <w:t>0.026384213</w:t>
            </w:r>
          </w:p>
        </w:tc>
        <w:tc>
          <w:tcPr>
            <w:tcW w:w="1701" w:type="dxa"/>
            <w:tcBorders>
              <w:top w:val="nil"/>
              <w:left w:val="nil"/>
              <w:bottom w:val="single" w:color="auto" w:sz="4" w:space="0"/>
              <w:right w:val="single" w:color="auto" w:sz="4" w:space="0"/>
            </w:tcBorders>
            <w:vAlign w:val="center"/>
          </w:tcPr>
          <w:p w14:paraId="3AC14544">
            <w:pPr>
              <w:adjustRightInd w:val="0"/>
              <w:snapToGrid w:val="0"/>
              <w:jc w:val="center"/>
              <w:rPr>
                <w:sz w:val="18"/>
                <w:szCs w:val="18"/>
              </w:rPr>
            </w:pPr>
            <w:r>
              <w:rPr>
                <w:rFonts w:hint="eastAsia"/>
                <w:sz w:val="18"/>
                <w:szCs w:val="18"/>
              </w:rPr>
              <w:t>0.045652474</w:t>
            </w:r>
          </w:p>
        </w:tc>
      </w:tr>
      <w:tr w14:paraId="32148682">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87C55E8">
            <w:pPr>
              <w:adjustRightInd w:val="0"/>
              <w:snapToGrid w:val="0"/>
              <w:jc w:val="center"/>
              <w:rPr>
                <w:sz w:val="18"/>
                <w:szCs w:val="18"/>
              </w:rPr>
            </w:pPr>
            <w:r>
              <w:rPr>
                <w:rFonts w:hint="eastAsia"/>
                <w:sz w:val="18"/>
                <w:szCs w:val="18"/>
              </w:rPr>
              <w:t>S</w:t>
            </w:r>
            <w:r>
              <w:rPr>
                <w:rFonts w:hint="eastAsia"/>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03F49276">
            <w:pPr>
              <w:adjustRightInd w:val="0"/>
              <w:snapToGrid w:val="0"/>
              <w:jc w:val="center"/>
              <w:rPr>
                <w:sz w:val="18"/>
                <w:szCs w:val="18"/>
              </w:rPr>
            </w:pPr>
            <w:r>
              <w:rPr>
                <w:rFonts w:hint="eastAsia"/>
                <w:sz w:val="18"/>
                <w:szCs w:val="18"/>
              </w:rPr>
              <w:t>0.743701299</w:t>
            </w:r>
          </w:p>
        </w:tc>
        <w:tc>
          <w:tcPr>
            <w:tcW w:w="1726" w:type="dxa"/>
            <w:tcBorders>
              <w:top w:val="nil"/>
              <w:left w:val="nil"/>
              <w:bottom w:val="single" w:color="auto" w:sz="4" w:space="0"/>
              <w:right w:val="single" w:color="auto" w:sz="4" w:space="0"/>
            </w:tcBorders>
            <w:shd w:val="clear" w:color="auto" w:fill="auto"/>
            <w:noWrap/>
            <w:vAlign w:val="center"/>
          </w:tcPr>
          <w:p w14:paraId="5C550F3A">
            <w:pPr>
              <w:adjustRightInd w:val="0"/>
              <w:snapToGrid w:val="0"/>
              <w:jc w:val="center"/>
              <w:rPr>
                <w:sz w:val="18"/>
                <w:szCs w:val="18"/>
              </w:rPr>
            </w:pPr>
            <w:r>
              <w:rPr>
                <w:rFonts w:hint="eastAsia"/>
                <w:sz w:val="18"/>
                <w:szCs w:val="18"/>
              </w:rPr>
              <w:t>1.464441558</w:t>
            </w:r>
          </w:p>
        </w:tc>
        <w:tc>
          <w:tcPr>
            <w:tcW w:w="1726" w:type="dxa"/>
            <w:tcBorders>
              <w:top w:val="nil"/>
              <w:left w:val="nil"/>
              <w:bottom w:val="single" w:color="auto" w:sz="4" w:space="0"/>
              <w:right w:val="single" w:color="auto" w:sz="4" w:space="0"/>
            </w:tcBorders>
            <w:shd w:val="clear" w:color="auto" w:fill="auto"/>
            <w:noWrap/>
            <w:vAlign w:val="center"/>
          </w:tcPr>
          <w:p w14:paraId="1649E294">
            <w:pPr>
              <w:adjustRightInd w:val="0"/>
              <w:snapToGrid w:val="0"/>
              <w:jc w:val="center"/>
              <w:rPr>
                <w:sz w:val="18"/>
                <w:szCs w:val="18"/>
              </w:rPr>
            </w:pPr>
            <w:r>
              <w:rPr>
                <w:rFonts w:hint="eastAsia"/>
                <w:sz w:val="18"/>
                <w:szCs w:val="18"/>
              </w:rPr>
              <w:t>4.687467532</w:t>
            </w:r>
          </w:p>
        </w:tc>
        <w:tc>
          <w:tcPr>
            <w:tcW w:w="1701" w:type="dxa"/>
            <w:tcBorders>
              <w:top w:val="nil"/>
              <w:left w:val="nil"/>
              <w:bottom w:val="single" w:color="auto" w:sz="4" w:space="0"/>
              <w:right w:val="single" w:color="auto" w:sz="4" w:space="0"/>
            </w:tcBorders>
            <w:vAlign w:val="center"/>
          </w:tcPr>
          <w:p w14:paraId="31E714F3">
            <w:pPr>
              <w:adjustRightInd w:val="0"/>
              <w:snapToGrid w:val="0"/>
              <w:jc w:val="center"/>
              <w:rPr>
                <w:sz w:val="18"/>
                <w:szCs w:val="18"/>
              </w:rPr>
            </w:pPr>
            <w:r>
              <w:rPr>
                <w:rFonts w:hint="eastAsia"/>
                <w:sz w:val="18"/>
                <w:szCs w:val="18"/>
              </w:rPr>
              <w:t>10.49953247</w:t>
            </w:r>
          </w:p>
        </w:tc>
        <w:tc>
          <w:tcPr>
            <w:tcW w:w="1701" w:type="dxa"/>
            <w:tcBorders>
              <w:top w:val="nil"/>
              <w:left w:val="nil"/>
              <w:bottom w:val="single" w:color="auto" w:sz="4" w:space="0"/>
              <w:right w:val="single" w:color="auto" w:sz="4" w:space="0"/>
            </w:tcBorders>
            <w:vAlign w:val="center"/>
          </w:tcPr>
          <w:p w14:paraId="6A3F5DA0">
            <w:pPr>
              <w:adjustRightInd w:val="0"/>
              <w:snapToGrid w:val="0"/>
              <w:jc w:val="center"/>
              <w:rPr>
                <w:sz w:val="18"/>
                <w:szCs w:val="18"/>
              </w:rPr>
            </w:pPr>
            <w:r>
              <w:rPr>
                <w:rFonts w:hint="eastAsia"/>
                <w:sz w:val="18"/>
                <w:szCs w:val="18"/>
              </w:rPr>
              <w:t>20.41463636</w:t>
            </w:r>
          </w:p>
        </w:tc>
      </w:tr>
      <w:tr w14:paraId="2A8EC110">
        <w:tblPrEx>
          <w:tblCellMar>
            <w:top w:w="0" w:type="dxa"/>
            <w:left w:w="108" w:type="dxa"/>
            <w:bottom w:w="0" w:type="dxa"/>
            <w:right w:w="108" w:type="dxa"/>
          </w:tblCellMar>
        </w:tblPrEx>
        <w:trPr>
          <w:trHeight w:val="283" w:hRule="atLeast"/>
          <w:jc w:val="center"/>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C9B6012">
            <w:pPr>
              <w:adjustRightInd w:val="0"/>
              <w:snapToGrid w:val="0"/>
              <w:jc w:val="center"/>
              <w:rPr>
                <w:sz w:val="18"/>
                <w:szCs w:val="18"/>
              </w:rPr>
            </w:pPr>
            <w:r>
              <w:rPr>
                <w:rFonts w:hint="eastAsia"/>
                <w:sz w:val="18"/>
                <w:szCs w:val="18"/>
              </w:rPr>
              <w:t>S</w:t>
            </w:r>
            <w:r>
              <w:rPr>
                <w:rFonts w:hint="eastAsia"/>
                <w:sz w:val="18"/>
                <w:szCs w:val="18"/>
                <w:vertAlign w:val="subscript"/>
              </w:rPr>
              <w:t>R</w:t>
            </w:r>
          </w:p>
        </w:tc>
        <w:tc>
          <w:tcPr>
            <w:tcW w:w="1711" w:type="dxa"/>
            <w:tcBorders>
              <w:top w:val="nil"/>
              <w:left w:val="nil"/>
              <w:bottom w:val="single" w:color="auto" w:sz="4" w:space="0"/>
              <w:right w:val="single" w:color="auto" w:sz="4" w:space="0"/>
            </w:tcBorders>
            <w:shd w:val="clear" w:color="auto" w:fill="auto"/>
            <w:noWrap/>
            <w:vAlign w:val="center"/>
          </w:tcPr>
          <w:p w14:paraId="740DE7AE">
            <w:pPr>
              <w:adjustRightInd w:val="0"/>
              <w:snapToGrid w:val="0"/>
              <w:jc w:val="center"/>
              <w:rPr>
                <w:sz w:val="18"/>
                <w:szCs w:val="18"/>
              </w:rPr>
            </w:pPr>
            <w:r>
              <w:rPr>
                <w:rFonts w:hint="eastAsia"/>
                <w:sz w:val="18"/>
                <w:szCs w:val="18"/>
              </w:rPr>
              <w:t>0.024589</w:t>
            </w:r>
          </w:p>
        </w:tc>
        <w:tc>
          <w:tcPr>
            <w:tcW w:w="1726" w:type="dxa"/>
            <w:tcBorders>
              <w:top w:val="nil"/>
              <w:left w:val="nil"/>
              <w:bottom w:val="single" w:color="auto" w:sz="4" w:space="0"/>
              <w:right w:val="single" w:color="auto" w:sz="4" w:space="0"/>
            </w:tcBorders>
            <w:shd w:val="clear" w:color="auto" w:fill="auto"/>
            <w:noWrap/>
            <w:vAlign w:val="center"/>
          </w:tcPr>
          <w:p w14:paraId="34B2A47C">
            <w:pPr>
              <w:adjustRightInd w:val="0"/>
              <w:snapToGrid w:val="0"/>
              <w:jc w:val="center"/>
              <w:rPr>
                <w:sz w:val="18"/>
                <w:szCs w:val="18"/>
              </w:rPr>
            </w:pPr>
            <w:r>
              <w:rPr>
                <w:rFonts w:hint="eastAsia"/>
                <w:sz w:val="18"/>
                <w:szCs w:val="18"/>
              </w:rPr>
              <w:t>0.047499</w:t>
            </w:r>
          </w:p>
        </w:tc>
        <w:tc>
          <w:tcPr>
            <w:tcW w:w="1726" w:type="dxa"/>
            <w:tcBorders>
              <w:top w:val="nil"/>
              <w:left w:val="nil"/>
              <w:bottom w:val="single" w:color="auto" w:sz="4" w:space="0"/>
              <w:right w:val="single" w:color="auto" w:sz="4" w:space="0"/>
            </w:tcBorders>
            <w:shd w:val="clear" w:color="auto" w:fill="auto"/>
            <w:noWrap/>
            <w:vAlign w:val="center"/>
          </w:tcPr>
          <w:p w14:paraId="2AD10267">
            <w:pPr>
              <w:adjustRightInd w:val="0"/>
              <w:snapToGrid w:val="0"/>
              <w:jc w:val="center"/>
              <w:rPr>
                <w:sz w:val="18"/>
                <w:szCs w:val="18"/>
              </w:rPr>
            </w:pPr>
            <w:r>
              <w:rPr>
                <w:rFonts w:hint="eastAsia"/>
                <w:sz w:val="18"/>
                <w:szCs w:val="18"/>
              </w:rPr>
              <w:t>0.092210</w:t>
            </w:r>
          </w:p>
        </w:tc>
        <w:tc>
          <w:tcPr>
            <w:tcW w:w="1701" w:type="dxa"/>
            <w:tcBorders>
              <w:top w:val="nil"/>
              <w:left w:val="nil"/>
              <w:bottom w:val="single" w:color="auto" w:sz="4" w:space="0"/>
              <w:right w:val="single" w:color="auto" w:sz="4" w:space="0"/>
            </w:tcBorders>
            <w:vAlign w:val="center"/>
          </w:tcPr>
          <w:p w14:paraId="152885EA">
            <w:pPr>
              <w:adjustRightInd w:val="0"/>
              <w:snapToGrid w:val="0"/>
              <w:jc w:val="center"/>
              <w:rPr>
                <w:sz w:val="18"/>
                <w:szCs w:val="18"/>
              </w:rPr>
            </w:pPr>
            <w:r>
              <w:rPr>
                <w:rFonts w:hint="eastAsia"/>
                <w:sz w:val="18"/>
                <w:szCs w:val="18"/>
              </w:rPr>
              <w:t>0.128152</w:t>
            </w:r>
          </w:p>
        </w:tc>
        <w:tc>
          <w:tcPr>
            <w:tcW w:w="1701" w:type="dxa"/>
            <w:tcBorders>
              <w:top w:val="nil"/>
              <w:left w:val="nil"/>
              <w:bottom w:val="single" w:color="auto" w:sz="4" w:space="0"/>
              <w:right w:val="single" w:color="auto" w:sz="4" w:space="0"/>
            </w:tcBorders>
            <w:vAlign w:val="center"/>
          </w:tcPr>
          <w:p w14:paraId="7DFD099A">
            <w:pPr>
              <w:adjustRightInd w:val="0"/>
              <w:snapToGrid w:val="0"/>
              <w:jc w:val="center"/>
              <w:rPr>
                <w:sz w:val="18"/>
                <w:szCs w:val="18"/>
              </w:rPr>
            </w:pPr>
            <w:r>
              <w:rPr>
                <w:rFonts w:hint="eastAsia"/>
                <w:sz w:val="18"/>
                <w:szCs w:val="18"/>
              </w:rPr>
              <w:t>0.176533</w:t>
            </w:r>
          </w:p>
        </w:tc>
      </w:tr>
      <w:tr w14:paraId="753281F5">
        <w:tblPrEx>
          <w:tblCellMar>
            <w:top w:w="0" w:type="dxa"/>
            <w:left w:w="108" w:type="dxa"/>
            <w:bottom w:w="0" w:type="dxa"/>
            <w:right w:w="108" w:type="dxa"/>
          </w:tblCellMar>
        </w:tblPrEx>
        <w:trPr>
          <w:trHeight w:val="283" w:hRule="atLeast"/>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414CA">
            <w:pPr>
              <w:adjustRightInd w:val="0"/>
              <w:snapToGrid w:val="0"/>
              <w:jc w:val="center"/>
              <w:rPr>
                <w:sz w:val="18"/>
                <w:szCs w:val="18"/>
              </w:rPr>
            </w:pPr>
            <w:r>
              <w:rPr>
                <w:rFonts w:hint="eastAsia"/>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150A3588">
            <w:pPr>
              <w:adjustRightInd w:val="0"/>
              <w:snapToGrid w:val="0"/>
              <w:jc w:val="center"/>
              <w:rPr>
                <w:sz w:val="18"/>
                <w:szCs w:val="18"/>
              </w:rPr>
            </w:pPr>
            <w:r>
              <w:rPr>
                <w:rFonts w:hint="eastAsia"/>
                <w:sz w:val="18"/>
                <w:szCs w:val="18"/>
              </w:rPr>
              <w:t>0.069</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572ECDE7">
            <w:pPr>
              <w:adjustRightInd w:val="0"/>
              <w:snapToGrid w:val="0"/>
              <w:jc w:val="center"/>
              <w:rPr>
                <w:sz w:val="18"/>
                <w:szCs w:val="18"/>
              </w:rPr>
            </w:pPr>
            <w:r>
              <w:rPr>
                <w:rFonts w:hint="eastAsia"/>
                <w:sz w:val="18"/>
                <w:szCs w:val="18"/>
              </w:rPr>
              <w:t>0.14</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16E21465">
            <w:pPr>
              <w:adjustRightInd w:val="0"/>
              <w:snapToGrid w:val="0"/>
              <w:jc w:val="center"/>
              <w:rPr>
                <w:sz w:val="18"/>
                <w:szCs w:val="18"/>
              </w:rPr>
            </w:pPr>
            <w:r>
              <w:rPr>
                <w:rFonts w:hint="eastAsia"/>
                <w:sz w:val="18"/>
                <w:szCs w:val="18"/>
              </w:rPr>
              <w:t>0.26</w:t>
            </w:r>
          </w:p>
        </w:tc>
        <w:tc>
          <w:tcPr>
            <w:tcW w:w="1701" w:type="dxa"/>
            <w:tcBorders>
              <w:top w:val="single" w:color="auto" w:sz="4" w:space="0"/>
              <w:left w:val="nil"/>
              <w:bottom w:val="single" w:color="auto" w:sz="4" w:space="0"/>
              <w:right w:val="single" w:color="auto" w:sz="4" w:space="0"/>
            </w:tcBorders>
            <w:vAlign w:val="center"/>
          </w:tcPr>
          <w:p w14:paraId="74AE0DDC">
            <w:pPr>
              <w:adjustRightInd w:val="0"/>
              <w:snapToGrid w:val="0"/>
              <w:jc w:val="center"/>
              <w:rPr>
                <w:sz w:val="18"/>
                <w:szCs w:val="18"/>
              </w:rPr>
            </w:pPr>
            <w:r>
              <w:rPr>
                <w:rFonts w:hint="eastAsia"/>
                <w:sz w:val="18"/>
                <w:szCs w:val="18"/>
              </w:rPr>
              <w:t>0.36</w:t>
            </w:r>
          </w:p>
        </w:tc>
        <w:tc>
          <w:tcPr>
            <w:tcW w:w="1701" w:type="dxa"/>
            <w:tcBorders>
              <w:top w:val="single" w:color="auto" w:sz="4" w:space="0"/>
              <w:left w:val="nil"/>
              <w:bottom w:val="single" w:color="auto" w:sz="4" w:space="0"/>
              <w:right w:val="single" w:color="auto" w:sz="4" w:space="0"/>
            </w:tcBorders>
            <w:vAlign w:val="center"/>
          </w:tcPr>
          <w:p w14:paraId="062C1A56">
            <w:pPr>
              <w:adjustRightInd w:val="0"/>
              <w:snapToGrid w:val="0"/>
              <w:jc w:val="center"/>
              <w:rPr>
                <w:sz w:val="18"/>
                <w:szCs w:val="18"/>
              </w:rPr>
            </w:pPr>
            <w:r>
              <w:rPr>
                <w:rFonts w:hint="eastAsia"/>
                <w:sz w:val="18"/>
                <w:szCs w:val="18"/>
              </w:rPr>
              <w:t>0.50</w:t>
            </w:r>
          </w:p>
        </w:tc>
      </w:tr>
      <w:tr w14:paraId="7BFD7D0D">
        <w:tblPrEx>
          <w:tblCellMar>
            <w:top w:w="0" w:type="dxa"/>
            <w:left w:w="108" w:type="dxa"/>
            <w:bottom w:w="0" w:type="dxa"/>
            <w:right w:w="108" w:type="dxa"/>
          </w:tblCellMar>
        </w:tblPrEx>
        <w:trPr>
          <w:trHeight w:val="283" w:hRule="atLeast"/>
          <w:jc w:val="center"/>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2809B">
            <w:pPr>
              <w:adjustRightInd w:val="0"/>
              <w:snapToGrid w:val="0"/>
              <w:jc w:val="center"/>
              <w:rPr>
                <w:sz w:val="18"/>
                <w:szCs w:val="18"/>
              </w:rPr>
            </w:pPr>
            <w:r>
              <w:rPr>
                <w:rFonts w:hint="eastAsia"/>
                <w:sz w:val="18"/>
                <w:szCs w:val="18"/>
              </w:rPr>
              <w:t>R</w:t>
            </w:r>
          </w:p>
        </w:tc>
        <w:tc>
          <w:tcPr>
            <w:tcW w:w="1711" w:type="dxa"/>
            <w:tcBorders>
              <w:top w:val="single" w:color="auto" w:sz="4" w:space="0"/>
              <w:left w:val="nil"/>
              <w:bottom w:val="single" w:color="auto" w:sz="4" w:space="0"/>
              <w:right w:val="single" w:color="auto" w:sz="4" w:space="0"/>
            </w:tcBorders>
            <w:shd w:val="clear" w:color="auto" w:fill="auto"/>
            <w:noWrap/>
            <w:vAlign w:val="center"/>
          </w:tcPr>
          <w:p w14:paraId="3DD1802B">
            <w:pPr>
              <w:adjustRightInd w:val="0"/>
              <w:snapToGrid w:val="0"/>
              <w:jc w:val="center"/>
              <w:rPr>
                <w:sz w:val="18"/>
                <w:szCs w:val="18"/>
              </w:rPr>
            </w:pPr>
            <w:r>
              <w:rPr>
                <w:rFonts w:hint="eastAsia"/>
                <w:sz w:val="18"/>
                <w:szCs w:val="18"/>
              </w:rPr>
              <w:t>0.092</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76A1D15A">
            <w:pPr>
              <w:adjustRightInd w:val="0"/>
              <w:snapToGrid w:val="0"/>
              <w:jc w:val="center"/>
              <w:rPr>
                <w:sz w:val="18"/>
                <w:szCs w:val="18"/>
              </w:rPr>
            </w:pPr>
            <w:r>
              <w:rPr>
                <w:rFonts w:hint="eastAsia"/>
                <w:sz w:val="18"/>
                <w:szCs w:val="18"/>
              </w:rPr>
              <w:t>0.18</w:t>
            </w:r>
          </w:p>
        </w:tc>
        <w:tc>
          <w:tcPr>
            <w:tcW w:w="1726" w:type="dxa"/>
            <w:tcBorders>
              <w:top w:val="single" w:color="auto" w:sz="4" w:space="0"/>
              <w:left w:val="nil"/>
              <w:bottom w:val="single" w:color="auto" w:sz="4" w:space="0"/>
              <w:right w:val="single" w:color="auto" w:sz="4" w:space="0"/>
            </w:tcBorders>
            <w:shd w:val="clear" w:color="auto" w:fill="auto"/>
            <w:noWrap/>
            <w:vAlign w:val="center"/>
          </w:tcPr>
          <w:p w14:paraId="0A0E13F8">
            <w:pPr>
              <w:adjustRightInd w:val="0"/>
              <w:snapToGrid w:val="0"/>
              <w:jc w:val="center"/>
              <w:rPr>
                <w:sz w:val="18"/>
                <w:szCs w:val="18"/>
              </w:rPr>
            </w:pPr>
            <w:r>
              <w:rPr>
                <w:rFonts w:hint="eastAsia"/>
                <w:sz w:val="18"/>
                <w:szCs w:val="18"/>
              </w:rPr>
              <w:t>0.33</w:t>
            </w:r>
          </w:p>
        </w:tc>
        <w:tc>
          <w:tcPr>
            <w:tcW w:w="1701" w:type="dxa"/>
            <w:tcBorders>
              <w:top w:val="single" w:color="auto" w:sz="4" w:space="0"/>
              <w:left w:val="nil"/>
              <w:bottom w:val="single" w:color="auto" w:sz="4" w:space="0"/>
              <w:right w:val="single" w:color="auto" w:sz="4" w:space="0"/>
            </w:tcBorders>
            <w:vAlign w:val="center"/>
          </w:tcPr>
          <w:p w14:paraId="3B6273F3">
            <w:pPr>
              <w:adjustRightInd w:val="0"/>
              <w:snapToGrid w:val="0"/>
              <w:jc w:val="center"/>
              <w:rPr>
                <w:sz w:val="18"/>
                <w:szCs w:val="18"/>
              </w:rPr>
            </w:pPr>
            <w:r>
              <w:rPr>
                <w:rFonts w:hint="eastAsia"/>
                <w:sz w:val="18"/>
                <w:szCs w:val="18"/>
              </w:rPr>
              <w:t>0.44</w:t>
            </w:r>
          </w:p>
        </w:tc>
        <w:tc>
          <w:tcPr>
            <w:tcW w:w="1701" w:type="dxa"/>
            <w:tcBorders>
              <w:top w:val="single" w:color="auto" w:sz="4" w:space="0"/>
              <w:left w:val="nil"/>
              <w:bottom w:val="single" w:color="auto" w:sz="4" w:space="0"/>
              <w:right w:val="single" w:color="auto" w:sz="4" w:space="0"/>
            </w:tcBorders>
            <w:vAlign w:val="center"/>
          </w:tcPr>
          <w:p w14:paraId="6DA6EF97">
            <w:pPr>
              <w:adjustRightInd w:val="0"/>
              <w:snapToGrid w:val="0"/>
              <w:jc w:val="center"/>
              <w:rPr>
                <w:sz w:val="18"/>
                <w:szCs w:val="18"/>
              </w:rPr>
            </w:pPr>
            <w:r>
              <w:rPr>
                <w:rFonts w:hint="eastAsia"/>
                <w:sz w:val="18"/>
                <w:szCs w:val="18"/>
              </w:rPr>
              <w:t>0.60</w:t>
            </w:r>
          </w:p>
        </w:tc>
      </w:tr>
    </w:tbl>
    <w:p w14:paraId="5FEC0507">
      <w:pPr>
        <w:widowControl/>
        <w:adjustRightInd w:val="0"/>
        <w:snapToGrid w:val="0"/>
        <w:spacing w:line="360" w:lineRule="auto"/>
        <w:rPr>
          <w:b/>
          <w:sz w:val="28"/>
          <w:szCs w:val="28"/>
        </w:rPr>
      </w:pPr>
    </w:p>
    <w:p w14:paraId="15F2395B">
      <w:pPr>
        <w:widowControl/>
        <w:adjustRightInd w:val="0"/>
        <w:snapToGrid w:val="0"/>
        <w:spacing w:line="360" w:lineRule="auto"/>
        <w:jc w:val="left"/>
        <w:rPr>
          <w:b/>
          <w:sz w:val="28"/>
          <w:szCs w:val="28"/>
        </w:rPr>
      </w:pPr>
    </w:p>
    <w:sectPr>
      <w:footerReference r:id="rId4"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D9C1">
    <w:pPr>
      <w:pStyle w:val="55"/>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3C72">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6A2C47"/>
    <w:multiLevelType w:val="singleLevel"/>
    <w:tmpl w:val="076A2C47"/>
    <w:lvl w:ilvl="0" w:tentative="0">
      <w:start w:val="2"/>
      <w:numFmt w:val="chineseCounting"/>
      <w:suff w:val="nothing"/>
      <w:lvlText w:val="（%1）"/>
      <w:lvlJc w:val="left"/>
      <w:rPr>
        <w:rFonts w:hint="eastAsia"/>
      </w:rPr>
    </w:lvl>
  </w:abstractNum>
  <w:abstractNum w:abstractNumId="3">
    <w:nsid w:val="28D95999"/>
    <w:multiLevelType w:val="multilevel"/>
    <w:tmpl w:val="28D959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B742F6B"/>
    <w:multiLevelType w:val="multilevel"/>
    <w:tmpl w:val="5B742F6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Y2M0NGVkYzVlYThlZjQyZjI2Y2RiZGMwYzI5YjEifQ=="/>
  </w:docVars>
  <w:rsids>
    <w:rsidRoot w:val="00B623AB"/>
    <w:rsid w:val="00000843"/>
    <w:rsid w:val="000046B0"/>
    <w:rsid w:val="00006A40"/>
    <w:rsid w:val="00010180"/>
    <w:rsid w:val="00012DB2"/>
    <w:rsid w:val="00013DC2"/>
    <w:rsid w:val="00014853"/>
    <w:rsid w:val="0002096F"/>
    <w:rsid w:val="00022FF0"/>
    <w:rsid w:val="00024B42"/>
    <w:rsid w:val="00026D78"/>
    <w:rsid w:val="00032195"/>
    <w:rsid w:val="000332A6"/>
    <w:rsid w:val="00033691"/>
    <w:rsid w:val="00035035"/>
    <w:rsid w:val="00036C57"/>
    <w:rsid w:val="00046620"/>
    <w:rsid w:val="00046680"/>
    <w:rsid w:val="00047D95"/>
    <w:rsid w:val="00050085"/>
    <w:rsid w:val="0005146E"/>
    <w:rsid w:val="0005350B"/>
    <w:rsid w:val="0006092B"/>
    <w:rsid w:val="00061D34"/>
    <w:rsid w:val="00061D46"/>
    <w:rsid w:val="00062070"/>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D0805"/>
    <w:rsid w:val="000D2045"/>
    <w:rsid w:val="000D30C5"/>
    <w:rsid w:val="000D3878"/>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4205"/>
    <w:rsid w:val="00106D48"/>
    <w:rsid w:val="001074F0"/>
    <w:rsid w:val="00110508"/>
    <w:rsid w:val="001115A6"/>
    <w:rsid w:val="00112CBC"/>
    <w:rsid w:val="0011570F"/>
    <w:rsid w:val="00116165"/>
    <w:rsid w:val="00116D8F"/>
    <w:rsid w:val="00121F04"/>
    <w:rsid w:val="00122903"/>
    <w:rsid w:val="001241A8"/>
    <w:rsid w:val="0012792A"/>
    <w:rsid w:val="00131B47"/>
    <w:rsid w:val="001345DA"/>
    <w:rsid w:val="00134E2D"/>
    <w:rsid w:val="00135E64"/>
    <w:rsid w:val="00136064"/>
    <w:rsid w:val="00137D4C"/>
    <w:rsid w:val="001424D5"/>
    <w:rsid w:val="00142CE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4C54"/>
    <w:rsid w:val="001859A2"/>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017C"/>
    <w:rsid w:val="001D18F0"/>
    <w:rsid w:val="001D1A3E"/>
    <w:rsid w:val="001D200A"/>
    <w:rsid w:val="001D24F0"/>
    <w:rsid w:val="001D57BC"/>
    <w:rsid w:val="001D6080"/>
    <w:rsid w:val="001D783C"/>
    <w:rsid w:val="001D7A87"/>
    <w:rsid w:val="001E328F"/>
    <w:rsid w:val="001E7268"/>
    <w:rsid w:val="001F2611"/>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26EC1"/>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E601F"/>
    <w:rsid w:val="002F1734"/>
    <w:rsid w:val="002F27DD"/>
    <w:rsid w:val="002F3670"/>
    <w:rsid w:val="002F7D18"/>
    <w:rsid w:val="003017C7"/>
    <w:rsid w:val="00302CA7"/>
    <w:rsid w:val="00305AB4"/>
    <w:rsid w:val="003070AE"/>
    <w:rsid w:val="00311372"/>
    <w:rsid w:val="0031608B"/>
    <w:rsid w:val="00324906"/>
    <w:rsid w:val="00324F82"/>
    <w:rsid w:val="0033039A"/>
    <w:rsid w:val="00331DA0"/>
    <w:rsid w:val="003320EC"/>
    <w:rsid w:val="003336E8"/>
    <w:rsid w:val="00333F1C"/>
    <w:rsid w:val="00336817"/>
    <w:rsid w:val="003371FA"/>
    <w:rsid w:val="00340092"/>
    <w:rsid w:val="003402ED"/>
    <w:rsid w:val="003406E3"/>
    <w:rsid w:val="00342CD1"/>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E75"/>
    <w:rsid w:val="003B7F17"/>
    <w:rsid w:val="003C0CDA"/>
    <w:rsid w:val="003C1F6D"/>
    <w:rsid w:val="003C25C6"/>
    <w:rsid w:val="003C492E"/>
    <w:rsid w:val="003C5392"/>
    <w:rsid w:val="003C5F0B"/>
    <w:rsid w:val="003C7814"/>
    <w:rsid w:val="003D3F6A"/>
    <w:rsid w:val="003D687D"/>
    <w:rsid w:val="003D79E6"/>
    <w:rsid w:val="003E0A25"/>
    <w:rsid w:val="003E1178"/>
    <w:rsid w:val="003E2665"/>
    <w:rsid w:val="003E47D4"/>
    <w:rsid w:val="003E7121"/>
    <w:rsid w:val="003F03FD"/>
    <w:rsid w:val="003F28C1"/>
    <w:rsid w:val="003F34E7"/>
    <w:rsid w:val="003F5178"/>
    <w:rsid w:val="003F67B0"/>
    <w:rsid w:val="003F753F"/>
    <w:rsid w:val="0040009E"/>
    <w:rsid w:val="00400ED1"/>
    <w:rsid w:val="00402FE6"/>
    <w:rsid w:val="00404B49"/>
    <w:rsid w:val="00404E31"/>
    <w:rsid w:val="00405AFC"/>
    <w:rsid w:val="00406B1F"/>
    <w:rsid w:val="00411827"/>
    <w:rsid w:val="00412EFD"/>
    <w:rsid w:val="00415749"/>
    <w:rsid w:val="004169D7"/>
    <w:rsid w:val="00422087"/>
    <w:rsid w:val="00424F60"/>
    <w:rsid w:val="004306FA"/>
    <w:rsid w:val="0043072C"/>
    <w:rsid w:val="00433247"/>
    <w:rsid w:val="00437F04"/>
    <w:rsid w:val="004425AD"/>
    <w:rsid w:val="0044631C"/>
    <w:rsid w:val="004468D7"/>
    <w:rsid w:val="0044747A"/>
    <w:rsid w:val="004505C2"/>
    <w:rsid w:val="00451D1D"/>
    <w:rsid w:val="0045247E"/>
    <w:rsid w:val="00457F66"/>
    <w:rsid w:val="00462904"/>
    <w:rsid w:val="00464989"/>
    <w:rsid w:val="00465D91"/>
    <w:rsid w:val="00471A2D"/>
    <w:rsid w:val="00480F24"/>
    <w:rsid w:val="004814CC"/>
    <w:rsid w:val="00483671"/>
    <w:rsid w:val="004837ED"/>
    <w:rsid w:val="0048575A"/>
    <w:rsid w:val="00493E0A"/>
    <w:rsid w:val="0049424A"/>
    <w:rsid w:val="004961DA"/>
    <w:rsid w:val="004A0DC0"/>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4B83"/>
    <w:rsid w:val="00535E44"/>
    <w:rsid w:val="00540267"/>
    <w:rsid w:val="005421E7"/>
    <w:rsid w:val="0054331E"/>
    <w:rsid w:val="005469A5"/>
    <w:rsid w:val="00546DF5"/>
    <w:rsid w:val="005475AF"/>
    <w:rsid w:val="00551151"/>
    <w:rsid w:val="0055122C"/>
    <w:rsid w:val="00554A02"/>
    <w:rsid w:val="00560871"/>
    <w:rsid w:val="00561BAB"/>
    <w:rsid w:val="0056535D"/>
    <w:rsid w:val="005671B8"/>
    <w:rsid w:val="00570BC3"/>
    <w:rsid w:val="005731B4"/>
    <w:rsid w:val="00573F64"/>
    <w:rsid w:val="005750C3"/>
    <w:rsid w:val="005812BF"/>
    <w:rsid w:val="0058298B"/>
    <w:rsid w:val="00584051"/>
    <w:rsid w:val="00584DCF"/>
    <w:rsid w:val="00587778"/>
    <w:rsid w:val="0059018B"/>
    <w:rsid w:val="00590DF2"/>
    <w:rsid w:val="00591B99"/>
    <w:rsid w:val="00592A0B"/>
    <w:rsid w:val="0059441F"/>
    <w:rsid w:val="00595C2D"/>
    <w:rsid w:val="0059615E"/>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1307"/>
    <w:rsid w:val="00607C62"/>
    <w:rsid w:val="00607F6D"/>
    <w:rsid w:val="00610273"/>
    <w:rsid w:val="006102D3"/>
    <w:rsid w:val="00613007"/>
    <w:rsid w:val="00616604"/>
    <w:rsid w:val="00620C94"/>
    <w:rsid w:val="006219A3"/>
    <w:rsid w:val="006237B0"/>
    <w:rsid w:val="006335EA"/>
    <w:rsid w:val="0063380C"/>
    <w:rsid w:val="0063508A"/>
    <w:rsid w:val="00636BDB"/>
    <w:rsid w:val="00636F2E"/>
    <w:rsid w:val="00641E79"/>
    <w:rsid w:val="00642493"/>
    <w:rsid w:val="00642731"/>
    <w:rsid w:val="006437BE"/>
    <w:rsid w:val="006447FA"/>
    <w:rsid w:val="00644B14"/>
    <w:rsid w:val="006452CC"/>
    <w:rsid w:val="00645CDE"/>
    <w:rsid w:val="00646F53"/>
    <w:rsid w:val="0065133E"/>
    <w:rsid w:val="00653375"/>
    <w:rsid w:val="00653DEA"/>
    <w:rsid w:val="006555BA"/>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082A"/>
    <w:rsid w:val="006A1792"/>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F01"/>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2B5B"/>
    <w:rsid w:val="00703406"/>
    <w:rsid w:val="00704897"/>
    <w:rsid w:val="007123C8"/>
    <w:rsid w:val="00712513"/>
    <w:rsid w:val="0071397A"/>
    <w:rsid w:val="00713AC2"/>
    <w:rsid w:val="007164EC"/>
    <w:rsid w:val="00716A87"/>
    <w:rsid w:val="0071761A"/>
    <w:rsid w:val="00717801"/>
    <w:rsid w:val="0072080A"/>
    <w:rsid w:val="0072235E"/>
    <w:rsid w:val="00723AF6"/>
    <w:rsid w:val="00723B32"/>
    <w:rsid w:val="00723CFC"/>
    <w:rsid w:val="007255D5"/>
    <w:rsid w:val="00726914"/>
    <w:rsid w:val="00726C2F"/>
    <w:rsid w:val="00727AB4"/>
    <w:rsid w:val="00730D42"/>
    <w:rsid w:val="00732BB3"/>
    <w:rsid w:val="0074071E"/>
    <w:rsid w:val="007415D6"/>
    <w:rsid w:val="0074196C"/>
    <w:rsid w:val="007436BB"/>
    <w:rsid w:val="00745D4F"/>
    <w:rsid w:val="00745DEC"/>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EDF"/>
    <w:rsid w:val="007A3FC1"/>
    <w:rsid w:val="007A4155"/>
    <w:rsid w:val="007A786C"/>
    <w:rsid w:val="007B1B7D"/>
    <w:rsid w:val="007B23F8"/>
    <w:rsid w:val="007B29F0"/>
    <w:rsid w:val="007B5DB0"/>
    <w:rsid w:val="007B688D"/>
    <w:rsid w:val="007B74F4"/>
    <w:rsid w:val="007B7D0F"/>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2E22"/>
    <w:rsid w:val="00803152"/>
    <w:rsid w:val="008036B5"/>
    <w:rsid w:val="008039DF"/>
    <w:rsid w:val="00804032"/>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65831"/>
    <w:rsid w:val="00872C9E"/>
    <w:rsid w:val="00873AC3"/>
    <w:rsid w:val="00880BF7"/>
    <w:rsid w:val="00880F82"/>
    <w:rsid w:val="00881B81"/>
    <w:rsid w:val="0089295F"/>
    <w:rsid w:val="008A2228"/>
    <w:rsid w:val="008A3569"/>
    <w:rsid w:val="008A3C8F"/>
    <w:rsid w:val="008A3FF9"/>
    <w:rsid w:val="008A4E27"/>
    <w:rsid w:val="008B105E"/>
    <w:rsid w:val="008B154E"/>
    <w:rsid w:val="008B6805"/>
    <w:rsid w:val="008C306D"/>
    <w:rsid w:val="008C5E1E"/>
    <w:rsid w:val="008C62B9"/>
    <w:rsid w:val="008C6A2D"/>
    <w:rsid w:val="008C73F2"/>
    <w:rsid w:val="008C754F"/>
    <w:rsid w:val="008D38E7"/>
    <w:rsid w:val="008D3F5C"/>
    <w:rsid w:val="008D4991"/>
    <w:rsid w:val="008E1C30"/>
    <w:rsid w:val="008E22B8"/>
    <w:rsid w:val="008E23D4"/>
    <w:rsid w:val="008E2B02"/>
    <w:rsid w:val="008E2C62"/>
    <w:rsid w:val="008E340B"/>
    <w:rsid w:val="008F2540"/>
    <w:rsid w:val="008F36C4"/>
    <w:rsid w:val="008F58FF"/>
    <w:rsid w:val="008F5C0C"/>
    <w:rsid w:val="00907A92"/>
    <w:rsid w:val="009118E6"/>
    <w:rsid w:val="009170A7"/>
    <w:rsid w:val="0091772E"/>
    <w:rsid w:val="00920149"/>
    <w:rsid w:val="00920D72"/>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7A3"/>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342C"/>
    <w:rsid w:val="009C5117"/>
    <w:rsid w:val="009C76E1"/>
    <w:rsid w:val="009D130A"/>
    <w:rsid w:val="009D2729"/>
    <w:rsid w:val="009E19FB"/>
    <w:rsid w:val="009E2786"/>
    <w:rsid w:val="009E3323"/>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1AF8"/>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10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DFA"/>
    <w:rsid w:val="00A919D8"/>
    <w:rsid w:val="00A928FE"/>
    <w:rsid w:val="00A976FA"/>
    <w:rsid w:val="00A97C9F"/>
    <w:rsid w:val="00AA2645"/>
    <w:rsid w:val="00AA265A"/>
    <w:rsid w:val="00AA540B"/>
    <w:rsid w:val="00AA6C84"/>
    <w:rsid w:val="00AA795D"/>
    <w:rsid w:val="00AB10A7"/>
    <w:rsid w:val="00AB171A"/>
    <w:rsid w:val="00AB640E"/>
    <w:rsid w:val="00AC1627"/>
    <w:rsid w:val="00AC20AF"/>
    <w:rsid w:val="00AC3949"/>
    <w:rsid w:val="00AC475D"/>
    <w:rsid w:val="00AC5F01"/>
    <w:rsid w:val="00AD0DDB"/>
    <w:rsid w:val="00AD2E9B"/>
    <w:rsid w:val="00AD7DDD"/>
    <w:rsid w:val="00AE1106"/>
    <w:rsid w:val="00AE1B25"/>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30CB"/>
    <w:rsid w:val="00B54154"/>
    <w:rsid w:val="00B54159"/>
    <w:rsid w:val="00B5610F"/>
    <w:rsid w:val="00B563D6"/>
    <w:rsid w:val="00B56E03"/>
    <w:rsid w:val="00B577BB"/>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346"/>
    <w:rsid w:val="00B86C55"/>
    <w:rsid w:val="00B879D0"/>
    <w:rsid w:val="00B917FC"/>
    <w:rsid w:val="00B92BF9"/>
    <w:rsid w:val="00B92F78"/>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5DE3"/>
    <w:rsid w:val="00BC677B"/>
    <w:rsid w:val="00BC6F4A"/>
    <w:rsid w:val="00BC7247"/>
    <w:rsid w:val="00BD1292"/>
    <w:rsid w:val="00BD3E12"/>
    <w:rsid w:val="00BD5075"/>
    <w:rsid w:val="00BE07C9"/>
    <w:rsid w:val="00BE273D"/>
    <w:rsid w:val="00BE4574"/>
    <w:rsid w:val="00BE7122"/>
    <w:rsid w:val="00BF013A"/>
    <w:rsid w:val="00BF1244"/>
    <w:rsid w:val="00BF592D"/>
    <w:rsid w:val="00BF6444"/>
    <w:rsid w:val="00C02390"/>
    <w:rsid w:val="00C027EA"/>
    <w:rsid w:val="00C0333D"/>
    <w:rsid w:val="00C1097A"/>
    <w:rsid w:val="00C15AC4"/>
    <w:rsid w:val="00C16295"/>
    <w:rsid w:val="00C16FCF"/>
    <w:rsid w:val="00C17DCE"/>
    <w:rsid w:val="00C22B43"/>
    <w:rsid w:val="00C22C6B"/>
    <w:rsid w:val="00C24CA2"/>
    <w:rsid w:val="00C27544"/>
    <w:rsid w:val="00C2763A"/>
    <w:rsid w:val="00C30A1B"/>
    <w:rsid w:val="00C317D1"/>
    <w:rsid w:val="00C32990"/>
    <w:rsid w:val="00C33B55"/>
    <w:rsid w:val="00C35D4C"/>
    <w:rsid w:val="00C40DAE"/>
    <w:rsid w:val="00C417FC"/>
    <w:rsid w:val="00C5372F"/>
    <w:rsid w:val="00C57F39"/>
    <w:rsid w:val="00C62684"/>
    <w:rsid w:val="00C63201"/>
    <w:rsid w:val="00C63448"/>
    <w:rsid w:val="00C659BF"/>
    <w:rsid w:val="00C65B29"/>
    <w:rsid w:val="00C66710"/>
    <w:rsid w:val="00C67064"/>
    <w:rsid w:val="00C67724"/>
    <w:rsid w:val="00C76442"/>
    <w:rsid w:val="00C76B98"/>
    <w:rsid w:val="00C831AB"/>
    <w:rsid w:val="00C85A32"/>
    <w:rsid w:val="00C915A4"/>
    <w:rsid w:val="00C92209"/>
    <w:rsid w:val="00C96009"/>
    <w:rsid w:val="00C961D5"/>
    <w:rsid w:val="00C96A7D"/>
    <w:rsid w:val="00C974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EA4"/>
    <w:rsid w:val="00D35FAA"/>
    <w:rsid w:val="00D364E8"/>
    <w:rsid w:val="00D37E79"/>
    <w:rsid w:val="00D40031"/>
    <w:rsid w:val="00D40A1C"/>
    <w:rsid w:val="00D40A85"/>
    <w:rsid w:val="00D41256"/>
    <w:rsid w:val="00D45373"/>
    <w:rsid w:val="00D46973"/>
    <w:rsid w:val="00D5488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3188"/>
    <w:rsid w:val="00D9464C"/>
    <w:rsid w:val="00D94B44"/>
    <w:rsid w:val="00D979B0"/>
    <w:rsid w:val="00DA0918"/>
    <w:rsid w:val="00DA2967"/>
    <w:rsid w:val="00DA43A9"/>
    <w:rsid w:val="00DA4676"/>
    <w:rsid w:val="00DA582E"/>
    <w:rsid w:val="00DB6523"/>
    <w:rsid w:val="00DC60EE"/>
    <w:rsid w:val="00DC72BD"/>
    <w:rsid w:val="00DD33FA"/>
    <w:rsid w:val="00DD3BAF"/>
    <w:rsid w:val="00DD6D4E"/>
    <w:rsid w:val="00DD70C1"/>
    <w:rsid w:val="00DE2AFA"/>
    <w:rsid w:val="00DE4206"/>
    <w:rsid w:val="00DE5071"/>
    <w:rsid w:val="00DE68A7"/>
    <w:rsid w:val="00DE6BD9"/>
    <w:rsid w:val="00DF4E97"/>
    <w:rsid w:val="00E01E44"/>
    <w:rsid w:val="00E02A78"/>
    <w:rsid w:val="00E065D3"/>
    <w:rsid w:val="00E06F2D"/>
    <w:rsid w:val="00E16860"/>
    <w:rsid w:val="00E16B6F"/>
    <w:rsid w:val="00E172AB"/>
    <w:rsid w:val="00E17AC3"/>
    <w:rsid w:val="00E203A5"/>
    <w:rsid w:val="00E20C9D"/>
    <w:rsid w:val="00E228A1"/>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48C6"/>
    <w:rsid w:val="00E55128"/>
    <w:rsid w:val="00E5542E"/>
    <w:rsid w:val="00E60000"/>
    <w:rsid w:val="00E73FAC"/>
    <w:rsid w:val="00E75019"/>
    <w:rsid w:val="00E76EF5"/>
    <w:rsid w:val="00E77888"/>
    <w:rsid w:val="00E861EA"/>
    <w:rsid w:val="00E966A3"/>
    <w:rsid w:val="00E97954"/>
    <w:rsid w:val="00E97A93"/>
    <w:rsid w:val="00EA3F4A"/>
    <w:rsid w:val="00EA4584"/>
    <w:rsid w:val="00EA545B"/>
    <w:rsid w:val="00EA5E1E"/>
    <w:rsid w:val="00EA6FE0"/>
    <w:rsid w:val="00EA7123"/>
    <w:rsid w:val="00EB3859"/>
    <w:rsid w:val="00EB4B52"/>
    <w:rsid w:val="00EB4EEB"/>
    <w:rsid w:val="00EB6C07"/>
    <w:rsid w:val="00EC2BC3"/>
    <w:rsid w:val="00EC3811"/>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081F"/>
    <w:rsid w:val="00EF13E4"/>
    <w:rsid w:val="00EF1FFC"/>
    <w:rsid w:val="00EF24D7"/>
    <w:rsid w:val="00EF3176"/>
    <w:rsid w:val="00EF6149"/>
    <w:rsid w:val="00EF74EC"/>
    <w:rsid w:val="00F017DB"/>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2C17"/>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2230"/>
    <w:rsid w:val="00FB395D"/>
    <w:rsid w:val="00FB5882"/>
    <w:rsid w:val="00FB7CDE"/>
    <w:rsid w:val="00FC1558"/>
    <w:rsid w:val="00FC4C72"/>
    <w:rsid w:val="00FC4F6E"/>
    <w:rsid w:val="00FD01B2"/>
    <w:rsid w:val="00FD1EA7"/>
    <w:rsid w:val="00FD27A1"/>
    <w:rsid w:val="00FD684E"/>
    <w:rsid w:val="00FE26E4"/>
    <w:rsid w:val="00FE33BB"/>
    <w:rsid w:val="00FE3922"/>
    <w:rsid w:val="00FE6B87"/>
    <w:rsid w:val="00FE7DF6"/>
    <w:rsid w:val="00FF2114"/>
    <w:rsid w:val="00FF595B"/>
    <w:rsid w:val="00FF6D53"/>
    <w:rsid w:val="00FF7642"/>
    <w:rsid w:val="00FF7B8D"/>
    <w:rsid w:val="01D678F7"/>
    <w:rsid w:val="05207488"/>
    <w:rsid w:val="093C7535"/>
    <w:rsid w:val="0BA37CB5"/>
    <w:rsid w:val="149347F5"/>
    <w:rsid w:val="19024FF9"/>
    <w:rsid w:val="24375CE5"/>
    <w:rsid w:val="272C2997"/>
    <w:rsid w:val="27F4501D"/>
    <w:rsid w:val="29A73B57"/>
    <w:rsid w:val="29BC129C"/>
    <w:rsid w:val="3318600B"/>
    <w:rsid w:val="34EB79D4"/>
    <w:rsid w:val="366837D9"/>
    <w:rsid w:val="39BD7A27"/>
    <w:rsid w:val="3DD3525F"/>
    <w:rsid w:val="42133A09"/>
    <w:rsid w:val="42506A93"/>
    <w:rsid w:val="44F81687"/>
    <w:rsid w:val="493823F6"/>
    <w:rsid w:val="4B0B04B0"/>
    <w:rsid w:val="4C787046"/>
    <w:rsid w:val="4CA0721A"/>
    <w:rsid w:val="4FE04AE6"/>
    <w:rsid w:val="51785CC0"/>
    <w:rsid w:val="520A68ED"/>
    <w:rsid w:val="52777221"/>
    <w:rsid w:val="55833198"/>
    <w:rsid w:val="585B0167"/>
    <w:rsid w:val="5AD03CA2"/>
    <w:rsid w:val="60D02B39"/>
    <w:rsid w:val="6B6E2960"/>
    <w:rsid w:val="6E4B434F"/>
    <w:rsid w:val="6FF72E40"/>
    <w:rsid w:val="707748C2"/>
    <w:rsid w:val="76E97D69"/>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31"/>
    <w:basedOn w:val="90"/>
    <w:qFormat/>
    <w:uiPriority w:val="0"/>
    <w:rPr>
      <w:rFonts w:hint="default" w:ascii="Times New Roman" w:hAnsi="Times New Roman" w:cs="Times New Roman"/>
      <w:color w:val="000000"/>
      <w:sz w:val="28"/>
      <w:szCs w:val="28"/>
      <w:u w:val="none"/>
    </w:rPr>
  </w:style>
  <w:style w:type="character" w:customStyle="1" w:styleId="253">
    <w:name w:val="font21"/>
    <w:basedOn w:val="90"/>
    <w:qFormat/>
    <w:uiPriority w:val="0"/>
    <w:rPr>
      <w:rFonts w:hint="eastAsia" w:ascii="宋体" w:hAnsi="宋体" w:eastAsia="宋体" w:cs="宋体"/>
      <w:color w:val="000000"/>
      <w:sz w:val="28"/>
      <w:szCs w:val="28"/>
      <w:u w:val="none"/>
    </w:rPr>
  </w:style>
  <w:style w:type="paragraph" w:customStyle="1" w:styleId="25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5">
    <w:name w:val="fontstyle01"/>
    <w:basedOn w:val="9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6DE9-9D93-4757-8969-347CAC909437}">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25</Pages>
  <Words>15424</Words>
  <Characters>22879</Characters>
  <Lines>182</Lines>
  <Paragraphs>51</Paragraphs>
  <TotalTime>0</TotalTime>
  <ScaleCrop>false</ScaleCrop>
  <LinksUpToDate>false</LinksUpToDate>
  <CharactersWithSpaces>24074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2024-08-27T04:32:00Z</dcterms:created>
  <dc:creator>zljy05</dc:creator>
  <cp:lastModifiedBy>诚</cp:lastModifiedBy>
  <cp:lastPrinted>2018-08-20T12:57:00Z</cp:lastPrinted>
  <dcterms:modified xsi:type="dcterms:W3CDTF">2024-08-28T13:57:45Z</dcterms:modified>
  <dc:title>再生锌化学分析方法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F690F005F3364B1FBF895577BE0FC183_13</vt:lpwstr>
  </property>
</Properties>
</file>