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A62D" w14:textId="77777777" w:rsidR="009438A4" w:rsidRDefault="009438A4" w:rsidP="009438A4">
      <w:pPr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14:paraId="2FA8D3D5" w14:textId="77777777" w:rsidR="009438A4" w:rsidRDefault="009438A4" w:rsidP="009438A4">
      <w:pPr>
        <w:spacing w:afterLines="50" w:after="156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智能制造标准工作组审定、预审、讨论和任务落实的标准项目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271"/>
        <w:gridCol w:w="2461"/>
        <w:gridCol w:w="6548"/>
        <w:gridCol w:w="1242"/>
      </w:tblGrid>
      <w:tr w:rsidR="009438A4" w14:paraId="1A6C9D18" w14:textId="77777777" w:rsidTr="00031F0D">
        <w:trPr>
          <w:trHeight w:val="567"/>
          <w:tblHeader/>
          <w:jc w:val="center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350CA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F615A" w14:textId="77777777" w:rsidR="009438A4" w:rsidRDefault="009438A4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678DD" w14:textId="77777777" w:rsidR="009438A4" w:rsidRDefault="009438A4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76E7C" w14:textId="77777777" w:rsidR="009438A4" w:rsidRDefault="009438A4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6475D" w14:textId="77777777" w:rsidR="009438A4" w:rsidRDefault="009438A4" w:rsidP="00031F0D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9438A4" w14:paraId="6F441C24" w14:textId="77777777" w:rsidTr="00031F0D">
        <w:trPr>
          <w:trHeight w:val="518"/>
          <w:jc w:val="center"/>
        </w:trPr>
        <w:tc>
          <w:tcPr>
            <w:tcW w:w="5000" w:type="pct"/>
            <w:gridSpan w:val="5"/>
            <w:vAlign w:val="center"/>
          </w:tcPr>
          <w:p w14:paraId="53D3612F" w14:textId="77777777" w:rsidR="009438A4" w:rsidRDefault="009438A4" w:rsidP="00031F0D">
            <w:pPr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第一节（会议时间：10月10日下午，项目论证结束后进行）</w:t>
            </w:r>
          </w:p>
        </w:tc>
      </w:tr>
      <w:tr w:rsidR="009438A4" w14:paraId="7CFD83B8" w14:textId="77777777" w:rsidTr="00031F0D">
        <w:trPr>
          <w:trHeight w:val="996"/>
          <w:jc w:val="center"/>
        </w:trPr>
        <w:tc>
          <w:tcPr>
            <w:tcW w:w="230" w:type="pct"/>
            <w:vAlign w:val="center"/>
          </w:tcPr>
          <w:p w14:paraId="22F889A4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154" w:type="pct"/>
            <w:vAlign w:val="center"/>
          </w:tcPr>
          <w:p w14:paraId="33C51618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氧化铝生产液碱在线监测及自动取样系统技术规范</w:t>
            </w:r>
          </w:p>
        </w:tc>
        <w:tc>
          <w:tcPr>
            <w:tcW w:w="868" w:type="pct"/>
            <w:vAlign w:val="center"/>
          </w:tcPr>
          <w:p w14:paraId="2AED756E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字[2024]92号2024-047-T/CNIA</w:t>
            </w:r>
          </w:p>
        </w:tc>
        <w:tc>
          <w:tcPr>
            <w:tcW w:w="2310" w:type="pct"/>
            <w:vAlign w:val="center"/>
          </w:tcPr>
          <w:p w14:paraId="72BEC736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中铝智能（杭州）安全科学研究院有限公司、中国铝业股份有限公司广西分公司、中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铝资产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经营管理有限公司平果铝业有限公司、中铝智能科技发展有限公司、中国有色金属长沙勘察设计研究院有限公司、中铝智能数维（杭州）工程设计研究院有限公司、广西华昇新材料有限公司、中铝矿业有限公司、天津埃尔默科技发展有限公司</w:t>
            </w:r>
          </w:p>
        </w:tc>
        <w:tc>
          <w:tcPr>
            <w:tcW w:w="437" w:type="pct"/>
            <w:vAlign w:val="center"/>
          </w:tcPr>
          <w:p w14:paraId="1BED630C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55852C51" w14:textId="77777777" w:rsidTr="00031F0D">
        <w:trPr>
          <w:trHeight w:val="996"/>
          <w:jc w:val="center"/>
        </w:trPr>
        <w:tc>
          <w:tcPr>
            <w:tcW w:w="230" w:type="pct"/>
            <w:vAlign w:val="center"/>
          </w:tcPr>
          <w:p w14:paraId="24B32B2C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154" w:type="pct"/>
            <w:vAlign w:val="center"/>
          </w:tcPr>
          <w:p w14:paraId="088BFE3F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铝电解槽智能管理系统技术规范</w:t>
            </w:r>
          </w:p>
        </w:tc>
        <w:tc>
          <w:tcPr>
            <w:tcW w:w="868" w:type="pct"/>
            <w:vAlign w:val="center"/>
          </w:tcPr>
          <w:p w14:paraId="7DA56065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字[2024]92号2024-048-T/CNIA</w:t>
            </w:r>
          </w:p>
        </w:tc>
        <w:tc>
          <w:tcPr>
            <w:tcW w:w="2310" w:type="pct"/>
            <w:vAlign w:val="center"/>
          </w:tcPr>
          <w:p w14:paraId="4C6FF4A8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吉利百矿集团有限公司、新疆众和股份有限公司、重庆旗能电铝有限公司等</w:t>
            </w:r>
          </w:p>
        </w:tc>
        <w:tc>
          <w:tcPr>
            <w:tcW w:w="437" w:type="pct"/>
            <w:vAlign w:val="center"/>
          </w:tcPr>
          <w:p w14:paraId="7E09B582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6A86F813" w14:textId="77777777" w:rsidTr="00031F0D">
        <w:trPr>
          <w:trHeight w:val="996"/>
          <w:jc w:val="center"/>
        </w:trPr>
        <w:tc>
          <w:tcPr>
            <w:tcW w:w="230" w:type="pct"/>
            <w:vAlign w:val="center"/>
          </w:tcPr>
          <w:p w14:paraId="7102156F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1154" w:type="pct"/>
            <w:vAlign w:val="center"/>
          </w:tcPr>
          <w:p w14:paraId="77FD46BF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有色金属露天矿山电动轮汽车无人驾驶系统技术规范</w:t>
            </w:r>
          </w:p>
        </w:tc>
        <w:tc>
          <w:tcPr>
            <w:tcW w:w="868" w:type="pct"/>
            <w:vAlign w:val="center"/>
          </w:tcPr>
          <w:p w14:paraId="4A8FFE4E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字[2024]92号2024-053-T/CNIA</w:t>
            </w:r>
          </w:p>
        </w:tc>
        <w:tc>
          <w:tcPr>
            <w:tcW w:w="2310" w:type="pct"/>
            <w:vAlign w:val="center"/>
          </w:tcPr>
          <w:p w14:paraId="111BC5FD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szCs w:val="21"/>
              </w:rPr>
              <w:t>江西铜业股份有限公司、</w:t>
            </w:r>
            <w:r>
              <w:rPr>
                <w:rFonts w:hint="eastAsia"/>
              </w:rPr>
              <w:t>北京踏歌智行科技有限公司、华为技术有限公司、紫金矿业集团股份有限公司、北京航空航天大学、内蒙古北方重型汽车股份有限公司、徐州徐工重型车辆有限公司</w:t>
            </w:r>
          </w:p>
        </w:tc>
        <w:tc>
          <w:tcPr>
            <w:tcW w:w="437" w:type="pct"/>
            <w:vAlign w:val="center"/>
          </w:tcPr>
          <w:p w14:paraId="7187319B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51DFD720" w14:textId="77777777" w:rsidTr="00031F0D">
        <w:trPr>
          <w:trHeight w:val="996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56E7D8FA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</w:p>
        </w:tc>
        <w:tc>
          <w:tcPr>
            <w:tcW w:w="1154" w:type="pct"/>
            <w:vAlign w:val="center"/>
          </w:tcPr>
          <w:p w14:paraId="177BD420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铅锌冶炼智能化实验室建设指南</w:t>
            </w:r>
          </w:p>
        </w:tc>
        <w:tc>
          <w:tcPr>
            <w:tcW w:w="868" w:type="pct"/>
            <w:vAlign w:val="center"/>
          </w:tcPr>
          <w:p w14:paraId="04859949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字[2024]92号2024-054-T/CNIA</w:t>
            </w:r>
          </w:p>
        </w:tc>
        <w:tc>
          <w:tcPr>
            <w:tcW w:w="2310" w:type="pct"/>
            <w:vAlign w:val="center"/>
          </w:tcPr>
          <w:p w14:paraId="145627D7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szCs w:val="21"/>
              </w:rPr>
              <w:t>云南云铜锌业股份有限公司、云南驰宏锌锗股份有限公司、昆明冶金研究院有限公司、上海美诺福科技有限公司等</w:t>
            </w:r>
          </w:p>
        </w:tc>
        <w:tc>
          <w:tcPr>
            <w:tcW w:w="437" w:type="pct"/>
            <w:vAlign w:val="center"/>
          </w:tcPr>
          <w:p w14:paraId="48431DED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5EE9352A" w14:textId="77777777" w:rsidTr="00031F0D">
        <w:trPr>
          <w:trHeight w:val="996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134CD226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</w:p>
        </w:tc>
        <w:tc>
          <w:tcPr>
            <w:tcW w:w="1154" w:type="pct"/>
            <w:vAlign w:val="center"/>
          </w:tcPr>
          <w:p w14:paraId="0526C863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湿法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冶炼溶液在线分析技术规范</w:t>
            </w:r>
          </w:p>
        </w:tc>
        <w:tc>
          <w:tcPr>
            <w:tcW w:w="868" w:type="pct"/>
            <w:vAlign w:val="center"/>
          </w:tcPr>
          <w:p w14:paraId="3BE22381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字[2024]92号2024-055-T/CNIA</w:t>
            </w:r>
          </w:p>
        </w:tc>
        <w:tc>
          <w:tcPr>
            <w:tcW w:w="2310" w:type="pct"/>
            <w:vAlign w:val="center"/>
          </w:tcPr>
          <w:p w14:paraId="6D78E5C6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szCs w:val="21"/>
                <w:lang w:bidi="ar"/>
              </w:rPr>
            </w:pPr>
            <w:r>
              <w:rPr>
                <w:szCs w:val="21"/>
              </w:rPr>
              <w:t>云南云铜锌业股份有限公司、云南驰宏锌锗股份有限公司、杭州</w:t>
            </w:r>
            <w:proofErr w:type="gramStart"/>
            <w:r>
              <w:rPr>
                <w:szCs w:val="21"/>
              </w:rPr>
              <w:t>谱育科技</w:t>
            </w:r>
            <w:proofErr w:type="gramEnd"/>
            <w:r>
              <w:rPr>
                <w:szCs w:val="21"/>
              </w:rPr>
              <w:t>有限公司、昆明冶金研究院有限公司等</w:t>
            </w:r>
          </w:p>
        </w:tc>
        <w:tc>
          <w:tcPr>
            <w:tcW w:w="437" w:type="pct"/>
            <w:vAlign w:val="center"/>
          </w:tcPr>
          <w:p w14:paraId="5213DBEF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03E8C095" w14:textId="77777777" w:rsidTr="00031F0D">
        <w:trPr>
          <w:trHeight w:val="996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33A98831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9DA83EA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有色金属行业检测实验室信息管理系统通用技术指南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1F035FC2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字[2024]92号2024-056-T/CNIA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5F7D4E58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福建紫金矿冶测试技术有限公司、国标（北京）检验认证有限公司、铜陵有色金属集团控股有限公司、北方铜业股份有限公司、</w:t>
            </w:r>
            <w:proofErr w:type="gramStart"/>
            <w:r>
              <w:rPr>
                <w:rFonts w:hint="eastAsia"/>
                <w:szCs w:val="21"/>
              </w:rPr>
              <w:t>阳谷祥光铜业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5338100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74582751" w14:textId="77777777" w:rsidTr="00031F0D">
        <w:trPr>
          <w:trHeight w:val="996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1330D6F8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3B39C78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铜选矿数据采集技术规范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C868029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字[2024]92号2024-057-T/CNIA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EEF7332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spacing w:val="-5"/>
                <w:szCs w:val="21"/>
              </w:rPr>
            </w:pPr>
            <w:r>
              <w:rPr>
                <w:szCs w:val="21"/>
              </w:rPr>
              <w:t>江西铜业集团有限公司、</w:t>
            </w:r>
            <w:proofErr w:type="gramStart"/>
            <w:r>
              <w:rPr>
                <w:szCs w:val="21"/>
              </w:rPr>
              <w:t>江西铜锐信息技术</w:t>
            </w:r>
            <w:proofErr w:type="gramEnd"/>
            <w:r>
              <w:rPr>
                <w:szCs w:val="21"/>
              </w:rPr>
              <w:t>有限公司、云南铜业有限公司、云南驰宏锌锗股份有限公司、铜陵有色金属集团有限责任公司、</w:t>
            </w:r>
            <w:r>
              <w:rPr>
                <w:rFonts w:hint="eastAsia"/>
              </w:rPr>
              <w:t>深圳市中金岭南有色金属股份有限公司</w:t>
            </w:r>
            <w:r>
              <w:rPr>
                <w:szCs w:val="21"/>
              </w:rPr>
              <w:t>、大冶有色金属集团控股有限公司等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2317E4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任务落实</w:t>
            </w:r>
          </w:p>
        </w:tc>
      </w:tr>
      <w:tr w:rsidR="009438A4" w14:paraId="3DE149A6" w14:textId="77777777" w:rsidTr="00031F0D">
        <w:trPr>
          <w:trHeight w:val="1047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74E9560C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696F270" w14:textId="77777777" w:rsidR="009438A4" w:rsidRDefault="009438A4" w:rsidP="00031F0D">
            <w:pPr>
              <w:widowControl/>
              <w:jc w:val="left"/>
              <w:textAlignment w:val="bottom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电解铝数字化运营绩效指标系统技术规范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7DF71B3" w14:textId="77777777" w:rsidR="009438A4" w:rsidRDefault="009438A4" w:rsidP="00031F0D">
            <w:pPr>
              <w:widowControl/>
              <w:jc w:val="center"/>
              <w:textAlignment w:val="bottom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预研计划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219D704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spacing w:val="-5"/>
                <w:szCs w:val="21"/>
              </w:rPr>
            </w:pPr>
            <w:r>
              <w:rPr>
                <w:rFonts w:ascii="宋体" w:hAnsi="宋体" w:hint="eastAsia"/>
                <w:spacing w:val="-5"/>
                <w:szCs w:val="21"/>
              </w:rPr>
              <w:t>吉利百矿集团有限公司、新疆众和股份有限公司、重庆旗能电铝有限公司等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5A7904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讨论</w:t>
            </w:r>
          </w:p>
        </w:tc>
      </w:tr>
      <w:tr w:rsidR="009438A4" w14:paraId="6E44A17A" w14:textId="77777777" w:rsidTr="00031F0D">
        <w:trPr>
          <w:trHeight w:val="542"/>
          <w:jc w:val="center"/>
        </w:trPr>
        <w:tc>
          <w:tcPr>
            <w:tcW w:w="5000" w:type="pct"/>
            <w:gridSpan w:val="5"/>
            <w:vAlign w:val="center"/>
          </w:tcPr>
          <w:p w14:paraId="06D32BD1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第二节</w:t>
            </w:r>
          </w:p>
        </w:tc>
      </w:tr>
      <w:tr w:rsidR="009438A4" w14:paraId="56A50B4D" w14:textId="77777777" w:rsidTr="00031F0D">
        <w:trPr>
          <w:trHeight w:val="1330"/>
          <w:jc w:val="center"/>
        </w:trPr>
        <w:tc>
          <w:tcPr>
            <w:tcW w:w="230" w:type="pct"/>
            <w:vAlign w:val="center"/>
          </w:tcPr>
          <w:p w14:paraId="59F3BA22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</w:p>
        </w:tc>
        <w:tc>
          <w:tcPr>
            <w:tcW w:w="1154" w:type="pct"/>
            <w:vAlign w:val="center"/>
          </w:tcPr>
          <w:p w14:paraId="76388B15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有色金属采选业智能工厂通用技术要求</w:t>
            </w:r>
          </w:p>
        </w:tc>
        <w:tc>
          <w:tcPr>
            <w:tcW w:w="868" w:type="pct"/>
            <w:vAlign w:val="center"/>
          </w:tcPr>
          <w:p w14:paraId="723C9192" w14:textId="77777777" w:rsidR="009438A4" w:rsidRDefault="009438A4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[2023]18号2023-0343T-YS</w:t>
            </w:r>
          </w:p>
        </w:tc>
        <w:tc>
          <w:tcPr>
            <w:tcW w:w="2310" w:type="pct"/>
            <w:vAlign w:val="center"/>
          </w:tcPr>
          <w:p w14:paraId="18A99271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矿冶科技集团有限公司、北京北矿智能科技有限公司、中国有色金属工业协会、西藏华泰龙矿业开发有限公司、北京科技大学、长沙迪迈数码科技股份有限公司、中国黄金集团公司、山东黄金集团有限公司、山东招金集团有限公司、湖南水口山有色金属集团有限公司等</w:t>
            </w:r>
          </w:p>
        </w:tc>
        <w:tc>
          <w:tcPr>
            <w:tcW w:w="437" w:type="pct"/>
            <w:vAlign w:val="center"/>
          </w:tcPr>
          <w:p w14:paraId="3C63AB07" w14:textId="77777777" w:rsidR="009438A4" w:rsidRDefault="009438A4" w:rsidP="00031F0D">
            <w:pPr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15A73AC3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14AF680F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</w:p>
        </w:tc>
        <w:tc>
          <w:tcPr>
            <w:tcW w:w="1154" w:type="pct"/>
            <w:vAlign w:val="center"/>
          </w:tcPr>
          <w:p w14:paraId="2837CE2F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有色金属智能冶炼工厂通用技术要求</w:t>
            </w:r>
          </w:p>
        </w:tc>
        <w:tc>
          <w:tcPr>
            <w:tcW w:w="868" w:type="pct"/>
            <w:vAlign w:val="center"/>
          </w:tcPr>
          <w:p w14:paraId="7FEDA687" w14:textId="77777777" w:rsidR="009438A4" w:rsidRDefault="009438A4" w:rsidP="00031F0D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[2022]312号2022-1579T-YS</w:t>
            </w:r>
          </w:p>
        </w:tc>
        <w:tc>
          <w:tcPr>
            <w:tcW w:w="2310" w:type="pct"/>
            <w:vAlign w:val="center"/>
          </w:tcPr>
          <w:p w14:paraId="5B1A97DB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中国铜业有限公司、昆明理工大学、易门铜业有限公司、白银有色集团股份有限公司、江西铜业股份有限公司、云南铜业股份有限公司、云南驰宏锌锗股份有限公司、中铝智能科技发展有限公司、中铝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智能铜创科技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（云南）有限公司、金川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集团集团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股份有限公司、宁波金田铜业（集团）股份有限公司、北京瑞太智联技术有限公司、</w:t>
            </w:r>
            <w:hyperlink r:id="rId6" w:tgtFrame="https://www.baidu.com/_blank" w:history="1">
              <w:r>
                <w:rPr>
                  <w:rFonts w:ascii="Times New Roman" w:cs="Times New Roman" w:hint="eastAsia"/>
                </w:rPr>
                <w:t>铜陵有色金属集团控股有限公司</w:t>
              </w:r>
            </w:hyperlink>
            <w:r>
              <w:rPr>
                <w:rFonts w:ascii="Times New Roman" w:cs="Times New Roman" w:hint="eastAsia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湖南水口山有色金属集团有限公司、</w:t>
            </w:r>
            <w:hyperlink r:id="rId7" w:tgtFrame="https://www.baidu.com/_blank" w:history="1">
              <w:r>
                <w:rPr>
                  <w:rFonts w:ascii="宋体" w:hAnsi="宋体" w:hint="eastAsia"/>
                  <w:kern w:val="0"/>
                  <w:szCs w:val="21"/>
                  <w:lang w:bidi="ar"/>
                </w:rPr>
                <w:t>安徽铜冠有色金属(池州)有限责任公司</w:t>
              </w:r>
            </w:hyperlink>
            <w:r>
              <w:rPr>
                <w:rFonts w:ascii="宋体" w:hAnsi="宋体" w:hint="eastAsia"/>
                <w:szCs w:val="21"/>
                <w:lang w:bidi="ar"/>
              </w:rPr>
              <w:t>等</w:t>
            </w:r>
          </w:p>
        </w:tc>
        <w:tc>
          <w:tcPr>
            <w:tcW w:w="437" w:type="pct"/>
            <w:vAlign w:val="center"/>
          </w:tcPr>
          <w:p w14:paraId="26408E7E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08980B83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4B860D27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11.</w:t>
            </w:r>
          </w:p>
        </w:tc>
        <w:tc>
          <w:tcPr>
            <w:tcW w:w="1154" w:type="pct"/>
            <w:vAlign w:val="center"/>
          </w:tcPr>
          <w:p w14:paraId="70B3617D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 xml:space="preserve">有色金属加工智能工厂通用技术要求 </w:t>
            </w:r>
          </w:p>
        </w:tc>
        <w:tc>
          <w:tcPr>
            <w:tcW w:w="868" w:type="pct"/>
            <w:vAlign w:val="center"/>
          </w:tcPr>
          <w:p w14:paraId="2CAFEDD3" w14:textId="77777777" w:rsidR="009438A4" w:rsidRDefault="009438A4" w:rsidP="00031F0D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[2022]312号 2022-1575T-YS</w:t>
            </w:r>
          </w:p>
        </w:tc>
        <w:tc>
          <w:tcPr>
            <w:tcW w:w="2310" w:type="pct"/>
            <w:vAlign w:val="center"/>
          </w:tcPr>
          <w:p w14:paraId="74438367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色科技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股份有限公司、宁波金田铜业（集团）股份有限公司、安徽鑫科新材料股份有限公司、新疆众和股份有限公司、河南明泰铝业股份有限公司、中铝河南洛阳铝加工有限公司、西南铝业（集团）有限责任公司、中铝洛阳铜加工有限公司、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洛阳龙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鼎铝业有限公司、白银有色集团股份有限公司、浙江海亮股份有限公司、中铁建电气化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局集团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康远新材料有限公司等</w:t>
            </w:r>
          </w:p>
        </w:tc>
        <w:tc>
          <w:tcPr>
            <w:tcW w:w="437" w:type="pct"/>
            <w:vAlign w:val="center"/>
          </w:tcPr>
          <w:p w14:paraId="5D14F8C2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780A52FB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4BFE5CAF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</w:t>
            </w:r>
          </w:p>
        </w:tc>
        <w:tc>
          <w:tcPr>
            <w:tcW w:w="1154" w:type="pct"/>
            <w:vAlign w:val="center"/>
          </w:tcPr>
          <w:p w14:paraId="783672F9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有色金属行业数字仿真通用技术要求</w:t>
            </w:r>
          </w:p>
        </w:tc>
        <w:tc>
          <w:tcPr>
            <w:tcW w:w="868" w:type="pct"/>
            <w:vAlign w:val="center"/>
          </w:tcPr>
          <w:p w14:paraId="5BE5ACA5" w14:textId="77777777" w:rsidR="009438A4" w:rsidRDefault="009438A4" w:rsidP="00031F0D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hint="eastAsia"/>
                <w:szCs w:val="21"/>
              </w:rPr>
              <w:t>[2022]312号2022-1578T-YS</w:t>
            </w:r>
          </w:p>
        </w:tc>
        <w:tc>
          <w:tcPr>
            <w:tcW w:w="2310" w:type="pct"/>
            <w:vAlign w:val="center"/>
          </w:tcPr>
          <w:p w14:paraId="151D2F41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中国恩菲工程技术有限公司、中铝智能科技发展有限公司、中国科学院过程工程研究所、中南大学、中铝材料应用研究院有限公司、天津大学、湖南有色金属控股集团有限公司、大冶有色金属有限责任公司、北京化工大学</w:t>
            </w:r>
          </w:p>
        </w:tc>
        <w:tc>
          <w:tcPr>
            <w:tcW w:w="437" w:type="pct"/>
            <w:vAlign w:val="center"/>
          </w:tcPr>
          <w:p w14:paraId="1BAA8704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6793744B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3F1E5FAB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</w:p>
        </w:tc>
        <w:tc>
          <w:tcPr>
            <w:tcW w:w="1154" w:type="pct"/>
            <w:vAlign w:val="center"/>
          </w:tcPr>
          <w:p w14:paraId="0B48FFF6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有色金属行业贵金属智能冶炼生产系统技术规范</w:t>
            </w:r>
          </w:p>
        </w:tc>
        <w:tc>
          <w:tcPr>
            <w:tcW w:w="868" w:type="pct"/>
            <w:vAlign w:val="center"/>
          </w:tcPr>
          <w:p w14:paraId="0A9035DF" w14:textId="77777777" w:rsidR="009438A4" w:rsidRDefault="009438A4" w:rsidP="00031F0D">
            <w:pPr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[2022]312号2022-1577T-YS</w:t>
            </w:r>
          </w:p>
        </w:tc>
        <w:tc>
          <w:tcPr>
            <w:tcW w:w="2310" w:type="pct"/>
            <w:vAlign w:val="center"/>
          </w:tcPr>
          <w:p w14:paraId="596F53A6" w14:textId="77777777" w:rsidR="009438A4" w:rsidRDefault="009438A4" w:rsidP="00031F0D">
            <w:pPr>
              <w:rPr>
                <w:rFonts w:ascii="宋体" w:hAnsi="宋体" w:hint="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阳谷祥光铜业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有限公司、云南铜业股份有限公司西南铜业分公司、紫金矿业集团股份有限公司、中金岭南有色金属股份有限公司、青海昆仑黄金有限公司、陕西瑞科新材料股份有限公司、山东恒邦冶炼股份有限公司、江西省君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鑫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贵金属科技材料有限公司、山东有</w:t>
            </w:r>
            <w:proofErr w:type="gramStart"/>
            <w:r>
              <w:rPr>
                <w:rFonts w:ascii="宋体" w:hAnsi="宋体" w:hint="eastAsia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  <w:lang w:bidi="ar"/>
              </w:rPr>
              <w:t>新材料科技有限公司、白银有色集团股份有限公司、</w:t>
            </w:r>
            <w:hyperlink r:id="rId8" w:tgtFrame="https://www.baidu.com/_blank" w:history="1">
              <w:r>
                <w:rPr>
                  <w:rFonts w:ascii="Times New Roman" w:cs="Times New Roman" w:hint="eastAsia"/>
                </w:rPr>
                <w:t>铜陵有色金属集团控股有限公司</w:t>
              </w:r>
            </w:hyperlink>
            <w:r>
              <w:rPr>
                <w:rFonts w:ascii="Times New Roman" w:cs="Times New Roman" w:hint="eastAsia"/>
              </w:rPr>
              <w:t>、</w:t>
            </w:r>
            <w:hyperlink r:id="rId9" w:tgtFrame="https://www.baidu.com/_blank" w:history="1">
              <w:r>
                <w:rPr>
                  <w:rFonts w:ascii="Times New Roman" w:cs="Times New Roman" w:hint="eastAsia"/>
                </w:rPr>
                <w:t>安徽铜冠有色金属</w:t>
              </w:r>
              <w:r>
                <w:rPr>
                  <w:rFonts w:ascii="Times New Roman" w:cs="Times New Roman" w:hint="eastAsia"/>
                </w:rPr>
                <w:t>(</w:t>
              </w:r>
              <w:r>
                <w:rPr>
                  <w:rFonts w:ascii="Times New Roman" w:cs="Times New Roman" w:hint="eastAsia"/>
                </w:rPr>
                <w:t>池州</w:t>
              </w:r>
              <w:r>
                <w:rPr>
                  <w:rFonts w:ascii="Times New Roman" w:cs="Times New Roman" w:hint="eastAsia"/>
                </w:rPr>
                <w:t>)</w:t>
              </w:r>
              <w:r>
                <w:rPr>
                  <w:rFonts w:ascii="Times New Roman" w:cs="Times New Roman" w:hint="eastAsia"/>
                </w:rPr>
                <w:t>有限责任公司</w:t>
              </w:r>
            </w:hyperlink>
            <w:r>
              <w:rPr>
                <w:rFonts w:ascii="宋体" w:hAnsi="宋体" w:hint="eastAsia"/>
                <w:szCs w:val="21"/>
                <w:lang w:bidi="ar"/>
              </w:rPr>
              <w:t>等</w:t>
            </w:r>
          </w:p>
        </w:tc>
        <w:tc>
          <w:tcPr>
            <w:tcW w:w="437" w:type="pct"/>
            <w:vAlign w:val="center"/>
          </w:tcPr>
          <w:p w14:paraId="1EE8E485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65A8F9AB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1EE14102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</w:p>
        </w:tc>
        <w:tc>
          <w:tcPr>
            <w:tcW w:w="1154" w:type="pct"/>
            <w:vAlign w:val="center"/>
          </w:tcPr>
          <w:p w14:paraId="4287A273" w14:textId="77777777" w:rsidR="009438A4" w:rsidRDefault="009438A4" w:rsidP="00031F0D">
            <w:pPr>
              <w:widowControl/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散装有色重金属精矿智能取样系统技术规范</w:t>
            </w:r>
          </w:p>
        </w:tc>
        <w:tc>
          <w:tcPr>
            <w:tcW w:w="868" w:type="pct"/>
            <w:vAlign w:val="center"/>
          </w:tcPr>
          <w:p w14:paraId="686FDC82" w14:textId="77777777" w:rsidR="009438A4" w:rsidRDefault="009438A4" w:rsidP="00031F0D">
            <w:pPr>
              <w:ind w:left="416" w:hangingChars="200" w:hanging="416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hAnsi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hAnsi="宋体" w:hint="eastAsia"/>
                <w:spacing w:val="-2"/>
                <w:szCs w:val="21"/>
              </w:rPr>
              <w:t>[2022]312号</w:t>
            </w:r>
          </w:p>
          <w:p w14:paraId="266B530D" w14:textId="77777777" w:rsidR="009438A4" w:rsidRDefault="009438A4" w:rsidP="00031F0D">
            <w:pPr>
              <w:spacing w:before="85" w:line="173" w:lineRule="auto"/>
              <w:ind w:left="109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2022</w:t>
            </w:r>
            <w:r>
              <w:rPr>
                <w:rFonts w:ascii="宋体" w:hAnsi="宋体" w:hint="eastAsia"/>
                <w:spacing w:val="-1"/>
                <w:szCs w:val="21"/>
              </w:rPr>
              <w:t>-1574T-YS</w:t>
            </w:r>
          </w:p>
        </w:tc>
        <w:tc>
          <w:tcPr>
            <w:tcW w:w="2310" w:type="pct"/>
            <w:vAlign w:val="center"/>
          </w:tcPr>
          <w:p w14:paraId="7E5DDBCE" w14:textId="77777777" w:rsidR="009438A4" w:rsidRDefault="009438A4" w:rsidP="00031F0D">
            <w:pPr>
              <w:widowControl/>
              <w:jc w:val="left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江西铜业股份有限公司、云南驰宏锌锗股份有限公司、云南铜业股份有限公司、铜陵有色金属集团控股有限公司</w:t>
            </w:r>
          </w:p>
        </w:tc>
        <w:tc>
          <w:tcPr>
            <w:tcW w:w="437" w:type="pct"/>
            <w:vAlign w:val="center"/>
          </w:tcPr>
          <w:p w14:paraId="71C675FA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3CC3FC5C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1E7F0D15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</w:t>
            </w:r>
          </w:p>
        </w:tc>
        <w:tc>
          <w:tcPr>
            <w:tcW w:w="1154" w:type="pct"/>
            <w:vAlign w:val="center"/>
          </w:tcPr>
          <w:p w14:paraId="0B25B10E" w14:textId="77777777" w:rsidR="009438A4" w:rsidRDefault="009438A4" w:rsidP="00031F0D">
            <w:pPr>
              <w:widowControl/>
              <w:spacing w:line="2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有色金属矿山矿用车联网管控平台技术规范</w:t>
            </w:r>
          </w:p>
        </w:tc>
        <w:tc>
          <w:tcPr>
            <w:tcW w:w="868" w:type="pct"/>
            <w:vAlign w:val="center"/>
          </w:tcPr>
          <w:p w14:paraId="40061212" w14:textId="77777777" w:rsidR="009438A4" w:rsidRDefault="009438A4" w:rsidP="00031F0D">
            <w:pPr>
              <w:ind w:left="416" w:hangingChars="200" w:hanging="416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hAnsi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hAnsi="宋体" w:hint="eastAsia"/>
                <w:spacing w:val="-2"/>
                <w:szCs w:val="21"/>
              </w:rPr>
              <w:t>[2022]312号</w:t>
            </w:r>
          </w:p>
          <w:p w14:paraId="43F007EB" w14:textId="77777777" w:rsidR="009438A4" w:rsidRDefault="009438A4" w:rsidP="00031F0D">
            <w:pPr>
              <w:spacing w:before="88" w:line="173" w:lineRule="auto"/>
              <w:ind w:left="109"/>
              <w:jc w:val="center"/>
              <w:rPr>
                <w:rFonts w:ascii="宋体" w:hAnsi="宋体" w:hint="eastAsia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2022</w:t>
            </w:r>
            <w:r>
              <w:rPr>
                <w:rFonts w:ascii="宋体" w:hAnsi="宋体" w:hint="eastAsia"/>
                <w:spacing w:val="-1"/>
                <w:szCs w:val="21"/>
              </w:rPr>
              <w:t>-1576T-YS</w:t>
            </w:r>
          </w:p>
        </w:tc>
        <w:tc>
          <w:tcPr>
            <w:tcW w:w="2310" w:type="pct"/>
            <w:vAlign w:val="center"/>
          </w:tcPr>
          <w:p w14:paraId="6A6C91DE" w14:textId="77777777" w:rsidR="009438A4" w:rsidRDefault="009438A4" w:rsidP="00031F0D">
            <w:pPr>
              <w:widowControl/>
              <w:jc w:val="left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江西铜业股份有限公司、山东黄金矿业股份有限公司、北京北矿智能科技有限公司、华为技术有限公司、云南铜业股份有限公司、紫金矿业集团股份有限公司、铜陵有色金属集团控股有限公司</w:t>
            </w:r>
          </w:p>
        </w:tc>
        <w:tc>
          <w:tcPr>
            <w:tcW w:w="437" w:type="pct"/>
            <w:vAlign w:val="center"/>
          </w:tcPr>
          <w:p w14:paraId="6224E722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36D8C94A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45B53CAC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16.</w:t>
            </w:r>
          </w:p>
        </w:tc>
        <w:tc>
          <w:tcPr>
            <w:tcW w:w="1154" w:type="pct"/>
            <w:vAlign w:val="center"/>
          </w:tcPr>
          <w:p w14:paraId="54E577DD" w14:textId="77777777" w:rsidR="009438A4" w:rsidRDefault="009438A4" w:rsidP="00031F0D">
            <w:pPr>
              <w:widowControl/>
              <w:spacing w:line="260" w:lineRule="exact"/>
              <w:jc w:val="left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有色金属行业动态实时优化算法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库开发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技术规范</w:t>
            </w:r>
          </w:p>
        </w:tc>
        <w:tc>
          <w:tcPr>
            <w:tcW w:w="868" w:type="pct"/>
            <w:vAlign w:val="center"/>
          </w:tcPr>
          <w:p w14:paraId="023429E9" w14:textId="77777777" w:rsidR="009438A4" w:rsidRDefault="009438A4" w:rsidP="00031F0D">
            <w:pPr>
              <w:spacing w:before="87" w:line="172" w:lineRule="auto"/>
              <w:ind w:left="109"/>
              <w:jc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pacing w:val="-2"/>
                <w:szCs w:val="21"/>
              </w:rPr>
              <w:t>色协科</w:t>
            </w:r>
            <w:proofErr w:type="gramEnd"/>
            <w:r>
              <w:rPr>
                <w:rFonts w:ascii="宋体" w:hAnsi="宋体" w:hint="eastAsia"/>
                <w:spacing w:val="-2"/>
                <w:szCs w:val="21"/>
              </w:rPr>
              <w:t>字[2023]95号2023-028-T/CNIA</w:t>
            </w:r>
          </w:p>
        </w:tc>
        <w:tc>
          <w:tcPr>
            <w:tcW w:w="2310" w:type="pct"/>
            <w:vAlign w:val="center"/>
          </w:tcPr>
          <w:p w14:paraId="26389435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中南大学、鹏城国家实验室、冶金自动化研究设计院、长沙有色冶金研究院有限公司、株洲冶炼集团股份有限公司、华东交通大学、江西理工大学、</w:t>
            </w:r>
            <w:hyperlink r:id="rId10" w:tgtFrame="https://www.baidu.com/_blank" w:history="1">
              <w:r>
                <w:rPr>
                  <w:rFonts w:ascii="宋体" w:hAnsi="宋体" w:hint="eastAsia"/>
                  <w:kern w:val="0"/>
                  <w:szCs w:val="21"/>
                  <w:lang w:bidi="ar"/>
                </w:rPr>
                <w:t>广东龙丰精密铜管有限公司</w:t>
              </w:r>
            </w:hyperlink>
          </w:p>
        </w:tc>
        <w:tc>
          <w:tcPr>
            <w:tcW w:w="437" w:type="pct"/>
            <w:vAlign w:val="center"/>
          </w:tcPr>
          <w:p w14:paraId="639A7073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审定</w:t>
            </w:r>
          </w:p>
        </w:tc>
      </w:tr>
      <w:tr w:rsidR="009438A4" w14:paraId="499D7C3E" w14:textId="77777777" w:rsidTr="00031F0D">
        <w:trPr>
          <w:trHeight w:val="1330"/>
          <w:jc w:val="center"/>
        </w:trPr>
        <w:tc>
          <w:tcPr>
            <w:tcW w:w="230" w:type="pct"/>
            <w:shd w:val="clear" w:color="auto" w:fill="auto"/>
            <w:vAlign w:val="center"/>
          </w:tcPr>
          <w:p w14:paraId="35AEE9BC" w14:textId="77777777" w:rsidR="009438A4" w:rsidRDefault="009438A4" w:rsidP="00031F0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</w:t>
            </w:r>
          </w:p>
        </w:tc>
        <w:tc>
          <w:tcPr>
            <w:tcW w:w="1154" w:type="pct"/>
            <w:vAlign w:val="center"/>
          </w:tcPr>
          <w:p w14:paraId="1249A093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有色金属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采选业物联网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信息统一编码通用技术规范</w:t>
            </w:r>
          </w:p>
        </w:tc>
        <w:tc>
          <w:tcPr>
            <w:tcW w:w="868" w:type="pct"/>
            <w:vAlign w:val="center"/>
          </w:tcPr>
          <w:p w14:paraId="2DA1E1A0" w14:textId="77777777" w:rsidR="009438A4" w:rsidRDefault="009438A4" w:rsidP="00031F0D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[2023]18号2023-0342T-YS</w:t>
            </w:r>
          </w:p>
        </w:tc>
        <w:tc>
          <w:tcPr>
            <w:tcW w:w="2310" w:type="pct"/>
            <w:vAlign w:val="center"/>
          </w:tcPr>
          <w:p w14:paraId="36596FC6" w14:textId="77777777" w:rsidR="009438A4" w:rsidRDefault="009438A4" w:rsidP="00031F0D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437" w:type="pct"/>
            <w:vAlign w:val="center"/>
          </w:tcPr>
          <w:p w14:paraId="2021BEB2" w14:textId="77777777" w:rsidR="009438A4" w:rsidRDefault="009438A4" w:rsidP="00031F0D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预审</w:t>
            </w:r>
          </w:p>
        </w:tc>
      </w:tr>
    </w:tbl>
    <w:p w14:paraId="10796736" w14:textId="77777777" w:rsidR="00923844" w:rsidRDefault="00923844">
      <w:pPr>
        <w:rPr>
          <w:rFonts w:hint="eastAsia"/>
        </w:rPr>
      </w:pPr>
    </w:p>
    <w:sectPr w:rsidR="00923844" w:rsidSect="00943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5704" w14:textId="77777777" w:rsidR="006454CC" w:rsidRDefault="006454CC" w:rsidP="009438A4">
      <w:pPr>
        <w:rPr>
          <w:rFonts w:hint="eastAsia"/>
        </w:rPr>
      </w:pPr>
      <w:r>
        <w:separator/>
      </w:r>
    </w:p>
  </w:endnote>
  <w:endnote w:type="continuationSeparator" w:id="0">
    <w:p w14:paraId="4F9871B4" w14:textId="77777777" w:rsidR="006454CC" w:rsidRDefault="006454CC" w:rsidP="009438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EEEAD" w14:textId="77777777" w:rsidR="006454CC" w:rsidRDefault="006454CC" w:rsidP="009438A4">
      <w:pPr>
        <w:rPr>
          <w:rFonts w:hint="eastAsia"/>
        </w:rPr>
      </w:pPr>
      <w:r>
        <w:separator/>
      </w:r>
    </w:p>
  </w:footnote>
  <w:footnote w:type="continuationSeparator" w:id="0">
    <w:p w14:paraId="6973347F" w14:textId="77777777" w:rsidR="006454CC" w:rsidRDefault="006454CC" w:rsidP="009438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07"/>
    <w:rsid w:val="006454CC"/>
    <w:rsid w:val="006A3899"/>
    <w:rsid w:val="00797207"/>
    <w:rsid w:val="00923844"/>
    <w:rsid w:val="009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A9D440-38BB-400E-A487-A9E0EE5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autoRedefine/>
    <w:qFormat/>
    <w:rsid w:val="009438A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8A4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94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t-MsXr4DLfOLFNJc4irJLfZzU09GpRZe1r1tXRjgxQcb5nnXvkmrVJwmU_WPGh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GCr5OSF9znjm_N7IfIzISlEf7qyZw1Gctie-W0MAd1mgwzOdooxxh3bF5pWdu6P979KUn0mCN-LyXh4drzM5XrGDo2MimuPK5A08HrZkv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t-MsXr4DLfOLFNJc4irJLfZzU09GpRZe1r1tXRjgxQcb5nnXvkmrVJwmU_WPGh4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iqicha.baidu.com/detail/compinfo?pid=34910222200718&amp;rq=es&amp;pd=ee&amp;from=ps&amp;query=%E9%BE%99%E4%B8%B0%E9%93%9C%E7%AE%A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GCr5OSF9znjm_N7IfIzISlEf7qyZw1Gctie-W0MAd1mgwzOdooxxh3bF5pWdu6P979KUn0mCN-LyXh4drzM5XrGDo2MimuPK5A08HrZkvh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2024-09-12T05:52:00Z</dcterms:created>
  <dcterms:modified xsi:type="dcterms:W3CDTF">2024-09-12T05:52:00Z</dcterms:modified>
</cp:coreProperties>
</file>