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2FFFC">
      <w:pPr>
        <w:spacing w:line="360" w:lineRule="auto"/>
        <w:jc w:val="center"/>
        <w:rPr>
          <w:rFonts w:hint="eastAsia" w:ascii="宋体" w:hAnsi="宋体" w:eastAsia="宋体" w:cs="宋体"/>
          <w:b/>
          <w:sz w:val="24"/>
          <w:szCs w:val="24"/>
        </w:rPr>
      </w:pPr>
      <w:bookmarkStart w:id="7" w:name="_GoBack"/>
      <w:bookmarkEnd w:id="7"/>
      <w:r>
        <w:rPr>
          <w:rFonts w:hint="eastAsia" w:ascii="宋体" w:hAnsi="宋体" w:cs="宋体"/>
          <w:b/>
          <w:sz w:val="24"/>
          <w:szCs w:val="24"/>
          <w:lang w:val="en-US" w:eastAsia="zh-CN"/>
        </w:rPr>
        <w:t>硝酸铑</w:t>
      </w:r>
      <w:r>
        <w:rPr>
          <w:rFonts w:hint="eastAsia" w:ascii="宋体" w:hAnsi="宋体" w:eastAsia="宋体" w:cs="宋体"/>
          <w:b/>
          <w:sz w:val="24"/>
          <w:szCs w:val="24"/>
        </w:rPr>
        <w:t>行业标准</w:t>
      </w:r>
    </w:p>
    <w:p w14:paraId="434552B7">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编制说明</w:t>
      </w:r>
    </w:p>
    <w:p w14:paraId="6A41A425">
      <w:pPr>
        <w:pStyle w:val="15"/>
        <w:numPr>
          <w:ilvl w:val="0"/>
          <w:numId w:val="1"/>
        </w:numPr>
        <w:ind w:firstLineChars="0"/>
        <w:rPr>
          <w:rFonts w:hint="eastAsia" w:ascii="宋体" w:hAnsi="宋体" w:eastAsia="宋体" w:cs="宋体"/>
          <w:b w:val="0"/>
          <w:bCs/>
          <w:sz w:val="24"/>
          <w:szCs w:val="24"/>
        </w:rPr>
      </w:pPr>
      <w:r>
        <w:rPr>
          <w:rFonts w:hint="eastAsia" w:ascii="宋体" w:hAnsi="宋体" w:eastAsia="宋体" w:cs="宋体"/>
          <w:b w:val="0"/>
          <w:bCs/>
          <w:sz w:val="24"/>
          <w:szCs w:val="24"/>
        </w:rPr>
        <w:t>工作简况</w:t>
      </w:r>
    </w:p>
    <w:p w14:paraId="149CA493">
      <w:pPr>
        <w:rPr>
          <w:rFonts w:hint="eastAsia" w:ascii="宋体" w:hAnsi="宋体" w:eastAsia="宋体" w:cs="宋体"/>
          <w:b w:val="0"/>
          <w:bCs/>
          <w:sz w:val="24"/>
          <w:szCs w:val="24"/>
        </w:rPr>
      </w:pPr>
      <w:r>
        <w:rPr>
          <w:rFonts w:hint="eastAsia" w:ascii="宋体" w:hAnsi="宋体" w:eastAsia="宋体" w:cs="宋体"/>
          <w:b w:val="0"/>
          <w:bCs/>
          <w:sz w:val="24"/>
          <w:szCs w:val="24"/>
        </w:rPr>
        <w:t>（一）任务来源</w:t>
      </w:r>
    </w:p>
    <w:p w14:paraId="368CEE45">
      <w:pPr>
        <w:rPr>
          <w:rFonts w:hint="eastAsia" w:ascii="宋体" w:hAnsi="宋体" w:eastAsia="宋体" w:cs="宋体"/>
          <w:b w:val="0"/>
          <w:bCs/>
          <w:sz w:val="24"/>
          <w:szCs w:val="24"/>
        </w:rPr>
      </w:pPr>
      <w:r>
        <w:rPr>
          <w:rFonts w:hint="eastAsia" w:ascii="宋体" w:hAnsi="宋体" w:eastAsia="宋体" w:cs="宋体"/>
          <w:b w:val="0"/>
          <w:bCs/>
          <w:sz w:val="24"/>
          <w:szCs w:val="24"/>
        </w:rPr>
        <w:t>1.1计划批准文件名称、文号及项目编号、项目名称、计划完成年限、项目名称更改说明、编制组成员（单位）</w:t>
      </w:r>
    </w:p>
    <w:p w14:paraId="57B69532">
      <w:pPr>
        <w:pStyle w:val="16"/>
        <w:numPr>
          <w:ilvl w:val="0"/>
          <w:numId w:val="2"/>
        </w:numPr>
        <w:spacing w:line="360" w:lineRule="auto"/>
        <w:ind w:firstLine="480"/>
        <w:rPr>
          <w:rFonts w:hint="eastAsia" w:ascii="宋体" w:hAnsi="宋体" w:eastAsia="宋体" w:cs="宋体"/>
          <w:sz w:val="24"/>
          <w:szCs w:val="24"/>
        </w:rPr>
      </w:pPr>
      <w:r>
        <w:rPr>
          <w:rFonts w:hint="eastAsia" w:ascii="宋体" w:hAnsi="宋体" w:eastAsia="宋体" w:cs="宋体"/>
          <w:color w:val="auto"/>
          <w:kern w:val="0"/>
          <w:sz w:val="24"/>
          <w:szCs w:val="24"/>
          <w:lang w:val="en-US" w:eastAsia="zh-CN" w:bidi="ar-SA"/>
        </w:rPr>
        <w:t>根据工业和信息化部办公厅关于印发2023年第三批行业标准制</w:t>
      </w:r>
      <w:r>
        <w:rPr>
          <w:rFonts w:hint="eastAsia" w:hAnsi="宋体" w:cs="宋体"/>
          <w:color w:val="auto"/>
          <w:kern w:val="0"/>
          <w:sz w:val="24"/>
          <w:szCs w:val="24"/>
          <w:lang w:val="en-US" w:eastAsia="zh-CN" w:bidi="ar-SA"/>
        </w:rPr>
        <w:t>（修）</w:t>
      </w:r>
      <w:r>
        <w:rPr>
          <w:rFonts w:hint="eastAsia" w:ascii="宋体" w:hAnsi="宋体" w:eastAsia="宋体" w:cs="宋体"/>
          <w:color w:val="auto"/>
          <w:kern w:val="0"/>
          <w:sz w:val="24"/>
          <w:szCs w:val="24"/>
          <w:lang w:val="en-US" w:eastAsia="zh-CN" w:bidi="ar-SA"/>
        </w:rPr>
        <w:t>订和外文版项目计划，和信息化部[2023]291号文</w:t>
      </w:r>
      <w:r>
        <w:rPr>
          <w:rFonts w:hint="eastAsia" w:ascii="宋体" w:hAnsi="宋体" w:eastAsia="宋体" w:cs="宋体"/>
          <w:sz w:val="24"/>
          <w:szCs w:val="24"/>
        </w:rPr>
        <w:t>，有色金属行业标准《</w:t>
      </w:r>
      <w:r>
        <w:rPr>
          <w:rFonts w:hint="eastAsia" w:hAnsi="宋体" w:cs="宋体"/>
          <w:sz w:val="24"/>
          <w:szCs w:val="24"/>
          <w:lang w:val="en-US" w:eastAsia="zh-CN"/>
        </w:rPr>
        <w:t>硝酸铑</w:t>
      </w:r>
      <w:r>
        <w:rPr>
          <w:rFonts w:hint="eastAsia" w:ascii="宋体" w:hAnsi="宋体" w:eastAsia="宋体" w:cs="宋体"/>
          <w:sz w:val="24"/>
          <w:szCs w:val="24"/>
        </w:rPr>
        <w:t>》</w:t>
      </w:r>
      <w:r>
        <w:rPr>
          <w:rFonts w:hint="eastAsia" w:ascii="宋体" w:hAnsi="宋体" w:eastAsia="宋体" w:cs="宋体"/>
          <w:sz w:val="24"/>
          <w:szCs w:val="24"/>
          <w:lang w:eastAsia="zh-CN"/>
        </w:rPr>
        <w:t>修订</w:t>
      </w:r>
      <w:r>
        <w:rPr>
          <w:rFonts w:hint="eastAsia" w:ascii="宋体" w:hAnsi="宋体" w:eastAsia="宋体" w:cs="宋体"/>
          <w:sz w:val="24"/>
          <w:szCs w:val="24"/>
        </w:rPr>
        <w:t>项目由</w:t>
      </w:r>
      <w:bookmarkStart w:id="0" w:name="_Hlk161735850"/>
      <w:r>
        <w:rPr>
          <w:rFonts w:hint="eastAsia" w:ascii="宋体" w:hAnsi="宋体" w:eastAsia="宋体" w:cs="宋体"/>
          <w:sz w:val="24"/>
          <w:szCs w:val="24"/>
        </w:rPr>
        <w:t>全国有色金属标准化技术委员</w:t>
      </w:r>
      <w:bookmarkEnd w:id="0"/>
      <w:r>
        <w:rPr>
          <w:rFonts w:hint="eastAsia" w:ascii="宋体" w:hAnsi="宋体" w:eastAsia="宋体" w:cs="宋体"/>
          <w:sz w:val="24"/>
          <w:szCs w:val="24"/>
        </w:rPr>
        <w:t>会归口，主要起草单位为贵研化学材料（云南）有限公司，项目计划编号：工信厅科函[202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291</w:t>
      </w:r>
      <w:r>
        <w:rPr>
          <w:rFonts w:hint="eastAsia" w:ascii="宋体" w:hAnsi="宋体" w:eastAsia="宋体" w:cs="宋体"/>
          <w:sz w:val="24"/>
          <w:szCs w:val="24"/>
        </w:rPr>
        <w:t>号2023-15</w:t>
      </w:r>
      <w:r>
        <w:rPr>
          <w:rFonts w:hint="eastAsia" w:hAnsi="宋体" w:cs="宋体"/>
          <w:sz w:val="24"/>
          <w:szCs w:val="24"/>
          <w:lang w:val="en-US" w:eastAsia="zh-CN"/>
        </w:rPr>
        <w:t>44</w:t>
      </w:r>
      <w:r>
        <w:rPr>
          <w:rFonts w:hint="eastAsia" w:ascii="宋体" w:hAnsi="宋体" w:eastAsia="宋体" w:cs="宋体"/>
          <w:sz w:val="24"/>
          <w:szCs w:val="24"/>
        </w:rPr>
        <w:t>T-YS，项目周期为</w:t>
      </w:r>
      <w:r>
        <w:rPr>
          <w:rFonts w:hint="eastAsia" w:ascii="宋体" w:hAnsi="宋体" w:eastAsia="宋体" w:cs="宋体"/>
          <w:sz w:val="24"/>
          <w:szCs w:val="24"/>
          <w:lang w:val="en-US" w:eastAsia="zh-CN"/>
        </w:rPr>
        <w:t>18</w:t>
      </w:r>
      <w:r>
        <w:rPr>
          <w:rFonts w:hint="eastAsia" w:ascii="宋体" w:hAnsi="宋体" w:eastAsia="宋体" w:cs="宋体"/>
          <w:sz w:val="24"/>
          <w:szCs w:val="24"/>
        </w:rPr>
        <w:t>个月，完成年限2023年10月至2025年6月</w:t>
      </w:r>
    </w:p>
    <w:p w14:paraId="6D36DB1A">
      <w:pPr>
        <w:pStyle w:val="16"/>
        <w:numPr>
          <w:ilvl w:val="0"/>
          <w:numId w:val="2"/>
        </w:numPr>
        <w:spacing w:line="360" w:lineRule="auto"/>
        <w:ind w:firstLineChars="0"/>
        <w:rPr>
          <w:rFonts w:hint="eastAsia" w:ascii="宋体" w:hAnsi="宋体" w:eastAsia="宋体" w:cs="宋体"/>
          <w:sz w:val="24"/>
          <w:szCs w:val="24"/>
        </w:rPr>
      </w:pPr>
      <w:bookmarkStart w:id="1" w:name="_Hlk139277173"/>
      <w:r>
        <w:rPr>
          <w:rFonts w:hint="eastAsia" w:ascii="宋体" w:hAnsi="宋体" w:eastAsia="宋体" w:cs="宋体"/>
          <w:sz w:val="24"/>
          <w:szCs w:val="24"/>
        </w:rPr>
        <w:t xml:space="preserve">    标准原来由贵研铂业股份有限公司环境材料事业部负责起草，因发展需要，贵研铂业股份有限公司已更名为</w:t>
      </w:r>
      <w:bookmarkStart w:id="2" w:name="_Hlk156837157"/>
      <w:r>
        <w:rPr>
          <w:rFonts w:hint="eastAsia" w:ascii="宋体" w:hAnsi="宋体" w:eastAsia="宋体" w:cs="宋体"/>
          <w:sz w:val="24"/>
          <w:szCs w:val="24"/>
        </w:rPr>
        <w:t>云南省贵金属新材料控股集团股份有限公司</w:t>
      </w:r>
      <w:bookmarkEnd w:id="2"/>
      <w:r>
        <w:rPr>
          <w:rFonts w:hint="eastAsia" w:ascii="宋体" w:hAnsi="宋体" w:eastAsia="宋体" w:cs="宋体"/>
          <w:sz w:val="24"/>
          <w:szCs w:val="24"/>
        </w:rPr>
        <w:t>，更名事宜于 2023 年12月8日通过上市公司股东大会审议，2023 年12月12日完成工商变更，并取得新的营业执照。另现环境材料事业部已成为云南省贵金属新材料控股集团股份有限公司下的独立法人子公司，名称为</w:t>
      </w:r>
      <w:bookmarkStart w:id="3" w:name="_Hlk156837188"/>
      <w:r>
        <w:rPr>
          <w:rFonts w:hint="eastAsia" w:ascii="宋体" w:hAnsi="宋体" w:eastAsia="宋体" w:cs="宋体"/>
          <w:sz w:val="24"/>
          <w:szCs w:val="24"/>
        </w:rPr>
        <w:t>贵研化学材料（云南）有限公司</w:t>
      </w:r>
      <w:bookmarkEnd w:id="3"/>
      <w:r>
        <w:rPr>
          <w:rFonts w:hint="eastAsia" w:ascii="宋体" w:hAnsi="宋体" w:eastAsia="宋体" w:cs="宋体"/>
          <w:sz w:val="24"/>
          <w:szCs w:val="24"/>
        </w:rPr>
        <w:t>。故第一起草单位名称变更为贵研化学材料（云南）有限公司。</w:t>
      </w:r>
    </w:p>
    <w:p w14:paraId="2098FC96">
      <w:pPr>
        <w:pStyle w:val="16"/>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 xml:space="preserve">   标准起草单位为：贵研化学材料（云南）有限公司，</w:t>
      </w:r>
      <w:r>
        <w:rPr>
          <w:rFonts w:hint="eastAsia" w:hAnsi="宋体" w:cs="宋体"/>
          <w:sz w:val="24"/>
          <w:szCs w:val="24"/>
          <w:lang w:val="en-US" w:eastAsia="zh-CN"/>
        </w:rPr>
        <w:t>贵研铂业股份有限公司</w:t>
      </w:r>
      <w:r>
        <w:rPr>
          <w:rFonts w:hint="eastAsia" w:ascii="宋体" w:hAnsi="宋体" w:eastAsia="宋体" w:cs="宋体"/>
          <w:sz w:val="24"/>
          <w:szCs w:val="24"/>
        </w:rPr>
        <w:t>，云南贵金属实验室有限公司，</w:t>
      </w:r>
      <w:r>
        <w:rPr>
          <w:rFonts w:hint="eastAsia" w:hAnsi="宋体" w:cs="宋体"/>
          <w:sz w:val="24"/>
          <w:szCs w:val="24"/>
          <w:lang w:val="en-US" w:eastAsia="zh-CN"/>
        </w:rPr>
        <w:t>有色金属技术经济研究院有限责任公司，</w:t>
      </w:r>
      <w:r>
        <w:rPr>
          <w:rFonts w:hint="eastAsia" w:ascii="宋体" w:hAnsi="宋体" w:eastAsia="宋体" w:cs="宋体"/>
          <w:sz w:val="24"/>
          <w:szCs w:val="24"/>
        </w:rPr>
        <w:t>贵研资源（易门）有限公司，昆明贵金属研究所，</w:t>
      </w:r>
      <w:r>
        <w:rPr>
          <w:rFonts w:hint="eastAsia" w:hAnsi="宋体" w:cs="宋体"/>
          <w:sz w:val="24"/>
          <w:szCs w:val="24"/>
          <w:lang w:val="en-US" w:eastAsia="zh-CN"/>
        </w:rPr>
        <w:t>中国有色金属工业标准计量质量研究所，</w:t>
      </w:r>
      <w:r>
        <w:rPr>
          <w:rFonts w:hint="eastAsia" w:ascii="宋体" w:hAnsi="宋体" w:eastAsia="宋体" w:cs="宋体"/>
          <w:sz w:val="24"/>
          <w:szCs w:val="24"/>
        </w:rPr>
        <w:t>浙江微通催化新材料有限公司，西安凯立新材料股份有限公司，陕西瑞科新材料股份有限公司，有研亿金新材料有限公司，江西省汉氏贵金属有限公司</w:t>
      </w:r>
      <w:r>
        <w:rPr>
          <w:rFonts w:hint="eastAsia" w:hAnsi="宋体" w:cs="宋体"/>
          <w:sz w:val="24"/>
          <w:szCs w:val="24"/>
          <w:lang w:eastAsia="zh-CN"/>
        </w:rPr>
        <w:t>，</w:t>
      </w:r>
      <w:r>
        <w:rPr>
          <w:rFonts w:hint="eastAsia" w:hAnsi="宋体" w:cs="宋体"/>
          <w:sz w:val="24"/>
          <w:szCs w:val="24"/>
          <w:lang w:val="en-US" w:eastAsia="zh-CN"/>
        </w:rPr>
        <w:t>山东有研国晶辉新材料有限公司。</w:t>
      </w:r>
    </w:p>
    <w:bookmarkEnd w:id="1"/>
    <w:p w14:paraId="0872AD09">
      <w:pPr>
        <w:pStyle w:val="16"/>
        <w:spacing w:line="360" w:lineRule="auto"/>
        <w:ind w:left="480" w:firstLine="0" w:firstLineChars="0"/>
        <w:rPr>
          <w:rFonts w:hint="eastAsia" w:ascii="宋体" w:hAnsi="宋体" w:eastAsia="宋体" w:cs="宋体"/>
          <w:sz w:val="24"/>
          <w:szCs w:val="24"/>
        </w:rPr>
      </w:pPr>
    </w:p>
    <w:p w14:paraId="5991A1C9">
      <w:pPr>
        <w:rPr>
          <w:rFonts w:hint="eastAsia" w:ascii="宋体" w:hAnsi="宋体" w:eastAsia="宋体" w:cs="宋体"/>
          <w:b w:val="0"/>
          <w:bCs/>
          <w:sz w:val="24"/>
          <w:szCs w:val="24"/>
        </w:rPr>
      </w:pPr>
      <w:r>
        <w:rPr>
          <w:rFonts w:hint="eastAsia" w:ascii="宋体" w:hAnsi="宋体" w:eastAsia="宋体" w:cs="宋体"/>
          <w:b/>
          <w:sz w:val="24"/>
          <w:szCs w:val="24"/>
        </w:rPr>
        <w:t>（</w:t>
      </w:r>
      <w:r>
        <w:rPr>
          <w:rFonts w:hint="eastAsia" w:ascii="宋体" w:hAnsi="宋体" w:eastAsia="宋体" w:cs="宋体"/>
          <w:b w:val="0"/>
          <w:bCs/>
          <w:sz w:val="24"/>
          <w:szCs w:val="24"/>
        </w:rPr>
        <w:t>二）主要参加单位和工作成员及其所做的工作</w:t>
      </w:r>
    </w:p>
    <w:p w14:paraId="457A4B2D">
      <w:pPr>
        <w:rPr>
          <w:rFonts w:hint="eastAsia" w:ascii="宋体" w:hAnsi="宋体" w:eastAsia="宋体" w:cs="宋体"/>
          <w:b w:val="0"/>
          <w:bCs/>
          <w:sz w:val="24"/>
          <w:szCs w:val="24"/>
        </w:rPr>
      </w:pPr>
      <w:r>
        <w:rPr>
          <w:rFonts w:hint="eastAsia" w:ascii="宋体" w:hAnsi="宋体" w:eastAsia="宋体" w:cs="宋体"/>
          <w:b w:val="0"/>
          <w:bCs/>
          <w:sz w:val="24"/>
          <w:szCs w:val="24"/>
        </w:rPr>
        <w:t>2.1 主要参加单位情况</w:t>
      </w:r>
    </w:p>
    <w:p w14:paraId="3D44A0F4">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标准主起草单位贵研化学材料（云南）有限公司简称贵研化学，是</w:t>
      </w:r>
      <w:r>
        <w:rPr>
          <w:rFonts w:hint="eastAsia" w:ascii="宋体" w:hAnsi="宋体" w:eastAsia="宋体" w:cs="宋体"/>
          <w:sz w:val="24"/>
          <w:szCs w:val="24"/>
        </w:rPr>
        <w:t>云南省贵金属新材料控股集团股份有限公司</w:t>
      </w:r>
      <w:r>
        <w:rPr>
          <w:rFonts w:hint="eastAsia" w:ascii="宋体" w:hAnsi="宋体" w:eastAsia="宋体" w:cs="宋体"/>
          <w:kern w:val="0"/>
          <w:sz w:val="24"/>
          <w:szCs w:val="24"/>
        </w:rPr>
        <w:t>的全资子公司，搬迁至昆明马金铺贵金属新材料产业园区，建设了最先进的贵金属化学品生产线，主要从事贵金属基础化合物、催化剂前驱体化合物、均相催化剂的研发及生产工作，有各类研发人员、工程技术人员和管理人员1</w:t>
      </w:r>
      <w:r>
        <w:rPr>
          <w:rFonts w:hint="eastAsia" w:ascii="宋体" w:hAnsi="宋体" w:cs="宋体"/>
          <w:kern w:val="0"/>
          <w:sz w:val="24"/>
          <w:szCs w:val="24"/>
          <w:lang w:val="en-US" w:eastAsia="zh-CN"/>
        </w:rPr>
        <w:t>6</w:t>
      </w:r>
      <w:r>
        <w:rPr>
          <w:rFonts w:hint="eastAsia" w:ascii="宋体" w:hAnsi="宋体" w:eastAsia="宋体" w:cs="宋体"/>
          <w:kern w:val="0"/>
          <w:sz w:val="24"/>
          <w:szCs w:val="24"/>
        </w:rPr>
        <w:t>0余人，是目前我国铂族金属化合物的主要生产基地，产品用户遍布全国各行各业上百家企业，部分产品出口到日韩及欧美国家。贵研铂业股份有限公司是由中国唯一从事贵金属多学科领域综合性研究开发机构昆明贵金属研究所发起成立的高新技术企业，于2003年在上海证券交易所上市。公司以标准引领行业发展，持续保持贵金属领域标准制(修)订的优势地位，截至2021年末，主持和参与制订、修订国家标准、国家军用标准、行业标准200多项，具备良好的工作基础。</w:t>
      </w:r>
    </w:p>
    <w:p w14:paraId="5E9062A7">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其他参与编制的单位负责提供用户调研数据，产品分析检测数据，及对标准稿件的意见建议，一起合作完成标准的编制，使标准更具有广泛性、适用性、准确性、代表性。</w:t>
      </w:r>
    </w:p>
    <w:p w14:paraId="123A9889">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其它编制组单位为标准的编制提供了一些有益的建议，为标准技术要求部分提供了有力保障。</w:t>
      </w:r>
    </w:p>
    <w:p w14:paraId="54409E01">
      <w:pPr>
        <w:spacing w:line="360" w:lineRule="auto"/>
        <w:ind w:firstLine="480" w:firstLineChars="200"/>
        <w:rPr>
          <w:rFonts w:hint="eastAsia" w:ascii="宋体" w:hAnsi="宋体" w:eastAsia="宋体" w:cs="宋体"/>
          <w:kern w:val="0"/>
          <w:sz w:val="24"/>
          <w:szCs w:val="24"/>
        </w:rPr>
      </w:pPr>
    </w:p>
    <w:p w14:paraId="4A2BDF5A">
      <w:pPr>
        <w:rPr>
          <w:rFonts w:hint="eastAsia" w:ascii="宋体" w:hAnsi="宋体" w:eastAsia="宋体" w:cs="宋体"/>
          <w:b w:val="0"/>
          <w:bCs/>
          <w:sz w:val="24"/>
          <w:szCs w:val="24"/>
        </w:rPr>
      </w:pPr>
      <w:r>
        <w:rPr>
          <w:rFonts w:hint="eastAsia" w:ascii="宋体" w:hAnsi="宋体" w:eastAsia="宋体" w:cs="宋体"/>
          <w:b w:val="0"/>
          <w:bCs/>
          <w:sz w:val="24"/>
          <w:szCs w:val="24"/>
        </w:rPr>
        <w:t>2.2标准起草主要工作成员所负责的工作情况</w:t>
      </w:r>
    </w:p>
    <w:p w14:paraId="5FA9FDE9">
      <w:pPr>
        <w:pStyle w:val="7"/>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标准主要起草人均为高级工程师、工程师，且长期从事贵金属化合物的研发及生产工作，先后参与制定了贵金属化合物产品的国家标准或行业标准十余项，曾获中国有色金属</w:t>
      </w:r>
      <w:r>
        <w:rPr>
          <w:rFonts w:hint="eastAsia" w:ascii="宋体" w:hAnsi="宋体" w:eastAsia="宋体" w:cs="宋体"/>
          <w:sz w:val="24"/>
          <w:szCs w:val="24"/>
          <w:lang w:val="en-US" w:eastAsia="zh-CN"/>
        </w:rPr>
        <w:t>行业</w:t>
      </w:r>
      <w:r>
        <w:rPr>
          <w:rFonts w:hint="eastAsia" w:ascii="宋体" w:hAnsi="宋体" w:eastAsia="宋体" w:cs="宋体"/>
          <w:sz w:val="24"/>
          <w:szCs w:val="24"/>
        </w:rPr>
        <w:t>协会的多项标准奖励，经验丰富，实践能力强。标准起草人及工作职责见表一。</w:t>
      </w:r>
    </w:p>
    <w:p w14:paraId="6E033E65">
      <w:pPr>
        <w:ind w:firstLine="2400" w:firstLineChars="1000"/>
        <w:rPr>
          <w:sz w:val="24"/>
        </w:rPr>
      </w:pPr>
      <w:r>
        <w:rPr>
          <w:rFonts w:hint="eastAsia"/>
          <w:sz w:val="24"/>
        </w:rPr>
        <w:t>表一主要修订人及工作职责</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9F9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14:paraId="53049DFF">
            <w:pPr>
              <w:rPr>
                <w:rFonts w:ascii="Calibri" w:hAnsi="Calibri" w:eastAsia="宋体" w:cs="Times New Roman"/>
                <w:kern w:val="0"/>
                <w:sz w:val="24"/>
                <w:szCs w:val="20"/>
              </w:rPr>
            </w:pPr>
            <w:r>
              <w:rPr>
                <w:rFonts w:hint="eastAsia" w:ascii="Calibri" w:hAnsi="Calibri" w:eastAsia="宋体" w:cs="Times New Roman"/>
                <w:kern w:val="0"/>
                <w:sz w:val="24"/>
                <w:szCs w:val="20"/>
              </w:rPr>
              <w:t>修订人</w:t>
            </w:r>
          </w:p>
        </w:tc>
        <w:tc>
          <w:tcPr>
            <w:tcW w:w="4261" w:type="dxa"/>
            <w:noWrap w:val="0"/>
            <w:vAlign w:val="top"/>
          </w:tcPr>
          <w:p w14:paraId="32836DA5">
            <w:pPr>
              <w:rPr>
                <w:rFonts w:ascii="Calibri" w:hAnsi="Calibri" w:eastAsia="宋体" w:cs="Times New Roman"/>
                <w:kern w:val="0"/>
                <w:sz w:val="24"/>
                <w:szCs w:val="20"/>
              </w:rPr>
            </w:pPr>
            <w:r>
              <w:rPr>
                <w:rFonts w:hint="eastAsia" w:ascii="Calibri" w:hAnsi="Calibri" w:eastAsia="宋体" w:cs="Times New Roman"/>
                <w:kern w:val="0"/>
                <w:sz w:val="24"/>
                <w:szCs w:val="20"/>
              </w:rPr>
              <w:t>工作职责</w:t>
            </w:r>
          </w:p>
        </w:tc>
      </w:tr>
      <w:tr w14:paraId="5F08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06A8D714">
            <w:pPr>
              <w:rPr>
                <w:rFonts w:hint="eastAsia" w:ascii="Calibri" w:hAnsi="Calibri" w:eastAsia="宋体" w:cs="Times New Roman"/>
                <w:kern w:val="0"/>
                <w:sz w:val="24"/>
                <w:szCs w:val="20"/>
                <w:lang w:eastAsia="zh-CN"/>
              </w:rPr>
            </w:pPr>
            <w:r>
              <w:rPr>
                <w:rFonts w:hint="eastAsia" w:ascii="Calibri" w:hAnsi="Calibri" w:cs="Times New Roman"/>
                <w:kern w:val="0"/>
                <w:sz w:val="24"/>
                <w:szCs w:val="20"/>
                <w:lang w:val="en-US" w:eastAsia="zh-CN"/>
              </w:rPr>
              <w:t>杨军</w:t>
            </w:r>
          </w:p>
        </w:tc>
        <w:tc>
          <w:tcPr>
            <w:tcW w:w="4261" w:type="dxa"/>
            <w:noWrap w:val="0"/>
            <w:vAlign w:val="top"/>
          </w:tcPr>
          <w:p w14:paraId="719715E1">
            <w:pPr>
              <w:rPr>
                <w:rFonts w:ascii="Calibri" w:hAnsi="Calibri" w:eastAsia="宋体" w:cs="Times New Roman"/>
                <w:kern w:val="0"/>
                <w:sz w:val="24"/>
                <w:szCs w:val="20"/>
              </w:rPr>
            </w:pPr>
            <w:r>
              <w:rPr>
                <w:rFonts w:hint="eastAsia" w:ascii="Calibri" w:hAnsi="Calibri" w:eastAsia="宋体" w:cs="Times New Roman"/>
                <w:kern w:val="0"/>
                <w:sz w:val="24"/>
                <w:szCs w:val="20"/>
              </w:rPr>
              <w:t>主要负责人，负责标准的编写、试验方案确定及组织协调工作。</w:t>
            </w:r>
          </w:p>
        </w:tc>
      </w:tr>
      <w:tr w14:paraId="0F1D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0F33C9B1">
            <w:pPr>
              <w:rPr>
                <w:rFonts w:ascii="Calibri" w:hAnsi="Calibri" w:eastAsia="宋体" w:cs="Times New Roman"/>
                <w:kern w:val="0"/>
                <w:sz w:val="24"/>
                <w:szCs w:val="20"/>
              </w:rPr>
            </w:pPr>
            <w:r>
              <w:rPr>
                <w:rFonts w:hint="eastAsia" w:ascii="Calibri" w:hAnsi="Calibri" w:eastAsia="宋体" w:cs="Times New Roman"/>
                <w:kern w:val="0"/>
                <w:sz w:val="24"/>
                <w:szCs w:val="20"/>
              </w:rPr>
              <w:t>刘桂华、侯文明</w:t>
            </w:r>
          </w:p>
        </w:tc>
        <w:tc>
          <w:tcPr>
            <w:tcW w:w="4261" w:type="dxa"/>
            <w:noWrap w:val="0"/>
            <w:vAlign w:val="top"/>
          </w:tcPr>
          <w:p w14:paraId="2A1C3FAE">
            <w:pPr>
              <w:rPr>
                <w:rFonts w:ascii="Calibri" w:hAnsi="Calibri" w:eastAsia="宋体" w:cs="Times New Roman"/>
                <w:kern w:val="0"/>
                <w:sz w:val="24"/>
                <w:szCs w:val="20"/>
              </w:rPr>
            </w:pPr>
            <w:r>
              <w:rPr>
                <w:rFonts w:hint="eastAsia" w:ascii="Calibri" w:hAnsi="Calibri" w:eastAsia="宋体" w:cs="Times New Roman"/>
                <w:kern w:val="0"/>
                <w:sz w:val="24"/>
                <w:szCs w:val="20"/>
              </w:rPr>
              <w:t>技术指导及客户调研工作</w:t>
            </w:r>
          </w:p>
        </w:tc>
      </w:tr>
      <w:tr w14:paraId="5F0A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FA069CA">
            <w:pPr>
              <w:rPr>
                <w:rFonts w:hint="eastAsia" w:ascii="Calibri" w:hAnsi="Calibri" w:eastAsia="宋体" w:cs="Times New Roman"/>
                <w:kern w:val="0"/>
                <w:sz w:val="24"/>
                <w:szCs w:val="20"/>
                <w:lang w:val="en-US" w:eastAsia="zh-CN"/>
              </w:rPr>
            </w:pPr>
            <w:r>
              <w:rPr>
                <w:rFonts w:hint="eastAsia" w:ascii="Calibri" w:hAnsi="Calibri" w:eastAsia="宋体" w:cs="Times New Roman"/>
                <w:kern w:val="0"/>
                <w:sz w:val="24"/>
                <w:szCs w:val="20"/>
              </w:rPr>
              <w:t>雷怀东、</w:t>
            </w:r>
            <w:r>
              <w:rPr>
                <w:rFonts w:hint="eastAsia" w:ascii="Calibri" w:hAnsi="Calibri" w:cs="Times New Roman"/>
                <w:kern w:val="0"/>
                <w:sz w:val="24"/>
                <w:szCs w:val="20"/>
                <w:lang w:val="en-US" w:eastAsia="zh-CN"/>
              </w:rPr>
              <w:t>朱江</w:t>
            </w:r>
          </w:p>
        </w:tc>
        <w:tc>
          <w:tcPr>
            <w:tcW w:w="4261" w:type="dxa"/>
            <w:noWrap w:val="0"/>
            <w:vAlign w:val="top"/>
          </w:tcPr>
          <w:p w14:paraId="7820064A">
            <w:pPr>
              <w:rPr>
                <w:rFonts w:ascii="Calibri" w:hAnsi="Calibri" w:eastAsia="宋体" w:cs="Times New Roman"/>
                <w:kern w:val="0"/>
                <w:sz w:val="24"/>
                <w:szCs w:val="20"/>
              </w:rPr>
            </w:pPr>
            <w:r>
              <w:rPr>
                <w:rFonts w:hint="eastAsia" w:ascii="Calibri" w:hAnsi="Calibri" w:eastAsia="宋体" w:cs="Times New Roman"/>
                <w:kern w:val="0"/>
                <w:sz w:val="24"/>
                <w:szCs w:val="20"/>
              </w:rPr>
              <w:t>客户调研工作</w:t>
            </w:r>
          </w:p>
        </w:tc>
      </w:tr>
      <w:tr w14:paraId="1873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1DE8C9C5">
            <w:pPr>
              <w:pStyle w:val="15"/>
              <w:numPr>
                <w:ilvl w:val="0"/>
                <w:numId w:val="2"/>
              </w:numPr>
              <w:spacing w:line="360" w:lineRule="auto"/>
              <w:ind w:firstLineChars="0"/>
              <w:rPr>
                <w:rFonts w:hint="eastAsia" w:ascii="Calibri" w:hAnsi="Calibri" w:eastAsia="宋体" w:cs="Times New Roman"/>
                <w:kern w:val="0"/>
                <w:sz w:val="24"/>
                <w:szCs w:val="20"/>
                <w:lang w:val="en-US" w:eastAsia="zh-CN" w:bidi="ar-SA"/>
              </w:rPr>
            </w:pPr>
            <w:r>
              <w:rPr>
                <w:rFonts w:hint="eastAsia" w:ascii="Calibri" w:hAnsi="Calibri" w:eastAsia="宋体" w:cs="Times New Roman"/>
                <w:kern w:val="0"/>
                <w:sz w:val="24"/>
                <w:szCs w:val="20"/>
                <w:lang w:val="en-US" w:eastAsia="zh-CN" w:bidi="ar-SA"/>
              </w:rPr>
              <w:t>岳昊东、张兴、凡兴强、徐兴成、李昌昊、高金翠</w:t>
            </w:r>
          </w:p>
          <w:p w14:paraId="1BBA08E5">
            <w:pPr>
              <w:rPr>
                <w:rFonts w:ascii="Calibri" w:hAnsi="Calibri" w:eastAsia="宋体" w:cs="Times New Roman"/>
                <w:kern w:val="0"/>
                <w:sz w:val="24"/>
                <w:szCs w:val="20"/>
              </w:rPr>
            </w:pPr>
          </w:p>
        </w:tc>
        <w:tc>
          <w:tcPr>
            <w:tcW w:w="4261" w:type="dxa"/>
            <w:noWrap w:val="0"/>
            <w:vAlign w:val="top"/>
          </w:tcPr>
          <w:p w14:paraId="70A1DB6B">
            <w:pPr>
              <w:rPr>
                <w:rFonts w:ascii="Calibri" w:hAnsi="Calibri" w:eastAsia="宋体" w:cs="Times New Roman"/>
                <w:kern w:val="0"/>
                <w:sz w:val="24"/>
                <w:szCs w:val="20"/>
              </w:rPr>
            </w:pPr>
            <w:r>
              <w:rPr>
                <w:rFonts w:hint="eastAsia" w:ascii="Calibri" w:hAnsi="Calibri" w:eastAsia="宋体" w:cs="Times New Roman"/>
                <w:kern w:val="0"/>
                <w:sz w:val="24"/>
                <w:szCs w:val="20"/>
              </w:rPr>
              <w:t>产品生产及试验数据积累</w:t>
            </w:r>
          </w:p>
        </w:tc>
      </w:tr>
      <w:tr w14:paraId="2E79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FA0D0E6">
            <w:pPr>
              <w:rPr>
                <w:rFonts w:hint="default" w:ascii="Calibri" w:hAnsi="Calibri" w:eastAsia="宋体" w:cs="Times New Roman"/>
                <w:kern w:val="0"/>
                <w:sz w:val="24"/>
                <w:szCs w:val="20"/>
                <w:lang w:val="en-US" w:eastAsia="zh-CN"/>
              </w:rPr>
            </w:pPr>
            <w:r>
              <w:rPr>
                <w:rFonts w:hint="eastAsia" w:ascii="Calibri" w:hAnsi="Calibri" w:cs="Times New Roman"/>
                <w:kern w:val="0"/>
                <w:sz w:val="24"/>
                <w:szCs w:val="20"/>
                <w:lang w:val="en-US" w:eastAsia="zh-CN"/>
              </w:rPr>
              <w:t>苏琳琳、韩媛、张思、李玲</w:t>
            </w:r>
          </w:p>
        </w:tc>
        <w:tc>
          <w:tcPr>
            <w:tcW w:w="4261" w:type="dxa"/>
            <w:noWrap w:val="0"/>
            <w:vAlign w:val="top"/>
          </w:tcPr>
          <w:p w14:paraId="63C5B3EF">
            <w:pPr>
              <w:rPr>
                <w:rFonts w:ascii="Calibri" w:hAnsi="Calibri" w:eastAsia="宋体" w:cs="Times New Roman"/>
                <w:kern w:val="0"/>
                <w:sz w:val="24"/>
                <w:szCs w:val="20"/>
              </w:rPr>
            </w:pPr>
            <w:r>
              <w:rPr>
                <w:rFonts w:hint="eastAsia" w:ascii="Calibri" w:hAnsi="Calibri" w:eastAsia="宋体" w:cs="Times New Roman"/>
                <w:kern w:val="0"/>
                <w:sz w:val="24"/>
                <w:szCs w:val="20"/>
              </w:rPr>
              <w:t>产品分析检测方法研究</w:t>
            </w:r>
          </w:p>
        </w:tc>
      </w:tr>
      <w:tr w14:paraId="35DE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38089E8">
            <w:pPr>
              <w:rPr>
                <w:rFonts w:ascii="Calibri" w:hAnsi="Calibri" w:eastAsia="宋体" w:cs="Times New Roman"/>
                <w:kern w:val="0"/>
                <w:sz w:val="24"/>
                <w:szCs w:val="20"/>
              </w:rPr>
            </w:pPr>
            <w:r>
              <w:rPr>
                <w:rFonts w:hint="eastAsia" w:ascii="Calibri" w:hAnsi="Calibri" w:eastAsia="宋体" w:cs="Times New Roman"/>
                <w:kern w:val="0"/>
                <w:sz w:val="24"/>
                <w:szCs w:val="20"/>
              </w:rPr>
              <w:t>朱武勋</w:t>
            </w:r>
          </w:p>
        </w:tc>
        <w:tc>
          <w:tcPr>
            <w:tcW w:w="4261" w:type="dxa"/>
            <w:noWrap w:val="0"/>
            <w:vAlign w:val="top"/>
          </w:tcPr>
          <w:p w14:paraId="3057024E">
            <w:pPr>
              <w:rPr>
                <w:rFonts w:ascii="Calibri" w:hAnsi="Calibri" w:eastAsia="宋体" w:cs="Times New Roman"/>
                <w:kern w:val="0"/>
                <w:sz w:val="24"/>
                <w:szCs w:val="20"/>
              </w:rPr>
            </w:pPr>
            <w:r>
              <w:rPr>
                <w:rFonts w:hint="eastAsia" w:ascii="Calibri" w:hAnsi="Calibri" w:eastAsia="宋体" w:cs="Times New Roman"/>
                <w:kern w:val="0"/>
                <w:sz w:val="24"/>
                <w:szCs w:val="20"/>
              </w:rPr>
              <w:t>组织协调工作</w:t>
            </w:r>
          </w:p>
        </w:tc>
      </w:tr>
    </w:tbl>
    <w:p w14:paraId="6D6810FA">
      <w:pPr>
        <w:rPr>
          <w:rFonts w:hint="eastAsia" w:ascii="宋体" w:hAnsi="宋体" w:eastAsia="宋体" w:cs="宋体"/>
          <w:sz w:val="24"/>
          <w:szCs w:val="24"/>
        </w:rPr>
      </w:pPr>
    </w:p>
    <w:p w14:paraId="7FB20276">
      <w:pPr>
        <w:rPr>
          <w:rFonts w:hint="eastAsia" w:ascii="宋体" w:hAnsi="宋体" w:eastAsia="宋体" w:cs="宋体"/>
          <w:bCs/>
          <w:sz w:val="24"/>
          <w:szCs w:val="24"/>
        </w:rPr>
      </w:pPr>
      <w:r>
        <w:rPr>
          <w:rFonts w:hint="eastAsia" w:ascii="宋体" w:hAnsi="宋体" w:eastAsia="宋体" w:cs="宋体"/>
          <w:bCs/>
          <w:sz w:val="24"/>
          <w:szCs w:val="24"/>
        </w:rPr>
        <w:t>(三）主要工作过程</w:t>
      </w:r>
    </w:p>
    <w:p w14:paraId="0C2C1FCD">
      <w:pPr>
        <w:rPr>
          <w:rFonts w:hint="eastAsia" w:ascii="宋体" w:hAnsi="宋体" w:eastAsia="宋体" w:cs="宋体"/>
          <w:bCs/>
          <w:sz w:val="24"/>
          <w:szCs w:val="24"/>
        </w:rPr>
      </w:pPr>
      <w:r>
        <w:rPr>
          <w:rFonts w:hint="eastAsia" w:ascii="宋体" w:hAnsi="宋体" w:eastAsia="宋体" w:cs="宋体"/>
          <w:bCs/>
          <w:sz w:val="24"/>
          <w:szCs w:val="24"/>
        </w:rPr>
        <w:t>1 项目确定阶段</w:t>
      </w:r>
    </w:p>
    <w:p w14:paraId="0DB7BC65">
      <w:pPr>
        <w:spacing w:after="160"/>
        <w:ind w:firstLine="480" w:firstLineChars="200"/>
        <w:rPr>
          <w:rFonts w:hint="eastAsia" w:ascii="宋体" w:hAnsi="宋体" w:eastAsia="宋体" w:cs="宋体"/>
          <w:sz w:val="24"/>
          <w:szCs w:val="24"/>
        </w:rPr>
      </w:pPr>
      <w:r>
        <w:rPr>
          <w:rFonts w:hint="eastAsia" w:ascii="宋体" w:hAnsi="宋体" w:eastAsia="宋体" w:cs="宋体"/>
          <w:sz w:val="24"/>
          <w:szCs w:val="24"/>
        </w:rPr>
        <w:t>贵研化学材料（云南）有限公司接到标准</w:t>
      </w:r>
      <w:r>
        <w:rPr>
          <w:rFonts w:hint="eastAsia" w:ascii="宋体" w:hAnsi="宋体" w:eastAsia="宋体" w:cs="宋体"/>
          <w:sz w:val="24"/>
          <w:szCs w:val="24"/>
          <w:lang w:eastAsia="zh-CN"/>
        </w:rPr>
        <w:t>修订</w:t>
      </w:r>
      <w:r>
        <w:rPr>
          <w:rFonts w:hint="eastAsia" w:ascii="宋体" w:hAnsi="宋体" w:eastAsia="宋体" w:cs="宋体"/>
          <w:sz w:val="24"/>
          <w:szCs w:val="24"/>
        </w:rPr>
        <w:t>任务后，组织人员查阅和检索了国内外有关技术标准和资料，并征求了使用企业的意见，作为建立本技术标准的技术依据，也考虑了国内厂家生产实际和分析水平等情况，于202</w:t>
      </w:r>
      <w:r>
        <w:rPr>
          <w:rFonts w:hint="eastAsia" w:ascii="宋体" w:hAnsi="宋体" w:eastAsia="宋体" w:cs="宋体"/>
          <w:sz w:val="24"/>
          <w:szCs w:val="24"/>
          <w:lang w:val="en-US" w:eastAsia="zh-CN"/>
        </w:rPr>
        <w:t>3</w:t>
      </w:r>
      <w:r>
        <w:rPr>
          <w:rFonts w:hint="eastAsia" w:ascii="宋体" w:hAnsi="宋体" w:eastAsia="宋体" w:cs="宋体"/>
          <w:sz w:val="24"/>
          <w:szCs w:val="24"/>
        </w:rPr>
        <w:t>年1</w:t>
      </w:r>
      <w:r>
        <w:rPr>
          <w:rFonts w:hint="eastAsia" w:ascii="宋体" w:hAnsi="宋体" w:eastAsia="宋体" w:cs="宋体"/>
          <w:sz w:val="24"/>
          <w:szCs w:val="24"/>
          <w:lang w:val="en-US" w:eastAsia="zh-CN"/>
        </w:rPr>
        <w:t>0</w:t>
      </w:r>
      <w:r>
        <w:rPr>
          <w:rFonts w:hint="eastAsia" w:ascii="宋体" w:hAnsi="宋体" w:eastAsia="宋体" w:cs="宋体"/>
          <w:sz w:val="24"/>
          <w:szCs w:val="24"/>
        </w:rPr>
        <w:t>月由公司相关技术人员组成了《</w:t>
      </w:r>
      <w:r>
        <w:rPr>
          <w:rFonts w:hint="eastAsia" w:ascii="宋体" w:hAnsi="宋体" w:cs="宋体"/>
          <w:sz w:val="24"/>
          <w:szCs w:val="24"/>
          <w:lang w:val="en-US" w:eastAsia="zh-CN"/>
        </w:rPr>
        <w:t>硝酸铑</w:t>
      </w:r>
      <w:r>
        <w:rPr>
          <w:rFonts w:hint="eastAsia" w:ascii="宋体" w:hAnsi="宋体" w:eastAsia="宋体" w:cs="宋体"/>
          <w:sz w:val="24"/>
          <w:szCs w:val="24"/>
        </w:rPr>
        <w:t>》标准专项组，主要进行如下工作：</w:t>
      </w:r>
    </w:p>
    <w:p w14:paraId="3666737D">
      <w:pPr>
        <w:spacing w:after="160"/>
        <w:ind w:firstLine="480" w:firstLineChars="200"/>
        <w:rPr>
          <w:rFonts w:hint="eastAsia" w:ascii="宋体" w:hAnsi="宋体" w:eastAsia="宋体" w:cs="宋体"/>
          <w:sz w:val="24"/>
          <w:szCs w:val="24"/>
        </w:rPr>
      </w:pPr>
      <w:r>
        <w:rPr>
          <w:rFonts w:hint="eastAsia" w:ascii="宋体" w:hAnsi="宋体" w:eastAsia="宋体" w:cs="宋体"/>
          <w:sz w:val="24"/>
          <w:szCs w:val="24"/>
        </w:rPr>
        <w:t>1）确立《</w:t>
      </w:r>
      <w:r>
        <w:rPr>
          <w:rFonts w:hint="eastAsia" w:ascii="宋体" w:hAnsi="宋体" w:cs="宋体"/>
          <w:sz w:val="24"/>
          <w:szCs w:val="24"/>
          <w:lang w:val="en-US" w:eastAsia="zh-CN"/>
        </w:rPr>
        <w:t>硝酸铑</w:t>
      </w:r>
      <w:r>
        <w:rPr>
          <w:rFonts w:hint="eastAsia" w:ascii="宋体" w:hAnsi="宋体" w:eastAsia="宋体" w:cs="宋体"/>
          <w:sz w:val="24"/>
          <w:szCs w:val="24"/>
        </w:rPr>
        <w:t>》标准</w:t>
      </w:r>
      <w:r>
        <w:rPr>
          <w:rFonts w:hint="eastAsia" w:ascii="宋体" w:hAnsi="宋体" w:eastAsia="宋体" w:cs="宋体"/>
          <w:sz w:val="24"/>
          <w:szCs w:val="24"/>
          <w:lang w:eastAsia="zh-CN"/>
        </w:rPr>
        <w:t>修订</w:t>
      </w:r>
      <w:r>
        <w:rPr>
          <w:rFonts w:hint="eastAsia" w:ascii="宋体" w:hAnsi="宋体" w:eastAsia="宋体" w:cs="宋体"/>
          <w:sz w:val="24"/>
          <w:szCs w:val="24"/>
        </w:rPr>
        <w:t>遵循的基本原则；</w:t>
      </w:r>
    </w:p>
    <w:p w14:paraId="0CE707CD">
      <w:pPr>
        <w:spacing w:after="160"/>
        <w:ind w:firstLine="480" w:firstLineChars="200"/>
        <w:rPr>
          <w:rFonts w:hint="eastAsia" w:ascii="宋体" w:hAnsi="宋体" w:eastAsia="宋体" w:cs="宋体"/>
          <w:sz w:val="24"/>
          <w:szCs w:val="24"/>
        </w:rPr>
      </w:pPr>
      <w:r>
        <w:rPr>
          <w:rFonts w:hint="eastAsia" w:ascii="宋体" w:hAnsi="宋体" w:eastAsia="宋体" w:cs="宋体"/>
          <w:sz w:val="24"/>
          <w:szCs w:val="24"/>
        </w:rPr>
        <w:t>2）对生产、使用厂家进行调研、收集资料；</w:t>
      </w:r>
    </w:p>
    <w:p w14:paraId="69948174">
      <w:pPr>
        <w:spacing w:after="160"/>
        <w:ind w:firstLine="480" w:firstLineChars="200"/>
        <w:rPr>
          <w:rFonts w:hint="eastAsia" w:ascii="宋体" w:hAnsi="宋体" w:eastAsia="宋体" w:cs="宋体"/>
          <w:sz w:val="24"/>
          <w:szCs w:val="24"/>
        </w:rPr>
      </w:pPr>
      <w:r>
        <w:rPr>
          <w:rFonts w:hint="eastAsia" w:ascii="宋体" w:hAnsi="宋体" w:eastAsia="宋体" w:cs="宋体"/>
          <w:sz w:val="24"/>
          <w:szCs w:val="24"/>
        </w:rPr>
        <w:t>3）查阅相关标准；</w:t>
      </w:r>
    </w:p>
    <w:p w14:paraId="47AC931D">
      <w:pPr>
        <w:spacing w:after="160"/>
        <w:ind w:firstLine="480" w:firstLineChars="200"/>
        <w:rPr>
          <w:rFonts w:hint="eastAsia" w:ascii="宋体" w:hAnsi="宋体" w:eastAsia="宋体" w:cs="宋体"/>
          <w:sz w:val="24"/>
          <w:szCs w:val="24"/>
        </w:rPr>
      </w:pPr>
      <w:r>
        <w:rPr>
          <w:rFonts w:hint="eastAsia" w:ascii="宋体" w:hAnsi="宋体" w:eastAsia="宋体" w:cs="宋体"/>
          <w:sz w:val="24"/>
          <w:szCs w:val="24"/>
        </w:rPr>
        <w:t>4）确定产品主要技术内容；</w:t>
      </w:r>
    </w:p>
    <w:p w14:paraId="3FF1EE05">
      <w:pPr>
        <w:spacing w:after="160"/>
        <w:ind w:firstLine="480" w:firstLineChars="200"/>
        <w:rPr>
          <w:rFonts w:hint="eastAsia" w:ascii="宋体" w:hAnsi="宋体" w:eastAsia="宋体" w:cs="宋体"/>
          <w:sz w:val="24"/>
          <w:szCs w:val="24"/>
        </w:rPr>
      </w:pPr>
      <w:r>
        <w:rPr>
          <w:rFonts w:hint="eastAsia" w:ascii="宋体" w:hAnsi="宋体" w:eastAsia="宋体" w:cs="宋体"/>
          <w:sz w:val="24"/>
          <w:szCs w:val="24"/>
        </w:rPr>
        <w:t>5）确定技术要求的分析方法；</w:t>
      </w:r>
    </w:p>
    <w:p w14:paraId="11C1C3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6）根据测试数据确定技术指标取值范围</w:t>
      </w:r>
      <w:r>
        <w:rPr>
          <w:rFonts w:hint="eastAsia" w:ascii="宋体" w:hAnsi="宋体" w:eastAsia="宋体" w:cs="宋体"/>
          <w:color w:val="000000" w:themeColor="text1"/>
          <w:sz w:val="24"/>
          <w:szCs w:val="24"/>
          <w14:textFill>
            <w14:solidFill>
              <w14:schemeClr w14:val="tx1"/>
            </w14:solidFill>
          </w14:textFill>
        </w:rPr>
        <w:t>。</w:t>
      </w:r>
    </w:p>
    <w:p w14:paraId="0236A7D0">
      <w:pPr>
        <w:spacing w:line="360" w:lineRule="auto"/>
        <w:rPr>
          <w:rFonts w:hint="eastAsia" w:ascii="宋体" w:hAnsi="宋体" w:eastAsia="宋体" w:cs="宋体"/>
          <w:bCs/>
          <w:sz w:val="24"/>
          <w:szCs w:val="24"/>
        </w:rPr>
      </w:pPr>
      <w:r>
        <w:rPr>
          <w:rFonts w:hint="eastAsia" w:ascii="宋体" w:hAnsi="宋体" w:eastAsia="宋体" w:cs="宋体"/>
          <w:bCs/>
          <w:sz w:val="24"/>
          <w:szCs w:val="24"/>
        </w:rPr>
        <w:t>2 立项阶段</w:t>
      </w:r>
    </w:p>
    <w:p w14:paraId="7D034671">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月，贵研铂业股份有限公司向全体委员会议提交了《</w:t>
      </w:r>
      <w:r>
        <w:rPr>
          <w:rFonts w:hint="eastAsia" w:ascii="宋体" w:hAnsi="宋体" w:cs="宋体"/>
          <w:kern w:val="0"/>
          <w:sz w:val="24"/>
          <w:szCs w:val="24"/>
          <w:lang w:val="en-US" w:eastAsia="zh-CN"/>
        </w:rPr>
        <w:t>硝酸铑</w:t>
      </w:r>
      <w:r>
        <w:rPr>
          <w:rFonts w:hint="eastAsia" w:ascii="宋体" w:hAnsi="宋体" w:eastAsia="宋体" w:cs="宋体"/>
          <w:kern w:val="0"/>
          <w:sz w:val="24"/>
          <w:szCs w:val="24"/>
        </w:rPr>
        <w:t>》标准项目建议书、标准草案及标准立项说明等材料，全体委员会议论证结论为同意行业标准</w:t>
      </w:r>
      <w:r>
        <w:rPr>
          <w:rFonts w:hint="eastAsia" w:ascii="宋体" w:hAnsi="宋体" w:eastAsia="宋体" w:cs="宋体"/>
          <w:color w:val="000000" w:themeColor="text1"/>
          <w:kern w:val="0"/>
          <w:sz w:val="24"/>
          <w:szCs w:val="24"/>
          <w14:textFill>
            <w14:solidFill>
              <w14:schemeClr w14:val="tx1"/>
            </w14:solidFill>
          </w14:textFill>
        </w:rPr>
        <w:t>申请</w:t>
      </w:r>
      <w:r>
        <w:rPr>
          <w:rFonts w:hint="eastAsia" w:ascii="宋体" w:hAnsi="宋体" w:eastAsia="宋体" w:cs="宋体"/>
          <w:color w:val="000000" w:themeColor="text1"/>
          <w:kern w:val="0"/>
          <w:sz w:val="24"/>
          <w:szCs w:val="24"/>
          <w:lang w:eastAsia="zh-CN"/>
          <w14:textFill>
            <w14:solidFill>
              <w14:schemeClr w14:val="tx1"/>
            </w14:solidFill>
          </w14:textFill>
        </w:rPr>
        <w:t>修订</w:t>
      </w:r>
      <w:r>
        <w:rPr>
          <w:rFonts w:hint="eastAsia" w:ascii="宋体" w:hAnsi="宋体" w:eastAsia="宋体" w:cs="宋体"/>
          <w:color w:val="000000" w:themeColor="text1"/>
          <w:kern w:val="0"/>
          <w:sz w:val="24"/>
          <w:szCs w:val="24"/>
          <w14:textFill>
            <w14:solidFill>
              <w14:schemeClr w14:val="tx1"/>
            </w14:solidFill>
          </w14:textFill>
        </w:rPr>
        <w:t>立项，由秘书处组织委员投票，投票通过后报</w:t>
      </w:r>
      <w:r>
        <w:rPr>
          <w:rFonts w:hint="eastAsia" w:ascii="宋体" w:hAnsi="宋体" w:eastAsia="宋体" w:cs="宋体"/>
          <w:color w:val="000000" w:themeColor="text1"/>
          <w:sz w:val="24"/>
          <w:szCs w:val="24"/>
          <w14:textFill>
            <w14:solidFill>
              <w14:schemeClr w14:val="tx1"/>
            </w14:solidFill>
          </w14:textFill>
        </w:rPr>
        <w:t>全国有色金属标准化技术委员会</w:t>
      </w:r>
      <w:r>
        <w:rPr>
          <w:rFonts w:hint="eastAsia" w:ascii="宋体" w:hAnsi="宋体" w:eastAsia="宋体" w:cs="宋体"/>
          <w:color w:val="000000" w:themeColor="text1"/>
          <w:kern w:val="0"/>
          <w:sz w:val="24"/>
          <w:szCs w:val="24"/>
          <w14:textFill>
            <w14:solidFill>
              <w14:schemeClr w14:val="tx1"/>
            </w14:solidFill>
          </w14:textFill>
        </w:rPr>
        <w:t>，并挂网向社会公开征求意见。</w:t>
      </w:r>
    </w:p>
    <w:p w14:paraId="21023601">
      <w:pPr>
        <w:pStyle w:val="16"/>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color w:val="auto"/>
          <w:kern w:val="0"/>
          <w:sz w:val="24"/>
          <w:szCs w:val="24"/>
          <w:lang w:val="en-US" w:eastAsia="zh-CN"/>
        </w:rPr>
        <w:t xml:space="preserve">   2023年工信部下达了第三批行业标准修订计划，《</w:t>
      </w:r>
      <w:r>
        <w:rPr>
          <w:rFonts w:hint="eastAsia" w:hAnsi="宋体" w:cs="宋体"/>
          <w:color w:val="auto"/>
          <w:kern w:val="0"/>
          <w:sz w:val="24"/>
          <w:szCs w:val="24"/>
          <w:lang w:val="en-US" w:eastAsia="zh-CN"/>
        </w:rPr>
        <w:t>硝酸铑</w:t>
      </w:r>
      <w:r>
        <w:rPr>
          <w:rFonts w:hint="eastAsia" w:ascii="宋体" w:hAnsi="宋体" w:eastAsia="宋体" w:cs="宋体"/>
          <w:color w:val="auto"/>
          <w:kern w:val="0"/>
          <w:sz w:val="24"/>
          <w:szCs w:val="24"/>
          <w:lang w:val="en-US" w:eastAsia="zh-CN"/>
        </w:rPr>
        <w:t>》标准修订的计划号为2023-15</w:t>
      </w:r>
      <w:r>
        <w:rPr>
          <w:rFonts w:hint="eastAsia" w:hAnsi="宋体" w:cs="宋体"/>
          <w:color w:val="auto"/>
          <w:kern w:val="0"/>
          <w:sz w:val="24"/>
          <w:szCs w:val="24"/>
          <w:lang w:val="en-US" w:eastAsia="zh-CN"/>
        </w:rPr>
        <w:t>44</w:t>
      </w:r>
      <w:r>
        <w:rPr>
          <w:rFonts w:hint="eastAsia" w:ascii="宋体" w:hAnsi="宋体" w:eastAsia="宋体" w:cs="宋体"/>
          <w:color w:val="auto"/>
          <w:kern w:val="0"/>
          <w:sz w:val="24"/>
          <w:szCs w:val="24"/>
          <w:lang w:val="en-US" w:eastAsia="zh-CN"/>
        </w:rPr>
        <w:t>T-YS，项目周期为18个月，完成年限为2023年10月至2025年6月，技术归口单位为全国有色金属标准化技术委员会。主要起草单位：</w:t>
      </w:r>
      <w:r>
        <w:rPr>
          <w:rFonts w:hint="eastAsia" w:ascii="宋体" w:hAnsi="宋体" w:eastAsia="宋体" w:cs="宋体"/>
          <w:sz w:val="24"/>
          <w:szCs w:val="24"/>
        </w:rPr>
        <w:t>贵研化学材料（云南）有限公司，</w:t>
      </w:r>
      <w:r>
        <w:rPr>
          <w:rFonts w:hint="eastAsia" w:hAnsi="宋体" w:cs="宋体"/>
          <w:sz w:val="24"/>
          <w:szCs w:val="24"/>
          <w:lang w:val="en-US" w:eastAsia="zh-CN"/>
        </w:rPr>
        <w:t>贵研铂业股份有限公司</w:t>
      </w:r>
      <w:r>
        <w:rPr>
          <w:rFonts w:hint="eastAsia" w:ascii="宋体" w:hAnsi="宋体" w:eastAsia="宋体" w:cs="宋体"/>
          <w:sz w:val="24"/>
          <w:szCs w:val="24"/>
        </w:rPr>
        <w:t>，云南贵金属实验室有限公司，</w:t>
      </w:r>
      <w:r>
        <w:rPr>
          <w:rFonts w:hint="eastAsia" w:hAnsi="宋体" w:cs="宋体"/>
          <w:sz w:val="24"/>
          <w:szCs w:val="24"/>
          <w:lang w:val="en-US" w:eastAsia="zh-CN"/>
        </w:rPr>
        <w:t>有色金属技术经济研究院有限责任公司，</w:t>
      </w:r>
      <w:r>
        <w:rPr>
          <w:rFonts w:hint="eastAsia" w:ascii="宋体" w:hAnsi="宋体" w:eastAsia="宋体" w:cs="宋体"/>
          <w:sz w:val="24"/>
          <w:szCs w:val="24"/>
        </w:rPr>
        <w:t>贵研资源（易门）有限公司，昆明贵金属研究所，</w:t>
      </w:r>
      <w:r>
        <w:rPr>
          <w:rFonts w:hint="eastAsia" w:hAnsi="宋体" w:cs="宋体"/>
          <w:sz w:val="24"/>
          <w:szCs w:val="24"/>
          <w:lang w:val="en-US" w:eastAsia="zh-CN"/>
        </w:rPr>
        <w:t>中国有色金属工业标准计量质量研究所，</w:t>
      </w:r>
      <w:r>
        <w:rPr>
          <w:rFonts w:hint="eastAsia" w:ascii="宋体" w:hAnsi="宋体" w:eastAsia="宋体" w:cs="宋体"/>
          <w:sz w:val="24"/>
          <w:szCs w:val="24"/>
        </w:rPr>
        <w:t>浙江微通催化新材料有限公司，西安凯立新材料股份有限公司，陕西瑞科新材料股份有限公司，有研亿金新材料有限公司，江西省汉氏贵金属有限公司</w:t>
      </w:r>
      <w:r>
        <w:rPr>
          <w:rFonts w:hint="eastAsia" w:hAnsi="宋体" w:cs="宋体"/>
          <w:sz w:val="24"/>
          <w:szCs w:val="24"/>
          <w:lang w:eastAsia="zh-CN"/>
        </w:rPr>
        <w:t>，</w:t>
      </w:r>
      <w:r>
        <w:rPr>
          <w:rFonts w:hint="eastAsia" w:hAnsi="宋体" w:cs="宋体"/>
          <w:sz w:val="24"/>
          <w:szCs w:val="24"/>
          <w:lang w:val="en-US" w:eastAsia="zh-CN"/>
        </w:rPr>
        <w:t>山东有研国晶辉新材料有限公司。</w:t>
      </w:r>
    </w:p>
    <w:p w14:paraId="60B8FD28">
      <w:pPr>
        <w:spacing w:line="360" w:lineRule="auto"/>
        <w:rPr>
          <w:rFonts w:hint="eastAsia" w:ascii="宋体" w:hAnsi="宋体" w:eastAsia="宋体" w:cs="宋体"/>
          <w:bCs/>
          <w:sz w:val="24"/>
          <w:szCs w:val="24"/>
        </w:rPr>
      </w:pPr>
      <w:r>
        <w:rPr>
          <w:rFonts w:hint="eastAsia" w:ascii="宋体" w:hAnsi="宋体" w:eastAsia="宋体" w:cs="宋体"/>
          <w:bCs/>
          <w:sz w:val="24"/>
          <w:szCs w:val="24"/>
        </w:rPr>
        <w:t>3 起草阶段</w:t>
      </w:r>
    </w:p>
    <w:p w14:paraId="5FF661B5">
      <w:pP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3.1召开标准进度汇报及进度协调会</w:t>
      </w:r>
    </w:p>
    <w:p w14:paraId="156264AE">
      <w:pPr>
        <w:pStyle w:val="16"/>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月，在</w:t>
      </w:r>
      <w:r>
        <w:rPr>
          <w:rFonts w:hint="eastAsia" w:ascii="宋体" w:hAnsi="宋体" w:eastAsia="宋体" w:cs="宋体"/>
          <w:sz w:val="24"/>
          <w:szCs w:val="24"/>
          <w:lang w:val="en-US" w:eastAsia="zh-CN"/>
        </w:rPr>
        <w:t>四川省成都</w:t>
      </w:r>
      <w:r>
        <w:rPr>
          <w:rFonts w:hint="eastAsia" w:ascii="宋体" w:hAnsi="宋体" w:eastAsia="宋体" w:cs="宋体"/>
          <w:sz w:val="24"/>
          <w:szCs w:val="24"/>
        </w:rPr>
        <w:t>市召开了有色金属行业标准</w:t>
      </w:r>
      <w:r>
        <w:rPr>
          <w:rFonts w:hint="eastAsia" w:ascii="宋体" w:hAnsi="宋体" w:eastAsia="宋体" w:cs="宋体"/>
          <w:sz w:val="24"/>
          <w:szCs w:val="24"/>
          <w:lang w:eastAsia="zh-CN"/>
        </w:rPr>
        <w:t>修订</w:t>
      </w:r>
      <w:r>
        <w:rPr>
          <w:rFonts w:hint="eastAsia" w:ascii="宋体" w:hAnsi="宋体" w:eastAsia="宋体" w:cs="宋体"/>
          <w:sz w:val="24"/>
          <w:szCs w:val="24"/>
        </w:rPr>
        <w:t>任务落实会，根据与会专家及企业代表认真研究和讨论，确定了《</w:t>
      </w:r>
      <w:r>
        <w:rPr>
          <w:rFonts w:hint="eastAsia" w:hAnsi="宋体" w:cs="宋体"/>
          <w:sz w:val="24"/>
          <w:szCs w:val="24"/>
          <w:lang w:val="en-US" w:eastAsia="zh-CN"/>
        </w:rPr>
        <w:t>硝酸铑</w:t>
      </w:r>
      <w:r>
        <w:rPr>
          <w:rFonts w:hint="eastAsia" w:ascii="宋体" w:hAnsi="宋体" w:eastAsia="宋体" w:cs="宋体"/>
          <w:sz w:val="24"/>
          <w:szCs w:val="24"/>
        </w:rPr>
        <w:t>》标准</w:t>
      </w:r>
      <w:r>
        <w:rPr>
          <w:rFonts w:hint="eastAsia" w:ascii="宋体" w:hAnsi="宋体" w:eastAsia="宋体" w:cs="宋体"/>
          <w:sz w:val="24"/>
          <w:szCs w:val="24"/>
          <w:lang w:eastAsia="zh-CN"/>
        </w:rPr>
        <w:t>修订</w:t>
      </w:r>
      <w:r>
        <w:rPr>
          <w:rFonts w:hint="eastAsia" w:ascii="宋体" w:hAnsi="宋体" w:eastAsia="宋体" w:cs="宋体"/>
          <w:sz w:val="24"/>
          <w:szCs w:val="24"/>
        </w:rPr>
        <w:t>的主要参</w:t>
      </w:r>
      <w:r>
        <w:rPr>
          <w:rFonts w:hint="eastAsia" w:ascii="宋体" w:hAnsi="宋体" w:eastAsia="宋体" w:cs="宋体"/>
          <w:sz w:val="24"/>
          <w:szCs w:val="24"/>
          <w:lang w:val="en-US" w:eastAsia="zh-CN"/>
        </w:rPr>
        <w:t>与</w:t>
      </w:r>
      <w:r>
        <w:rPr>
          <w:rFonts w:hint="eastAsia" w:ascii="宋体" w:hAnsi="宋体" w:eastAsia="宋体" w:cs="宋体"/>
          <w:sz w:val="24"/>
          <w:szCs w:val="24"/>
        </w:rPr>
        <w:t>单位为</w:t>
      </w:r>
      <w:r>
        <w:rPr>
          <w:rFonts w:hint="eastAsia" w:ascii="宋体" w:hAnsi="宋体" w:eastAsia="宋体" w:cs="宋体"/>
          <w:kern w:val="0"/>
          <w:sz w:val="24"/>
          <w:szCs w:val="24"/>
        </w:rPr>
        <w:t>贵研</w:t>
      </w:r>
      <w:r>
        <w:rPr>
          <w:rFonts w:hint="eastAsia" w:hAnsi="宋体" w:cs="宋体"/>
          <w:kern w:val="0"/>
          <w:sz w:val="24"/>
          <w:szCs w:val="24"/>
          <w:lang w:val="en-US" w:eastAsia="zh-CN"/>
        </w:rPr>
        <w:t>化学材料（云南）</w:t>
      </w:r>
      <w:r>
        <w:rPr>
          <w:rFonts w:hint="eastAsia" w:ascii="宋体" w:hAnsi="宋体" w:eastAsia="宋体" w:cs="宋体"/>
          <w:kern w:val="0"/>
          <w:sz w:val="24"/>
          <w:szCs w:val="24"/>
        </w:rPr>
        <w:t>有限公司。其他编制组单位为：</w:t>
      </w:r>
      <w:bookmarkStart w:id="4" w:name="_Hlk139281187"/>
      <w:r>
        <w:rPr>
          <w:rFonts w:hint="eastAsia" w:hAnsi="宋体" w:cs="宋体"/>
          <w:sz w:val="24"/>
          <w:szCs w:val="24"/>
          <w:lang w:val="en-US" w:eastAsia="zh-CN"/>
        </w:rPr>
        <w:t>贵研铂业股份有限公司</w:t>
      </w:r>
      <w:r>
        <w:rPr>
          <w:rFonts w:hint="eastAsia" w:ascii="宋体" w:hAnsi="宋体" w:eastAsia="宋体" w:cs="宋体"/>
          <w:sz w:val="24"/>
          <w:szCs w:val="24"/>
        </w:rPr>
        <w:t>，云南贵金属实验室有限公司，</w:t>
      </w:r>
      <w:r>
        <w:rPr>
          <w:rFonts w:hint="eastAsia" w:hAnsi="宋体" w:cs="宋体"/>
          <w:sz w:val="24"/>
          <w:szCs w:val="24"/>
          <w:lang w:val="en-US" w:eastAsia="zh-CN"/>
        </w:rPr>
        <w:t>有色金属技术经济研究院有限责任公司，</w:t>
      </w:r>
      <w:r>
        <w:rPr>
          <w:rFonts w:hint="eastAsia" w:ascii="宋体" w:hAnsi="宋体" w:eastAsia="宋体" w:cs="宋体"/>
          <w:sz w:val="24"/>
          <w:szCs w:val="24"/>
        </w:rPr>
        <w:t>贵研资源（易门）有限公司，昆明贵金属研究所，</w:t>
      </w:r>
      <w:r>
        <w:rPr>
          <w:rFonts w:hint="eastAsia" w:hAnsi="宋体" w:cs="宋体"/>
          <w:sz w:val="24"/>
          <w:szCs w:val="24"/>
          <w:lang w:val="en-US" w:eastAsia="zh-CN"/>
        </w:rPr>
        <w:t>中国有色金属工业标准计量质量研究所，</w:t>
      </w:r>
      <w:r>
        <w:rPr>
          <w:rFonts w:hint="eastAsia" w:ascii="宋体" w:hAnsi="宋体" w:eastAsia="宋体" w:cs="宋体"/>
          <w:sz w:val="24"/>
          <w:szCs w:val="24"/>
        </w:rPr>
        <w:t>浙江微通催化新材料有限公司，西安凯立新材料股份有限公司，陕西瑞科新材料股份有限公司，有研亿金新材料有限公司，江西省汉氏贵金属有限公司</w:t>
      </w:r>
      <w:r>
        <w:rPr>
          <w:rFonts w:hint="eastAsia" w:hAnsi="宋体" w:cs="宋体"/>
          <w:sz w:val="24"/>
          <w:szCs w:val="24"/>
          <w:lang w:eastAsia="zh-CN"/>
        </w:rPr>
        <w:t>，</w:t>
      </w:r>
      <w:r>
        <w:rPr>
          <w:rFonts w:hint="eastAsia" w:hAnsi="宋体" w:cs="宋体"/>
          <w:sz w:val="24"/>
          <w:szCs w:val="24"/>
          <w:lang w:val="en-US" w:eastAsia="zh-CN"/>
        </w:rPr>
        <w:t>山东有研国晶辉新材料有限公司。</w:t>
      </w:r>
    </w:p>
    <w:bookmarkEnd w:id="4"/>
    <w:p w14:paraId="7F6CBADD">
      <w:pPr>
        <w:tabs>
          <w:tab w:val="left" w:pos="31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根据此次会议精神，贵研</w:t>
      </w:r>
      <w:r>
        <w:rPr>
          <w:rFonts w:hint="eastAsia" w:ascii="宋体" w:hAnsi="宋体" w:eastAsia="宋体" w:cs="宋体"/>
          <w:sz w:val="24"/>
          <w:szCs w:val="24"/>
          <w:lang w:val="en-US" w:eastAsia="zh-CN"/>
        </w:rPr>
        <w:t>化学材料（云南）有限</w:t>
      </w:r>
      <w:r>
        <w:rPr>
          <w:rFonts w:hint="eastAsia" w:ascii="宋体" w:hAnsi="宋体" w:eastAsia="宋体" w:cs="宋体"/>
          <w:sz w:val="24"/>
          <w:szCs w:val="24"/>
        </w:rPr>
        <w:t>公司于202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月组织《</w:t>
      </w:r>
      <w:r>
        <w:rPr>
          <w:rFonts w:hint="eastAsia" w:ascii="宋体" w:hAnsi="宋体" w:cs="宋体"/>
          <w:sz w:val="24"/>
          <w:szCs w:val="24"/>
          <w:lang w:val="en-US" w:eastAsia="zh-CN"/>
        </w:rPr>
        <w:t>硝酸铑</w:t>
      </w:r>
      <w:r>
        <w:rPr>
          <w:rFonts w:hint="eastAsia" w:ascii="宋体" w:hAnsi="宋体" w:eastAsia="宋体" w:cs="宋体"/>
          <w:sz w:val="24"/>
          <w:szCs w:val="24"/>
        </w:rPr>
        <w:t>》标准</w:t>
      </w:r>
      <w:r>
        <w:rPr>
          <w:rFonts w:hint="eastAsia" w:ascii="宋体" w:hAnsi="宋体" w:eastAsia="宋体" w:cs="宋体"/>
          <w:sz w:val="24"/>
          <w:szCs w:val="24"/>
          <w:lang w:eastAsia="zh-CN"/>
        </w:rPr>
        <w:t>修订</w:t>
      </w:r>
      <w:r>
        <w:rPr>
          <w:rFonts w:hint="eastAsia" w:ascii="宋体" w:hAnsi="宋体" w:eastAsia="宋体" w:cs="宋体"/>
          <w:sz w:val="24"/>
          <w:szCs w:val="24"/>
        </w:rPr>
        <w:t>起草小组相关技术人员主要进行如下工作：</w:t>
      </w:r>
    </w:p>
    <w:p w14:paraId="7C111A43">
      <w:pPr>
        <w:tabs>
          <w:tab w:val="left" w:pos="31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1）组织小组成员查阅和检索国内外有关该产品技术标准和资料；</w:t>
      </w:r>
    </w:p>
    <w:p w14:paraId="51976BA0">
      <w:pPr>
        <w:numPr>
          <w:ilvl w:val="0"/>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标准起草成员开展同行和用户调研；</w:t>
      </w:r>
    </w:p>
    <w:p w14:paraId="4E77934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2024年2月至4月，主编单位贵研化学材料（云南）有限公司、</w:t>
      </w:r>
      <w:r>
        <w:rPr>
          <w:rFonts w:hint="eastAsia" w:ascii="宋体" w:hAnsi="宋体" w:eastAsia="宋体" w:cs="宋体"/>
          <w:color w:val="auto"/>
          <w:sz w:val="24"/>
          <w:szCs w:val="24"/>
          <w:lang w:val="en-US" w:eastAsia="zh-CN"/>
        </w:rPr>
        <w:t>通过电话、微信、电子邮件、现场走访等方式调研了国内使用</w:t>
      </w:r>
      <w:r>
        <w:rPr>
          <w:rFonts w:hint="eastAsia" w:ascii="宋体" w:hAnsi="宋体" w:cs="宋体"/>
          <w:color w:val="auto"/>
          <w:sz w:val="24"/>
          <w:szCs w:val="24"/>
          <w:lang w:val="en-US" w:eastAsia="zh-CN"/>
        </w:rPr>
        <w:t>硝酸铑</w:t>
      </w:r>
      <w:r>
        <w:rPr>
          <w:rFonts w:hint="eastAsia" w:ascii="宋体" w:hAnsi="宋体" w:eastAsia="宋体" w:cs="宋体"/>
          <w:color w:val="auto"/>
          <w:sz w:val="24"/>
          <w:szCs w:val="24"/>
          <w:lang w:val="en-US" w:eastAsia="zh-CN"/>
        </w:rPr>
        <w:t>的用户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询问用户对</w:t>
      </w:r>
      <w:r>
        <w:rPr>
          <w:rFonts w:hint="eastAsia" w:ascii="宋体" w:hAnsi="宋体" w:eastAsia="宋体" w:cs="宋体"/>
          <w:color w:val="auto"/>
          <w:sz w:val="24"/>
          <w:szCs w:val="24"/>
        </w:rPr>
        <w:t>产品的使用情况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产品在使用中存在的问题、产品的技术指标及分析检验结果</w:t>
      </w:r>
      <w:r>
        <w:rPr>
          <w:rFonts w:hint="eastAsia" w:ascii="宋体" w:hAnsi="宋体" w:eastAsia="宋体" w:cs="宋体"/>
          <w:color w:val="auto"/>
          <w:sz w:val="24"/>
          <w:szCs w:val="24"/>
        </w:rPr>
        <w:t>等方面的信息，用户提出了很多有益的意见，这些</w:t>
      </w:r>
      <w:r>
        <w:rPr>
          <w:rFonts w:hint="eastAsia" w:ascii="宋体" w:hAnsi="宋体" w:eastAsia="宋体" w:cs="宋体"/>
          <w:color w:val="auto"/>
          <w:sz w:val="24"/>
          <w:szCs w:val="24"/>
          <w:lang w:val="en-US" w:eastAsia="zh-CN"/>
        </w:rPr>
        <w:t>意见</w:t>
      </w:r>
      <w:r>
        <w:rPr>
          <w:rFonts w:hint="eastAsia" w:ascii="宋体" w:hAnsi="宋体" w:eastAsia="宋体" w:cs="宋体"/>
          <w:color w:val="auto"/>
          <w:sz w:val="24"/>
          <w:szCs w:val="24"/>
        </w:rPr>
        <w:t>帮助编制小组更好地了解用户的需求，合理的制定出标准的技术要求，提高用户对标准的满意度。</w:t>
      </w:r>
    </w:p>
    <w:p w14:paraId="295BA1A1">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同时组织市场部的人员开展对用户的调研工作，确定了不同厂家对杂质元素的要求及杂质含量允许的范围，相关技术指标见表二:</w:t>
      </w:r>
    </w:p>
    <w:p w14:paraId="2FE0D78C">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TW" w:bidi="ar-SA"/>
        </w:rPr>
        <w:t>表</w:t>
      </w:r>
      <w:r>
        <w:rPr>
          <w:rFonts w:hint="eastAsia" w:ascii="宋体" w:hAnsi="宋体" w:eastAsia="宋体" w:cs="宋体"/>
          <w:color w:val="auto"/>
          <w:kern w:val="0"/>
          <w:sz w:val="24"/>
          <w:szCs w:val="24"/>
          <w:lang w:val="en-US" w:eastAsia="zh-CN" w:bidi="ar-SA"/>
        </w:rPr>
        <w:t>二</w:t>
      </w:r>
      <w:r>
        <w:rPr>
          <w:rFonts w:hint="eastAsia" w:ascii="宋体" w:hAnsi="宋体" w:eastAsia="宋体" w:cs="宋体"/>
          <w:color w:val="auto"/>
          <w:kern w:val="0"/>
          <w:sz w:val="24"/>
          <w:szCs w:val="24"/>
          <w:lang w:val="en-US" w:eastAsia="zh-TW" w:bidi="ar-SA"/>
        </w:rPr>
        <w:t xml:space="preserve"> 不同使用厂家技术要求</w:t>
      </w:r>
    </w:p>
    <w:tbl>
      <w:tblPr>
        <w:tblStyle w:val="8"/>
        <w:tblW w:w="51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99"/>
        <w:gridCol w:w="1478"/>
        <w:gridCol w:w="1692"/>
        <w:gridCol w:w="1560"/>
        <w:gridCol w:w="1524"/>
      </w:tblGrid>
      <w:tr w14:paraId="42AD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7" w:type="pct"/>
            <w:vMerge w:val="restart"/>
            <w:noWrap w:val="0"/>
            <w:vAlign w:val="center"/>
          </w:tcPr>
          <w:p w14:paraId="58F975DF">
            <w:pPr>
              <w:jc w:val="center"/>
              <w:rPr>
                <w:rFonts w:hint="eastAsia" w:ascii="宋体" w:hAnsi="宋体" w:eastAsia="宋体" w:cs="宋体"/>
                <w:color w:val="auto"/>
                <w:kern w:val="0"/>
                <w:sz w:val="24"/>
                <w:szCs w:val="24"/>
                <w:lang w:val="en-US" w:eastAsia="zh-CN" w:bidi="ar-SA"/>
              </w:rPr>
            </w:pPr>
          </w:p>
          <w:p w14:paraId="01464182">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TW" w:bidi="ar-SA"/>
              </w:rPr>
              <w:t>指标项目</w:t>
            </w:r>
          </w:p>
        </w:tc>
        <w:tc>
          <w:tcPr>
            <w:tcW w:w="4412" w:type="pct"/>
            <w:gridSpan w:val="5"/>
            <w:noWrap w:val="0"/>
            <w:vAlign w:val="center"/>
          </w:tcPr>
          <w:p w14:paraId="492758C6">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TW" w:bidi="ar-SA"/>
              </w:rPr>
              <w:t>技术指标</w:t>
            </w:r>
          </w:p>
        </w:tc>
      </w:tr>
      <w:tr w14:paraId="6BB5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87" w:type="pct"/>
            <w:vMerge w:val="continue"/>
            <w:noWrap w:val="0"/>
            <w:vAlign w:val="center"/>
          </w:tcPr>
          <w:p w14:paraId="781D294D">
            <w:pPr>
              <w:jc w:val="center"/>
              <w:rPr>
                <w:rFonts w:hint="eastAsia" w:ascii="宋体" w:hAnsi="宋体" w:eastAsia="宋体" w:cs="宋体"/>
                <w:color w:val="auto"/>
                <w:kern w:val="0"/>
                <w:sz w:val="24"/>
                <w:szCs w:val="24"/>
                <w:lang w:val="en-US" w:eastAsia="zh-TW" w:bidi="ar-SA"/>
              </w:rPr>
            </w:pPr>
          </w:p>
        </w:tc>
        <w:tc>
          <w:tcPr>
            <w:tcW w:w="853" w:type="pct"/>
            <w:noWrap w:val="0"/>
            <w:vAlign w:val="center"/>
          </w:tcPr>
          <w:p w14:paraId="511AE93F">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A用户</w:t>
            </w:r>
          </w:p>
        </w:tc>
        <w:tc>
          <w:tcPr>
            <w:tcW w:w="841" w:type="pct"/>
            <w:noWrap w:val="0"/>
            <w:vAlign w:val="center"/>
          </w:tcPr>
          <w:p w14:paraId="273433DB">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B用户</w:t>
            </w:r>
          </w:p>
        </w:tc>
        <w:tc>
          <w:tcPr>
            <w:tcW w:w="963" w:type="pct"/>
            <w:noWrap w:val="0"/>
            <w:vAlign w:val="center"/>
          </w:tcPr>
          <w:p w14:paraId="3C3A92A3">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C用户</w:t>
            </w:r>
          </w:p>
        </w:tc>
        <w:tc>
          <w:tcPr>
            <w:tcW w:w="887" w:type="pct"/>
            <w:noWrap w:val="0"/>
            <w:vAlign w:val="center"/>
          </w:tcPr>
          <w:p w14:paraId="284D7249">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D用户</w:t>
            </w:r>
          </w:p>
        </w:tc>
        <w:tc>
          <w:tcPr>
            <w:tcW w:w="867" w:type="pct"/>
            <w:noWrap w:val="0"/>
            <w:vAlign w:val="center"/>
          </w:tcPr>
          <w:p w14:paraId="06D49984">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E用户</w:t>
            </w:r>
          </w:p>
        </w:tc>
      </w:tr>
      <w:tr w14:paraId="2406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7" w:type="pct"/>
            <w:noWrap w:val="0"/>
            <w:vAlign w:val="center"/>
          </w:tcPr>
          <w:p w14:paraId="78E31F42">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Rh</w:t>
            </w:r>
          </w:p>
        </w:tc>
        <w:tc>
          <w:tcPr>
            <w:tcW w:w="853" w:type="pct"/>
            <w:noWrap w:val="0"/>
            <w:vAlign w:val="center"/>
          </w:tcPr>
          <w:p w14:paraId="7447C573">
            <w:pPr>
              <w:tabs>
                <w:tab w:val="left" w:pos="465"/>
                <w:tab w:val="center" w:pos="882"/>
              </w:tabs>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%±0.1% Wt%</w:t>
            </w:r>
          </w:p>
        </w:tc>
        <w:tc>
          <w:tcPr>
            <w:tcW w:w="841" w:type="pct"/>
            <w:noWrap w:val="0"/>
            <w:vAlign w:val="center"/>
          </w:tcPr>
          <w:p w14:paraId="454CD1A8">
            <w:pPr>
              <w:tabs>
                <w:tab w:val="left" w:pos="465"/>
                <w:tab w:val="center" w:pos="882"/>
              </w:tabs>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8%-12</w:t>
            </w:r>
            <w:r>
              <w:rPr>
                <w:rFonts w:hint="eastAsia" w:ascii="宋体" w:hAnsi="宋体" w:eastAsia="宋体" w:cs="宋体"/>
                <w:color w:val="auto"/>
                <w:kern w:val="0"/>
                <w:sz w:val="24"/>
                <w:szCs w:val="24"/>
                <w:lang w:val="en-US" w:eastAsia="zh-CN" w:bidi="ar-SA"/>
              </w:rPr>
              <w:t>%Wt%</w:t>
            </w:r>
          </w:p>
        </w:tc>
        <w:tc>
          <w:tcPr>
            <w:tcW w:w="963" w:type="pct"/>
            <w:noWrap w:val="0"/>
            <w:vAlign w:val="center"/>
          </w:tcPr>
          <w:p w14:paraId="0D8669E5">
            <w:pPr>
              <w:tabs>
                <w:tab w:val="left" w:pos="465"/>
                <w:tab w:val="center" w:pos="882"/>
              </w:tabs>
              <w:ind w:firstLine="240" w:firstLineChars="100"/>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9%-10</w:t>
            </w:r>
            <w:r>
              <w:rPr>
                <w:rFonts w:hint="eastAsia" w:ascii="宋体" w:hAnsi="宋体" w:eastAsia="宋体" w:cs="宋体"/>
                <w:color w:val="auto"/>
                <w:kern w:val="0"/>
                <w:sz w:val="24"/>
                <w:szCs w:val="24"/>
                <w:lang w:val="en-US" w:eastAsia="zh-CN" w:bidi="ar-SA"/>
              </w:rPr>
              <w:t>%Wt%</w:t>
            </w:r>
          </w:p>
        </w:tc>
        <w:tc>
          <w:tcPr>
            <w:tcW w:w="887" w:type="pct"/>
            <w:noWrap w:val="0"/>
            <w:vAlign w:val="center"/>
          </w:tcPr>
          <w:p w14:paraId="2EBF92E3">
            <w:pPr>
              <w:tabs>
                <w:tab w:val="left" w:pos="465"/>
                <w:tab w:val="center" w:pos="882"/>
              </w:tabs>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5%-15</w:t>
            </w:r>
            <w:r>
              <w:rPr>
                <w:rFonts w:hint="eastAsia" w:ascii="宋体" w:hAnsi="宋体" w:eastAsia="宋体" w:cs="宋体"/>
                <w:color w:val="auto"/>
                <w:kern w:val="0"/>
                <w:sz w:val="24"/>
                <w:szCs w:val="24"/>
                <w:lang w:val="en-US" w:eastAsia="zh-CN" w:bidi="ar-SA"/>
              </w:rPr>
              <w:t>%Wt%</w:t>
            </w:r>
          </w:p>
        </w:tc>
        <w:tc>
          <w:tcPr>
            <w:tcW w:w="867" w:type="pct"/>
            <w:noWrap w:val="0"/>
            <w:vAlign w:val="center"/>
          </w:tcPr>
          <w:p w14:paraId="25E00B79">
            <w:pPr>
              <w:tabs>
                <w:tab w:val="left" w:pos="465"/>
                <w:tab w:val="center" w:pos="882"/>
              </w:tabs>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5%-12</w:t>
            </w:r>
            <w:r>
              <w:rPr>
                <w:rFonts w:hint="eastAsia" w:ascii="宋体" w:hAnsi="宋体" w:eastAsia="宋体" w:cs="宋体"/>
                <w:color w:val="auto"/>
                <w:kern w:val="0"/>
                <w:sz w:val="24"/>
                <w:szCs w:val="24"/>
                <w:lang w:val="en-US" w:eastAsia="zh-CN" w:bidi="ar-SA"/>
              </w:rPr>
              <w:t>%Wt%</w:t>
            </w:r>
          </w:p>
        </w:tc>
      </w:tr>
      <w:tr w14:paraId="6A6A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7" w:type="pct"/>
            <w:noWrap w:val="0"/>
            <w:vAlign w:val="center"/>
          </w:tcPr>
          <w:p w14:paraId="10190D53">
            <w:pPr>
              <w:jc w:val="center"/>
              <w:rPr>
                <w:rFonts w:hint="eastAsia" w:ascii="宋体" w:hAnsi="宋体" w:eastAsia="宋体" w:cs="宋体"/>
                <w:color w:val="auto"/>
                <w:kern w:val="0"/>
                <w:sz w:val="24"/>
                <w:szCs w:val="24"/>
                <w:lang w:val="en-US" w:eastAsia="zh-CN" w:bidi="ar-SA"/>
              </w:rPr>
            </w:pPr>
            <w:r>
              <w:rPr>
                <w:rFonts w:hint="eastAsia" w:ascii="宋体" w:hAnsi="宋体" w:cs="宋体"/>
                <w:kern w:val="2"/>
                <w:sz w:val="24"/>
                <w:szCs w:val="24"/>
                <w:lang w:val="en-US" w:eastAsia="zh-CN"/>
              </w:rPr>
              <w:t>Pb</w:t>
            </w:r>
          </w:p>
        </w:tc>
        <w:tc>
          <w:tcPr>
            <w:tcW w:w="853" w:type="pct"/>
            <w:noWrap w:val="0"/>
            <w:vAlign w:val="center"/>
          </w:tcPr>
          <w:p w14:paraId="54C3C343">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478" w:type="dxa"/>
            <w:noWrap w:val="0"/>
            <w:vAlign w:val="center"/>
          </w:tcPr>
          <w:p w14:paraId="10C68FCA">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692" w:type="dxa"/>
            <w:noWrap w:val="0"/>
            <w:vAlign w:val="center"/>
          </w:tcPr>
          <w:p w14:paraId="4E87E286">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560" w:type="dxa"/>
            <w:noWrap w:val="0"/>
            <w:vAlign w:val="center"/>
          </w:tcPr>
          <w:p w14:paraId="48C761D0">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524" w:type="dxa"/>
            <w:noWrap w:val="0"/>
            <w:vAlign w:val="center"/>
          </w:tcPr>
          <w:p w14:paraId="0DE09B11">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r>
      <w:tr w14:paraId="7F31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7" w:type="pct"/>
            <w:noWrap w:val="0"/>
            <w:vAlign w:val="center"/>
          </w:tcPr>
          <w:p w14:paraId="6F8A8316">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Cu</w:t>
            </w:r>
          </w:p>
        </w:tc>
        <w:tc>
          <w:tcPr>
            <w:tcW w:w="853" w:type="pct"/>
            <w:noWrap w:val="0"/>
            <w:vAlign w:val="center"/>
          </w:tcPr>
          <w:p w14:paraId="60117DA3">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478" w:type="dxa"/>
            <w:noWrap w:val="0"/>
            <w:vAlign w:val="center"/>
          </w:tcPr>
          <w:p w14:paraId="786651EE">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692" w:type="dxa"/>
            <w:noWrap w:val="0"/>
            <w:vAlign w:val="center"/>
          </w:tcPr>
          <w:p w14:paraId="5E7E3B10">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560" w:type="dxa"/>
            <w:noWrap w:val="0"/>
            <w:vAlign w:val="center"/>
          </w:tcPr>
          <w:p w14:paraId="24FB3703">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524" w:type="dxa"/>
            <w:noWrap w:val="0"/>
            <w:vAlign w:val="center"/>
          </w:tcPr>
          <w:p w14:paraId="43AA9DDF">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r>
      <w:tr w14:paraId="3A29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7" w:type="pct"/>
            <w:noWrap w:val="0"/>
            <w:vAlign w:val="center"/>
          </w:tcPr>
          <w:p w14:paraId="6A71C61A">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Fe</w:t>
            </w:r>
          </w:p>
        </w:tc>
        <w:tc>
          <w:tcPr>
            <w:tcW w:w="853" w:type="pct"/>
            <w:noWrap w:val="0"/>
            <w:vAlign w:val="center"/>
          </w:tcPr>
          <w:p w14:paraId="59A37448">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478" w:type="dxa"/>
            <w:noWrap w:val="0"/>
            <w:vAlign w:val="center"/>
          </w:tcPr>
          <w:p w14:paraId="39648243">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692" w:type="dxa"/>
            <w:noWrap w:val="0"/>
            <w:vAlign w:val="center"/>
          </w:tcPr>
          <w:p w14:paraId="04F1A49A">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560" w:type="dxa"/>
            <w:noWrap w:val="0"/>
            <w:vAlign w:val="center"/>
          </w:tcPr>
          <w:p w14:paraId="43964223">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524" w:type="dxa"/>
            <w:noWrap w:val="0"/>
            <w:vAlign w:val="center"/>
          </w:tcPr>
          <w:p w14:paraId="6C609A57">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r>
      <w:tr w14:paraId="0F69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7" w:type="pct"/>
            <w:noWrap w:val="0"/>
            <w:vAlign w:val="center"/>
          </w:tcPr>
          <w:p w14:paraId="00ADC4AA">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As</w:t>
            </w:r>
          </w:p>
        </w:tc>
        <w:tc>
          <w:tcPr>
            <w:tcW w:w="853" w:type="pct"/>
            <w:noWrap w:val="0"/>
            <w:vAlign w:val="center"/>
          </w:tcPr>
          <w:p w14:paraId="356FB15B">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478" w:type="dxa"/>
            <w:noWrap w:val="0"/>
            <w:vAlign w:val="center"/>
          </w:tcPr>
          <w:p w14:paraId="60FB3783">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692" w:type="dxa"/>
            <w:noWrap w:val="0"/>
            <w:vAlign w:val="center"/>
          </w:tcPr>
          <w:p w14:paraId="277BDA50">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560" w:type="dxa"/>
            <w:noWrap w:val="0"/>
            <w:vAlign w:val="center"/>
          </w:tcPr>
          <w:p w14:paraId="0AF80087">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524" w:type="dxa"/>
            <w:noWrap w:val="0"/>
            <w:vAlign w:val="center"/>
          </w:tcPr>
          <w:p w14:paraId="6EFB9403">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r>
      <w:tr w14:paraId="0DA1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7" w:type="pct"/>
            <w:noWrap w:val="0"/>
            <w:vAlign w:val="center"/>
          </w:tcPr>
          <w:p w14:paraId="4DECFDAF">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Na</w:t>
            </w:r>
          </w:p>
        </w:tc>
        <w:tc>
          <w:tcPr>
            <w:tcW w:w="853" w:type="pct"/>
            <w:noWrap w:val="0"/>
            <w:vAlign w:val="center"/>
          </w:tcPr>
          <w:p w14:paraId="19274175">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 xml:space="preserve"> Wt%</w:t>
            </w:r>
          </w:p>
        </w:tc>
        <w:tc>
          <w:tcPr>
            <w:tcW w:w="1478" w:type="dxa"/>
            <w:noWrap w:val="0"/>
            <w:vAlign w:val="center"/>
          </w:tcPr>
          <w:p w14:paraId="6CEF9DFF">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692" w:type="dxa"/>
            <w:noWrap w:val="0"/>
            <w:vAlign w:val="center"/>
          </w:tcPr>
          <w:p w14:paraId="0D1EF734">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 xml:space="preserve"> Wt%</w:t>
            </w:r>
          </w:p>
        </w:tc>
        <w:tc>
          <w:tcPr>
            <w:tcW w:w="1560" w:type="dxa"/>
            <w:noWrap w:val="0"/>
            <w:vAlign w:val="center"/>
          </w:tcPr>
          <w:p w14:paraId="15832970">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 xml:space="preserve"> Wt%</w:t>
            </w:r>
          </w:p>
        </w:tc>
        <w:tc>
          <w:tcPr>
            <w:tcW w:w="1524" w:type="dxa"/>
            <w:noWrap w:val="0"/>
            <w:vAlign w:val="center"/>
          </w:tcPr>
          <w:p w14:paraId="7424D042">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05</w:t>
            </w:r>
            <w:r>
              <w:rPr>
                <w:rFonts w:hint="eastAsia" w:ascii="宋体" w:hAnsi="宋体" w:eastAsia="宋体" w:cs="宋体"/>
                <w:color w:val="auto"/>
                <w:kern w:val="0"/>
                <w:sz w:val="24"/>
                <w:szCs w:val="24"/>
                <w:lang w:val="en-US" w:eastAsia="zh-CN" w:bidi="ar-SA"/>
              </w:rPr>
              <w:t xml:space="preserve"> Wt%</w:t>
            </w:r>
          </w:p>
        </w:tc>
      </w:tr>
      <w:tr w14:paraId="76A0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32" w:type="dxa"/>
            <w:noWrap w:val="0"/>
            <w:vAlign w:val="center"/>
          </w:tcPr>
          <w:p w14:paraId="33B185A4">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Cl</w:t>
            </w:r>
          </w:p>
        </w:tc>
        <w:tc>
          <w:tcPr>
            <w:tcW w:w="1499" w:type="dxa"/>
            <w:noWrap w:val="0"/>
            <w:vAlign w:val="center"/>
          </w:tcPr>
          <w:p w14:paraId="5B44989B">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≤0.05 Wt%</w:t>
            </w:r>
          </w:p>
        </w:tc>
        <w:tc>
          <w:tcPr>
            <w:tcW w:w="1478" w:type="dxa"/>
            <w:noWrap w:val="0"/>
            <w:vAlign w:val="center"/>
          </w:tcPr>
          <w:p w14:paraId="394F1CDD">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≤0.05 Wt%</w:t>
            </w:r>
          </w:p>
        </w:tc>
        <w:tc>
          <w:tcPr>
            <w:tcW w:w="1692" w:type="dxa"/>
            <w:noWrap w:val="0"/>
            <w:vAlign w:val="center"/>
          </w:tcPr>
          <w:p w14:paraId="62F3429C">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xml:space="preserve"> Wt%</w:t>
            </w:r>
          </w:p>
        </w:tc>
        <w:tc>
          <w:tcPr>
            <w:tcW w:w="1560" w:type="dxa"/>
            <w:noWrap w:val="0"/>
            <w:vAlign w:val="center"/>
          </w:tcPr>
          <w:p w14:paraId="74172A59">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 xml:space="preserve"> Wt%</w:t>
            </w:r>
          </w:p>
        </w:tc>
        <w:tc>
          <w:tcPr>
            <w:tcW w:w="1524" w:type="dxa"/>
            <w:noWrap w:val="0"/>
            <w:vAlign w:val="center"/>
          </w:tcPr>
          <w:p w14:paraId="794659D6">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≤0.05 Wt%</w:t>
            </w:r>
          </w:p>
        </w:tc>
      </w:tr>
      <w:tr w14:paraId="2D23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32" w:type="dxa"/>
            <w:noWrap w:val="0"/>
            <w:vAlign w:val="center"/>
          </w:tcPr>
          <w:p w14:paraId="043542D6">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杂质元素总量</w:t>
            </w:r>
          </w:p>
        </w:tc>
        <w:tc>
          <w:tcPr>
            <w:tcW w:w="1499" w:type="dxa"/>
            <w:noWrap w:val="0"/>
            <w:vAlign w:val="center"/>
          </w:tcPr>
          <w:p w14:paraId="7C8A108B">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≤0.03 Wt%</w:t>
            </w:r>
          </w:p>
        </w:tc>
        <w:tc>
          <w:tcPr>
            <w:tcW w:w="1478" w:type="dxa"/>
            <w:noWrap w:val="0"/>
            <w:vAlign w:val="center"/>
          </w:tcPr>
          <w:p w14:paraId="00EF5AE7">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≤0.03 Wt%</w:t>
            </w:r>
          </w:p>
        </w:tc>
        <w:tc>
          <w:tcPr>
            <w:tcW w:w="1692" w:type="dxa"/>
            <w:noWrap w:val="0"/>
            <w:vAlign w:val="center"/>
          </w:tcPr>
          <w:p w14:paraId="68CA945F">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≤0.03 Wt%</w:t>
            </w:r>
          </w:p>
        </w:tc>
        <w:tc>
          <w:tcPr>
            <w:tcW w:w="1560" w:type="dxa"/>
            <w:noWrap w:val="0"/>
            <w:vAlign w:val="center"/>
          </w:tcPr>
          <w:p w14:paraId="3002B0D4">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≤0.03 Wt%</w:t>
            </w:r>
          </w:p>
        </w:tc>
        <w:tc>
          <w:tcPr>
            <w:tcW w:w="1524" w:type="dxa"/>
            <w:noWrap w:val="0"/>
            <w:vAlign w:val="center"/>
          </w:tcPr>
          <w:p w14:paraId="4A0CB6BF">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≤0.03 Wt%</w:t>
            </w:r>
          </w:p>
        </w:tc>
      </w:tr>
      <w:tr w14:paraId="64B7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32" w:type="dxa"/>
            <w:noWrap w:val="0"/>
            <w:vAlign w:val="center"/>
          </w:tcPr>
          <w:p w14:paraId="2C94BDAE">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外观</w:t>
            </w:r>
          </w:p>
        </w:tc>
        <w:tc>
          <w:tcPr>
            <w:tcW w:w="1499" w:type="dxa"/>
            <w:noWrap w:val="0"/>
            <w:vAlign w:val="center"/>
          </w:tcPr>
          <w:p w14:paraId="419427E3">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褐红色液体</w:t>
            </w:r>
          </w:p>
        </w:tc>
        <w:tc>
          <w:tcPr>
            <w:tcW w:w="1478" w:type="dxa"/>
            <w:noWrap w:val="0"/>
            <w:vAlign w:val="center"/>
          </w:tcPr>
          <w:p w14:paraId="7E29AE3A">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褐红色液体</w:t>
            </w:r>
          </w:p>
        </w:tc>
        <w:tc>
          <w:tcPr>
            <w:tcW w:w="1692" w:type="dxa"/>
            <w:noWrap w:val="0"/>
            <w:vAlign w:val="center"/>
          </w:tcPr>
          <w:p w14:paraId="41F12B6F">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褐红色液体</w:t>
            </w:r>
          </w:p>
        </w:tc>
        <w:tc>
          <w:tcPr>
            <w:tcW w:w="1560" w:type="dxa"/>
            <w:noWrap w:val="0"/>
            <w:vAlign w:val="center"/>
          </w:tcPr>
          <w:p w14:paraId="2B63AF89">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褐红色液体</w:t>
            </w:r>
          </w:p>
        </w:tc>
        <w:tc>
          <w:tcPr>
            <w:tcW w:w="1524" w:type="dxa"/>
            <w:noWrap w:val="0"/>
            <w:vAlign w:val="center"/>
          </w:tcPr>
          <w:p w14:paraId="6EFF92BA">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褐红色液体</w:t>
            </w:r>
          </w:p>
        </w:tc>
      </w:tr>
      <w:tr w14:paraId="323B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32" w:type="dxa"/>
            <w:noWrap w:val="0"/>
            <w:vAlign w:val="center"/>
          </w:tcPr>
          <w:p w14:paraId="4715408D">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溶解试验</w:t>
            </w:r>
          </w:p>
        </w:tc>
        <w:tc>
          <w:tcPr>
            <w:tcW w:w="1499" w:type="dxa"/>
            <w:noWrap w:val="0"/>
            <w:vAlign w:val="center"/>
          </w:tcPr>
          <w:p w14:paraId="1E0514DB">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澄清透亮</w:t>
            </w:r>
          </w:p>
        </w:tc>
        <w:tc>
          <w:tcPr>
            <w:tcW w:w="1478" w:type="dxa"/>
            <w:noWrap w:val="0"/>
            <w:vAlign w:val="center"/>
          </w:tcPr>
          <w:p w14:paraId="403894E5">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澄清透亮</w:t>
            </w:r>
          </w:p>
        </w:tc>
        <w:tc>
          <w:tcPr>
            <w:tcW w:w="1692" w:type="dxa"/>
            <w:noWrap w:val="0"/>
            <w:vAlign w:val="center"/>
          </w:tcPr>
          <w:p w14:paraId="682E56CE">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澄清透亮</w:t>
            </w:r>
          </w:p>
        </w:tc>
        <w:tc>
          <w:tcPr>
            <w:tcW w:w="1560" w:type="dxa"/>
            <w:noWrap w:val="0"/>
            <w:vAlign w:val="center"/>
          </w:tcPr>
          <w:p w14:paraId="7CB4A41A">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澄清透亮</w:t>
            </w:r>
          </w:p>
        </w:tc>
        <w:tc>
          <w:tcPr>
            <w:tcW w:w="1524" w:type="dxa"/>
            <w:noWrap w:val="0"/>
            <w:vAlign w:val="center"/>
          </w:tcPr>
          <w:p w14:paraId="6D265A77">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澄清透亮</w:t>
            </w:r>
          </w:p>
        </w:tc>
      </w:tr>
    </w:tbl>
    <w:p w14:paraId="3C7265D3">
      <w:pPr>
        <w:ind w:firstLine="480" w:firstLineChars="200"/>
        <w:rPr>
          <w:rFonts w:hint="eastAsia" w:ascii="宋体" w:hAnsi="宋体" w:eastAsia="宋体" w:cs="宋体"/>
          <w:color w:val="auto"/>
          <w:kern w:val="0"/>
          <w:sz w:val="24"/>
          <w:szCs w:val="24"/>
          <w:lang w:val="en-US" w:eastAsia="zh-CN" w:bidi="ar-SA"/>
        </w:rPr>
      </w:pPr>
    </w:p>
    <w:p w14:paraId="2679C859">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硝酸铑</w:t>
      </w:r>
      <w:r>
        <w:rPr>
          <w:rFonts w:hint="eastAsia" w:ascii="宋体" w:hAnsi="宋体" w:eastAsia="宋体" w:cs="宋体"/>
          <w:color w:val="auto"/>
          <w:kern w:val="0"/>
          <w:sz w:val="24"/>
          <w:szCs w:val="24"/>
          <w:lang w:val="en-US" w:eastAsia="zh-CN" w:bidi="ar-SA"/>
        </w:rPr>
        <w:t>》标准的修订依据主要来自于对相关应用企业的调研，并征求了使用企业的意见，作为建立本技术标准的依据，同时也考虑了国内厂家生产实际和分析水平等情况。</w:t>
      </w:r>
    </w:p>
    <w:p w14:paraId="02ACE457">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kern w:val="0"/>
          <w:sz w:val="24"/>
          <w:szCs w:val="24"/>
          <w:lang w:val="en-US" w:eastAsia="zh-CN" w:bidi="ar-SA"/>
        </w:rPr>
        <w:t>同时，主编单位组织各参与单位进行了进一步的调研工作，广泛收集与标准起草有关的资料并加以研究、分析。国内外的相关标准、资料，国内外的生产情况；达到的水平，生产企业的生产经验，存在的问题和解决的办法；相关的科研成果、专利；国内外产品、样品有关数据的对比。</w:t>
      </w:r>
    </w:p>
    <w:p w14:paraId="326BB9A6">
      <w:pPr>
        <w:rPr>
          <w:rFonts w:hint="eastAsia" w:ascii="宋体" w:hAnsi="宋体" w:eastAsia="宋体" w:cs="宋体"/>
          <w:b w:val="0"/>
          <w:bCs/>
          <w:sz w:val="24"/>
          <w:szCs w:val="24"/>
        </w:rPr>
      </w:pPr>
      <w:r>
        <w:rPr>
          <w:rFonts w:hint="eastAsia" w:ascii="宋体" w:hAnsi="宋体" w:eastAsia="宋体" w:cs="宋体"/>
          <w:b w:val="0"/>
          <w:bCs/>
          <w:sz w:val="24"/>
          <w:szCs w:val="24"/>
        </w:rPr>
        <w:t>4 征求意见阶段</w:t>
      </w:r>
    </w:p>
    <w:p w14:paraId="17E49C63">
      <w:pPr>
        <w:rPr>
          <w:rFonts w:hint="eastAsia" w:ascii="宋体" w:hAnsi="宋体" w:eastAsia="宋体" w:cs="宋体"/>
          <w:b w:val="0"/>
          <w:bCs/>
          <w:sz w:val="24"/>
          <w:szCs w:val="24"/>
        </w:rPr>
      </w:pPr>
      <w:r>
        <w:rPr>
          <w:rFonts w:hint="eastAsia" w:ascii="宋体" w:hAnsi="宋体" w:eastAsia="宋体" w:cs="宋体"/>
          <w:b w:val="0"/>
          <w:bCs/>
          <w:sz w:val="24"/>
          <w:szCs w:val="24"/>
        </w:rPr>
        <w:t>4.1标准征求意见会议</w:t>
      </w:r>
    </w:p>
    <w:p w14:paraId="71DD8595">
      <w:pPr>
        <w:tabs>
          <w:tab w:val="left" w:pos="31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2024年</w:t>
      </w:r>
      <w:r>
        <w:rPr>
          <w:rFonts w:hint="eastAsia" w:ascii="宋体" w:hAnsi="宋体" w:cs="宋体"/>
          <w:sz w:val="24"/>
          <w:szCs w:val="24"/>
          <w:lang w:val="en-US" w:eastAsia="zh-CN"/>
        </w:rPr>
        <w:t>9</w:t>
      </w:r>
      <w:r>
        <w:rPr>
          <w:rFonts w:hint="eastAsia" w:ascii="宋体" w:hAnsi="宋体" w:eastAsia="宋体" w:cs="宋体"/>
          <w:sz w:val="24"/>
          <w:szCs w:val="24"/>
        </w:rPr>
        <w:t>月2</w:t>
      </w:r>
      <w:r>
        <w:rPr>
          <w:rFonts w:hint="eastAsia" w:ascii="宋体" w:hAnsi="宋体" w:cs="宋体"/>
          <w:sz w:val="24"/>
          <w:szCs w:val="24"/>
          <w:lang w:val="en-US" w:eastAsia="zh-CN"/>
        </w:rPr>
        <w:t>4</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27</w:t>
      </w:r>
      <w:r>
        <w:rPr>
          <w:rFonts w:hint="eastAsia" w:ascii="宋体" w:hAnsi="宋体" w:eastAsia="宋体" w:cs="宋体"/>
          <w:sz w:val="24"/>
          <w:szCs w:val="24"/>
        </w:rPr>
        <w:t>日全国有色金属标准化技术委员会</w:t>
      </w:r>
      <w:r>
        <w:rPr>
          <w:rFonts w:hint="eastAsia" w:ascii="宋体" w:hAnsi="宋体" w:cs="宋体"/>
          <w:sz w:val="24"/>
          <w:szCs w:val="24"/>
          <w:lang w:val="en-US" w:eastAsia="zh-CN"/>
        </w:rPr>
        <w:t>将在广西壮族自治区柳州市召开</w:t>
      </w:r>
      <w:r>
        <w:rPr>
          <w:rFonts w:hint="eastAsia" w:ascii="宋体" w:hAnsi="宋体" w:eastAsia="宋体" w:cs="宋体"/>
          <w:sz w:val="24"/>
          <w:szCs w:val="24"/>
        </w:rPr>
        <w:t>《</w:t>
      </w:r>
      <w:r>
        <w:rPr>
          <w:rFonts w:hint="eastAsia" w:ascii="宋体" w:hAnsi="宋体" w:cs="宋体"/>
          <w:sz w:val="24"/>
          <w:szCs w:val="24"/>
          <w:lang w:val="en-US" w:eastAsia="zh-CN"/>
        </w:rPr>
        <w:t>铁道货车、公路货车用铝合金板材</w:t>
      </w:r>
      <w:r>
        <w:rPr>
          <w:rFonts w:hint="eastAsia" w:ascii="宋体" w:hAnsi="宋体" w:eastAsia="宋体" w:cs="宋体"/>
          <w:sz w:val="24"/>
          <w:szCs w:val="24"/>
        </w:rPr>
        <w:t>》等</w:t>
      </w:r>
      <w:r>
        <w:rPr>
          <w:rFonts w:hint="eastAsia" w:ascii="宋体" w:hAnsi="宋体" w:cs="宋体"/>
          <w:sz w:val="24"/>
          <w:szCs w:val="24"/>
          <w:lang w:val="en-US" w:eastAsia="zh-CN"/>
        </w:rPr>
        <w:t>68</w:t>
      </w:r>
      <w:r>
        <w:rPr>
          <w:rFonts w:hint="eastAsia" w:ascii="宋体" w:hAnsi="宋体" w:eastAsia="宋体" w:cs="宋体"/>
          <w:sz w:val="24"/>
          <w:szCs w:val="24"/>
        </w:rPr>
        <w:t>项</w:t>
      </w:r>
      <w:r>
        <w:rPr>
          <w:rFonts w:hint="eastAsia" w:ascii="宋体" w:hAnsi="宋体" w:cs="宋体"/>
          <w:sz w:val="24"/>
          <w:szCs w:val="24"/>
          <w:lang w:val="en-US" w:eastAsia="zh-CN"/>
        </w:rPr>
        <w:t>有色金属标准进行审定和预审</w:t>
      </w:r>
      <w:r>
        <w:rPr>
          <w:rFonts w:hint="eastAsia" w:ascii="宋体" w:hAnsi="宋体" w:eastAsia="宋体" w:cs="宋体"/>
          <w:sz w:val="24"/>
          <w:szCs w:val="24"/>
        </w:rPr>
        <w:t>。会议将对本标准的相关技术文件进行分析和讨论，并安排后续工作。届时，编制组将根据与会专家及参会代表提出的意见，将对标准文本进行认真修改。</w:t>
      </w:r>
    </w:p>
    <w:p w14:paraId="411ABB38">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二、标准编制原则</w:t>
      </w:r>
    </w:p>
    <w:p w14:paraId="7CA38A57">
      <w:pPr>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本标准起草单位</w:t>
      </w:r>
      <w:r>
        <w:rPr>
          <w:rFonts w:hint="eastAsia" w:ascii="宋体" w:hAnsi="宋体" w:eastAsia="宋体" w:cs="宋体"/>
          <w:sz w:val="24"/>
          <w:szCs w:val="24"/>
        </w:rPr>
        <w:t>自接受</w:t>
      </w:r>
      <w:r>
        <w:rPr>
          <w:rFonts w:hint="eastAsia" w:ascii="宋体" w:hAnsi="宋体" w:eastAsia="宋体" w:cs="宋体"/>
          <w:color w:val="000000" w:themeColor="text1"/>
          <w:sz w:val="24"/>
          <w:szCs w:val="24"/>
          <w:lang w:eastAsia="zh-CN"/>
          <w14:textFill>
            <w14:solidFill>
              <w14:schemeClr w14:val="tx1"/>
            </w14:solidFill>
          </w14:textFill>
        </w:rPr>
        <w:t>修订</w:t>
      </w:r>
      <w:r>
        <w:rPr>
          <w:rFonts w:hint="eastAsia" w:ascii="宋体" w:hAnsi="宋体" w:eastAsia="宋体" w:cs="宋体"/>
          <w:sz w:val="24"/>
          <w:szCs w:val="24"/>
        </w:rPr>
        <w:t>任务后，成立了标准编制工作组负责收集整理相关资料、市场需求及客户要求等信息，同时结合国家大政方针政策，未来发展趋势，本着科学发展、可持续发展的原则，坚决贯彻以人为本、绿色环保的精神，以严谨、科学的态度对本标准修订进行了反复的讨论、修改，使之不断完善。为了确保产品质量，</w:t>
      </w:r>
      <w:r>
        <w:rPr>
          <w:rFonts w:hint="eastAsia" w:ascii="宋体" w:hAnsi="宋体" w:eastAsia="宋体" w:cs="宋体"/>
          <w:sz w:val="24"/>
          <w:szCs w:val="24"/>
          <w:lang w:eastAsia="zh-CN"/>
        </w:rPr>
        <w:t>修订</w:t>
      </w:r>
      <w:r>
        <w:rPr>
          <w:rFonts w:hint="eastAsia" w:ascii="宋体" w:hAnsi="宋体" w:eastAsia="宋体" w:cs="宋体"/>
          <w:sz w:val="24"/>
          <w:szCs w:val="24"/>
        </w:rPr>
        <w:t>相应的标准规范，《</w:t>
      </w:r>
      <w:r>
        <w:rPr>
          <w:rFonts w:hint="eastAsia" w:ascii="宋体" w:hAnsi="宋体" w:cs="宋体"/>
          <w:sz w:val="24"/>
          <w:szCs w:val="24"/>
          <w:lang w:val="en-US" w:eastAsia="zh-CN"/>
        </w:rPr>
        <w:t>硝酸铑</w:t>
      </w:r>
      <w:r>
        <w:rPr>
          <w:rFonts w:hint="eastAsia" w:ascii="宋体" w:hAnsi="宋体" w:eastAsia="宋体" w:cs="宋体"/>
          <w:sz w:val="24"/>
          <w:szCs w:val="24"/>
        </w:rPr>
        <w:t>》标准的</w:t>
      </w:r>
      <w:r>
        <w:rPr>
          <w:rFonts w:hint="eastAsia" w:ascii="宋体" w:hAnsi="宋体" w:eastAsia="宋体" w:cs="宋体"/>
          <w:sz w:val="24"/>
          <w:szCs w:val="24"/>
          <w:lang w:eastAsia="zh-CN"/>
        </w:rPr>
        <w:t>修订</w:t>
      </w:r>
      <w:r>
        <w:rPr>
          <w:rFonts w:hint="eastAsia" w:ascii="宋体" w:hAnsi="宋体" w:eastAsia="宋体" w:cs="宋体"/>
          <w:sz w:val="24"/>
          <w:szCs w:val="24"/>
        </w:rPr>
        <w:t>所遵循的基本原则：</w:t>
      </w:r>
    </w:p>
    <w:p w14:paraId="2C023B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1.科学性原则。标准必须符合科学、合理、先进的原则，确保标准内容科学、准确、可靠。</w:t>
      </w:r>
    </w:p>
    <w:p w14:paraId="13D723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2.公正性原则。标准编制必须遵循公正、公开、透明、公平的原则，维护各利益相关者的合法权益。</w:t>
      </w:r>
    </w:p>
    <w:p w14:paraId="2C8EF3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3.适用性原则。标准必须符合产品实际需求，具有实用性和适用性，能够满足产品设计、生产和使用的实际需求。</w:t>
      </w:r>
    </w:p>
    <w:p w14:paraId="17C26E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4.可行性原则。标准必须具有可操作性和可实施性，能够被生产者和使用者接受和实施。</w:t>
      </w:r>
    </w:p>
    <w:p w14:paraId="5093E8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5.技术先进性原则。标准必须体现技术先进性，促进技术创新和技术进步，提高产品质量和安全性。</w:t>
      </w:r>
    </w:p>
    <w:p w14:paraId="2B1526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6.协调性原则。标准必须符合国际和地区标准的协调性，避免相互冲突和重复，促进贸易自由化和技术交流。</w:t>
      </w:r>
    </w:p>
    <w:p w14:paraId="4D92B2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7.法律法规遵循原则。标准必须遵循国家法律、法规和政策，维护国家利益和公共利益。</w:t>
      </w:r>
    </w:p>
    <w:p w14:paraId="3993D1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通过以上原则，</w:t>
      </w:r>
      <w:r>
        <w:rPr>
          <w:rFonts w:hint="eastAsia" w:ascii="宋体" w:hAnsi="宋体" w:eastAsia="宋体" w:cs="宋体"/>
          <w:sz w:val="24"/>
          <w:szCs w:val="24"/>
          <w:lang w:eastAsia="zh-CN"/>
        </w:rPr>
        <w:t>修订</w:t>
      </w:r>
      <w:r>
        <w:rPr>
          <w:rFonts w:hint="eastAsia" w:ascii="宋体" w:hAnsi="宋体" w:eastAsia="宋体" w:cs="宋体"/>
          <w:sz w:val="24"/>
          <w:szCs w:val="24"/>
        </w:rPr>
        <w:t>出满足实际需求的产品《</w:t>
      </w:r>
      <w:r>
        <w:rPr>
          <w:rFonts w:hint="eastAsia" w:ascii="宋体" w:hAnsi="宋体" w:cs="宋体"/>
          <w:sz w:val="24"/>
          <w:szCs w:val="24"/>
          <w:lang w:val="en-US" w:eastAsia="zh-CN"/>
        </w:rPr>
        <w:t>硝酸铑</w:t>
      </w:r>
      <w:r>
        <w:rPr>
          <w:rFonts w:hint="eastAsia" w:ascii="宋体" w:hAnsi="宋体" w:eastAsia="宋体" w:cs="宋体"/>
          <w:sz w:val="24"/>
          <w:szCs w:val="24"/>
        </w:rPr>
        <w:t>》标准，能够提高产品质量和安全性，保障消费者权益，促进产品贸易和技术交流。</w:t>
      </w:r>
    </w:p>
    <w:p w14:paraId="5FCD06E3">
      <w:pPr>
        <w:spacing w:line="360" w:lineRule="auto"/>
        <w:rPr>
          <w:rFonts w:hint="eastAsia" w:ascii="宋体" w:hAnsi="宋体" w:eastAsia="宋体" w:cs="宋体"/>
          <w:sz w:val="24"/>
          <w:szCs w:val="24"/>
        </w:rPr>
      </w:pPr>
    </w:p>
    <w:p w14:paraId="685161A5">
      <w:pPr>
        <w:spacing w:line="360" w:lineRule="auto"/>
        <w:rPr>
          <w:rFonts w:hint="eastAsia" w:ascii="宋体" w:hAnsi="宋体" w:eastAsia="宋体" w:cs="宋体"/>
          <w:b w:val="0"/>
          <w:bCs/>
          <w:color w:val="auto"/>
          <w:sz w:val="24"/>
          <w:szCs w:val="24"/>
          <w:highlight w:val="yellow"/>
        </w:rPr>
      </w:pPr>
      <w:r>
        <w:rPr>
          <w:rFonts w:hint="eastAsia" w:ascii="宋体" w:hAnsi="宋体" w:eastAsia="宋体" w:cs="宋体"/>
          <w:b w:val="0"/>
          <w:bCs/>
          <w:sz w:val="24"/>
          <w:szCs w:val="24"/>
        </w:rPr>
        <w:t>三、</w:t>
      </w:r>
      <w:r>
        <w:rPr>
          <w:rFonts w:hint="eastAsia" w:ascii="宋体" w:hAnsi="宋体" w:eastAsia="宋体" w:cs="宋体"/>
          <w:b w:val="0"/>
          <w:bCs/>
          <w:color w:val="auto"/>
          <w:sz w:val="24"/>
          <w:szCs w:val="24"/>
        </w:rPr>
        <w:t>标准</w:t>
      </w:r>
      <w:r>
        <w:rPr>
          <w:rFonts w:hint="eastAsia" w:ascii="宋体" w:hAnsi="宋体" w:eastAsia="宋体" w:cs="宋体"/>
          <w:b w:val="0"/>
          <w:bCs/>
          <w:color w:val="auto"/>
          <w:sz w:val="24"/>
          <w:szCs w:val="24"/>
          <w:lang w:val="en-US" w:eastAsia="zh-CN"/>
        </w:rPr>
        <w:t>修订的</w:t>
      </w:r>
      <w:r>
        <w:rPr>
          <w:rFonts w:hint="eastAsia" w:ascii="宋体" w:hAnsi="宋体" w:eastAsia="宋体" w:cs="宋体"/>
          <w:b w:val="0"/>
          <w:bCs/>
          <w:color w:val="auto"/>
          <w:sz w:val="24"/>
          <w:szCs w:val="24"/>
        </w:rPr>
        <w:t>主要内容</w:t>
      </w:r>
      <w:r>
        <w:rPr>
          <w:rFonts w:hint="eastAsia" w:ascii="宋体" w:hAnsi="宋体" w:eastAsia="宋体" w:cs="宋体"/>
          <w:b w:val="0"/>
          <w:bCs/>
          <w:color w:val="auto"/>
          <w:sz w:val="24"/>
          <w:szCs w:val="24"/>
          <w:lang w:val="en-US" w:eastAsia="zh-CN"/>
        </w:rPr>
        <w:t>和</w:t>
      </w:r>
      <w:r>
        <w:rPr>
          <w:rFonts w:hint="eastAsia" w:ascii="宋体" w:hAnsi="宋体" w:eastAsia="宋体" w:cs="宋体"/>
          <w:b w:val="0"/>
          <w:bCs/>
          <w:color w:val="auto"/>
          <w:sz w:val="24"/>
          <w:szCs w:val="24"/>
        </w:rPr>
        <w:t>依据</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以</w:t>
      </w:r>
      <w:r>
        <w:rPr>
          <w:rFonts w:hint="eastAsia" w:ascii="宋体" w:hAnsi="宋体" w:eastAsia="宋体" w:cs="宋体"/>
          <w:b w:val="0"/>
          <w:bCs/>
          <w:color w:val="auto"/>
          <w:sz w:val="24"/>
          <w:szCs w:val="24"/>
        </w:rPr>
        <w:t>及主要试验和验证情况分析</w:t>
      </w:r>
    </w:p>
    <w:p w14:paraId="571276B8">
      <w:pPr>
        <w:spacing w:line="360" w:lineRule="auto"/>
        <w:rPr>
          <w:rFonts w:hint="eastAsia" w:ascii="宋体" w:hAnsi="宋体" w:eastAsia="宋体" w:cs="宋体"/>
          <w:b w:val="0"/>
          <w:bCs/>
          <w:color w:val="auto"/>
          <w:sz w:val="24"/>
          <w:szCs w:val="24"/>
        </w:rPr>
      </w:pPr>
      <w:r>
        <w:rPr>
          <w:rFonts w:hint="eastAsia" w:ascii="宋体" w:hAnsi="宋体" w:eastAsia="宋体" w:cs="宋体"/>
          <w:b w:val="0"/>
          <w:bCs/>
          <w:sz w:val="24"/>
          <w:szCs w:val="24"/>
        </w:rPr>
        <w:t>1．</w:t>
      </w:r>
      <w:bookmarkStart w:id="5" w:name="OLE_LINK7"/>
      <w:r>
        <w:rPr>
          <w:rFonts w:hint="eastAsia" w:ascii="宋体" w:hAnsi="宋体" w:eastAsia="宋体" w:cs="宋体"/>
          <w:b w:val="0"/>
          <w:bCs/>
          <w:color w:val="auto"/>
          <w:sz w:val="24"/>
          <w:szCs w:val="24"/>
        </w:rPr>
        <w:t>本标准</w:t>
      </w:r>
      <w:r>
        <w:rPr>
          <w:rFonts w:hint="eastAsia" w:ascii="宋体" w:hAnsi="宋体" w:eastAsia="宋体" w:cs="宋体"/>
          <w:b w:val="0"/>
          <w:bCs/>
          <w:color w:val="auto"/>
          <w:sz w:val="24"/>
          <w:szCs w:val="24"/>
          <w:lang w:val="en-US" w:eastAsia="zh-CN"/>
        </w:rPr>
        <w:t>修订的</w:t>
      </w:r>
      <w:r>
        <w:rPr>
          <w:rFonts w:hint="eastAsia" w:ascii="宋体" w:hAnsi="宋体" w:eastAsia="宋体" w:cs="宋体"/>
          <w:b w:val="0"/>
          <w:bCs/>
          <w:color w:val="auto"/>
          <w:sz w:val="24"/>
          <w:szCs w:val="24"/>
        </w:rPr>
        <w:t>主要内容</w:t>
      </w:r>
      <w:r>
        <w:rPr>
          <w:rFonts w:hint="eastAsia" w:ascii="宋体" w:hAnsi="宋体" w:eastAsia="宋体" w:cs="宋体"/>
          <w:b w:val="0"/>
          <w:bCs/>
          <w:color w:val="auto"/>
          <w:sz w:val="24"/>
          <w:szCs w:val="24"/>
          <w:lang w:val="en-US" w:eastAsia="zh-CN"/>
        </w:rPr>
        <w:t>及</w:t>
      </w:r>
      <w:r>
        <w:rPr>
          <w:rFonts w:hint="eastAsia" w:ascii="宋体" w:hAnsi="宋体" w:eastAsia="宋体" w:cs="宋体"/>
          <w:b w:val="0"/>
          <w:bCs/>
          <w:color w:val="auto"/>
          <w:sz w:val="24"/>
          <w:szCs w:val="24"/>
        </w:rPr>
        <w:t>依据</w:t>
      </w:r>
    </w:p>
    <w:p w14:paraId="3D403586">
      <w:p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 xml:space="preserve">1.1 </w:t>
      </w:r>
      <w:r>
        <w:rPr>
          <w:rFonts w:hint="eastAsia" w:ascii="宋体" w:hAnsi="宋体" w:eastAsia="宋体" w:cs="宋体"/>
          <w:b w:val="0"/>
          <w:bCs w:val="0"/>
          <w:color w:val="auto"/>
          <w:kern w:val="2"/>
          <w:sz w:val="24"/>
          <w:szCs w:val="24"/>
          <w:lang w:val="en-US" w:eastAsia="zh-CN" w:bidi="ar-SA"/>
        </w:rPr>
        <w:t>增加了产品的标记。</w:t>
      </w:r>
    </w:p>
    <w:p w14:paraId="65071666">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标准正文第4章，增加了产品的标记。</w:t>
      </w:r>
    </w:p>
    <w:p w14:paraId="55392B15">
      <w:pPr>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产品名称：硝酸铑溶液</w:t>
      </w:r>
    </w:p>
    <w:p w14:paraId="2A7B1C9E">
      <w:pPr>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标准编号：YS/T 594</w:t>
      </w:r>
    </w:p>
    <w:p w14:paraId="2DFAEDAC">
      <w:pPr>
        <w:spacing w:line="360" w:lineRule="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产品标记</w:t>
      </w:r>
      <w:r>
        <w:rPr>
          <w:rFonts w:hint="eastAsia" w:ascii="宋体" w:hAnsi="宋体" w:eastAsia="宋体" w:cs="宋体"/>
          <w:b w:val="0"/>
          <w:bCs/>
          <w:color w:val="auto"/>
          <w:sz w:val="24"/>
          <w:szCs w:val="24"/>
          <w:lang w:val="en-US" w:eastAsia="zh-CN"/>
        </w:rPr>
        <w:t>：Rh（NO</w:t>
      </w:r>
      <w:r>
        <w:rPr>
          <w:rFonts w:hint="eastAsia" w:ascii="宋体" w:hAnsi="宋体" w:eastAsia="宋体" w:cs="宋体"/>
          <w:b w:val="0"/>
          <w:bCs/>
          <w:color w:val="auto"/>
          <w:sz w:val="24"/>
          <w:szCs w:val="24"/>
          <w:vertAlign w:val="subscript"/>
          <w:lang w:val="en-US" w:eastAsia="zh-CN"/>
        </w:rPr>
        <w:t>3</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vertAlign w:val="subscript"/>
          <w:lang w:val="en-US" w:eastAsia="zh-CN"/>
        </w:rPr>
        <w:t>3</w:t>
      </w:r>
    </w:p>
    <w:p w14:paraId="78CD8AC8">
      <w:pPr>
        <w:pStyle w:val="16"/>
        <w:spacing w:line="360" w:lineRule="auto"/>
        <w:ind w:firstLine="482"/>
        <w:rPr>
          <w:rFonts w:hint="eastAsia" w:ascii="宋体" w:hAnsi="宋体" w:eastAsia="宋体" w:cs="宋体"/>
          <w:color w:val="auto"/>
          <w:kern w:val="2"/>
          <w:sz w:val="24"/>
          <w:szCs w:val="24"/>
          <w:lang w:val="en-US"/>
        </w:rPr>
      </w:pPr>
      <w:r>
        <w:rPr>
          <w:rFonts w:hint="eastAsia" w:ascii="宋体" w:hAnsi="宋体" w:eastAsia="宋体" w:cs="宋体"/>
          <w:b/>
          <w:bCs/>
          <w:color w:val="auto"/>
          <w:kern w:val="2"/>
          <w:sz w:val="24"/>
          <w:szCs w:val="24"/>
          <w:lang w:val="en-US" w:eastAsia="zh-CN"/>
        </w:rPr>
        <w:t>修订</w:t>
      </w:r>
      <w:r>
        <w:rPr>
          <w:rFonts w:hint="eastAsia" w:ascii="宋体" w:hAnsi="宋体" w:eastAsia="宋体" w:cs="宋体"/>
          <w:b/>
          <w:bCs/>
          <w:color w:val="auto"/>
          <w:kern w:val="2"/>
          <w:sz w:val="24"/>
          <w:szCs w:val="24"/>
        </w:rPr>
        <w:t>依据</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根据GB/T 1.1-2020版，分类和标记包括“产品类别的概述”和“产品标记的描述”两部分内容，“产品类别的概述”是方便用户选材而设，向需方具体介绍供方产品的型式、牌号或代号、状态、规格、性能等级、典型用途等</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“产品标记”是用于科技文献、订货、目录、展览等信息交流对该产品进行简捷快速说明（可反映产品类型、产品各个主要品性和标准编号等重要的字符串）。因</w:t>
      </w:r>
      <w:r>
        <w:rPr>
          <w:rFonts w:hint="eastAsia" w:hAnsi="宋体" w:cs="宋体"/>
          <w:color w:val="auto"/>
          <w:kern w:val="2"/>
          <w:sz w:val="24"/>
          <w:szCs w:val="24"/>
          <w:lang w:val="en-US" w:eastAsia="zh-CN"/>
        </w:rPr>
        <w:t>硝酸铑</w:t>
      </w:r>
      <w:r>
        <w:rPr>
          <w:rFonts w:hint="eastAsia" w:ascii="宋体" w:hAnsi="宋体" w:eastAsia="宋体" w:cs="宋体"/>
          <w:color w:val="auto"/>
          <w:kern w:val="2"/>
          <w:sz w:val="24"/>
          <w:szCs w:val="24"/>
          <w:lang w:val="en-US" w:eastAsia="zh-CN"/>
        </w:rPr>
        <w:t>就是一个简单</w:t>
      </w:r>
      <w:r>
        <w:rPr>
          <w:rFonts w:hint="eastAsia" w:hAnsi="宋体" w:cs="宋体"/>
          <w:color w:val="auto"/>
          <w:kern w:val="2"/>
          <w:sz w:val="24"/>
          <w:szCs w:val="24"/>
          <w:lang w:val="en-US" w:eastAsia="zh-CN"/>
        </w:rPr>
        <w:t>液体</w:t>
      </w:r>
      <w:r>
        <w:rPr>
          <w:rFonts w:hint="eastAsia" w:ascii="宋体" w:hAnsi="宋体" w:eastAsia="宋体" w:cs="宋体"/>
          <w:color w:val="auto"/>
          <w:kern w:val="2"/>
          <w:sz w:val="24"/>
          <w:szCs w:val="24"/>
          <w:lang w:val="en-US" w:eastAsia="zh-CN"/>
        </w:rPr>
        <w:t>产品，外观一致，无需进行分类；而产品订货、展览、标准检索这些信息交易时都频繁用到，能够通过标记知道产品执行的标准，从而能快速了解到产品的信息。故在修订时增加了第4章产品标记。</w:t>
      </w:r>
    </w:p>
    <w:p w14:paraId="4B82770D">
      <w:pPr>
        <w:pStyle w:val="4"/>
        <w:ind w:firstLine="0"/>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sz w:val="24"/>
          <w:szCs w:val="24"/>
        </w:rPr>
        <w:t xml:space="preserve">1.2 </w:t>
      </w:r>
      <w:r>
        <w:rPr>
          <w:rFonts w:hint="eastAsia" w:ascii="宋体" w:hAnsi="宋体" w:eastAsia="宋体" w:cs="宋体"/>
          <w:color w:val="auto"/>
          <w:kern w:val="2"/>
          <w:sz w:val="24"/>
          <w:szCs w:val="24"/>
          <w:lang w:val="en-US" w:eastAsia="zh-CN" w:bidi="ar-SA"/>
        </w:rPr>
        <w:t>更改了硝酸铑溶液钠含量，由原来的0.03%降低到0.02%</w:t>
      </w:r>
    </w:p>
    <w:p w14:paraId="1C425852">
      <w:pPr>
        <w:pStyle w:val="4"/>
        <w:ind w:firstLine="3840" w:firstLineChars="1600"/>
        <w:rPr>
          <w:rFonts w:hint="eastAsia" w:ascii="宋体" w:hAnsi="宋体" w:eastAsia="宋体" w:cs="宋体"/>
          <w:kern w:val="0"/>
          <w:sz w:val="24"/>
          <w:szCs w:val="24"/>
          <w:lang w:eastAsia="zh-TW"/>
        </w:rPr>
      </w:pPr>
    </w:p>
    <w:p w14:paraId="55C22D37">
      <w:pPr>
        <w:pStyle w:val="4"/>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TW"/>
        </w:rPr>
        <w:t>表</w:t>
      </w:r>
      <w:r>
        <w:rPr>
          <w:rFonts w:hint="eastAsia" w:ascii="宋体" w:hAnsi="宋体" w:eastAsia="宋体" w:cs="宋体"/>
          <w:kern w:val="0"/>
          <w:sz w:val="24"/>
          <w:szCs w:val="24"/>
        </w:rPr>
        <w:t xml:space="preserve">三 </w:t>
      </w:r>
      <w:r>
        <w:rPr>
          <w:rFonts w:hint="eastAsia" w:ascii="宋体" w:hAnsi="宋体" w:eastAsia="宋体" w:cs="宋体"/>
          <w:kern w:val="0"/>
          <w:sz w:val="24"/>
          <w:szCs w:val="24"/>
          <w:lang w:val="en-US" w:eastAsia="zh-CN"/>
        </w:rPr>
        <w:t>原标准规定的杂质含量质量分数  %</w:t>
      </w:r>
    </w:p>
    <w:tbl>
      <w:tblPr>
        <w:tblStyle w:val="8"/>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375"/>
        <w:gridCol w:w="1476"/>
        <w:gridCol w:w="1488"/>
        <w:gridCol w:w="1716"/>
        <w:gridCol w:w="1589"/>
      </w:tblGrid>
      <w:tr w14:paraId="0A91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811" w:type="dxa"/>
            <w:vMerge w:val="restart"/>
          </w:tcPr>
          <w:p w14:paraId="4BDA0BB2">
            <w:pPr>
              <w:pStyle w:val="16"/>
              <w:ind w:firstLine="0" w:firstLineChars="0"/>
              <w:rPr>
                <w:rFonts w:cs="Times New Roman"/>
              </w:rPr>
            </w:pPr>
            <w:r>
              <w:rPr>
                <w:rFonts w:hint="eastAsia"/>
              </w:rPr>
              <w:t>铑质量分数</w:t>
            </w:r>
            <w:r>
              <w:rPr>
                <w:color w:val="FF0000"/>
              </w:rPr>
              <w:t xml:space="preserve"> </w:t>
            </w:r>
            <w:r>
              <w:rPr>
                <w:color w:val="000000"/>
              </w:rPr>
              <w:t xml:space="preserve">/%  </w:t>
            </w:r>
          </w:p>
        </w:tc>
        <w:tc>
          <w:tcPr>
            <w:tcW w:w="7644" w:type="dxa"/>
            <w:gridSpan w:val="5"/>
          </w:tcPr>
          <w:p w14:paraId="6C39E3EF">
            <w:pPr>
              <w:pStyle w:val="16"/>
              <w:ind w:firstLine="1995" w:firstLineChars="950"/>
              <w:jc w:val="center"/>
              <w:rPr>
                <w:rFonts w:cs="Times New Roman"/>
              </w:rPr>
            </w:pPr>
            <w:r>
              <w:rPr>
                <w:rFonts w:hint="eastAsia"/>
              </w:rPr>
              <w:t>杂质元素，不大于</w:t>
            </w:r>
            <w:r>
              <w:rPr>
                <w:color w:val="000000"/>
              </w:rPr>
              <w:t xml:space="preserve"> /%</w:t>
            </w:r>
          </w:p>
        </w:tc>
      </w:tr>
      <w:tr w14:paraId="04FF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811" w:type="dxa"/>
            <w:vMerge w:val="continue"/>
          </w:tcPr>
          <w:p w14:paraId="30F630D0">
            <w:pPr>
              <w:pStyle w:val="16"/>
              <w:ind w:firstLine="0" w:firstLineChars="0"/>
              <w:rPr>
                <w:rFonts w:cs="Times New Roman"/>
              </w:rPr>
            </w:pPr>
          </w:p>
        </w:tc>
        <w:tc>
          <w:tcPr>
            <w:tcW w:w="1375" w:type="dxa"/>
          </w:tcPr>
          <w:p w14:paraId="62C8A59E">
            <w:pPr>
              <w:pStyle w:val="16"/>
              <w:ind w:firstLine="443" w:firstLineChars="211"/>
              <w:jc w:val="center"/>
            </w:pPr>
            <w:r>
              <w:t>Pb</w:t>
            </w:r>
          </w:p>
        </w:tc>
        <w:tc>
          <w:tcPr>
            <w:tcW w:w="1476" w:type="dxa"/>
          </w:tcPr>
          <w:p w14:paraId="7F308EC5">
            <w:pPr>
              <w:pStyle w:val="16"/>
              <w:ind w:firstLine="443" w:firstLineChars="211"/>
              <w:jc w:val="center"/>
            </w:pPr>
            <w:r>
              <w:t>Cu</w:t>
            </w:r>
          </w:p>
        </w:tc>
        <w:tc>
          <w:tcPr>
            <w:tcW w:w="1488" w:type="dxa"/>
          </w:tcPr>
          <w:p w14:paraId="0B1349FD">
            <w:pPr>
              <w:pStyle w:val="16"/>
              <w:ind w:firstLine="420"/>
              <w:jc w:val="center"/>
            </w:pPr>
            <w:r>
              <w:t>Fe</w:t>
            </w:r>
          </w:p>
        </w:tc>
        <w:tc>
          <w:tcPr>
            <w:tcW w:w="1716" w:type="dxa"/>
          </w:tcPr>
          <w:p w14:paraId="66E79BB1">
            <w:pPr>
              <w:pStyle w:val="16"/>
              <w:ind w:firstLine="105" w:firstLineChars="50"/>
              <w:jc w:val="center"/>
            </w:pPr>
            <w:r>
              <w:t>As</w:t>
            </w:r>
          </w:p>
        </w:tc>
        <w:tc>
          <w:tcPr>
            <w:tcW w:w="1589" w:type="dxa"/>
          </w:tcPr>
          <w:p w14:paraId="35DD8850">
            <w:pPr>
              <w:pStyle w:val="16"/>
              <w:ind w:left="0" w:leftChars="0" w:firstLine="0" w:firstLineChars="0"/>
              <w:jc w:val="center"/>
              <w:rPr>
                <w:rFonts w:hint="default" w:eastAsia="宋体"/>
                <w:lang w:val="en-US" w:eastAsia="zh-CN"/>
              </w:rPr>
            </w:pPr>
            <w:r>
              <w:t>Na</w:t>
            </w:r>
          </w:p>
        </w:tc>
      </w:tr>
      <w:tr w14:paraId="6074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811" w:type="dxa"/>
          </w:tcPr>
          <w:p w14:paraId="75789FD0">
            <w:pPr>
              <w:pStyle w:val="16"/>
              <w:ind w:firstLine="0" w:firstLineChars="0"/>
              <w:jc w:val="center"/>
              <w:rPr>
                <w:rFonts w:cs="Times New Roman"/>
              </w:rPr>
            </w:pPr>
            <w:r>
              <w:rPr>
                <w:rFonts w:hAnsi="宋体"/>
                <w:color w:val="000000"/>
              </w:rPr>
              <w:t>5</w:t>
            </w:r>
            <w:r>
              <w:rPr>
                <w:rFonts w:hint="eastAsia" w:hAnsi="宋体"/>
              </w:rPr>
              <w:t>～</w:t>
            </w:r>
            <w:r>
              <w:rPr>
                <w:rFonts w:hAnsi="宋体"/>
              </w:rPr>
              <w:t>15</w:t>
            </w:r>
          </w:p>
        </w:tc>
        <w:tc>
          <w:tcPr>
            <w:tcW w:w="1375" w:type="dxa"/>
          </w:tcPr>
          <w:p w14:paraId="4EF10051">
            <w:pPr>
              <w:pStyle w:val="16"/>
              <w:ind w:firstLine="315" w:firstLineChars="150"/>
              <w:jc w:val="center"/>
              <w:rPr>
                <w:rFonts w:cs="Times New Roman"/>
              </w:rPr>
            </w:pPr>
            <w:r>
              <w:t>0.001</w:t>
            </w:r>
          </w:p>
        </w:tc>
        <w:tc>
          <w:tcPr>
            <w:tcW w:w="1476" w:type="dxa"/>
          </w:tcPr>
          <w:p w14:paraId="7737BC1F">
            <w:pPr>
              <w:pStyle w:val="16"/>
              <w:ind w:firstLine="338" w:firstLineChars="161"/>
              <w:jc w:val="center"/>
              <w:rPr>
                <w:rFonts w:cs="Times New Roman"/>
              </w:rPr>
            </w:pPr>
            <w:r>
              <w:t>0.001</w:t>
            </w:r>
          </w:p>
        </w:tc>
        <w:tc>
          <w:tcPr>
            <w:tcW w:w="1488" w:type="dxa"/>
          </w:tcPr>
          <w:p w14:paraId="3DD5C101">
            <w:pPr>
              <w:pStyle w:val="16"/>
              <w:ind w:firstLine="315" w:firstLineChars="150"/>
              <w:jc w:val="center"/>
              <w:rPr>
                <w:rFonts w:cs="Times New Roman"/>
              </w:rPr>
            </w:pPr>
            <w:r>
              <w:t>0.001</w:t>
            </w:r>
          </w:p>
        </w:tc>
        <w:tc>
          <w:tcPr>
            <w:tcW w:w="1716" w:type="dxa"/>
          </w:tcPr>
          <w:p w14:paraId="65F32A17">
            <w:pPr>
              <w:pStyle w:val="16"/>
              <w:ind w:firstLine="0" w:firstLineChars="0"/>
              <w:jc w:val="center"/>
            </w:pPr>
            <w:r>
              <w:t>0.001</w:t>
            </w:r>
          </w:p>
        </w:tc>
        <w:tc>
          <w:tcPr>
            <w:tcW w:w="1589" w:type="dxa"/>
          </w:tcPr>
          <w:p w14:paraId="22CEF92F">
            <w:pPr>
              <w:pStyle w:val="16"/>
              <w:ind w:left="381" w:firstLine="0" w:firstLineChars="0"/>
              <w:jc w:val="both"/>
              <w:rPr>
                <w:rFonts w:hint="eastAsia" w:eastAsia="宋体" w:cs="Times New Roman"/>
                <w:lang w:val="en-US" w:eastAsia="zh-CN"/>
              </w:rPr>
            </w:pPr>
            <w:r>
              <w:t>0.0</w:t>
            </w:r>
            <w:r>
              <w:rPr>
                <w:rFonts w:hint="eastAsia"/>
                <w:lang w:val="en-US" w:eastAsia="zh-CN"/>
              </w:rPr>
              <w:t>3</w:t>
            </w:r>
          </w:p>
        </w:tc>
      </w:tr>
    </w:tbl>
    <w:p w14:paraId="349F6EEA">
      <w:pPr>
        <w:pStyle w:val="4"/>
        <w:ind w:firstLine="3840" w:firstLineChars="1600"/>
        <w:rPr>
          <w:rFonts w:hint="eastAsia" w:ascii="宋体" w:hAnsi="宋体" w:eastAsia="宋体" w:cs="宋体"/>
          <w:kern w:val="0"/>
          <w:sz w:val="24"/>
          <w:szCs w:val="24"/>
          <w:lang w:val="en-US" w:eastAsia="zh-CN"/>
        </w:rPr>
      </w:pPr>
    </w:p>
    <w:p w14:paraId="13E05C89">
      <w:pPr>
        <w:pStyle w:val="4"/>
        <w:jc w:val="center"/>
        <w:rPr>
          <w:rFonts w:hint="eastAsia" w:ascii="宋体" w:hAnsi="宋体" w:eastAsia="宋体" w:cs="宋体"/>
          <w:kern w:val="0"/>
          <w:sz w:val="24"/>
          <w:szCs w:val="24"/>
          <w:lang w:eastAsia="zh-TW"/>
        </w:rPr>
      </w:pPr>
    </w:p>
    <w:p w14:paraId="0B63EE66">
      <w:pPr>
        <w:pStyle w:val="4"/>
        <w:jc w:val="center"/>
        <w:rPr>
          <w:rFonts w:hint="eastAsia" w:ascii="宋体" w:hAnsi="宋体" w:eastAsia="宋体" w:cs="宋体"/>
          <w:kern w:val="0"/>
          <w:sz w:val="24"/>
          <w:szCs w:val="24"/>
          <w:lang w:eastAsia="zh-TW"/>
        </w:rPr>
      </w:pPr>
    </w:p>
    <w:p w14:paraId="6C08D3C4">
      <w:pPr>
        <w:pStyle w:val="4"/>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TW"/>
        </w:rPr>
        <w:t>表</w:t>
      </w:r>
      <w:r>
        <w:rPr>
          <w:rFonts w:hint="eastAsia" w:ascii="宋体" w:hAnsi="宋体" w:eastAsia="宋体" w:cs="宋体"/>
          <w:kern w:val="0"/>
          <w:sz w:val="24"/>
          <w:szCs w:val="24"/>
          <w:lang w:val="en-US" w:eastAsia="zh-CN"/>
        </w:rPr>
        <w:t>四 修订后</w:t>
      </w:r>
      <w:r>
        <w:rPr>
          <w:rFonts w:hint="eastAsia" w:ascii="宋体" w:hAnsi="宋体" w:eastAsia="宋体" w:cs="宋体"/>
          <w:kern w:val="0"/>
          <w:sz w:val="24"/>
          <w:szCs w:val="24"/>
          <w:lang w:eastAsia="zh-TW"/>
        </w:rPr>
        <w:t>杂质元素质量分数</w:t>
      </w:r>
      <w:r>
        <w:rPr>
          <w:rFonts w:hint="eastAsia" w:ascii="宋体" w:hAnsi="宋体" w:eastAsia="宋体" w:cs="宋体"/>
          <w:kern w:val="0"/>
          <w:sz w:val="24"/>
          <w:szCs w:val="24"/>
          <w:lang w:val="en-US" w:eastAsia="zh-CN"/>
        </w:rPr>
        <w:t xml:space="preserve"> %</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283"/>
        <w:gridCol w:w="1258"/>
        <w:gridCol w:w="1365"/>
        <w:gridCol w:w="1260"/>
        <w:gridCol w:w="1610"/>
      </w:tblGrid>
      <w:tr w14:paraId="3C5C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811" w:type="dxa"/>
            <w:vMerge w:val="restart"/>
          </w:tcPr>
          <w:p w14:paraId="79305CAB">
            <w:pPr>
              <w:pStyle w:val="16"/>
              <w:ind w:firstLine="0" w:firstLineChars="0"/>
              <w:rPr>
                <w:rFonts w:cs="Times New Roman"/>
              </w:rPr>
            </w:pPr>
            <w:r>
              <w:rPr>
                <w:rFonts w:hint="eastAsia"/>
              </w:rPr>
              <w:t>铑质量分数</w:t>
            </w:r>
            <w:r>
              <w:rPr>
                <w:color w:val="FF0000"/>
              </w:rPr>
              <w:t xml:space="preserve"> </w:t>
            </w:r>
            <w:r>
              <w:rPr>
                <w:color w:val="000000"/>
              </w:rPr>
              <w:t xml:space="preserve">/%  </w:t>
            </w:r>
          </w:p>
        </w:tc>
        <w:tc>
          <w:tcPr>
            <w:tcW w:w="1283" w:type="dxa"/>
          </w:tcPr>
          <w:p w14:paraId="14BC98DD">
            <w:pPr>
              <w:pStyle w:val="16"/>
              <w:ind w:firstLine="1995" w:firstLineChars="950"/>
              <w:rPr>
                <w:rFonts w:cs="Times New Roman"/>
              </w:rPr>
            </w:pPr>
          </w:p>
        </w:tc>
        <w:tc>
          <w:tcPr>
            <w:tcW w:w="5493" w:type="dxa"/>
            <w:gridSpan w:val="4"/>
          </w:tcPr>
          <w:p w14:paraId="0DF9BEA4">
            <w:pPr>
              <w:pStyle w:val="16"/>
              <w:ind w:firstLine="1995" w:firstLineChars="950"/>
              <w:rPr>
                <w:rFonts w:cs="Times New Roman"/>
              </w:rPr>
            </w:pPr>
            <w:r>
              <w:rPr>
                <w:rFonts w:hint="eastAsia"/>
              </w:rPr>
              <w:t>杂质元素，不大于</w:t>
            </w:r>
            <w:r>
              <w:rPr>
                <w:color w:val="000000"/>
              </w:rPr>
              <w:t xml:space="preserve"> /%</w:t>
            </w:r>
          </w:p>
        </w:tc>
      </w:tr>
      <w:tr w14:paraId="1DD1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811" w:type="dxa"/>
            <w:vMerge w:val="continue"/>
          </w:tcPr>
          <w:p w14:paraId="7BF5C6DC">
            <w:pPr>
              <w:pStyle w:val="16"/>
              <w:ind w:firstLine="0" w:firstLineChars="0"/>
              <w:rPr>
                <w:rFonts w:cs="Times New Roman"/>
              </w:rPr>
            </w:pPr>
          </w:p>
        </w:tc>
        <w:tc>
          <w:tcPr>
            <w:tcW w:w="1283" w:type="dxa"/>
          </w:tcPr>
          <w:p w14:paraId="47D9B981">
            <w:pPr>
              <w:pStyle w:val="16"/>
              <w:ind w:firstLine="443" w:firstLineChars="211"/>
            </w:pPr>
            <w:r>
              <w:t>Pb</w:t>
            </w:r>
          </w:p>
        </w:tc>
        <w:tc>
          <w:tcPr>
            <w:tcW w:w="1258" w:type="dxa"/>
          </w:tcPr>
          <w:p w14:paraId="77AB93BA">
            <w:pPr>
              <w:pStyle w:val="16"/>
              <w:ind w:firstLine="443" w:firstLineChars="211"/>
            </w:pPr>
            <w:r>
              <w:t>Cu</w:t>
            </w:r>
          </w:p>
        </w:tc>
        <w:tc>
          <w:tcPr>
            <w:tcW w:w="1365" w:type="dxa"/>
          </w:tcPr>
          <w:p w14:paraId="0347883D">
            <w:pPr>
              <w:pStyle w:val="16"/>
              <w:ind w:firstLine="420"/>
              <w:jc w:val="center"/>
            </w:pPr>
            <w:r>
              <w:t>Fe</w:t>
            </w:r>
          </w:p>
        </w:tc>
        <w:tc>
          <w:tcPr>
            <w:tcW w:w="1260" w:type="dxa"/>
          </w:tcPr>
          <w:p w14:paraId="5E36CD05">
            <w:pPr>
              <w:pStyle w:val="16"/>
              <w:ind w:firstLine="105" w:firstLineChars="50"/>
              <w:jc w:val="center"/>
            </w:pPr>
            <w:r>
              <w:t>As</w:t>
            </w:r>
          </w:p>
        </w:tc>
        <w:tc>
          <w:tcPr>
            <w:tcW w:w="1610" w:type="dxa"/>
          </w:tcPr>
          <w:p w14:paraId="0F61B332">
            <w:pPr>
              <w:pStyle w:val="16"/>
              <w:ind w:left="0" w:leftChars="0" w:firstLine="0" w:firstLineChars="0"/>
              <w:jc w:val="center"/>
              <w:rPr>
                <w:rFonts w:hint="default" w:eastAsia="宋体"/>
                <w:lang w:val="en-US" w:eastAsia="zh-CN"/>
              </w:rPr>
            </w:pPr>
            <w:r>
              <w:t>Na</w:t>
            </w:r>
          </w:p>
        </w:tc>
      </w:tr>
      <w:tr w14:paraId="216D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811" w:type="dxa"/>
          </w:tcPr>
          <w:p w14:paraId="1E75D712">
            <w:pPr>
              <w:pStyle w:val="16"/>
              <w:ind w:firstLine="0" w:firstLineChars="0"/>
              <w:jc w:val="center"/>
              <w:rPr>
                <w:rFonts w:cs="Times New Roman"/>
              </w:rPr>
            </w:pPr>
            <w:r>
              <w:rPr>
                <w:rFonts w:hAnsi="宋体"/>
                <w:color w:val="000000"/>
              </w:rPr>
              <w:t>5</w:t>
            </w:r>
            <w:r>
              <w:rPr>
                <w:rFonts w:hint="eastAsia" w:hAnsi="宋体"/>
              </w:rPr>
              <w:t>～</w:t>
            </w:r>
            <w:r>
              <w:rPr>
                <w:rFonts w:hAnsi="宋体"/>
              </w:rPr>
              <w:t>15</w:t>
            </w:r>
          </w:p>
        </w:tc>
        <w:tc>
          <w:tcPr>
            <w:tcW w:w="1283" w:type="dxa"/>
          </w:tcPr>
          <w:p w14:paraId="2CB2539D">
            <w:pPr>
              <w:pStyle w:val="16"/>
              <w:ind w:firstLine="315" w:firstLineChars="150"/>
              <w:rPr>
                <w:rFonts w:cs="Times New Roman"/>
              </w:rPr>
            </w:pPr>
            <w:r>
              <w:t>0.001</w:t>
            </w:r>
          </w:p>
        </w:tc>
        <w:tc>
          <w:tcPr>
            <w:tcW w:w="1258" w:type="dxa"/>
          </w:tcPr>
          <w:p w14:paraId="5385958A">
            <w:pPr>
              <w:pStyle w:val="16"/>
              <w:ind w:firstLine="338" w:firstLineChars="161"/>
              <w:rPr>
                <w:rFonts w:cs="Times New Roman"/>
              </w:rPr>
            </w:pPr>
            <w:r>
              <w:t>0.001</w:t>
            </w:r>
          </w:p>
        </w:tc>
        <w:tc>
          <w:tcPr>
            <w:tcW w:w="1365" w:type="dxa"/>
          </w:tcPr>
          <w:p w14:paraId="401C373B">
            <w:pPr>
              <w:pStyle w:val="16"/>
              <w:ind w:firstLine="315" w:firstLineChars="150"/>
              <w:jc w:val="center"/>
              <w:rPr>
                <w:rFonts w:cs="Times New Roman"/>
              </w:rPr>
            </w:pPr>
            <w:r>
              <w:t>0.001</w:t>
            </w:r>
          </w:p>
        </w:tc>
        <w:tc>
          <w:tcPr>
            <w:tcW w:w="1260" w:type="dxa"/>
          </w:tcPr>
          <w:p w14:paraId="0A99A11A">
            <w:pPr>
              <w:pStyle w:val="16"/>
              <w:ind w:firstLine="0" w:firstLineChars="0"/>
              <w:jc w:val="center"/>
            </w:pPr>
            <w:r>
              <w:t>0.001</w:t>
            </w:r>
          </w:p>
        </w:tc>
        <w:tc>
          <w:tcPr>
            <w:tcW w:w="1610" w:type="dxa"/>
          </w:tcPr>
          <w:p w14:paraId="5C2B4DE5">
            <w:pPr>
              <w:pStyle w:val="16"/>
              <w:ind w:left="381" w:firstLine="0" w:firstLineChars="0"/>
              <w:jc w:val="center"/>
              <w:rPr>
                <w:rFonts w:hint="eastAsia" w:eastAsia="宋体" w:cs="Times New Roman"/>
                <w:lang w:val="en-US" w:eastAsia="zh-CN"/>
              </w:rPr>
            </w:pPr>
            <w:r>
              <w:t>0.0</w:t>
            </w:r>
            <w:r>
              <w:rPr>
                <w:rFonts w:hint="eastAsia"/>
                <w:lang w:val="en-US" w:eastAsia="zh-CN"/>
              </w:rPr>
              <w:t>2</w:t>
            </w:r>
          </w:p>
        </w:tc>
      </w:tr>
    </w:tbl>
    <w:p w14:paraId="2E99831A">
      <w:pPr>
        <w:pStyle w:val="4"/>
        <w:jc w:val="center"/>
        <w:rPr>
          <w:rFonts w:hint="eastAsia" w:ascii="宋体" w:hAnsi="宋体" w:eastAsia="宋体" w:cs="宋体"/>
          <w:kern w:val="0"/>
          <w:sz w:val="24"/>
          <w:szCs w:val="24"/>
          <w:lang w:val="en-US" w:eastAsia="zh-CN"/>
        </w:rPr>
      </w:pPr>
    </w:p>
    <w:p w14:paraId="304CFFCA">
      <w:pPr>
        <w:pStyle w:val="4"/>
        <w:ind w:firstLine="482" w:firstLineChars="200"/>
        <w:rPr>
          <w:rFonts w:hint="eastAsia" w:ascii="宋体" w:hAnsi="宋体" w:eastAsia="宋体" w:cs="宋体"/>
          <w:sz w:val="24"/>
          <w:szCs w:val="24"/>
        </w:rPr>
      </w:pPr>
      <w:r>
        <w:rPr>
          <w:rFonts w:hint="eastAsia" w:ascii="宋体" w:hAnsi="宋体" w:eastAsia="宋体" w:cs="宋体"/>
          <w:b/>
          <w:bCs/>
          <w:color w:val="auto"/>
          <w:kern w:val="2"/>
          <w:sz w:val="24"/>
          <w:szCs w:val="24"/>
          <w:lang w:val="en-US" w:eastAsia="zh-CN"/>
        </w:rPr>
        <w:t>修订依据</w:t>
      </w:r>
      <w:r>
        <w:rPr>
          <w:rFonts w:hint="eastAsia" w:ascii="宋体" w:hAnsi="宋体" w:eastAsia="宋体" w:cs="宋体"/>
          <w:sz w:val="24"/>
          <w:szCs w:val="24"/>
        </w:rPr>
        <w:t>：</w:t>
      </w:r>
      <w:r>
        <w:rPr>
          <w:rFonts w:hint="eastAsia" w:ascii="宋体" w:hAnsi="宋体" w:cs="宋体"/>
          <w:sz w:val="24"/>
          <w:szCs w:val="24"/>
          <w:lang w:val="en-US" w:eastAsia="zh-CN"/>
        </w:rPr>
        <w:t>硝酸铑中大量的钠存在，会对后面的三元催化造成钠中毒使其失去催化活性。</w:t>
      </w:r>
      <w:r>
        <w:rPr>
          <w:rFonts w:hint="eastAsia" w:ascii="宋体" w:hAnsi="宋体" w:eastAsia="宋体" w:cs="宋体"/>
          <w:sz w:val="24"/>
          <w:szCs w:val="24"/>
        </w:rPr>
        <w:t>在结合客户的使用要求及各厂家实际生产情况</w:t>
      </w:r>
      <w:r>
        <w:rPr>
          <w:rFonts w:hint="eastAsia" w:ascii="宋体" w:hAnsi="宋体" w:cs="宋体"/>
          <w:sz w:val="24"/>
          <w:szCs w:val="24"/>
          <w:lang w:val="en-US" w:eastAsia="zh-CN"/>
        </w:rPr>
        <w:t>的</w:t>
      </w:r>
      <w:r>
        <w:rPr>
          <w:rFonts w:hint="eastAsia" w:ascii="宋体" w:hAnsi="宋体" w:eastAsia="宋体" w:cs="宋体"/>
          <w:sz w:val="24"/>
          <w:szCs w:val="24"/>
        </w:rPr>
        <w:t>基础上确定了杂质元素质量分数的规定如</w:t>
      </w:r>
      <w:r>
        <w:rPr>
          <w:rFonts w:hint="eastAsia" w:ascii="宋体" w:hAnsi="宋体" w:eastAsia="宋体" w:cs="宋体"/>
          <w:sz w:val="24"/>
          <w:szCs w:val="24"/>
          <w:lang w:val="en-US" w:eastAsia="zh-CN"/>
        </w:rPr>
        <w:t>表</w:t>
      </w:r>
      <w:r>
        <w:rPr>
          <w:rFonts w:hint="eastAsia" w:ascii="宋体" w:hAnsi="宋体" w:cs="宋体"/>
          <w:sz w:val="24"/>
          <w:szCs w:val="24"/>
          <w:lang w:val="en-US" w:eastAsia="zh-CN"/>
        </w:rPr>
        <w:t>四</w:t>
      </w:r>
      <w:r>
        <w:rPr>
          <w:rFonts w:hint="eastAsia" w:ascii="宋体" w:hAnsi="宋体" w:eastAsia="宋体" w:cs="宋体"/>
          <w:sz w:val="24"/>
          <w:szCs w:val="24"/>
        </w:rPr>
        <w:t>。</w:t>
      </w:r>
    </w:p>
    <w:p w14:paraId="60D549B7">
      <w:pPr>
        <w:pStyle w:val="4"/>
        <w:ind w:firstLine="0"/>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规定了</w:t>
      </w:r>
      <w:r>
        <w:rPr>
          <w:rFonts w:hint="eastAsia" w:ascii="宋体" w:hAnsi="宋体" w:eastAsia="宋体" w:cs="宋体"/>
          <w:b w:val="0"/>
          <w:bCs w:val="0"/>
          <w:sz w:val="24"/>
          <w:szCs w:val="24"/>
          <w:lang w:val="en-US" w:eastAsia="zh-CN"/>
        </w:rPr>
        <w:t>铑</w:t>
      </w:r>
      <w:r>
        <w:rPr>
          <w:rFonts w:hint="eastAsia" w:ascii="宋体" w:hAnsi="宋体" w:eastAsia="宋体" w:cs="宋体"/>
          <w:b w:val="0"/>
          <w:bCs w:val="0"/>
          <w:sz w:val="24"/>
          <w:szCs w:val="24"/>
        </w:rPr>
        <w:t>质量分数以及杂质元素的质量分数的检测方法分别按GB/T 34609.1和GB/T 34609.2的规定进行。</w:t>
      </w:r>
    </w:p>
    <w:p w14:paraId="424F13BB">
      <w:pPr>
        <w:autoSpaceDE w:val="0"/>
        <w:autoSpaceDN w:val="0"/>
        <w:adjustRightIn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确定依据：</w:t>
      </w:r>
      <w:r>
        <w:rPr>
          <w:rFonts w:hint="eastAsia" w:ascii="宋体" w:hAnsi="宋体" w:eastAsia="宋体" w:cs="宋体"/>
          <w:sz w:val="24"/>
          <w:szCs w:val="24"/>
        </w:rPr>
        <w:t>该</w:t>
      </w:r>
      <w:r>
        <w:rPr>
          <w:rFonts w:hint="eastAsia" w:ascii="宋体" w:hAnsi="宋体" w:eastAsia="宋体" w:cs="宋体"/>
          <w:kern w:val="0"/>
          <w:sz w:val="24"/>
          <w:szCs w:val="24"/>
        </w:rPr>
        <w:t>检测技术安全可靠，更准确，操作简便，快捷高效，针对性更强，适用性高</w:t>
      </w:r>
      <w:r>
        <w:rPr>
          <w:rFonts w:hint="eastAsia" w:ascii="宋体" w:hAnsi="宋体" w:eastAsia="宋体" w:cs="宋体"/>
          <w:sz w:val="24"/>
          <w:szCs w:val="24"/>
        </w:rPr>
        <w:t>。</w:t>
      </w:r>
    </w:p>
    <w:p w14:paraId="7B5B4667">
      <w:pPr>
        <w:autoSpaceDE w:val="0"/>
        <w:autoSpaceDN w:val="0"/>
        <w:adjustRightInd w:val="0"/>
        <w:spacing w:line="360" w:lineRule="auto"/>
        <w:jc w:val="left"/>
        <w:rPr>
          <w:rFonts w:hint="eastAsia" w:ascii="宋体" w:hAnsi="宋体" w:eastAsia="宋体" w:cs="宋体"/>
          <w:b w:val="0"/>
          <w:bCs w:val="0"/>
          <w:kern w:val="2"/>
          <w:sz w:val="24"/>
          <w:szCs w:val="24"/>
          <w:lang w:val="en-US" w:eastAsia="zh-CN" w:bidi="ar-SA"/>
        </w:rPr>
      </w:pPr>
      <w:r>
        <w:rPr>
          <w:rFonts w:hint="eastAsia" w:ascii="宋体" w:hAnsi="宋体" w:cs="宋体"/>
          <w:sz w:val="24"/>
          <w:szCs w:val="24"/>
          <w:lang w:val="en-US" w:eastAsia="zh-CN"/>
        </w:rPr>
        <w:t>1.4</w:t>
      </w:r>
      <w:r>
        <w:rPr>
          <w:rFonts w:hint="eastAsia" w:ascii="宋体" w:hAnsi="宋体" w:eastAsia="宋体" w:cs="宋体"/>
          <w:b w:val="0"/>
          <w:bCs w:val="0"/>
          <w:kern w:val="2"/>
          <w:sz w:val="24"/>
          <w:szCs w:val="24"/>
          <w:lang w:val="en-US" w:eastAsia="zh-CN" w:bidi="ar-SA"/>
        </w:rPr>
        <w:t>更改了氯离子检测方法，由《硝酸银滴定法》更改为YS/T 1380-2020《铑化合物化学分析方法氯离子、硝酸根离子含量的测定离子色谱法 》的规定进行</w:t>
      </w:r>
    </w:p>
    <w:p w14:paraId="41D2706A">
      <w:pPr>
        <w:autoSpaceDE w:val="0"/>
        <w:autoSpaceDN w:val="0"/>
        <w:adjustRightInd w:val="0"/>
        <w:spacing w:line="360" w:lineRule="auto"/>
        <w:ind w:firstLine="482" w:firstLineChars="200"/>
        <w:jc w:val="left"/>
        <w:rPr>
          <w:rFonts w:hint="default" w:ascii="宋体" w:hAnsi="宋体" w:eastAsia="宋体" w:cs="宋体"/>
          <w:b w:val="0"/>
          <w:bCs w:val="0"/>
          <w:kern w:val="2"/>
          <w:sz w:val="24"/>
          <w:szCs w:val="24"/>
          <w:lang w:val="en-US" w:eastAsia="zh-CN" w:bidi="ar-SA"/>
        </w:rPr>
      </w:pPr>
      <w:r>
        <w:rPr>
          <w:rFonts w:hint="eastAsia" w:ascii="宋体" w:hAnsi="宋体" w:eastAsia="宋体" w:cs="宋体"/>
          <w:b/>
          <w:bCs/>
          <w:sz w:val="24"/>
          <w:szCs w:val="24"/>
        </w:rPr>
        <w:t>确定依据：</w:t>
      </w:r>
      <w:r>
        <w:rPr>
          <w:rFonts w:hint="eastAsia" w:ascii="宋体" w:hAnsi="宋体" w:cs="宋体"/>
          <w:b w:val="0"/>
          <w:bCs w:val="0"/>
          <w:sz w:val="24"/>
          <w:szCs w:val="24"/>
          <w:lang w:val="en-US" w:eastAsia="zh-CN"/>
        </w:rPr>
        <w:t>原标准的目视比色法，随着科技的发展已经比较落后，检测结果误差较大。引用</w:t>
      </w:r>
      <w:r>
        <w:rPr>
          <w:rFonts w:hint="eastAsia" w:ascii="宋体" w:hAnsi="宋体" w:eastAsia="宋体" w:cs="宋体"/>
          <w:b w:val="0"/>
          <w:bCs w:val="0"/>
          <w:kern w:val="2"/>
          <w:sz w:val="24"/>
          <w:szCs w:val="24"/>
          <w:lang w:val="en-US" w:eastAsia="zh-CN" w:bidi="ar-SA"/>
        </w:rPr>
        <w:t>YS/T 1380-2020《铑化合物化学分析方法氯离子、硝酸根离子含量的测定离子色谱法 》</w:t>
      </w:r>
      <w:r>
        <w:rPr>
          <w:rFonts w:hint="eastAsia" w:ascii="宋体" w:hAnsi="宋体" w:cs="宋体"/>
          <w:b w:val="0"/>
          <w:bCs w:val="0"/>
          <w:kern w:val="2"/>
          <w:sz w:val="24"/>
          <w:szCs w:val="24"/>
          <w:lang w:val="en-US" w:eastAsia="zh-CN" w:bidi="ar-SA"/>
        </w:rPr>
        <w:t>更科学，检测结果精度更高。</w:t>
      </w:r>
    </w:p>
    <w:p w14:paraId="5CB7F3CD">
      <w:pPr>
        <w:autoSpaceDE w:val="0"/>
        <w:autoSpaceDN w:val="0"/>
        <w:adjustRightInd w:val="0"/>
        <w:spacing w:line="360" w:lineRule="auto"/>
        <w:jc w:val="left"/>
        <w:rPr>
          <w:rFonts w:hint="eastAsia" w:ascii="宋体" w:hAnsi="宋体" w:eastAsia="宋体" w:cs="宋体"/>
          <w:b w:val="0"/>
          <w:bCs w:val="0"/>
          <w:kern w:val="2"/>
          <w:sz w:val="24"/>
          <w:szCs w:val="24"/>
          <w:lang w:val="en-US" w:eastAsia="zh-CN" w:bidi="ar-SA"/>
        </w:rPr>
      </w:pPr>
      <w:r>
        <w:rPr>
          <w:rFonts w:hint="eastAsia" w:ascii="宋体" w:hAnsi="宋体" w:cs="宋体"/>
          <w:sz w:val="24"/>
          <w:szCs w:val="24"/>
          <w:lang w:val="en-US" w:eastAsia="zh-CN"/>
        </w:rPr>
        <w:t>1.5</w:t>
      </w:r>
      <w:r>
        <w:rPr>
          <w:rFonts w:hint="eastAsia" w:ascii="宋体" w:hAnsi="宋体" w:eastAsia="宋体" w:cs="宋体"/>
          <w:b w:val="0"/>
          <w:bCs w:val="0"/>
          <w:kern w:val="2"/>
          <w:sz w:val="24"/>
          <w:szCs w:val="24"/>
          <w:lang w:val="en-US" w:eastAsia="zh-CN" w:bidi="ar-SA"/>
        </w:rPr>
        <w:t>更改了硝酸铑溶液[H</w:t>
      </w:r>
      <w:r>
        <w:rPr>
          <w:rFonts w:hint="eastAsia" w:ascii="宋体" w:hAnsi="宋体" w:eastAsia="宋体" w:cs="宋体"/>
          <w:b w:val="0"/>
          <w:bCs w:val="0"/>
          <w:kern w:val="2"/>
          <w:sz w:val="24"/>
          <w:szCs w:val="24"/>
          <w:vertAlign w:val="superscript"/>
          <w:lang w:val="en-US" w:eastAsia="zh-CN" w:bidi="ar-SA"/>
        </w:rPr>
        <w:t>+</w:t>
      </w:r>
      <w:r>
        <w:rPr>
          <w:rFonts w:hint="eastAsia" w:ascii="宋体" w:hAnsi="宋体" w:eastAsia="宋体" w:cs="宋体"/>
          <w:b w:val="0"/>
          <w:bCs w:val="0"/>
          <w:kern w:val="2"/>
          <w:sz w:val="24"/>
          <w:szCs w:val="24"/>
          <w:lang w:val="en-US" w:eastAsia="zh-CN" w:bidi="ar-SA"/>
        </w:rPr>
        <w:t>]检测方法。</w:t>
      </w:r>
    </w:p>
    <w:p w14:paraId="26D2AED7">
      <w:pPr>
        <w:autoSpaceDE w:val="0"/>
        <w:autoSpaceDN w:val="0"/>
        <w:adjustRightInd w:val="0"/>
        <w:spacing w:line="360" w:lineRule="auto"/>
        <w:ind w:firstLine="482" w:firstLineChars="200"/>
        <w:jc w:val="left"/>
        <w:rPr>
          <w:rFonts w:hint="default" w:ascii="宋体" w:hAnsi="宋体" w:eastAsia="宋体" w:cs="宋体"/>
          <w:b w:val="0"/>
          <w:bCs w:val="0"/>
          <w:kern w:val="2"/>
          <w:sz w:val="24"/>
          <w:szCs w:val="24"/>
          <w:lang w:val="en-US" w:eastAsia="zh-CN" w:bidi="ar-SA"/>
        </w:rPr>
      </w:pPr>
      <w:r>
        <w:rPr>
          <w:rFonts w:hint="eastAsia" w:ascii="宋体" w:hAnsi="宋体" w:eastAsia="宋体" w:cs="宋体"/>
          <w:b/>
          <w:bCs/>
          <w:sz w:val="24"/>
          <w:szCs w:val="24"/>
        </w:rPr>
        <w:t>确定依据：</w:t>
      </w:r>
      <w:r>
        <w:rPr>
          <w:rFonts w:hint="eastAsia" w:ascii="宋体" w:hAnsi="宋体" w:eastAsia="宋体" w:cs="宋体"/>
          <w:b w:val="0"/>
          <w:bCs w:val="0"/>
          <w:kern w:val="2"/>
          <w:sz w:val="24"/>
          <w:szCs w:val="24"/>
          <w:lang w:val="en-US" w:eastAsia="zh-CN" w:bidi="ar-SA"/>
        </w:rPr>
        <w:t>[H</w:t>
      </w:r>
      <w:r>
        <w:rPr>
          <w:rFonts w:hint="eastAsia" w:ascii="宋体" w:hAnsi="宋体" w:eastAsia="宋体" w:cs="宋体"/>
          <w:b w:val="0"/>
          <w:bCs w:val="0"/>
          <w:kern w:val="2"/>
          <w:sz w:val="24"/>
          <w:szCs w:val="24"/>
          <w:vertAlign w:val="superscript"/>
          <w:lang w:val="en-US" w:eastAsia="zh-CN" w:bidi="ar-SA"/>
        </w:rPr>
        <w:t>+</w:t>
      </w:r>
      <w:r>
        <w:rPr>
          <w:rFonts w:hint="eastAsia" w:ascii="宋体" w:hAnsi="宋体" w:eastAsia="宋体" w:cs="宋体"/>
          <w:b w:val="0"/>
          <w:bCs w:val="0"/>
          <w:kern w:val="2"/>
          <w:sz w:val="24"/>
          <w:szCs w:val="24"/>
          <w:lang w:val="en-US" w:eastAsia="zh-CN" w:bidi="ar-SA"/>
        </w:rPr>
        <w:t>]浓度的测定按电位滴定法测定</w:t>
      </w:r>
      <w:r>
        <w:rPr>
          <w:rFonts w:hint="eastAsia" w:ascii="宋体" w:hAnsi="宋体" w:cs="宋体"/>
          <w:b w:val="0"/>
          <w:bCs w:val="0"/>
          <w:kern w:val="2"/>
          <w:sz w:val="24"/>
          <w:szCs w:val="24"/>
          <w:lang w:val="en-US" w:eastAsia="zh-CN" w:bidi="ar-SA"/>
        </w:rPr>
        <w:t>，该方法测定的结果误差较小相比老标准中的精密pH计检测结果更可靠。</w:t>
      </w:r>
    </w:p>
    <w:p w14:paraId="154AFC2A">
      <w:pPr>
        <w:pStyle w:val="4"/>
        <w:spacing w:line="240" w:lineRule="auto"/>
        <w:ind w:firstLine="0"/>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增加</w:t>
      </w:r>
      <w:r>
        <w:rPr>
          <w:rFonts w:hint="eastAsia" w:ascii="宋体" w:hAnsi="宋体" w:eastAsia="宋体" w:cs="宋体"/>
          <w:b w:val="0"/>
          <w:bCs w:val="0"/>
          <w:color w:val="auto"/>
          <w:kern w:val="2"/>
          <w:sz w:val="24"/>
          <w:szCs w:val="24"/>
          <w:lang w:val="en-US" w:eastAsia="zh-CN"/>
        </w:rPr>
        <w:t>了检查和验收要求</w:t>
      </w:r>
      <w:r>
        <w:rPr>
          <w:rFonts w:hint="eastAsia" w:ascii="宋体" w:hAnsi="宋体" w:eastAsia="宋体" w:cs="宋体"/>
          <w:b w:val="0"/>
          <w:bCs w:val="0"/>
          <w:sz w:val="24"/>
          <w:szCs w:val="24"/>
        </w:rPr>
        <w:t>。</w:t>
      </w:r>
    </w:p>
    <w:p w14:paraId="208AA3EB">
      <w:pPr>
        <w:pStyle w:val="24"/>
        <w:numPr>
          <w:ilvl w:val="0"/>
          <w:numId w:val="0"/>
        </w:numPr>
        <w:spacing w:before="156" w:after="156" w:line="24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需方可对收到的产品按本文件的规定进行检验。如检验结果与本文件及订货单的规定不符时，应以书面形式向供方提出，由供需双方协商解决。属于外观质量的异议，应在收到产品之日起3日内提出；属于化学成分和溶解性能的异议，应在收到产品之日起15日内提出。如需仲裁，应由供需双方在需方共同取样或协商确定。</w:t>
      </w:r>
    </w:p>
    <w:p w14:paraId="5786AF6A">
      <w:pPr>
        <w:pStyle w:val="16"/>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b w:val="0"/>
          <w:bCs w:val="0"/>
          <w:kern w:val="2"/>
          <w:sz w:val="24"/>
          <w:szCs w:val="24"/>
          <w:lang w:val="en-US" w:eastAsia="zh-CN" w:bidi="ar-SA"/>
        </w:rPr>
        <w:t>增加了标准GB/T 6680 液体化工产品采样通则的引用</w:t>
      </w:r>
    </w:p>
    <w:p w14:paraId="1A120E15">
      <w:pPr>
        <w:pStyle w:val="16"/>
        <w:ind w:left="0" w:leftChars="0" w:firstLine="482"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增加依据：</w:t>
      </w:r>
      <w:r>
        <w:rPr>
          <w:rFonts w:hint="eastAsia" w:ascii="宋体" w:hAnsi="宋体" w:eastAsia="宋体" w:cs="宋体"/>
          <w:color w:val="000000" w:themeColor="text1"/>
          <w:sz w:val="24"/>
          <w:szCs w:val="24"/>
          <w14:textFill>
            <w14:solidFill>
              <w14:schemeClr w14:val="tx1"/>
            </w14:solidFill>
          </w14:textFill>
        </w:rPr>
        <w:t>产品取样按</w:t>
      </w:r>
      <w:r>
        <w:rPr>
          <w:rFonts w:hint="eastAsia" w:ascii="宋体" w:hAnsi="宋体" w:eastAsia="宋体" w:cs="宋体"/>
          <w:b w:val="0"/>
          <w:bCs w:val="0"/>
          <w:kern w:val="2"/>
          <w:sz w:val="24"/>
          <w:szCs w:val="24"/>
          <w:lang w:val="en-US" w:eastAsia="zh-CN" w:bidi="ar-SA"/>
        </w:rPr>
        <w:t>GB/T 6680 液体化工产品采样通则</w:t>
      </w:r>
      <w:r>
        <w:rPr>
          <w:rFonts w:hint="eastAsia" w:ascii="宋体" w:hAnsi="宋体" w:eastAsia="宋体" w:cs="宋体"/>
          <w:color w:val="000000" w:themeColor="text1"/>
          <w:sz w:val="24"/>
          <w:szCs w:val="24"/>
          <w14:textFill>
            <w14:solidFill>
              <w14:schemeClr w14:val="tx1"/>
            </w14:solidFill>
          </w14:textFill>
        </w:rPr>
        <w:t>的取样规定进行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更科学，检测结果更具代表性。</w:t>
      </w:r>
    </w:p>
    <w:p w14:paraId="55FC6874">
      <w:pPr>
        <w:pStyle w:val="16"/>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19AF474D">
      <w:pPr>
        <w:pStyle w:val="16"/>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增加了标准GB/T 8170 数值修约规则与极限数值的表示和判定的引用</w:t>
      </w:r>
    </w:p>
    <w:p w14:paraId="2AF20FE1">
      <w:pPr>
        <w:spacing w:line="360" w:lineRule="auto"/>
        <w:ind w:firstLine="482" w:firstLineChars="200"/>
        <w:rPr>
          <w:rFonts w:hint="eastAsia" w:ascii="宋体" w:hAnsi="宋体" w:eastAsia="宋体" w:cs="宋体"/>
          <w:b/>
          <w:sz w:val="24"/>
          <w:szCs w:val="24"/>
        </w:rPr>
      </w:pPr>
      <w:r>
        <w:rPr>
          <w:rFonts w:hint="eastAsia" w:ascii="宋体" w:hAnsi="宋体" w:eastAsia="宋体" w:cs="宋体"/>
          <w:b/>
          <w:bCs/>
          <w:color w:val="auto"/>
          <w:kern w:val="0"/>
          <w:sz w:val="24"/>
          <w:szCs w:val="24"/>
          <w:lang w:val="en-US" w:eastAsia="zh-CN" w:bidi="ar-SA"/>
        </w:rPr>
        <w:t>增加依据：</w:t>
      </w:r>
      <w:r>
        <w:rPr>
          <w:rFonts w:hint="eastAsia" w:ascii="宋体" w:hAnsi="宋体" w:eastAsia="宋体" w:cs="宋体"/>
          <w:color w:val="auto"/>
          <w:kern w:val="0"/>
          <w:sz w:val="24"/>
          <w:szCs w:val="24"/>
          <w:lang w:val="en-US" w:eastAsia="zh-CN" w:bidi="ar-SA"/>
        </w:rPr>
        <w:t>该规范文件对数值修约规则与极限数值的表示和判定进行规范，参考引用国标文件，使得本文件更加规范。</w:t>
      </w:r>
      <w:bookmarkEnd w:id="5"/>
    </w:p>
    <w:p w14:paraId="3B967C4E">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标准主要试验和验证情况</w:t>
      </w:r>
    </w:p>
    <w:p w14:paraId="7CE9B1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根据调研情况及样品检测，市场上不同生产厂家生产的</w:t>
      </w:r>
      <w:r>
        <w:rPr>
          <w:rFonts w:hint="eastAsia" w:ascii="宋体" w:hAnsi="宋体" w:cs="宋体"/>
          <w:color w:val="auto"/>
          <w:sz w:val="24"/>
          <w:szCs w:val="24"/>
          <w:lang w:val="en-US" w:eastAsia="zh-CN"/>
        </w:rPr>
        <w:t>硝酸铑</w:t>
      </w:r>
      <w:r>
        <w:rPr>
          <w:rFonts w:hint="eastAsia" w:ascii="宋体" w:hAnsi="宋体" w:eastAsia="宋体" w:cs="宋体"/>
          <w:color w:val="auto"/>
          <w:sz w:val="24"/>
          <w:szCs w:val="24"/>
        </w:rPr>
        <w:t>技术指标检测结果见表</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w:t>
      </w:r>
    </w:p>
    <w:p w14:paraId="35018652">
      <w:pPr>
        <w:spacing w:line="360" w:lineRule="auto"/>
        <w:ind w:firstLine="480" w:firstLineChars="200"/>
        <w:rPr>
          <w:rFonts w:hint="eastAsia" w:ascii="宋体" w:hAnsi="宋体" w:eastAsia="宋体" w:cs="宋体"/>
          <w:color w:val="auto"/>
          <w:sz w:val="24"/>
          <w:szCs w:val="24"/>
        </w:rPr>
      </w:pPr>
    </w:p>
    <w:p w14:paraId="55530E19">
      <w:pPr>
        <w:pStyle w:val="16"/>
        <w:spacing w:line="360" w:lineRule="auto"/>
        <w:ind w:firstLine="2640" w:firstLineChars="11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TW" w:bidi="ar-SA"/>
        </w:rPr>
        <w:t>表</w:t>
      </w:r>
      <w:r>
        <w:rPr>
          <w:rFonts w:hint="eastAsia" w:ascii="宋体" w:hAnsi="宋体" w:eastAsia="宋体" w:cs="宋体"/>
          <w:color w:val="auto"/>
          <w:kern w:val="0"/>
          <w:sz w:val="24"/>
          <w:szCs w:val="24"/>
          <w:lang w:val="en-US" w:eastAsia="zh-CN" w:bidi="ar-SA"/>
        </w:rPr>
        <w:t>五</w:t>
      </w:r>
      <w:r>
        <w:rPr>
          <w:rFonts w:hint="eastAsia" w:ascii="宋体" w:hAnsi="宋体" w:eastAsia="宋体" w:cs="宋体"/>
          <w:color w:val="auto"/>
          <w:kern w:val="0"/>
          <w:sz w:val="24"/>
          <w:szCs w:val="24"/>
          <w:lang w:val="en-US" w:eastAsia="zh-TW" w:bidi="ar-SA"/>
        </w:rPr>
        <w:t xml:space="preserve"> 不同生产厂家指标检验结果</w:t>
      </w:r>
    </w:p>
    <w:tbl>
      <w:tblPr>
        <w:tblStyle w:val="8"/>
        <w:tblpPr w:leftFromText="180" w:rightFromText="180" w:vertAnchor="text" w:horzAnchor="page" w:tblpX="1900"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2348"/>
        <w:gridCol w:w="2552"/>
        <w:gridCol w:w="2268"/>
      </w:tblGrid>
      <w:tr w14:paraId="7209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restart"/>
            <w:noWrap w:val="0"/>
            <w:vAlign w:val="center"/>
          </w:tcPr>
          <w:p w14:paraId="2D183882">
            <w:pPr>
              <w:rPr>
                <w:rFonts w:hint="eastAsia" w:ascii="宋体" w:hAnsi="宋体" w:eastAsia="宋体" w:cs="宋体"/>
                <w:color w:val="auto"/>
                <w:kern w:val="0"/>
                <w:sz w:val="24"/>
                <w:szCs w:val="24"/>
                <w:lang w:val="en-US" w:eastAsia="zh-CN" w:bidi="ar-SA"/>
              </w:rPr>
            </w:pPr>
          </w:p>
          <w:p w14:paraId="0ABA378D">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TW" w:bidi="ar-SA"/>
              </w:rPr>
              <w:t>指标项目</w:t>
            </w:r>
          </w:p>
        </w:tc>
        <w:tc>
          <w:tcPr>
            <w:tcW w:w="7168" w:type="dxa"/>
            <w:gridSpan w:val="3"/>
            <w:noWrap w:val="0"/>
            <w:vAlign w:val="center"/>
          </w:tcPr>
          <w:p w14:paraId="41C92EF9">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检验结果</w:t>
            </w:r>
          </w:p>
        </w:tc>
      </w:tr>
      <w:tr w14:paraId="7E95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noWrap w:val="0"/>
            <w:vAlign w:val="center"/>
          </w:tcPr>
          <w:p w14:paraId="501AF47C">
            <w:pPr>
              <w:jc w:val="center"/>
              <w:rPr>
                <w:rFonts w:hint="eastAsia" w:ascii="宋体" w:hAnsi="宋体" w:eastAsia="宋体" w:cs="宋体"/>
                <w:color w:val="auto"/>
                <w:kern w:val="0"/>
                <w:sz w:val="24"/>
                <w:szCs w:val="24"/>
                <w:lang w:val="en-US" w:eastAsia="zh-TW" w:bidi="ar-SA"/>
              </w:rPr>
            </w:pPr>
          </w:p>
        </w:tc>
        <w:tc>
          <w:tcPr>
            <w:tcW w:w="2348" w:type="dxa"/>
            <w:noWrap w:val="0"/>
            <w:vAlign w:val="center"/>
          </w:tcPr>
          <w:p w14:paraId="2BCCAC1C">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A厂家</w:t>
            </w:r>
          </w:p>
        </w:tc>
        <w:tc>
          <w:tcPr>
            <w:tcW w:w="2552" w:type="dxa"/>
            <w:noWrap w:val="0"/>
            <w:vAlign w:val="center"/>
          </w:tcPr>
          <w:p w14:paraId="47E65255">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B厂家</w:t>
            </w:r>
          </w:p>
        </w:tc>
        <w:tc>
          <w:tcPr>
            <w:tcW w:w="2268" w:type="dxa"/>
            <w:noWrap w:val="0"/>
            <w:vAlign w:val="center"/>
          </w:tcPr>
          <w:p w14:paraId="585E659E">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C厂家</w:t>
            </w:r>
          </w:p>
        </w:tc>
      </w:tr>
      <w:tr w14:paraId="666A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center"/>
          </w:tcPr>
          <w:p w14:paraId="18C2B272">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Rh</w:t>
            </w:r>
          </w:p>
        </w:tc>
        <w:tc>
          <w:tcPr>
            <w:tcW w:w="2348" w:type="dxa"/>
            <w:noWrap w:val="0"/>
            <w:vAlign w:val="center"/>
          </w:tcPr>
          <w:p w14:paraId="5DC709C8">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  Wt%</w:t>
            </w:r>
          </w:p>
        </w:tc>
        <w:tc>
          <w:tcPr>
            <w:tcW w:w="2552" w:type="dxa"/>
            <w:noWrap w:val="0"/>
            <w:vAlign w:val="center"/>
          </w:tcPr>
          <w:p w14:paraId="1556EF62">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9.16</w:t>
            </w:r>
            <w:r>
              <w:rPr>
                <w:rFonts w:hint="eastAsia" w:ascii="宋体" w:hAnsi="宋体" w:eastAsia="宋体" w:cs="宋体"/>
                <w:color w:val="auto"/>
                <w:kern w:val="0"/>
                <w:sz w:val="24"/>
                <w:szCs w:val="24"/>
                <w:lang w:val="en-US" w:eastAsia="zh-CN" w:bidi="ar-SA"/>
              </w:rPr>
              <w:t>%  Wt%</w:t>
            </w:r>
          </w:p>
        </w:tc>
        <w:tc>
          <w:tcPr>
            <w:tcW w:w="2268" w:type="dxa"/>
            <w:noWrap w:val="0"/>
            <w:vAlign w:val="center"/>
          </w:tcPr>
          <w:p w14:paraId="202A3361">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9.98</w:t>
            </w:r>
            <w:r>
              <w:rPr>
                <w:rFonts w:hint="eastAsia" w:ascii="宋体" w:hAnsi="宋体" w:eastAsia="宋体" w:cs="宋体"/>
                <w:color w:val="auto"/>
                <w:kern w:val="0"/>
                <w:sz w:val="24"/>
                <w:szCs w:val="24"/>
                <w:lang w:val="en-US" w:eastAsia="zh-CN" w:bidi="ar-SA"/>
              </w:rPr>
              <w:t>%  Wt%</w:t>
            </w:r>
          </w:p>
        </w:tc>
      </w:tr>
      <w:tr w14:paraId="05C0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center"/>
          </w:tcPr>
          <w:p w14:paraId="15BBE5AF">
            <w:pPr>
              <w:jc w:val="center"/>
              <w:rPr>
                <w:rFonts w:hint="eastAsia" w:ascii="宋体" w:hAnsi="宋体" w:eastAsia="宋体" w:cs="宋体"/>
                <w:color w:val="auto"/>
                <w:kern w:val="0"/>
                <w:sz w:val="24"/>
                <w:szCs w:val="24"/>
                <w:lang w:val="en-US" w:eastAsia="zh-CN" w:bidi="ar-SA"/>
              </w:rPr>
            </w:pPr>
            <w:r>
              <w:rPr>
                <w:rFonts w:hint="eastAsia" w:ascii="宋体" w:hAnsi="宋体" w:cs="宋体"/>
                <w:kern w:val="2"/>
                <w:sz w:val="24"/>
                <w:szCs w:val="24"/>
                <w:lang w:val="en-US" w:eastAsia="zh-CN"/>
              </w:rPr>
              <w:t>Pb</w:t>
            </w:r>
          </w:p>
        </w:tc>
        <w:tc>
          <w:tcPr>
            <w:tcW w:w="2348" w:type="dxa"/>
            <w:noWrap w:val="0"/>
            <w:vAlign w:val="center"/>
          </w:tcPr>
          <w:p w14:paraId="5BF95CE3">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Wt%</w:t>
            </w:r>
          </w:p>
        </w:tc>
        <w:tc>
          <w:tcPr>
            <w:tcW w:w="2552" w:type="dxa"/>
            <w:noWrap w:val="0"/>
            <w:vAlign w:val="center"/>
          </w:tcPr>
          <w:p w14:paraId="4D18A29A">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Wt%</w:t>
            </w:r>
          </w:p>
        </w:tc>
        <w:tc>
          <w:tcPr>
            <w:tcW w:w="2268" w:type="dxa"/>
            <w:noWrap w:val="0"/>
            <w:vAlign w:val="center"/>
          </w:tcPr>
          <w:p w14:paraId="0A872315">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Wt%</w:t>
            </w:r>
          </w:p>
        </w:tc>
      </w:tr>
      <w:tr w14:paraId="1D76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center"/>
          </w:tcPr>
          <w:p w14:paraId="14EC0C38">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Cu</w:t>
            </w:r>
          </w:p>
        </w:tc>
        <w:tc>
          <w:tcPr>
            <w:tcW w:w="2348" w:type="dxa"/>
            <w:noWrap w:val="0"/>
            <w:vAlign w:val="center"/>
          </w:tcPr>
          <w:p w14:paraId="23F41F0F">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Wt%</w:t>
            </w:r>
          </w:p>
        </w:tc>
        <w:tc>
          <w:tcPr>
            <w:tcW w:w="2552" w:type="dxa"/>
            <w:noWrap w:val="0"/>
            <w:vAlign w:val="center"/>
          </w:tcPr>
          <w:p w14:paraId="08412A4E">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Wt%</w:t>
            </w:r>
          </w:p>
        </w:tc>
        <w:tc>
          <w:tcPr>
            <w:tcW w:w="2268" w:type="dxa"/>
            <w:noWrap w:val="0"/>
            <w:vAlign w:val="center"/>
          </w:tcPr>
          <w:p w14:paraId="55537959">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18</w:t>
            </w:r>
            <w:r>
              <w:rPr>
                <w:rFonts w:hint="eastAsia" w:ascii="宋体" w:hAnsi="宋体" w:eastAsia="宋体" w:cs="宋体"/>
                <w:color w:val="auto"/>
                <w:kern w:val="0"/>
                <w:sz w:val="24"/>
                <w:szCs w:val="24"/>
                <w:lang w:val="en-US" w:eastAsia="zh-CN" w:bidi="ar-SA"/>
              </w:rPr>
              <w:t>% Wt%</w:t>
            </w:r>
          </w:p>
        </w:tc>
      </w:tr>
      <w:tr w14:paraId="4684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center"/>
          </w:tcPr>
          <w:p w14:paraId="4BE75F04">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Fe</w:t>
            </w:r>
          </w:p>
        </w:tc>
        <w:tc>
          <w:tcPr>
            <w:tcW w:w="2348" w:type="dxa"/>
            <w:noWrap w:val="0"/>
            <w:vAlign w:val="center"/>
          </w:tcPr>
          <w:p w14:paraId="2FA58D23">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Wt%</w:t>
            </w:r>
          </w:p>
        </w:tc>
        <w:tc>
          <w:tcPr>
            <w:tcW w:w="2552" w:type="dxa"/>
            <w:noWrap w:val="0"/>
            <w:vAlign w:val="center"/>
          </w:tcPr>
          <w:p w14:paraId="3080ADD5">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0.00</w:t>
            </w:r>
            <w:r>
              <w:rPr>
                <w:rFonts w:hint="eastAsia" w:ascii="宋体" w:hAnsi="宋体" w:cs="宋体"/>
                <w:color w:val="auto"/>
                <w:kern w:val="0"/>
                <w:sz w:val="24"/>
                <w:szCs w:val="24"/>
                <w:lang w:val="en-US" w:eastAsia="zh-CN" w:bidi="ar-SA"/>
              </w:rPr>
              <w:t>14</w:t>
            </w:r>
            <w:r>
              <w:rPr>
                <w:rFonts w:hint="eastAsia" w:ascii="宋体" w:hAnsi="宋体" w:eastAsia="宋体" w:cs="宋体"/>
                <w:color w:val="auto"/>
                <w:kern w:val="0"/>
                <w:sz w:val="24"/>
                <w:szCs w:val="24"/>
                <w:lang w:val="en-US" w:eastAsia="zh-CN" w:bidi="ar-SA"/>
              </w:rPr>
              <w:t>% Wt%</w:t>
            </w:r>
          </w:p>
        </w:tc>
        <w:tc>
          <w:tcPr>
            <w:tcW w:w="2268" w:type="dxa"/>
            <w:noWrap w:val="0"/>
            <w:vAlign w:val="center"/>
          </w:tcPr>
          <w:p w14:paraId="6166B7EB">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Wt%</w:t>
            </w:r>
          </w:p>
        </w:tc>
      </w:tr>
      <w:tr w14:paraId="79AB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center"/>
          </w:tcPr>
          <w:p w14:paraId="77DDF0A1">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As</w:t>
            </w:r>
          </w:p>
        </w:tc>
        <w:tc>
          <w:tcPr>
            <w:tcW w:w="2348" w:type="dxa"/>
            <w:noWrap w:val="0"/>
            <w:vAlign w:val="center"/>
          </w:tcPr>
          <w:p w14:paraId="48364418">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Wt%</w:t>
            </w:r>
          </w:p>
        </w:tc>
        <w:tc>
          <w:tcPr>
            <w:tcW w:w="2552" w:type="dxa"/>
            <w:noWrap w:val="0"/>
            <w:vAlign w:val="center"/>
          </w:tcPr>
          <w:p w14:paraId="4890E489">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Wt%</w:t>
            </w:r>
          </w:p>
        </w:tc>
        <w:tc>
          <w:tcPr>
            <w:tcW w:w="2268" w:type="dxa"/>
            <w:noWrap w:val="0"/>
            <w:vAlign w:val="center"/>
          </w:tcPr>
          <w:p w14:paraId="63B97FE0">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 Wt%</w:t>
            </w:r>
          </w:p>
        </w:tc>
      </w:tr>
      <w:tr w14:paraId="331C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center"/>
          </w:tcPr>
          <w:p w14:paraId="7F1B0F79">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Na</w:t>
            </w:r>
          </w:p>
        </w:tc>
        <w:tc>
          <w:tcPr>
            <w:tcW w:w="2348" w:type="dxa"/>
            <w:noWrap w:val="0"/>
            <w:vAlign w:val="center"/>
          </w:tcPr>
          <w:p w14:paraId="5EE74679">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 Wt%</w:t>
            </w:r>
          </w:p>
        </w:tc>
        <w:tc>
          <w:tcPr>
            <w:tcW w:w="2552" w:type="dxa"/>
            <w:noWrap w:val="0"/>
            <w:vAlign w:val="center"/>
          </w:tcPr>
          <w:p w14:paraId="0D0BC73D">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186</w:t>
            </w:r>
            <w:r>
              <w:rPr>
                <w:rFonts w:hint="eastAsia" w:ascii="宋体" w:hAnsi="宋体" w:eastAsia="宋体" w:cs="宋体"/>
                <w:color w:val="auto"/>
                <w:kern w:val="0"/>
                <w:sz w:val="24"/>
                <w:szCs w:val="24"/>
                <w:lang w:val="en-US" w:eastAsia="zh-CN" w:bidi="ar-SA"/>
              </w:rPr>
              <w:t>% Wt%</w:t>
            </w:r>
          </w:p>
        </w:tc>
        <w:tc>
          <w:tcPr>
            <w:tcW w:w="2268" w:type="dxa"/>
            <w:noWrap w:val="0"/>
            <w:vAlign w:val="center"/>
          </w:tcPr>
          <w:p w14:paraId="2E8417D4">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262</w:t>
            </w:r>
            <w:r>
              <w:rPr>
                <w:rFonts w:hint="eastAsia" w:ascii="宋体" w:hAnsi="宋体" w:eastAsia="宋体" w:cs="宋体"/>
                <w:color w:val="auto"/>
                <w:kern w:val="0"/>
                <w:sz w:val="24"/>
                <w:szCs w:val="24"/>
                <w:lang w:val="en-US" w:eastAsia="zh-CN" w:bidi="ar-SA"/>
              </w:rPr>
              <w:t>% Wt%</w:t>
            </w:r>
          </w:p>
        </w:tc>
      </w:tr>
      <w:tr w14:paraId="6C2A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center"/>
          </w:tcPr>
          <w:p w14:paraId="1FD95FEF">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Cl</w:t>
            </w:r>
            <w:r>
              <w:rPr>
                <w:rFonts w:hint="eastAsia" w:ascii="宋体" w:hAnsi="宋体" w:cs="宋体"/>
                <w:color w:val="auto"/>
                <w:kern w:val="0"/>
                <w:sz w:val="24"/>
                <w:szCs w:val="24"/>
                <w:vertAlign w:val="superscript"/>
                <w:lang w:val="en-US" w:eastAsia="zh-CN" w:bidi="ar-SA"/>
              </w:rPr>
              <w:t>-</w:t>
            </w:r>
          </w:p>
        </w:tc>
        <w:tc>
          <w:tcPr>
            <w:tcW w:w="2348" w:type="dxa"/>
            <w:noWrap w:val="0"/>
            <w:vAlign w:val="center"/>
          </w:tcPr>
          <w:p w14:paraId="743C964C">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&lt;0.0</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 Wt%</w:t>
            </w:r>
          </w:p>
        </w:tc>
        <w:tc>
          <w:tcPr>
            <w:tcW w:w="2552" w:type="dxa"/>
            <w:noWrap w:val="0"/>
            <w:vAlign w:val="center"/>
          </w:tcPr>
          <w:p w14:paraId="0B493704">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42</w:t>
            </w:r>
            <w:r>
              <w:rPr>
                <w:rFonts w:hint="eastAsia" w:ascii="宋体" w:hAnsi="宋体" w:eastAsia="宋体" w:cs="宋体"/>
                <w:color w:val="auto"/>
                <w:kern w:val="0"/>
                <w:sz w:val="24"/>
                <w:szCs w:val="24"/>
                <w:lang w:val="en-US" w:eastAsia="zh-CN" w:bidi="ar-SA"/>
              </w:rPr>
              <w:t>% Wt%</w:t>
            </w:r>
          </w:p>
        </w:tc>
        <w:tc>
          <w:tcPr>
            <w:tcW w:w="2268" w:type="dxa"/>
            <w:noWrap w:val="0"/>
            <w:vAlign w:val="center"/>
          </w:tcPr>
          <w:p w14:paraId="3AB94C91">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0.0</w:t>
            </w:r>
            <w:r>
              <w:rPr>
                <w:rFonts w:hint="eastAsia" w:ascii="宋体" w:hAnsi="宋体" w:cs="宋体"/>
                <w:color w:val="auto"/>
                <w:kern w:val="0"/>
                <w:sz w:val="24"/>
                <w:szCs w:val="24"/>
                <w:lang w:val="en-US" w:eastAsia="zh-CN" w:bidi="ar-SA"/>
              </w:rPr>
              <w:t>29</w:t>
            </w:r>
            <w:r>
              <w:rPr>
                <w:rFonts w:hint="eastAsia" w:ascii="宋体" w:hAnsi="宋体" w:eastAsia="宋体" w:cs="宋体"/>
                <w:color w:val="auto"/>
                <w:kern w:val="0"/>
                <w:sz w:val="24"/>
                <w:szCs w:val="24"/>
                <w:lang w:val="en-US" w:eastAsia="zh-CN" w:bidi="ar-SA"/>
              </w:rPr>
              <w:t>% Wt%</w:t>
            </w:r>
          </w:p>
        </w:tc>
      </w:tr>
      <w:tr w14:paraId="628D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center"/>
          </w:tcPr>
          <w:p w14:paraId="4EFF134A">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H</w:t>
            </w:r>
            <w:r>
              <w:rPr>
                <w:rFonts w:hint="eastAsia" w:ascii="宋体" w:hAnsi="宋体" w:cs="宋体"/>
                <w:color w:val="auto"/>
                <w:kern w:val="0"/>
                <w:sz w:val="24"/>
                <w:szCs w:val="24"/>
                <w:vertAlign w:val="superscript"/>
                <w:lang w:val="en-US" w:eastAsia="zh-CN" w:bidi="ar-SA"/>
              </w:rPr>
              <w:t>+</w:t>
            </w:r>
          </w:p>
        </w:tc>
        <w:tc>
          <w:tcPr>
            <w:tcW w:w="2348" w:type="dxa"/>
            <w:noWrap w:val="0"/>
            <w:vAlign w:val="center"/>
          </w:tcPr>
          <w:p w14:paraId="4E80E7B7">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1.29mol/L</w:t>
            </w:r>
          </w:p>
        </w:tc>
        <w:tc>
          <w:tcPr>
            <w:tcW w:w="2552" w:type="dxa"/>
            <w:noWrap w:val="0"/>
            <w:vAlign w:val="center"/>
          </w:tcPr>
          <w:p w14:paraId="180194EB">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4.15mol/L</w:t>
            </w:r>
          </w:p>
        </w:tc>
        <w:tc>
          <w:tcPr>
            <w:tcW w:w="2268" w:type="dxa"/>
            <w:noWrap w:val="0"/>
            <w:vAlign w:val="center"/>
          </w:tcPr>
          <w:p w14:paraId="59DB1D1B">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3.86mol/L</w:t>
            </w:r>
          </w:p>
        </w:tc>
      </w:tr>
      <w:tr w14:paraId="46A6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center"/>
          </w:tcPr>
          <w:p w14:paraId="62934892">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外观</w:t>
            </w:r>
          </w:p>
        </w:tc>
        <w:tc>
          <w:tcPr>
            <w:tcW w:w="2348" w:type="dxa"/>
            <w:noWrap w:val="0"/>
            <w:vAlign w:val="center"/>
          </w:tcPr>
          <w:p w14:paraId="1810BD0B">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褐红色液体</w:t>
            </w:r>
          </w:p>
        </w:tc>
        <w:tc>
          <w:tcPr>
            <w:tcW w:w="2552" w:type="dxa"/>
            <w:noWrap w:val="0"/>
            <w:vAlign w:val="top"/>
          </w:tcPr>
          <w:p w14:paraId="36B173C1">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褐红色液体</w:t>
            </w:r>
          </w:p>
        </w:tc>
        <w:tc>
          <w:tcPr>
            <w:tcW w:w="2268" w:type="dxa"/>
            <w:noWrap w:val="0"/>
            <w:vAlign w:val="top"/>
          </w:tcPr>
          <w:p w14:paraId="379DA2BA">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褐红色液体</w:t>
            </w:r>
          </w:p>
        </w:tc>
      </w:tr>
      <w:tr w14:paraId="526E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center"/>
          </w:tcPr>
          <w:p w14:paraId="7EDFC494">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水溶解性</w:t>
            </w:r>
          </w:p>
        </w:tc>
        <w:tc>
          <w:tcPr>
            <w:tcW w:w="2348" w:type="dxa"/>
            <w:noWrap w:val="0"/>
            <w:vAlign w:val="center"/>
          </w:tcPr>
          <w:p w14:paraId="7CC4A816">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澄清透亮</w:t>
            </w:r>
          </w:p>
        </w:tc>
        <w:tc>
          <w:tcPr>
            <w:tcW w:w="2552" w:type="dxa"/>
            <w:noWrap w:val="0"/>
            <w:vAlign w:val="center"/>
          </w:tcPr>
          <w:p w14:paraId="295EA349">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澄清透亮</w:t>
            </w:r>
          </w:p>
        </w:tc>
        <w:tc>
          <w:tcPr>
            <w:tcW w:w="2268" w:type="dxa"/>
            <w:noWrap w:val="0"/>
            <w:vAlign w:val="center"/>
          </w:tcPr>
          <w:p w14:paraId="51DA8A61">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澄清透亮</w:t>
            </w:r>
          </w:p>
        </w:tc>
      </w:tr>
    </w:tbl>
    <w:p w14:paraId="3D5DF359">
      <w:pPr>
        <w:pStyle w:val="4"/>
        <w:ind w:firstLine="0"/>
        <w:rPr>
          <w:rFonts w:hint="eastAsia" w:ascii="宋体" w:hAnsi="宋体" w:eastAsia="宋体" w:cs="宋体"/>
          <w:sz w:val="24"/>
          <w:szCs w:val="24"/>
          <w:highlight w:val="red"/>
        </w:rPr>
      </w:pPr>
    </w:p>
    <w:p w14:paraId="53922D7F">
      <w:pPr>
        <w:spacing w:line="360" w:lineRule="auto"/>
        <w:ind w:firstLine="480" w:firstLineChars="200"/>
        <w:rPr>
          <w:rFonts w:hint="eastAsia" w:ascii="宋体" w:hAnsi="宋体" w:eastAsia="宋体" w:cs="宋体"/>
          <w:color w:val="auto"/>
          <w:sz w:val="24"/>
          <w:szCs w:val="24"/>
        </w:rPr>
      </w:pPr>
    </w:p>
    <w:p w14:paraId="02D1F8E6">
      <w:pPr>
        <w:spacing w:line="360" w:lineRule="auto"/>
        <w:ind w:firstLine="480"/>
        <w:rPr>
          <w:rFonts w:hint="eastAsia" w:ascii="宋体" w:hAnsi="宋体" w:eastAsia="宋体" w:cs="宋体"/>
          <w:bCs/>
          <w:sz w:val="24"/>
          <w:szCs w:val="24"/>
        </w:rPr>
      </w:pPr>
      <w:r>
        <w:rPr>
          <w:rFonts w:hint="eastAsia" w:ascii="宋体" w:hAnsi="宋体" w:eastAsia="宋体" w:cs="宋体"/>
          <w:bCs/>
          <w:color w:val="auto"/>
          <w:sz w:val="24"/>
          <w:szCs w:val="24"/>
        </w:rPr>
        <w:t>根据以上验证情况可知，本标准规定的各项技术指标是符合生产实际的，既能体现不同生产厂家的最新生产技术水平，又能起到规范生产的作用，对促进</w:t>
      </w:r>
      <w:r>
        <w:rPr>
          <w:rFonts w:hint="eastAsia" w:ascii="宋体" w:hAnsi="宋体" w:cs="宋体"/>
          <w:bCs/>
          <w:color w:val="auto"/>
          <w:sz w:val="24"/>
          <w:szCs w:val="24"/>
          <w:lang w:val="en-US" w:eastAsia="zh-CN"/>
        </w:rPr>
        <w:t>硝酸铑</w:t>
      </w:r>
      <w:r>
        <w:rPr>
          <w:rFonts w:hint="eastAsia" w:ascii="宋体" w:hAnsi="宋体" w:eastAsia="宋体" w:cs="宋体"/>
          <w:bCs/>
          <w:color w:val="auto"/>
          <w:sz w:val="24"/>
          <w:szCs w:val="24"/>
        </w:rPr>
        <w:t>生产行业的进步具有重要意义。</w:t>
      </w:r>
    </w:p>
    <w:p w14:paraId="51FC81D2">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四、标准中涉及专利的情况</w:t>
      </w:r>
    </w:p>
    <w:p w14:paraId="080C7F41">
      <w:pPr>
        <w:ind w:firstLine="480" w:firstLineChars="200"/>
        <w:rPr>
          <w:rFonts w:hint="eastAsia" w:ascii="宋体" w:hAnsi="宋体" w:eastAsia="宋体" w:cs="宋体"/>
          <w:sz w:val="24"/>
          <w:szCs w:val="24"/>
        </w:rPr>
      </w:pPr>
      <w:r>
        <w:rPr>
          <w:rFonts w:hint="eastAsia" w:ascii="宋体" w:hAnsi="宋体" w:eastAsia="宋体" w:cs="宋体"/>
          <w:sz w:val="24"/>
          <w:szCs w:val="24"/>
        </w:rPr>
        <w:t>本标准不涉及专利问题。</w:t>
      </w:r>
    </w:p>
    <w:p w14:paraId="2FCB0C97">
      <w:pPr>
        <w:ind w:firstLine="480" w:firstLineChars="200"/>
        <w:rPr>
          <w:rFonts w:hint="eastAsia" w:ascii="宋体" w:hAnsi="宋体" w:eastAsia="宋体" w:cs="宋体"/>
          <w:sz w:val="24"/>
          <w:szCs w:val="24"/>
        </w:rPr>
      </w:pPr>
    </w:p>
    <w:p w14:paraId="74C92587">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五、预期达到的社会效益等情况</w:t>
      </w:r>
    </w:p>
    <w:p w14:paraId="01440416">
      <w:pPr>
        <w:rPr>
          <w:rFonts w:hint="eastAsia" w:ascii="宋体" w:hAnsi="宋体" w:eastAsia="宋体" w:cs="宋体"/>
          <w:b w:val="0"/>
          <w:bCs/>
          <w:sz w:val="24"/>
          <w:szCs w:val="24"/>
        </w:rPr>
      </w:pPr>
      <w:r>
        <w:rPr>
          <w:rFonts w:hint="eastAsia" w:ascii="宋体" w:hAnsi="宋体" w:eastAsia="宋体" w:cs="宋体"/>
          <w:b w:val="0"/>
          <w:bCs/>
          <w:sz w:val="24"/>
          <w:szCs w:val="24"/>
        </w:rPr>
        <w:t>5.1 项目的必要性简述</w:t>
      </w:r>
    </w:p>
    <w:p w14:paraId="0D70DA4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现行的硝酸</w:t>
      </w:r>
      <w:r>
        <w:rPr>
          <w:rFonts w:hint="eastAsia" w:ascii="宋体" w:hAnsi="宋体" w:eastAsia="宋体" w:cs="宋体"/>
          <w:sz w:val="24"/>
          <w:szCs w:val="24"/>
          <w:lang w:val="en-US" w:eastAsia="zh-CN"/>
        </w:rPr>
        <w:t>铑</w:t>
      </w:r>
      <w:r>
        <w:rPr>
          <w:rFonts w:hint="eastAsia" w:ascii="宋体" w:hAnsi="宋体" w:eastAsia="宋体" w:cs="宋体"/>
          <w:sz w:val="24"/>
          <w:szCs w:val="24"/>
        </w:rPr>
        <w:t>行业标准（标准号：YS/T 594-2016）由于使用年限较长，部分内容已落后，不能更好的指导和要求硝酸</w:t>
      </w:r>
      <w:r>
        <w:rPr>
          <w:rFonts w:hint="eastAsia" w:ascii="宋体" w:hAnsi="宋体" w:eastAsia="宋体" w:cs="宋体"/>
          <w:sz w:val="24"/>
          <w:szCs w:val="24"/>
          <w:lang w:val="en-US" w:eastAsia="zh-CN"/>
        </w:rPr>
        <w:t>铑</w:t>
      </w:r>
      <w:r>
        <w:rPr>
          <w:rFonts w:hint="eastAsia" w:ascii="宋体" w:hAnsi="宋体" w:eastAsia="宋体" w:cs="宋体"/>
          <w:sz w:val="24"/>
          <w:szCs w:val="24"/>
        </w:rPr>
        <w:t>产品的生产和使用，故根据技术发展和市场需求，急需在原版基础上对有关内容进行修订和完善，使产品生产有序化程度、标准化程度得到提升，通过对标准的修订并实施，可促进硝酸</w:t>
      </w:r>
      <w:r>
        <w:rPr>
          <w:rFonts w:hint="eastAsia" w:ascii="宋体" w:hAnsi="宋体" w:eastAsia="宋体" w:cs="宋体"/>
          <w:sz w:val="24"/>
          <w:szCs w:val="24"/>
          <w:lang w:val="en-US" w:eastAsia="zh-CN"/>
        </w:rPr>
        <w:t>铑</w:t>
      </w:r>
      <w:r>
        <w:rPr>
          <w:rFonts w:hint="eastAsia" w:ascii="宋体" w:hAnsi="宋体" w:eastAsia="宋体" w:cs="宋体"/>
          <w:sz w:val="24"/>
          <w:szCs w:val="24"/>
        </w:rPr>
        <w:t>在催化剂行业中应用水平的提升，同时对提高产品质量，促进硝酸</w:t>
      </w:r>
      <w:r>
        <w:rPr>
          <w:rFonts w:hint="eastAsia" w:ascii="宋体" w:hAnsi="宋体" w:eastAsia="宋体" w:cs="宋体"/>
          <w:sz w:val="24"/>
          <w:szCs w:val="24"/>
          <w:lang w:val="en-US" w:eastAsia="zh-CN"/>
        </w:rPr>
        <w:t>铑</w:t>
      </w:r>
      <w:r>
        <w:rPr>
          <w:rFonts w:hint="eastAsia" w:ascii="宋体" w:hAnsi="宋体" w:eastAsia="宋体" w:cs="宋体"/>
          <w:sz w:val="24"/>
          <w:szCs w:val="24"/>
        </w:rPr>
        <w:t>生产行业技术进步具有重要意义。</w:t>
      </w:r>
    </w:p>
    <w:p w14:paraId="261CFF51">
      <w:pPr>
        <w:rPr>
          <w:rFonts w:hint="eastAsia" w:ascii="宋体" w:hAnsi="宋体" w:eastAsia="宋体" w:cs="宋体"/>
          <w:b w:val="0"/>
          <w:bCs/>
          <w:sz w:val="24"/>
          <w:szCs w:val="24"/>
        </w:rPr>
      </w:pPr>
      <w:r>
        <w:rPr>
          <w:rFonts w:hint="eastAsia" w:ascii="宋体" w:hAnsi="宋体" w:eastAsia="宋体" w:cs="宋体"/>
          <w:b w:val="0"/>
          <w:bCs/>
          <w:sz w:val="24"/>
          <w:szCs w:val="24"/>
        </w:rPr>
        <w:t>5.2 项目的可行性简述</w:t>
      </w:r>
    </w:p>
    <w:p w14:paraId="655840C5">
      <w:pPr>
        <w:pStyle w:val="7"/>
        <w:spacing w:before="0" w:beforeAutospacing="0" w:after="0" w:afterAutospacing="0" w:line="360" w:lineRule="auto"/>
        <w:ind w:firstLine="480" w:firstLineChars="200"/>
        <w:rPr>
          <w:rFonts w:hint="eastAsia" w:ascii="宋体" w:hAnsi="宋体" w:eastAsia="宋体" w:cs="宋体"/>
          <w:sz w:val="24"/>
          <w:szCs w:val="24"/>
        </w:rPr>
      </w:pPr>
      <w:bookmarkStart w:id="6" w:name="_Hlk139282272"/>
      <w:r>
        <w:rPr>
          <w:rFonts w:hint="eastAsia" w:ascii="宋体" w:hAnsi="宋体" w:eastAsia="宋体" w:cs="宋体"/>
          <w:sz w:val="24"/>
          <w:szCs w:val="24"/>
        </w:rPr>
        <w:t>贵研化学材料（云南）有限公司</w:t>
      </w:r>
      <w:bookmarkEnd w:id="6"/>
      <w:r>
        <w:rPr>
          <w:rFonts w:hint="eastAsia" w:ascii="宋体" w:hAnsi="宋体" w:eastAsia="宋体" w:cs="宋体"/>
          <w:sz w:val="24"/>
          <w:szCs w:val="24"/>
        </w:rPr>
        <w:t>是由贵研铂业股份有限公司全资控股的一家子公司，其前身是贵研铂业股份有限公司环境材料事业部。</w:t>
      </w:r>
      <w:r>
        <w:rPr>
          <w:rFonts w:hint="eastAsia" w:ascii="宋体" w:hAnsi="宋体" w:eastAsia="宋体" w:cs="宋体"/>
          <w:kern w:val="2"/>
          <w:sz w:val="24"/>
          <w:szCs w:val="24"/>
        </w:rPr>
        <w:t>是集贵金属系列功能材料研发、制造、销售于一体的高新技术企业，有各类工程技术和管理人员160余人，是我国目前铂族金属化合物的主要生产基地，产品用户遍布全国各行各业上百家企业。</w:t>
      </w:r>
      <w:r>
        <w:rPr>
          <w:rFonts w:hint="eastAsia" w:ascii="宋体" w:hAnsi="宋体" w:eastAsia="宋体" w:cs="宋体"/>
          <w:sz w:val="24"/>
          <w:szCs w:val="24"/>
        </w:rPr>
        <w:t>贵研化学材料（云南）有限公司近年来积极研究开发，逐步掌握了多种新型前驱体贵金属化合物的生产制备技术，推向市场的</w:t>
      </w:r>
      <w:r>
        <w:rPr>
          <w:rFonts w:hint="eastAsia" w:cs="宋体"/>
          <w:sz w:val="24"/>
          <w:szCs w:val="24"/>
          <w:lang w:val="en-US" w:eastAsia="zh-CN"/>
        </w:rPr>
        <w:t>硝酸铑</w:t>
      </w:r>
      <w:r>
        <w:rPr>
          <w:rFonts w:hint="eastAsia" w:ascii="宋体" w:hAnsi="宋体" w:eastAsia="宋体" w:cs="宋体"/>
          <w:sz w:val="24"/>
          <w:szCs w:val="24"/>
        </w:rPr>
        <w:t>等产品已被部分厂家使用，效果良好。</w:t>
      </w:r>
      <w:r>
        <w:rPr>
          <w:rFonts w:hint="eastAsia" w:ascii="宋体" w:hAnsi="宋体" w:eastAsia="宋体" w:cs="宋体"/>
          <w:kern w:val="2"/>
          <w:sz w:val="24"/>
          <w:szCs w:val="24"/>
        </w:rPr>
        <w:t>相关研发技术人员近年来对</w:t>
      </w:r>
      <w:r>
        <w:rPr>
          <w:rFonts w:hint="eastAsia" w:cs="宋体"/>
          <w:sz w:val="24"/>
          <w:szCs w:val="24"/>
          <w:lang w:val="en-US" w:eastAsia="zh-CN"/>
        </w:rPr>
        <w:t>硝酸铑</w:t>
      </w:r>
      <w:r>
        <w:rPr>
          <w:rFonts w:hint="eastAsia" w:ascii="宋体" w:hAnsi="宋体" w:eastAsia="宋体" w:cs="宋体"/>
          <w:kern w:val="2"/>
          <w:sz w:val="24"/>
          <w:szCs w:val="24"/>
        </w:rPr>
        <w:t>生产工艺研究较为深入，解决了一系列合成难点，明确了保证产品质量的关键工艺控制点，合成工艺成熟，产品质量稳定，已建立完整生产线，能进行大批量生产，且</w:t>
      </w:r>
      <w:r>
        <w:rPr>
          <w:rFonts w:hint="eastAsia" w:ascii="宋体" w:hAnsi="宋体" w:eastAsia="宋体" w:cs="宋体"/>
          <w:kern w:val="2"/>
          <w:sz w:val="24"/>
          <w:szCs w:val="24"/>
          <w:lang w:eastAsia="zh-CN"/>
        </w:rPr>
        <w:t>修订</w:t>
      </w:r>
      <w:r>
        <w:rPr>
          <w:rFonts w:hint="eastAsia" w:ascii="宋体" w:hAnsi="宋体" w:eastAsia="宋体" w:cs="宋体"/>
          <w:kern w:val="2"/>
          <w:sz w:val="24"/>
          <w:szCs w:val="24"/>
        </w:rPr>
        <w:t>了该产品的作业指导书，规定了内控标准，相关项目检测方法及手段较为成熟，为后续标准的</w:t>
      </w:r>
      <w:r>
        <w:rPr>
          <w:rFonts w:hint="eastAsia" w:ascii="宋体" w:hAnsi="宋体" w:eastAsia="宋体" w:cs="宋体"/>
          <w:kern w:val="2"/>
          <w:sz w:val="24"/>
          <w:szCs w:val="24"/>
          <w:lang w:eastAsia="zh-CN"/>
        </w:rPr>
        <w:t>修订</w:t>
      </w:r>
      <w:r>
        <w:rPr>
          <w:rFonts w:hint="eastAsia" w:ascii="宋体" w:hAnsi="宋体" w:eastAsia="宋体" w:cs="宋体"/>
          <w:kern w:val="2"/>
          <w:sz w:val="24"/>
          <w:szCs w:val="24"/>
        </w:rPr>
        <w:t>及实施提供了坚实的技术保障，且可提供必要的经费支持。</w:t>
      </w:r>
    </w:p>
    <w:p w14:paraId="3C48ECEB">
      <w:pPr>
        <w:rPr>
          <w:rFonts w:hint="eastAsia" w:ascii="宋体" w:hAnsi="宋体" w:eastAsia="宋体" w:cs="宋体"/>
          <w:b w:val="0"/>
          <w:bCs/>
          <w:sz w:val="24"/>
          <w:szCs w:val="24"/>
        </w:rPr>
      </w:pPr>
      <w:r>
        <w:rPr>
          <w:rFonts w:hint="eastAsia" w:ascii="宋体" w:hAnsi="宋体" w:eastAsia="宋体" w:cs="宋体"/>
          <w:b w:val="0"/>
          <w:bCs/>
          <w:sz w:val="24"/>
          <w:szCs w:val="24"/>
        </w:rPr>
        <w:t>5.3 标准的先进性、创新性、标准实施后预期产生的经济效益和社会效益</w:t>
      </w:r>
    </w:p>
    <w:p w14:paraId="1DECC908">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贵金属催化剂是一种能改变化学反应速度而本身又不参与反应最终产物的贵金属材料。几乎所有的贵金属都可用作催化剂，但常用的是铂、钯、钌、铑、铱等为主，贵金属催化剂以产品活性、选择性、稳定性、使用寿命为关键评价指标，同时还具有耐高温、抗氧化、耐腐蚀等综合优良特性</w:t>
      </w:r>
    </w:p>
    <w:p w14:paraId="098BEF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随着大气污染的日益严重，人们对环境保护意识的不断增强。国家也出台了一系列的环境保护措施。其中汽车尾气作为城市大气污染的重要来源，随着汽车数量越来越多，使用范围越来越广，它对环境的负面效应也就越来越大。严控汽车尾气排放标准也是国家治理汽车尾气排放污染的重要手段，硝酸铑作为汽车尾气转化催化剂，它可将汽车尾气排出的CO、HC和NOx等有害气体通过氧化和还原作用转变为无害的二氧化碳、水和氮气从而有效的降低汽车尾气对大气环境的危害。硝酸铑作为汽车三元催化剂的必要产品有者不可替代的作用，随着全球汽车保有量的不断增加和日益严格的环保排放标准，硝酸铑的产品质量和市场需求也会不断增加</w:t>
      </w:r>
      <w:r>
        <w:rPr>
          <w:rFonts w:hint="eastAsia" w:ascii="宋体" w:hAnsi="宋体" w:cs="宋体"/>
          <w:sz w:val="24"/>
          <w:szCs w:val="24"/>
          <w:lang w:eastAsia="zh-CN"/>
        </w:rPr>
        <w:t>。</w:t>
      </w:r>
    </w:p>
    <w:p w14:paraId="5A7F2D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p>
    <w:p w14:paraId="3CF82C0F">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六、采用国际标准和国外先进标准的情况</w:t>
      </w:r>
    </w:p>
    <w:p w14:paraId="69BF0709">
      <w:pPr>
        <w:rPr>
          <w:rFonts w:hint="eastAsia" w:ascii="宋体" w:hAnsi="宋体" w:eastAsia="宋体" w:cs="宋体"/>
          <w:sz w:val="24"/>
          <w:szCs w:val="24"/>
        </w:rPr>
      </w:pPr>
      <w:r>
        <w:rPr>
          <w:rFonts w:hint="eastAsia" w:ascii="宋体" w:hAnsi="宋体" w:eastAsia="宋体" w:cs="宋体"/>
          <w:sz w:val="24"/>
          <w:szCs w:val="24"/>
        </w:rPr>
        <w:t xml:space="preserve">  无采用国际标准和国外先进标准的情况。</w:t>
      </w:r>
    </w:p>
    <w:p w14:paraId="0D0B4A90">
      <w:pPr>
        <w:rPr>
          <w:rFonts w:hint="eastAsia" w:ascii="宋体" w:hAnsi="宋体" w:eastAsia="宋体" w:cs="宋体"/>
          <w:sz w:val="24"/>
          <w:szCs w:val="24"/>
        </w:rPr>
      </w:pPr>
    </w:p>
    <w:p w14:paraId="6CE2F721">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七、与现行相关法律、法规、规章及相关标准，特别是强制性国家标准的协调配套情况</w:t>
      </w:r>
    </w:p>
    <w:p w14:paraId="0C855AA0">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本标准属于其它有色金属标准体系“贵金属”类产品标准。标</w:t>
      </w:r>
      <w:r>
        <w:rPr>
          <w:rFonts w:hint="eastAsia" w:ascii="宋体" w:hAnsi="宋体" w:eastAsia="宋体" w:cs="宋体"/>
          <w:sz w:val="24"/>
          <w:szCs w:val="24"/>
          <w:lang w:val="en-US" w:eastAsia="zh-CN"/>
        </w:rPr>
        <w:t>准</w:t>
      </w:r>
      <w:r>
        <w:rPr>
          <w:rFonts w:hint="eastAsia" w:ascii="宋体" w:hAnsi="宋体" w:eastAsia="宋体" w:cs="宋体"/>
          <w:sz w:val="24"/>
          <w:szCs w:val="24"/>
        </w:rPr>
        <w:t>修订时，考虑到与国际标准和规范接轨，在规范性引用文件上按照我国标准体系进行了调整和编辑，并引用我国国家标准的最新版本，在标准的技术要求、试验方法、检验规则、标志、包装、运输和贮存等方面与国内相关标准协调一致；新</w:t>
      </w:r>
      <w:r>
        <w:rPr>
          <w:rFonts w:hint="eastAsia" w:ascii="宋体" w:hAnsi="宋体" w:eastAsia="宋体" w:cs="宋体"/>
          <w:sz w:val="24"/>
          <w:szCs w:val="24"/>
          <w:lang w:eastAsia="zh-CN"/>
        </w:rPr>
        <w:t>修订</w:t>
      </w:r>
      <w:r>
        <w:rPr>
          <w:rFonts w:hint="eastAsia" w:ascii="宋体" w:hAnsi="宋体" w:eastAsia="宋体" w:cs="宋体"/>
          <w:sz w:val="24"/>
          <w:szCs w:val="24"/>
        </w:rPr>
        <w:t>的《</w:t>
      </w:r>
      <w:r>
        <w:rPr>
          <w:rFonts w:hint="eastAsia" w:ascii="宋体" w:hAnsi="宋体" w:cs="宋体"/>
          <w:sz w:val="24"/>
          <w:szCs w:val="24"/>
          <w:lang w:val="en-US" w:eastAsia="zh-CN"/>
        </w:rPr>
        <w:t>硝酸铑</w:t>
      </w:r>
      <w:r>
        <w:rPr>
          <w:rFonts w:hint="eastAsia" w:ascii="宋体" w:hAnsi="宋体" w:eastAsia="宋体" w:cs="宋体"/>
          <w:sz w:val="24"/>
          <w:szCs w:val="24"/>
        </w:rPr>
        <w:t>》标准条文精炼表达清楚，技术要求全面、准确、科学、合理；标准的格式和表达方式等方面完全执行了现行的国家标准和有关法规，符合GB/T 1.1的有关要求。本标准完全满足现行国家法规的要求，技术参数要求合理，格式规范，没有现行的法律、法规、规章制度等对其有要求，本领域没有强制性标准。</w:t>
      </w:r>
    </w:p>
    <w:p w14:paraId="6C45D4BD">
      <w:pPr>
        <w:spacing w:line="300" w:lineRule="auto"/>
        <w:ind w:firstLine="480" w:firstLineChars="200"/>
        <w:rPr>
          <w:rFonts w:hint="eastAsia" w:ascii="宋体" w:hAnsi="宋体" w:eastAsia="宋体" w:cs="宋体"/>
          <w:sz w:val="24"/>
          <w:szCs w:val="24"/>
        </w:rPr>
      </w:pPr>
    </w:p>
    <w:p w14:paraId="1F820C67">
      <w:pPr>
        <w:rPr>
          <w:rFonts w:hint="eastAsia" w:ascii="宋体" w:hAnsi="宋体" w:eastAsia="宋体" w:cs="宋体"/>
          <w:b w:val="0"/>
          <w:bCs/>
          <w:sz w:val="24"/>
          <w:szCs w:val="24"/>
        </w:rPr>
      </w:pPr>
      <w:r>
        <w:rPr>
          <w:rFonts w:hint="eastAsia" w:ascii="宋体" w:hAnsi="宋体" w:eastAsia="宋体" w:cs="宋体"/>
          <w:b w:val="0"/>
          <w:bCs/>
          <w:sz w:val="24"/>
          <w:szCs w:val="24"/>
        </w:rPr>
        <w:t>八、重大分歧意见的处理经过和依据</w:t>
      </w:r>
    </w:p>
    <w:p w14:paraId="13B87E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本标准属于有色金属领域专业基础标准，编制组根据起草前确定的编制原则进行了标准起草，标准起草过程中未发生重大分歧意见。</w:t>
      </w:r>
    </w:p>
    <w:p w14:paraId="5DDF61A9">
      <w:pPr>
        <w:spacing w:line="360" w:lineRule="auto"/>
        <w:ind w:firstLine="480" w:firstLineChars="200"/>
        <w:rPr>
          <w:rFonts w:hint="eastAsia" w:ascii="宋体" w:hAnsi="宋体" w:eastAsia="宋体" w:cs="宋体"/>
          <w:sz w:val="24"/>
          <w:szCs w:val="24"/>
        </w:rPr>
      </w:pPr>
    </w:p>
    <w:p w14:paraId="04DA5939">
      <w:pPr>
        <w:rPr>
          <w:rFonts w:hint="eastAsia" w:ascii="宋体" w:hAnsi="宋体" w:eastAsia="宋体" w:cs="宋体"/>
          <w:b w:val="0"/>
          <w:bCs/>
          <w:sz w:val="24"/>
          <w:szCs w:val="24"/>
        </w:rPr>
      </w:pPr>
      <w:r>
        <w:rPr>
          <w:rFonts w:hint="eastAsia" w:ascii="宋体" w:hAnsi="宋体" w:eastAsia="宋体" w:cs="宋体"/>
          <w:b w:val="0"/>
          <w:bCs/>
          <w:sz w:val="24"/>
          <w:szCs w:val="24"/>
        </w:rPr>
        <w:t>九、标准性质的建议说明</w:t>
      </w:r>
    </w:p>
    <w:p w14:paraId="26C354A8">
      <w:pPr>
        <w:pStyle w:val="15"/>
        <w:ind w:firstLine="480"/>
        <w:rPr>
          <w:rFonts w:hint="eastAsia" w:ascii="宋体" w:hAnsi="宋体" w:eastAsia="宋体" w:cs="宋体"/>
          <w:sz w:val="24"/>
          <w:szCs w:val="24"/>
        </w:rPr>
      </w:pPr>
      <w:r>
        <w:rPr>
          <w:rFonts w:hint="eastAsia" w:ascii="宋体" w:hAnsi="宋体" w:eastAsia="宋体" w:cs="宋体"/>
          <w:sz w:val="24"/>
          <w:szCs w:val="24"/>
        </w:rPr>
        <w:t>根据标准化法和有关规定，建议该标准为推荐性有色金属行业产品标准。</w:t>
      </w:r>
    </w:p>
    <w:p w14:paraId="00FBBAD8">
      <w:pPr>
        <w:pStyle w:val="15"/>
        <w:ind w:firstLine="480"/>
        <w:rPr>
          <w:rFonts w:hint="eastAsia" w:ascii="宋体" w:hAnsi="宋体" w:eastAsia="宋体" w:cs="宋体"/>
          <w:sz w:val="24"/>
          <w:szCs w:val="24"/>
        </w:rPr>
      </w:pPr>
    </w:p>
    <w:p w14:paraId="7978B58A">
      <w:pPr>
        <w:rPr>
          <w:rFonts w:hint="eastAsia" w:ascii="宋体" w:hAnsi="宋体" w:eastAsia="宋体" w:cs="宋体"/>
          <w:b w:val="0"/>
          <w:bCs/>
          <w:sz w:val="24"/>
          <w:szCs w:val="24"/>
        </w:rPr>
      </w:pPr>
      <w:r>
        <w:rPr>
          <w:rFonts w:hint="eastAsia" w:ascii="宋体" w:hAnsi="宋体" w:eastAsia="宋体" w:cs="宋体"/>
          <w:b w:val="0"/>
          <w:bCs/>
          <w:sz w:val="24"/>
          <w:szCs w:val="24"/>
        </w:rPr>
        <w:t>十、贯彻标准的要求和建议措施</w:t>
      </w:r>
    </w:p>
    <w:p w14:paraId="1842F4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本标准全面覆盖了</w:t>
      </w:r>
      <w:r>
        <w:rPr>
          <w:rFonts w:hint="eastAsia" w:ascii="宋体" w:hAnsi="宋体" w:cs="宋体"/>
          <w:sz w:val="24"/>
          <w:szCs w:val="24"/>
          <w:lang w:val="en-US" w:eastAsia="zh-CN"/>
        </w:rPr>
        <w:t>硝酸铑</w:t>
      </w:r>
      <w:r>
        <w:rPr>
          <w:rFonts w:hint="eastAsia" w:ascii="宋体" w:hAnsi="宋体" w:eastAsia="宋体" w:cs="宋体"/>
          <w:sz w:val="24"/>
          <w:szCs w:val="24"/>
        </w:rPr>
        <w:t>的一般要求，建议相关单位组织专项标准宣贯会进行系统的学习与贯彻实施。</w:t>
      </w:r>
    </w:p>
    <w:p w14:paraId="7361C4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本标准属于行业基础标准，对</w:t>
      </w:r>
      <w:r>
        <w:rPr>
          <w:rFonts w:hint="eastAsia" w:ascii="宋体" w:hAnsi="宋体" w:cs="宋体"/>
          <w:sz w:val="24"/>
          <w:szCs w:val="24"/>
          <w:lang w:val="en-US" w:eastAsia="zh-CN"/>
        </w:rPr>
        <w:t>硝酸铑</w:t>
      </w:r>
      <w:r>
        <w:rPr>
          <w:rFonts w:hint="eastAsia" w:ascii="宋体" w:hAnsi="宋体" w:eastAsia="宋体" w:cs="宋体"/>
          <w:sz w:val="24"/>
          <w:szCs w:val="24"/>
        </w:rPr>
        <w:t>产品的一般要求进行了约定，对特殊行业用</w:t>
      </w:r>
      <w:r>
        <w:rPr>
          <w:rFonts w:hint="eastAsia" w:ascii="宋体" w:hAnsi="宋体" w:cs="宋体"/>
          <w:sz w:val="24"/>
          <w:szCs w:val="24"/>
          <w:lang w:val="en-US" w:eastAsia="zh-CN"/>
        </w:rPr>
        <w:t>硝酸铑</w:t>
      </w:r>
      <w:r>
        <w:rPr>
          <w:rFonts w:hint="eastAsia" w:ascii="宋体" w:hAnsi="宋体" w:eastAsia="宋体" w:cs="宋体"/>
          <w:sz w:val="24"/>
          <w:szCs w:val="24"/>
        </w:rPr>
        <w:t>有特殊要求时，建议供需双方在本标准基础上对特殊要求在订货合同中进行详细的约定或起草专项技术协议。</w:t>
      </w:r>
    </w:p>
    <w:p w14:paraId="1CA3F6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对于标准使用过程中容易出现的疑问，起草单位有义务进行必要的解释</w:t>
      </w:r>
    </w:p>
    <w:p w14:paraId="43C145E2">
      <w:pPr>
        <w:spacing w:line="360" w:lineRule="auto"/>
        <w:rPr>
          <w:rFonts w:hint="eastAsia" w:ascii="宋体" w:hAnsi="宋体" w:eastAsia="宋体" w:cs="宋体"/>
          <w:sz w:val="24"/>
          <w:szCs w:val="24"/>
        </w:rPr>
      </w:pPr>
    </w:p>
    <w:p w14:paraId="0191F70A">
      <w:pPr>
        <w:rPr>
          <w:rFonts w:hint="eastAsia" w:ascii="宋体" w:hAnsi="宋体" w:eastAsia="宋体" w:cs="宋体"/>
          <w:b w:val="0"/>
          <w:bCs/>
          <w:sz w:val="24"/>
          <w:szCs w:val="24"/>
        </w:rPr>
      </w:pPr>
      <w:r>
        <w:rPr>
          <w:rFonts w:hint="eastAsia" w:ascii="宋体" w:hAnsi="宋体" w:eastAsia="宋体" w:cs="宋体"/>
          <w:b w:val="0"/>
          <w:bCs/>
          <w:sz w:val="24"/>
          <w:szCs w:val="24"/>
        </w:rPr>
        <w:t>十一、废止现行相关标准的建议</w:t>
      </w:r>
    </w:p>
    <w:p w14:paraId="1DFDCEE2">
      <w:pPr>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本标准发布实施之日起，代替YS/T </w:t>
      </w:r>
      <w:r>
        <w:rPr>
          <w:rFonts w:hint="eastAsia" w:ascii="宋体" w:hAnsi="宋体" w:cs="宋体"/>
          <w:color w:val="auto"/>
          <w:kern w:val="0"/>
          <w:sz w:val="24"/>
          <w:szCs w:val="24"/>
          <w:lang w:val="en-US" w:eastAsia="zh-CN" w:bidi="ar-SA"/>
        </w:rPr>
        <w:t>594</w:t>
      </w:r>
      <w:r>
        <w:rPr>
          <w:rFonts w:hint="eastAsia" w:ascii="宋体" w:hAnsi="宋体" w:eastAsia="宋体" w:cs="宋体"/>
          <w:color w:val="auto"/>
          <w:kern w:val="0"/>
          <w:sz w:val="24"/>
          <w:szCs w:val="24"/>
          <w:lang w:val="en-US" w:eastAsia="zh-CN" w:bidi="ar-SA"/>
        </w:rPr>
        <w:t>-201</w:t>
      </w:r>
      <w:r>
        <w:rPr>
          <w:rFonts w:hint="eastAsia" w:ascii="宋体" w:hAnsi="宋体" w:cs="宋体"/>
          <w:color w:val="auto"/>
          <w:kern w:val="0"/>
          <w:sz w:val="24"/>
          <w:szCs w:val="24"/>
          <w:lang w:val="en-US" w:eastAsia="zh-CN" w:bidi="ar-SA"/>
        </w:rPr>
        <w:t>6</w:t>
      </w:r>
    </w:p>
    <w:p w14:paraId="090A11BB">
      <w:pPr>
        <w:rPr>
          <w:rFonts w:hint="eastAsia" w:ascii="宋体" w:hAnsi="宋体" w:eastAsia="宋体" w:cs="宋体"/>
          <w:b w:val="0"/>
          <w:bCs/>
          <w:sz w:val="24"/>
          <w:szCs w:val="24"/>
        </w:rPr>
      </w:pPr>
      <w:r>
        <w:rPr>
          <w:rFonts w:hint="eastAsia" w:ascii="宋体" w:hAnsi="宋体" w:eastAsia="宋体" w:cs="宋体"/>
          <w:b w:val="0"/>
          <w:bCs/>
          <w:sz w:val="24"/>
          <w:szCs w:val="24"/>
        </w:rPr>
        <w:t>十二、其他应予说明的事项</w:t>
      </w:r>
    </w:p>
    <w:p w14:paraId="300A9AFB">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p>
    <w:p w14:paraId="04BC959C">
      <w:pPr>
        <w:pStyle w:val="15"/>
        <w:ind w:firstLine="480"/>
        <w:rPr>
          <w:rFonts w:hint="eastAsia" w:ascii="宋体" w:hAnsi="宋体" w:eastAsia="宋体" w:cs="宋体"/>
          <w:sz w:val="24"/>
          <w:szCs w:val="24"/>
        </w:rPr>
      </w:pPr>
    </w:p>
    <w:p w14:paraId="091CF5E4">
      <w:pPr>
        <w:numPr>
          <w:ilvl w:val="0"/>
          <w:numId w:val="4"/>
        </w:numPr>
        <w:rPr>
          <w:rFonts w:hint="eastAsia" w:ascii="宋体" w:hAnsi="宋体" w:eastAsia="宋体" w:cs="宋体"/>
          <w:b w:val="0"/>
          <w:bCs/>
          <w:sz w:val="24"/>
          <w:szCs w:val="24"/>
        </w:rPr>
      </w:pPr>
      <w:r>
        <w:rPr>
          <w:rFonts w:hint="eastAsia" w:ascii="宋体" w:hAnsi="宋体" w:eastAsia="宋体" w:cs="宋体"/>
          <w:b w:val="0"/>
          <w:bCs/>
          <w:sz w:val="24"/>
          <w:szCs w:val="24"/>
        </w:rPr>
        <w:t xml:space="preserve">参考资料清单 </w:t>
      </w:r>
    </w:p>
    <w:p w14:paraId="08234633">
      <w:pPr>
        <w:pStyle w:val="16"/>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1.1-2020《标准标准化工作导则 第1部分：标准化文件的结构和起草规则 》</w:t>
      </w:r>
    </w:p>
    <w:p w14:paraId="6DD00975">
      <w:pPr>
        <w:pStyle w:val="16"/>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191 包装储运图示标志</w:t>
      </w:r>
    </w:p>
    <w:p w14:paraId="7AB6304A">
      <w:pPr>
        <w:pStyle w:val="16"/>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GB</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T</w:t>
      </w:r>
      <w:r>
        <w:rPr>
          <w:rFonts w:hint="eastAsia" w:ascii="宋体" w:hAnsi="宋体" w:eastAsia="宋体" w:cs="宋体"/>
          <w:color w:val="000000" w:themeColor="text1"/>
          <w:sz w:val="24"/>
          <w:szCs w:val="24"/>
          <w14:textFill>
            <w14:solidFill>
              <w14:schemeClr w14:val="tx1"/>
            </w14:solidFill>
          </w14:textFill>
        </w:rPr>
        <w:t xml:space="preserve"> 6680 液体化工产品采样通则</w:t>
      </w:r>
    </w:p>
    <w:p w14:paraId="3D51B433">
      <w:pPr>
        <w:pStyle w:val="16"/>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8170 数值修约规则与极限数值的表示和判定的引用</w:t>
      </w:r>
    </w:p>
    <w:p w14:paraId="5CC24719">
      <w:pPr>
        <w:pStyle w:val="16"/>
        <w:spacing w:line="360" w:lineRule="auto"/>
        <w:ind w:firstLine="48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w:t>
      </w:r>
      <w:r>
        <w:rPr>
          <w:rFonts w:hint="eastAsia" w:ascii="宋体" w:hAnsi="宋体" w:eastAsia="宋体" w:cs="宋体"/>
          <w:color w:val="000000" w:themeColor="text1"/>
          <w:sz w:val="24"/>
          <w:szCs w:val="24"/>
          <w:lang w:val="en-US" w:eastAsia="zh-CN"/>
          <w14:textFill>
            <w14:solidFill>
              <w14:schemeClr w14:val="tx1"/>
            </w14:solidFill>
          </w14:textFill>
        </w:rPr>
        <w:t xml:space="preserve">B/T 34609.1-2017 铑化合物化学分析方法 第1部分  铑量的测定 硝酸六氨合钴重量法  </w:t>
      </w:r>
      <w:r>
        <w:rPr>
          <w:rFonts w:hint="eastAsia" w:ascii="宋体" w:hAnsi="宋体" w:eastAsia="宋体" w:cs="宋体"/>
          <w:color w:val="000000" w:themeColor="text1"/>
          <w:sz w:val="24"/>
          <w:szCs w:val="24"/>
          <w:lang w:val="en-US" w:eastAsia="zh-CN"/>
          <w14:textFill>
            <w14:solidFill>
              <w14:schemeClr w14:val="tx1"/>
            </w14:solidFill>
          </w14:textFill>
        </w:rPr>
        <w:tab/>
      </w:r>
    </w:p>
    <w:p w14:paraId="2FFF98EB">
      <w:pPr>
        <w:pStyle w:val="16"/>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34609.2《铑化合物化学分析方法 第2部分  杂质元素的测定 电感耦合等离子发射光谱法》</w:t>
      </w:r>
    </w:p>
    <w:p w14:paraId="2D9536D2">
      <w:pPr>
        <w:pStyle w:val="16"/>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YS/T 1380-2020铑化合物化学分析方法氯离子、硝酸根离子含量的测定离子色谱法 </w:t>
      </w:r>
    </w:p>
    <w:p w14:paraId="269E588A">
      <w:pPr>
        <w:spacing w:line="360" w:lineRule="auto"/>
        <w:ind w:firstLine="5400" w:firstLineChars="2250"/>
        <w:jc w:val="left"/>
        <w:rPr>
          <w:rFonts w:hint="eastAsia" w:ascii="宋体" w:hAnsi="宋体" w:eastAsia="宋体" w:cs="宋体"/>
          <w:sz w:val="24"/>
          <w:szCs w:val="24"/>
        </w:rPr>
      </w:pPr>
    </w:p>
    <w:p w14:paraId="0E8AC800">
      <w:pPr>
        <w:spacing w:line="360" w:lineRule="auto"/>
        <w:ind w:right="960" w:firstLine="3600" w:firstLineChars="1500"/>
        <w:jc w:val="left"/>
        <w:rPr>
          <w:rFonts w:hint="eastAsia" w:ascii="宋体" w:hAnsi="宋体" w:eastAsia="宋体" w:cs="宋体"/>
          <w:sz w:val="24"/>
          <w:szCs w:val="24"/>
        </w:rPr>
      </w:pPr>
      <w:r>
        <w:rPr>
          <w:rFonts w:hint="eastAsia" w:ascii="宋体" w:hAnsi="宋体" w:eastAsia="宋体" w:cs="宋体"/>
          <w:sz w:val="24"/>
          <w:szCs w:val="24"/>
        </w:rPr>
        <w:t xml:space="preserve"> 贵研化学材料（云南）有限公司</w:t>
      </w:r>
    </w:p>
    <w:p w14:paraId="5DE29C97">
      <w:pPr>
        <w:spacing w:line="360" w:lineRule="auto"/>
        <w:ind w:right="960" w:firstLine="3600" w:firstLineChars="15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硝酸铑</w:t>
      </w:r>
      <w:r>
        <w:rPr>
          <w:rFonts w:hint="eastAsia" w:ascii="宋体" w:hAnsi="宋体" w:eastAsia="宋体" w:cs="宋体"/>
          <w:sz w:val="24"/>
          <w:szCs w:val="24"/>
        </w:rPr>
        <w:t xml:space="preserve">》行业标准起草小组 </w:t>
      </w:r>
    </w:p>
    <w:p w14:paraId="17B0121A">
      <w:pPr>
        <w:spacing w:line="360" w:lineRule="auto"/>
        <w:ind w:right="960" w:firstLine="5520" w:firstLineChars="23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sz w:val="24"/>
          <w:szCs w:val="24"/>
        </w:rPr>
        <w:t>月</w:t>
      </w:r>
    </w:p>
    <w:p w14:paraId="16F4B921">
      <w:pPr>
        <w:rPr>
          <w:rFonts w:hint="eastAsia" w:ascii="宋体" w:hAnsi="宋体" w:eastAsia="宋体" w:cs="宋体"/>
          <w:sz w:val="24"/>
          <w:szCs w:val="24"/>
        </w:rPr>
      </w:pPr>
    </w:p>
    <w:p w14:paraId="1C89454D">
      <w:pPr>
        <w:rPr>
          <w:rFonts w:hint="eastAsia" w:ascii="宋体" w:hAnsi="宋体" w:eastAsia="宋体" w:cs="宋体"/>
          <w:sz w:val="24"/>
          <w:szCs w:val="24"/>
        </w:rPr>
      </w:pPr>
    </w:p>
    <w:p w14:paraId="672847AD">
      <w:pPr>
        <w:rPr>
          <w:rFonts w:hint="eastAsia" w:ascii="宋体" w:hAnsi="宋体" w:eastAsia="宋体" w:cs="宋体"/>
          <w:sz w:val="24"/>
          <w:szCs w:val="24"/>
        </w:rPr>
      </w:pPr>
    </w:p>
    <w:p w14:paraId="55A9F3A3">
      <w:pPr>
        <w:rPr>
          <w:rFonts w:hint="eastAsia" w:ascii="宋体" w:hAnsi="宋体" w:eastAsia="宋体" w:cs="宋体"/>
          <w:sz w:val="24"/>
          <w:szCs w:val="24"/>
        </w:rPr>
      </w:pPr>
    </w:p>
    <w:p w14:paraId="78826D4F">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EAE4C"/>
    <w:multiLevelType w:val="singleLevel"/>
    <w:tmpl w:val="DF4EAE4C"/>
    <w:lvl w:ilvl="0" w:tentative="0">
      <w:start w:val="13"/>
      <w:numFmt w:val="chineseCounting"/>
      <w:suff w:val="nothing"/>
      <w:lvlText w:val="%1、"/>
      <w:lvlJc w:val="left"/>
      <w:rPr>
        <w:rFonts w:hint="eastAsia"/>
      </w:rPr>
    </w:lvl>
  </w:abstractNum>
  <w:abstractNum w:abstractNumId="1">
    <w:nsid w:val="FADDB50B"/>
    <w:multiLevelType w:val="singleLevel"/>
    <w:tmpl w:val="FADDB50B"/>
    <w:lvl w:ilvl="0" w:tentative="0">
      <w:start w:val="2"/>
      <w:numFmt w:val="decimal"/>
      <w:suff w:val="nothing"/>
      <w:lvlText w:val="%1）"/>
      <w:lvlJc w:val="left"/>
    </w:lvl>
  </w:abstractNum>
  <w:abstractNum w:abstractNumId="2">
    <w:nsid w:val="00000004"/>
    <w:multiLevelType w:val="multilevel"/>
    <w:tmpl w:val="000000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黑体"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1%2.%3.%4.%5　"/>
      <w:lvlJc w:val="left"/>
      <w:pPr>
        <w:ind w:left="0" w:firstLine="0"/>
      </w:pPr>
      <w:rPr>
        <w:rFonts w:hint="eastAsia" w:ascii="黑体" w:hAnsi="Times New Roman" w:eastAsia="黑体"/>
        <w:b/>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B124CFE"/>
    <w:multiLevelType w:val="multilevel"/>
    <w:tmpl w:val="6B124CFE"/>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OThlZDU2NGNlNmU5Zjc4ZGJjNTUwYzc0NzU4MGMifQ=="/>
  </w:docVars>
  <w:rsids>
    <w:rsidRoot w:val="00E44450"/>
    <w:rsid w:val="00003B6E"/>
    <w:rsid w:val="000200C8"/>
    <w:rsid w:val="00036372"/>
    <w:rsid w:val="0004293E"/>
    <w:rsid w:val="0004616F"/>
    <w:rsid w:val="00051191"/>
    <w:rsid w:val="000678C9"/>
    <w:rsid w:val="00067FD4"/>
    <w:rsid w:val="00070FEA"/>
    <w:rsid w:val="00072752"/>
    <w:rsid w:val="000778E2"/>
    <w:rsid w:val="00082E7E"/>
    <w:rsid w:val="000A5F6E"/>
    <w:rsid w:val="000B754A"/>
    <w:rsid w:val="000C3A56"/>
    <w:rsid w:val="000E161C"/>
    <w:rsid w:val="000F0C60"/>
    <w:rsid w:val="000F3766"/>
    <w:rsid w:val="000F3DB4"/>
    <w:rsid w:val="00103EC2"/>
    <w:rsid w:val="0011112F"/>
    <w:rsid w:val="00114CD1"/>
    <w:rsid w:val="001173FF"/>
    <w:rsid w:val="001212CA"/>
    <w:rsid w:val="00136BED"/>
    <w:rsid w:val="001455EF"/>
    <w:rsid w:val="0014619B"/>
    <w:rsid w:val="00185A93"/>
    <w:rsid w:val="00191086"/>
    <w:rsid w:val="00196072"/>
    <w:rsid w:val="001A46C3"/>
    <w:rsid w:val="001A7055"/>
    <w:rsid w:val="001D0B1A"/>
    <w:rsid w:val="001D25A4"/>
    <w:rsid w:val="001F34AE"/>
    <w:rsid w:val="001F3895"/>
    <w:rsid w:val="00207325"/>
    <w:rsid w:val="00213F7E"/>
    <w:rsid w:val="00216A10"/>
    <w:rsid w:val="00222C9B"/>
    <w:rsid w:val="00225F1E"/>
    <w:rsid w:val="002461D4"/>
    <w:rsid w:val="00255418"/>
    <w:rsid w:val="002563B8"/>
    <w:rsid w:val="00262203"/>
    <w:rsid w:val="00266604"/>
    <w:rsid w:val="00266B39"/>
    <w:rsid w:val="00276BD9"/>
    <w:rsid w:val="00281685"/>
    <w:rsid w:val="0028541C"/>
    <w:rsid w:val="002866C6"/>
    <w:rsid w:val="00287A16"/>
    <w:rsid w:val="002956BE"/>
    <w:rsid w:val="002A06FF"/>
    <w:rsid w:val="002A50B7"/>
    <w:rsid w:val="002B76B4"/>
    <w:rsid w:val="002B7760"/>
    <w:rsid w:val="002C1409"/>
    <w:rsid w:val="002C249F"/>
    <w:rsid w:val="002D014B"/>
    <w:rsid w:val="002F6B93"/>
    <w:rsid w:val="002F7209"/>
    <w:rsid w:val="00312015"/>
    <w:rsid w:val="0032070F"/>
    <w:rsid w:val="00320EBE"/>
    <w:rsid w:val="00322740"/>
    <w:rsid w:val="003271B4"/>
    <w:rsid w:val="003403F0"/>
    <w:rsid w:val="00347BE7"/>
    <w:rsid w:val="00357119"/>
    <w:rsid w:val="003574A7"/>
    <w:rsid w:val="003A2D39"/>
    <w:rsid w:val="003A46C1"/>
    <w:rsid w:val="003A5B4D"/>
    <w:rsid w:val="003B5541"/>
    <w:rsid w:val="003C2A37"/>
    <w:rsid w:val="003C4E33"/>
    <w:rsid w:val="003C62DD"/>
    <w:rsid w:val="003C730E"/>
    <w:rsid w:val="003D2AF4"/>
    <w:rsid w:val="003F1DBB"/>
    <w:rsid w:val="003F2372"/>
    <w:rsid w:val="003F4389"/>
    <w:rsid w:val="00410B34"/>
    <w:rsid w:val="004123EF"/>
    <w:rsid w:val="00416BF8"/>
    <w:rsid w:val="0042257E"/>
    <w:rsid w:val="00424741"/>
    <w:rsid w:val="00432C21"/>
    <w:rsid w:val="00441E86"/>
    <w:rsid w:val="004455F1"/>
    <w:rsid w:val="00455001"/>
    <w:rsid w:val="004561F2"/>
    <w:rsid w:val="00471F56"/>
    <w:rsid w:val="00475064"/>
    <w:rsid w:val="0048172A"/>
    <w:rsid w:val="004844D2"/>
    <w:rsid w:val="00485E94"/>
    <w:rsid w:val="004917D7"/>
    <w:rsid w:val="00494273"/>
    <w:rsid w:val="00497BD1"/>
    <w:rsid w:val="004A38BE"/>
    <w:rsid w:val="004B5AF1"/>
    <w:rsid w:val="004B5B58"/>
    <w:rsid w:val="004C6B5D"/>
    <w:rsid w:val="004C736B"/>
    <w:rsid w:val="004E4FE3"/>
    <w:rsid w:val="004F2CC5"/>
    <w:rsid w:val="00535FA6"/>
    <w:rsid w:val="00564498"/>
    <w:rsid w:val="0056504E"/>
    <w:rsid w:val="0057271F"/>
    <w:rsid w:val="00576CE6"/>
    <w:rsid w:val="0058425E"/>
    <w:rsid w:val="00585F9C"/>
    <w:rsid w:val="00587219"/>
    <w:rsid w:val="00592B78"/>
    <w:rsid w:val="00594D81"/>
    <w:rsid w:val="005A08C2"/>
    <w:rsid w:val="005A6F0C"/>
    <w:rsid w:val="005B637D"/>
    <w:rsid w:val="005C05CC"/>
    <w:rsid w:val="005D0703"/>
    <w:rsid w:val="005E29B6"/>
    <w:rsid w:val="005E2B4C"/>
    <w:rsid w:val="005E36D7"/>
    <w:rsid w:val="005F2412"/>
    <w:rsid w:val="005F24E9"/>
    <w:rsid w:val="00632C50"/>
    <w:rsid w:val="006365DD"/>
    <w:rsid w:val="0064435B"/>
    <w:rsid w:val="006606DA"/>
    <w:rsid w:val="00666A09"/>
    <w:rsid w:val="00693572"/>
    <w:rsid w:val="006A4AE0"/>
    <w:rsid w:val="006A6207"/>
    <w:rsid w:val="006B52B5"/>
    <w:rsid w:val="006E1CDF"/>
    <w:rsid w:val="006E545E"/>
    <w:rsid w:val="006E7007"/>
    <w:rsid w:val="006F3A75"/>
    <w:rsid w:val="006F5544"/>
    <w:rsid w:val="006F6578"/>
    <w:rsid w:val="00700485"/>
    <w:rsid w:val="00706DEE"/>
    <w:rsid w:val="00734A51"/>
    <w:rsid w:val="00737890"/>
    <w:rsid w:val="00750F86"/>
    <w:rsid w:val="00752618"/>
    <w:rsid w:val="00761F8A"/>
    <w:rsid w:val="00765CEB"/>
    <w:rsid w:val="007676BF"/>
    <w:rsid w:val="00767CD6"/>
    <w:rsid w:val="00767F72"/>
    <w:rsid w:val="00770311"/>
    <w:rsid w:val="00782077"/>
    <w:rsid w:val="00782D84"/>
    <w:rsid w:val="00783F78"/>
    <w:rsid w:val="00785280"/>
    <w:rsid w:val="007A46DD"/>
    <w:rsid w:val="007A50AA"/>
    <w:rsid w:val="007B0AAC"/>
    <w:rsid w:val="007B35D5"/>
    <w:rsid w:val="007B4E52"/>
    <w:rsid w:val="007B597A"/>
    <w:rsid w:val="007C32FD"/>
    <w:rsid w:val="007C534B"/>
    <w:rsid w:val="007D3448"/>
    <w:rsid w:val="007D7B92"/>
    <w:rsid w:val="007E612E"/>
    <w:rsid w:val="007E64EB"/>
    <w:rsid w:val="007F46A6"/>
    <w:rsid w:val="008035D5"/>
    <w:rsid w:val="00804204"/>
    <w:rsid w:val="00804C5C"/>
    <w:rsid w:val="00810AE1"/>
    <w:rsid w:val="00813DD9"/>
    <w:rsid w:val="008140B8"/>
    <w:rsid w:val="00817008"/>
    <w:rsid w:val="008255DC"/>
    <w:rsid w:val="00832A1B"/>
    <w:rsid w:val="00840731"/>
    <w:rsid w:val="0084296B"/>
    <w:rsid w:val="00842CB7"/>
    <w:rsid w:val="0084396C"/>
    <w:rsid w:val="00864785"/>
    <w:rsid w:val="00874D8C"/>
    <w:rsid w:val="00876A5D"/>
    <w:rsid w:val="00883B6C"/>
    <w:rsid w:val="00884831"/>
    <w:rsid w:val="00886C86"/>
    <w:rsid w:val="00893017"/>
    <w:rsid w:val="008969C7"/>
    <w:rsid w:val="00897669"/>
    <w:rsid w:val="008A26E2"/>
    <w:rsid w:val="008A4C23"/>
    <w:rsid w:val="008A6808"/>
    <w:rsid w:val="008B4D3B"/>
    <w:rsid w:val="008B7022"/>
    <w:rsid w:val="008D77E0"/>
    <w:rsid w:val="008E41FC"/>
    <w:rsid w:val="008F22FB"/>
    <w:rsid w:val="008F4889"/>
    <w:rsid w:val="00901692"/>
    <w:rsid w:val="0091164A"/>
    <w:rsid w:val="00916D64"/>
    <w:rsid w:val="0093056D"/>
    <w:rsid w:val="009306F4"/>
    <w:rsid w:val="00933574"/>
    <w:rsid w:val="00934935"/>
    <w:rsid w:val="009403C7"/>
    <w:rsid w:val="0094176E"/>
    <w:rsid w:val="009456BB"/>
    <w:rsid w:val="0094644C"/>
    <w:rsid w:val="0095334F"/>
    <w:rsid w:val="00957F14"/>
    <w:rsid w:val="00961E15"/>
    <w:rsid w:val="0096401E"/>
    <w:rsid w:val="0096569B"/>
    <w:rsid w:val="00977826"/>
    <w:rsid w:val="00984B0C"/>
    <w:rsid w:val="00996A14"/>
    <w:rsid w:val="009C45AB"/>
    <w:rsid w:val="009C7C86"/>
    <w:rsid w:val="009D13AF"/>
    <w:rsid w:val="009D7390"/>
    <w:rsid w:val="009E05EB"/>
    <w:rsid w:val="009F3EB8"/>
    <w:rsid w:val="009F412E"/>
    <w:rsid w:val="009F48C6"/>
    <w:rsid w:val="00A06E0A"/>
    <w:rsid w:val="00A07FD6"/>
    <w:rsid w:val="00A14046"/>
    <w:rsid w:val="00A15DEC"/>
    <w:rsid w:val="00A24379"/>
    <w:rsid w:val="00A5104F"/>
    <w:rsid w:val="00A564DB"/>
    <w:rsid w:val="00A577FA"/>
    <w:rsid w:val="00A6641B"/>
    <w:rsid w:val="00A74C54"/>
    <w:rsid w:val="00A77C49"/>
    <w:rsid w:val="00A80283"/>
    <w:rsid w:val="00A81DF1"/>
    <w:rsid w:val="00A84A41"/>
    <w:rsid w:val="00A87A9B"/>
    <w:rsid w:val="00A95E26"/>
    <w:rsid w:val="00A9788E"/>
    <w:rsid w:val="00AA1C16"/>
    <w:rsid w:val="00AB4052"/>
    <w:rsid w:val="00AB7A92"/>
    <w:rsid w:val="00AC4FE1"/>
    <w:rsid w:val="00AD22C7"/>
    <w:rsid w:val="00B020AD"/>
    <w:rsid w:val="00B03829"/>
    <w:rsid w:val="00B1045A"/>
    <w:rsid w:val="00B10C7A"/>
    <w:rsid w:val="00B11DDE"/>
    <w:rsid w:val="00B12083"/>
    <w:rsid w:val="00B14FE8"/>
    <w:rsid w:val="00B159FD"/>
    <w:rsid w:val="00B15BF0"/>
    <w:rsid w:val="00B169CC"/>
    <w:rsid w:val="00B20734"/>
    <w:rsid w:val="00B24E8C"/>
    <w:rsid w:val="00B35908"/>
    <w:rsid w:val="00B456B2"/>
    <w:rsid w:val="00B461C6"/>
    <w:rsid w:val="00B57529"/>
    <w:rsid w:val="00B579CD"/>
    <w:rsid w:val="00B61412"/>
    <w:rsid w:val="00B63EE9"/>
    <w:rsid w:val="00B65016"/>
    <w:rsid w:val="00B700E5"/>
    <w:rsid w:val="00B74CB2"/>
    <w:rsid w:val="00B82B6B"/>
    <w:rsid w:val="00B9107B"/>
    <w:rsid w:val="00B93D60"/>
    <w:rsid w:val="00B95DE7"/>
    <w:rsid w:val="00BA13DD"/>
    <w:rsid w:val="00BA41E2"/>
    <w:rsid w:val="00BA653A"/>
    <w:rsid w:val="00BC55C4"/>
    <w:rsid w:val="00BC5FDF"/>
    <w:rsid w:val="00BF6D52"/>
    <w:rsid w:val="00C01FEE"/>
    <w:rsid w:val="00C0588B"/>
    <w:rsid w:val="00C11AE3"/>
    <w:rsid w:val="00C17188"/>
    <w:rsid w:val="00C24E0B"/>
    <w:rsid w:val="00C35271"/>
    <w:rsid w:val="00C359C5"/>
    <w:rsid w:val="00C40728"/>
    <w:rsid w:val="00C40A96"/>
    <w:rsid w:val="00C41507"/>
    <w:rsid w:val="00C41C00"/>
    <w:rsid w:val="00C466D2"/>
    <w:rsid w:val="00C62B6E"/>
    <w:rsid w:val="00C62BA0"/>
    <w:rsid w:val="00C72FFD"/>
    <w:rsid w:val="00C74AC1"/>
    <w:rsid w:val="00C93158"/>
    <w:rsid w:val="00C952BB"/>
    <w:rsid w:val="00CA3080"/>
    <w:rsid w:val="00CA37E6"/>
    <w:rsid w:val="00CA5F84"/>
    <w:rsid w:val="00CB0A7C"/>
    <w:rsid w:val="00CC07D2"/>
    <w:rsid w:val="00CC1A13"/>
    <w:rsid w:val="00CC41BC"/>
    <w:rsid w:val="00CD1949"/>
    <w:rsid w:val="00CD5069"/>
    <w:rsid w:val="00CD77EF"/>
    <w:rsid w:val="00CE0035"/>
    <w:rsid w:val="00CE1595"/>
    <w:rsid w:val="00CE655E"/>
    <w:rsid w:val="00CF5523"/>
    <w:rsid w:val="00D0699F"/>
    <w:rsid w:val="00D1666E"/>
    <w:rsid w:val="00D25EF0"/>
    <w:rsid w:val="00D34C38"/>
    <w:rsid w:val="00D36D10"/>
    <w:rsid w:val="00D43239"/>
    <w:rsid w:val="00D50CE2"/>
    <w:rsid w:val="00D51C1C"/>
    <w:rsid w:val="00D539D8"/>
    <w:rsid w:val="00D57830"/>
    <w:rsid w:val="00D579A8"/>
    <w:rsid w:val="00D638A7"/>
    <w:rsid w:val="00D67FF7"/>
    <w:rsid w:val="00D70A1B"/>
    <w:rsid w:val="00D87ED1"/>
    <w:rsid w:val="00D97C69"/>
    <w:rsid w:val="00DB7276"/>
    <w:rsid w:val="00DC6D03"/>
    <w:rsid w:val="00DF2487"/>
    <w:rsid w:val="00DF5280"/>
    <w:rsid w:val="00E00651"/>
    <w:rsid w:val="00E02E33"/>
    <w:rsid w:val="00E27012"/>
    <w:rsid w:val="00E44450"/>
    <w:rsid w:val="00E4485F"/>
    <w:rsid w:val="00E47722"/>
    <w:rsid w:val="00E504EF"/>
    <w:rsid w:val="00E559C0"/>
    <w:rsid w:val="00E56173"/>
    <w:rsid w:val="00E70DB2"/>
    <w:rsid w:val="00E73E50"/>
    <w:rsid w:val="00E74D38"/>
    <w:rsid w:val="00E802B4"/>
    <w:rsid w:val="00E840E2"/>
    <w:rsid w:val="00E96AB4"/>
    <w:rsid w:val="00EB144D"/>
    <w:rsid w:val="00EB35D7"/>
    <w:rsid w:val="00EC46B9"/>
    <w:rsid w:val="00EE3193"/>
    <w:rsid w:val="00EE4D5C"/>
    <w:rsid w:val="00F0102E"/>
    <w:rsid w:val="00F02A84"/>
    <w:rsid w:val="00F03534"/>
    <w:rsid w:val="00F11A28"/>
    <w:rsid w:val="00F17DF1"/>
    <w:rsid w:val="00F24A99"/>
    <w:rsid w:val="00F35313"/>
    <w:rsid w:val="00F35D10"/>
    <w:rsid w:val="00F40976"/>
    <w:rsid w:val="00F4621E"/>
    <w:rsid w:val="00F530F1"/>
    <w:rsid w:val="00F578E7"/>
    <w:rsid w:val="00F7334B"/>
    <w:rsid w:val="00F76EAC"/>
    <w:rsid w:val="00F868D4"/>
    <w:rsid w:val="00F9398B"/>
    <w:rsid w:val="00FA1C33"/>
    <w:rsid w:val="00FA2E64"/>
    <w:rsid w:val="00FA6A8F"/>
    <w:rsid w:val="00FC3656"/>
    <w:rsid w:val="00FC7012"/>
    <w:rsid w:val="00FD17D7"/>
    <w:rsid w:val="00FD49D1"/>
    <w:rsid w:val="00FF0407"/>
    <w:rsid w:val="00FF21D6"/>
    <w:rsid w:val="0CF51A09"/>
    <w:rsid w:val="0D5D080D"/>
    <w:rsid w:val="12240AA6"/>
    <w:rsid w:val="13134C41"/>
    <w:rsid w:val="14597FAF"/>
    <w:rsid w:val="1D852DD1"/>
    <w:rsid w:val="29151EF5"/>
    <w:rsid w:val="2B2352AA"/>
    <w:rsid w:val="2BEE0DAF"/>
    <w:rsid w:val="381140A7"/>
    <w:rsid w:val="42BE2C0E"/>
    <w:rsid w:val="49043EE9"/>
    <w:rsid w:val="4B4357B4"/>
    <w:rsid w:val="4D376057"/>
    <w:rsid w:val="52E33AC0"/>
    <w:rsid w:val="56BD676E"/>
    <w:rsid w:val="574427C3"/>
    <w:rsid w:val="585435BA"/>
    <w:rsid w:val="5A9A07E3"/>
    <w:rsid w:val="5E232BBF"/>
    <w:rsid w:val="623D771D"/>
    <w:rsid w:val="656C5B97"/>
    <w:rsid w:val="735975B6"/>
    <w:rsid w:val="74EC34CB"/>
    <w:rsid w:val="77CD1868"/>
    <w:rsid w:val="7D98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9"/>
    <w:autoRedefine/>
    <w:unhideWhenUsed/>
    <w:qFormat/>
    <w:uiPriority w:val="99"/>
    <w:pPr>
      <w:spacing w:after="120"/>
    </w:pPr>
  </w:style>
  <w:style w:type="paragraph" w:styleId="4">
    <w:name w:val="Body Text Indent"/>
    <w:basedOn w:val="1"/>
    <w:link w:val="17"/>
    <w:autoRedefine/>
    <w:qFormat/>
    <w:uiPriority w:val="0"/>
    <w:pPr>
      <w:spacing w:line="360" w:lineRule="auto"/>
      <w:ind w:firstLine="425"/>
    </w:pPr>
    <w:rPr>
      <w:sz w:val="24"/>
      <w:szCs w:val="20"/>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paragraph" w:styleId="15">
    <w:name w:val="List Paragraph"/>
    <w:basedOn w:val="1"/>
    <w:autoRedefine/>
    <w:qFormat/>
    <w:uiPriority w:val="34"/>
    <w:pPr>
      <w:ind w:firstLine="420" w:firstLineChars="200"/>
    </w:pPr>
  </w:style>
  <w:style w:type="paragraph" w:customStyle="1" w:styleId="16">
    <w:name w:val="段"/>
    <w:link w:val="1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正文文本缩进 字符"/>
    <w:basedOn w:val="10"/>
    <w:link w:val="4"/>
    <w:autoRedefine/>
    <w:qFormat/>
    <w:uiPriority w:val="0"/>
    <w:rPr>
      <w:rFonts w:ascii="Times New Roman" w:hAnsi="Times New Roman" w:eastAsia="宋体" w:cs="Times New Roman"/>
      <w:sz w:val="24"/>
      <w:szCs w:val="20"/>
    </w:rPr>
  </w:style>
  <w:style w:type="character" w:customStyle="1" w:styleId="18">
    <w:name w:val="段 Char"/>
    <w:basedOn w:val="10"/>
    <w:link w:val="16"/>
    <w:autoRedefine/>
    <w:qFormat/>
    <w:uiPriority w:val="0"/>
    <w:rPr>
      <w:rFonts w:ascii="宋体" w:hAnsi="Times New Roman" w:eastAsia="宋体" w:cs="Times New Roman"/>
      <w:kern w:val="0"/>
      <w:szCs w:val="20"/>
    </w:rPr>
  </w:style>
  <w:style w:type="character" w:customStyle="1" w:styleId="19">
    <w:name w:val="正文文本 字符"/>
    <w:basedOn w:val="10"/>
    <w:link w:val="3"/>
    <w:autoRedefine/>
    <w:qFormat/>
    <w:uiPriority w:val="99"/>
    <w:rPr>
      <w:rFonts w:ascii="Times New Roman" w:hAnsi="Times New Roman" w:eastAsia="宋体" w:cs="Times New Roman"/>
      <w:szCs w:val="24"/>
    </w:rPr>
  </w:style>
  <w:style w:type="paragraph" w:customStyle="1" w:styleId="2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章标题"/>
    <w:next w:val="16"/>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
    <w:name w:val="一级条标题"/>
    <w:basedOn w:val="22"/>
    <w:next w:val="16"/>
    <w:autoRedefine/>
    <w:qFormat/>
    <w:uiPriority w:val="0"/>
    <w:pPr>
      <w:outlineLvl w:val="2"/>
    </w:pPr>
    <w:rPr>
      <w:rFonts w:hAnsiTheme="minorHAnsi" w:cstheme="minorBidi"/>
      <w:kern w:val="2"/>
      <w:szCs w:val="22"/>
    </w:rPr>
  </w:style>
  <w:style w:type="paragraph" w:customStyle="1" w:styleId="24">
    <w:name w:val="二级条标题"/>
    <w:basedOn w:val="23"/>
    <w:next w:val="16"/>
    <w:qFormat/>
    <w:uiPriority w:val="0"/>
    <w:pPr>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2622F-5107-4EBC-B43F-242E86816E6A}">
  <ds:schemaRefs/>
</ds:datastoreItem>
</file>

<file path=docProps/app.xml><?xml version="1.0" encoding="utf-8"?>
<Properties xmlns="http://schemas.openxmlformats.org/officeDocument/2006/extended-properties" xmlns:vt="http://schemas.openxmlformats.org/officeDocument/2006/docPropsVTypes">
  <Template>Normal</Template>
  <Pages>11</Pages>
  <Words>7219</Words>
  <Characters>8035</Characters>
  <Lines>81</Lines>
  <Paragraphs>23</Paragraphs>
  <TotalTime>0</TotalTime>
  <ScaleCrop>false</ScaleCrop>
  <LinksUpToDate>false</LinksUpToDate>
  <CharactersWithSpaces>8186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2020-01-05T11:55:00Z</dcterms:created>
  <dc:creator>XXX</dc:creator>
  <cp:lastModifiedBy>雪隐鹭鸶</cp:lastModifiedBy>
  <cp:lastPrinted>2024-03-12T08:02:00Z</cp:lastPrinted>
  <dcterms:modified xsi:type="dcterms:W3CDTF">2024-09-20T00:15:23Z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9B4B52A5AAB24C93ADD3A210373B46D4_13</vt:lpwstr>
  </property>
</Properties>
</file>