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B2308">
      <w:pPr>
        <w:pStyle w:val="3"/>
        <w:bidi w:val="0"/>
        <w:ind w:left="0" w:leftChars="0" w:right="0" w:rightChars="0" w:firstLine="0" w:firstLineChars="0"/>
        <w:jc w:val="center"/>
        <w:rPr>
          <w:rFonts w:hint="default"/>
        </w:rPr>
      </w:pPr>
      <w:r>
        <w:rPr>
          <w:rFonts w:hint="default"/>
        </w:rPr>
        <w:t>标准征求意见稿意见汇总处理表</w:t>
      </w:r>
    </w:p>
    <w:p w14:paraId="381B716C">
      <w:pPr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标准项目名称:</w:t>
      </w:r>
      <w:r>
        <w:rPr>
          <w:rFonts w:hint="default" w:ascii="Times New Roman" w:hAnsi="Times New Roman" w:eastAsia="宋体" w:cs="Times New Roman"/>
          <w:sz w:val="21"/>
          <w:szCs w:val="21"/>
        </w:rPr>
        <w:t>铅精矿化学分析方法 第</w:t>
      </w:r>
      <w:r>
        <w:rPr>
          <w:rFonts w:hint="eastAsia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部分：铋量的测定 氢化物发生-原子荧光光谱法、火焰原子吸收光谱法和Na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EDTA滴定法 </w:t>
      </w:r>
    </w:p>
    <w:p w14:paraId="40D2995D">
      <w:pPr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承办人:魏雅娟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叶玲玲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  共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页 第1页</w:t>
      </w:r>
    </w:p>
    <w:p w14:paraId="6AD1524D">
      <w:pPr>
        <w:pStyle w:val="11"/>
        <w:spacing w:before="0" w:line="240" w:lineRule="auto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标准项目负责起草单位: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中国检验认证集团广西有限公司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   电话: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15296188387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 20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0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月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日填写</w:t>
      </w:r>
    </w:p>
    <w:tbl>
      <w:tblPr>
        <w:tblStyle w:val="7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900"/>
        <w:gridCol w:w="3045"/>
        <w:gridCol w:w="2160"/>
        <w:gridCol w:w="1125"/>
        <w:gridCol w:w="2420"/>
      </w:tblGrid>
      <w:tr w14:paraId="6742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45" w:type="dxa"/>
            <w:vAlign w:val="center"/>
          </w:tcPr>
          <w:p w14:paraId="3D8B12D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14:paraId="473CAC3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标准章条编号</w:t>
            </w:r>
          </w:p>
        </w:tc>
        <w:tc>
          <w:tcPr>
            <w:tcW w:w="3045" w:type="dxa"/>
            <w:vAlign w:val="center"/>
          </w:tcPr>
          <w:p w14:paraId="43A5929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意见内容</w:t>
            </w:r>
          </w:p>
        </w:tc>
        <w:tc>
          <w:tcPr>
            <w:tcW w:w="2160" w:type="dxa"/>
            <w:vAlign w:val="center"/>
          </w:tcPr>
          <w:p w14:paraId="6F43BA7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提出单位</w:t>
            </w:r>
          </w:p>
        </w:tc>
        <w:tc>
          <w:tcPr>
            <w:tcW w:w="1125" w:type="dxa"/>
            <w:vAlign w:val="center"/>
          </w:tcPr>
          <w:p w14:paraId="64A7FB6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处理意见</w:t>
            </w:r>
          </w:p>
        </w:tc>
        <w:tc>
          <w:tcPr>
            <w:tcW w:w="2420" w:type="dxa"/>
            <w:vAlign w:val="center"/>
          </w:tcPr>
          <w:p w14:paraId="6E7A3A1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备注</w:t>
            </w:r>
          </w:p>
        </w:tc>
      </w:tr>
      <w:tr w14:paraId="03E7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81A416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6683B3B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封面</w:t>
            </w:r>
          </w:p>
        </w:tc>
        <w:tc>
          <w:tcPr>
            <w:tcW w:w="3045" w:type="dxa"/>
            <w:vAlign w:val="center"/>
          </w:tcPr>
          <w:p w14:paraId="5038AD23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增加代替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GB/T 8152.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1987和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GB/T 8152.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1987。</w:t>
            </w:r>
          </w:p>
        </w:tc>
        <w:tc>
          <w:tcPr>
            <w:tcW w:w="2160" w:type="dxa"/>
            <w:vAlign w:val="center"/>
          </w:tcPr>
          <w:p w14:paraId="7B2802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</w:t>
            </w:r>
            <w:r>
              <w:commentReference w:id="0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审会</w:t>
            </w:r>
          </w:p>
        </w:tc>
        <w:tc>
          <w:tcPr>
            <w:tcW w:w="1125" w:type="dxa"/>
            <w:vAlign w:val="center"/>
          </w:tcPr>
          <w:p w14:paraId="0826B22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2373D2F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25F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8A6F3B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79FDB15"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前言</w:t>
            </w:r>
          </w:p>
        </w:tc>
        <w:tc>
          <w:tcPr>
            <w:tcW w:w="3045" w:type="dxa"/>
            <w:vAlign w:val="center"/>
          </w:tcPr>
          <w:p w14:paraId="69158A2B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将“第6部分 </w:t>
            </w:r>
            <w:r>
              <w:rPr>
                <w:rFonts w:hint="default" w:ascii="Times New Roman" w:hAnsi="Times New Roman" w:cs="Times New Roman"/>
              </w:rPr>
              <w:t>铋含量的测定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极谱法</w:t>
            </w:r>
            <w:r>
              <w:rPr>
                <w:rFonts w:hint="eastAsia" w:cs="Times New Roman"/>
                <w:lang w:val="en-US" w:eastAsia="zh-CN"/>
              </w:rPr>
              <w:t>”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和“</w:t>
            </w:r>
            <w:r>
              <w:rPr>
                <w:rFonts w:hint="eastAsia" w:cs="Times New Roman"/>
                <w:lang w:val="en-US" w:eastAsia="zh-CN"/>
              </w:rPr>
              <w:t xml:space="preserve">第8部分 </w:t>
            </w:r>
            <w:r>
              <w:rPr>
                <w:rFonts w:hint="default" w:ascii="Times New Roman" w:hAnsi="Times New Roman" w:cs="Times New Roman"/>
              </w:rPr>
              <w:t>铋含量的测定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二硫代二安替比林甲烷分光光度法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修改为 “第6部分 </w:t>
            </w:r>
            <w:r>
              <w:rPr>
                <w:rFonts w:hint="default" w:ascii="Times New Roman" w:hAnsi="Times New Roman" w:cs="Times New Roman"/>
              </w:rPr>
              <w:t>氢化物发生-原子荧光光谱法、火焰原子吸收光谱法Na</w:t>
            </w:r>
            <w:r>
              <w:rPr>
                <w:rFonts w:hint="default" w:ascii="Times New Roman" w:hAnsi="Times New Roman" w:cs="Times New Roman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</w:rPr>
              <w:t>EDTA滴定法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 w14:paraId="367EDA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73854D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预审会</w:t>
            </w:r>
          </w:p>
        </w:tc>
        <w:tc>
          <w:tcPr>
            <w:tcW w:w="1125" w:type="dxa"/>
            <w:vAlign w:val="center"/>
          </w:tcPr>
          <w:p w14:paraId="6CEDF43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3FFB305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A64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6FC7DE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AFD5C5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引言</w:t>
            </w:r>
          </w:p>
        </w:tc>
        <w:tc>
          <w:tcPr>
            <w:tcW w:w="3045" w:type="dxa"/>
            <w:vAlign w:val="center"/>
          </w:tcPr>
          <w:p w14:paraId="7A1AF1F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“GB/T8152由16个部分组成”修改为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GB/T8152由17个部分组成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2160" w:type="dxa"/>
            <w:vAlign w:val="center"/>
          </w:tcPr>
          <w:p w14:paraId="10A0EB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甘肃精普检测科技有限公司</w:t>
            </w:r>
          </w:p>
        </w:tc>
        <w:tc>
          <w:tcPr>
            <w:tcW w:w="1125" w:type="dxa"/>
            <w:vAlign w:val="center"/>
          </w:tcPr>
          <w:p w14:paraId="413820C0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不采纳</w:t>
            </w:r>
          </w:p>
        </w:tc>
        <w:tc>
          <w:tcPr>
            <w:tcW w:w="2420" w:type="dxa"/>
            <w:vAlign w:val="center"/>
          </w:tcPr>
          <w:p w14:paraId="5698FC1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GB/T8152共由16个部分组成。</w:t>
            </w:r>
          </w:p>
        </w:tc>
      </w:tr>
      <w:tr w14:paraId="4E8B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27E55E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2C218C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 范围</w:t>
            </w:r>
          </w:p>
        </w:tc>
        <w:tc>
          <w:tcPr>
            <w:tcW w:w="3045" w:type="dxa"/>
            <w:vAlign w:val="center"/>
          </w:tcPr>
          <w:p w14:paraId="01A5D9A6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删除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方法1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原子荧光光谱法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方法2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原子吸收光谱法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方法3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  <w:t>Na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  <w:t>EDTA滴定法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eastAsia="zh-CN"/>
              </w:rPr>
              <w:t>）中括号中的内容，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方法3测定范围改为&gt;2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.00%～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/>
              </w:rPr>
              <w:t>9.50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eastAsia="zh-CN"/>
              </w:rPr>
              <w:t>,采纳。</w:t>
            </w:r>
          </w:p>
        </w:tc>
        <w:tc>
          <w:tcPr>
            <w:tcW w:w="2160" w:type="dxa"/>
            <w:vAlign w:val="center"/>
          </w:tcPr>
          <w:p w14:paraId="17D52BD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预审会</w:t>
            </w:r>
          </w:p>
        </w:tc>
        <w:tc>
          <w:tcPr>
            <w:tcW w:w="1125" w:type="dxa"/>
            <w:vAlign w:val="center"/>
          </w:tcPr>
          <w:p w14:paraId="4D13E6A3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2ECB7CC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DBE6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E7DF62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D37A55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Cs w:val="21"/>
              </w:rPr>
              <w:t>1 范围</w:t>
            </w:r>
          </w:p>
        </w:tc>
        <w:tc>
          <w:tcPr>
            <w:tcW w:w="3045" w:type="dxa"/>
            <w:vAlign w:val="center"/>
          </w:tcPr>
          <w:p w14:paraId="3DE4005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测定范围，建议测定范围有重叠的部分</w:t>
            </w:r>
          </w:p>
          <w:p w14:paraId="01DDDE49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①在两个方法（方法</w:t>
            </w:r>
            <w:r>
              <w:rPr>
                <w:rFonts w:hint="eastAsia" w:ascii="宋体" w:hAnsi="宋体" w:eastAsia="宋体" w:cs="宋体"/>
                <w:szCs w:val="21"/>
              </w:rPr>
              <w:t>2和方法3</w:t>
            </w:r>
            <w:r>
              <w:rPr>
                <w:rFonts w:ascii="宋体" w:hAnsi="宋体" w:eastAsia="宋体" w:cs="宋体"/>
                <w:szCs w:val="21"/>
              </w:rPr>
              <w:t>）测定范围的交界处，有重叠部分对于平时采用该方法测定样品会省很多时间，也节省成本。比如，某位实验人员一次测定了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00件样品，有大部分样品的测定值在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%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～</w:t>
            </w:r>
            <w:r>
              <w:rPr>
                <w:rFonts w:ascii="宋体" w:hAnsi="宋体" w:eastAsia="宋体" w:cs="宋体"/>
                <w:szCs w:val="21"/>
              </w:rPr>
              <w:t>2.5%，按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ascii="宋体" w:hAnsi="宋体" w:eastAsia="宋体" w:cs="宋体"/>
                <w:szCs w:val="21"/>
              </w:rPr>
              <w:t>.5.4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～</w:t>
            </w:r>
            <w:r>
              <w:rPr>
                <w:rFonts w:ascii="宋体" w:hAnsi="宋体" w:eastAsia="宋体" w:cs="宋体"/>
                <w:szCs w:val="21"/>
              </w:rPr>
              <w:t>5.5.5计算，测定上限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.5%。如果按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%的测定上限，出于合规操作，需要采用方法</w:t>
            </w:r>
            <w:r>
              <w:rPr>
                <w:rFonts w:hint="eastAsia" w:ascii="宋体" w:hAnsi="宋体" w:eastAsia="宋体" w:cs="宋体"/>
                <w:szCs w:val="21"/>
              </w:rPr>
              <w:t>3重新测定，这就增加了成本。</w:t>
            </w:r>
          </w:p>
          <w:p w14:paraId="0364764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②虽然这样编辑标准有些麻烦（可能需要确定仲裁法），但对于一个能沿用几十年（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ascii="宋体" w:hAnsi="宋体" w:eastAsia="宋体" w:cs="宋体"/>
                <w:szCs w:val="21"/>
              </w:rPr>
              <w:t>987年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～</w:t>
            </w:r>
            <w:r>
              <w:rPr>
                <w:rFonts w:ascii="宋体" w:hAnsi="宋体" w:eastAsia="宋体" w:cs="宋体"/>
                <w:szCs w:val="21"/>
              </w:rPr>
              <w:t>）的方法和平时工作的便利性，方法的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适宜性、科学性、合理性</w:t>
            </w:r>
            <w:r>
              <w:rPr>
                <w:rFonts w:ascii="宋体" w:hAnsi="宋体" w:eastAsia="宋体" w:cs="宋体"/>
                <w:szCs w:val="21"/>
              </w:rPr>
              <w:t>考虑，还是值得的。</w:t>
            </w:r>
          </w:p>
          <w:p w14:paraId="160223B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③建议方法1和方法2的测定范围也设置重叠区</w:t>
            </w:r>
          </w:p>
        </w:tc>
        <w:tc>
          <w:tcPr>
            <w:tcW w:w="2160" w:type="dxa"/>
            <w:vAlign w:val="center"/>
          </w:tcPr>
          <w:p w14:paraId="55E25A0D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中国有色桂林矿产地质研究院有限公司</w:t>
            </w:r>
          </w:p>
        </w:tc>
        <w:tc>
          <w:tcPr>
            <w:tcW w:w="1125" w:type="dxa"/>
            <w:vAlign w:val="center"/>
          </w:tcPr>
          <w:p w14:paraId="5A85993D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不采纳</w:t>
            </w:r>
          </w:p>
        </w:tc>
        <w:tc>
          <w:tcPr>
            <w:tcW w:w="2420" w:type="dxa"/>
            <w:vAlign w:val="center"/>
          </w:tcPr>
          <w:p w14:paraId="60B47631">
            <w:pPr>
              <w:pStyle w:val="5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.5.4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</w:rPr>
              <w:t>～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5.5.5计算，测定上限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.5%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，但并不是方法测定上限为2.5%就将方法测定范围定为2.5%。如果测定上限和测定范围一致，在实际称样过程中，不一定是准确称量至0.2g，如果称量稍微过量就有可能导致溶液超出曲线范围。且标准曲线法测定一般浓度在曲线中间最为准确，因此不采纳。</w:t>
            </w:r>
          </w:p>
        </w:tc>
      </w:tr>
      <w:tr w14:paraId="7B64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1DC62D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CB2285E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 规范性引用文件</w:t>
            </w:r>
          </w:p>
        </w:tc>
        <w:tc>
          <w:tcPr>
            <w:tcW w:w="3045" w:type="dxa"/>
            <w:vAlign w:val="center"/>
          </w:tcPr>
          <w:p w14:paraId="6A5FD0D4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删除“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GB/T 6682 分析实验室用水规格和试验方法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”，采纳</w:t>
            </w:r>
          </w:p>
        </w:tc>
        <w:tc>
          <w:tcPr>
            <w:tcW w:w="2160" w:type="dxa"/>
            <w:vAlign w:val="center"/>
          </w:tcPr>
          <w:p w14:paraId="7803C2F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预审会</w:t>
            </w:r>
          </w:p>
        </w:tc>
        <w:tc>
          <w:tcPr>
            <w:tcW w:w="1125" w:type="dxa"/>
            <w:vAlign w:val="center"/>
          </w:tcPr>
          <w:p w14:paraId="2D3D0E33">
            <w:pPr>
              <w:widowControl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1AE38D1F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19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9C46C4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29001E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4.2.14</w:t>
            </w:r>
          </w:p>
        </w:tc>
        <w:tc>
          <w:tcPr>
            <w:tcW w:w="3045" w:type="dxa"/>
            <w:vAlign w:val="center"/>
          </w:tcPr>
          <w:p w14:paraId="3C074B01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移取10.00mL铋标准贮存溶液（4.2.13）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修改为“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移取10.00mL铋标准溶液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（4.2.13）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</w:p>
        </w:tc>
        <w:tc>
          <w:tcPr>
            <w:tcW w:w="2160" w:type="dxa"/>
            <w:vAlign w:val="center"/>
          </w:tcPr>
          <w:p w14:paraId="074E48F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甘肃精普检测科技有限公司</w:t>
            </w:r>
          </w:p>
        </w:tc>
        <w:tc>
          <w:tcPr>
            <w:tcW w:w="1125" w:type="dxa"/>
            <w:vAlign w:val="center"/>
          </w:tcPr>
          <w:p w14:paraId="61C2B37C">
            <w:pPr>
              <w:widowControl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20D6573A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63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EE5019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20F00E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4.2.12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、5.2.8</w:t>
            </w:r>
          </w:p>
        </w:tc>
        <w:tc>
          <w:tcPr>
            <w:tcW w:w="3045" w:type="dxa"/>
            <w:vAlign w:val="center"/>
          </w:tcPr>
          <w:p w14:paraId="21538BC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铋标准贮存溶液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增加“或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购买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市售有证标准溶液”，采纳。</w:t>
            </w:r>
          </w:p>
        </w:tc>
        <w:tc>
          <w:tcPr>
            <w:tcW w:w="2160" w:type="dxa"/>
            <w:vAlign w:val="center"/>
          </w:tcPr>
          <w:p w14:paraId="44EC6AB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预审会</w:t>
            </w:r>
          </w:p>
        </w:tc>
        <w:tc>
          <w:tcPr>
            <w:tcW w:w="1125" w:type="dxa"/>
            <w:vAlign w:val="center"/>
          </w:tcPr>
          <w:p w14:paraId="0F0E51FD">
            <w:pPr>
              <w:widowControl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19BE2AB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34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0BE58B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74BC45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4.5.4.1、5</w:t>
            </w:r>
            <w:r>
              <w:rPr>
                <w:rFonts w:hint="eastAsia" w:ascii="宋体" w:hAnsi="宋体" w:cs="宋体"/>
                <w:sz w:val="21"/>
                <w:szCs w:val="21"/>
              </w:rPr>
              <w:t>.5.4.1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.5.4.1</w:t>
            </w:r>
          </w:p>
        </w:tc>
        <w:tc>
          <w:tcPr>
            <w:tcW w:w="3045" w:type="dxa"/>
            <w:vAlign w:val="center"/>
          </w:tcPr>
          <w:p w14:paraId="1639FFA4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升高温度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至冒浓白烟试料完全分解后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”改为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升高温度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至冒浓白烟待试料完全分解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4.5.4.1中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移入100 mL 容量瓶中”改为“移入200 mL 容量瓶中”，删除“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此溶液为试液1”。</w:t>
            </w:r>
          </w:p>
          <w:p w14:paraId="211E5A77">
            <w:pPr>
              <w:rPr>
                <w:rFonts w:hint="eastAsia" w:ascii="宋体" w:hAnsi="宋体" w:cs="宋体"/>
              </w:rPr>
            </w:pPr>
          </w:p>
        </w:tc>
        <w:tc>
          <w:tcPr>
            <w:tcW w:w="2160" w:type="dxa"/>
            <w:vAlign w:val="center"/>
          </w:tcPr>
          <w:p w14:paraId="3F3E80F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预审会</w:t>
            </w:r>
          </w:p>
        </w:tc>
        <w:tc>
          <w:tcPr>
            <w:tcW w:w="1125" w:type="dxa"/>
            <w:vAlign w:val="center"/>
          </w:tcPr>
          <w:p w14:paraId="48474B09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0A620D56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29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380877A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F2A47B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4.5.6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045" w:type="dxa"/>
            <w:vAlign w:val="center"/>
          </w:tcPr>
          <w:p w14:paraId="4E76B580">
            <w:pPr>
              <w:pStyle w:val="5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试验数据处理中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修改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公式，减去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空白溶液含量和增加分取体积。</w:t>
            </w:r>
          </w:p>
          <w:p w14:paraId="41BCDEB8">
            <w:pPr>
              <w:rPr>
                <w:rFonts w:hint="eastAsia" w:ascii="宋体" w:hAnsi="宋体" w:cs="宋体"/>
              </w:rPr>
            </w:pPr>
          </w:p>
        </w:tc>
        <w:tc>
          <w:tcPr>
            <w:tcW w:w="2160" w:type="dxa"/>
            <w:vAlign w:val="center"/>
          </w:tcPr>
          <w:p w14:paraId="1151545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预审会</w:t>
            </w:r>
          </w:p>
        </w:tc>
        <w:tc>
          <w:tcPr>
            <w:tcW w:w="1125" w:type="dxa"/>
            <w:vAlign w:val="center"/>
          </w:tcPr>
          <w:p w14:paraId="79D42FDE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72AFEC1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FB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E977DA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1C23F3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3045" w:type="dxa"/>
            <w:vAlign w:val="center"/>
          </w:tcPr>
          <w:p w14:paraId="1D8F7AAD">
            <w:pPr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测量铋的吸光度，计算铋量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修改为“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测量铋的吸光度，计算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样品中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”。</w:t>
            </w:r>
          </w:p>
        </w:tc>
        <w:tc>
          <w:tcPr>
            <w:tcW w:w="2160" w:type="dxa"/>
            <w:vAlign w:val="center"/>
          </w:tcPr>
          <w:p w14:paraId="215DC9A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甘肃精普检测科技有限公司</w:t>
            </w:r>
          </w:p>
        </w:tc>
        <w:tc>
          <w:tcPr>
            <w:tcW w:w="1125" w:type="dxa"/>
            <w:vAlign w:val="center"/>
          </w:tcPr>
          <w:p w14:paraId="4985522D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部分采纳</w:t>
            </w:r>
          </w:p>
        </w:tc>
        <w:tc>
          <w:tcPr>
            <w:tcW w:w="2420" w:type="dxa"/>
            <w:vAlign w:val="center"/>
          </w:tcPr>
          <w:p w14:paraId="6D36818D">
            <w:pPr>
              <w:pStyle w:val="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修改为“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测</w:t>
            </w:r>
            <w:r>
              <w:rPr>
                <w:rFonts w:hint="default" w:ascii="Times New Roman" w:hAnsi="Times New Roman" w:cs="Times New Roman"/>
              </w:rPr>
              <w:t>量铋的吸光度，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按工作曲线法</w:t>
            </w:r>
            <w:r>
              <w:rPr>
                <w:rFonts w:hint="default" w:ascii="Times New Roman" w:hAnsi="Times New Roman" w:cs="Times New Roman"/>
              </w:rPr>
              <w:t>计算铋</w:t>
            </w:r>
            <w:r>
              <w:rPr>
                <w:rFonts w:hint="eastAsia" w:ascii="Times New Roman" w:hAnsi="Times New Roman" w:cs="Times New Roman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质量分数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”。</w:t>
            </w:r>
          </w:p>
        </w:tc>
      </w:tr>
      <w:tr w14:paraId="46E8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FF5B2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F9CBB5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.5.4.3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045" w:type="dxa"/>
            <w:vAlign w:val="center"/>
          </w:tcPr>
          <w:p w14:paraId="06464CFB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修改表述为“将试液（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5.5.4.2）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于原子吸收光谱仪波长223.1 nm处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使用空气－乙炔火焰，以水调零，测量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试液及随同试料空白溶液的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吸光度，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从工作曲线上查出铋的质量浓度”，采纳。</w:t>
            </w:r>
          </w:p>
        </w:tc>
        <w:tc>
          <w:tcPr>
            <w:tcW w:w="2160" w:type="dxa"/>
            <w:vAlign w:val="center"/>
          </w:tcPr>
          <w:p w14:paraId="662BB31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预审会</w:t>
            </w:r>
          </w:p>
        </w:tc>
        <w:tc>
          <w:tcPr>
            <w:tcW w:w="1125" w:type="dxa"/>
            <w:vAlign w:val="center"/>
          </w:tcPr>
          <w:p w14:paraId="57274982">
            <w:p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422B8A5C"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</w:tc>
      </w:tr>
      <w:tr w14:paraId="5B31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3B508C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top"/>
          </w:tcPr>
          <w:p w14:paraId="3FE1D3B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方法三</w:t>
            </w:r>
          </w:p>
        </w:tc>
        <w:tc>
          <w:tcPr>
            <w:tcW w:w="3045" w:type="dxa"/>
            <w:vAlign w:val="top"/>
          </w:tcPr>
          <w:p w14:paraId="713353C9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EDTA滴定法测定铋含量过低，建议修改检测范围为：5-10%。</w:t>
            </w:r>
          </w:p>
        </w:tc>
        <w:tc>
          <w:tcPr>
            <w:tcW w:w="2160" w:type="dxa"/>
            <w:vAlign w:val="top"/>
          </w:tcPr>
          <w:p w14:paraId="3C40AC4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甘肃精普检测科技有限公司</w:t>
            </w:r>
          </w:p>
        </w:tc>
        <w:tc>
          <w:tcPr>
            <w:tcW w:w="1125" w:type="dxa"/>
            <w:vAlign w:val="center"/>
          </w:tcPr>
          <w:p w14:paraId="121FBCF0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不采纳</w:t>
            </w:r>
          </w:p>
        </w:tc>
        <w:tc>
          <w:tcPr>
            <w:tcW w:w="2420" w:type="dxa"/>
            <w:vAlign w:val="center"/>
          </w:tcPr>
          <w:p w14:paraId="7980200E">
            <w:pPr>
              <w:pStyle w:val="5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按照现有的测定范围，三个方法的准确度和精密度满足要求。</w:t>
            </w:r>
          </w:p>
        </w:tc>
      </w:tr>
      <w:tr w14:paraId="7201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6EA353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A2CD7AB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6.3</w:t>
            </w:r>
          </w:p>
        </w:tc>
        <w:tc>
          <w:tcPr>
            <w:tcW w:w="3045" w:type="dxa"/>
            <w:vAlign w:val="center"/>
          </w:tcPr>
          <w:p w14:paraId="05CF0A3C"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6.3仪器 滴定管：量程10mL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,采纳</w:t>
            </w:r>
          </w:p>
        </w:tc>
        <w:tc>
          <w:tcPr>
            <w:tcW w:w="2160" w:type="dxa"/>
            <w:vAlign w:val="center"/>
          </w:tcPr>
          <w:p w14:paraId="7D2D234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预审会</w:t>
            </w:r>
          </w:p>
        </w:tc>
        <w:tc>
          <w:tcPr>
            <w:tcW w:w="1125" w:type="dxa"/>
            <w:vAlign w:val="center"/>
          </w:tcPr>
          <w:p w14:paraId="440DD27B">
            <w:pPr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采纳</w:t>
            </w:r>
          </w:p>
        </w:tc>
        <w:tc>
          <w:tcPr>
            <w:tcW w:w="2420" w:type="dxa"/>
            <w:vAlign w:val="center"/>
          </w:tcPr>
          <w:p w14:paraId="72E6B0A8"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</w:tc>
      </w:tr>
      <w:tr w14:paraId="1846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115E1DA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8557477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47E57C5F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09F4DE84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成都长城钨钼新材料有限责任公司</w:t>
            </w:r>
          </w:p>
        </w:tc>
        <w:tc>
          <w:tcPr>
            <w:tcW w:w="1125" w:type="dxa"/>
            <w:vAlign w:val="center"/>
          </w:tcPr>
          <w:p w14:paraId="50BB6E9E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0E446C76">
            <w:pPr>
              <w:pStyle w:val="5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361A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E2F15F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6ACD6F4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6F05AC68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8479821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甘肃精普检测科技有限公司</w:t>
            </w:r>
          </w:p>
        </w:tc>
        <w:tc>
          <w:tcPr>
            <w:tcW w:w="1125" w:type="dxa"/>
            <w:vAlign w:val="center"/>
          </w:tcPr>
          <w:p w14:paraId="0163C474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0C5B0206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456C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154976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8D2EC4F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366CCCB9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5AC9DC4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广西国华计量检测有限公司河池分公司</w:t>
            </w:r>
          </w:p>
        </w:tc>
        <w:tc>
          <w:tcPr>
            <w:tcW w:w="1125" w:type="dxa"/>
            <w:vAlign w:val="center"/>
          </w:tcPr>
          <w:p w14:paraId="0B4B2E58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644C2905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2C3E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D22954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6114E2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4C92226C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3C710E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河北河钢材料技术研究院有限公司</w:t>
            </w:r>
          </w:p>
        </w:tc>
        <w:tc>
          <w:tcPr>
            <w:tcW w:w="1125" w:type="dxa"/>
            <w:vAlign w:val="center"/>
          </w:tcPr>
          <w:p w14:paraId="643BBCF6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5FB64DBE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24FC3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4928E2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4BB8540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3809EA29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CEDB34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河钢材料技术研究院</w:t>
            </w:r>
          </w:p>
        </w:tc>
        <w:tc>
          <w:tcPr>
            <w:tcW w:w="1125" w:type="dxa"/>
            <w:vAlign w:val="center"/>
          </w:tcPr>
          <w:p w14:paraId="654406CE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F09FAED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3E6E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4FD816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C56B8F4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4B71CEEA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6FC66F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江苏美特林科特殊合金股份有限公</w:t>
            </w:r>
          </w:p>
          <w:p w14:paraId="7AAE079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司</w:t>
            </w:r>
          </w:p>
        </w:tc>
        <w:tc>
          <w:tcPr>
            <w:tcW w:w="1125" w:type="dxa"/>
            <w:vAlign w:val="center"/>
          </w:tcPr>
          <w:p w14:paraId="6A71F9DD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0FD0CDBB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7D1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572EF6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7ADFC67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1EAA2EC4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FBA726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金川集团股份有限公司兰州科技园</w:t>
            </w:r>
          </w:p>
          <w:p w14:paraId="6FECE1E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精普检测</w:t>
            </w:r>
          </w:p>
        </w:tc>
        <w:tc>
          <w:tcPr>
            <w:tcW w:w="1125" w:type="dxa"/>
            <w:vAlign w:val="center"/>
          </w:tcPr>
          <w:p w14:paraId="357E6564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EDDE84C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3E63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0186EC4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488EDFA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17450C9D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69611D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金川集团镍钴有限公司</w:t>
            </w:r>
          </w:p>
        </w:tc>
        <w:tc>
          <w:tcPr>
            <w:tcW w:w="1125" w:type="dxa"/>
            <w:vAlign w:val="center"/>
          </w:tcPr>
          <w:p w14:paraId="631C30DD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76452316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1D76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58E8224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1542683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56F2B41B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486989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酒泉钢铁（集团）股份有限公司 </w:t>
            </w:r>
          </w:p>
        </w:tc>
        <w:tc>
          <w:tcPr>
            <w:tcW w:w="1125" w:type="dxa"/>
            <w:vAlign w:val="center"/>
          </w:tcPr>
          <w:p w14:paraId="0523BAA3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7D392CB7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51E2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227540D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465BAC3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215740A0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F89F5E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来宾华锡冶炼有限公司</w:t>
            </w:r>
          </w:p>
        </w:tc>
        <w:tc>
          <w:tcPr>
            <w:tcW w:w="1125" w:type="dxa"/>
            <w:vAlign w:val="center"/>
          </w:tcPr>
          <w:p w14:paraId="3ECF1DB0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0F951EA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3B7F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6E27F54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8EFEFC9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57362E74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BE10F2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上海有色金属工业技术监测中心有</w:t>
            </w:r>
          </w:p>
          <w:p w14:paraId="0FB1C9D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限公司</w:t>
            </w:r>
          </w:p>
        </w:tc>
        <w:tc>
          <w:tcPr>
            <w:tcW w:w="1125" w:type="dxa"/>
            <w:vAlign w:val="center"/>
          </w:tcPr>
          <w:p w14:paraId="085E84C2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4FBE2E6E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  <w:tr w14:paraId="0A3A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vAlign w:val="center"/>
          </w:tcPr>
          <w:p w14:paraId="7DFE813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05DB484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45" w:type="dxa"/>
          </w:tcPr>
          <w:p w14:paraId="0DF8E43E">
            <w:pPr>
              <w:widowControl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16F1B9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云南黄金矿业集团贵金属检测有限</w:t>
            </w:r>
          </w:p>
          <w:p w14:paraId="73F607F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1125" w:type="dxa"/>
            <w:vAlign w:val="center"/>
          </w:tcPr>
          <w:p w14:paraId="16485146"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 w14:paraId="2BA4DDD4">
            <w:pPr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未回函</w:t>
            </w:r>
          </w:p>
        </w:tc>
      </w:tr>
    </w:tbl>
    <w:p w14:paraId="524036ED">
      <w:pPr>
        <w:tabs>
          <w:tab w:val="left" w:pos="2119"/>
          <w:tab w:val="center" w:pos="5233"/>
        </w:tabs>
        <w:jc w:val="center"/>
        <w:rPr>
          <w:rFonts w:hint="default" w:ascii="Times New Roman" w:hAnsi="Times New Roman" w:eastAsia="宋体" w:cs="Times New Roman"/>
          <w:b/>
          <w:sz w:val="21"/>
          <w:szCs w:val="21"/>
        </w:rPr>
      </w:pPr>
    </w:p>
    <w:p w14:paraId="5231DD07">
      <w:pPr>
        <w:tabs>
          <w:tab w:val="left" w:pos="2119"/>
          <w:tab w:val="center" w:pos="5233"/>
        </w:tabs>
        <w:jc w:val="center"/>
        <w:rPr>
          <w:rFonts w:hint="default" w:ascii="Times New Roman" w:hAnsi="Times New Roman" w:eastAsia="宋体" w:cs="Times New Roman"/>
          <w:b/>
          <w:sz w:val="21"/>
          <w:szCs w:val="21"/>
        </w:rPr>
      </w:pPr>
    </w:p>
    <w:p w14:paraId="28F5604F">
      <w:pPr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说明：</w:t>
      </w:r>
    </w:p>
    <w:p w14:paraId="0BB69AA1">
      <w:pPr>
        <w:pStyle w:val="2"/>
        <w:numPr>
          <w:ilvl w:val="0"/>
          <w:numId w:val="2"/>
        </w:numPr>
        <w:ind w:left="283" w:hanging="283" w:hangingChars="135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发送征求意见函的单位：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个；</w:t>
      </w:r>
    </w:p>
    <w:p w14:paraId="5D87B6F3">
      <w:pPr>
        <w:pStyle w:val="2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收到征求意见函后，回复的单位：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个；</w:t>
      </w:r>
    </w:p>
    <w:p w14:paraId="6D45C890">
      <w:pPr>
        <w:pStyle w:val="2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收到征求意见函后，有意见和建议的单位：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个；</w:t>
      </w:r>
    </w:p>
    <w:p w14:paraId="7FD2D090">
      <w:pPr>
        <w:pStyle w:val="2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没有回复意见的单位：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个。</w:t>
      </w:r>
    </w:p>
    <w:p w14:paraId="08BEF0EB">
      <w:pPr>
        <w:pStyle w:val="2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预审会提出意见单位：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个。</w:t>
      </w:r>
    </w:p>
    <w:p w14:paraId="4091CF69">
      <w:pPr>
        <w:pStyle w:val="2"/>
        <w:numPr>
          <w:ilvl w:val="0"/>
          <w:numId w:val="2"/>
        </w:numPr>
        <w:ind w:firstLineChars="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审定会提出意见单位：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个。</w:t>
      </w:r>
    </w:p>
    <w:p w14:paraId="5A447A97"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sectPr>
      <w:pgSz w:w="11907" w:h="16840"/>
      <w:pgMar w:top="1134" w:right="964" w:bottom="1134" w:left="964" w:header="851" w:footer="851" w:gutter="0"/>
      <w:pgNumType w:start="1"/>
      <w:cols w:space="720" w:num="1"/>
      <w:docGrid w:type="linesAndChars" w:linePitch="32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s" w:date="2024-09-21T16:49:20Z" w:initials="">
    <w:p w14:paraId="7774A841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意见处理汇总表不写预审会，必须写具体</w:t>
      </w:r>
      <w:bookmarkStart w:id="0" w:name="_GoBack"/>
      <w:bookmarkEnd w:id="0"/>
      <w:r>
        <w:rPr>
          <w:rFonts w:hint="eastAsia"/>
          <w:lang w:val="en-US" w:eastAsia="zh-CN"/>
        </w:rPr>
        <w:t>单位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74A8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6B335"/>
    <w:multiLevelType w:val="singleLevel"/>
    <w:tmpl w:val="E4C6B33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2BE4FD4"/>
    <w:multiLevelType w:val="multilevel"/>
    <w:tmpl w:val="32BE4FD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s">
    <w15:presenceInfo w15:providerId="WPS Office" w15:userId="15589684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0077F30"/>
    <w:rsid w:val="00011062"/>
    <w:rsid w:val="00077F30"/>
    <w:rsid w:val="000A0580"/>
    <w:rsid w:val="000B7665"/>
    <w:rsid w:val="000C6936"/>
    <w:rsid w:val="000E4B3B"/>
    <w:rsid w:val="000E7B43"/>
    <w:rsid w:val="000F7C7C"/>
    <w:rsid w:val="00121D35"/>
    <w:rsid w:val="0015388A"/>
    <w:rsid w:val="0015575B"/>
    <w:rsid w:val="001869C3"/>
    <w:rsid w:val="001A198B"/>
    <w:rsid w:val="001A5E82"/>
    <w:rsid w:val="001C0E73"/>
    <w:rsid w:val="001E2943"/>
    <w:rsid w:val="001F2AEA"/>
    <w:rsid w:val="00224798"/>
    <w:rsid w:val="00243B09"/>
    <w:rsid w:val="002659B3"/>
    <w:rsid w:val="002A50B7"/>
    <w:rsid w:val="002A50DC"/>
    <w:rsid w:val="002A6680"/>
    <w:rsid w:val="002C1A10"/>
    <w:rsid w:val="002F27D6"/>
    <w:rsid w:val="003346A0"/>
    <w:rsid w:val="00346D29"/>
    <w:rsid w:val="003B7CE9"/>
    <w:rsid w:val="003E1247"/>
    <w:rsid w:val="003F32EB"/>
    <w:rsid w:val="003F62C3"/>
    <w:rsid w:val="00403FA8"/>
    <w:rsid w:val="00414BE2"/>
    <w:rsid w:val="004456E0"/>
    <w:rsid w:val="00464383"/>
    <w:rsid w:val="00476F70"/>
    <w:rsid w:val="00480852"/>
    <w:rsid w:val="004960AD"/>
    <w:rsid w:val="004A3908"/>
    <w:rsid w:val="004A52D1"/>
    <w:rsid w:val="004C286F"/>
    <w:rsid w:val="004F490C"/>
    <w:rsid w:val="00537530"/>
    <w:rsid w:val="00540602"/>
    <w:rsid w:val="0055675A"/>
    <w:rsid w:val="00564509"/>
    <w:rsid w:val="00565612"/>
    <w:rsid w:val="00566DC3"/>
    <w:rsid w:val="005704DF"/>
    <w:rsid w:val="00576985"/>
    <w:rsid w:val="005876E9"/>
    <w:rsid w:val="005B7FCE"/>
    <w:rsid w:val="005E0F4A"/>
    <w:rsid w:val="005F50C7"/>
    <w:rsid w:val="0062225D"/>
    <w:rsid w:val="00651236"/>
    <w:rsid w:val="0066497C"/>
    <w:rsid w:val="00666F3F"/>
    <w:rsid w:val="006801A9"/>
    <w:rsid w:val="00697BE0"/>
    <w:rsid w:val="006A0928"/>
    <w:rsid w:val="006B751A"/>
    <w:rsid w:val="006D0ED3"/>
    <w:rsid w:val="006F6206"/>
    <w:rsid w:val="00713CBA"/>
    <w:rsid w:val="00725502"/>
    <w:rsid w:val="00757DD8"/>
    <w:rsid w:val="007B0D5D"/>
    <w:rsid w:val="007B6112"/>
    <w:rsid w:val="007C0E75"/>
    <w:rsid w:val="0080708E"/>
    <w:rsid w:val="008237A6"/>
    <w:rsid w:val="008258ED"/>
    <w:rsid w:val="00854E9E"/>
    <w:rsid w:val="008713D2"/>
    <w:rsid w:val="00892246"/>
    <w:rsid w:val="008C3CAB"/>
    <w:rsid w:val="008D2F2E"/>
    <w:rsid w:val="008E1403"/>
    <w:rsid w:val="00902EAD"/>
    <w:rsid w:val="009656B3"/>
    <w:rsid w:val="0099103E"/>
    <w:rsid w:val="009B6B63"/>
    <w:rsid w:val="009C2195"/>
    <w:rsid w:val="009E0826"/>
    <w:rsid w:val="009E4CD9"/>
    <w:rsid w:val="009F6889"/>
    <w:rsid w:val="00A34C16"/>
    <w:rsid w:val="00A60966"/>
    <w:rsid w:val="00AB64E9"/>
    <w:rsid w:val="00AC48B5"/>
    <w:rsid w:val="00B10EC9"/>
    <w:rsid w:val="00B4650E"/>
    <w:rsid w:val="00B8131F"/>
    <w:rsid w:val="00B84A47"/>
    <w:rsid w:val="00B9031D"/>
    <w:rsid w:val="00BB50C0"/>
    <w:rsid w:val="00C16CF4"/>
    <w:rsid w:val="00C3748D"/>
    <w:rsid w:val="00C41BD9"/>
    <w:rsid w:val="00C6560E"/>
    <w:rsid w:val="00C719CF"/>
    <w:rsid w:val="00C86010"/>
    <w:rsid w:val="00C908B5"/>
    <w:rsid w:val="00C971C4"/>
    <w:rsid w:val="00CA1420"/>
    <w:rsid w:val="00CB3807"/>
    <w:rsid w:val="00D1435F"/>
    <w:rsid w:val="00D14931"/>
    <w:rsid w:val="00D932BC"/>
    <w:rsid w:val="00D951FD"/>
    <w:rsid w:val="00DB57A9"/>
    <w:rsid w:val="00DB7FD0"/>
    <w:rsid w:val="00DE4F0D"/>
    <w:rsid w:val="00E00F15"/>
    <w:rsid w:val="00E42A38"/>
    <w:rsid w:val="00E53625"/>
    <w:rsid w:val="00E82B44"/>
    <w:rsid w:val="00E96431"/>
    <w:rsid w:val="00EB3F0F"/>
    <w:rsid w:val="00EE27E8"/>
    <w:rsid w:val="00EF5AED"/>
    <w:rsid w:val="00F30579"/>
    <w:rsid w:val="00F72737"/>
    <w:rsid w:val="00F75816"/>
    <w:rsid w:val="00F76860"/>
    <w:rsid w:val="00F81F71"/>
    <w:rsid w:val="00FA215E"/>
    <w:rsid w:val="065F5BD1"/>
    <w:rsid w:val="07C15769"/>
    <w:rsid w:val="088756A6"/>
    <w:rsid w:val="0EDD4133"/>
    <w:rsid w:val="0FCD0453"/>
    <w:rsid w:val="18416158"/>
    <w:rsid w:val="19B93E6C"/>
    <w:rsid w:val="1F3C6DF6"/>
    <w:rsid w:val="1FC56AA0"/>
    <w:rsid w:val="213165DB"/>
    <w:rsid w:val="27E73B6C"/>
    <w:rsid w:val="27F25FE6"/>
    <w:rsid w:val="283D158C"/>
    <w:rsid w:val="29DD0AD0"/>
    <w:rsid w:val="2A2922E3"/>
    <w:rsid w:val="2CEC12B5"/>
    <w:rsid w:val="2DA17608"/>
    <w:rsid w:val="2F8C7B44"/>
    <w:rsid w:val="2FB6637E"/>
    <w:rsid w:val="31010E91"/>
    <w:rsid w:val="32B54F2C"/>
    <w:rsid w:val="37E57845"/>
    <w:rsid w:val="37E86609"/>
    <w:rsid w:val="38E76B84"/>
    <w:rsid w:val="397340C9"/>
    <w:rsid w:val="3CEA3619"/>
    <w:rsid w:val="3DBA749F"/>
    <w:rsid w:val="3F655395"/>
    <w:rsid w:val="460D52C8"/>
    <w:rsid w:val="46B836A9"/>
    <w:rsid w:val="49B20F62"/>
    <w:rsid w:val="49CA0FAD"/>
    <w:rsid w:val="4A35586A"/>
    <w:rsid w:val="4AC64EAD"/>
    <w:rsid w:val="4C02633C"/>
    <w:rsid w:val="526A20A6"/>
    <w:rsid w:val="56190C52"/>
    <w:rsid w:val="58330FC0"/>
    <w:rsid w:val="58457D89"/>
    <w:rsid w:val="6175345D"/>
    <w:rsid w:val="62832BCA"/>
    <w:rsid w:val="680A0F96"/>
    <w:rsid w:val="69177B82"/>
    <w:rsid w:val="6A8417AA"/>
    <w:rsid w:val="6BEC52FD"/>
    <w:rsid w:val="6D091038"/>
    <w:rsid w:val="6FA869F9"/>
    <w:rsid w:val="74D1289F"/>
    <w:rsid w:val="759A195A"/>
    <w:rsid w:val="7639457A"/>
    <w:rsid w:val="76400204"/>
    <w:rsid w:val="76F34566"/>
    <w:rsid w:val="77F7390D"/>
    <w:rsid w:val="7BA50A24"/>
    <w:rsid w:val="7DF76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 w:val="0"/>
      <w:keepLines w:val="0"/>
      <w:spacing w:beforeLines="0" w:beforeAutospacing="0" w:afterLines="0" w:afterAutospacing="0" w:line="594" w:lineRule="exact"/>
      <w:outlineLvl w:val="1"/>
    </w:pPr>
    <w:rPr>
      <w:rFonts w:ascii="Times New Roman" w:hAnsi="Times New Roman" w:eastAsia="方正黑体简体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AE8B-04FF-487D-9358-7945E7AE9A67}">
  <ds:schemaRefs/>
</ds:datastoreItem>
</file>

<file path=customXml/itemProps2.xml><?xml version="1.0" encoding="utf-8"?>
<ds:datastoreItem xmlns:ds="http://schemas.openxmlformats.org/officeDocument/2006/customXml" ds:itemID="{F1536AC5-74C1-47C7-B26E-F2FF42C03AE1}">
  <ds:schemaRefs/>
</ds:datastoreItem>
</file>

<file path=customXml/itemProps3.xml><?xml version="1.0" encoding="utf-8"?>
<ds:datastoreItem xmlns:ds="http://schemas.openxmlformats.org/officeDocument/2006/customXml" ds:itemID="{E286A925-DED4-45EF-AA52-E75859BD8C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1565</Words>
  <Characters>1807</Characters>
  <Lines>13</Lines>
  <Paragraphs>3</Paragraphs>
  <TotalTime>1</TotalTime>
  <ScaleCrop>false</ScaleCrop>
  <LinksUpToDate>false</LinksUpToDate>
  <CharactersWithSpaces>1843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2019-03-11T08:38:00Z</dcterms:created>
  <dc:creator>lenovo</dc:creator>
  <cp:lastModifiedBy>ss</cp:lastModifiedBy>
  <cp:lastPrinted>2019-10-22T02:43:00Z</cp:lastPrinted>
  <dcterms:modified xsi:type="dcterms:W3CDTF">2024-09-21T08:49:41Z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8B5665384770447F9229D474E3F88276</vt:lpwstr>
  </property>
</Properties>
</file>