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0994" w14:textId="77777777" w:rsidR="00342392" w:rsidRDefault="00342392" w:rsidP="00342392">
      <w:pPr>
        <w:adjustRightInd w:val="0"/>
        <w:snapToGrid w:val="0"/>
        <w:spacing w:line="44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2DD43ED2" w14:textId="77777777" w:rsidR="00342392" w:rsidRDefault="00342392" w:rsidP="00342392">
      <w:pPr>
        <w:snapToGrid w:val="0"/>
        <w:jc w:val="center"/>
        <w:rPr>
          <w:rFonts w:ascii="黑体" w:eastAsia="黑体" w:hAnsi="黑体" w:hint="eastAsia"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补充增加的标准项目信息</w:t>
      </w:r>
    </w:p>
    <w:p w14:paraId="427ABFC7" w14:textId="77777777" w:rsidR="00342392" w:rsidRDefault="00342392" w:rsidP="00342392">
      <w:pPr>
        <w:snapToGrid w:val="0"/>
        <w:jc w:val="center"/>
        <w:rPr>
          <w:rFonts w:ascii="黑体" w:eastAsia="黑体" w:hAnsi="黑体" w:hint="eastAsia"/>
          <w:bCs/>
          <w:kern w:val="0"/>
          <w:sz w:val="28"/>
          <w:szCs w:val="28"/>
        </w:rPr>
      </w:pPr>
    </w:p>
    <w:tbl>
      <w:tblPr>
        <w:tblStyle w:val="a7"/>
        <w:tblW w:w="49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3599"/>
        <w:gridCol w:w="2682"/>
        <w:gridCol w:w="6529"/>
        <w:gridCol w:w="1095"/>
      </w:tblGrid>
      <w:tr w:rsidR="00342392" w14:paraId="4D3A0145" w14:textId="77777777" w:rsidTr="00D868CC">
        <w:trPr>
          <w:trHeight w:val="680"/>
          <w:tblHeader/>
        </w:trPr>
        <w:tc>
          <w:tcPr>
            <w:tcW w:w="287" w:type="pct"/>
            <w:tcBorders>
              <w:bottom w:val="single" w:sz="8" w:space="0" w:color="auto"/>
            </w:tcBorders>
            <w:vAlign w:val="center"/>
          </w:tcPr>
          <w:p w14:paraId="7A1C05B0" w14:textId="77777777" w:rsidR="00342392" w:rsidRDefault="00342392" w:rsidP="00D868CC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20" w:type="pct"/>
            <w:tcBorders>
              <w:bottom w:val="single" w:sz="8" w:space="0" w:color="auto"/>
            </w:tcBorders>
            <w:vAlign w:val="center"/>
          </w:tcPr>
          <w:p w14:paraId="20132D52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909" w:type="pct"/>
            <w:tcBorders>
              <w:bottom w:val="single" w:sz="8" w:space="0" w:color="auto"/>
            </w:tcBorders>
            <w:vAlign w:val="center"/>
          </w:tcPr>
          <w:p w14:paraId="1ABE6A59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2213" w:type="pct"/>
            <w:tcBorders>
              <w:bottom w:val="single" w:sz="8" w:space="0" w:color="auto"/>
            </w:tcBorders>
            <w:vAlign w:val="center"/>
          </w:tcPr>
          <w:p w14:paraId="16029DB8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369" w:type="pct"/>
            <w:tcBorders>
              <w:bottom w:val="single" w:sz="8" w:space="0" w:color="auto"/>
            </w:tcBorders>
            <w:vAlign w:val="center"/>
          </w:tcPr>
          <w:p w14:paraId="7D6956F5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342392" w14:paraId="1831CCE3" w14:textId="77777777" w:rsidTr="00D868CC">
        <w:trPr>
          <w:trHeight w:val="680"/>
        </w:trPr>
        <w:tc>
          <w:tcPr>
            <w:tcW w:w="5000" w:type="pct"/>
            <w:gridSpan w:val="5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14:paraId="454F8F1B" w14:textId="77777777" w:rsidR="00342392" w:rsidRDefault="00342392" w:rsidP="00D868CC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重金属第一组</w:t>
            </w:r>
          </w:p>
        </w:tc>
      </w:tr>
      <w:tr w:rsidR="00342392" w14:paraId="18452019" w14:textId="77777777" w:rsidTr="00D868CC">
        <w:trPr>
          <w:trHeight w:val="680"/>
        </w:trPr>
        <w:tc>
          <w:tcPr>
            <w:tcW w:w="287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8DDE48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220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954460" w14:textId="77777777" w:rsidR="00342392" w:rsidRDefault="00342392" w:rsidP="00D868CC">
            <w:pPr>
              <w:widowControl/>
              <w:textAlignment w:val="center"/>
              <w:rPr>
                <w:spacing w:val="-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双金属复合带</w:t>
            </w:r>
          </w:p>
        </w:tc>
        <w:tc>
          <w:tcPr>
            <w:tcW w:w="909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6CF703" w14:textId="77777777" w:rsidR="00342392" w:rsidRDefault="00342392" w:rsidP="00D868CC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lang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352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hyperlink r:id="rId6" w:history="1">
              <w:r>
                <w:rPr>
                  <w:rFonts w:ascii="Times New Roman" w:hAnsi="Times New Roman" w:cs="Times New Roman"/>
                  <w:spacing w:val="-1"/>
                  <w:sz w:val="21"/>
                  <w:lang w:eastAsia="zh-CN"/>
                </w:rPr>
                <w:t>2024-1053T-YS</w:t>
              </w:r>
            </w:hyperlink>
          </w:p>
        </w:tc>
        <w:tc>
          <w:tcPr>
            <w:tcW w:w="2213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4CE34A" w14:textId="77777777" w:rsidR="00342392" w:rsidRDefault="00342392" w:rsidP="00D868CC">
            <w:pPr>
              <w:widowControl/>
              <w:textAlignment w:val="center"/>
              <w:rPr>
                <w:color w:val="000000" w:themeColor="text1"/>
                <w:szCs w:val="21"/>
              </w:rPr>
            </w:pPr>
            <w:r>
              <w:rPr>
                <w:sz w:val="21"/>
                <w:szCs w:val="21"/>
              </w:rPr>
              <w:t>浙江惟精新材料股份有限公司、深圳中金岭南新材料有限公司、浙江松发材料有限公司、</w:t>
            </w:r>
            <w:proofErr w:type="gramStart"/>
            <w:r>
              <w:rPr>
                <w:sz w:val="21"/>
                <w:szCs w:val="21"/>
              </w:rPr>
              <w:t>瓯锟</w:t>
            </w:r>
            <w:proofErr w:type="gramEnd"/>
            <w:r>
              <w:rPr>
                <w:sz w:val="21"/>
                <w:szCs w:val="21"/>
              </w:rPr>
              <w:t>科</w:t>
            </w:r>
            <w:r>
              <w:rPr>
                <w:spacing w:val="-1"/>
                <w:sz w:val="21"/>
                <w:szCs w:val="21"/>
              </w:rPr>
              <w:t>技温州有限公司</w:t>
            </w:r>
            <w:r>
              <w:rPr>
                <w:color w:val="000000"/>
                <w:sz w:val="21"/>
                <w:szCs w:val="21"/>
                <w:lang w:bidi="ar"/>
              </w:rPr>
              <w:t>等</w:t>
            </w:r>
          </w:p>
        </w:tc>
        <w:tc>
          <w:tcPr>
            <w:tcW w:w="369" w:type="pct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B8665F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633C3834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56FD7173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vAlign w:val="center"/>
          </w:tcPr>
          <w:p w14:paraId="2EED2691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D4717" w14:textId="77777777" w:rsidR="00342392" w:rsidRDefault="00342392" w:rsidP="00D868CC">
            <w:pPr>
              <w:widowControl/>
              <w:textAlignment w:val="center"/>
              <w:rPr>
                <w:spacing w:val="-1"/>
                <w:szCs w:val="21"/>
              </w:rPr>
            </w:pPr>
            <w:proofErr w:type="gramStart"/>
            <w:r>
              <w:rPr>
                <w:spacing w:val="-1"/>
                <w:sz w:val="21"/>
                <w:szCs w:val="21"/>
              </w:rPr>
              <w:t>锌</w:t>
            </w:r>
            <w:proofErr w:type="gramEnd"/>
            <w:r>
              <w:rPr>
                <w:spacing w:val="-1"/>
                <w:sz w:val="21"/>
                <w:szCs w:val="21"/>
              </w:rPr>
              <w:t>合金瓦片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D22F5" w14:textId="77777777" w:rsidR="00342392" w:rsidRDefault="00342392" w:rsidP="00D868CC">
            <w:pPr>
              <w:widowControl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kern w:val="2"/>
                <w:sz w:val="21"/>
                <w:szCs w:val="21"/>
              </w:rPr>
              <w:t>工</w:t>
            </w:r>
            <w:proofErr w:type="gramStart"/>
            <w:r>
              <w:rPr>
                <w:spacing w:val="-2"/>
                <w:kern w:val="2"/>
                <w:sz w:val="21"/>
                <w:szCs w:val="21"/>
              </w:rPr>
              <w:t>信厅科函</w:t>
            </w:r>
            <w:proofErr w:type="gramEnd"/>
            <w:r>
              <w:rPr>
                <w:spacing w:val="-2"/>
                <w:kern w:val="2"/>
                <w:sz w:val="21"/>
                <w:szCs w:val="21"/>
              </w:rPr>
              <w:t>〔</w:t>
            </w:r>
            <w:r>
              <w:rPr>
                <w:spacing w:val="-2"/>
                <w:kern w:val="2"/>
                <w:sz w:val="21"/>
                <w:szCs w:val="21"/>
              </w:rPr>
              <w:t>2024</w:t>
            </w:r>
            <w:r>
              <w:rPr>
                <w:spacing w:val="-2"/>
                <w:kern w:val="2"/>
                <w:sz w:val="21"/>
                <w:szCs w:val="21"/>
              </w:rPr>
              <w:t>〕</w:t>
            </w:r>
            <w:r>
              <w:rPr>
                <w:spacing w:val="-2"/>
                <w:kern w:val="2"/>
                <w:sz w:val="21"/>
                <w:szCs w:val="21"/>
              </w:rPr>
              <w:t>352</w:t>
            </w:r>
            <w:r>
              <w:rPr>
                <w:spacing w:val="-2"/>
                <w:kern w:val="2"/>
                <w:sz w:val="21"/>
                <w:szCs w:val="21"/>
              </w:rPr>
              <w:t>号</w:t>
            </w:r>
            <w:hyperlink r:id="rId7" w:history="1">
              <w:r>
                <w:rPr>
                  <w:rFonts w:hint="eastAsia"/>
                  <w:spacing w:val="-2"/>
                  <w:kern w:val="2"/>
                  <w:sz w:val="21"/>
                  <w:szCs w:val="21"/>
                </w:rPr>
                <w:t>2024-1054T-YS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2F688" w14:textId="77777777" w:rsidR="00342392" w:rsidRDefault="00342392" w:rsidP="00D868CC">
            <w:pPr>
              <w:pStyle w:val="TableText"/>
              <w:spacing w:before="55" w:line="253" w:lineRule="auto"/>
              <w:ind w:right="10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苏州市祥冠合金研究院有限公司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苏州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墁</w:t>
            </w:r>
            <w:proofErr w:type="gramEnd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道金属材料科技有限公司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苏州双尔科技有限公司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上海大学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陕西言浩昇建设工程有限公司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89DF7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5750EF69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2C0AE264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vAlign w:val="center"/>
          </w:tcPr>
          <w:p w14:paraId="53F62E9B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6C461" w14:textId="77777777" w:rsidR="00342392" w:rsidRDefault="00342392" w:rsidP="00D868CC">
            <w:pPr>
              <w:widowControl/>
              <w:textAlignment w:val="center"/>
              <w:rPr>
                <w:spacing w:val="-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高纯钴阳极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88F6F" w14:textId="77777777" w:rsidR="00342392" w:rsidRDefault="00342392" w:rsidP="00D868CC">
            <w:pPr>
              <w:widowControl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kern w:val="2"/>
                <w:sz w:val="21"/>
                <w:szCs w:val="21"/>
              </w:rPr>
              <w:t>工</w:t>
            </w:r>
            <w:proofErr w:type="gramStart"/>
            <w:r>
              <w:rPr>
                <w:spacing w:val="-2"/>
                <w:kern w:val="2"/>
                <w:sz w:val="21"/>
                <w:szCs w:val="21"/>
              </w:rPr>
              <w:t>信厅科函</w:t>
            </w:r>
            <w:proofErr w:type="gramEnd"/>
            <w:r>
              <w:rPr>
                <w:spacing w:val="-2"/>
                <w:kern w:val="2"/>
                <w:sz w:val="21"/>
                <w:szCs w:val="21"/>
              </w:rPr>
              <w:t>〔</w:t>
            </w:r>
            <w:r>
              <w:rPr>
                <w:spacing w:val="-2"/>
                <w:kern w:val="2"/>
                <w:sz w:val="21"/>
                <w:szCs w:val="21"/>
              </w:rPr>
              <w:t>2024</w:t>
            </w:r>
            <w:r>
              <w:rPr>
                <w:spacing w:val="-2"/>
                <w:kern w:val="2"/>
                <w:sz w:val="21"/>
                <w:szCs w:val="21"/>
              </w:rPr>
              <w:t>〕</w:t>
            </w:r>
            <w:r>
              <w:rPr>
                <w:spacing w:val="-2"/>
                <w:kern w:val="2"/>
                <w:sz w:val="21"/>
                <w:szCs w:val="21"/>
              </w:rPr>
              <w:t>352</w:t>
            </w:r>
            <w:r>
              <w:rPr>
                <w:spacing w:val="-2"/>
                <w:kern w:val="2"/>
                <w:sz w:val="21"/>
                <w:szCs w:val="21"/>
              </w:rPr>
              <w:t>号</w:t>
            </w:r>
            <w:hyperlink r:id="rId8" w:history="1">
              <w:r>
                <w:rPr>
                  <w:rFonts w:hint="eastAsia"/>
                  <w:spacing w:val="-2"/>
                  <w:kern w:val="2"/>
                  <w:sz w:val="21"/>
                  <w:szCs w:val="21"/>
                </w:rPr>
                <w:t>2024-1052T-YS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37921" w14:textId="77777777" w:rsidR="00342392" w:rsidRDefault="00342392" w:rsidP="00D868CC">
            <w:pPr>
              <w:pStyle w:val="TableText"/>
              <w:spacing w:before="55" w:line="253" w:lineRule="auto"/>
              <w:ind w:right="10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有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亿金新材料有限公司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有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亿金新材料（山东）有限公司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有色金属技术经济研究院有限责任公司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ABEBB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3EF3DA4F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1B9DFEE2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BDA10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97972" w14:textId="77777777" w:rsidR="00342392" w:rsidRDefault="00342392" w:rsidP="00D868CC">
            <w:pPr>
              <w:widowControl/>
              <w:textAlignment w:val="center"/>
              <w:rPr>
                <w:spacing w:val="-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铜及铜合金板带箔材残余应力检测方法</w:t>
            </w:r>
            <w:r>
              <w:rPr>
                <w:spacing w:val="-1"/>
                <w:sz w:val="21"/>
                <w:szCs w:val="21"/>
              </w:rPr>
              <w:t xml:space="preserve"> X </w:t>
            </w:r>
            <w:r>
              <w:rPr>
                <w:spacing w:val="-1"/>
                <w:sz w:val="21"/>
                <w:szCs w:val="21"/>
              </w:rPr>
              <w:t>射线衍射法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4D7E3" w14:textId="77777777" w:rsidR="00342392" w:rsidRDefault="00342392" w:rsidP="00D868CC">
            <w:pPr>
              <w:ind w:left="112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kern w:val="2"/>
                <w:sz w:val="21"/>
                <w:szCs w:val="21"/>
              </w:rPr>
              <w:t>工</w:t>
            </w:r>
            <w:proofErr w:type="gramStart"/>
            <w:r>
              <w:rPr>
                <w:spacing w:val="-2"/>
                <w:kern w:val="2"/>
                <w:sz w:val="21"/>
                <w:szCs w:val="21"/>
              </w:rPr>
              <w:t>信厅科函</w:t>
            </w:r>
            <w:proofErr w:type="gramEnd"/>
            <w:r>
              <w:rPr>
                <w:spacing w:val="-2"/>
                <w:kern w:val="2"/>
                <w:sz w:val="21"/>
                <w:szCs w:val="21"/>
              </w:rPr>
              <w:t>〔</w:t>
            </w:r>
            <w:r>
              <w:rPr>
                <w:spacing w:val="-2"/>
                <w:kern w:val="2"/>
                <w:sz w:val="21"/>
                <w:szCs w:val="21"/>
              </w:rPr>
              <w:t>2024</w:t>
            </w:r>
            <w:r>
              <w:rPr>
                <w:spacing w:val="-2"/>
                <w:kern w:val="2"/>
                <w:sz w:val="21"/>
                <w:szCs w:val="21"/>
              </w:rPr>
              <w:t>〕</w:t>
            </w:r>
            <w:r>
              <w:rPr>
                <w:spacing w:val="-2"/>
                <w:kern w:val="2"/>
                <w:sz w:val="21"/>
                <w:szCs w:val="21"/>
              </w:rPr>
              <w:t>352</w:t>
            </w:r>
            <w:r>
              <w:rPr>
                <w:spacing w:val="-2"/>
                <w:kern w:val="2"/>
                <w:sz w:val="21"/>
                <w:szCs w:val="21"/>
              </w:rPr>
              <w:t>号</w:t>
            </w:r>
            <w:hyperlink r:id="rId9" w:history="1">
              <w:r>
                <w:rPr>
                  <w:spacing w:val="-2"/>
                  <w:kern w:val="2"/>
                  <w:sz w:val="21"/>
                  <w:szCs w:val="21"/>
                </w:rPr>
                <w:t>2024-1225T-YS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B189F" w14:textId="77777777" w:rsidR="00342392" w:rsidRDefault="00342392" w:rsidP="00D868CC">
            <w:pPr>
              <w:widowControl/>
              <w:textAlignment w:val="center"/>
              <w:rPr>
                <w:szCs w:val="21"/>
              </w:rPr>
            </w:pPr>
            <w:r>
              <w:rPr>
                <w:kern w:val="2"/>
                <w:sz w:val="21"/>
                <w:szCs w:val="21"/>
              </w:rPr>
              <w:t>昆明冶金研究院有限公司北京分公司、中铝材料应用研究院有限公司、中铝科学技术研究院有限公司、有</w:t>
            </w:r>
            <w:proofErr w:type="gramStart"/>
            <w:r>
              <w:rPr>
                <w:kern w:val="2"/>
                <w:sz w:val="21"/>
                <w:szCs w:val="21"/>
              </w:rPr>
              <w:t>研</w:t>
            </w:r>
            <w:proofErr w:type="gramEnd"/>
            <w:r>
              <w:rPr>
                <w:kern w:val="2"/>
                <w:sz w:val="21"/>
                <w:szCs w:val="21"/>
              </w:rPr>
              <w:t>工程技术研究院有限公司等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C80F4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047BC76B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3BA7491C" w14:textId="77777777" w:rsidTr="00D868CC">
        <w:trPr>
          <w:trHeight w:val="68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7E19F" w14:textId="77777777" w:rsidR="00342392" w:rsidRDefault="00342392" w:rsidP="00D868CC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重金属第二组</w:t>
            </w:r>
          </w:p>
        </w:tc>
      </w:tr>
      <w:tr w:rsidR="00342392" w14:paraId="4F328169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C816E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vAlign w:val="center"/>
          </w:tcPr>
          <w:p w14:paraId="43EE0CA9" w14:textId="77777777" w:rsidR="00342392" w:rsidRDefault="00342392" w:rsidP="00D868CC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铜矿山酸性废水综合处理规范</w:t>
            </w:r>
          </w:p>
        </w:tc>
        <w:tc>
          <w:tcPr>
            <w:tcW w:w="909" w:type="pct"/>
            <w:tcBorders>
              <w:tl2br w:val="nil"/>
              <w:tr2bl w:val="nil"/>
            </w:tcBorders>
            <w:vAlign w:val="center"/>
          </w:tcPr>
          <w:p w14:paraId="1E6895F9" w14:textId="77777777" w:rsidR="00342392" w:rsidRDefault="00342392" w:rsidP="00D868CC">
            <w:pPr>
              <w:pStyle w:val="TableText"/>
              <w:ind w:left="112"/>
              <w:jc w:val="center"/>
              <w:rPr>
                <w:rFonts w:hint="eastAsia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发〔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 xml:space="preserve">44 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20242843-T-610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vAlign w:val="center"/>
          </w:tcPr>
          <w:p w14:paraId="2D4E3E7C" w14:textId="77777777" w:rsidR="00342392" w:rsidRDefault="00342392" w:rsidP="00D868CC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kern w:val="2"/>
                <w:sz w:val="21"/>
                <w:szCs w:val="21"/>
              </w:rPr>
              <w:t>矿冶科技集团有限公司、江西铜业股份有限公司、紫金矿业集团股份有限公司、铜陵有色金属集团控股有限公司、中国水电基础局有限公司、云南铜业股份有限公司、中条山有色金属集团有限公司等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vAlign w:val="center"/>
          </w:tcPr>
          <w:p w14:paraId="2DBFEA66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36900C3E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6B7CC95C" w14:textId="77777777" w:rsidTr="00D868CC">
        <w:trPr>
          <w:trHeight w:val="68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B7FA5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重金属第三组</w:t>
            </w:r>
          </w:p>
        </w:tc>
      </w:tr>
      <w:tr w:rsidR="00342392" w14:paraId="5B8EEE8E" w14:textId="77777777" w:rsidTr="00D868CC">
        <w:trPr>
          <w:trHeight w:val="388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5C842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04CF0" w14:textId="77777777" w:rsidR="00342392" w:rsidRDefault="00342392" w:rsidP="00D868CC">
            <w:pPr>
              <w:widowControl/>
              <w:jc w:val="left"/>
              <w:rPr>
                <w:spacing w:val="-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镍精矿化学分析方法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第</w:t>
            </w:r>
            <w:r>
              <w:rPr>
                <w:spacing w:val="-1"/>
                <w:sz w:val="21"/>
                <w:szCs w:val="21"/>
              </w:rPr>
              <w:t xml:space="preserve"> 2 </w:t>
            </w:r>
            <w:r>
              <w:rPr>
                <w:spacing w:val="-1"/>
                <w:sz w:val="21"/>
                <w:szCs w:val="21"/>
              </w:rPr>
              <w:t>部分：铜、锌、镉、铬、铅、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钴含量的测定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火焰原子吸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收光谱法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47F89" w14:textId="77777777" w:rsidR="00342392" w:rsidRDefault="00342392" w:rsidP="00D868CC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352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hyperlink r:id="rId10" w:history="1">
              <w:r>
                <w:rPr>
                  <w:rFonts w:ascii="Times New Roman" w:hAnsi="Times New Roman" w:cs="Times New Roman"/>
                  <w:spacing w:val="-2"/>
                  <w:kern w:val="2"/>
                  <w:sz w:val="21"/>
                  <w:lang w:eastAsia="zh-CN"/>
                </w:rPr>
                <w:t>2024-1219T-YS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D7745" w14:textId="77777777" w:rsidR="00342392" w:rsidRDefault="00342392" w:rsidP="00D868CC">
            <w:pPr>
              <w:pStyle w:val="TableText"/>
              <w:spacing w:before="52" w:line="260" w:lineRule="auto"/>
              <w:ind w:right="10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金川集团股份有限公司、广东省科学院工业分析检测中心、北矿检测技术股份有限公司、国标（北京）检验认证有限公司、湖南中伟新能源科技有限公司、中国有色桂林矿产地质研究院有限公司、长沙矿冶院检测技术有限责任公司、中国检验认证集团广西有限公司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lastRenderedPageBreak/>
              <w:t>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57D5E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任务</w:t>
            </w:r>
          </w:p>
          <w:p w14:paraId="1EC736D3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56B2460D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29661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FC416" w14:textId="77777777" w:rsidR="00342392" w:rsidRDefault="00342392" w:rsidP="00D868CC">
            <w:pPr>
              <w:widowControl/>
              <w:jc w:val="left"/>
              <w:rPr>
                <w:spacing w:val="-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铜、铅、锌原矿和尾矿化学分析方法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第</w:t>
            </w:r>
            <w:r>
              <w:rPr>
                <w:spacing w:val="-1"/>
                <w:sz w:val="21"/>
                <w:szCs w:val="21"/>
              </w:rPr>
              <w:t xml:space="preserve"> 7 </w:t>
            </w:r>
            <w:r>
              <w:rPr>
                <w:spacing w:val="-1"/>
                <w:sz w:val="21"/>
                <w:szCs w:val="21"/>
              </w:rPr>
              <w:t>部分：</w:t>
            </w:r>
            <w:proofErr w:type="gramStart"/>
            <w:r>
              <w:rPr>
                <w:spacing w:val="-1"/>
                <w:sz w:val="21"/>
                <w:szCs w:val="21"/>
              </w:rPr>
              <w:t>钼</w:t>
            </w:r>
            <w:proofErr w:type="gramEnd"/>
            <w:r>
              <w:rPr>
                <w:spacing w:val="-1"/>
                <w:sz w:val="21"/>
                <w:szCs w:val="21"/>
              </w:rPr>
              <w:t>含量的测定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硫氰酸盐分光光度法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21FFC" w14:textId="77777777" w:rsidR="00342392" w:rsidRDefault="00342392" w:rsidP="00D868CC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352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hyperlink r:id="rId11" w:history="1">
              <w:r>
                <w:rPr>
                  <w:rFonts w:ascii="Times New Roman" w:hAnsi="Times New Roman" w:cs="Times New Roman"/>
                  <w:spacing w:val="-2"/>
                  <w:kern w:val="2"/>
                  <w:sz w:val="21"/>
                  <w:lang w:eastAsia="zh-CN"/>
                </w:rPr>
                <w:t>2024-1220T-YS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1F5E6" w14:textId="77777777" w:rsidR="00342392" w:rsidRDefault="00342392" w:rsidP="00D868CC">
            <w:pPr>
              <w:pStyle w:val="TableText"/>
              <w:spacing w:before="57" w:line="260" w:lineRule="auto"/>
              <w:ind w:right="10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北矿检测技术股份有限公司、紫金矿业集团股份有限公司、铜陵有色金属集团控股有限公司、大冶有色设计研究院有限公司、广东省科学院工业分析检测中心、山东恒邦冶炼股份有限公司、中国有色桂林矿产地质研究院有限公司、山西北方铜业有限公司、长沙矿冶院检测技术有限责任公司、广东省韶关市质量计量监督检测所、中国检验认证集团广西有限公司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31999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37C9E065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16C6D760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645E1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38476" w14:textId="77777777" w:rsidR="00342392" w:rsidRDefault="00342392" w:rsidP="00D868CC">
            <w:pPr>
              <w:widowControl/>
              <w:jc w:val="left"/>
              <w:rPr>
                <w:spacing w:val="-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铜、铅、锌原矿和尾矿化学分析方法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第</w:t>
            </w:r>
            <w:r>
              <w:rPr>
                <w:spacing w:val="-1"/>
                <w:sz w:val="21"/>
                <w:szCs w:val="21"/>
              </w:rPr>
              <w:t xml:space="preserve"> 8 </w:t>
            </w:r>
            <w:r>
              <w:rPr>
                <w:spacing w:val="-1"/>
                <w:sz w:val="21"/>
                <w:szCs w:val="21"/>
              </w:rPr>
              <w:t>部分：氟含量的测定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离子选择电极法和离子色谱法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D4D6E" w14:textId="77777777" w:rsidR="00342392" w:rsidRDefault="00342392" w:rsidP="00D868CC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352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hyperlink r:id="rId12" w:history="1">
              <w:r>
                <w:rPr>
                  <w:rFonts w:ascii="Times New Roman" w:hAnsi="Times New Roman" w:cs="Times New Roman"/>
                  <w:spacing w:val="-2"/>
                  <w:kern w:val="2"/>
                  <w:sz w:val="21"/>
                  <w:lang w:eastAsia="zh-CN"/>
                </w:rPr>
                <w:t>2024-1221T-YS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02F07" w14:textId="77777777" w:rsidR="00342392" w:rsidRDefault="00342392" w:rsidP="00D868CC">
            <w:pPr>
              <w:pStyle w:val="TableText"/>
              <w:spacing w:before="52" w:line="262" w:lineRule="auto"/>
              <w:ind w:right="10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连云港海关综合技术中心、天津海关化矿金属材料检测中心、北矿检测技术股份有限公司、防城海关综合技术服务中心、广东省科学院工业分析检测中心、鲅鱼圈海关综合技术服务中心、山东恒邦冶炼股份有限公司、国标（北京）检验认证有限公司、中国有色桂林矿产地质研究院有限公司、山西北方铜业有限公司、长沙矿冶院检测技术有限责任公司、中国检验认证集团广西有限公司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916FB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44C36357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67B368B0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13E63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344DE" w14:textId="77777777" w:rsidR="00342392" w:rsidRDefault="00342392" w:rsidP="00D868CC">
            <w:pPr>
              <w:widowControl/>
              <w:jc w:val="left"/>
              <w:rPr>
                <w:spacing w:val="-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铜、铅、锌原矿和尾矿化学分析方法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第</w:t>
            </w:r>
            <w:r>
              <w:rPr>
                <w:spacing w:val="-1"/>
                <w:sz w:val="21"/>
                <w:szCs w:val="21"/>
              </w:rPr>
              <w:t xml:space="preserve"> 9 </w:t>
            </w:r>
            <w:r>
              <w:rPr>
                <w:spacing w:val="-1"/>
                <w:sz w:val="21"/>
                <w:szCs w:val="21"/>
              </w:rPr>
              <w:t>部分：</w:t>
            </w:r>
            <w:proofErr w:type="gramStart"/>
            <w:r>
              <w:rPr>
                <w:spacing w:val="-1"/>
                <w:sz w:val="21"/>
                <w:szCs w:val="21"/>
              </w:rPr>
              <w:t>砷</w:t>
            </w:r>
            <w:proofErr w:type="gramEnd"/>
            <w:r>
              <w:rPr>
                <w:spacing w:val="-1"/>
                <w:sz w:val="21"/>
                <w:szCs w:val="21"/>
              </w:rPr>
              <w:t>含量的测定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氢化物发生原子荧光光谱法和溴酸钾滴定法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5B782" w14:textId="77777777" w:rsidR="00342392" w:rsidRDefault="00342392" w:rsidP="00D868CC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352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hyperlink r:id="rId13" w:history="1">
              <w:r>
                <w:rPr>
                  <w:rFonts w:ascii="Times New Roman" w:hAnsi="Times New Roman" w:cs="Times New Roman"/>
                  <w:spacing w:val="-2"/>
                  <w:kern w:val="2"/>
                  <w:sz w:val="21"/>
                  <w:lang w:eastAsia="zh-CN"/>
                </w:rPr>
                <w:t>2024-1222T-YS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E05A3" w14:textId="77777777" w:rsidR="00342392" w:rsidRDefault="00342392" w:rsidP="00D868CC">
            <w:pPr>
              <w:pStyle w:val="TableText"/>
              <w:spacing w:before="52" w:line="260" w:lineRule="auto"/>
              <w:ind w:right="10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广东省科学院工业分析检测中心、连云港海关综合技术中心、北矿检测技术股份有限公司、深圳市中金岭南有色金属股份有限公司、大冶有色设计研究院有限公司、中国有色桂林矿产地质研究院有限公司、济源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市万洋冶炼</w:t>
            </w:r>
            <w:proofErr w:type="gramEnd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（集团）有限公司、中国检验认证集团广西有限公司等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B3187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15A7F6CA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144D5F0C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428D0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E9D96" w14:textId="77777777" w:rsidR="00342392" w:rsidRDefault="00342392" w:rsidP="00D868CC">
            <w:pPr>
              <w:widowControl/>
              <w:jc w:val="left"/>
              <w:rPr>
                <w:spacing w:val="-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铜、铅、锌原矿和尾矿化学分析方法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第</w:t>
            </w:r>
            <w:r>
              <w:rPr>
                <w:spacing w:val="-1"/>
                <w:sz w:val="21"/>
                <w:szCs w:val="21"/>
              </w:rPr>
              <w:t xml:space="preserve"> 10 </w:t>
            </w:r>
            <w:r>
              <w:rPr>
                <w:spacing w:val="-1"/>
                <w:sz w:val="21"/>
                <w:szCs w:val="21"/>
              </w:rPr>
              <w:t>部分：金、银、</w:t>
            </w:r>
            <w:proofErr w:type="gramStart"/>
            <w:r>
              <w:rPr>
                <w:spacing w:val="-1"/>
                <w:sz w:val="21"/>
                <w:szCs w:val="21"/>
              </w:rPr>
              <w:t>钼</w:t>
            </w:r>
            <w:proofErr w:type="gramEnd"/>
            <w:r>
              <w:rPr>
                <w:spacing w:val="-1"/>
                <w:sz w:val="21"/>
                <w:szCs w:val="21"/>
              </w:rPr>
              <w:t>、砷、钨、铋、镓、锗、铟、硒、碲和</w:t>
            </w:r>
            <w:proofErr w:type="gramStart"/>
            <w:r>
              <w:rPr>
                <w:spacing w:val="-1"/>
                <w:sz w:val="21"/>
                <w:szCs w:val="21"/>
              </w:rPr>
              <w:t>铊含量</w:t>
            </w:r>
            <w:proofErr w:type="gramEnd"/>
            <w:r>
              <w:rPr>
                <w:spacing w:val="-1"/>
                <w:sz w:val="21"/>
                <w:szCs w:val="21"/>
              </w:rPr>
              <w:t>的测定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电感耦合等离子体质谱法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05E27" w14:textId="77777777" w:rsidR="00342392" w:rsidRDefault="00342392" w:rsidP="00D868CC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352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hyperlink r:id="rId14" w:history="1">
              <w:r>
                <w:rPr>
                  <w:rFonts w:ascii="Times New Roman" w:hAnsi="Times New Roman" w:cs="Times New Roman"/>
                  <w:spacing w:val="-2"/>
                  <w:kern w:val="2"/>
                  <w:sz w:val="21"/>
                  <w:lang w:eastAsia="zh-CN"/>
                </w:rPr>
                <w:t>2024-1223T-YS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8F622" w14:textId="77777777" w:rsidR="00342392" w:rsidRDefault="00342392" w:rsidP="00D868CC">
            <w:pPr>
              <w:pStyle w:val="TableText"/>
              <w:spacing w:before="59" w:line="258" w:lineRule="auto"/>
              <w:ind w:right="10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北矿检测技术股份有限公司、紫金矿业集团股份有限公司、铜陵有色金属集团控股有限公司、大冶有色设计研究院有限公司、广东省科学院工业分析检测中心、山东恒邦冶炼股份有限公司、中国有色桂林矿产地质研究院有限公司、山西北方铜业有限公司、长沙矿冶院检测技术有限责任公司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7227C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6082C85C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29CF11D8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3F8DE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F4E9E" w14:textId="77777777" w:rsidR="00342392" w:rsidRDefault="00342392" w:rsidP="00D868CC">
            <w:pPr>
              <w:pStyle w:val="TableText"/>
              <w:spacing w:before="56" w:line="261" w:lineRule="auto"/>
              <w:ind w:right="95"/>
              <w:rPr>
                <w:rFonts w:ascii="Times New Roman" w:hAnsi="Times New Roman" w:cs="Times New Roman"/>
                <w:spacing w:val="-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铜阳极泥化学分析方法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 xml:space="preserve">12 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部分：砷、铋、铁、镍、铅、锑、硒、</w:t>
            </w:r>
            <w:proofErr w:type="gramStart"/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碲和钡</w:t>
            </w:r>
            <w:proofErr w:type="gramEnd"/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含量的测定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电感耦合等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lastRenderedPageBreak/>
              <w:t>离子体原子发射光谱法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7C184" w14:textId="77777777" w:rsidR="00342392" w:rsidRDefault="00342392" w:rsidP="00D868CC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lastRenderedPageBreak/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352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hyperlink r:id="rId15" w:history="1">
              <w:r>
                <w:rPr>
                  <w:rFonts w:ascii="Times New Roman" w:hAnsi="Times New Roman" w:cs="Times New Roman"/>
                  <w:spacing w:val="-2"/>
                  <w:kern w:val="2"/>
                  <w:sz w:val="21"/>
                  <w:lang w:eastAsia="zh-CN"/>
                </w:rPr>
                <w:t>2024-1224T-YS</w:t>
              </w:r>
            </w:hyperlink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7AEAE" w14:textId="77777777" w:rsidR="00342392" w:rsidRDefault="00342392" w:rsidP="00D868CC">
            <w:pPr>
              <w:pStyle w:val="TableText"/>
              <w:spacing w:before="56" w:line="256" w:lineRule="auto"/>
              <w:ind w:right="10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铜陵有色金属集团控股有限公司、江西铜业股份有限公司、大冶有色设计研究院有限公司、北方铜业股份有限公司、紫金矿业集团股份有限公司、北矿检测技术股份有限公司等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53F39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63074AD7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0EB8CA42" w14:textId="77777777" w:rsidTr="00D868CC">
        <w:trPr>
          <w:trHeight w:val="68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C48FD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稀有金属一组</w:t>
            </w:r>
          </w:p>
        </w:tc>
      </w:tr>
      <w:tr w:rsidR="00342392" w14:paraId="6DEDCFF6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4103B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F8180" w14:textId="77777777" w:rsidR="00342392" w:rsidRDefault="00342392" w:rsidP="00D868CC">
            <w:pPr>
              <w:pStyle w:val="TableText"/>
              <w:spacing w:before="56" w:line="261" w:lineRule="auto"/>
              <w:ind w:right="95"/>
              <w:rPr>
                <w:rFonts w:ascii="Times New Roman" w:hAnsi="Times New Roman" w:cs="Times New Roman"/>
                <w:spacing w:val="-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锂辉石、锂云母精矿化学分析方法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部分：氧化锂、氧化钾、氧化钠、氧化铷和氧化铯含量的测定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原子吸收光谱法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7CBB7" w14:textId="77777777" w:rsidR="00342392" w:rsidRDefault="00342392" w:rsidP="00D868CC">
            <w:pPr>
              <w:pStyle w:val="TableText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352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kern w:val="2"/>
                <w:sz w:val="21"/>
                <w:lang w:eastAsia="zh-CN"/>
              </w:rPr>
              <w:t>2024-1228T-YS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EF882" w14:textId="77777777" w:rsidR="00342392" w:rsidRDefault="00342392" w:rsidP="00D868CC">
            <w:pPr>
              <w:pStyle w:val="TableText"/>
              <w:spacing w:before="56" w:line="256" w:lineRule="auto"/>
              <w:ind w:right="103"/>
              <w:rPr>
                <w:rFonts w:ascii="Times New Roman" w:hAnsi="Times New Roman" w:cs="Times New Roman"/>
                <w:spacing w:val="1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新疆有色金属研究所、天齐锂业股份有限公司、江西赣锋锂业集团股份有限公司、宜春银锂新能源有限责任公司、江西东鹏新材料有限公司、新疆志存新能源材料有限公司等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07994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7065013F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31BBAF46" w14:textId="77777777" w:rsidTr="00D868CC">
        <w:trPr>
          <w:trHeight w:val="680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FF6CB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贵金属组</w:t>
            </w:r>
          </w:p>
        </w:tc>
      </w:tr>
      <w:tr w:rsidR="00342392" w14:paraId="645D42B6" w14:textId="77777777" w:rsidTr="00D868CC">
        <w:trPr>
          <w:trHeight w:val="680"/>
        </w:trPr>
        <w:tc>
          <w:tcPr>
            <w:tcW w:w="2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FEEFE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04298" w14:textId="77777777" w:rsidR="00342392" w:rsidRDefault="00342392" w:rsidP="00D868CC">
            <w:pPr>
              <w:rPr>
                <w:spacing w:val="-1"/>
                <w:szCs w:val="21"/>
              </w:rPr>
            </w:pPr>
            <w:r>
              <w:rPr>
                <w:spacing w:val="-1"/>
                <w:kern w:val="2"/>
                <w:sz w:val="21"/>
                <w:szCs w:val="21"/>
              </w:rPr>
              <w:t>金废料分类和技术条件</w:t>
            </w:r>
          </w:p>
        </w:tc>
        <w:tc>
          <w:tcPr>
            <w:tcW w:w="9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77D29" w14:textId="77777777" w:rsidR="00342392" w:rsidRDefault="00342392" w:rsidP="00D868CC">
            <w:pPr>
              <w:jc w:val="center"/>
              <w:rPr>
                <w:spacing w:val="-2"/>
                <w:szCs w:val="21"/>
              </w:rPr>
            </w:pPr>
            <w:proofErr w:type="gramStart"/>
            <w:r>
              <w:rPr>
                <w:spacing w:val="-2"/>
                <w:kern w:val="2"/>
                <w:sz w:val="21"/>
                <w:szCs w:val="21"/>
              </w:rPr>
              <w:t>国标委</w:t>
            </w:r>
            <w:proofErr w:type="gramEnd"/>
            <w:r>
              <w:rPr>
                <w:spacing w:val="-2"/>
                <w:kern w:val="2"/>
                <w:sz w:val="21"/>
                <w:szCs w:val="21"/>
              </w:rPr>
              <w:t>发〔</w:t>
            </w:r>
            <w:r>
              <w:rPr>
                <w:spacing w:val="-2"/>
                <w:kern w:val="2"/>
                <w:sz w:val="21"/>
                <w:szCs w:val="21"/>
              </w:rPr>
              <w:t>2024</w:t>
            </w:r>
            <w:r>
              <w:rPr>
                <w:spacing w:val="-2"/>
                <w:kern w:val="2"/>
                <w:sz w:val="21"/>
                <w:szCs w:val="21"/>
              </w:rPr>
              <w:t>〕</w:t>
            </w:r>
            <w:r>
              <w:rPr>
                <w:spacing w:val="-2"/>
                <w:kern w:val="2"/>
                <w:sz w:val="21"/>
                <w:szCs w:val="21"/>
              </w:rPr>
              <w:t>44</w:t>
            </w:r>
            <w:r>
              <w:rPr>
                <w:spacing w:val="-2"/>
                <w:kern w:val="2"/>
                <w:sz w:val="21"/>
                <w:szCs w:val="21"/>
              </w:rPr>
              <w:t>号</w:t>
            </w:r>
            <w:r>
              <w:rPr>
                <w:spacing w:val="-2"/>
                <w:kern w:val="2"/>
                <w:sz w:val="21"/>
                <w:szCs w:val="21"/>
              </w:rPr>
              <w:t>20242844-T-610</w:t>
            </w:r>
          </w:p>
        </w:tc>
        <w:tc>
          <w:tcPr>
            <w:tcW w:w="2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973BA" w14:textId="77777777" w:rsidR="00342392" w:rsidRDefault="00342392" w:rsidP="00D868CC">
            <w:pPr>
              <w:rPr>
                <w:color w:val="000000" w:themeColor="text1"/>
                <w:szCs w:val="21"/>
              </w:rPr>
            </w:pPr>
            <w:r>
              <w:rPr>
                <w:kern w:val="2"/>
                <w:sz w:val="21"/>
                <w:szCs w:val="21"/>
              </w:rPr>
              <w:t>四川省天泽贵金属有限责任公司、有色金属技术经济研究院有限责任公司、江西格林循环产业股份有限公司、北京科技大学</w:t>
            </w:r>
            <w:r>
              <w:rPr>
                <w:rFonts w:hint="eastAsia"/>
                <w:kern w:val="2"/>
                <w:sz w:val="21"/>
                <w:szCs w:val="21"/>
              </w:rPr>
              <w:t>等</w:t>
            </w:r>
          </w:p>
        </w:tc>
        <w:tc>
          <w:tcPr>
            <w:tcW w:w="3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95448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01A2F9FE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3E5BE89D" w14:textId="77777777" w:rsidTr="00D868CC">
        <w:trPr>
          <w:trHeight w:val="680"/>
        </w:trPr>
        <w:tc>
          <w:tcPr>
            <w:tcW w:w="287" w:type="pct"/>
            <w:shd w:val="clear" w:color="auto" w:fill="auto"/>
            <w:vAlign w:val="center"/>
          </w:tcPr>
          <w:p w14:paraId="68D53E38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57C0EA8C" w14:textId="77777777" w:rsidR="00342392" w:rsidRDefault="00342392" w:rsidP="00D868CC">
            <w:pPr>
              <w:rPr>
                <w:spacing w:val="-1"/>
                <w:szCs w:val="21"/>
              </w:rPr>
            </w:pPr>
            <w:r>
              <w:rPr>
                <w:spacing w:val="-1"/>
                <w:kern w:val="2"/>
                <w:sz w:val="21"/>
                <w:szCs w:val="21"/>
              </w:rPr>
              <w:t>回收</w:t>
            </w:r>
            <w:proofErr w:type="gramStart"/>
            <w:r>
              <w:rPr>
                <w:spacing w:val="-1"/>
                <w:kern w:val="2"/>
                <w:sz w:val="21"/>
                <w:szCs w:val="21"/>
              </w:rPr>
              <w:t>银原料</w:t>
            </w:r>
            <w:proofErr w:type="gramEnd"/>
          </w:p>
        </w:tc>
        <w:tc>
          <w:tcPr>
            <w:tcW w:w="909" w:type="pct"/>
            <w:shd w:val="clear" w:color="auto" w:fill="auto"/>
            <w:vAlign w:val="center"/>
          </w:tcPr>
          <w:p w14:paraId="1EF2CE89" w14:textId="77777777" w:rsidR="00342392" w:rsidRDefault="00342392" w:rsidP="00D868CC">
            <w:pPr>
              <w:jc w:val="center"/>
              <w:rPr>
                <w:spacing w:val="-2"/>
                <w:szCs w:val="21"/>
              </w:rPr>
            </w:pPr>
            <w:proofErr w:type="gramStart"/>
            <w:r>
              <w:rPr>
                <w:spacing w:val="-2"/>
                <w:kern w:val="2"/>
                <w:sz w:val="21"/>
                <w:szCs w:val="21"/>
              </w:rPr>
              <w:t>国标委</w:t>
            </w:r>
            <w:proofErr w:type="gramEnd"/>
            <w:r>
              <w:rPr>
                <w:spacing w:val="-2"/>
                <w:kern w:val="2"/>
                <w:sz w:val="21"/>
                <w:szCs w:val="21"/>
              </w:rPr>
              <w:t>发〔</w:t>
            </w:r>
            <w:r>
              <w:rPr>
                <w:spacing w:val="-2"/>
                <w:kern w:val="2"/>
                <w:sz w:val="21"/>
                <w:szCs w:val="21"/>
              </w:rPr>
              <w:t>2024</w:t>
            </w:r>
            <w:r>
              <w:rPr>
                <w:spacing w:val="-2"/>
                <w:kern w:val="2"/>
                <w:sz w:val="21"/>
                <w:szCs w:val="21"/>
              </w:rPr>
              <w:t>〕</w:t>
            </w:r>
            <w:r>
              <w:rPr>
                <w:spacing w:val="-2"/>
                <w:kern w:val="2"/>
                <w:sz w:val="21"/>
                <w:szCs w:val="21"/>
              </w:rPr>
              <w:t>44</w:t>
            </w:r>
            <w:r>
              <w:rPr>
                <w:spacing w:val="-2"/>
                <w:kern w:val="2"/>
                <w:sz w:val="21"/>
                <w:szCs w:val="21"/>
              </w:rPr>
              <w:t>号</w:t>
            </w:r>
            <w:r>
              <w:rPr>
                <w:spacing w:val="-2"/>
                <w:kern w:val="2"/>
                <w:sz w:val="21"/>
                <w:szCs w:val="21"/>
              </w:rPr>
              <w:t>20243016-T-610</w:t>
            </w:r>
          </w:p>
        </w:tc>
        <w:tc>
          <w:tcPr>
            <w:tcW w:w="2213" w:type="pct"/>
            <w:shd w:val="clear" w:color="auto" w:fill="auto"/>
            <w:vAlign w:val="center"/>
          </w:tcPr>
          <w:p w14:paraId="63EA10CB" w14:textId="77777777" w:rsidR="00342392" w:rsidRDefault="00342392" w:rsidP="00D868CC">
            <w:pPr>
              <w:rPr>
                <w:color w:val="000000" w:themeColor="text1"/>
                <w:szCs w:val="21"/>
              </w:rPr>
            </w:pPr>
            <w:r>
              <w:rPr>
                <w:kern w:val="2"/>
                <w:sz w:val="21"/>
                <w:szCs w:val="21"/>
              </w:rPr>
              <w:t>江西格林循环产业股份有限公司、有色金属技术经济研究院有限责任公司、湖南鑫达银业股份有限公司、深圳格林美高新技术股份有限公司、中国有色金属工业标准计量质量研究所、</w:t>
            </w:r>
            <w:proofErr w:type="gramStart"/>
            <w:r>
              <w:rPr>
                <w:kern w:val="2"/>
                <w:sz w:val="21"/>
                <w:szCs w:val="21"/>
              </w:rPr>
              <w:t>山东招金金银</w:t>
            </w:r>
            <w:proofErr w:type="gramEnd"/>
            <w:r>
              <w:rPr>
                <w:kern w:val="2"/>
                <w:sz w:val="21"/>
                <w:szCs w:val="21"/>
              </w:rPr>
              <w:t>精炼有限公司</w:t>
            </w:r>
            <w:r>
              <w:rPr>
                <w:rFonts w:hint="eastAsia"/>
                <w:kern w:val="2"/>
                <w:sz w:val="21"/>
                <w:szCs w:val="21"/>
              </w:rPr>
              <w:t>等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5933056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1AB21EFF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613714A3" w14:textId="77777777" w:rsidTr="00D868CC">
        <w:trPr>
          <w:trHeight w:val="680"/>
        </w:trPr>
        <w:tc>
          <w:tcPr>
            <w:tcW w:w="287" w:type="pct"/>
            <w:shd w:val="clear" w:color="auto" w:fill="auto"/>
            <w:vAlign w:val="center"/>
          </w:tcPr>
          <w:p w14:paraId="66F7AFEA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47249EE4" w14:textId="77777777" w:rsidR="00342392" w:rsidRDefault="00342392" w:rsidP="00D868CC">
            <w:pPr>
              <w:pStyle w:val="TableText"/>
              <w:spacing w:before="56" w:line="261" w:lineRule="auto"/>
              <w:ind w:right="95"/>
              <w:rPr>
                <w:rFonts w:ascii="Times New Roman" w:hAnsi="Times New Roman" w:cs="Times New Roman"/>
                <w:spacing w:val="-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氧化物弥散强化铂和铂</w:t>
            </w:r>
            <w:proofErr w:type="gramStart"/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铑</w:t>
            </w:r>
            <w:proofErr w:type="gramEnd"/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板、片</w:t>
            </w:r>
            <w:proofErr w:type="gramStart"/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和丝材</w:t>
            </w:r>
            <w:proofErr w:type="gramEnd"/>
          </w:p>
        </w:tc>
        <w:tc>
          <w:tcPr>
            <w:tcW w:w="909" w:type="pct"/>
            <w:shd w:val="clear" w:color="auto" w:fill="auto"/>
            <w:vAlign w:val="center"/>
          </w:tcPr>
          <w:p w14:paraId="62F06678" w14:textId="77777777" w:rsidR="00342392" w:rsidRDefault="00342392" w:rsidP="00D868CC">
            <w:pPr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kern w:val="2"/>
                <w:sz w:val="21"/>
                <w:szCs w:val="21"/>
              </w:rPr>
              <w:t>工</w:t>
            </w:r>
            <w:proofErr w:type="gramStart"/>
            <w:r>
              <w:rPr>
                <w:spacing w:val="-2"/>
                <w:kern w:val="2"/>
                <w:sz w:val="21"/>
                <w:szCs w:val="21"/>
              </w:rPr>
              <w:t>信厅科函</w:t>
            </w:r>
            <w:proofErr w:type="gramEnd"/>
            <w:r>
              <w:rPr>
                <w:spacing w:val="-2"/>
                <w:kern w:val="2"/>
                <w:sz w:val="21"/>
                <w:szCs w:val="21"/>
              </w:rPr>
              <w:t>〔</w:t>
            </w:r>
            <w:r>
              <w:rPr>
                <w:spacing w:val="-2"/>
                <w:kern w:val="2"/>
                <w:sz w:val="21"/>
                <w:szCs w:val="21"/>
              </w:rPr>
              <w:t>2024</w:t>
            </w:r>
            <w:r>
              <w:rPr>
                <w:spacing w:val="-2"/>
                <w:kern w:val="2"/>
                <w:sz w:val="21"/>
                <w:szCs w:val="21"/>
              </w:rPr>
              <w:t>〕</w:t>
            </w:r>
            <w:r>
              <w:rPr>
                <w:spacing w:val="-2"/>
                <w:kern w:val="2"/>
                <w:sz w:val="21"/>
                <w:szCs w:val="21"/>
              </w:rPr>
              <w:t>352</w:t>
            </w:r>
            <w:r>
              <w:rPr>
                <w:spacing w:val="-2"/>
                <w:kern w:val="2"/>
                <w:sz w:val="21"/>
                <w:szCs w:val="21"/>
              </w:rPr>
              <w:t>号</w:t>
            </w:r>
            <w:hyperlink r:id="rId16" w:history="1">
              <w:r>
                <w:rPr>
                  <w:spacing w:val="-2"/>
                  <w:kern w:val="2"/>
                  <w:sz w:val="21"/>
                  <w:szCs w:val="21"/>
                </w:rPr>
                <w:t>2024-1060T-YS</w:t>
              </w:r>
            </w:hyperlink>
          </w:p>
        </w:tc>
        <w:tc>
          <w:tcPr>
            <w:tcW w:w="2213" w:type="pct"/>
            <w:shd w:val="clear" w:color="auto" w:fill="auto"/>
            <w:vAlign w:val="center"/>
          </w:tcPr>
          <w:p w14:paraId="3B97FB09" w14:textId="77777777" w:rsidR="00342392" w:rsidRDefault="00342392" w:rsidP="00D868CC">
            <w:pPr>
              <w:pStyle w:val="TableText"/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贵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研铂业</w:t>
            </w:r>
            <w:proofErr w:type="gramEnd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股份有限公司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昆明贵金属研究所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重庆国际复合材料股份有限公司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无锡英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特派铂业股份有限公司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重庆材料研究院有限公司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西北有色金属研究院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有色金属技术经济研究院有限责任公司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等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0866242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4E745D96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  <w:tr w:rsidR="00342392" w14:paraId="0831BF10" w14:textId="77777777" w:rsidTr="00D868CC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14:paraId="191FA68E" w14:textId="77777777" w:rsidR="00342392" w:rsidRDefault="00342392" w:rsidP="00D868C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E455A4B" w14:textId="77777777" w:rsidR="00342392" w:rsidRDefault="00342392" w:rsidP="00D868CC">
            <w:pPr>
              <w:pStyle w:val="TableText"/>
              <w:spacing w:before="56" w:line="261" w:lineRule="auto"/>
              <w:ind w:right="95"/>
              <w:rPr>
                <w:rFonts w:ascii="Times New Roman" w:hAnsi="Times New Roman" w:cs="Times New Roman"/>
                <w:spacing w:val="-1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高纯</w:t>
            </w:r>
            <w:proofErr w:type="gramStart"/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锇</w:t>
            </w:r>
            <w:proofErr w:type="gramEnd"/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化学分析方法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痕量杂质元素含量的测定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kern w:val="2"/>
                <w:sz w:val="21"/>
                <w:lang w:eastAsia="zh-CN"/>
              </w:rPr>
              <w:t>辉光放电质谱法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5A5DEBD" w14:textId="77777777" w:rsidR="00342392" w:rsidRDefault="00342392" w:rsidP="00D868CC">
            <w:pPr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kern w:val="2"/>
                <w:sz w:val="21"/>
                <w:szCs w:val="21"/>
              </w:rPr>
              <w:t>工</w:t>
            </w:r>
            <w:proofErr w:type="gramStart"/>
            <w:r>
              <w:rPr>
                <w:spacing w:val="-2"/>
                <w:kern w:val="2"/>
                <w:sz w:val="21"/>
                <w:szCs w:val="21"/>
              </w:rPr>
              <w:t>信厅科函</w:t>
            </w:r>
            <w:proofErr w:type="gramEnd"/>
            <w:r>
              <w:rPr>
                <w:spacing w:val="-2"/>
                <w:kern w:val="2"/>
                <w:sz w:val="21"/>
                <w:szCs w:val="21"/>
              </w:rPr>
              <w:t>〔</w:t>
            </w:r>
            <w:r>
              <w:rPr>
                <w:spacing w:val="-2"/>
                <w:kern w:val="2"/>
                <w:sz w:val="21"/>
                <w:szCs w:val="21"/>
              </w:rPr>
              <w:t>2024</w:t>
            </w:r>
            <w:r>
              <w:rPr>
                <w:spacing w:val="-2"/>
                <w:kern w:val="2"/>
                <w:sz w:val="21"/>
                <w:szCs w:val="21"/>
              </w:rPr>
              <w:t>〕</w:t>
            </w:r>
            <w:r>
              <w:rPr>
                <w:spacing w:val="-2"/>
                <w:kern w:val="2"/>
                <w:sz w:val="21"/>
                <w:szCs w:val="21"/>
              </w:rPr>
              <w:t>352</w:t>
            </w:r>
            <w:r>
              <w:rPr>
                <w:spacing w:val="-2"/>
                <w:kern w:val="2"/>
                <w:sz w:val="21"/>
                <w:szCs w:val="21"/>
              </w:rPr>
              <w:t>号</w:t>
            </w:r>
            <w:hyperlink r:id="rId17" w:history="1">
              <w:r>
                <w:rPr>
                  <w:spacing w:val="-2"/>
                  <w:kern w:val="2"/>
                  <w:sz w:val="21"/>
                  <w:szCs w:val="21"/>
                </w:rPr>
                <w:t>2024-1231T-YS</w:t>
              </w:r>
            </w:hyperlink>
          </w:p>
        </w:tc>
        <w:tc>
          <w:tcPr>
            <w:tcW w:w="2213" w:type="pct"/>
            <w:shd w:val="clear" w:color="auto" w:fill="auto"/>
            <w:vAlign w:val="center"/>
          </w:tcPr>
          <w:p w14:paraId="775EDD49" w14:textId="77777777" w:rsidR="00342392" w:rsidRDefault="00342392" w:rsidP="00D868CC">
            <w:pPr>
              <w:pStyle w:val="TableText"/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国标（北京）检验认证有限公司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有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工程技术研究院有限公司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lang w:eastAsia="zh-CN"/>
              </w:rPr>
              <w:t>国合通用测试评价认证股份有限公司</w:t>
            </w:r>
            <w:r>
              <w:rPr>
                <w:rFonts w:ascii="Times New Roman" w:hAnsi="Times New Roman" w:cs="Times New Roman" w:hint="eastAsia"/>
                <w:kern w:val="2"/>
                <w:sz w:val="21"/>
                <w:lang w:eastAsia="zh-CN"/>
              </w:rPr>
              <w:t>等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D5C37A1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任务</w:t>
            </w:r>
          </w:p>
          <w:p w14:paraId="25CEC394" w14:textId="77777777" w:rsidR="00342392" w:rsidRDefault="00342392" w:rsidP="00D868C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落实</w:t>
            </w:r>
          </w:p>
        </w:tc>
      </w:tr>
    </w:tbl>
    <w:p w14:paraId="777B886C" w14:textId="77777777" w:rsidR="00342392" w:rsidRDefault="00342392" w:rsidP="00342392">
      <w:pPr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1C3D923F" w14:textId="77777777" w:rsidR="00923844" w:rsidRDefault="00923844">
      <w:pPr>
        <w:rPr>
          <w:rFonts w:hint="eastAsia"/>
        </w:rPr>
      </w:pPr>
    </w:p>
    <w:sectPr w:rsidR="00923844" w:rsidSect="00342392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9D71" w14:textId="77777777" w:rsidR="00F61971" w:rsidRDefault="00F61971" w:rsidP="00342392">
      <w:pPr>
        <w:rPr>
          <w:rFonts w:hint="eastAsia"/>
        </w:rPr>
      </w:pPr>
      <w:r>
        <w:separator/>
      </w:r>
    </w:p>
  </w:endnote>
  <w:endnote w:type="continuationSeparator" w:id="0">
    <w:p w14:paraId="709F0694" w14:textId="77777777" w:rsidR="00F61971" w:rsidRDefault="00F61971" w:rsidP="003423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A305" w14:textId="77777777" w:rsidR="00F61971" w:rsidRDefault="00F61971" w:rsidP="00342392">
      <w:pPr>
        <w:rPr>
          <w:rFonts w:hint="eastAsia"/>
        </w:rPr>
      </w:pPr>
      <w:r>
        <w:separator/>
      </w:r>
    </w:p>
  </w:footnote>
  <w:footnote w:type="continuationSeparator" w:id="0">
    <w:p w14:paraId="10FB59D4" w14:textId="77777777" w:rsidR="00F61971" w:rsidRDefault="00F61971" w:rsidP="003423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D1F"/>
    <w:rsid w:val="00204D1F"/>
    <w:rsid w:val="00342392"/>
    <w:rsid w:val="00584FEB"/>
    <w:rsid w:val="00923844"/>
    <w:rsid w:val="00F6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688C7A-2BDC-49F9-9344-16A4EB5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392"/>
    <w:rPr>
      <w:sz w:val="18"/>
      <w:szCs w:val="18"/>
    </w:rPr>
  </w:style>
  <w:style w:type="table" w:styleId="a7">
    <w:name w:val="Table Grid"/>
    <w:basedOn w:val="a1"/>
    <w:uiPriority w:val="59"/>
    <w:qFormat/>
    <w:rsid w:val="0034239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sid w:val="00342392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4.127.195.159:8080/TaskBook.aspx?id=20241052TYS" TargetMode="External"/><Relationship Id="rId13" Type="http://schemas.openxmlformats.org/officeDocument/2006/relationships/hyperlink" Target="http://124.127.195.159:8080/TaskBook.aspx?id=20241222TY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24.127.195.159:8080/TaskBook.aspx?id=20241054TYS" TargetMode="External"/><Relationship Id="rId12" Type="http://schemas.openxmlformats.org/officeDocument/2006/relationships/hyperlink" Target="http://124.127.195.159:8080/TaskBook.aspx?id=20241221TYS" TargetMode="External"/><Relationship Id="rId17" Type="http://schemas.openxmlformats.org/officeDocument/2006/relationships/hyperlink" Target="http://124.127.195.159:8080/TaskBook.aspx?id=20241231TY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24.127.195.159:8080/TaskBook.aspx?id=20241060TYS" TargetMode="External"/><Relationship Id="rId1" Type="http://schemas.openxmlformats.org/officeDocument/2006/relationships/styles" Target="styles.xml"/><Relationship Id="rId6" Type="http://schemas.openxmlformats.org/officeDocument/2006/relationships/hyperlink" Target="http://124.127.195.159:8080/TaskBook.aspx?id=20241053TYS" TargetMode="External"/><Relationship Id="rId11" Type="http://schemas.openxmlformats.org/officeDocument/2006/relationships/hyperlink" Target="http://124.127.195.159:8080/TaskBook.aspx?id=20241220TY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24.127.195.159:8080/TaskBook.aspx?id=20241224TYS" TargetMode="External"/><Relationship Id="rId10" Type="http://schemas.openxmlformats.org/officeDocument/2006/relationships/hyperlink" Target="http://124.127.195.159:8080/TaskBook.aspx?id=20241219TY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124.127.195.159:8080/TaskBook.aspx?id=20241225TYS" TargetMode="External"/><Relationship Id="rId14" Type="http://schemas.openxmlformats.org/officeDocument/2006/relationships/hyperlink" Target="http://124.127.195.159:8080/TaskBook.aspx?id=20241223TY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2024-10-18T09:59:00Z</dcterms:created>
  <dcterms:modified xsi:type="dcterms:W3CDTF">2024-10-18T10:00:00Z</dcterms:modified>
</cp:coreProperties>
</file>