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82" w:rsidRPr="00632E13" w:rsidRDefault="00DC7717">
      <w:pPr>
        <w:rPr>
          <w:rFonts w:ascii="宋体" w:hAnsi="宋体"/>
        </w:rPr>
      </w:pPr>
      <w:r w:rsidRPr="00632E13">
        <w:rPr>
          <w:rFonts w:ascii="宋体" w:hAnsi="宋体"/>
          <w:bCs/>
          <w:sz w:val="18"/>
        </w:rPr>
        <w:t xml:space="preserve">ICS </w:t>
      </w:r>
      <w:r w:rsidRPr="00632E13">
        <w:rPr>
          <w:rFonts w:ascii="宋体" w:hAnsi="宋体" w:hint="eastAsia"/>
          <w:sz w:val="18"/>
        </w:rPr>
        <w:t>77.150.30</w:t>
      </w:r>
      <w:r w:rsidR="00816039">
        <w:rPr>
          <w:rFonts w:ascii="宋体"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26" type="#_x0000_t202" style="position:absolute;left:0;text-align:left;margin-left:208.05pt;margin-top:-41.55pt;width:279.3pt;height:78.75pt;z-index:1;mso-position-horizontal-relative:margin;mso-position-vertical-relative:margin;mso-width-relative:page;mso-height-relative:page" stroked="f">
            <v:textbox inset="0,0,0,0">
              <w:txbxContent>
                <w:p w:rsidR="00220982" w:rsidRDefault="00DC7717">
                  <w:pPr>
                    <w:pStyle w:val="afe"/>
                    <w:ind w:firstLineChars="200" w:firstLine="2891"/>
                    <w:rPr>
                      <w:sz w:val="96"/>
                      <w:szCs w:val="72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20982" w:rsidRPr="00632E13" w:rsidRDefault="00DC7717">
      <w:pPr>
        <w:rPr>
          <w:rFonts w:ascii="宋体" w:hAnsi="宋体"/>
        </w:rPr>
      </w:pPr>
      <w:r w:rsidRPr="00632E13">
        <w:rPr>
          <w:rFonts w:ascii="宋体" w:hAnsi="宋体"/>
          <w:bCs/>
          <w:sz w:val="18"/>
        </w:rPr>
        <w:t>CCS</w:t>
      </w:r>
      <w:r w:rsidRPr="00632E13">
        <w:rPr>
          <w:rFonts w:ascii="宋体" w:hAnsi="宋体"/>
          <w:b/>
          <w:bCs/>
          <w:sz w:val="18"/>
        </w:rPr>
        <w:t xml:space="preserve"> </w:t>
      </w:r>
      <w:r w:rsidRPr="00632E13">
        <w:rPr>
          <w:rFonts w:ascii="宋体" w:hAnsi="宋体"/>
          <w:bCs/>
          <w:sz w:val="18"/>
        </w:rPr>
        <w:t>H</w:t>
      </w:r>
      <w:r w:rsidRPr="00632E13">
        <w:rPr>
          <w:rFonts w:ascii="宋体" w:hAnsi="宋体" w:hint="eastAsia"/>
          <w:sz w:val="18"/>
        </w:rPr>
        <w:t xml:space="preserve"> 62</w:t>
      </w:r>
    </w:p>
    <w:p w:rsidR="00220982" w:rsidRDefault="00220982"/>
    <w:p w:rsidR="00220982" w:rsidRDefault="00220982"/>
    <w:p w:rsidR="00220982" w:rsidRDefault="00816039">
      <w:r>
        <w:pict>
          <v:shape id="fmFrame2" o:spid="_x0000_s1028" type="#_x0000_t202" style="position:absolute;left:0;text-align:left;margin-left:-19.6pt;margin-top:59.9pt;width:460.45pt;height:34.45pt;z-index:2;mso-position-horizontal-relative:margin;mso-position-vertical-relative:margin;mso-width-relative:page;mso-height-relative:page" stroked="f">
            <v:textbox inset="0,0,0,0">
              <w:txbxContent>
                <w:p w:rsidR="00220982" w:rsidRDefault="00DC7717">
                  <w:pPr>
                    <w:pStyle w:val="af9"/>
                    <w:rPr>
                      <w:spacing w:val="0"/>
                      <w:sz w:val="44"/>
                      <w:szCs w:val="44"/>
                    </w:rPr>
                  </w:pPr>
                  <w:r>
                    <w:rPr>
                      <w:rFonts w:hint="eastAsia"/>
                      <w:spacing w:val="0"/>
                      <w:w w:val="130"/>
                      <w:sz w:val="44"/>
                      <w:szCs w:val="44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20982" w:rsidRDefault="00220982"/>
    <w:p w:rsidR="00220982" w:rsidRDefault="00DC7717">
      <w:pPr>
        <w:jc w:val="righ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sz w:val="24"/>
        </w:rPr>
        <w:t>YS/</w:t>
      </w:r>
      <w:r>
        <w:rPr>
          <w:rFonts w:hint="eastAsia"/>
          <w:sz w:val="24"/>
        </w:rPr>
        <w:t>T</w:t>
      </w:r>
      <w:r w:rsidR="00632E13">
        <w:rPr>
          <w:sz w:val="24"/>
        </w:rPr>
        <w:t xml:space="preserve"> </w:t>
      </w:r>
      <w:r>
        <w:rPr>
          <w:rFonts w:ascii="宋体" w:hAnsi="宋体" w:hint="eastAsia"/>
          <w:sz w:val="18"/>
        </w:rPr>
        <w:t>XXX</w:t>
      </w:r>
      <w:r>
        <w:rPr>
          <w:rFonts w:ascii="宋体" w:hAnsi="宋体" w:hint="eastAsia"/>
          <w:sz w:val="24"/>
        </w:rPr>
        <w:t>—</w:t>
      </w:r>
      <w:r w:rsidR="00632E13">
        <w:rPr>
          <w:rFonts w:ascii="宋体" w:hAnsi="宋体" w:hint="eastAsia"/>
          <w:sz w:val="18"/>
        </w:rPr>
        <w:t>XXX</w:t>
      </w:r>
      <w:r>
        <w:rPr>
          <w:rFonts w:ascii="宋体" w:hAnsi="宋体" w:hint="eastAsia"/>
          <w:sz w:val="18"/>
        </w:rPr>
        <w:t>X</w:t>
      </w:r>
    </w:p>
    <w:p w:rsidR="00220982" w:rsidRDefault="00816039">
      <w:r>
        <w:pict>
          <v:line id="Line 10" o:spid="_x0000_s1029" style="position:absolute;left:0;text-align:left;z-index:3;mso-width-relative:page;mso-height-relative:page" from="-32.3pt,12.7pt" to="449.7pt,12.75pt" strokecolor="#800008" strokeweight="1pt"/>
        </w:pict>
      </w:r>
      <w:r>
        <w:pict>
          <v:shape id="fmFrame4" o:spid="_x0000_s1030" type="#_x0000_t202" style="position:absolute;left:0;text-align:left;margin-left:-27.9pt;margin-top:149.1pt;width:470pt;height:426.25pt;z-index:4;mso-position-horizontal-relative:margin;mso-position-vertical-relative:margin;mso-width-relative:page;mso-height-relative:page" stroked="f">
            <v:textbox inset="0,0,0,0">
              <w:txbxContent>
                <w:p w:rsidR="00220982" w:rsidRDefault="00220982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220982" w:rsidRDefault="00220982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220982" w:rsidRDefault="00DC7717">
                  <w:pPr>
                    <w:spacing w:line="36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轴承用锡白铜合金板</w:t>
                  </w:r>
                  <w:r w:rsidR="00F74FD1">
                    <w:rPr>
                      <w:rFonts w:hint="eastAsia"/>
                      <w:b/>
                      <w:sz w:val="44"/>
                      <w:szCs w:val="44"/>
                    </w:rPr>
                    <w:t>材</w:t>
                  </w:r>
                </w:p>
                <w:p w:rsidR="00220982" w:rsidRDefault="00220982">
                  <w:pPr>
                    <w:pStyle w:val="afb"/>
                    <w:spacing w:line="300" w:lineRule="exact"/>
                    <w:rPr>
                      <w:rFonts w:ascii="黑体" w:eastAsia="黑体" w:hAnsi="黑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0982" w:rsidRDefault="00DC7717">
                  <w:pPr>
                    <w:pStyle w:val="afb"/>
                    <w:spacing w:line="360" w:lineRule="auto"/>
                    <w:rPr>
                      <w:rFonts w:ascii="黑体" w:hAnsi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kern w:val="2"/>
                      <w:sz w:val="32"/>
                      <w:szCs w:val="32"/>
                    </w:rPr>
                    <w:t>Cu-Ni-Sn Alloys Plate for Bearings</w:t>
                  </w:r>
                </w:p>
                <w:p w:rsidR="00220982" w:rsidRDefault="00DC7717">
                  <w:pPr>
                    <w:pStyle w:val="afc"/>
                    <w:spacing w:line="360" w:lineRule="auto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（</w:t>
                  </w:r>
                  <w:r w:rsidR="003E3283">
                    <w:rPr>
                      <w:rFonts w:hint="eastAsia"/>
                      <w:sz w:val="28"/>
                      <w:szCs w:val="28"/>
                    </w:rPr>
                    <w:t>讨论稿</w:t>
                  </w: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）</w:t>
                  </w: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  <w:p w:rsidR="00220982" w:rsidRDefault="00220982">
                  <w:pPr>
                    <w:pStyle w:val="afb"/>
                    <w:rPr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>
      <w:bookmarkStart w:id="0" w:name="_GoBack"/>
      <w:bookmarkEnd w:id="0"/>
    </w:p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816039">
      <w:r>
        <w:pict>
          <v:shape id="fmFrame5" o:spid="_x0000_s1031" type="#_x0000_t202" style="position:absolute;left:0;text-align:left;margin-left:-4.8pt;margin-top:618.15pt;width:159pt;height:24.6pt;z-index:5;mso-position-horizontal-relative:margin;mso-position-vertical-relative:margin;mso-width-relative:page;mso-height-relative:page" stroked="f">
            <v:textbox inset="0,0,0,0">
              <w:txbxContent>
                <w:p w:rsidR="00220982" w:rsidRDefault="00DC7717">
                  <w:pPr>
                    <w:pStyle w:val="aff0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2" type="#_x0000_t202" style="position:absolute;left:0;text-align:left;margin-left:241.9pt;margin-top:618.9pt;width:159pt;height:24.6pt;z-index:6;mso-position-horizontal-relative:margin;mso-position-vertical-relative:margin;mso-width-relative:page;mso-height-relative:page" stroked="f">
            <v:textbox inset="0,0,0,0">
              <w:txbxContent>
                <w:p w:rsidR="00220982" w:rsidRDefault="00DC7717">
                  <w:pPr>
                    <w:pStyle w:val="aff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20982" w:rsidRDefault="00220982"/>
    <w:p w:rsidR="00220982" w:rsidRDefault="00220982"/>
    <w:p w:rsidR="00220982" w:rsidRDefault="00220982"/>
    <w:p w:rsidR="00220982" w:rsidRDefault="00816039">
      <w:r>
        <w:pict>
          <v:line id="_x0000_s1033" style="position:absolute;left:0;text-align:left;z-index:7;mso-width-relative:page;mso-height-relative:page" from="-36.9pt,31.8pt" to="445.1pt,31.85pt" strokecolor="#800008" strokeweight="1pt"/>
        </w:pict>
      </w:r>
      <w:r>
        <w:pict>
          <v:shape id="fmFrame7" o:spid="_x0000_s1034" type="#_x0000_t202" style="position:absolute;left:0;text-align:left;margin-left:-19.1pt;margin-top:655.8pt;width:481.9pt;height:60.15pt;z-index:8;mso-position-horizontal-relative:margin;mso-position-vertical-relative:margin;mso-width-relative:page;mso-height-relative:page" stroked="f">
            <v:textbox inset="0,0,0,0">
              <w:txbxContent>
                <w:p w:rsidR="00220982" w:rsidRDefault="00220982">
                  <w:pPr>
                    <w:adjustRightInd w:val="0"/>
                    <w:snapToGrid w:val="0"/>
                    <w:ind w:firstLineChars="300" w:firstLine="1216"/>
                    <w:rPr>
                      <w:rStyle w:val="aff3"/>
                      <w:b/>
                      <w:bCs/>
                      <w:sz w:val="36"/>
                      <w:szCs w:val="36"/>
                    </w:rPr>
                  </w:pPr>
                </w:p>
                <w:p w:rsidR="00220982" w:rsidRDefault="00DC7717">
                  <w:pPr>
                    <w:ind w:firstLineChars="300" w:firstLine="1216"/>
                  </w:pPr>
                  <w:r>
                    <w:rPr>
                      <w:rStyle w:val="aff3"/>
                      <w:rFonts w:hAnsi="黑体" w:hint="eastAsia"/>
                      <w:b/>
                      <w:bCs/>
                      <w:sz w:val="36"/>
                      <w:szCs w:val="36"/>
                    </w:rPr>
                    <w:t xml:space="preserve">中华人民共和国工业和信息化部   </w:t>
                  </w:r>
                  <w:r>
                    <w:rPr>
                      <w:rStyle w:val="aff3"/>
                      <w:rFonts w:hAnsi="黑体"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20982" w:rsidRDefault="00220982">
      <w:pPr>
        <w:pStyle w:val="a0"/>
        <w:numPr>
          <w:ilvl w:val="0"/>
          <w:numId w:val="1"/>
        </w:numPr>
        <w:snapToGrid w:val="0"/>
        <w:spacing w:before="850" w:after="680"/>
        <w:sectPr w:rsidR="00220982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0982" w:rsidRDefault="00DC7717">
      <w:pPr>
        <w:pStyle w:val="a0"/>
        <w:numPr>
          <w:ilvl w:val="0"/>
          <w:numId w:val="1"/>
        </w:numPr>
        <w:snapToGrid w:val="0"/>
        <w:spacing w:before="850" w:after="680"/>
      </w:pPr>
      <w:r>
        <w:rPr>
          <w:rFonts w:hint="eastAsia"/>
        </w:rPr>
        <w:lastRenderedPageBreak/>
        <w:t>前</w:t>
      </w:r>
      <w:r>
        <w:t xml:space="preserve">    </w:t>
      </w:r>
      <w:r>
        <w:rPr>
          <w:rFonts w:hint="eastAsia"/>
        </w:rPr>
        <w:t xml:space="preserve">言 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本文件按照GB/T 1.1-2020《标准化工作导则 第1部分：标准化文件的结构和起草规则》的规定起草。</w:t>
      </w:r>
    </w:p>
    <w:p w:rsidR="00E81887" w:rsidRPr="00E81887" w:rsidRDefault="00E81887" w:rsidP="001427CE">
      <w:pPr>
        <w:pStyle w:val="af8"/>
        <w:ind w:firstLine="420"/>
        <w:rPr>
          <w:szCs w:val="22"/>
        </w:rPr>
      </w:pPr>
      <w:r w:rsidRPr="00E81887">
        <w:rPr>
          <w:rFonts w:hint="eastAsia"/>
          <w:szCs w:val="22"/>
        </w:rPr>
        <w:t>请注意本文件的某些内容可能涉及专利。本文件的发布机构不承担识别专利的责任。</w:t>
      </w:r>
    </w:p>
    <w:p w:rsidR="00220982" w:rsidRDefault="00DC7717" w:rsidP="001427CE">
      <w:pPr>
        <w:pStyle w:val="af8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本文件由全国有色金属标准化技术委员会</w:t>
      </w:r>
      <w:r>
        <w:rPr>
          <w:rFonts w:hAnsi="宋体"/>
          <w:szCs w:val="21"/>
        </w:rPr>
        <w:t>(SAC/TC243)</w:t>
      </w:r>
      <w:r>
        <w:rPr>
          <w:rFonts w:hAnsi="宋体" w:hint="eastAsia"/>
          <w:szCs w:val="21"/>
        </w:rPr>
        <w:t>提出并归口。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本文件起草单位：沈阳有色金属研究所有限公司、</w:t>
      </w:r>
      <w:r w:rsidR="00622318" w:rsidRPr="00622318">
        <w:rPr>
          <w:rFonts w:hint="eastAsia"/>
          <w:szCs w:val="22"/>
        </w:rPr>
        <w:t>有色金属技术经济研究院有限公司、烟台亨圆隆汽车配件有限公司</w:t>
      </w:r>
      <w:r w:rsidR="00D57BEA">
        <w:rPr>
          <w:rFonts w:hint="eastAsia"/>
          <w:szCs w:val="22"/>
        </w:rPr>
        <w:t>、</w:t>
      </w:r>
      <w:r w:rsidR="00D57BEA" w:rsidRPr="00D57BEA">
        <w:rPr>
          <w:rFonts w:hint="eastAsia"/>
          <w:szCs w:val="22"/>
        </w:rPr>
        <w:t>北京北冶功能材料有限公司</w:t>
      </w:r>
      <w:r w:rsidR="00622318" w:rsidRPr="00622318">
        <w:rPr>
          <w:rFonts w:hint="eastAsia"/>
          <w:szCs w:val="22"/>
        </w:rPr>
        <w:t>。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本文件主要起草人：xxx、xxx、</w:t>
      </w:r>
    </w:p>
    <w:p w:rsidR="00220982" w:rsidRDefault="00220982">
      <w:pPr>
        <w:pStyle w:val="af8"/>
        <w:ind w:left="420" w:firstLineChars="0" w:firstLine="0"/>
        <w:rPr>
          <w:rFonts w:ascii="Times New Roman"/>
          <w:strike/>
        </w:rPr>
      </w:pPr>
    </w:p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/>
    <w:p w:rsidR="00220982" w:rsidRDefault="00220982">
      <w:pPr>
        <w:pStyle w:val="afc"/>
        <w:spacing w:before="850" w:after="680" w:line="240" w:lineRule="auto"/>
        <w:jc w:val="both"/>
        <w:rPr>
          <w:rFonts w:ascii="Times New Roman" w:eastAsia="黑体"/>
          <w:b/>
          <w:bCs/>
          <w:sz w:val="32"/>
          <w:szCs w:val="32"/>
        </w:rPr>
        <w:sectPr w:rsidR="00220982">
          <w:headerReference w:type="even" r:id="rId11"/>
          <w:footerReference w:type="even" r:id="rId12"/>
          <w:footerReference w:type="default" r:id="rId13"/>
          <w:pgSz w:w="11906" w:h="16838"/>
          <w:pgMar w:top="1701" w:right="1134" w:bottom="1134" w:left="1134" w:header="1417" w:footer="1134" w:gutter="283"/>
          <w:pgNumType w:fmt="upperRoman" w:start="1"/>
          <w:cols w:space="0"/>
          <w:docGrid w:type="lines" w:linePitch="312"/>
        </w:sectPr>
      </w:pPr>
    </w:p>
    <w:p w:rsidR="00220982" w:rsidRDefault="00DC7717">
      <w:pPr>
        <w:pStyle w:val="afc"/>
        <w:snapToGrid w:val="0"/>
        <w:spacing w:before="100" w:beforeAutospacing="1" w:after="680" w:line="24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轴承用锡白铜合金板</w:t>
      </w:r>
      <w:r w:rsidR="00F74FD1">
        <w:rPr>
          <w:rFonts w:ascii="黑体" w:eastAsia="黑体" w:hAnsi="黑体" w:cs="黑体" w:hint="eastAsia"/>
          <w:b/>
          <w:sz w:val="32"/>
          <w:szCs w:val="32"/>
        </w:rPr>
        <w:t>材</w:t>
      </w:r>
    </w:p>
    <w:p w:rsidR="00220982" w:rsidRDefault="00DC7717">
      <w:pPr>
        <w:pStyle w:val="a1"/>
        <w:numPr>
          <w:ilvl w:val="1"/>
          <w:numId w:val="1"/>
        </w:numPr>
        <w:spacing w:beforeLines="0" w:afterLines="0"/>
        <w:ind w:left="0" w:firstLine="0"/>
        <w:rPr>
          <w:rFonts w:eastAsia="宋体"/>
        </w:rPr>
      </w:pPr>
      <w:r>
        <w:rPr>
          <w:rFonts w:hint="eastAsia"/>
        </w:rPr>
        <w:t>范围</w:t>
      </w:r>
    </w:p>
    <w:p w:rsidR="00220982" w:rsidRDefault="00220982">
      <w:pPr>
        <w:pStyle w:val="af8"/>
        <w:ind w:firstLine="420"/>
      </w:pPr>
    </w:p>
    <w:p w:rsidR="00220982" w:rsidRDefault="00DC7717" w:rsidP="001427CE">
      <w:pPr>
        <w:pStyle w:val="af8"/>
        <w:ind w:firstLine="420"/>
      </w:pPr>
      <w:r>
        <w:rPr>
          <w:rFonts w:hint="eastAsia"/>
        </w:rPr>
        <w:t>本文件规定了轴承用锡白铜合金板材的分类和标记、技术要求、试验方法、检验规则、标志、包装、运输、贮存及随行文件和订货单内容。</w:t>
      </w:r>
    </w:p>
    <w:p w:rsidR="00220982" w:rsidRDefault="00DC7717" w:rsidP="001427CE">
      <w:pPr>
        <w:ind w:firstLineChars="200" w:firstLine="420"/>
        <w:rPr>
          <w:rFonts w:ascii="宋体"/>
          <w:color w:val="0000FF"/>
          <w:kern w:val="0"/>
        </w:rPr>
      </w:pPr>
      <w:r>
        <w:rPr>
          <w:rFonts w:hint="eastAsia"/>
        </w:rPr>
        <w:t>本文件适用</w:t>
      </w:r>
      <w:r>
        <w:rPr>
          <w:rFonts w:ascii="宋体" w:hint="eastAsia"/>
          <w:kern w:val="0"/>
          <w:szCs w:val="22"/>
        </w:rPr>
        <w:t>于</w:t>
      </w:r>
      <w:r>
        <w:rPr>
          <w:rFonts w:ascii="宋体" w:hint="eastAsia"/>
          <w:kern w:val="0"/>
        </w:rPr>
        <w:t>高载荷与高速度等环境下的衬套、轴套和轴瓦等</w:t>
      </w:r>
      <w:r>
        <w:rPr>
          <w:kern w:val="0"/>
          <w:szCs w:val="21"/>
          <w:lang w:bidi="ar"/>
        </w:rPr>
        <w:t>轴承</w:t>
      </w:r>
      <w:r>
        <w:rPr>
          <w:rFonts w:ascii="宋体" w:hint="eastAsia"/>
          <w:kern w:val="0"/>
        </w:rPr>
        <w:t>零件用板材</w:t>
      </w:r>
      <w:r w:rsidR="008406F2">
        <w:rPr>
          <w:rFonts w:ascii="宋体" w:hint="eastAsia"/>
          <w:kern w:val="0"/>
        </w:rPr>
        <w:t>（以</w:t>
      </w:r>
      <w:r w:rsidR="008406F2">
        <w:rPr>
          <w:rFonts w:ascii="宋体"/>
          <w:kern w:val="0"/>
        </w:rPr>
        <w:t>下简称板材）</w:t>
      </w:r>
      <w:r>
        <w:rPr>
          <w:rFonts w:ascii="宋体" w:hint="eastAsia"/>
          <w:kern w:val="0"/>
        </w:rPr>
        <w:t>。</w:t>
      </w:r>
    </w:p>
    <w:p w:rsidR="00220982" w:rsidRDefault="00220982">
      <w:pPr>
        <w:pStyle w:val="af8"/>
        <w:spacing w:line="264" w:lineRule="auto"/>
        <w:ind w:firstLine="420"/>
      </w:pPr>
    </w:p>
    <w:p w:rsidR="00220982" w:rsidRDefault="00DC7717">
      <w:pPr>
        <w:pStyle w:val="a1"/>
        <w:numPr>
          <w:ilvl w:val="1"/>
          <w:numId w:val="1"/>
        </w:numPr>
        <w:spacing w:beforeLines="0" w:afterLines="0"/>
        <w:ind w:left="0" w:firstLine="0"/>
      </w:pPr>
      <w:r>
        <w:rPr>
          <w:rFonts w:hint="eastAsia"/>
        </w:rPr>
        <w:t>规范性引用文件</w:t>
      </w:r>
    </w:p>
    <w:p w:rsidR="00220982" w:rsidRDefault="00220982">
      <w:pPr>
        <w:pStyle w:val="af8"/>
        <w:ind w:firstLine="420"/>
      </w:pPr>
    </w:p>
    <w:p w:rsidR="00220982" w:rsidRDefault="00DC7717" w:rsidP="001427CE">
      <w:pPr>
        <w:pStyle w:val="af8"/>
        <w:ind w:firstLine="420"/>
        <w:rPr>
          <w:szCs w:val="22"/>
        </w:rPr>
      </w:pPr>
      <w:r>
        <w:t>下列文件</w:t>
      </w:r>
      <w:r>
        <w:rPr>
          <w:rFonts w:hint="eastAsia"/>
        </w:rPr>
        <w:t>中的内容通过文中的规范性引用而构成</w:t>
      </w:r>
      <w:r>
        <w:t>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对应的</w:t>
      </w:r>
      <w:r>
        <w:t>版本适用于本文件</w:t>
      </w:r>
      <w:r>
        <w:rPr>
          <w:rFonts w:hint="eastAsia"/>
        </w:rPr>
        <w:t>；</w:t>
      </w:r>
      <w:r>
        <w:t>不注日期的引用文件，其最新版本（包括所有的修改单）适</w:t>
      </w:r>
      <w:r>
        <w:rPr>
          <w:rFonts w:hint="eastAsia"/>
          <w:szCs w:val="22"/>
        </w:rPr>
        <w:t>用于本文件。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4340.1 金属维氏硬度试验 第1部分：试验方法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 xml:space="preserve">GB/T </w:t>
      </w:r>
      <w:r w:rsidR="0094381C">
        <w:rPr>
          <w:szCs w:val="22"/>
        </w:rPr>
        <w:t xml:space="preserve">4698.22 </w:t>
      </w:r>
      <w:r w:rsidR="0094381C">
        <w:rPr>
          <w:rFonts w:hint="eastAsia"/>
          <w:szCs w:val="22"/>
        </w:rPr>
        <w:t>海绵</w:t>
      </w:r>
      <w:r w:rsidR="0094381C">
        <w:rPr>
          <w:szCs w:val="22"/>
        </w:rPr>
        <w:t>钛</w:t>
      </w:r>
      <w:r w:rsidR="0094381C">
        <w:rPr>
          <w:rFonts w:hint="eastAsia"/>
          <w:szCs w:val="22"/>
        </w:rPr>
        <w:t>、钛</w:t>
      </w:r>
      <w:r w:rsidR="0094381C">
        <w:rPr>
          <w:szCs w:val="22"/>
        </w:rPr>
        <w:t>及钛合金</w:t>
      </w:r>
      <w:r>
        <w:rPr>
          <w:rFonts w:hint="eastAsia"/>
          <w:szCs w:val="22"/>
        </w:rPr>
        <w:t>化学分析方法</w:t>
      </w:r>
    </w:p>
    <w:p w:rsidR="0094381C" w:rsidRDefault="0094381C" w:rsidP="001427CE">
      <w:pPr>
        <w:pStyle w:val="af8"/>
        <w:ind w:firstLine="420"/>
        <w:rPr>
          <w:szCs w:val="22"/>
        </w:rPr>
      </w:pPr>
      <w:r w:rsidRPr="0094381C">
        <w:rPr>
          <w:rFonts w:hint="eastAsia"/>
          <w:szCs w:val="22"/>
        </w:rPr>
        <w:t>GB/T 5121（所有部分） 铜及铜合金化学分析方法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8170 数值修约规则与极限数值的表示和判定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8888 重有色金属加工产品的包装、标志、运输、贮存和质量证明书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17793 一般用途的加工铜及铜合金板带材外形尺寸及允许偏差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26303.3 铜及铜合金加工材外形尺寸检测方法 第3部分：板带材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GB/T 34505-2017 铜及铜合金材料室温拉伸试验方法</w:t>
      </w:r>
    </w:p>
    <w:p w:rsidR="0022184C" w:rsidRDefault="0022184C" w:rsidP="001427CE">
      <w:pPr>
        <w:pStyle w:val="11"/>
        <w:rPr>
          <w:color w:val="000000"/>
        </w:rPr>
      </w:pPr>
      <w:r w:rsidRPr="0022184C">
        <w:rPr>
          <w:rFonts w:ascii="宋体" w:hint="eastAsia"/>
          <w:kern w:val="0"/>
          <w:szCs w:val="22"/>
        </w:rPr>
        <w:t>YS/T 482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铜及铜合金分析方法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火花放电原子发射光谱法</w:t>
      </w:r>
    </w:p>
    <w:p w:rsidR="0022184C" w:rsidRDefault="0022184C" w:rsidP="001427CE">
      <w:pPr>
        <w:pStyle w:val="af8"/>
        <w:ind w:firstLine="420"/>
        <w:rPr>
          <w:color w:val="000000"/>
        </w:rPr>
      </w:pPr>
      <w:r>
        <w:rPr>
          <w:rFonts w:hint="eastAsia"/>
          <w:color w:val="000000"/>
        </w:rPr>
        <w:t>YS/T 483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铜及铜合金分析方法 X射线荧光光谱法（波长色散型）</w:t>
      </w:r>
    </w:p>
    <w:p w:rsidR="0022184C" w:rsidRDefault="0022184C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YS/T 668 铜及铜合金理化检测取样方法</w:t>
      </w:r>
    </w:p>
    <w:p w:rsidR="0022184C" w:rsidRDefault="0022184C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3  术语和定义</w:t>
      </w:r>
    </w:p>
    <w:p w:rsidR="00220982" w:rsidRDefault="00220982">
      <w:pPr>
        <w:pStyle w:val="af8"/>
        <w:spacing w:line="264" w:lineRule="auto"/>
        <w:ind w:firstLine="420"/>
        <w:rPr>
          <w:szCs w:val="22"/>
        </w:rPr>
      </w:pP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本文件没有需要界定的术语和定义。</w:t>
      </w:r>
    </w:p>
    <w:p w:rsidR="00220982" w:rsidRDefault="0022098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  分类和标记</w:t>
      </w:r>
    </w:p>
    <w:p w:rsidR="00813B02" w:rsidRDefault="00813B0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 w:rsidP="00813B02">
      <w:pPr>
        <w:pStyle w:val="af8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4.1  产品分类</w:t>
      </w:r>
    </w:p>
    <w:p w:rsidR="00140839" w:rsidRPr="00140839" w:rsidRDefault="00DC7717" w:rsidP="001427CE">
      <w:pPr>
        <w:pStyle w:val="af8"/>
        <w:ind w:firstLineChars="0" w:firstLine="0"/>
        <w:rPr>
          <w:szCs w:val="22"/>
        </w:rPr>
      </w:pPr>
      <w:r>
        <w:rPr>
          <w:rFonts w:hint="eastAsia"/>
          <w:szCs w:val="22"/>
        </w:rPr>
        <w:t>4.1.1</w:t>
      </w:r>
      <w:r w:rsidR="00152D08">
        <w:rPr>
          <w:szCs w:val="22"/>
        </w:rPr>
        <w:t xml:space="preserve"> </w:t>
      </w:r>
      <w:r>
        <w:rPr>
          <w:rFonts w:hint="eastAsia"/>
          <w:szCs w:val="22"/>
        </w:rPr>
        <w:t>板材的牌号、状态、规格应符合表1的规定。</w:t>
      </w:r>
    </w:p>
    <w:p w:rsidR="00220982" w:rsidRDefault="00DC7717" w:rsidP="00DE362C">
      <w:pPr>
        <w:spacing w:beforeLines="50" w:before="156" w:afterLines="50" w:after="156"/>
        <w:ind w:firstLineChars="1400" w:firstLine="2940"/>
      </w:pPr>
      <w:r>
        <w:rPr>
          <w:rFonts w:ascii="黑体" w:eastAsia="黑体" w:hAnsi="黑体" w:cs="黑体" w:hint="eastAsia"/>
        </w:rPr>
        <w:t>表1 板材的牌号、状态、规格</w:t>
      </w:r>
      <w:r>
        <w:rPr>
          <w:rFonts w:hint="eastAsia"/>
        </w:rPr>
        <w:t xml:space="preserve">                                  </w:t>
      </w:r>
    </w:p>
    <w:tbl>
      <w:tblPr>
        <w:tblW w:w="9126" w:type="dxa"/>
        <w:tblInd w:w="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4051"/>
        <w:gridCol w:w="1275"/>
        <w:gridCol w:w="1276"/>
        <w:gridCol w:w="1186"/>
      </w:tblGrid>
      <w:tr w:rsidR="00220982" w:rsidRPr="001427CE" w:rsidTr="00E25143">
        <w:trPr>
          <w:trHeight w:val="387"/>
        </w:trPr>
        <w:tc>
          <w:tcPr>
            <w:tcW w:w="1338" w:type="dxa"/>
            <w:vMerge w:val="restart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4051" w:type="dxa"/>
            <w:vMerge w:val="restart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状态</w:t>
            </w:r>
          </w:p>
        </w:tc>
        <w:tc>
          <w:tcPr>
            <w:tcW w:w="3737" w:type="dxa"/>
            <w:gridSpan w:val="3"/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规格</w:t>
            </w:r>
          </w:p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427CE"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 w:rsidR="00220982" w:rsidRPr="001427CE" w:rsidTr="00E25143">
        <w:trPr>
          <w:trHeight w:val="414"/>
        </w:trPr>
        <w:tc>
          <w:tcPr>
            <w:tcW w:w="1338" w:type="dxa"/>
            <w:vMerge/>
            <w:tcBorders>
              <w:bottom w:val="single" w:sz="12" w:space="0" w:color="auto"/>
            </w:tcBorders>
          </w:tcPr>
          <w:p w:rsidR="00220982" w:rsidRPr="001427CE" w:rsidRDefault="002209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:rsidR="00220982" w:rsidRPr="001427CE" w:rsidRDefault="002209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厚度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宽度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长度</w:t>
            </w:r>
          </w:p>
        </w:tc>
      </w:tr>
      <w:tr w:rsidR="00220982" w:rsidRPr="001427CE" w:rsidTr="00E25143">
        <w:trPr>
          <w:trHeight w:val="401"/>
        </w:trPr>
        <w:tc>
          <w:tcPr>
            <w:tcW w:w="1338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kern w:val="0"/>
                <w:sz w:val="18"/>
                <w:szCs w:val="18"/>
              </w:rPr>
              <w:t>BSn6-6</w:t>
            </w:r>
          </w:p>
        </w:tc>
        <w:tc>
          <w:tcPr>
            <w:tcW w:w="4051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152D08" w:rsidP="00152D08">
            <w:pPr>
              <w:widowControl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</w:t>
            </w:r>
            <w:r w:rsidRPr="001427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1/4硬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1427CE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1427CE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="00542455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（TS01）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1.5~5.0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4</w:t>
            </w:r>
            <w:r w:rsidRPr="001427CE">
              <w:rPr>
                <w:rFonts w:ascii="宋体" w:hAnsi="宋体"/>
                <w:sz w:val="18"/>
                <w:szCs w:val="18"/>
              </w:rPr>
              <w:t>0～200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≥500</w:t>
            </w:r>
          </w:p>
        </w:tc>
      </w:tr>
      <w:tr w:rsidR="00220982" w:rsidRPr="001427CE" w:rsidTr="00E25143">
        <w:trPr>
          <w:trHeight w:val="451"/>
        </w:trPr>
        <w:tc>
          <w:tcPr>
            <w:tcW w:w="1338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tcBorders>
              <w:tl2br w:val="nil"/>
              <w:tr2bl w:val="nil"/>
            </w:tcBorders>
            <w:vAlign w:val="center"/>
          </w:tcPr>
          <w:p w:rsidR="00220982" w:rsidRPr="001427CE" w:rsidRDefault="00E25143" w:rsidP="00E25143">
            <w:pPr>
              <w:widowControl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冷加工（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1/2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1427CE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1427CE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="00542455" w:rsidRPr="001427CE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542455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TS02）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0982" w:rsidRPr="001427CE" w:rsidTr="00E25143">
        <w:trPr>
          <w:trHeight w:val="451"/>
        </w:trPr>
        <w:tc>
          <w:tcPr>
            <w:tcW w:w="1338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tcBorders>
              <w:tl2br w:val="nil"/>
              <w:tr2bl w:val="nil"/>
            </w:tcBorders>
            <w:vAlign w:val="center"/>
          </w:tcPr>
          <w:p w:rsidR="00220982" w:rsidRPr="001427CE" w:rsidRDefault="00E25143" w:rsidP="00E25143">
            <w:pPr>
              <w:widowControl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</w:t>
            </w:r>
            <w:r w:rsidRPr="001427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 w:rsidR="00DC7717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1427CE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1427CE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="00542455"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（TS04）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l2br w:val="nil"/>
              <w:tr2bl w:val="nil"/>
            </w:tcBorders>
            <w:vAlign w:val="center"/>
          </w:tcPr>
          <w:p w:rsidR="00220982" w:rsidRPr="001427CE" w:rsidRDefault="002209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20982" w:rsidRDefault="00220982">
      <w:pPr>
        <w:pStyle w:val="a3"/>
        <w:numPr>
          <w:ilvl w:val="0"/>
          <w:numId w:val="0"/>
        </w:numPr>
        <w:spacing w:line="264" w:lineRule="auto"/>
      </w:pPr>
    </w:p>
    <w:p w:rsidR="00220982" w:rsidRDefault="00DC7717" w:rsidP="00813B02">
      <w:pPr>
        <w:pStyle w:val="a3"/>
        <w:numPr>
          <w:ilvl w:val="0"/>
          <w:numId w:val="0"/>
        </w:numPr>
        <w:spacing w:afterLines="50" w:after="156" w:line="264" w:lineRule="auto"/>
      </w:pPr>
      <w:r>
        <w:rPr>
          <w:rFonts w:hint="eastAsia"/>
        </w:rPr>
        <w:t xml:space="preserve">4.2 </w:t>
      </w:r>
      <w:r>
        <w:rPr>
          <w:rFonts w:hint="eastAsia"/>
        </w:rPr>
        <w:t>产品标记</w:t>
      </w:r>
    </w:p>
    <w:p w:rsidR="00220982" w:rsidRDefault="00DC7717" w:rsidP="001427CE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产品标记按产品名称、</w:t>
      </w:r>
      <w:r w:rsidR="009329F3">
        <w:rPr>
          <w:rFonts w:hint="eastAsia"/>
          <w:szCs w:val="22"/>
        </w:rPr>
        <w:t>文件</w:t>
      </w:r>
      <w:r>
        <w:rPr>
          <w:rFonts w:hint="eastAsia"/>
          <w:szCs w:val="22"/>
        </w:rPr>
        <w:t>编号、牌号、状态和规格的顺序表示。标记示例如下：</w:t>
      </w:r>
    </w:p>
    <w:p w:rsidR="00220982" w:rsidRDefault="00DC7717">
      <w:pPr>
        <w:pStyle w:val="af8"/>
        <w:spacing w:line="264" w:lineRule="auto"/>
        <w:ind w:firstLine="42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示例：</w:t>
      </w:r>
    </w:p>
    <w:tbl>
      <w:tblPr>
        <w:tblpPr w:leftFromText="180" w:rightFromText="180" w:vertAnchor="text" w:horzAnchor="page" w:tblpX="1326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220982" w:rsidTr="00DC7717">
        <w:trPr>
          <w:trHeight w:val="711"/>
        </w:trPr>
        <w:tc>
          <w:tcPr>
            <w:tcW w:w="9103" w:type="dxa"/>
            <w:shd w:val="clear" w:color="auto" w:fill="auto"/>
          </w:tcPr>
          <w:p w:rsidR="00220982" w:rsidRPr="00507A95" w:rsidRDefault="00DC7717" w:rsidP="00DC7717">
            <w:pPr>
              <w:pStyle w:val="af8"/>
              <w:widowControl w:val="0"/>
              <w:spacing w:line="264" w:lineRule="auto"/>
              <w:ind w:firstLine="360"/>
              <w:rPr>
                <w:sz w:val="18"/>
                <w:szCs w:val="18"/>
              </w:rPr>
            </w:pPr>
            <w:r w:rsidRPr="00507A95">
              <w:rPr>
                <w:rFonts w:hint="eastAsia"/>
                <w:sz w:val="18"/>
                <w:szCs w:val="18"/>
              </w:rPr>
              <w:t>用BSn6-6制造的、</w:t>
            </w:r>
            <w:r w:rsidR="00507A95" w:rsidRPr="00507A95">
              <w:rPr>
                <w:rFonts w:hAnsi="宋体" w:cs="宋体" w:hint="eastAsia"/>
                <w:color w:val="000000"/>
                <w:sz w:val="18"/>
                <w:szCs w:val="18"/>
                <w:lang w:bidi="ar"/>
              </w:rPr>
              <w:t>冷加工（硬）+亚稳分解硬化</w:t>
            </w:r>
            <w:r w:rsidRPr="00507A95">
              <w:rPr>
                <w:rFonts w:hint="eastAsia"/>
                <w:sz w:val="18"/>
                <w:szCs w:val="18"/>
              </w:rPr>
              <w:t>状态、厚度为2.4mm、宽度为200mm，长度的为1000mm的板材标记为：</w:t>
            </w:r>
          </w:p>
          <w:p w:rsidR="00220982" w:rsidRPr="00DC7717" w:rsidRDefault="00DC7717" w:rsidP="00DC7717">
            <w:pPr>
              <w:pStyle w:val="af8"/>
              <w:widowControl w:val="0"/>
              <w:spacing w:line="264" w:lineRule="auto"/>
              <w:ind w:firstLineChars="1400" w:firstLine="2520"/>
              <w:rPr>
                <w:sz w:val="18"/>
                <w:szCs w:val="18"/>
              </w:rPr>
            </w:pPr>
            <w:r w:rsidRPr="00507A95">
              <w:rPr>
                <w:rFonts w:hint="eastAsia"/>
                <w:sz w:val="18"/>
                <w:szCs w:val="18"/>
              </w:rPr>
              <w:t xml:space="preserve">板YS/T xxx-BSn6-6 </w:t>
            </w:r>
            <w:r w:rsidRPr="00507A95">
              <w:rPr>
                <w:rFonts w:hAnsi="宋体" w:cs="宋体" w:hint="eastAsia"/>
                <w:color w:val="000000"/>
                <w:sz w:val="18"/>
                <w:szCs w:val="18"/>
                <w:lang w:bidi="ar"/>
              </w:rPr>
              <w:t>TS04</w:t>
            </w:r>
            <w:r w:rsidRPr="00507A95">
              <w:rPr>
                <w:rFonts w:hint="eastAsia"/>
                <w:sz w:val="18"/>
                <w:szCs w:val="18"/>
              </w:rPr>
              <w:t>-2.4×200×1000</w:t>
            </w:r>
            <w:r w:rsidRPr="00DC7717"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</w:tbl>
    <w:p w:rsidR="00220982" w:rsidRDefault="00220982">
      <w:pPr>
        <w:pStyle w:val="af8"/>
        <w:tabs>
          <w:tab w:val="center" w:pos="4201"/>
          <w:tab w:val="right" w:leader="dot" w:pos="9298"/>
        </w:tabs>
        <w:ind w:firstLineChars="0" w:firstLine="0"/>
      </w:pPr>
    </w:p>
    <w:p w:rsidR="00220982" w:rsidRDefault="00DC7717">
      <w:pPr>
        <w:pStyle w:val="a1"/>
        <w:numPr>
          <w:ilvl w:val="0"/>
          <w:numId w:val="0"/>
        </w:numPr>
        <w:spacing w:beforeLines="0" w:afterLines="0"/>
        <w:rPr>
          <w:rFonts w:hAnsi="黑体" w:cs="黑体"/>
        </w:rPr>
      </w:pPr>
      <w:r>
        <w:rPr>
          <w:rFonts w:hAnsi="黑体" w:cs="黑体" w:hint="eastAsia"/>
        </w:rPr>
        <w:t>5  技术要求</w:t>
      </w:r>
    </w:p>
    <w:p w:rsidR="00220982" w:rsidRDefault="00220982">
      <w:pPr>
        <w:pStyle w:val="a2"/>
        <w:numPr>
          <w:ilvl w:val="0"/>
          <w:numId w:val="0"/>
        </w:numPr>
        <w:spacing w:line="264" w:lineRule="auto"/>
      </w:pPr>
    </w:p>
    <w:p w:rsidR="00220982" w:rsidRDefault="00DC7717" w:rsidP="00813B02">
      <w:pPr>
        <w:pStyle w:val="a2"/>
        <w:numPr>
          <w:ilvl w:val="0"/>
          <w:numId w:val="0"/>
        </w:numPr>
        <w:spacing w:afterLines="50" w:after="156" w:line="264" w:lineRule="auto"/>
        <w:rPr>
          <w:rFonts w:ascii="黑体" w:hAnsi="黑体" w:cs="黑体"/>
        </w:rPr>
      </w:pPr>
      <w:r>
        <w:rPr>
          <w:rFonts w:ascii="黑体" w:hAnsi="黑体" w:cs="黑体" w:hint="eastAsia"/>
        </w:rPr>
        <w:t>5.1  化学成分</w:t>
      </w:r>
    </w:p>
    <w:p w:rsidR="00220982" w:rsidRDefault="00DC7717" w:rsidP="001427CE">
      <w:pPr>
        <w:ind w:firstLineChars="200" w:firstLine="420"/>
        <w:rPr>
          <w:rFonts w:ascii="宋体" w:hAnsi="宋体"/>
          <w:szCs w:val="21"/>
        </w:rPr>
      </w:pPr>
      <w:r>
        <w:rPr>
          <w:rFonts w:ascii="宋体" w:hint="eastAsia"/>
          <w:kern w:val="0"/>
          <w:szCs w:val="22"/>
        </w:rPr>
        <w:t>板材</w:t>
      </w:r>
      <w:r>
        <w:rPr>
          <w:rFonts w:hAnsi="宋体"/>
          <w:szCs w:val="21"/>
        </w:rPr>
        <w:t>的化学成分应符合表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的规定。</w:t>
      </w:r>
      <w:r>
        <w:rPr>
          <w:rFonts w:ascii="宋体" w:hAnsi="宋体" w:hint="eastAsia"/>
          <w:szCs w:val="21"/>
        </w:rPr>
        <w:t xml:space="preserve"> </w:t>
      </w:r>
    </w:p>
    <w:p w:rsidR="00220982" w:rsidRDefault="00DC7717" w:rsidP="00DE362C">
      <w:pPr>
        <w:spacing w:beforeLines="50" w:before="156" w:afterLines="50" w:after="156"/>
        <w:ind w:firstLineChars="1800" w:firstLine="378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表2  板材的化学成分</w:t>
      </w:r>
    </w:p>
    <w:tbl>
      <w:tblPr>
        <w:tblW w:w="9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32"/>
        <w:gridCol w:w="1132"/>
        <w:gridCol w:w="1133"/>
        <w:gridCol w:w="1132"/>
        <w:gridCol w:w="1133"/>
        <w:gridCol w:w="1132"/>
        <w:gridCol w:w="1133"/>
      </w:tblGrid>
      <w:tr w:rsidR="00220982" w:rsidRPr="001427CE">
        <w:trPr>
          <w:trHeight w:val="380"/>
          <w:jc w:val="center"/>
        </w:trPr>
        <w:tc>
          <w:tcPr>
            <w:tcW w:w="1219" w:type="dxa"/>
            <w:vMerge w:val="restart"/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牌</w:t>
            </w:r>
            <w:r w:rsidRPr="001427C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1427CE">
              <w:rPr>
                <w:rFonts w:ascii="宋体" w:hAnsi="宋体"/>
                <w:sz w:val="18"/>
                <w:szCs w:val="18"/>
              </w:rPr>
              <w:t>号</w:t>
            </w:r>
          </w:p>
        </w:tc>
        <w:tc>
          <w:tcPr>
            <w:tcW w:w="7927" w:type="dxa"/>
            <w:gridSpan w:val="7"/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化学成分（质量分数）%</w:t>
            </w:r>
          </w:p>
        </w:tc>
      </w:tr>
      <w:tr w:rsidR="00B543AA" w:rsidRPr="001427CE" w:rsidTr="00B543AA">
        <w:trPr>
          <w:trHeight w:val="384"/>
          <w:jc w:val="center"/>
        </w:trPr>
        <w:tc>
          <w:tcPr>
            <w:tcW w:w="1219" w:type="dxa"/>
            <w:vMerge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Cu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Ni</w:t>
            </w: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+Co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S</w:t>
            </w:r>
            <w:r w:rsidRPr="001427CE"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Fe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Mg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Nb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543AA" w:rsidRPr="001427CE" w:rsidRDefault="00B543AA" w:rsidP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Zn</w:t>
            </w:r>
            <w:r w:rsidRPr="001427CE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B543AA" w:rsidRPr="001427CE" w:rsidTr="00B543AA">
        <w:trPr>
          <w:trHeight w:val="393"/>
          <w:jc w:val="center"/>
        </w:trPr>
        <w:tc>
          <w:tcPr>
            <w:tcW w:w="1219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kern w:val="0"/>
                <w:sz w:val="18"/>
                <w:szCs w:val="18"/>
              </w:rPr>
              <w:t>BSn6-6</w:t>
            </w:r>
          </w:p>
        </w:tc>
        <w:tc>
          <w:tcPr>
            <w:tcW w:w="113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/>
                <w:sz w:val="18"/>
                <w:szCs w:val="18"/>
              </w:rPr>
              <w:t>余量</w:t>
            </w:r>
          </w:p>
        </w:tc>
        <w:tc>
          <w:tcPr>
            <w:tcW w:w="113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5</w:t>
            </w:r>
            <w:r w:rsidRPr="001427CE">
              <w:rPr>
                <w:rFonts w:ascii="宋体" w:hAnsi="宋体"/>
                <w:sz w:val="18"/>
                <w:szCs w:val="18"/>
              </w:rPr>
              <w:t>.5～</w:t>
            </w:r>
            <w:r w:rsidRPr="001427CE">
              <w:rPr>
                <w:rFonts w:ascii="宋体" w:hAnsi="宋体" w:hint="eastAsia"/>
                <w:sz w:val="18"/>
                <w:szCs w:val="18"/>
              </w:rPr>
              <w:t>6</w:t>
            </w:r>
            <w:r w:rsidRPr="001427CE">
              <w:rPr>
                <w:rFonts w:ascii="宋体" w:hAnsi="宋体"/>
                <w:sz w:val="18"/>
                <w:szCs w:val="18"/>
              </w:rPr>
              <w:t>.5</w:t>
            </w:r>
          </w:p>
        </w:tc>
        <w:tc>
          <w:tcPr>
            <w:tcW w:w="1133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5.5</w:t>
            </w:r>
            <w:r w:rsidRPr="001427CE">
              <w:rPr>
                <w:rFonts w:ascii="宋体" w:hAnsi="宋体"/>
                <w:sz w:val="18"/>
                <w:szCs w:val="18"/>
              </w:rPr>
              <w:t>～</w:t>
            </w:r>
            <w:r w:rsidRPr="001427CE">
              <w:rPr>
                <w:rFonts w:ascii="宋体" w:hAnsi="宋体" w:hint="eastAsia"/>
                <w:sz w:val="18"/>
                <w:szCs w:val="18"/>
              </w:rPr>
              <w:t>6.5</w:t>
            </w:r>
          </w:p>
        </w:tc>
        <w:tc>
          <w:tcPr>
            <w:tcW w:w="113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≤0.2</w:t>
            </w:r>
          </w:p>
        </w:tc>
        <w:tc>
          <w:tcPr>
            <w:tcW w:w="1133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≤0.1</w:t>
            </w:r>
          </w:p>
        </w:tc>
        <w:tc>
          <w:tcPr>
            <w:tcW w:w="113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≤0.1</w:t>
            </w:r>
          </w:p>
        </w:tc>
        <w:tc>
          <w:tcPr>
            <w:tcW w:w="1133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B543AA" w:rsidRPr="001427CE" w:rsidRDefault="00B543A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≤0.1</w:t>
            </w:r>
          </w:p>
        </w:tc>
      </w:tr>
    </w:tbl>
    <w:p w:rsidR="00220982" w:rsidRDefault="0022098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 w:rsidP="00813B02">
      <w:pPr>
        <w:pStyle w:val="af8"/>
        <w:spacing w:afterLines="50" w:after="156" w:line="264" w:lineRule="auto"/>
        <w:ind w:firstLineChars="0" w:firstLine="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5.2 外形尺寸及允许偏差</w:t>
      </w:r>
    </w:p>
    <w:p w:rsidR="00220982" w:rsidRDefault="00DC7717" w:rsidP="001427CE">
      <w:pPr>
        <w:pStyle w:val="af8"/>
        <w:ind w:firstLineChars="0" w:firstLine="0"/>
        <w:rPr>
          <w:szCs w:val="22"/>
        </w:rPr>
      </w:pPr>
      <w:r>
        <w:rPr>
          <w:rFonts w:hint="eastAsia"/>
          <w:szCs w:val="22"/>
        </w:rPr>
        <w:t>5.2.1 板材的外形尺寸及允许偏差应符合表3的规定。</w:t>
      </w:r>
    </w:p>
    <w:p w:rsidR="00220982" w:rsidRDefault="00DC7717" w:rsidP="00DE362C">
      <w:pPr>
        <w:spacing w:beforeLines="50" w:before="156" w:afterLines="50" w:after="156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黑体" w:eastAsia="黑体" w:hAnsi="黑体" w:cs="黑体" w:hint="eastAsia"/>
          <w:szCs w:val="21"/>
        </w:rPr>
        <w:t xml:space="preserve">表3  板材的外形尺寸及允许偏差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单位为毫米</w:t>
      </w:r>
    </w:p>
    <w:tbl>
      <w:tblPr>
        <w:tblW w:w="9150" w:type="dxa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434"/>
        <w:gridCol w:w="2158"/>
        <w:gridCol w:w="2065"/>
      </w:tblGrid>
      <w:tr w:rsidR="00220982" w:rsidRPr="001427CE">
        <w:trPr>
          <w:trHeight w:val="427"/>
        </w:trPr>
        <w:tc>
          <w:tcPr>
            <w:tcW w:w="2493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厚 度</w:t>
            </w:r>
          </w:p>
        </w:tc>
        <w:tc>
          <w:tcPr>
            <w:tcW w:w="2434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厚度允许偏差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宽度允许偏差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长度允许偏差</w:t>
            </w:r>
          </w:p>
        </w:tc>
      </w:tr>
      <w:tr w:rsidR="00220982" w:rsidRPr="001427CE">
        <w:trPr>
          <w:trHeight w:val="326"/>
        </w:trPr>
        <w:tc>
          <w:tcPr>
            <w:tcW w:w="2493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 xml:space="preserve"> 1.5～3.0</w:t>
            </w:r>
          </w:p>
        </w:tc>
        <w:tc>
          <w:tcPr>
            <w:tcW w:w="2434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±0.1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 xml:space="preserve">+3.0 </w:t>
            </w:r>
          </w:p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 xml:space="preserve">0                                                                                          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+10.0</w:t>
            </w:r>
          </w:p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220982" w:rsidRPr="001427CE">
        <w:trPr>
          <w:trHeight w:val="402"/>
        </w:trPr>
        <w:tc>
          <w:tcPr>
            <w:tcW w:w="2493" w:type="dxa"/>
            <w:tcBorders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＞3.0～5.0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>±0.2</w:t>
            </w:r>
          </w:p>
        </w:tc>
        <w:tc>
          <w:tcPr>
            <w:tcW w:w="2158" w:type="dxa"/>
            <w:vMerge/>
            <w:tcBorders>
              <w:tl2br w:val="nil"/>
              <w:tr2bl w:val="nil"/>
            </w:tcBorders>
          </w:tcPr>
          <w:p w:rsidR="00220982" w:rsidRPr="001427CE" w:rsidRDefault="002209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l2br w:val="nil"/>
              <w:tr2bl w:val="nil"/>
            </w:tcBorders>
          </w:tcPr>
          <w:p w:rsidR="00220982" w:rsidRPr="001427CE" w:rsidRDefault="002209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20982" w:rsidRPr="001427CE">
        <w:trPr>
          <w:trHeight w:val="362"/>
        </w:trPr>
        <w:tc>
          <w:tcPr>
            <w:tcW w:w="9150" w:type="dxa"/>
            <w:gridSpan w:val="4"/>
            <w:tcBorders>
              <w:tl2br w:val="nil"/>
              <w:tr2bl w:val="nil"/>
            </w:tcBorders>
            <w:vAlign w:val="center"/>
          </w:tcPr>
          <w:p w:rsidR="00220982" w:rsidRPr="001427CE" w:rsidRDefault="00DC7717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cs="宋体" w:hint="eastAsia"/>
                <w:sz w:val="18"/>
                <w:szCs w:val="18"/>
              </w:rPr>
              <w:t xml:space="preserve">注1：如果厚度要求单向偏差时，其值为上述数值的2倍。 </w:t>
            </w:r>
          </w:p>
          <w:p w:rsidR="00220982" w:rsidRPr="001427CE" w:rsidRDefault="00DC7717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427CE">
              <w:rPr>
                <w:rFonts w:ascii="宋体" w:hAnsi="宋体" w:hint="eastAsia"/>
                <w:sz w:val="18"/>
                <w:szCs w:val="18"/>
              </w:rPr>
              <w:t>注2：经供需双方协商，也可供应其它外形尺寸和允许偏差的板材。</w:t>
            </w:r>
          </w:p>
        </w:tc>
      </w:tr>
    </w:tbl>
    <w:p w:rsidR="00220982" w:rsidRDefault="00220982">
      <w:pPr>
        <w:pStyle w:val="af8"/>
        <w:spacing w:line="264" w:lineRule="auto"/>
        <w:ind w:firstLineChars="0" w:firstLine="0"/>
        <w:rPr>
          <w:szCs w:val="22"/>
        </w:rPr>
      </w:pPr>
    </w:p>
    <w:p w:rsidR="00220982" w:rsidRDefault="00DC7717" w:rsidP="00813B02">
      <w:pPr>
        <w:pStyle w:val="af8"/>
        <w:spacing w:afterLines="50" w:after="156" w:line="264" w:lineRule="auto"/>
        <w:ind w:firstLineChars="0" w:firstLine="0"/>
        <w:rPr>
          <w:szCs w:val="22"/>
        </w:rPr>
      </w:pPr>
      <w:r>
        <w:rPr>
          <w:rFonts w:hint="eastAsia"/>
          <w:szCs w:val="22"/>
        </w:rPr>
        <w:t>5.2.2 平直度</w:t>
      </w:r>
    </w:p>
    <w:p w:rsidR="00220982" w:rsidRPr="00DE362C" w:rsidRDefault="00DC7717" w:rsidP="001427CE">
      <w:pPr>
        <w:pStyle w:val="af8"/>
        <w:ind w:firstLineChars="0" w:firstLine="420"/>
        <w:rPr>
          <w:szCs w:val="22"/>
        </w:rPr>
      </w:pPr>
      <w:r>
        <w:rPr>
          <w:rFonts w:hint="eastAsia"/>
          <w:szCs w:val="22"/>
        </w:rPr>
        <w:t>板材表面应平直，允许有轻微的波浪，其长度方向上的平直度应符合表4的规定。</w:t>
      </w:r>
    </w:p>
    <w:p w:rsidR="00220982" w:rsidRDefault="00DC7717" w:rsidP="00DE362C">
      <w:pPr>
        <w:pStyle w:val="af8"/>
        <w:spacing w:beforeLines="50" w:before="156" w:afterLines="50" w:after="156" w:line="264" w:lineRule="auto"/>
        <w:ind w:firstLineChars="1900" w:firstLine="399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表4 板材的平直度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337"/>
      </w:tblGrid>
      <w:tr w:rsidR="00220982" w:rsidRPr="00E81887" w:rsidTr="00DC7717">
        <w:tc>
          <w:tcPr>
            <w:tcW w:w="4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厚 度</w:t>
            </w:r>
          </w:p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3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平直度</w:t>
            </w:r>
          </w:p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mm/m</w:t>
            </w:r>
          </w:p>
        </w:tc>
      </w:tr>
      <w:tr w:rsidR="00220982" w:rsidRPr="00E81887" w:rsidTr="00DC7717">
        <w:tc>
          <w:tcPr>
            <w:tcW w:w="4825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1.5</w:t>
            </w:r>
            <w:r w:rsidRPr="00E81887">
              <w:rPr>
                <w:rFonts w:hAnsi="宋体" w:cs="宋体" w:hint="eastAsia"/>
                <w:sz w:val="18"/>
                <w:szCs w:val="18"/>
              </w:rPr>
              <w:t>～</w:t>
            </w:r>
            <w:r w:rsidRPr="00E81887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33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≤15</w:t>
            </w:r>
          </w:p>
        </w:tc>
      </w:tr>
      <w:tr w:rsidR="00220982" w:rsidRPr="00E81887" w:rsidTr="00DC7717">
        <w:tc>
          <w:tcPr>
            <w:tcW w:w="4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lastRenderedPageBreak/>
              <w:t>＞3.0</w:t>
            </w:r>
            <w:r w:rsidRPr="00E81887">
              <w:rPr>
                <w:rFonts w:hAnsi="宋体" w:cs="宋体" w:hint="eastAsia"/>
                <w:sz w:val="18"/>
                <w:szCs w:val="18"/>
              </w:rPr>
              <w:t>～</w:t>
            </w:r>
            <w:r w:rsidRPr="00E81887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E81887" w:rsidRDefault="00DC7717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E81887">
              <w:rPr>
                <w:rFonts w:hint="eastAsia"/>
                <w:sz w:val="18"/>
                <w:szCs w:val="18"/>
              </w:rPr>
              <w:t>≤10</w:t>
            </w:r>
          </w:p>
        </w:tc>
      </w:tr>
    </w:tbl>
    <w:p w:rsidR="00220982" w:rsidRDefault="00220982">
      <w:pPr>
        <w:pStyle w:val="af8"/>
        <w:spacing w:line="264" w:lineRule="auto"/>
        <w:ind w:firstLineChars="0" w:firstLine="0"/>
        <w:rPr>
          <w:szCs w:val="22"/>
        </w:rPr>
      </w:pPr>
    </w:p>
    <w:p w:rsidR="00220982" w:rsidRDefault="00DC7717" w:rsidP="009329F3">
      <w:pPr>
        <w:pStyle w:val="af8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5.2.3 板材的边应切直，无裂边、卷边。允许有轻微的毛刺，切斜不应使板材宽度和长度超出其允许偏差。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5.3 力学性能</w:t>
      </w:r>
    </w:p>
    <w:p w:rsidR="00220982" w:rsidRDefault="00DC7717" w:rsidP="009329F3">
      <w:pPr>
        <w:pStyle w:val="af8"/>
        <w:ind w:firstLineChars="0" w:firstLine="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 xml:space="preserve">   </w:t>
      </w:r>
      <w:r>
        <w:rPr>
          <w:rFonts w:hint="eastAsia"/>
          <w:szCs w:val="22"/>
        </w:rPr>
        <w:t xml:space="preserve"> 板材的力学性能应符合表5的规定。</w:t>
      </w:r>
    </w:p>
    <w:p w:rsidR="00220982" w:rsidRDefault="00DC7717" w:rsidP="00DE362C">
      <w:pPr>
        <w:pStyle w:val="af8"/>
        <w:spacing w:beforeLines="50" w:before="156" w:afterLines="50" w:after="156" w:line="264" w:lineRule="auto"/>
        <w:ind w:firstLineChars="1500" w:firstLine="315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表5 板材的力学性能</w:t>
      </w:r>
    </w:p>
    <w:tbl>
      <w:tblPr>
        <w:tblW w:w="9614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60"/>
        <w:gridCol w:w="1134"/>
        <w:gridCol w:w="2126"/>
        <w:gridCol w:w="1276"/>
        <w:gridCol w:w="992"/>
      </w:tblGrid>
      <w:tr w:rsidR="00DC7717" w:rsidRPr="009329F3" w:rsidTr="00813B02">
        <w:trPr>
          <w:trHeight w:val="650"/>
        </w:trPr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100" w:firstLine="18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牌号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状态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rPr>
                <w:rFonts w:hAnsi="宋体"/>
                <w:sz w:val="18"/>
                <w:szCs w:val="18"/>
                <w:vertAlign w:val="subscript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抗拉强度</w:t>
            </w:r>
            <w:r w:rsidRPr="009329F3">
              <w:rPr>
                <w:rFonts w:hAnsi="宋体" w:hint="eastAsia"/>
                <w:i/>
                <w:sz w:val="18"/>
                <w:szCs w:val="18"/>
              </w:rPr>
              <w:t>R</w:t>
            </w:r>
            <w:r w:rsidRPr="009329F3">
              <w:rPr>
                <w:rFonts w:hAnsi="宋体" w:hint="eastAsia"/>
                <w:sz w:val="18"/>
                <w:szCs w:val="18"/>
                <w:vertAlign w:val="subscript"/>
              </w:rPr>
              <w:t>M</w:t>
            </w:r>
          </w:p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="36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MPa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napToGrid w:val="0"/>
              <w:spacing w:line="264" w:lineRule="auto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 w:rsidRPr="009329F3">
              <w:rPr>
                <w:rFonts w:hAnsi="宋体" w:cs="宋体" w:hint="eastAsia"/>
                <w:sz w:val="18"/>
                <w:szCs w:val="18"/>
              </w:rPr>
              <w:t>规定非比例延伸强度</w:t>
            </w:r>
            <w:r w:rsidRPr="009329F3">
              <w:rPr>
                <w:rFonts w:hAnsi="宋体" w:cs="宋体" w:hint="eastAsia"/>
                <w:i/>
                <w:sz w:val="18"/>
                <w:szCs w:val="18"/>
              </w:rPr>
              <w:t>R</w:t>
            </w:r>
            <w:r w:rsidRPr="009329F3">
              <w:rPr>
                <w:rFonts w:hAnsi="宋体" w:cs="宋体" w:hint="eastAsia"/>
                <w:sz w:val="18"/>
                <w:szCs w:val="18"/>
                <w:vertAlign w:val="subscript"/>
              </w:rPr>
              <w:t>p0.2</w:t>
            </w:r>
          </w:p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cs="宋体" w:hint="eastAsia"/>
                <w:sz w:val="18"/>
                <w:szCs w:val="18"/>
              </w:rPr>
              <w:t>MPa</w:t>
            </w:r>
            <w:r w:rsidR="00E81887" w:rsidRPr="009329F3">
              <w:rPr>
                <w:rFonts w:hAnsi="宋体" w:cs="宋体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jc w:val="center"/>
              <w:rPr>
                <w:rFonts w:hAnsi="宋体"/>
                <w:sz w:val="18"/>
                <w:szCs w:val="18"/>
                <w:vertAlign w:val="subscript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断后伸长率</w:t>
            </w:r>
            <w:r w:rsidRPr="009329F3">
              <w:rPr>
                <w:rFonts w:hAnsi="宋体" w:hint="eastAsia"/>
                <w:i/>
                <w:sz w:val="18"/>
                <w:szCs w:val="18"/>
              </w:rPr>
              <w:t>A</w:t>
            </w:r>
          </w:p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300" w:firstLine="54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维氏硬度</w:t>
            </w:r>
          </w:p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100" w:firstLine="18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HV</w:t>
            </w:r>
          </w:p>
        </w:tc>
      </w:tr>
      <w:tr w:rsidR="00220982" w:rsidRPr="009329F3" w:rsidTr="00813B02">
        <w:tc>
          <w:tcPr>
            <w:tcW w:w="826" w:type="dxa"/>
            <w:vMerge w:val="restar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cs="宋体" w:hint="eastAsia"/>
                <w:color w:val="000000"/>
                <w:sz w:val="18"/>
                <w:szCs w:val="18"/>
                <w:lang w:bidi="ar"/>
              </w:rPr>
              <w:t>BSn6-6</w:t>
            </w:r>
          </w:p>
        </w:tc>
        <w:tc>
          <w:tcPr>
            <w:tcW w:w="326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542455" w:rsidP="00DC771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</w:t>
            </w:r>
            <w:r w:rsidRPr="009329F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1/4</w:t>
            </w: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9329F3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(TS01)</w:t>
            </w:r>
          </w:p>
        </w:tc>
        <w:tc>
          <w:tcPr>
            <w:tcW w:w="1134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E81887">
            <w:pPr>
              <w:pStyle w:val="af8"/>
              <w:widowControl w:val="0"/>
              <w:spacing w:line="264" w:lineRule="auto"/>
              <w:ind w:firstLineChars="150" w:firstLine="27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≥710</w:t>
            </w:r>
          </w:p>
        </w:tc>
        <w:tc>
          <w:tcPr>
            <w:tcW w:w="212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400" w:firstLine="72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≥620</w:t>
            </w:r>
          </w:p>
        </w:tc>
        <w:tc>
          <w:tcPr>
            <w:tcW w:w="127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="36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≥14</w:t>
            </w:r>
          </w:p>
        </w:tc>
        <w:tc>
          <w:tcPr>
            <w:tcW w:w="992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pStyle w:val="af8"/>
              <w:widowControl w:val="0"/>
              <w:spacing w:line="264" w:lineRule="auto"/>
              <w:ind w:firstLineChars="100" w:firstLine="180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sz w:val="18"/>
                <w:szCs w:val="18"/>
              </w:rPr>
              <w:t>≥220</w:t>
            </w:r>
          </w:p>
        </w:tc>
      </w:tr>
      <w:tr w:rsidR="00220982" w:rsidRPr="009329F3" w:rsidTr="00813B02">
        <w:tc>
          <w:tcPr>
            <w:tcW w:w="8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220982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542455" w:rsidP="00DC771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</w:t>
            </w:r>
            <w:r w:rsidRPr="009329F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1/2</w:t>
            </w: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9329F3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(TS02)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≥800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≥710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≥12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≥240</w:t>
            </w:r>
          </w:p>
        </w:tc>
      </w:tr>
      <w:tr w:rsidR="00220982" w:rsidRPr="009329F3" w:rsidTr="00813B02">
        <w:tc>
          <w:tcPr>
            <w:tcW w:w="8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220982" w:rsidP="00DC7717">
            <w:pPr>
              <w:pStyle w:val="af8"/>
              <w:widowControl w:val="0"/>
              <w:spacing w:line="264" w:lineRule="auto"/>
              <w:ind w:firstLine="36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542455" w:rsidP="00DC7717">
            <w:pPr>
              <w:widowControl/>
              <w:spacing w:line="400" w:lineRule="exact"/>
              <w:ind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</w:t>
            </w:r>
            <w:r w:rsidRPr="009329F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（硬）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  <w:r w:rsidR="00DC7717"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>亚稳</w:t>
            </w:r>
            <w:r w:rsidR="00DC7717" w:rsidRPr="009329F3"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分解硬化</w:t>
            </w:r>
            <w:r w:rsidRPr="009329F3"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DC7717" w:rsidRPr="009329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(TS04)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≥880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≥800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≥270</w:t>
            </w:r>
          </w:p>
        </w:tc>
      </w:tr>
    </w:tbl>
    <w:p w:rsidR="00220982" w:rsidRDefault="00220982">
      <w:pPr>
        <w:pStyle w:val="af8"/>
        <w:spacing w:line="264" w:lineRule="auto"/>
        <w:ind w:firstLine="360"/>
        <w:rPr>
          <w:sz w:val="18"/>
          <w:szCs w:val="18"/>
        </w:rPr>
      </w:pPr>
    </w:p>
    <w:p w:rsidR="00785BA4" w:rsidRDefault="00DC7717" w:rsidP="00813B02">
      <w:pPr>
        <w:pStyle w:val="af8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5.4 表面质量</w:t>
      </w:r>
    </w:p>
    <w:p w:rsidR="00220982" w:rsidRDefault="00DC7717" w:rsidP="009329F3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产品表面应光滑、清洁、不允许有影响使用的缺陷。</w:t>
      </w:r>
    </w:p>
    <w:p w:rsidR="00220982" w:rsidRDefault="0022098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 试验方法</w:t>
      </w:r>
    </w:p>
    <w:p w:rsidR="00220982" w:rsidRDefault="0022098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 w:rsidP="00813B02">
      <w:pPr>
        <w:pStyle w:val="af8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6.1 化学成份</w:t>
      </w:r>
    </w:p>
    <w:p w:rsidR="00220982" w:rsidRDefault="0022184C" w:rsidP="009329F3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板材的</w:t>
      </w:r>
      <w:r>
        <w:rPr>
          <w:rFonts w:ascii="Times New Roman"/>
          <w:szCs w:val="22"/>
        </w:rPr>
        <w:t>化学成分分析方法按</w:t>
      </w:r>
      <w:r>
        <w:rPr>
          <w:rFonts w:ascii="Times New Roman"/>
          <w:szCs w:val="22"/>
        </w:rPr>
        <w:t>GB/T</w:t>
      </w:r>
      <w:r>
        <w:rPr>
          <w:rFonts w:ascii="Times New Roman" w:hint="eastAsia"/>
          <w:szCs w:val="22"/>
        </w:rPr>
        <w:t xml:space="preserve"> </w:t>
      </w:r>
      <w:r>
        <w:rPr>
          <w:rFonts w:ascii="Times New Roman"/>
          <w:szCs w:val="22"/>
        </w:rPr>
        <w:t>5121</w:t>
      </w:r>
      <w:r>
        <w:rPr>
          <w:rFonts w:ascii="Times New Roman"/>
          <w:szCs w:val="22"/>
        </w:rPr>
        <w:t>（所有部分）</w:t>
      </w:r>
      <w:r>
        <w:rPr>
          <w:rFonts w:ascii="Times New Roman" w:hint="eastAsia"/>
          <w:szCs w:val="22"/>
        </w:rPr>
        <w:t>或</w:t>
      </w:r>
      <w:r>
        <w:rPr>
          <w:rFonts w:hAnsi="宋体" w:cs="黑体"/>
          <w:szCs w:val="22"/>
        </w:rPr>
        <w:t>YS/T</w:t>
      </w:r>
      <w:r>
        <w:rPr>
          <w:rFonts w:hAnsi="宋体" w:cs="黑体" w:hint="eastAsia"/>
          <w:szCs w:val="22"/>
        </w:rPr>
        <w:t xml:space="preserve"> 482或</w:t>
      </w:r>
      <w:r>
        <w:rPr>
          <w:rFonts w:hAnsi="宋体" w:cs="黑体"/>
          <w:szCs w:val="22"/>
        </w:rPr>
        <w:t>YS/T</w:t>
      </w:r>
      <w:r>
        <w:rPr>
          <w:rFonts w:hAnsi="宋体" w:cs="黑体" w:hint="eastAsia"/>
          <w:szCs w:val="22"/>
        </w:rPr>
        <w:t xml:space="preserve"> 483</w:t>
      </w:r>
      <w:r>
        <w:rPr>
          <w:rFonts w:hint="eastAsia"/>
          <w:szCs w:val="22"/>
        </w:rPr>
        <w:t>或</w:t>
      </w:r>
      <w:r w:rsidRPr="00A4716C">
        <w:rPr>
          <w:szCs w:val="22"/>
        </w:rPr>
        <w:t>GB/T 4698.22</w:t>
      </w:r>
      <w:r>
        <w:rPr>
          <w:rFonts w:ascii="Times New Roman"/>
          <w:szCs w:val="22"/>
        </w:rPr>
        <w:t>的规定进行</w:t>
      </w:r>
      <w:r>
        <w:rPr>
          <w:rFonts w:ascii="Times New Roman" w:hint="eastAsia"/>
          <w:szCs w:val="22"/>
        </w:rPr>
        <w:t>，板</w:t>
      </w:r>
      <w:r>
        <w:rPr>
          <w:rFonts w:ascii="Times New Roman"/>
          <w:szCs w:val="22"/>
        </w:rPr>
        <w:t>材的化学成分</w:t>
      </w:r>
      <w:r>
        <w:rPr>
          <w:rFonts w:ascii="Times New Roman" w:hint="eastAsia"/>
          <w:szCs w:val="22"/>
        </w:rPr>
        <w:t>仲裁</w:t>
      </w:r>
      <w:r>
        <w:rPr>
          <w:rFonts w:ascii="Times New Roman"/>
          <w:szCs w:val="22"/>
        </w:rPr>
        <w:t>方法按</w:t>
      </w:r>
      <w:r>
        <w:rPr>
          <w:rFonts w:ascii="Times New Roman"/>
          <w:szCs w:val="22"/>
        </w:rPr>
        <w:t>GB/T</w:t>
      </w:r>
      <w:r>
        <w:rPr>
          <w:rFonts w:ascii="Times New Roman" w:hint="eastAsia"/>
          <w:szCs w:val="22"/>
        </w:rPr>
        <w:t xml:space="preserve"> </w:t>
      </w:r>
      <w:r>
        <w:rPr>
          <w:rFonts w:ascii="Times New Roman"/>
          <w:szCs w:val="22"/>
        </w:rPr>
        <w:t>5121</w:t>
      </w:r>
      <w:r>
        <w:rPr>
          <w:rFonts w:ascii="Times New Roman"/>
          <w:szCs w:val="22"/>
        </w:rPr>
        <w:t>（所有部分）</w:t>
      </w:r>
      <w:r>
        <w:rPr>
          <w:rFonts w:ascii="Times New Roman" w:hint="eastAsia"/>
          <w:szCs w:val="22"/>
        </w:rPr>
        <w:t>的规定进行</w:t>
      </w:r>
      <w:r w:rsidR="005F5580">
        <w:rPr>
          <w:rFonts w:hint="eastAsia"/>
          <w:szCs w:val="22"/>
        </w:rPr>
        <w:t>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6.2 外形尺寸及其允许偏差</w:t>
      </w:r>
    </w:p>
    <w:p w:rsidR="00220982" w:rsidRDefault="00DC7717" w:rsidP="009329F3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t>板材的外形尺寸及其允许偏差检验方法按GB/T 26303.3的规定进行。板材的厚度在距端部不小于100mm和距边部不小于10mm处进行测量，测量范围以外的厚度超差不作报废依据。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6.3 力学性能</w:t>
      </w:r>
    </w:p>
    <w:p w:rsidR="00220982" w:rsidRPr="00DE362C" w:rsidRDefault="00DC7717" w:rsidP="009329F3">
      <w:pPr>
        <w:pStyle w:val="af8"/>
        <w:ind w:firstLineChars="0" w:firstLine="0"/>
        <w:rPr>
          <w:rFonts w:ascii="Times New Roman"/>
          <w:szCs w:val="22"/>
        </w:rPr>
      </w:pPr>
      <w:r>
        <w:rPr>
          <w:rFonts w:hint="eastAsia"/>
          <w:szCs w:val="22"/>
        </w:rPr>
        <w:t>6.3.1 板材的拉伸试验方法按GB/T 34505-2017的规定执行；</w:t>
      </w:r>
      <w:r>
        <w:rPr>
          <w:rFonts w:ascii="Times New Roman" w:hint="eastAsia"/>
          <w:szCs w:val="22"/>
        </w:rPr>
        <w:t>试样的选取应符合表</w:t>
      </w:r>
      <w:r>
        <w:rPr>
          <w:rFonts w:ascii="Times New Roman" w:hint="eastAsia"/>
          <w:szCs w:val="22"/>
        </w:rPr>
        <w:t>6</w:t>
      </w:r>
      <w:r>
        <w:rPr>
          <w:rFonts w:ascii="Times New Roman" w:hint="eastAsia"/>
          <w:szCs w:val="22"/>
        </w:rPr>
        <w:t>的规定。</w:t>
      </w:r>
    </w:p>
    <w:p w:rsidR="00220982" w:rsidRDefault="00DC7717" w:rsidP="00DE362C">
      <w:pPr>
        <w:pStyle w:val="af8"/>
        <w:spacing w:beforeLines="50" w:before="156" w:afterLines="50" w:after="156" w:line="264" w:lineRule="auto"/>
        <w:ind w:firstLineChars="0" w:firstLine="0"/>
        <w:jc w:val="center"/>
        <w:rPr>
          <w:rFonts w:ascii="Times New Roman" w:eastAsia="黑体"/>
          <w:szCs w:val="22"/>
        </w:rPr>
      </w:pPr>
      <w:r>
        <w:rPr>
          <w:rFonts w:ascii="Times New Roman" w:eastAsia="黑体" w:hint="eastAsia"/>
          <w:szCs w:val="22"/>
        </w:rPr>
        <w:t>表</w:t>
      </w:r>
      <w:r>
        <w:rPr>
          <w:rFonts w:ascii="Times New Roman" w:eastAsia="黑体" w:hint="eastAsia"/>
          <w:szCs w:val="22"/>
        </w:rPr>
        <w:t xml:space="preserve">6 </w:t>
      </w:r>
      <w:r>
        <w:rPr>
          <w:rFonts w:ascii="Times New Roman" w:eastAsia="黑体" w:hint="eastAsia"/>
          <w:szCs w:val="22"/>
        </w:rPr>
        <w:t>拉伸试样类型的选取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2"/>
      </w:tblGrid>
      <w:tr w:rsidR="00220982" w:rsidRPr="009329F3" w:rsidTr="00DC7717">
        <w:trPr>
          <w:trHeight w:val="489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0982" w:rsidRPr="009329F3" w:rsidRDefault="00DC7717" w:rsidP="00DC771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color w:val="000000"/>
                <w:sz w:val="18"/>
                <w:szCs w:val="18"/>
              </w:rPr>
              <w:t>厚度</w:t>
            </w:r>
          </w:p>
          <w:p w:rsidR="00220982" w:rsidRPr="009329F3" w:rsidRDefault="00DC7717" w:rsidP="00DC7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982" w:rsidRPr="009329F3" w:rsidRDefault="00DC7717" w:rsidP="00DC7717">
            <w:pPr>
              <w:pStyle w:val="af8"/>
              <w:widowControl w:val="0"/>
              <w:spacing w:line="360" w:lineRule="auto"/>
              <w:ind w:firstLine="360"/>
              <w:jc w:val="center"/>
              <w:rPr>
                <w:rFonts w:hAnsi="宋体"/>
                <w:sz w:val="18"/>
                <w:szCs w:val="18"/>
              </w:rPr>
            </w:pPr>
            <w:r w:rsidRPr="009329F3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试样类型的选取</w:t>
            </w:r>
          </w:p>
        </w:tc>
      </w:tr>
      <w:tr w:rsidR="00220982" w:rsidRPr="009329F3" w:rsidTr="00DC7717">
        <w:trPr>
          <w:trHeight w:val="322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1.5</w:t>
            </w:r>
            <w:r w:rsidRPr="009329F3">
              <w:rPr>
                <w:rFonts w:ascii="宋体" w:hAnsi="宋体"/>
                <w:sz w:val="18"/>
                <w:szCs w:val="18"/>
              </w:rPr>
              <w:t>～</w:t>
            </w:r>
            <w:r w:rsidRPr="009329F3">
              <w:rPr>
                <w:rFonts w:ascii="宋体" w:hAnsi="宋体" w:hint="eastAsia"/>
                <w:sz w:val="18"/>
                <w:szCs w:val="18"/>
              </w:rPr>
              <w:t>＜3</w:t>
            </w:r>
          </w:p>
        </w:tc>
        <w:tc>
          <w:tcPr>
            <w:tcW w:w="44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GB/T 34505-2017表9中试样号P1</w:t>
            </w:r>
          </w:p>
        </w:tc>
      </w:tr>
      <w:tr w:rsidR="00220982" w:rsidRPr="009329F3" w:rsidTr="00DC7717">
        <w:trPr>
          <w:trHeight w:val="342"/>
        </w:trPr>
        <w:tc>
          <w:tcPr>
            <w:tcW w:w="4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3</w:t>
            </w:r>
            <w:r w:rsidRPr="009329F3">
              <w:rPr>
                <w:rFonts w:ascii="宋体" w:hAnsi="宋体"/>
                <w:sz w:val="18"/>
                <w:szCs w:val="18"/>
              </w:rPr>
              <w:t>～</w:t>
            </w:r>
            <w:r w:rsidRPr="009329F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4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82" w:rsidRPr="009329F3" w:rsidRDefault="00DC7717" w:rsidP="00DC771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29F3">
              <w:rPr>
                <w:rFonts w:ascii="宋体" w:hAnsi="宋体" w:hint="eastAsia"/>
                <w:sz w:val="18"/>
                <w:szCs w:val="18"/>
              </w:rPr>
              <w:t>GB/T 34505-2017表9中试样号P2</w:t>
            </w:r>
          </w:p>
        </w:tc>
      </w:tr>
    </w:tbl>
    <w:p w:rsidR="00DE362C" w:rsidRDefault="00DE362C">
      <w:pPr>
        <w:pStyle w:val="af8"/>
        <w:spacing w:line="264" w:lineRule="auto"/>
        <w:ind w:firstLineChars="0" w:firstLine="0"/>
        <w:rPr>
          <w:szCs w:val="22"/>
        </w:rPr>
      </w:pPr>
    </w:p>
    <w:p w:rsidR="00220982" w:rsidRDefault="00DC7717" w:rsidP="009329F3">
      <w:pPr>
        <w:pStyle w:val="af8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6.3.2 维氏硬度试验方法按GB/T 4340.1的规定进行。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6.4 表面质量</w:t>
      </w:r>
    </w:p>
    <w:p w:rsidR="00220982" w:rsidRDefault="00DC7717" w:rsidP="009329F3">
      <w:pPr>
        <w:pStyle w:val="af8"/>
        <w:ind w:firstLine="420"/>
        <w:rPr>
          <w:szCs w:val="22"/>
        </w:rPr>
      </w:pPr>
      <w:r>
        <w:rPr>
          <w:rFonts w:hint="eastAsia"/>
          <w:szCs w:val="22"/>
        </w:rPr>
        <w:lastRenderedPageBreak/>
        <w:t>板材的表面质量应用目视或相应精度的测量工具进行测量和检验。</w:t>
      </w:r>
    </w:p>
    <w:p w:rsidR="00220982" w:rsidRDefault="00220982">
      <w:pPr>
        <w:pStyle w:val="af8"/>
        <w:spacing w:line="264" w:lineRule="auto"/>
        <w:ind w:firstLine="420"/>
        <w:rPr>
          <w:szCs w:val="22"/>
        </w:rPr>
      </w:pPr>
    </w:p>
    <w:p w:rsidR="00220982" w:rsidRDefault="00DC7717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 检验规则</w:t>
      </w:r>
    </w:p>
    <w:p w:rsidR="00220982" w:rsidRDefault="00220982">
      <w:pPr>
        <w:pStyle w:val="af8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220982" w:rsidRDefault="00DC7717" w:rsidP="00813B02">
      <w:pPr>
        <w:pStyle w:val="af8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7.1 检查和验收</w:t>
      </w:r>
      <w:r>
        <w:rPr>
          <w:rFonts w:ascii="黑体" w:eastAsia="黑体" w:hAnsi="黑体" w:cs="黑体" w:hint="eastAsia"/>
          <w:szCs w:val="22"/>
        </w:rPr>
        <w:tab/>
      </w:r>
    </w:p>
    <w:p w:rsidR="00220982" w:rsidRDefault="00DC7717" w:rsidP="009329F3">
      <w:pPr>
        <w:pStyle w:val="af8"/>
        <w:ind w:firstLineChars="0" w:firstLine="0"/>
        <w:rPr>
          <w:szCs w:val="22"/>
        </w:rPr>
      </w:pPr>
      <w:r>
        <w:rPr>
          <w:rFonts w:hint="eastAsia"/>
          <w:szCs w:val="22"/>
        </w:rPr>
        <w:t>7.1.1 板材应由供方技术监督部门进行检验，保证产品质量符合本文件及合同（或订货单）的规定</w:t>
      </w:r>
      <w:r>
        <w:rPr>
          <w:rFonts w:hint="eastAsia"/>
          <w:szCs w:val="22"/>
          <w:lang w:val="de-DE"/>
        </w:rPr>
        <w:t>，并填写质量证明书。</w:t>
      </w:r>
    </w:p>
    <w:p w:rsidR="00220982" w:rsidRDefault="00DC7717" w:rsidP="009329F3">
      <w:pPr>
        <w:pStyle w:val="af8"/>
        <w:ind w:firstLineChars="0" w:firstLine="0"/>
        <w:rPr>
          <w:color w:val="000000"/>
          <w:szCs w:val="21"/>
        </w:rPr>
      </w:pPr>
      <w:r>
        <w:rPr>
          <w:rFonts w:hint="eastAsia"/>
          <w:szCs w:val="22"/>
        </w:rPr>
        <w:t>7.1.2  需方对收到的产品按本文件及合同（或订货单）的规定进行检验，检验结果与本文件或合同（或订货单）的规定不符时，应以书面形式向供方提出，由供</w:t>
      </w:r>
      <w:r>
        <w:rPr>
          <w:rFonts w:hint="eastAsia"/>
          <w:color w:val="000000"/>
          <w:szCs w:val="21"/>
        </w:rPr>
        <w:t>需双方协商解决。属于外形尺寸及其允许偏差、表面质量的异议，应在收到产品之日起一个月内提出；其他质量异议，应在收到产品三个月内提出。如需仲裁，应由供需双方共同取样或协商确定。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7.2 组批</w:t>
      </w:r>
    </w:p>
    <w:p w:rsidR="00220982" w:rsidRDefault="00DC7717" w:rsidP="009329F3">
      <w:pPr>
        <w:pStyle w:val="af8"/>
        <w:ind w:firstLine="420"/>
        <w:rPr>
          <w:rFonts w:ascii="黑体" w:eastAsia="黑体" w:hAnsi="黑体" w:cs="黑体"/>
          <w:szCs w:val="22"/>
        </w:rPr>
      </w:pPr>
      <w:r>
        <w:rPr>
          <w:rFonts w:hint="eastAsia"/>
          <w:color w:val="000000"/>
          <w:szCs w:val="21"/>
        </w:rPr>
        <w:t>板材应成批提交验收，每批应由同一牌号、状态和规格的产品组成，批重应不大于500kg。</w:t>
      </w:r>
    </w:p>
    <w:p w:rsidR="00220982" w:rsidRDefault="00DC7717" w:rsidP="00813B02">
      <w:pPr>
        <w:pStyle w:val="af8"/>
        <w:spacing w:beforeLines="50" w:before="156"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7.3 检验项目</w:t>
      </w:r>
    </w:p>
    <w:p w:rsidR="00220982" w:rsidRDefault="00DC7717" w:rsidP="009329F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每批产品应进行化学成分、外形尺寸及其允许偏差、室温力学性能及表面质量的检验。</w:t>
      </w:r>
    </w:p>
    <w:p w:rsidR="00220982" w:rsidRDefault="00DC7717" w:rsidP="00813B02">
      <w:pPr>
        <w:spacing w:beforeLines="50" w:before="156" w:afterLines="50" w:after="156" w:line="36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7.4 取样</w:t>
      </w:r>
    </w:p>
    <w:p w:rsidR="00220982" w:rsidRDefault="00DC7717" w:rsidP="009329F3">
      <w:pPr>
        <w:ind w:firstLine="48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产品取样应符合表7的规定。</w:t>
      </w:r>
    </w:p>
    <w:p w:rsidR="00220982" w:rsidRDefault="00DC7717" w:rsidP="00DE362C">
      <w:pPr>
        <w:spacing w:beforeLines="50" w:before="156" w:afterLines="50" w:after="156" w:line="360" w:lineRule="auto"/>
        <w:ind w:firstLineChars="2000" w:firstLine="4200"/>
        <w:rPr>
          <w:rFonts w:ascii="宋体" w:hAnsi="宋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表7 产品取样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57"/>
        <w:gridCol w:w="3635"/>
        <w:gridCol w:w="1546"/>
        <w:gridCol w:w="1438"/>
      </w:tblGrid>
      <w:tr w:rsidR="00220982" w:rsidRPr="00E51CC5">
        <w:trPr>
          <w:trHeight w:val="358"/>
        </w:trPr>
        <w:tc>
          <w:tcPr>
            <w:tcW w:w="2555" w:type="dxa"/>
            <w:gridSpan w:val="2"/>
            <w:tcBorders>
              <w:bottom w:val="single" w:sz="12" w:space="0" w:color="auto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3635" w:type="dxa"/>
            <w:tcBorders>
              <w:bottom w:val="single" w:sz="12" w:space="0" w:color="auto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取样规定</w:t>
            </w:r>
          </w:p>
        </w:tc>
        <w:tc>
          <w:tcPr>
            <w:tcW w:w="1546" w:type="dxa"/>
            <w:tcBorders>
              <w:bottom w:val="single" w:sz="12" w:space="0" w:color="auto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要求的章条号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试验方法</w:t>
            </w:r>
          </w:p>
        </w:tc>
      </w:tr>
      <w:tr w:rsidR="00220982" w:rsidRPr="00E51CC5">
        <w:trPr>
          <w:trHeight w:val="403"/>
        </w:trPr>
        <w:tc>
          <w:tcPr>
            <w:tcW w:w="2555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3635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供方每炉(需方每批)取一个试样</w:t>
            </w:r>
          </w:p>
        </w:tc>
        <w:tc>
          <w:tcPr>
            <w:tcW w:w="154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38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6.1</w:t>
            </w:r>
          </w:p>
        </w:tc>
      </w:tr>
      <w:tr w:rsidR="00220982" w:rsidRPr="00E51CC5">
        <w:trPr>
          <w:trHeight w:val="382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外形尺寸及其允许偏差</w:t>
            </w:r>
          </w:p>
        </w:tc>
        <w:tc>
          <w:tcPr>
            <w:tcW w:w="3635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6.2</w:t>
            </w:r>
          </w:p>
        </w:tc>
      </w:tr>
      <w:tr w:rsidR="00220982" w:rsidRPr="00E51CC5">
        <w:trPr>
          <w:trHeight w:val="307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力学性能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3635" w:type="dxa"/>
            <w:vMerge w:val="restart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每批任取两张，每张沿垂直轧制方向任取一个试样</w:t>
            </w: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</w:tr>
      <w:tr w:rsidR="00220982" w:rsidRPr="00E51CC5">
        <w:trPr>
          <w:trHeight w:val="307"/>
        </w:trPr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:rsidR="00220982" w:rsidRPr="00E51CC5" w:rsidRDefault="00220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维氏硬度</w:t>
            </w:r>
          </w:p>
        </w:tc>
        <w:tc>
          <w:tcPr>
            <w:tcW w:w="3635" w:type="dxa"/>
            <w:vMerge/>
            <w:tcBorders>
              <w:tl2br w:val="nil"/>
              <w:tr2bl w:val="nil"/>
            </w:tcBorders>
            <w:vAlign w:val="center"/>
          </w:tcPr>
          <w:p w:rsidR="00220982" w:rsidRPr="00E51CC5" w:rsidRDefault="002209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l2br w:val="nil"/>
              <w:tr2bl w:val="nil"/>
            </w:tcBorders>
            <w:vAlign w:val="center"/>
          </w:tcPr>
          <w:p w:rsidR="00220982" w:rsidRPr="00E51CC5" w:rsidRDefault="002209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l2br w:val="nil"/>
              <w:tr2bl w:val="nil"/>
            </w:tcBorders>
            <w:vAlign w:val="center"/>
          </w:tcPr>
          <w:p w:rsidR="00220982" w:rsidRPr="00E51CC5" w:rsidRDefault="002209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20982" w:rsidRPr="00E51CC5">
        <w:trPr>
          <w:trHeight w:val="377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3635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220982" w:rsidRPr="00E51CC5" w:rsidRDefault="00DC7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1CC5">
              <w:rPr>
                <w:rFonts w:ascii="宋体" w:hAnsi="宋体" w:hint="eastAsia"/>
                <w:color w:val="000000"/>
                <w:sz w:val="18"/>
                <w:szCs w:val="18"/>
              </w:rPr>
              <w:t>6.4</w:t>
            </w:r>
          </w:p>
        </w:tc>
      </w:tr>
    </w:tbl>
    <w:p w:rsidR="00220982" w:rsidRDefault="00220982">
      <w:pPr>
        <w:spacing w:line="360" w:lineRule="auto"/>
        <w:ind w:firstLine="480"/>
        <w:rPr>
          <w:rFonts w:ascii="宋体" w:hAnsi="宋体"/>
          <w:color w:val="000000"/>
          <w:szCs w:val="21"/>
        </w:rPr>
      </w:pPr>
    </w:p>
    <w:p w:rsidR="00220982" w:rsidRDefault="00DC7717" w:rsidP="00813B02">
      <w:pPr>
        <w:spacing w:afterLines="50" w:after="156" w:line="3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7.5 检验结果的判定</w:t>
      </w:r>
    </w:p>
    <w:p w:rsidR="00220982" w:rsidRDefault="00DC7717" w:rsidP="009329F3">
      <w:pPr>
        <w:rPr>
          <w:rFonts w:ascii="黑体" w:hAnsi="黑体" w:cs="黑体"/>
          <w:szCs w:val="21"/>
        </w:rPr>
      </w:pPr>
      <w:r>
        <w:rPr>
          <w:rFonts w:hint="eastAsia"/>
          <w:szCs w:val="21"/>
        </w:rPr>
        <w:t xml:space="preserve">7.5.1 </w:t>
      </w:r>
      <w:r>
        <w:rPr>
          <w:rFonts w:hint="eastAsia"/>
          <w:szCs w:val="21"/>
        </w:rPr>
        <w:t>检验结果的数值按</w:t>
      </w:r>
      <w:r>
        <w:t xml:space="preserve">GB/T </w:t>
      </w:r>
      <w:r>
        <w:rPr>
          <w:rFonts w:hint="eastAsia"/>
        </w:rPr>
        <w:t>8170</w:t>
      </w:r>
      <w:r>
        <w:rPr>
          <w:rFonts w:hint="eastAsia"/>
        </w:rPr>
        <w:t>的规定进行修约，并采用修约值比较法判定。</w:t>
      </w:r>
    </w:p>
    <w:p w:rsidR="00220982" w:rsidRDefault="00DC7717" w:rsidP="009329F3">
      <w:pPr>
        <w:rPr>
          <w:szCs w:val="21"/>
        </w:rPr>
      </w:pPr>
      <w:r>
        <w:rPr>
          <w:rFonts w:hint="eastAsia"/>
          <w:szCs w:val="21"/>
        </w:rPr>
        <w:t xml:space="preserve">7.5.2 </w:t>
      </w:r>
      <w:r>
        <w:rPr>
          <w:rFonts w:hint="eastAsia"/>
          <w:szCs w:val="21"/>
        </w:rPr>
        <w:t>化学成分检验不合格时，判该批产品不合格。</w:t>
      </w:r>
    </w:p>
    <w:p w:rsidR="00220982" w:rsidRDefault="00DC7717" w:rsidP="009329F3">
      <w:pPr>
        <w:rPr>
          <w:szCs w:val="21"/>
        </w:rPr>
      </w:pPr>
      <w:r>
        <w:rPr>
          <w:rFonts w:hint="eastAsia"/>
          <w:szCs w:val="21"/>
        </w:rPr>
        <w:t xml:space="preserve">7.5.3 </w:t>
      </w:r>
      <w:r>
        <w:rPr>
          <w:rFonts w:hint="eastAsia"/>
          <w:szCs w:val="21"/>
        </w:rPr>
        <w:t>产品外形尺寸及其允许偏差、表面质量检验不合格时，判该张板材不合格。</w:t>
      </w:r>
    </w:p>
    <w:p w:rsidR="00220982" w:rsidRDefault="00DC7717" w:rsidP="009329F3">
      <w:pPr>
        <w:rPr>
          <w:szCs w:val="21"/>
        </w:rPr>
      </w:pPr>
      <w:r>
        <w:rPr>
          <w:rFonts w:hint="eastAsia"/>
          <w:szCs w:val="21"/>
        </w:rPr>
        <w:t xml:space="preserve">7.5.4 </w:t>
      </w:r>
      <w:r>
        <w:rPr>
          <w:rFonts w:hint="eastAsia"/>
          <w:szCs w:val="21"/>
        </w:rPr>
        <w:t>产品力学性能试验结果中若有试样不合格时，应从该批产品中取双倍数量的试样进行重复试验，重复试验结果全部合格时，判该批产品合格。若重复试验仍有试样不合格时，判该批产品不合格，但允许供方逐张检验，合格者组批交货。</w:t>
      </w:r>
    </w:p>
    <w:p w:rsidR="00220982" w:rsidRDefault="00220982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220982" w:rsidRDefault="00DC7717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  <w:r>
        <w:rPr>
          <w:rFonts w:ascii="Times New Roman" w:hint="eastAsia"/>
        </w:rPr>
        <w:t xml:space="preserve">8  </w:t>
      </w:r>
      <w:r>
        <w:rPr>
          <w:rFonts w:ascii="Times New Roman" w:hint="eastAsia"/>
        </w:rPr>
        <w:t>标志、包装、运输、贮存及随行文件</w:t>
      </w:r>
    </w:p>
    <w:p w:rsidR="00220982" w:rsidRDefault="00220982">
      <w:pPr>
        <w:pStyle w:val="af8"/>
        <w:ind w:firstLine="420"/>
      </w:pPr>
    </w:p>
    <w:p w:rsidR="008830F8" w:rsidRDefault="008830F8" w:rsidP="008830F8">
      <w:pPr>
        <w:pStyle w:val="af8"/>
        <w:spacing w:afterLines="50" w:after="156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Cs w:val="22"/>
        </w:rPr>
        <w:t>8.1</w:t>
      </w:r>
      <w:r>
        <w:rPr>
          <w:rFonts w:ascii="Times New Roman" w:hint="eastAsia"/>
        </w:rPr>
        <w:t xml:space="preserve"> </w:t>
      </w:r>
      <w:r>
        <w:rPr>
          <w:rFonts w:ascii="黑体" w:eastAsia="黑体" w:hAnsi="黑体" w:cs="黑体" w:hint="eastAsia"/>
        </w:rPr>
        <w:t>标志、包装、运输、贮存</w:t>
      </w:r>
    </w:p>
    <w:p w:rsidR="00220982" w:rsidRDefault="008830F8" w:rsidP="008830F8">
      <w:pPr>
        <w:pStyle w:val="af8"/>
        <w:ind w:firstLine="420"/>
        <w:rPr>
          <w:rFonts w:ascii="Times New Roman"/>
        </w:rPr>
      </w:pPr>
      <w:r>
        <w:rPr>
          <w:rFonts w:ascii="Times New Roman" w:hint="eastAsia"/>
        </w:rPr>
        <w:t>产品的标志、包装、运输、贮存应符合</w:t>
      </w:r>
      <w:r>
        <w:rPr>
          <w:rFonts w:ascii="Times New Roman"/>
        </w:rPr>
        <w:t>GB/T 8888</w:t>
      </w:r>
      <w:r>
        <w:rPr>
          <w:rFonts w:ascii="Times New Roman" w:hint="eastAsia"/>
        </w:rPr>
        <w:t>的规定。</w:t>
      </w:r>
      <w:r w:rsidR="00DC7717">
        <w:rPr>
          <w:rFonts w:ascii="Times New Roman" w:hint="eastAsia"/>
        </w:rPr>
        <w:t xml:space="preserve"> </w:t>
      </w:r>
    </w:p>
    <w:p w:rsidR="00220982" w:rsidRDefault="00DC7717">
      <w:pPr>
        <w:spacing w:beforeLines="50" w:before="156" w:afterLines="50" w:after="156" w:line="38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8.</w:t>
      </w:r>
      <w:r w:rsidR="008830F8">
        <w:rPr>
          <w:rFonts w:ascii="黑体" w:eastAsia="黑体" w:hAnsi="黑体" w:cs="黑体"/>
          <w:szCs w:val="21"/>
        </w:rPr>
        <w:t>2</w:t>
      </w:r>
      <w:r>
        <w:rPr>
          <w:rFonts w:ascii="黑体" w:eastAsia="黑体" w:hAnsi="黑体" w:cs="黑体" w:hint="eastAsia"/>
          <w:szCs w:val="21"/>
        </w:rPr>
        <w:t xml:space="preserve">  随行文件</w:t>
      </w:r>
    </w:p>
    <w:p w:rsidR="00220982" w:rsidRDefault="00DC7717" w:rsidP="009329F3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每批产品应附有随行文件</w:t>
      </w:r>
      <w:r>
        <w:rPr>
          <w:szCs w:val="21"/>
          <w:shd w:val="clear" w:color="auto" w:fill="FFFFFF"/>
        </w:rPr>
        <w:t>，其中</w:t>
      </w:r>
      <w:r>
        <w:rPr>
          <w:kern w:val="0"/>
          <w:szCs w:val="21"/>
        </w:rPr>
        <w:t>除应包括</w:t>
      </w:r>
      <w:r>
        <w:rPr>
          <w:szCs w:val="21"/>
        </w:rPr>
        <w:t>供方信息、产品信息、本文件编号、出厂日期或包装日期外，还宜</w:t>
      </w:r>
      <w:r>
        <w:rPr>
          <w:kern w:val="0"/>
          <w:szCs w:val="21"/>
        </w:rPr>
        <w:t>包括：</w:t>
      </w:r>
    </w:p>
    <w:p w:rsidR="00220982" w:rsidRDefault="00DC7717" w:rsidP="009329F3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szCs w:val="21"/>
          <w:shd w:val="clear" w:color="auto" w:fill="FFFFFF"/>
        </w:rPr>
        <w:t>书，内容如下</w:t>
      </w:r>
      <w:r>
        <w:rPr>
          <w:szCs w:val="21"/>
        </w:rPr>
        <w:t>：</w:t>
      </w:r>
    </w:p>
    <w:p w:rsidR="00220982" w:rsidRDefault="00DC7717" w:rsidP="009329F3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>· 产品名称、牌号、规格和状态；</w:t>
      </w:r>
      <w:r>
        <w:rPr>
          <w:szCs w:val="21"/>
        </w:rPr>
        <w:t xml:space="preserve"> </w:t>
      </w:r>
    </w:p>
    <w:p w:rsidR="00220982" w:rsidRDefault="00DC7717" w:rsidP="009329F3">
      <w:pPr>
        <w:tabs>
          <w:tab w:val="left" w:pos="780"/>
        </w:tabs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· 产品的</w:t>
      </w:r>
      <w:r w:rsidR="008830F8">
        <w:rPr>
          <w:rFonts w:ascii="宋体" w:hAnsi="宋体" w:cs="宋体" w:hint="eastAsia"/>
          <w:szCs w:val="21"/>
        </w:rPr>
        <w:t>加工</w:t>
      </w:r>
      <w:r>
        <w:rPr>
          <w:rFonts w:ascii="宋体" w:hAnsi="宋体" w:cs="宋体" w:hint="eastAsia"/>
          <w:szCs w:val="21"/>
        </w:rPr>
        <w:t>批号、批重或张数；</w:t>
      </w:r>
    </w:p>
    <w:p w:rsidR="00220982" w:rsidRDefault="00DC7717" w:rsidP="009329F3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· </w:t>
      </w:r>
      <w:r>
        <w:rPr>
          <w:szCs w:val="21"/>
        </w:rPr>
        <w:t>产品的主要性能；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各项分析检验结果及质量检验部门印记；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220982" w:rsidRDefault="00DC7717" w:rsidP="009329F3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合格证，内容如下：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产品</w:t>
      </w:r>
      <w:r w:rsidR="008830F8">
        <w:rPr>
          <w:rFonts w:hint="eastAsia"/>
          <w:szCs w:val="21"/>
        </w:rPr>
        <w:t>加工</w:t>
      </w:r>
      <w:r>
        <w:rPr>
          <w:szCs w:val="21"/>
        </w:rPr>
        <w:t>批号；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检验日期；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检验员签名或盖章。</w:t>
      </w:r>
    </w:p>
    <w:p w:rsidR="00220982" w:rsidRDefault="00DC7717" w:rsidP="009329F3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220982" w:rsidRDefault="00220982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220982" w:rsidRDefault="00DC7717">
      <w:pPr>
        <w:pStyle w:val="a1"/>
        <w:numPr>
          <w:ilvl w:val="0"/>
          <w:numId w:val="0"/>
        </w:numPr>
        <w:spacing w:beforeLines="0" w:afterLines="0" w:line="264" w:lineRule="auto"/>
        <w:rPr>
          <w:rFonts w:hAnsi="黑体" w:cs="黑体"/>
        </w:rPr>
      </w:pPr>
      <w:r>
        <w:rPr>
          <w:rFonts w:hAnsi="黑体" w:cs="黑体" w:hint="eastAsia"/>
        </w:rPr>
        <w:t>9  订货单（或合同）内容</w:t>
      </w:r>
    </w:p>
    <w:p w:rsidR="00220982" w:rsidRDefault="00220982">
      <w:pPr>
        <w:pStyle w:val="af8"/>
        <w:ind w:firstLine="420"/>
      </w:pPr>
    </w:p>
    <w:p w:rsidR="00220982" w:rsidRDefault="00DC7717" w:rsidP="009329F3">
      <w:pPr>
        <w:widowControl/>
        <w:autoSpaceDE w:val="0"/>
        <w:autoSpaceDN w:val="0"/>
        <w:ind w:firstLineChars="200" w:firstLine="420"/>
      </w:pPr>
      <w:r>
        <w:rPr>
          <w:kern w:val="0"/>
          <w:szCs w:val="21"/>
        </w:rPr>
        <w:t>本文件所列产品的订货单内，列出如下内容：</w:t>
      </w:r>
    </w:p>
    <w:p w:rsidR="00220982" w:rsidRDefault="00DC7717" w:rsidP="009329F3">
      <w:pPr>
        <w:pStyle w:val="aff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产品名称；</w:t>
      </w:r>
    </w:p>
    <w:p w:rsidR="00220982" w:rsidRDefault="00DC7717" w:rsidP="009329F3">
      <w:pPr>
        <w:pStyle w:val="aff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牌号、规格、状态；</w:t>
      </w:r>
    </w:p>
    <w:p w:rsidR="00220982" w:rsidRDefault="00DC7717" w:rsidP="009329F3">
      <w:pPr>
        <w:pStyle w:val="aff2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重量（或张数）；</w:t>
      </w:r>
    </w:p>
    <w:p w:rsidR="00220982" w:rsidRDefault="00DC7717" w:rsidP="009329F3">
      <w:pPr>
        <w:pStyle w:val="aff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本文件编号；</w:t>
      </w:r>
    </w:p>
    <w:p w:rsidR="00220982" w:rsidRDefault="00DC7717" w:rsidP="009329F3">
      <w:pPr>
        <w:pStyle w:val="aff2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其他。</w:t>
      </w:r>
    </w:p>
    <w:p w:rsidR="00220982" w:rsidRDefault="00220982">
      <w:pPr>
        <w:jc w:val="center"/>
        <w:rPr>
          <w:rFonts w:ascii="宋体" w:hAnsi="宋体"/>
          <w:b/>
          <w:bCs/>
          <w:szCs w:val="21"/>
        </w:rPr>
      </w:pPr>
    </w:p>
    <w:p w:rsidR="00220982" w:rsidRDefault="00220982">
      <w:pPr>
        <w:jc w:val="center"/>
        <w:rPr>
          <w:rFonts w:ascii="宋体" w:hAnsi="宋体"/>
          <w:b/>
          <w:bCs/>
          <w:szCs w:val="21"/>
        </w:rPr>
      </w:pPr>
    </w:p>
    <w:p w:rsidR="00220982" w:rsidRDefault="00816039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1036" style="position:absolute;left:0;text-align:left;z-index:9;mso-width-relative:page;mso-height-relative:page" from="167.5pt,12.4pt" to="338.5pt,12.4pt"/>
        </w:pict>
      </w:r>
    </w:p>
    <w:p w:rsidR="00220982" w:rsidRDefault="00220982">
      <w:pPr>
        <w:jc w:val="center"/>
        <w:rPr>
          <w:rFonts w:ascii="宋体" w:hAnsi="宋体"/>
          <w:b/>
          <w:bCs/>
          <w:szCs w:val="21"/>
        </w:rPr>
      </w:pPr>
    </w:p>
    <w:p w:rsidR="00220982" w:rsidRDefault="00220982">
      <w:pPr>
        <w:pStyle w:val="aff2"/>
        <w:tabs>
          <w:tab w:val="left" w:pos="840"/>
        </w:tabs>
        <w:spacing w:line="264" w:lineRule="auto"/>
        <w:ind w:leftChars="0" w:left="0" w:firstLineChars="0" w:firstLine="0"/>
        <w:rPr>
          <w:rFonts w:ascii="Times New Roman"/>
          <w:color w:val="00B0F0"/>
        </w:rPr>
      </w:pPr>
    </w:p>
    <w:sectPr w:rsidR="00220982">
      <w:footerReference w:type="even" r:id="rId14"/>
      <w:footerReference w:type="default" r:id="rId15"/>
      <w:pgSz w:w="11906" w:h="16838"/>
      <w:pgMar w:top="1701" w:right="1247" w:bottom="1134" w:left="1077" w:header="1417" w:footer="1134" w:gutter="283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39" w:rsidRDefault="00816039">
      <w:r>
        <w:separator/>
      </w:r>
    </w:p>
  </w:endnote>
  <w:endnote w:type="continuationSeparator" w:id="0">
    <w:p w:rsidR="00816039" w:rsidRDefault="0081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81603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35.2pt;margin-top:0;width:2in;height:2in;z-index: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220982" w:rsidRDefault="00DC7717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81603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35.2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220982" w:rsidRDefault="00DC7717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3283">
                  <w:rPr>
                    <w:noProof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81603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35.2pt;margin-top:0;width:2in;height:2in;z-index: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220982" w:rsidRDefault="00DC7717">
                <w:pPr>
                  <w:pStyle w:val="af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3E3283">
                  <w:rPr>
                    <w:rFonts w:ascii="宋体" w:hAnsi="宋体" w:cs="宋体"/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81603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35.2pt;margin-top:0;width:2in;height:2in;z-index:3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220982" w:rsidRDefault="00DC7717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328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39" w:rsidRDefault="00816039">
      <w:r>
        <w:separator/>
      </w:r>
    </w:p>
  </w:footnote>
  <w:footnote w:type="continuationSeparator" w:id="0">
    <w:p w:rsidR="00816039" w:rsidRDefault="0081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220982">
    <w:pPr>
      <w:pStyle w:val="af1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DC7717">
    <w:pPr>
      <w:pStyle w:val="aff4"/>
      <w:spacing w:after="0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82" w:rsidRDefault="00DC7717">
    <w:pPr>
      <w:pStyle w:val="aff4"/>
      <w:spacing w:after="0"/>
      <w:jc w:val="both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  <w:p w:rsidR="00220982" w:rsidRDefault="00220982">
    <w:pPr>
      <w:pStyle w:val="aff4"/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AA1294E8"/>
    <w:multiLevelType w:val="singleLevel"/>
    <w:tmpl w:val="AA1294E8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pStyle w:val="a1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a2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pStyle w:val="a3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65FD6AEF"/>
    <w:multiLevelType w:val="multilevel"/>
    <w:tmpl w:val="65FD6AEF"/>
    <w:lvl w:ilvl="0">
      <w:start w:val="1"/>
      <w:numFmt w:val="lowerLetter"/>
      <w:pStyle w:val="a4"/>
      <w:lvlText w:val="%1.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7" w15:restartNumberingAfterBreak="0">
    <w:nsid w:val="6DBF04F4"/>
    <w:multiLevelType w:val="multilevel"/>
    <w:tmpl w:val="6DBF04F4"/>
    <w:lvl w:ilvl="0">
      <w:start w:val="1"/>
      <w:numFmt w:val="none"/>
      <w:pStyle w:val="a5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xMGViM2M2MzU1ZTkwYTlmN2MwMGYxODRlNmJhZTQifQ=="/>
  </w:docVars>
  <w:rsids>
    <w:rsidRoot w:val="00EE078F"/>
    <w:rsid w:val="00003400"/>
    <w:rsid w:val="000112C8"/>
    <w:rsid w:val="00012333"/>
    <w:rsid w:val="00031F2D"/>
    <w:rsid w:val="000463D5"/>
    <w:rsid w:val="00047FBD"/>
    <w:rsid w:val="000607F5"/>
    <w:rsid w:val="000726D4"/>
    <w:rsid w:val="00093B1E"/>
    <w:rsid w:val="000A3FED"/>
    <w:rsid w:val="000C3F66"/>
    <w:rsid w:val="000D07C2"/>
    <w:rsid w:val="000E4375"/>
    <w:rsid w:val="000E6C95"/>
    <w:rsid w:val="000F0AFC"/>
    <w:rsid w:val="000F2C0D"/>
    <w:rsid w:val="00102136"/>
    <w:rsid w:val="00105073"/>
    <w:rsid w:val="00110E79"/>
    <w:rsid w:val="00115F10"/>
    <w:rsid w:val="00127C91"/>
    <w:rsid w:val="00140839"/>
    <w:rsid w:val="00141C17"/>
    <w:rsid w:val="001427CE"/>
    <w:rsid w:val="001500F8"/>
    <w:rsid w:val="00151B70"/>
    <w:rsid w:val="00152D08"/>
    <w:rsid w:val="001925D3"/>
    <w:rsid w:val="00197593"/>
    <w:rsid w:val="001A7B62"/>
    <w:rsid w:val="001B3613"/>
    <w:rsid w:val="001C0C9C"/>
    <w:rsid w:val="001E072F"/>
    <w:rsid w:val="00220982"/>
    <w:rsid w:val="0022184C"/>
    <w:rsid w:val="00231EFF"/>
    <w:rsid w:val="00232162"/>
    <w:rsid w:val="00233BBB"/>
    <w:rsid w:val="00235934"/>
    <w:rsid w:val="002469E3"/>
    <w:rsid w:val="00267499"/>
    <w:rsid w:val="00272661"/>
    <w:rsid w:val="002B389C"/>
    <w:rsid w:val="002B5A29"/>
    <w:rsid w:val="002B7E5F"/>
    <w:rsid w:val="002E4987"/>
    <w:rsid w:val="002E6A76"/>
    <w:rsid w:val="003317CB"/>
    <w:rsid w:val="0034250C"/>
    <w:rsid w:val="003523A7"/>
    <w:rsid w:val="003726BA"/>
    <w:rsid w:val="003910E9"/>
    <w:rsid w:val="003958C5"/>
    <w:rsid w:val="003A39C6"/>
    <w:rsid w:val="003D21A1"/>
    <w:rsid w:val="003E3283"/>
    <w:rsid w:val="003E599D"/>
    <w:rsid w:val="003F07A7"/>
    <w:rsid w:val="003F3FDC"/>
    <w:rsid w:val="004044AB"/>
    <w:rsid w:val="00410A23"/>
    <w:rsid w:val="00417FF3"/>
    <w:rsid w:val="00421247"/>
    <w:rsid w:val="00426024"/>
    <w:rsid w:val="00435CB1"/>
    <w:rsid w:val="00473B2A"/>
    <w:rsid w:val="0049090A"/>
    <w:rsid w:val="004A6A94"/>
    <w:rsid w:val="004B2AE3"/>
    <w:rsid w:val="004B3EA0"/>
    <w:rsid w:val="004C3B5C"/>
    <w:rsid w:val="004D014A"/>
    <w:rsid w:val="004D163F"/>
    <w:rsid w:val="004D57E4"/>
    <w:rsid w:val="004E35B7"/>
    <w:rsid w:val="00507A95"/>
    <w:rsid w:val="00515C07"/>
    <w:rsid w:val="00526B88"/>
    <w:rsid w:val="00542455"/>
    <w:rsid w:val="005537EE"/>
    <w:rsid w:val="005561CA"/>
    <w:rsid w:val="00557D10"/>
    <w:rsid w:val="0058019B"/>
    <w:rsid w:val="005B2F41"/>
    <w:rsid w:val="005C44A0"/>
    <w:rsid w:val="005C4B1D"/>
    <w:rsid w:val="005F19D3"/>
    <w:rsid w:val="005F5580"/>
    <w:rsid w:val="006076D1"/>
    <w:rsid w:val="00622318"/>
    <w:rsid w:val="006317EF"/>
    <w:rsid w:val="00632E13"/>
    <w:rsid w:val="00633750"/>
    <w:rsid w:val="006412D9"/>
    <w:rsid w:val="00650F00"/>
    <w:rsid w:val="006547A3"/>
    <w:rsid w:val="0066396F"/>
    <w:rsid w:val="00664B53"/>
    <w:rsid w:val="0067727D"/>
    <w:rsid w:val="006927F6"/>
    <w:rsid w:val="006B3729"/>
    <w:rsid w:val="006C0FBD"/>
    <w:rsid w:val="006C61FA"/>
    <w:rsid w:val="006F63A3"/>
    <w:rsid w:val="006F698F"/>
    <w:rsid w:val="00700A55"/>
    <w:rsid w:val="0070571E"/>
    <w:rsid w:val="007241E7"/>
    <w:rsid w:val="00761C29"/>
    <w:rsid w:val="00766BFA"/>
    <w:rsid w:val="0077529D"/>
    <w:rsid w:val="00777B6E"/>
    <w:rsid w:val="00785BA4"/>
    <w:rsid w:val="0079454D"/>
    <w:rsid w:val="00794CF4"/>
    <w:rsid w:val="007C1E21"/>
    <w:rsid w:val="007C67BA"/>
    <w:rsid w:val="00806444"/>
    <w:rsid w:val="00813B02"/>
    <w:rsid w:val="00816039"/>
    <w:rsid w:val="008406F2"/>
    <w:rsid w:val="00847B9A"/>
    <w:rsid w:val="008504D4"/>
    <w:rsid w:val="00864E0F"/>
    <w:rsid w:val="00881443"/>
    <w:rsid w:val="008830F8"/>
    <w:rsid w:val="0088522B"/>
    <w:rsid w:val="00896362"/>
    <w:rsid w:val="00897732"/>
    <w:rsid w:val="008979D1"/>
    <w:rsid w:val="008B0967"/>
    <w:rsid w:val="008B2B64"/>
    <w:rsid w:val="008B7462"/>
    <w:rsid w:val="008C3416"/>
    <w:rsid w:val="008D0ACA"/>
    <w:rsid w:val="008D2AC1"/>
    <w:rsid w:val="008D32DB"/>
    <w:rsid w:val="008F3F6C"/>
    <w:rsid w:val="00921106"/>
    <w:rsid w:val="0092708C"/>
    <w:rsid w:val="0093075D"/>
    <w:rsid w:val="009329F3"/>
    <w:rsid w:val="00936C46"/>
    <w:rsid w:val="0094381C"/>
    <w:rsid w:val="00961D8F"/>
    <w:rsid w:val="009628A9"/>
    <w:rsid w:val="00964BE3"/>
    <w:rsid w:val="00966421"/>
    <w:rsid w:val="009843E8"/>
    <w:rsid w:val="009B1454"/>
    <w:rsid w:val="009B1D9D"/>
    <w:rsid w:val="00A10C04"/>
    <w:rsid w:val="00A12A71"/>
    <w:rsid w:val="00A1665E"/>
    <w:rsid w:val="00A27C4D"/>
    <w:rsid w:val="00A3389A"/>
    <w:rsid w:val="00A344F5"/>
    <w:rsid w:val="00A364AF"/>
    <w:rsid w:val="00A3661E"/>
    <w:rsid w:val="00A416CD"/>
    <w:rsid w:val="00A43695"/>
    <w:rsid w:val="00A44153"/>
    <w:rsid w:val="00A4716C"/>
    <w:rsid w:val="00A60643"/>
    <w:rsid w:val="00A60934"/>
    <w:rsid w:val="00A7176F"/>
    <w:rsid w:val="00A97580"/>
    <w:rsid w:val="00AA705E"/>
    <w:rsid w:val="00AB0B7B"/>
    <w:rsid w:val="00AD4EB1"/>
    <w:rsid w:val="00AE627B"/>
    <w:rsid w:val="00AE78E4"/>
    <w:rsid w:val="00AF064C"/>
    <w:rsid w:val="00AF1B82"/>
    <w:rsid w:val="00AF325C"/>
    <w:rsid w:val="00AF5EC3"/>
    <w:rsid w:val="00B00540"/>
    <w:rsid w:val="00B071EC"/>
    <w:rsid w:val="00B4343F"/>
    <w:rsid w:val="00B51B5C"/>
    <w:rsid w:val="00B53B5F"/>
    <w:rsid w:val="00B543AA"/>
    <w:rsid w:val="00B760DA"/>
    <w:rsid w:val="00B83C3E"/>
    <w:rsid w:val="00B94C7B"/>
    <w:rsid w:val="00BB0BE9"/>
    <w:rsid w:val="00BB34CE"/>
    <w:rsid w:val="00BB3B64"/>
    <w:rsid w:val="00BF5921"/>
    <w:rsid w:val="00C028AC"/>
    <w:rsid w:val="00C06B76"/>
    <w:rsid w:val="00C06EC9"/>
    <w:rsid w:val="00C12B63"/>
    <w:rsid w:val="00C13CB2"/>
    <w:rsid w:val="00C171C1"/>
    <w:rsid w:val="00C314A1"/>
    <w:rsid w:val="00C33DFB"/>
    <w:rsid w:val="00C50B95"/>
    <w:rsid w:val="00C76D76"/>
    <w:rsid w:val="00C77B26"/>
    <w:rsid w:val="00C82DFD"/>
    <w:rsid w:val="00C95F5B"/>
    <w:rsid w:val="00CA38C6"/>
    <w:rsid w:val="00CB66AC"/>
    <w:rsid w:val="00CC0E5F"/>
    <w:rsid w:val="00CD6CF3"/>
    <w:rsid w:val="00CE0ED6"/>
    <w:rsid w:val="00CF78E3"/>
    <w:rsid w:val="00D1028A"/>
    <w:rsid w:val="00D37845"/>
    <w:rsid w:val="00D57BEA"/>
    <w:rsid w:val="00D74776"/>
    <w:rsid w:val="00D824F2"/>
    <w:rsid w:val="00D82EA3"/>
    <w:rsid w:val="00D9123B"/>
    <w:rsid w:val="00DB551F"/>
    <w:rsid w:val="00DB7F72"/>
    <w:rsid w:val="00DC5FBA"/>
    <w:rsid w:val="00DC7717"/>
    <w:rsid w:val="00DE362C"/>
    <w:rsid w:val="00DE4A35"/>
    <w:rsid w:val="00E054AB"/>
    <w:rsid w:val="00E25143"/>
    <w:rsid w:val="00E42EFA"/>
    <w:rsid w:val="00E51CC5"/>
    <w:rsid w:val="00E67700"/>
    <w:rsid w:val="00E67D02"/>
    <w:rsid w:val="00E75E8F"/>
    <w:rsid w:val="00E815E4"/>
    <w:rsid w:val="00E81887"/>
    <w:rsid w:val="00E86984"/>
    <w:rsid w:val="00E90685"/>
    <w:rsid w:val="00E92865"/>
    <w:rsid w:val="00E977C6"/>
    <w:rsid w:val="00EA008A"/>
    <w:rsid w:val="00EA38AF"/>
    <w:rsid w:val="00EC2E24"/>
    <w:rsid w:val="00EC313C"/>
    <w:rsid w:val="00ED3C9B"/>
    <w:rsid w:val="00EE078F"/>
    <w:rsid w:val="00EE65AA"/>
    <w:rsid w:val="00EE6DEB"/>
    <w:rsid w:val="00F336F3"/>
    <w:rsid w:val="00F43003"/>
    <w:rsid w:val="00F47BE8"/>
    <w:rsid w:val="00F74FD1"/>
    <w:rsid w:val="00FD32C0"/>
    <w:rsid w:val="00FD5E2A"/>
    <w:rsid w:val="00FD6A29"/>
    <w:rsid w:val="00FF4ABE"/>
    <w:rsid w:val="020B2BA9"/>
    <w:rsid w:val="02330E4A"/>
    <w:rsid w:val="02B019F5"/>
    <w:rsid w:val="02E96621"/>
    <w:rsid w:val="02EC41F1"/>
    <w:rsid w:val="02FF08F2"/>
    <w:rsid w:val="031B204E"/>
    <w:rsid w:val="033511AF"/>
    <w:rsid w:val="033A62C2"/>
    <w:rsid w:val="035E0DED"/>
    <w:rsid w:val="036119A3"/>
    <w:rsid w:val="03AB0617"/>
    <w:rsid w:val="03B21E94"/>
    <w:rsid w:val="040C4483"/>
    <w:rsid w:val="047A1351"/>
    <w:rsid w:val="04CE2CA7"/>
    <w:rsid w:val="05481FB7"/>
    <w:rsid w:val="054A29E0"/>
    <w:rsid w:val="05AD72DB"/>
    <w:rsid w:val="060E01B9"/>
    <w:rsid w:val="061C6369"/>
    <w:rsid w:val="061F5CB6"/>
    <w:rsid w:val="0678351E"/>
    <w:rsid w:val="0682250C"/>
    <w:rsid w:val="06AF0160"/>
    <w:rsid w:val="07217E11"/>
    <w:rsid w:val="073D754E"/>
    <w:rsid w:val="07C57468"/>
    <w:rsid w:val="086D4CCF"/>
    <w:rsid w:val="088D37CE"/>
    <w:rsid w:val="08DA44BC"/>
    <w:rsid w:val="09010F8A"/>
    <w:rsid w:val="091B01A8"/>
    <w:rsid w:val="098F5432"/>
    <w:rsid w:val="0998181B"/>
    <w:rsid w:val="0A2572B4"/>
    <w:rsid w:val="0A4B67BF"/>
    <w:rsid w:val="0A5C0BC4"/>
    <w:rsid w:val="0A69701F"/>
    <w:rsid w:val="0AE06DC2"/>
    <w:rsid w:val="0B247CA0"/>
    <w:rsid w:val="0BE64EC5"/>
    <w:rsid w:val="0C0E516A"/>
    <w:rsid w:val="0C301DFD"/>
    <w:rsid w:val="0CB46DBD"/>
    <w:rsid w:val="0CE44EC5"/>
    <w:rsid w:val="0D5B1FC6"/>
    <w:rsid w:val="0DB32CD4"/>
    <w:rsid w:val="0DEB43C4"/>
    <w:rsid w:val="0E052E48"/>
    <w:rsid w:val="0E160AC3"/>
    <w:rsid w:val="0E2E3421"/>
    <w:rsid w:val="0E4118DB"/>
    <w:rsid w:val="0E5D7515"/>
    <w:rsid w:val="0E6029E1"/>
    <w:rsid w:val="0E6C0519"/>
    <w:rsid w:val="0E9A777F"/>
    <w:rsid w:val="0EE9348A"/>
    <w:rsid w:val="0EF84605"/>
    <w:rsid w:val="0F1B67DF"/>
    <w:rsid w:val="0F376B6F"/>
    <w:rsid w:val="0F8468ED"/>
    <w:rsid w:val="0FAB1680"/>
    <w:rsid w:val="0FD00F8F"/>
    <w:rsid w:val="106E337E"/>
    <w:rsid w:val="112D1206"/>
    <w:rsid w:val="113A70C6"/>
    <w:rsid w:val="1178069E"/>
    <w:rsid w:val="11936B56"/>
    <w:rsid w:val="11C440DC"/>
    <w:rsid w:val="12064AE7"/>
    <w:rsid w:val="120E6FC0"/>
    <w:rsid w:val="121A70F4"/>
    <w:rsid w:val="1248582D"/>
    <w:rsid w:val="127046A4"/>
    <w:rsid w:val="12D936D3"/>
    <w:rsid w:val="131B208A"/>
    <w:rsid w:val="13220449"/>
    <w:rsid w:val="133514D2"/>
    <w:rsid w:val="137F6131"/>
    <w:rsid w:val="138A5CB7"/>
    <w:rsid w:val="13994964"/>
    <w:rsid w:val="13B55531"/>
    <w:rsid w:val="13E87D8C"/>
    <w:rsid w:val="141423BD"/>
    <w:rsid w:val="14271B96"/>
    <w:rsid w:val="14484B07"/>
    <w:rsid w:val="14620E7E"/>
    <w:rsid w:val="146817C9"/>
    <w:rsid w:val="14DE09BC"/>
    <w:rsid w:val="14E13A90"/>
    <w:rsid w:val="155F416A"/>
    <w:rsid w:val="15817FF5"/>
    <w:rsid w:val="1622355E"/>
    <w:rsid w:val="162256D3"/>
    <w:rsid w:val="16853390"/>
    <w:rsid w:val="16C4298D"/>
    <w:rsid w:val="16E06D97"/>
    <w:rsid w:val="1749510D"/>
    <w:rsid w:val="174B5D50"/>
    <w:rsid w:val="17A875C1"/>
    <w:rsid w:val="17B748AC"/>
    <w:rsid w:val="17CA6021"/>
    <w:rsid w:val="17D262F0"/>
    <w:rsid w:val="188761F4"/>
    <w:rsid w:val="18FA5EA9"/>
    <w:rsid w:val="192102C1"/>
    <w:rsid w:val="19747AA8"/>
    <w:rsid w:val="1981143D"/>
    <w:rsid w:val="19A6332A"/>
    <w:rsid w:val="1A3F5B9B"/>
    <w:rsid w:val="1A435E66"/>
    <w:rsid w:val="1A4D2409"/>
    <w:rsid w:val="1A767135"/>
    <w:rsid w:val="1A780238"/>
    <w:rsid w:val="1AA87808"/>
    <w:rsid w:val="1AE52939"/>
    <w:rsid w:val="1B060C73"/>
    <w:rsid w:val="1B236183"/>
    <w:rsid w:val="1B330869"/>
    <w:rsid w:val="1B7E784F"/>
    <w:rsid w:val="1C795251"/>
    <w:rsid w:val="1CB257DE"/>
    <w:rsid w:val="1CE46DA2"/>
    <w:rsid w:val="1D102851"/>
    <w:rsid w:val="1D671344"/>
    <w:rsid w:val="1D8234C1"/>
    <w:rsid w:val="1D9A7961"/>
    <w:rsid w:val="1DA03F80"/>
    <w:rsid w:val="1DEC66AB"/>
    <w:rsid w:val="1DEF3F5D"/>
    <w:rsid w:val="1E131465"/>
    <w:rsid w:val="1E23100B"/>
    <w:rsid w:val="1E807798"/>
    <w:rsid w:val="1ECB4724"/>
    <w:rsid w:val="1F043700"/>
    <w:rsid w:val="1F1737A8"/>
    <w:rsid w:val="1F4E188E"/>
    <w:rsid w:val="1F665B86"/>
    <w:rsid w:val="1F7F4365"/>
    <w:rsid w:val="1FAB6DFC"/>
    <w:rsid w:val="1FCB027B"/>
    <w:rsid w:val="1FDB2983"/>
    <w:rsid w:val="1FE7302D"/>
    <w:rsid w:val="1FF53D4D"/>
    <w:rsid w:val="1FFA0D77"/>
    <w:rsid w:val="2076379B"/>
    <w:rsid w:val="207668BA"/>
    <w:rsid w:val="2099201C"/>
    <w:rsid w:val="20CA768F"/>
    <w:rsid w:val="20CE36FD"/>
    <w:rsid w:val="215E7594"/>
    <w:rsid w:val="216A6C28"/>
    <w:rsid w:val="21E53AA1"/>
    <w:rsid w:val="222879B7"/>
    <w:rsid w:val="223D7654"/>
    <w:rsid w:val="22730D06"/>
    <w:rsid w:val="228A2567"/>
    <w:rsid w:val="228E478B"/>
    <w:rsid w:val="22EB4D73"/>
    <w:rsid w:val="22EB66CF"/>
    <w:rsid w:val="23133DFE"/>
    <w:rsid w:val="23295B6A"/>
    <w:rsid w:val="232B52FD"/>
    <w:rsid w:val="233A1F29"/>
    <w:rsid w:val="23425747"/>
    <w:rsid w:val="23564483"/>
    <w:rsid w:val="239D22A7"/>
    <w:rsid w:val="23C82F67"/>
    <w:rsid w:val="23CC642E"/>
    <w:rsid w:val="23D65707"/>
    <w:rsid w:val="23D759D1"/>
    <w:rsid w:val="243871E7"/>
    <w:rsid w:val="24517A0D"/>
    <w:rsid w:val="24BA3864"/>
    <w:rsid w:val="24F96DC0"/>
    <w:rsid w:val="25AF5095"/>
    <w:rsid w:val="25C017D5"/>
    <w:rsid w:val="26065B46"/>
    <w:rsid w:val="266202BB"/>
    <w:rsid w:val="26B56216"/>
    <w:rsid w:val="26BC727A"/>
    <w:rsid w:val="26D37660"/>
    <w:rsid w:val="273259E6"/>
    <w:rsid w:val="27F204E8"/>
    <w:rsid w:val="284A15DF"/>
    <w:rsid w:val="287D06A5"/>
    <w:rsid w:val="28901B85"/>
    <w:rsid w:val="2964428D"/>
    <w:rsid w:val="29C26B70"/>
    <w:rsid w:val="2A42696B"/>
    <w:rsid w:val="2A427FB3"/>
    <w:rsid w:val="2A456042"/>
    <w:rsid w:val="2A467566"/>
    <w:rsid w:val="2A607C38"/>
    <w:rsid w:val="2A7454BD"/>
    <w:rsid w:val="2A7C6129"/>
    <w:rsid w:val="2A9E2A8D"/>
    <w:rsid w:val="2B480341"/>
    <w:rsid w:val="2BB42507"/>
    <w:rsid w:val="2BB651EC"/>
    <w:rsid w:val="2BE55AD1"/>
    <w:rsid w:val="2BE74700"/>
    <w:rsid w:val="2C12429C"/>
    <w:rsid w:val="2C5841DD"/>
    <w:rsid w:val="2C643351"/>
    <w:rsid w:val="2CA01019"/>
    <w:rsid w:val="2CBE582C"/>
    <w:rsid w:val="2D20628D"/>
    <w:rsid w:val="2D302CC9"/>
    <w:rsid w:val="2DD72290"/>
    <w:rsid w:val="2DE21399"/>
    <w:rsid w:val="2E186E81"/>
    <w:rsid w:val="2E6D0DBF"/>
    <w:rsid w:val="2E7136BD"/>
    <w:rsid w:val="2E836EA4"/>
    <w:rsid w:val="2EA72847"/>
    <w:rsid w:val="2EE23B79"/>
    <w:rsid w:val="2F1E7D8A"/>
    <w:rsid w:val="2F6C3F70"/>
    <w:rsid w:val="2F940B14"/>
    <w:rsid w:val="2FBF6E64"/>
    <w:rsid w:val="30144989"/>
    <w:rsid w:val="306760E3"/>
    <w:rsid w:val="30AF68D5"/>
    <w:rsid w:val="31016901"/>
    <w:rsid w:val="325C1D51"/>
    <w:rsid w:val="32AB72CC"/>
    <w:rsid w:val="32C06E1E"/>
    <w:rsid w:val="32C11801"/>
    <w:rsid w:val="32CA1918"/>
    <w:rsid w:val="32F5425F"/>
    <w:rsid w:val="330609CC"/>
    <w:rsid w:val="331545B4"/>
    <w:rsid w:val="332E5A49"/>
    <w:rsid w:val="33365FF9"/>
    <w:rsid w:val="335818F4"/>
    <w:rsid w:val="33D321A9"/>
    <w:rsid w:val="33E32FDC"/>
    <w:rsid w:val="3486089D"/>
    <w:rsid w:val="348C414A"/>
    <w:rsid w:val="3496058C"/>
    <w:rsid w:val="35034A4A"/>
    <w:rsid w:val="35750424"/>
    <w:rsid w:val="35916A7B"/>
    <w:rsid w:val="362E6C48"/>
    <w:rsid w:val="366E57B8"/>
    <w:rsid w:val="36C01269"/>
    <w:rsid w:val="36CC0D14"/>
    <w:rsid w:val="37035F26"/>
    <w:rsid w:val="37616F47"/>
    <w:rsid w:val="3794125D"/>
    <w:rsid w:val="37E61FE6"/>
    <w:rsid w:val="381C326F"/>
    <w:rsid w:val="38267B64"/>
    <w:rsid w:val="38793A23"/>
    <w:rsid w:val="38F04386"/>
    <w:rsid w:val="395B0A2D"/>
    <w:rsid w:val="398206DB"/>
    <w:rsid w:val="3A5A56CE"/>
    <w:rsid w:val="3AAE1D1B"/>
    <w:rsid w:val="3B4C12E3"/>
    <w:rsid w:val="3B85572D"/>
    <w:rsid w:val="3BDE758B"/>
    <w:rsid w:val="3CC91C76"/>
    <w:rsid w:val="3CCC65DF"/>
    <w:rsid w:val="3CDF7AC7"/>
    <w:rsid w:val="3D0327D1"/>
    <w:rsid w:val="3D883C5D"/>
    <w:rsid w:val="3D942D76"/>
    <w:rsid w:val="3D9C61DD"/>
    <w:rsid w:val="3DA67BD2"/>
    <w:rsid w:val="3DD81E8E"/>
    <w:rsid w:val="3E3E3AF8"/>
    <w:rsid w:val="3E4A1A08"/>
    <w:rsid w:val="3EDF23DB"/>
    <w:rsid w:val="3EEF67D6"/>
    <w:rsid w:val="3EF66ED7"/>
    <w:rsid w:val="3EFE55CE"/>
    <w:rsid w:val="3F6A5DFA"/>
    <w:rsid w:val="3F720C09"/>
    <w:rsid w:val="3F8254F4"/>
    <w:rsid w:val="3F955804"/>
    <w:rsid w:val="404779FD"/>
    <w:rsid w:val="40D02CE4"/>
    <w:rsid w:val="40E16DA0"/>
    <w:rsid w:val="40E628F6"/>
    <w:rsid w:val="410F5B54"/>
    <w:rsid w:val="416A136D"/>
    <w:rsid w:val="41AA4BF2"/>
    <w:rsid w:val="41BA3BE2"/>
    <w:rsid w:val="423B73A8"/>
    <w:rsid w:val="42E948CD"/>
    <w:rsid w:val="43824ACE"/>
    <w:rsid w:val="440977E9"/>
    <w:rsid w:val="440D5F64"/>
    <w:rsid w:val="441B5F2C"/>
    <w:rsid w:val="446D463D"/>
    <w:rsid w:val="44CC4ED9"/>
    <w:rsid w:val="44D83AAD"/>
    <w:rsid w:val="44DC451B"/>
    <w:rsid w:val="44E421C9"/>
    <w:rsid w:val="45D60CA8"/>
    <w:rsid w:val="45DC10F2"/>
    <w:rsid w:val="46271D77"/>
    <w:rsid w:val="4654459D"/>
    <w:rsid w:val="46571430"/>
    <w:rsid w:val="466843DA"/>
    <w:rsid w:val="47300E78"/>
    <w:rsid w:val="473624EE"/>
    <w:rsid w:val="47AF6E82"/>
    <w:rsid w:val="47B513F3"/>
    <w:rsid w:val="47BA65E5"/>
    <w:rsid w:val="47C632D3"/>
    <w:rsid w:val="481460B3"/>
    <w:rsid w:val="484F4DD1"/>
    <w:rsid w:val="48C71773"/>
    <w:rsid w:val="48F76C10"/>
    <w:rsid w:val="493C008D"/>
    <w:rsid w:val="49695A31"/>
    <w:rsid w:val="4A237F7F"/>
    <w:rsid w:val="4A494906"/>
    <w:rsid w:val="4A93645E"/>
    <w:rsid w:val="4B1A604F"/>
    <w:rsid w:val="4B203A53"/>
    <w:rsid w:val="4BA85962"/>
    <w:rsid w:val="4BFC0829"/>
    <w:rsid w:val="4C306570"/>
    <w:rsid w:val="4C4C3E37"/>
    <w:rsid w:val="4C7B30F2"/>
    <w:rsid w:val="4D2C4424"/>
    <w:rsid w:val="4D6530AC"/>
    <w:rsid w:val="4D816EDC"/>
    <w:rsid w:val="4DAD4379"/>
    <w:rsid w:val="4DC4635A"/>
    <w:rsid w:val="4E2174DE"/>
    <w:rsid w:val="4E4F7CE8"/>
    <w:rsid w:val="4E9F13AD"/>
    <w:rsid w:val="4EC1284A"/>
    <w:rsid w:val="4EE42484"/>
    <w:rsid w:val="4F294853"/>
    <w:rsid w:val="4FB11375"/>
    <w:rsid w:val="4FDF2E08"/>
    <w:rsid w:val="50363436"/>
    <w:rsid w:val="505B1E67"/>
    <w:rsid w:val="50613DEE"/>
    <w:rsid w:val="50C03996"/>
    <w:rsid w:val="50CE1CD2"/>
    <w:rsid w:val="50D26B2C"/>
    <w:rsid w:val="51527C61"/>
    <w:rsid w:val="52117949"/>
    <w:rsid w:val="52966AA7"/>
    <w:rsid w:val="53064EDA"/>
    <w:rsid w:val="53395243"/>
    <w:rsid w:val="53645C89"/>
    <w:rsid w:val="541468D3"/>
    <w:rsid w:val="54203509"/>
    <w:rsid w:val="54413A73"/>
    <w:rsid w:val="54A860B1"/>
    <w:rsid w:val="54BF4EC5"/>
    <w:rsid w:val="54F5633D"/>
    <w:rsid w:val="55036BB4"/>
    <w:rsid w:val="551B380E"/>
    <w:rsid w:val="55561201"/>
    <w:rsid w:val="55717E47"/>
    <w:rsid w:val="55C23C9C"/>
    <w:rsid w:val="55CF354E"/>
    <w:rsid w:val="561A6BD1"/>
    <w:rsid w:val="563406D7"/>
    <w:rsid w:val="56615232"/>
    <w:rsid w:val="566C23BB"/>
    <w:rsid w:val="56BA7E85"/>
    <w:rsid w:val="57142DBE"/>
    <w:rsid w:val="571D647C"/>
    <w:rsid w:val="57260FF8"/>
    <w:rsid w:val="573B0EE2"/>
    <w:rsid w:val="58143967"/>
    <w:rsid w:val="583B3958"/>
    <w:rsid w:val="585667BA"/>
    <w:rsid w:val="587B2109"/>
    <w:rsid w:val="58AC2B95"/>
    <w:rsid w:val="594106D3"/>
    <w:rsid w:val="594B21BF"/>
    <w:rsid w:val="59941E8D"/>
    <w:rsid w:val="59C87F1A"/>
    <w:rsid w:val="5A5707AB"/>
    <w:rsid w:val="5A6F5650"/>
    <w:rsid w:val="5B836FA1"/>
    <w:rsid w:val="5B9214D2"/>
    <w:rsid w:val="5BBB2ABE"/>
    <w:rsid w:val="5BD417B0"/>
    <w:rsid w:val="5C2355B2"/>
    <w:rsid w:val="5C5B1356"/>
    <w:rsid w:val="5C6529BE"/>
    <w:rsid w:val="5C843340"/>
    <w:rsid w:val="5C955910"/>
    <w:rsid w:val="5CA66C19"/>
    <w:rsid w:val="5CC81FF9"/>
    <w:rsid w:val="5CE44151"/>
    <w:rsid w:val="5CF75D04"/>
    <w:rsid w:val="5D9310D0"/>
    <w:rsid w:val="5DB57293"/>
    <w:rsid w:val="5E2C4BEC"/>
    <w:rsid w:val="5E505838"/>
    <w:rsid w:val="5EBD0BA3"/>
    <w:rsid w:val="5ED1050F"/>
    <w:rsid w:val="5F496F65"/>
    <w:rsid w:val="5F920129"/>
    <w:rsid w:val="5FCD2D58"/>
    <w:rsid w:val="5FE31CC6"/>
    <w:rsid w:val="601F75F4"/>
    <w:rsid w:val="60876027"/>
    <w:rsid w:val="60B126A8"/>
    <w:rsid w:val="61293C33"/>
    <w:rsid w:val="61730A3E"/>
    <w:rsid w:val="617712FA"/>
    <w:rsid w:val="619218AD"/>
    <w:rsid w:val="61D0302B"/>
    <w:rsid w:val="622F69F7"/>
    <w:rsid w:val="6236234B"/>
    <w:rsid w:val="625E61CD"/>
    <w:rsid w:val="627D1DE0"/>
    <w:rsid w:val="62820981"/>
    <w:rsid w:val="63532048"/>
    <w:rsid w:val="63546939"/>
    <w:rsid w:val="635F4C35"/>
    <w:rsid w:val="640034D4"/>
    <w:rsid w:val="64194837"/>
    <w:rsid w:val="641972EE"/>
    <w:rsid w:val="64383084"/>
    <w:rsid w:val="64447492"/>
    <w:rsid w:val="644D06B3"/>
    <w:rsid w:val="645A3403"/>
    <w:rsid w:val="64601440"/>
    <w:rsid w:val="64CF3460"/>
    <w:rsid w:val="64D55958"/>
    <w:rsid w:val="64FC338C"/>
    <w:rsid w:val="6500094A"/>
    <w:rsid w:val="6504445F"/>
    <w:rsid w:val="65080C80"/>
    <w:rsid w:val="652366DA"/>
    <w:rsid w:val="65667145"/>
    <w:rsid w:val="66463FA0"/>
    <w:rsid w:val="66A501C5"/>
    <w:rsid w:val="66C66A64"/>
    <w:rsid w:val="66CC07FA"/>
    <w:rsid w:val="66F0740D"/>
    <w:rsid w:val="6702159D"/>
    <w:rsid w:val="67414BE3"/>
    <w:rsid w:val="6782065C"/>
    <w:rsid w:val="67B23161"/>
    <w:rsid w:val="68866689"/>
    <w:rsid w:val="68C30B71"/>
    <w:rsid w:val="68F14991"/>
    <w:rsid w:val="69704C82"/>
    <w:rsid w:val="69716CE5"/>
    <w:rsid w:val="69A24F61"/>
    <w:rsid w:val="69FA3E14"/>
    <w:rsid w:val="6A302D0A"/>
    <w:rsid w:val="6A342028"/>
    <w:rsid w:val="6ADE5602"/>
    <w:rsid w:val="6B066EB1"/>
    <w:rsid w:val="6B2B2412"/>
    <w:rsid w:val="6B2C427C"/>
    <w:rsid w:val="6B3E5B56"/>
    <w:rsid w:val="6B4216D6"/>
    <w:rsid w:val="6B76149A"/>
    <w:rsid w:val="6BAC277C"/>
    <w:rsid w:val="6BD96B3D"/>
    <w:rsid w:val="6BDE0E5E"/>
    <w:rsid w:val="6BE05DF8"/>
    <w:rsid w:val="6C027140"/>
    <w:rsid w:val="6C210122"/>
    <w:rsid w:val="6C513A5D"/>
    <w:rsid w:val="6C88583C"/>
    <w:rsid w:val="6D454C6D"/>
    <w:rsid w:val="6DE85C2D"/>
    <w:rsid w:val="6E1C0CE6"/>
    <w:rsid w:val="6E73562A"/>
    <w:rsid w:val="6EB64985"/>
    <w:rsid w:val="6ED77CA7"/>
    <w:rsid w:val="6EE03EEB"/>
    <w:rsid w:val="6F360DAF"/>
    <w:rsid w:val="6FB30FE8"/>
    <w:rsid w:val="6FC80BC4"/>
    <w:rsid w:val="6FE60865"/>
    <w:rsid w:val="70153249"/>
    <w:rsid w:val="7094019E"/>
    <w:rsid w:val="71086B7D"/>
    <w:rsid w:val="7129712F"/>
    <w:rsid w:val="718B0EBC"/>
    <w:rsid w:val="71A6157C"/>
    <w:rsid w:val="72777139"/>
    <w:rsid w:val="730F2B9E"/>
    <w:rsid w:val="73194E32"/>
    <w:rsid w:val="737C5C2F"/>
    <w:rsid w:val="73816505"/>
    <w:rsid w:val="73CE6595"/>
    <w:rsid w:val="73EB6D81"/>
    <w:rsid w:val="740F67B0"/>
    <w:rsid w:val="74294BBA"/>
    <w:rsid w:val="742C61AA"/>
    <w:rsid w:val="747455F8"/>
    <w:rsid w:val="749B2221"/>
    <w:rsid w:val="74B429BF"/>
    <w:rsid w:val="74F7313F"/>
    <w:rsid w:val="74FE12EE"/>
    <w:rsid w:val="75123FE3"/>
    <w:rsid w:val="7523307D"/>
    <w:rsid w:val="75467A7F"/>
    <w:rsid w:val="75752846"/>
    <w:rsid w:val="75860307"/>
    <w:rsid w:val="769C5259"/>
    <w:rsid w:val="76B42A60"/>
    <w:rsid w:val="76D16A04"/>
    <w:rsid w:val="76E33336"/>
    <w:rsid w:val="77227CCB"/>
    <w:rsid w:val="77896F9D"/>
    <w:rsid w:val="77AE5164"/>
    <w:rsid w:val="77B71139"/>
    <w:rsid w:val="786E4B34"/>
    <w:rsid w:val="7A210AA6"/>
    <w:rsid w:val="7A791C8A"/>
    <w:rsid w:val="7AAE2463"/>
    <w:rsid w:val="7AD72A45"/>
    <w:rsid w:val="7ADA7794"/>
    <w:rsid w:val="7B3629A7"/>
    <w:rsid w:val="7B481739"/>
    <w:rsid w:val="7BD94E15"/>
    <w:rsid w:val="7C0B7706"/>
    <w:rsid w:val="7C77471C"/>
    <w:rsid w:val="7CE52DA6"/>
    <w:rsid w:val="7CEC15CD"/>
    <w:rsid w:val="7D4817E2"/>
    <w:rsid w:val="7D567BE4"/>
    <w:rsid w:val="7E1D7F34"/>
    <w:rsid w:val="7E262DEE"/>
    <w:rsid w:val="7E61543E"/>
    <w:rsid w:val="7E8F0E50"/>
    <w:rsid w:val="7EA2146E"/>
    <w:rsid w:val="7EA4526D"/>
    <w:rsid w:val="7EB13013"/>
    <w:rsid w:val="7ECD3623"/>
    <w:rsid w:val="7F0D0CD1"/>
    <w:rsid w:val="7F2F16C1"/>
    <w:rsid w:val="7F330FDE"/>
    <w:rsid w:val="7F505CBB"/>
    <w:rsid w:val="7F8C7CEC"/>
    <w:rsid w:val="7FD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 fillcolor="white">
      <v:fill color="white"/>
    </o:shapedefaults>
    <o:shapelayout v:ext="edit">
      <o:idmap v:ext="edit" data="1"/>
    </o:shapelayout>
  </w:shapeDefaults>
  <w:decimalSymbol w:val="."/>
  <w:listSeparator w:val=","/>
  <w14:docId w14:val="0B68834C"/>
  <w15:docId w15:val="{EAB8FCCA-BE30-40B0-8294-567A8A8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6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6"/>
    <w:next w:val="a6"/>
    <w:link w:val="30"/>
    <w:qFormat/>
    <w:locked/>
    <w:pPr>
      <w:numPr>
        <w:ilvl w:val="2"/>
        <w:numId w:val="1"/>
      </w:numPr>
      <w:adjustRightInd w:val="0"/>
      <w:jc w:val="left"/>
      <w:textAlignment w:val="baseline"/>
      <w:outlineLvl w:val="2"/>
    </w:pPr>
    <w:rPr>
      <w:rFonts w:ascii="宋体" w:hAnsi="Tahoma"/>
      <w:kern w:val="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Indent"/>
    <w:basedOn w:val="a6"/>
    <w:uiPriority w:val="99"/>
    <w:semiHidden/>
    <w:unhideWhenUsed/>
    <w:qFormat/>
    <w:pPr>
      <w:ind w:firstLineChars="200" w:firstLine="420"/>
    </w:pPr>
  </w:style>
  <w:style w:type="paragraph" w:styleId="ab">
    <w:name w:val="Body Text"/>
    <w:basedOn w:val="a6"/>
    <w:link w:val="ac"/>
    <w:uiPriority w:val="99"/>
    <w:semiHidden/>
    <w:unhideWhenUsed/>
    <w:qFormat/>
    <w:pPr>
      <w:spacing w:after="120"/>
    </w:pPr>
  </w:style>
  <w:style w:type="paragraph" w:styleId="ad">
    <w:name w:val="Body Text Indent"/>
    <w:basedOn w:val="a6"/>
    <w:link w:val="ae"/>
    <w:uiPriority w:val="99"/>
    <w:unhideWhenUsed/>
    <w:qFormat/>
    <w:pPr>
      <w:ind w:firstLineChars="200" w:firstLine="420"/>
    </w:pPr>
    <w:rPr>
      <w:szCs w:val="24"/>
    </w:rPr>
  </w:style>
  <w:style w:type="paragraph" w:styleId="af">
    <w:name w:val="footer"/>
    <w:basedOn w:val="a6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ody Text First Indent"/>
    <w:basedOn w:val="ab"/>
    <w:link w:val="af4"/>
    <w:uiPriority w:val="99"/>
    <w:unhideWhenUsed/>
    <w:qFormat/>
    <w:pPr>
      <w:ind w:firstLineChars="100" w:firstLine="420"/>
    </w:pPr>
  </w:style>
  <w:style w:type="table" w:styleId="af5">
    <w:name w:val="Table Grid"/>
    <w:basedOn w:val="a8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locked/>
    <w:rPr>
      <w:b/>
      <w:bCs/>
    </w:rPr>
  </w:style>
  <w:style w:type="character" w:styleId="af7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f2">
    <w:name w:val="页眉 字符"/>
    <w:link w:val="af1"/>
    <w:uiPriority w:val="99"/>
    <w:qFormat/>
    <w:locked/>
    <w:rPr>
      <w:rFonts w:cs="Times New Roman"/>
      <w:sz w:val="18"/>
      <w:szCs w:val="18"/>
    </w:rPr>
  </w:style>
  <w:style w:type="character" w:customStyle="1" w:styleId="af0">
    <w:name w:val="页脚 字符"/>
    <w:link w:val="af"/>
    <w:uiPriority w:val="99"/>
    <w:qFormat/>
    <w:locked/>
    <w:rPr>
      <w:rFonts w:cs="Times New Roman"/>
      <w:sz w:val="18"/>
      <w:szCs w:val="18"/>
    </w:rPr>
  </w:style>
  <w:style w:type="paragraph" w:customStyle="1" w:styleId="a0">
    <w:name w:val="前言、引言标题"/>
    <w:next w:val="a6"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8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9">
    <w:name w:val="标准称谓"/>
    <w:next w:val="a6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a">
    <w:name w:val="封面标准名称"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b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d">
    <w:name w:val="封面一致性程度标识"/>
    <w:uiPriority w:val="99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e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">
    <w:name w:val="实施日期"/>
    <w:basedOn w:val="a6"/>
    <w:uiPriority w:val="99"/>
    <w:qFormat/>
    <w:pPr>
      <w:framePr w:w="4000" w:h="473" w:hRule="exact" w:vSpace="180" w:wrap="around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aff0">
    <w:name w:val="发布日期"/>
    <w:uiPriority w:val="99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3">
    <w:name w:val="二级条标题"/>
    <w:basedOn w:val="a2"/>
    <w:next w:val="af8"/>
    <w:uiPriority w:val="99"/>
    <w:qFormat/>
    <w:pPr>
      <w:numPr>
        <w:ilvl w:val="3"/>
      </w:numPr>
      <w:outlineLvl w:val="3"/>
    </w:pPr>
  </w:style>
  <w:style w:type="paragraph" w:customStyle="1" w:styleId="a2">
    <w:name w:val="一级条标题"/>
    <w:next w:val="af8"/>
    <w:uiPriority w:val="99"/>
    <w:qFormat/>
    <w:pPr>
      <w:numPr>
        <w:ilvl w:val="2"/>
        <w:numId w:val="2"/>
      </w:numPr>
      <w:outlineLvl w:val="2"/>
    </w:pPr>
    <w:rPr>
      <w:rFonts w:eastAsia="黑体"/>
      <w:sz w:val="21"/>
    </w:rPr>
  </w:style>
  <w:style w:type="paragraph" w:customStyle="1" w:styleId="a1">
    <w:name w:val="章标题"/>
    <w:next w:val="af8"/>
    <w:uiPriority w:val="99"/>
    <w:qFormat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1">
    <w:name w:val="目次、标准名称标题"/>
    <w:basedOn w:val="a0"/>
    <w:next w:val="af8"/>
    <w:uiPriority w:val="99"/>
    <w:qFormat/>
    <w:pPr>
      <w:spacing w:line="460" w:lineRule="exact"/>
    </w:pPr>
  </w:style>
  <w:style w:type="paragraph" w:customStyle="1" w:styleId="a">
    <w:name w:val="正文表标题"/>
    <w:next w:val="af8"/>
    <w:uiPriority w:val="99"/>
    <w:qFormat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2">
    <w:name w:val="字母编号列项（一级）"/>
    <w:uiPriority w:val="99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4">
    <w:name w:val="注×："/>
    <w:uiPriority w:val="99"/>
    <w:qFormat/>
    <w:pPr>
      <w:widowControl w:val="0"/>
      <w:numPr>
        <w:numId w:val="4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aff3">
    <w:name w:val="发布"/>
    <w:uiPriority w:val="99"/>
    <w:qFormat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ae">
    <w:name w:val="正文文本缩进 字符"/>
    <w:link w:val="ad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Pr>
      <w:rFonts w:ascii="宋体" w:hAnsi="Tahoma"/>
      <w:sz w:val="21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ac">
    <w:name w:val="正文文本 字符"/>
    <w:link w:val="ab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f4">
    <w:name w:val="正文首行缩进 字符"/>
    <w:link w:val="af3"/>
    <w:uiPriority w:val="99"/>
    <w:qFormat/>
    <w:rPr>
      <w:rFonts w:ascii="Times New Roman" w:hAnsi="Times New Roman"/>
      <w:kern w:val="2"/>
      <w:sz w:val="21"/>
    </w:rPr>
  </w:style>
  <w:style w:type="paragraph" w:customStyle="1" w:styleId="aff4">
    <w:name w:val="标准书眉_奇数页"/>
    <w:next w:val="a6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5">
    <w:name w:val="注："/>
    <w:next w:val="af8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5">
    <w:name w:val="二级无"/>
    <w:basedOn w:val="a3"/>
    <w:qFormat/>
    <w:pPr>
      <w:ind w:left="0" w:firstLine="0"/>
    </w:pPr>
    <w:rPr>
      <w:rFonts w:ascii="宋体" w:eastAsia="宋体"/>
    </w:rPr>
  </w:style>
  <w:style w:type="paragraph" w:customStyle="1" w:styleId="aff6">
    <w:name w:val="一级无"/>
    <w:basedOn w:val="a2"/>
    <w:qFormat/>
    <w:rPr>
      <w:rFonts w:ascii="宋体" w:eastAsia="宋体"/>
    </w:rPr>
  </w:style>
  <w:style w:type="paragraph" w:styleId="aff7">
    <w:name w:val="List Paragraph"/>
    <w:basedOn w:val="a6"/>
    <w:uiPriority w:val="99"/>
    <w:unhideWhenUsed/>
    <w:qFormat/>
    <w:pPr>
      <w:widowControl/>
      <w:ind w:firstLineChars="200" w:firstLine="420"/>
    </w:pPr>
    <w:rPr>
      <w:sz w:val="20"/>
    </w:rPr>
  </w:style>
  <w:style w:type="character" w:customStyle="1" w:styleId="Char">
    <w:name w:val="正文文本缩进 Char"/>
    <w:link w:val="11"/>
    <w:rsid w:val="0022184C"/>
    <w:rPr>
      <w:kern w:val="2"/>
      <w:sz w:val="21"/>
      <w:szCs w:val="24"/>
    </w:rPr>
  </w:style>
  <w:style w:type="paragraph" w:customStyle="1" w:styleId="11">
    <w:name w:val="正文文本缩进1"/>
    <w:basedOn w:val="a6"/>
    <w:link w:val="Char"/>
    <w:rsid w:val="0022184C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895F1-48C8-428A-99DD-52756C53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568</Words>
  <Characters>3243</Characters>
  <Application>Microsoft Office Word</Application>
  <DocSecurity>0</DocSecurity>
  <Lines>27</Lines>
  <Paragraphs>7</Paragraphs>
  <ScaleCrop>false</ScaleCrop>
  <Company>Micorosoft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m8300</dc:creator>
  <cp:lastModifiedBy>Windows 用户</cp:lastModifiedBy>
  <cp:revision>119</cp:revision>
  <cp:lastPrinted>2020-09-16T08:19:00Z</cp:lastPrinted>
  <dcterms:created xsi:type="dcterms:W3CDTF">2016-09-06T08:05:00Z</dcterms:created>
  <dcterms:modified xsi:type="dcterms:W3CDTF">2024-10-19T06:43:00Z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54377FD1835D4326844C96F4E92FF6B4</vt:lpwstr>
  </property>
</Properties>
</file>