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DD5C" w14:textId="5AFF81B8" w:rsidR="004759DD" w:rsidRPr="00F41F58" w:rsidRDefault="00E11CEC" w:rsidP="004759DD">
      <w:pPr>
        <w:ind w:firstLine="880"/>
        <w:jc w:val="center"/>
        <w:rPr>
          <w:sz w:val="44"/>
          <w:szCs w:val="44"/>
        </w:rPr>
      </w:pPr>
      <w:r>
        <w:rPr>
          <w:rFonts w:hint="eastAsia"/>
          <w:sz w:val="44"/>
          <w:szCs w:val="44"/>
        </w:rPr>
        <w:t>行业</w:t>
      </w:r>
      <w:r w:rsidR="004759DD" w:rsidRPr="00F41F58">
        <w:rPr>
          <w:rFonts w:hint="eastAsia"/>
          <w:sz w:val="44"/>
          <w:szCs w:val="44"/>
        </w:rPr>
        <w:t>标准《</w:t>
      </w:r>
      <w:r>
        <w:rPr>
          <w:rFonts w:hint="eastAsia"/>
          <w:sz w:val="44"/>
          <w:szCs w:val="44"/>
        </w:rPr>
        <w:t>铜铟镓合金粉</w:t>
      </w:r>
      <w:r w:rsidR="004759DD" w:rsidRPr="00F41F58">
        <w:rPr>
          <w:rFonts w:hint="eastAsia"/>
          <w:sz w:val="44"/>
          <w:szCs w:val="44"/>
        </w:rPr>
        <w:t>》</w:t>
      </w:r>
    </w:p>
    <w:p w14:paraId="3100F3C1" w14:textId="77777777" w:rsidR="004759DD" w:rsidRPr="00F41F58" w:rsidRDefault="004759DD" w:rsidP="004759DD">
      <w:pPr>
        <w:ind w:firstLine="880"/>
        <w:jc w:val="center"/>
        <w:rPr>
          <w:sz w:val="44"/>
          <w:szCs w:val="44"/>
        </w:rPr>
      </w:pPr>
    </w:p>
    <w:p w14:paraId="0C940B28" w14:textId="77777777" w:rsidR="004759DD" w:rsidRPr="00F41F58" w:rsidRDefault="004759DD" w:rsidP="00E75E2C">
      <w:pPr>
        <w:ind w:firstLineChars="809" w:firstLine="3560"/>
        <w:rPr>
          <w:sz w:val="44"/>
          <w:szCs w:val="44"/>
        </w:rPr>
      </w:pPr>
      <w:r w:rsidRPr="00F41F58">
        <w:rPr>
          <w:rFonts w:hint="eastAsia"/>
          <w:sz w:val="44"/>
          <w:szCs w:val="44"/>
        </w:rPr>
        <w:t>编制说明</w:t>
      </w:r>
    </w:p>
    <w:p w14:paraId="267CC16B" w14:textId="77777777" w:rsidR="004759DD" w:rsidRPr="00F41F58" w:rsidRDefault="004759DD" w:rsidP="004759DD">
      <w:pPr>
        <w:ind w:firstLine="880"/>
        <w:jc w:val="center"/>
        <w:rPr>
          <w:sz w:val="44"/>
          <w:szCs w:val="44"/>
        </w:rPr>
      </w:pPr>
    </w:p>
    <w:p w14:paraId="1B14EF14" w14:textId="3D80EF73" w:rsidR="004759DD" w:rsidRPr="00F41F58" w:rsidRDefault="004759DD" w:rsidP="00B90F3B">
      <w:pPr>
        <w:ind w:firstLineChars="800" w:firstLine="3520"/>
        <w:rPr>
          <w:sz w:val="44"/>
          <w:szCs w:val="44"/>
        </w:rPr>
      </w:pPr>
      <w:r w:rsidRPr="00F41F58">
        <w:rPr>
          <w:rFonts w:hint="eastAsia"/>
          <w:sz w:val="44"/>
          <w:szCs w:val="44"/>
        </w:rPr>
        <w:t>（</w:t>
      </w:r>
      <w:r w:rsidR="00E11CEC">
        <w:rPr>
          <w:rFonts w:hint="eastAsia"/>
          <w:sz w:val="44"/>
          <w:szCs w:val="44"/>
        </w:rPr>
        <w:t>讨论</w:t>
      </w:r>
      <w:r w:rsidRPr="00F41F58">
        <w:rPr>
          <w:rFonts w:hint="eastAsia"/>
          <w:sz w:val="44"/>
          <w:szCs w:val="44"/>
        </w:rPr>
        <w:t>稿）</w:t>
      </w:r>
    </w:p>
    <w:p w14:paraId="0D249781" w14:textId="77777777" w:rsidR="004759DD" w:rsidRPr="00F41F58" w:rsidRDefault="004759DD" w:rsidP="004759DD">
      <w:pPr>
        <w:ind w:firstLine="880"/>
        <w:jc w:val="center"/>
        <w:rPr>
          <w:sz w:val="44"/>
          <w:szCs w:val="44"/>
        </w:rPr>
      </w:pPr>
    </w:p>
    <w:p w14:paraId="4FD4DD0B" w14:textId="77777777" w:rsidR="004759DD" w:rsidRPr="00F41F58" w:rsidRDefault="004759DD" w:rsidP="004759DD">
      <w:pPr>
        <w:ind w:firstLine="880"/>
        <w:jc w:val="center"/>
        <w:rPr>
          <w:sz w:val="44"/>
          <w:szCs w:val="44"/>
        </w:rPr>
      </w:pPr>
    </w:p>
    <w:p w14:paraId="3430DD24" w14:textId="77777777" w:rsidR="004759DD" w:rsidRPr="00F41F58" w:rsidRDefault="004759DD" w:rsidP="004759DD">
      <w:pPr>
        <w:ind w:firstLine="880"/>
        <w:jc w:val="center"/>
        <w:rPr>
          <w:sz w:val="44"/>
          <w:szCs w:val="44"/>
        </w:rPr>
      </w:pPr>
    </w:p>
    <w:p w14:paraId="51A0885E" w14:textId="77777777" w:rsidR="004759DD" w:rsidRPr="00F41F58" w:rsidRDefault="004759DD" w:rsidP="004759DD">
      <w:pPr>
        <w:ind w:firstLine="880"/>
        <w:jc w:val="center"/>
        <w:rPr>
          <w:sz w:val="44"/>
          <w:szCs w:val="44"/>
        </w:rPr>
      </w:pPr>
    </w:p>
    <w:p w14:paraId="169C5345" w14:textId="77777777" w:rsidR="004759DD" w:rsidRPr="00F41F58" w:rsidRDefault="004759DD" w:rsidP="004759DD">
      <w:pPr>
        <w:ind w:firstLine="880"/>
        <w:jc w:val="center"/>
        <w:rPr>
          <w:sz w:val="44"/>
          <w:szCs w:val="44"/>
        </w:rPr>
      </w:pPr>
    </w:p>
    <w:p w14:paraId="06333EBC" w14:textId="77777777" w:rsidR="004759DD" w:rsidRPr="00F41F58" w:rsidRDefault="004759DD" w:rsidP="004759DD">
      <w:pPr>
        <w:ind w:firstLine="880"/>
        <w:jc w:val="center"/>
        <w:rPr>
          <w:sz w:val="44"/>
          <w:szCs w:val="44"/>
        </w:rPr>
      </w:pPr>
    </w:p>
    <w:p w14:paraId="76FA5C67" w14:textId="77777777" w:rsidR="004759DD" w:rsidRPr="00F41F58" w:rsidRDefault="004759DD" w:rsidP="004759DD">
      <w:pPr>
        <w:ind w:firstLine="880"/>
        <w:jc w:val="center"/>
        <w:rPr>
          <w:sz w:val="44"/>
          <w:szCs w:val="44"/>
        </w:rPr>
      </w:pPr>
    </w:p>
    <w:p w14:paraId="7DB7DEC4" w14:textId="77777777" w:rsidR="004759DD" w:rsidRPr="00F41F58" w:rsidRDefault="004759DD" w:rsidP="004759DD">
      <w:pPr>
        <w:ind w:firstLine="880"/>
        <w:jc w:val="center"/>
        <w:rPr>
          <w:sz w:val="44"/>
          <w:szCs w:val="44"/>
        </w:rPr>
      </w:pPr>
    </w:p>
    <w:p w14:paraId="11E9EF14" w14:textId="77777777" w:rsidR="004759DD" w:rsidRPr="00F41F58" w:rsidRDefault="004759DD" w:rsidP="004759DD">
      <w:pPr>
        <w:ind w:firstLine="880"/>
        <w:jc w:val="center"/>
        <w:rPr>
          <w:sz w:val="44"/>
          <w:szCs w:val="44"/>
        </w:rPr>
      </w:pPr>
    </w:p>
    <w:p w14:paraId="56859F11" w14:textId="77777777" w:rsidR="004759DD" w:rsidRPr="00F41F58" w:rsidRDefault="004759DD" w:rsidP="004759DD">
      <w:pPr>
        <w:ind w:firstLine="880"/>
        <w:jc w:val="center"/>
        <w:rPr>
          <w:sz w:val="44"/>
          <w:szCs w:val="44"/>
        </w:rPr>
      </w:pPr>
    </w:p>
    <w:p w14:paraId="1F7FE5B5" w14:textId="77777777" w:rsidR="00B90F3B" w:rsidRDefault="00B90F3B" w:rsidP="004759DD">
      <w:pPr>
        <w:ind w:firstLine="880"/>
        <w:jc w:val="center"/>
        <w:rPr>
          <w:sz w:val="44"/>
          <w:szCs w:val="44"/>
        </w:rPr>
      </w:pPr>
    </w:p>
    <w:p w14:paraId="5F342FFB" w14:textId="6D59B046" w:rsidR="004759DD" w:rsidRPr="00F41F58" w:rsidRDefault="00E11CEC" w:rsidP="004759DD">
      <w:pPr>
        <w:ind w:firstLine="880"/>
        <w:jc w:val="center"/>
        <w:rPr>
          <w:sz w:val="44"/>
          <w:szCs w:val="44"/>
        </w:rPr>
      </w:pPr>
      <w:r>
        <w:rPr>
          <w:rFonts w:hint="eastAsia"/>
          <w:sz w:val="44"/>
          <w:szCs w:val="44"/>
        </w:rPr>
        <w:t>行业</w:t>
      </w:r>
      <w:r w:rsidR="004759DD" w:rsidRPr="00F41F58">
        <w:rPr>
          <w:rFonts w:hint="eastAsia"/>
          <w:sz w:val="44"/>
          <w:szCs w:val="44"/>
        </w:rPr>
        <w:t>标准《</w:t>
      </w:r>
      <w:r>
        <w:rPr>
          <w:rFonts w:hint="eastAsia"/>
          <w:sz w:val="44"/>
          <w:szCs w:val="44"/>
        </w:rPr>
        <w:t>铜铟镓合金粉</w:t>
      </w:r>
      <w:r w:rsidR="004759DD" w:rsidRPr="00F41F58">
        <w:rPr>
          <w:rFonts w:hint="eastAsia"/>
          <w:sz w:val="44"/>
          <w:szCs w:val="44"/>
        </w:rPr>
        <w:t>》起草小组</w:t>
      </w:r>
    </w:p>
    <w:p w14:paraId="3A1AF7FA" w14:textId="1FAD7069" w:rsidR="00CF5A9F" w:rsidRPr="00CF5A9F" w:rsidRDefault="004759DD" w:rsidP="00CF5A9F">
      <w:pPr>
        <w:ind w:firstLine="880"/>
        <w:jc w:val="center"/>
        <w:rPr>
          <w:sz w:val="44"/>
          <w:szCs w:val="44"/>
        </w:rPr>
      </w:pPr>
      <w:r w:rsidRPr="00F41F58">
        <w:rPr>
          <w:rFonts w:hint="eastAsia"/>
          <w:sz w:val="44"/>
          <w:szCs w:val="44"/>
        </w:rPr>
        <w:t>202</w:t>
      </w:r>
      <w:r w:rsidRPr="00F41F58">
        <w:rPr>
          <w:sz w:val="44"/>
          <w:szCs w:val="44"/>
        </w:rPr>
        <w:t>4</w:t>
      </w:r>
      <w:r w:rsidRPr="00F41F58">
        <w:rPr>
          <w:rFonts w:hint="eastAsia"/>
          <w:sz w:val="44"/>
          <w:szCs w:val="44"/>
        </w:rPr>
        <w:t>年</w:t>
      </w:r>
      <w:r w:rsidR="00E11CEC">
        <w:rPr>
          <w:sz w:val="44"/>
          <w:szCs w:val="44"/>
        </w:rPr>
        <w:t>10</w:t>
      </w:r>
      <w:r w:rsidRPr="00F41F58">
        <w:rPr>
          <w:rFonts w:hint="eastAsia"/>
          <w:sz w:val="44"/>
          <w:szCs w:val="44"/>
        </w:rPr>
        <w:t>月</w:t>
      </w:r>
      <w:r w:rsidR="00FF3E6E">
        <w:rPr>
          <w:sz w:val="44"/>
          <w:szCs w:val="44"/>
        </w:rPr>
        <w:t>16</w:t>
      </w:r>
      <w:r w:rsidRPr="00F41F58">
        <w:rPr>
          <w:rFonts w:hint="eastAsia"/>
          <w:sz w:val="44"/>
          <w:szCs w:val="44"/>
        </w:rPr>
        <w:t>日</w:t>
      </w:r>
      <w:bookmarkStart w:id="0" w:name="_Toc161575330"/>
    </w:p>
    <w:p w14:paraId="4BC83B0F" w14:textId="77777777" w:rsidR="00CF5A9F" w:rsidRPr="00513148" w:rsidRDefault="00CF5A9F" w:rsidP="00513148">
      <w:pPr>
        <w:pStyle w:val="1"/>
        <w:spacing w:before="0" w:after="0" w:line="240" w:lineRule="auto"/>
        <w:ind w:firstLineChars="1300" w:firstLine="3132"/>
        <w:rPr>
          <w:sz w:val="24"/>
          <w:szCs w:val="24"/>
        </w:rPr>
      </w:pPr>
    </w:p>
    <w:p w14:paraId="3C866330" w14:textId="2D32E3BB" w:rsidR="00695F3B" w:rsidRPr="00E11CEC" w:rsidRDefault="00513148" w:rsidP="00E11CEC">
      <w:pPr>
        <w:spacing w:line="240" w:lineRule="auto"/>
        <w:ind w:firstLineChars="0" w:firstLine="0"/>
        <w:rPr>
          <w:rFonts w:hint="eastAsia"/>
          <w:b/>
          <w:bCs/>
          <w:kern w:val="44"/>
          <w:sz w:val="28"/>
          <w:szCs w:val="44"/>
        </w:rPr>
      </w:pPr>
      <w:r>
        <w:br w:type="page"/>
      </w:r>
      <w:bookmarkEnd w:id="0"/>
    </w:p>
    <w:p w14:paraId="2288B663" w14:textId="77777777" w:rsidR="00F10DB8" w:rsidRDefault="00F10DB8" w:rsidP="00CF5A9F">
      <w:pPr>
        <w:spacing w:line="240" w:lineRule="auto"/>
        <w:ind w:firstLineChars="0" w:firstLine="0"/>
        <w:rPr>
          <w:rFonts w:hint="eastAsia"/>
        </w:rPr>
      </w:pPr>
    </w:p>
    <w:p w14:paraId="58C9E475" w14:textId="0B454A65" w:rsidR="00585800" w:rsidRPr="004C3C18" w:rsidRDefault="0021471F" w:rsidP="00CF5A9F">
      <w:pPr>
        <w:spacing w:line="240" w:lineRule="auto"/>
        <w:ind w:firstLineChars="0" w:firstLine="0"/>
        <w:rPr>
          <w:rFonts w:cs="宋体"/>
          <w:b/>
          <w:kern w:val="0"/>
          <w:sz w:val="21"/>
          <w:szCs w:val="21"/>
        </w:rPr>
      </w:pPr>
      <w:proofErr w:type="gramStart"/>
      <w:r w:rsidRPr="004C3C18">
        <w:rPr>
          <w:rFonts w:cs="宋体"/>
          <w:b/>
          <w:kern w:val="0"/>
          <w:sz w:val="21"/>
          <w:szCs w:val="21"/>
        </w:rPr>
        <w:t>一</w:t>
      </w:r>
      <w:proofErr w:type="gramEnd"/>
      <w:r w:rsidR="005D74BA" w:rsidRPr="004C3C18">
        <w:rPr>
          <w:rFonts w:cs="宋体" w:hint="eastAsia"/>
          <w:b/>
          <w:kern w:val="0"/>
          <w:sz w:val="21"/>
          <w:szCs w:val="21"/>
        </w:rPr>
        <w:t xml:space="preserve"> </w:t>
      </w:r>
      <w:r w:rsidRPr="004C3C18">
        <w:rPr>
          <w:rFonts w:cs="宋体"/>
          <w:b/>
          <w:kern w:val="0"/>
          <w:sz w:val="21"/>
          <w:szCs w:val="21"/>
        </w:rPr>
        <w:t xml:space="preserve"> </w:t>
      </w:r>
      <w:r w:rsidR="00585800" w:rsidRPr="004C3C18">
        <w:rPr>
          <w:rFonts w:cs="宋体" w:hint="eastAsia"/>
          <w:b/>
          <w:kern w:val="0"/>
          <w:sz w:val="21"/>
          <w:szCs w:val="21"/>
        </w:rPr>
        <w:t>工作简况</w:t>
      </w:r>
    </w:p>
    <w:p w14:paraId="544E3BBD" w14:textId="6DF8EC22" w:rsidR="00585800" w:rsidRPr="003E4D7C" w:rsidRDefault="00447FC2" w:rsidP="00F10DB8">
      <w:pPr>
        <w:pStyle w:val="3"/>
        <w:spacing w:beforeAutospacing="0" w:afterAutospacing="0"/>
        <w:ind w:firstLineChars="0" w:firstLine="0"/>
        <w:rPr>
          <w:rFonts w:asciiTheme="minorEastAsia" w:hAnsiTheme="minorEastAsia" w:hint="default"/>
          <w:sz w:val="21"/>
          <w:szCs w:val="21"/>
        </w:rPr>
      </w:pPr>
      <w:bookmarkStart w:id="1" w:name="_Toc162511676"/>
      <w:r w:rsidRPr="003E4D7C">
        <w:rPr>
          <w:rFonts w:asciiTheme="minorEastAsia" w:hAnsiTheme="minorEastAsia"/>
          <w:sz w:val="21"/>
          <w:szCs w:val="21"/>
        </w:rPr>
        <w:t xml:space="preserve">1.1 </w:t>
      </w:r>
      <w:r w:rsidR="00585800" w:rsidRPr="003E4D7C">
        <w:rPr>
          <w:rFonts w:asciiTheme="minorEastAsia" w:hAnsiTheme="minorEastAsia"/>
          <w:sz w:val="21"/>
          <w:szCs w:val="21"/>
        </w:rPr>
        <w:t>任务来源</w:t>
      </w:r>
      <w:bookmarkEnd w:id="1"/>
    </w:p>
    <w:p w14:paraId="58569654" w14:textId="20E38F08" w:rsidR="00585800" w:rsidRPr="003E4D7C" w:rsidRDefault="00585800" w:rsidP="00AA04EE">
      <w:pPr>
        <w:ind w:firstLine="420"/>
        <w:rPr>
          <w:sz w:val="21"/>
          <w:szCs w:val="21"/>
        </w:rPr>
      </w:pPr>
      <w:r w:rsidRPr="003E4D7C">
        <w:rPr>
          <w:rFonts w:hint="eastAsia"/>
          <w:sz w:val="21"/>
          <w:szCs w:val="21"/>
        </w:rPr>
        <w:t>根据</w:t>
      </w:r>
      <w:r w:rsidR="00E11CEC">
        <w:rPr>
          <w:rFonts w:hint="eastAsia"/>
          <w:sz w:val="21"/>
          <w:szCs w:val="21"/>
        </w:rPr>
        <w:t>工信部</w:t>
      </w:r>
      <w:r w:rsidRPr="003E4D7C">
        <w:rPr>
          <w:rFonts w:hint="eastAsia"/>
          <w:sz w:val="21"/>
          <w:szCs w:val="21"/>
        </w:rPr>
        <w:t>的文件要求</w:t>
      </w:r>
      <w:r w:rsidR="00E75E2C">
        <w:rPr>
          <w:rFonts w:hint="eastAsia"/>
          <w:sz w:val="21"/>
          <w:szCs w:val="21"/>
        </w:rPr>
        <w:t>，</w:t>
      </w:r>
      <w:r w:rsidRPr="003E4D7C">
        <w:rPr>
          <w:rFonts w:hint="eastAsia"/>
          <w:sz w:val="21"/>
          <w:szCs w:val="21"/>
        </w:rPr>
        <w:t>《</w:t>
      </w:r>
      <w:r w:rsidR="00E11CEC">
        <w:rPr>
          <w:rFonts w:hint="eastAsia"/>
          <w:sz w:val="21"/>
          <w:szCs w:val="21"/>
        </w:rPr>
        <w:t>铜铟镓合金粉</w:t>
      </w:r>
      <w:r w:rsidRPr="003E4D7C">
        <w:rPr>
          <w:rFonts w:hint="eastAsia"/>
          <w:sz w:val="21"/>
          <w:szCs w:val="21"/>
        </w:rPr>
        <w:t>》</w:t>
      </w:r>
      <w:r w:rsidR="00E11CEC">
        <w:rPr>
          <w:rFonts w:hint="eastAsia"/>
          <w:sz w:val="21"/>
          <w:szCs w:val="21"/>
        </w:rPr>
        <w:t>行业</w:t>
      </w:r>
      <w:r w:rsidRPr="003E4D7C">
        <w:rPr>
          <w:rFonts w:hint="eastAsia"/>
          <w:sz w:val="21"/>
          <w:szCs w:val="21"/>
        </w:rPr>
        <w:t>标准的修订任务由</w:t>
      </w:r>
      <w:r w:rsidR="00B1197A">
        <w:rPr>
          <w:rFonts w:hint="eastAsia"/>
          <w:sz w:val="21"/>
          <w:szCs w:val="21"/>
        </w:rPr>
        <w:t>先导电子科技股份有限公司</w:t>
      </w:r>
      <w:r w:rsidRPr="003E4D7C">
        <w:rPr>
          <w:rFonts w:hint="eastAsia"/>
          <w:sz w:val="21"/>
          <w:szCs w:val="21"/>
        </w:rPr>
        <w:t>负责完成，</w:t>
      </w:r>
      <w:r w:rsidR="00E75E2C">
        <w:rPr>
          <w:rFonts w:hint="eastAsia"/>
          <w:sz w:val="21"/>
          <w:szCs w:val="21"/>
        </w:rPr>
        <w:t>项目的批准文号为xxxxxxxx,</w:t>
      </w:r>
      <w:r w:rsidRPr="003E4D7C">
        <w:rPr>
          <w:rFonts w:hint="eastAsia"/>
          <w:sz w:val="21"/>
          <w:szCs w:val="21"/>
        </w:rPr>
        <w:t>标准修订参与单位为：</w:t>
      </w:r>
      <w:r w:rsidR="00E11CEC">
        <w:rPr>
          <w:rFonts w:hint="eastAsia"/>
          <w:sz w:val="21"/>
          <w:szCs w:val="21"/>
        </w:rPr>
        <w:t>安徽光智科技有限公司、</w:t>
      </w:r>
      <w:r w:rsidRPr="003E4D7C">
        <w:rPr>
          <w:rFonts w:hint="eastAsia"/>
          <w:sz w:val="21"/>
          <w:szCs w:val="21"/>
        </w:rPr>
        <w:t>成都中建材光电材料有限公司、广东先导稀材股份有限公司</w:t>
      </w:r>
      <w:r w:rsidR="00E75E2C">
        <w:rPr>
          <w:rFonts w:hint="eastAsia"/>
          <w:sz w:val="21"/>
          <w:szCs w:val="21"/>
        </w:rPr>
        <w:t>、</w:t>
      </w:r>
      <w:r w:rsidRPr="003E4D7C">
        <w:rPr>
          <w:rFonts w:hint="eastAsia"/>
          <w:sz w:val="21"/>
          <w:szCs w:val="21"/>
        </w:rPr>
        <w:t>等。</w:t>
      </w:r>
    </w:p>
    <w:p w14:paraId="0CD1F819" w14:textId="306694C2" w:rsidR="00585800" w:rsidRPr="003E4D7C" w:rsidRDefault="00585800" w:rsidP="00F10DB8">
      <w:pPr>
        <w:pStyle w:val="3"/>
        <w:spacing w:beforeAutospacing="0" w:afterAutospacing="0"/>
        <w:ind w:firstLineChars="0" w:firstLine="0"/>
        <w:rPr>
          <w:rFonts w:asciiTheme="minorEastAsia" w:hAnsiTheme="minorEastAsia" w:hint="default"/>
          <w:sz w:val="21"/>
          <w:szCs w:val="21"/>
        </w:rPr>
      </w:pPr>
      <w:bookmarkStart w:id="2" w:name="_Toc162511677"/>
      <w:r w:rsidRPr="003E4D7C">
        <w:rPr>
          <w:rFonts w:asciiTheme="minorEastAsia" w:hAnsiTheme="minorEastAsia"/>
          <w:sz w:val="21"/>
          <w:szCs w:val="21"/>
        </w:rPr>
        <w:t>1</w:t>
      </w:r>
      <w:r w:rsidR="00447FC2" w:rsidRPr="003E4D7C">
        <w:rPr>
          <w:rFonts w:asciiTheme="minorEastAsia" w:hAnsiTheme="minorEastAsia"/>
          <w:sz w:val="21"/>
          <w:szCs w:val="21"/>
        </w:rPr>
        <w:t xml:space="preserve">.2 </w:t>
      </w:r>
      <w:r w:rsidRPr="003E4D7C">
        <w:rPr>
          <w:rFonts w:asciiTheme="minorEastAsia" w:hAnsiTheme="minorEastAsia"/>
          <w:sz w:val="21"/>
          <w:szCs w:val="21"/>
        </w:rPr>
        <w:t>标准修订</w:t>
      </w:r>
      <w:r w:rsidR="00DB564D">
        <w:rPr>
          <w:rFonts w:asciiTheme="minorEastAsia" w:hAnsiTheme="minorEastAsia"/>
          <w:sz w:val="21"/>
          <w:szCs w:val="21"/>
        </w:rPr>
        <w:t>的目的</w:t>
      </w:r>
      <w:r w:rsidRPr="003E4D7C">
        <w:rPr>
          <w:rFonts w:asciiTheme="minorEastAsia" w:hAnsiTheme="minorEastAsia"/>
          <w:sz w:val="21"/>
          <w:szCs w:val="21"/>
        </w:rPr>
        <w:t>和意义</w:t>
      </w:r>
      <w:bookmarkEnd w:id="2"/>
    </w:p>
    <w:p w14:paraId="7D79CDCF" w14:textId="5F4D8844" w:rsidR="00E11CEC" w:rsidRDefault="00E11CEC" w:rsidP="00E11CEC">
      <w:pPr>
        <w:ind w:firstLine="420"/>
        <w:rPr>
          <w:sz w:val="21"/>
          <w:szCs w:val="21"/>
        </w:rPr>
      </w:pPr>
      <w:r>
        <w:rPr>
          <w:rFonts w:hint="eastAsia"/>
          <w:sz w:val="21"/>
          <w:szCs w:val="21"/>
        </w:rPr>
        <w:t>铜铟镓合金粉</w:t>
      </w:r>
      <w:r w:rsidR="00585800" w:rsidRPr="003E4D7C">
        <w:rPr>
          <w:sz w:val="21"/>
          <w:szCs w:val="21"/>
        </w:rPr>
        <w:t>是</w:t>
      </w:r>
      <w:r w:rsidR="00E75E2C">
        <w:rPr>
          <w:sz w:val="21"/>
          <w:szCs w:val="21"/>
        </w:rPr>
        <w:t>一种杂质含量较低的高纯度的合金产品</w:t>
      </w:r>
      <w:r w:rsidR="00E75E2C">
        <w:rPr>
          <w:rFonts w:hint="eastAsia"/>
          <w:sz w:val="21"/>
          <w:szCs w:val="21"/>
        </w:rPr>
        <w:t>，</w:t>
      </w:r>
      <w:r w:rsidR="00E75E2C">
        <w:rPr>
          <w:sz w:val="21"/>
          <w:szCs w:val="21"/>
        </w:rPr>
        <w:t>主要制造方法是</w:t>
      </w:r>
      <w:r w:rsidR="00585800" w:rsidRPr="003E4D7C">
        <w:rPr>
          <w:sz w:val="21"/>
          <w:szCs w:val="21"/>
        </w:rPr>
        <w:t>将</w:t>
      </w:r>
      <w:r w:rsidR="00E75E2C">
        <w:rPr>
          <w:sz w:val="21"/>
          <w:szCs w:val="21"/>
        </w:rPr>
        <w:t>高纯度的</w:t>
      </w:r>
      <w:r>
        <w:rPr>
          <w:rFonts w:hint="eastAsia"/>
          <w:sz w:val="21"/>
          <w:szCs w:val="21"/>
        </w:rPr>
        <w:t>铜、</w:t>
      </w:r>
      <w:r>
        <w:rPr>
          <w:sz w:val="21"/>
          <w:szCs w:val="21"/>
        </w:rPr>
        <w:t>铟</w:t>
      </w:r>
      <w:r>
        <w:rPr>
          <w:rFonts w:hint="eastAsia"/>
          <w:sz w:val="21"/>
          <w:szCs w:val="21"/>
        </w:rPr>
        <w:t>、</w:t>
      </w:r>
      <w:r>
        <w:rPr>
          <w:sz w:val="21"/>
          <w:szCs w:val="21"/>
        </w:rPr>
        <w:t>镓</w:t>
      </w:r>
      <w:r w:rsidR="00585800" w:rsidRPr="003E4D7C">
        <w:rPr>
          <w:sz w:val="21"/>
          <w:szCs w:val="21"/>
        </w:rPr>
        <w:t>粉末按一</w:t>
      </w:r>
      <w:r w:rsidR="00585800" w:rsidRPr="003E4D7C">
        <w:rPr>
          <w:rFonts w:hint="eastAsia"/>
          <w:sz w:val="21"/>
          <w:szCs w:val="21"/>
        </w:rPr>
        <w:t>定</w:t>
      </w:r>
      <w:r w:rsidR="00585800" w:rsidRPr="003E4D7C">
        <w:rPr>
          <w:sz w:val="21"/>
          <w:szCs w:val="21"/>
        </w:rPr>
        <w:t>比例</w:t>
      </w:r>
      <w:r w:rsidR="00585800" w:rsidRPr="003E4D7C">
        <w:rPr>
          <w:rFonts w:hint="eastAsia"/>
          <w:sz w:val="21"/>
          <w:szCs w:val="21"/>
        </w:rPr>
        <w:t>混合后</w:t>
      </w:r>
      <w:r w:rsidR="00585800" w:rsidRPr="003E4D7C">
        <w:rPr>
          <w:sz w:val="21"/>
          <w:szCs w:val="21"/>
        </w:rPr>
        <w:t>经过一系列的生产</w:t>
      </w:r>
      <w:r w:rsidR="00585800" w:rsidRPr="003E4D7C">
        <w:rPr>
          <w:rFonts w:hint="eastAsia"/>
          <w:sz w:val="21"/>
          <w:szCs w:val="21"/>
        </w:rPr>
        <w:t>工艺</w:t>
      </w:r>
      <w:r w:rsidR="00E75E2C">
        <w:rPr>
          <w:rFonts w:hint="eastAsia"/>
          <w:sz w:val="21"/>
          <w:szCs w:val="21"/>
        </w:rPr>
        <w:t>生成铜铟镓合金混合粉，然后再经过充分</w:t>
      </w:r>
      <w:r>
        <w:rPr>
          <w:rFonts w:hint="eastAsia"/>
          <w:sz w:val="21"/>
          <w:szCs w:val="21"/>
        </w:rPr>
        <w:t>混匀</w:t>
      </w:r>
      <w:r w:rsidR="00E75E2C">
        <w:rPr>
          <w:rFonts w:hint="eastAsia"/>
          <w:sz w:val="21"/>
          <w:szCs w:val="21"/>
        </w:rPr>
        <w:t>成均质物料，在</w:t>
      </w:r>
      <w:r w:rsidR="00585800" w:rsidRPr="003E4D7C">
        <w:rPr>
          <w:sz w:val="21"/>
          <w:szCs w:val="21"/>
        </w:rPr>
        <w:t>高温</w:t>
      </w:r>
      <w:r w:rsidR="00585800" w:rsidRPr="003E4D7C">
        <w:rPr>
          <w:rFonts w:hint="eastAsia"/>
          <w:sz w:val="21"/>
          <w:szCs w:val="21"/>
        </w:rPr>
        <w:t>气氛</w:t>
      </w:r>
      <w:r w:rsidR="00E75E2C">
        <w:rPr>
          <w:rFonts w:hint="eastAsia"/>
          <w:sz w:val="21"/>
          <w:szCs w:val="21"/>
        </w:rPr>
        <w:t>下</w:t>
      </w:r>
      <w:r w:rsidR="00784B55">
        <w:rPr>
          <w:rFonts w:hint="eastAsia"/>
          <w:sz w:val="21"/>
          <w:szCs w:val="21"/>
        </w:rPr>
        <w:t>常压</w:t>
      </w:r>
      <w:r>
        <w:rPr>
          <w:rFonts w:hint="eastAsia"/>
          <w:sz w:val="21"/>
          <w:szCs w:val="21"/>
        </w:rPr>
        <w:t>熔融</w:t>
      </w:r>
      <w:r w:rsidR="00E75E2C">
        <w:rPr>
          <w:rFonts w:hint="eastAsia"/>
          <w:sz w:val="21"/>
          <w:szCs w:val="21"/>
        </w:rPr>
        <w:t>成熔融体合金，冷却后</w:t>
      </w:r>
      <w:r>
        <w:rPr>
          <w:sz w:val="21"/>
          <w:szCs w:val="21"/>
        </w:rPr>
        <w:t>破碎筛分得到的产品</w:t>
      </w:r>
      <w:r w:rsidR="00DB564D">
        <w:rPr>
          <w:rFonts w:hint="eastAsia"/>
          <w:sz w:val="21"/>
          <w:szCs w:val="21"/>
        </w:rPr>
        <w:t>。</w:t>
      </w:r>
      <w:r>
        <w:rPr>
          <w:rFonts w:hint="eastAsia"/>
          <w:sz w:val="21"/>
          <w:szCs w:val="21"/>
        </w:rPr>
        <w:t>铜铟镓合金粉</w:t>
      </w:r>
      <w:r w:rsidR="00585800" w:rsidRPr="003E4D7C">
        <w:rPr>
          <w:rFonts w:hint="eastAsia"/>
          <w:sz w:val="21"/>
          <w:szCs w:val="21"/>
        </w:rPr>
        <w:t>最主要的</w:t>
      </w:r>
      <w:r w:rsidRPr="00E11CEC">
        <w:rPr>
          <w:rFonts w:hint="eastAsia"/>
          <w:sz w:val="21"/>
          <w:szCs w:val="21"/>
        </w:rPr>
        <w:t>用途是制造铜铟镓靶材的原料，在</w:t>
      </w:r>
      <w:r w:rsidRPr="00E11CEC">
        <w:rPr>
          <w:sz w:val="21"/>
          <w:szCs w:val="21"/>
        </w:rPr>
        <w:t>CIGS光伏组件的制造中，先进行铜铟镓溅射后再硒化是一种新趋势的工艺路线</w:t>
      </w:r>
      <w:r>
        <w:rPr>
          <w:rFonts w:hint="eastAsia"/>
          <w:sz w:val="21"/>
          <w:szCs w:val="21"/>
        </w:rPr>
        <w:t>，溅射后硒化的</w:t>
      </w:r>
      <w:r w:rsidR="00585800" w:rsidRPr="003E4D7C">
        <w:rPr>
          <w:sz w:val="21"/>
          <w:szCs w:val="21"/>
        </w:rPr>
        <w:t>太阳</w:t>
      </w:r>
      <w:r w:rsidR="00585800" w:rsidRPr="003E4D7C">
        <w:rPr>
          <w:rFonts w:hint="eastAsia"/>
          <w:sz w:val="21"/>
          <w:szCs w:val="21"/>
        </w:rPr>
        <w:t>能</w:t>
      </w:r>
      <w:r w:rsidR="00585800" w:rsidRPr="003E4D7C">
        <w:rPr>
          <w:sz w:val="21"/>
          <w:szCs w:val="21"/>
        </w:rPr>
        <w:t>光伏电池板</w:t>
      </w:r>
      <w:r>
        <w:rPr>
          <w:sz w:val="21"/>
          <w:szCs w:val="21"/>
        </w:rPr>
        <w:t>是具有高使用寿命和高光电转化率新世代产品</w:t>
      </w:r>
      <w:r w:rsidR="00E75E2C">
        <w:rPr>
          <w:rFonts w:hint="eastAsia"/>
          <w:sz w:val="21"/>
          <w:szCs w:val="21"/>
        </w:rPr>
        <w:t>，</w:t>
      </w:r>
      <w:r w:rsidR="00E75E2C">
        <w:rPr>
          <w:sz w:val="21"/>
          <w:szCs w:val="21"/>
        </w:rPr>
        <w:t>其主要的特点是小规模化的应用场景</w:t>
      </w:r>
      <w:r w:rsidR="00DB564D">
        <w:rPr>
          <w:rFonts w:hint="eastAsia"/>
          <w:sz w:val="21"/>
          <w:szCs w:val="21"/>
        </w:rPr>
        <w:t>。</w:t>
      </w:r>
    </w:p>
    <w:p w14:paraId="4154B3FD" w14:textId="79F4F9D5" w:rsidR="00E11CEC" w:rsidRPr="00E11CEC" w:rsidRDefault="00E11CEC" w:rsidP="00E11CEC">
      <w:pPr>
        <w:ind w:firstLine="420"/>
        <w:rPr>
          <w:sz w:val="21"/>
          <w:szCs w:val="21"/>
        </w:rPr>
      </w:pPr>
      <w:r w:rsidRPr="00E11CEC">
        <w:rPr>
          <w:sz w:val="21"/>
          <w:szCs w:val="21"/>
        </w:rPr>
        <w:t>在全球气候变暖及化石能源供应被人为操纵甚至武器化的大背景下，可再生能源开发利用日益受到国际社会的重视，大力发展可再生能源已成为世界各国特别是石油储量不足的国家的共识。中国已向世界</w:t>
      </w:r>
      <w:proofErr w:type="gramStart"/>
      <w:r w:rsidRPr="00E11CEC">
        <w:rPr>
          <w:sz w:val="21"/>
          <w:szCs w:val="21"/>
        </w:rPr>
        <w:t>作出</w:t>
      </w:r>
      <w:proofErr w:type="gramEnd"/>
      <w:r w:rsidRPr="00E11CEC">
        <w:rPr>
          <w:sz w:val="21"/>
          <w:szCs w:val="21"/>
        </w:rPr>
        <w:t>“二氧化碳排放力争于2030年前达到峰值，争取2050 年前实现碳中和”的承诺。</w:t>
      </w:r>
      <w:proofErr w:type="gramStart"/>
      <w:r w:rsidRPr="00E11CEC">
        <w:rPr>
          <w:sz w:val="21"/>
          <w:szCs w:val="21"/>
        </w:rPr>
        <w:t>在碳达峰</w:t>
      </w:r>
      <w:proofErr w:type="gramEnd"/>
      <w:r w:rsidRPr="00E11CEC">
        <w:rPr>
          <w:sz w:val="21"/>
          <w:szCs w:val="21"/>
        </w:rPr>
        <w:t>、碳中和</w:t>
      </w:r>
      <w:proofErr w:type="gramStart"/>
      <w:r w:rsidRPr="00E11CEC">
        <w:rPr>
          <w:sz w:val="21"/>
          <w:szCs w:val="21"/>
        </w:rPr>
        <w:t>愿景目标</w:t>
      </w:r>
      <w:proofErr w:type="gramEnd"/>
      <w:r w:rsidRPr="00E11CEC">
        <w:rPr>
          <w:sz w:val="21"/>
          <w:szCs w:val="21"/>
        </w:rPr>
        <w:t>下，大力推广可再生能源的并网是未来5年的重要命题。为进一步提高非化石能源在能源消费结构中的比重，在开发规模、清洁替代等方面换挡提速，需要大规模开发可再生能源，共同推动风</w:t>
      </w:r>
      <w:proofErr w:type="gramStart"/>
      <w:r w:rsidRPr="00E11CEC">
        <w:rPr>
          <w:sz w:val="21"/>
          <w:szCs w:val="21"/>
        </w:rPr>
        <w:t>电光伏大基地</w:t>
      </w:r>
      <w:proofErr w:type="gramEnd"/>
      <w:r w:rsidR="00E75E2C">
        <w:rPr>
          <w:sz w:val="21"/>
          <w:szCs w:val="21"/>
        </w:rPr>
        <w:t>和各类应用场景如办公场所</w:t>
      </w:r>
      <w:r w:rsidR="00E75E2C">
        <w:rPr>
          <w:rFonts w:hint="eastAsia"/>
          <w:sz w:val="21"/>
          <w:szCs w:val="21"/>
        </w:rPr>
        <w:t>、</w:t>
      </w:r>
      <w:r w:rsidR="00E75E2C">
        <w:rPr>
          <w:sz w:val="21"/>
          <w:szCs w:val="21"/>
        </w:rPr>
        <w:t>可移动设备等光</w:t>
      </w:r>
      <w:proofErr w:type="gramStart"/>
      <w:r w:rsidR="00E75E2C">
        <w:rPr>
          <w:sz w:val="21"/>
          <w:szCs w:val="21"/>
        </w:rPr>
        <w:t>伏要求</w:t>
      </w:r>
      <w:proofErr w:type="gramEnd"/>
      <w:r w:rsidRPr="00E11CEC">
        <w:rPr>
          <w:sz w:val="21"/>
          <w:szCs w:val="21"/>
        </w:rPr>
        <w:t>的建设。</w:t>
      </w:r>
    </w:p>
    <w:p w14:paraId="78C846EB" w14:textId="387E5A75" w:rsidR="00E11CEC" w:rsidRPr="00E11CEC" w:rsidRDefault="00E75E2C" w:rsidP="00E11CEC">
      <w:pPr>
        <w:ind w:firstLine="420"/>
        <w:rPr>
          <w:rFonts w:hint="eastAsia"/>
          <w:sz w:val="21"/>
          <w:szCs w:val="21"/>
        </w:rPr>
      </w:pPr>
      <w:r>
        <w:rPr>
          <w:sz w:val="21"/>
          <w:szCs w:val="21"/>
        </w:rPr>
        <w:t>随着我国的科技进步和生产力水平的提高</w:t>
      </w:r>
      <w:r>
        <w:rPr>
          <w:rFonts w:hint="eastAsia"/>
          <w:sz w:val="21"/>
          <w:szCs w:val="21"/>
        </w:rPr>
        <w:t>，</w:t>
      </w:r>
      <w:r>
        <w:rPr>
          <w:sz w:val="21"/>
          <w:szCs w:val="21"/>
        </w:rPr>
        <w:t>在国家的大力鼓励发展和扶持发展下</w:t>
      </w:r>
      <w:r>
        <w:rPr>
          <w:rFonts w:hint="eastAsia"/>
          <w:sz w:val="21"/>
          <w:szCs w:val="21"/>
        </w:rPr>
        <w:t>，</w:t>
      </w:r>
      <w:r w:rsidR="00E11CEC" w:rsidRPr="00E11CEC">
        <w:rPr>
          <w:sz w:val="21"/>
          <w:szCs w:val="21"/>
        </w:rPr>
        <w:t>2021年全国新增光</w:t>
      </w:r>
      <w:proofErr w:type="gramStart"/>
      <w:r w:rsidR="00E11CEC" w:rsidRPr="00E11CEC">
        <w:rPr>
          <w:sz w:val="21"/>
          <w:szCs w:val="21"/>
        </w:rPr>
        <w:t>伏</w:t>
      </w:r>
      <w:proofErr w:type="gramEnd"/>
      <w:r w:rsidR="00E11CEC" w:rsidRPr="00E11CEC">
        <w:rPr>
          <w:sz w:val="21"/>
          <w:szCs w:val="21"/>
        </w:rPr>
        <w:t>并网装机容量</w:t>
      </w:r>
      <w:r>
        <w:rPr>
          <w:sz w:val="21"/>
          <w:szCs w:val="21"/>
        </w:rPr>
        <w:t>达到</w:t>
      </w:r>
      <w:r w:rsidR="00E11CEC">
        <w:rPr>
          <w:sz w:val="21"/>
          <w:szCs w:val="21"/>
        </w:rPr>
        <w:t>216</w:t>
      </w:r>
      <w:r w:rsidR="00E11CEC" w:rsidRPr="00E11CEC">
        <w:rPr>
          <w:sz w:val="21"/>
          <w:szCs w:val="21"/>
        </w:rPr>
        <w:t>GW，同比上升</w:t>
      </w:r>
      <w:r w:rsidR="00E11CEC">
        <w:rPr>
          <w:sz w:val="21"/>
          <w:szCs w:val="21"/>
        </w:rPr>
        <w:t>55</w:t>
      </w:r>
      <w:r w:rsidR="00E11CEC" w:rsidRPr="00E11CEC">
        <w:rPr>
          <w:sz w:val="21"/>
          <w:szCs w:val="21"/>
        </w:rPr>
        <w:t>%。</w:t>
      </w:r>
      <w:r w:rsidR="00E11CEC">
        <w:rPr>
          <w:sz w:val="21"/>
          <w:szCs w:val="21"/>
        </w:rPr>
        <w:t>据</w:t>
      </w:r>
      <w:r w:rsidR="00E11CEC" w:rsidRPr="00E11CEC">
        <w:rPr>
          <w:rFonts w:hint="eastAsia"/>
          <w:sz w:val="21"/>
          <w:szCs w:val="21"/>
        </w:rPr>
        <w:t>中</w:t>
      </w:r>
      <w:proofErr w:type="gramStart"/>
      <w:r w:rsidR="00E11CEC" w:rsidRPr="00E11CEC">
        <w:rPr>
          <w:rFonts w:hint="eastAsia"/>
          <w:sz w:val="21"/>
          <w:szCs w:val="21"/>
        </w:rPr>
        <w:t>投产业</w:t>
      </w:r>
      <w:proofErr w:type="gramEnd"/>
      <w:r w:rsidR="00E11CEC" w:rsidRPr="00E11CEC">
        <w:rPr>
          <w:rFonts w:hint="eastAsia"/>
          <w:sz w:val="21"/>
          <w:szCs w:val="21"/>
        </w:rPr>
        <w:t>研究院发布的《</w:t>
      </w:r>
      <w:r w:rsidR="00E11CEC" w:rsidRPr="00E11CEC">
        <w:rPr>
          <w:sz w:val="21"/>
          <w:szCs w:val="21"/>
        </w:rPr>
        <w:t>2024-2028年中国光伏行业大数据分析报告》预计，2024年全年太阳能发电装机</w:t>
      </w:r>
      <w:r w:rsidR="00E11CEC">
        <w:rPr>
          <w:sz w:val="21"/>
          <w:szCs w:val="21"/>
        </w:rPr>
        <w:t>总</w:t>
      </w:r>
      <w:r w:rsidR="00E11CEC" w:rsidRPr="00E11CEC">
        <w:rPr>
          <w:sz w:val="21"/>
          <w:szCs w:val="21"/>
        </w:rPr>
        <w:t>容量将达到132444万千瓦，未来五年（2024-2028）年均复合增长率约为20%，2028年将达到274637万千瓦。下表是各类太阳能电池的</w:t>
      </w:r>
      <w:proofErr w:type="gramStart"/>
      <w:r w:rsidR="00E11CEC" w:rsidRPr="00E11CEC">
        <w:rPr>
          <w:sz w:val="21"/>
          <w:szCs w:val="21"/>
        </w:rPr>
        <w:t>的</w:t>
      </w:r>
      <w:proofErr w:type="gramEnd"/>
      <w:r w:rsidR="00E11CEC" w:rsidRPr="00E11CEC">
        <w:rPr>
          <w:sz w:val="21"/>
          <w:szCs w:val="21"/>
        </w:rPr>
        <w:t>转换效率和相应的优缺点</w:t>
      </w:r>
      <w:r w:rsidR="00E11CEC" w:rsidRPr="00E11CEC">
        <w:rPr>
          <w:rFonts w:hint="eastAsia"/>
          <w:sz w:val="21"/>
          <w:szCs w:val="21"/>
        </w:rPr>
        <w:t>。</w:t>
      </w:r>
    </w:p>
    <w:p w14:paraId="3655AA12" w14:textId="77777777" w:rsidR="00E11CEC" w:rsidRPr="00E11CEC" w:rsidRDefault="00E11CEC" w:rsidP="00E11CEC">
      <w:pPr>
        <w:ind w:firstLine="420"/>
        <w:rPr>
          <w:rFonts w:hint="eastAsia"/>
          <w:sz w:val="21"/>
          <w:szCs w:val="21"/>
        </w:rPr>
      </w:pPr>
      <w:r w:rsidRPr="00E11CEC">
        <w:rPr>
          <w:rFonts w:hint="eastAsia"/>
          <w:sz w:val="21"/>
          <w:szCs w:val="21"/>
        </w:rPr>
        <w:t xml:space="preserve">                    表1 各类太阳能电池的效率和优缺点</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559"/>
        <w:gridCol w:w="2268"/>
        <w:gridCol w:w="2977"/>
      </w:tblGrid>
      <w:tr w:rsidR="00E11CEC" w:rsidRPr="00E11CEC" w14:paraId="6BC397B8" w14:textId="77777777" w:rsidTr="00E75E2C">
        <w:tc>
          <w:tcPr>
            <w:tcW w:w="1667" w:type="dxa"/>
            <w:tcBorders>
              <w:top w:val="single" w:sz="4" w:space="0" w:color="auto"/>
              <w:bottom w:val="single" w:sz="4" w:space="0" w:color="auto"/>
            </w:tcBorders>
            <w:vAlign w:val="center"/>
          </w:tcPr>
          <w:p w14:paraId="0F6A4265" w14:textId="77777777" w:rsidR="00E11CEC" w:rsidRPr="00E11CEC" w:rsidRDefault="00E11CEC" w:rsidP="00E11CEC">
            <w:pPr>
              <w:ind w:firstLine="420"/>
              <w:rPr>
                <w:sz w:val="21"/>
                <w:szCs w:val="21"/>
              </w:rPr>
            </w:pPr>
            <w:r w:rsidRPr="00E11CEC">
              <w:rPr>
                <w:sz w:val="21"/>
                <w:szCs w:val="21"/>
              </w:rPr>
              <w:t>类型</w:t>
            </w:r>
          </w:p>
        </w:tc>
        <w:tc>
          <w:tcPr>
            <w:tcW w:w="1559" w:type="dxa"/>
            <w:tcBorders>
              <w:top w:val="single" w:sz="4" w:space="0" w:color="auto"/>
              <w:bottom w:val="single" w:sz="4" w:space="0" w:color="auto"/>
            </w:tcBorders>
            <w:vAlign w:val="center"/>
          </w:tcPr>
          <w:p w14:paraId="7A81C599" w14:textId="77777777" w:rsidR="00E11CEC" w:rsidRPr="00E11CEC" w:rsidRDefault="00E11CEC" w:rsidP="00E11CEC">
            <w:pPr>
              <w:ind w:firstLine="420"/>
              <w:rPr>
                <w:sz w:val="21"/>
                <w:szCs w:val="21"/>
              </w:rPr>
            </w:pPr>
            <w:r w:rsidRPr="00E11CEC">
              <w:rPr>
                <w:sz w:val="21"/>
                <w:szCs w:val="21"/>
              </w:rPr>
              <w:t>转换效率</w:t>
            </w:r>
          </w:p>
        </w:tc>
        <w:tc>
          <w:tcPr>
            <w:tcW w:w="2268" w:type="dxa"/>
            <w:tcBorders>
              <w:top w:val="single" w:sz="4" w:space="0" w:color="auto"/>
              <w:bottom w:val="single" w:sz="4" w:space="0" w:color="auto"/>
            </w:tcBorders>
            <w:vAlign w:val="center"/>
          </w:tcPr>
          <w:p w14:paraId="5F868587" w14:textId="77777777" w:rsidR="00E11CEC" w:rsidRPr="00E11CEC" w:rsidRDefault="00E11CEC" w:rsidP="00E11CEC">
            <w:pPr>
              <w:ind w:firstLine="420"/>
              <w:rPr>
                <w:sz w:val="21"/>
                <w:szCs w:val="21"/>
              </w:rPr>
            </w:pPr>
            <w:r w:rsidRPr="00E11CEC">
              <w:rPr>
                <w:sz w:val="21"/>
                <w:szCs w:val="21"/>
              </w:rPr>
              <w:t>优点</w:t>
            </w:r>
          </w:p>
        </w:tc>
        <w:tc>
          <w:tcPr>
            <w:tcW w:w="2977" w:type="dxa"/>
            <w:tcBorders>
              <w:top w:val="single" w:sz="4" w:space="0" w:color="auto"/>
              <w:bottom w:val="single" w:sz="4" w:space="0" w:color="auto"/>
            </w:tcBorders>
            <w:vAlign w:val="center"/>
          </w:tcPr>
          <w:p w14:paraId="46BD6B20" w14:textId="77777777" w:rsidR="00E11CEC" w:rsidRPr="00E11CEC" w:rsidRDefault="00E11CEC" w:rsidP="00E11CEC">
            <w:pPr>
              <w:ind w:firstLine="420"/>
              <w:rPr>
                <w:sz w:val="21"/>
                <w:szCs w:val="21"/>
              </w:rPr>
            </w:pPr>
            <w:r w:rsidRPr="00E11CEC">
              <w:rPr>
                <w:sz w:val="21"/>
                <w:szCs w:val="21"/>
              </w:rPr>
              <w:t>缺点</w:t>
            </w:r>
          </w:p>
        </w:tc>
      </w:tr>
      <w:tr w:rsidR="00E11CEC" w:rsidRPr="00E11CEC" w14:paraId="287C7655" w14:textId="77777777" w:rsidTr="00E75E2C">
        <w:tc>
          <w:tcPr>
            <w:tcW w:w="1667" w:type="dxa"/>
            <w:tcBorders>
              <w:top w:val="single" w:sz="4" w:space="0" w:color="auto"/>
              <w:bottom w:val="single" w:sz="4" w:space="0" w:color="auto"/>
            </w:tcBorders>
            <w:vAlign w:val="center"/>
          </w:tcPr>
          <w:p w14:paraId="49A059AA" w14:textId="77777777" w:rsidR="00E11CEC" w:rsidRPr="00E11CEC" w:rsidRDefault="00E11CEC" w:rsidP="00E11CEC">
            <w:pPr>
              <w:ind w:firstLine="420"/>
              <w:rPr>
                <w:sz w:val="21"/>
                <w:szCs w:val="21"/>
              </w:rPr>
            </w:pPr>
            <w:r w:rsidRPr="00E11CEC">
              <w:rPr>
                <w:sz w:val="21"/>
                <w:szCs w:val="21"/>
              </w:rPr>
              <w:t>硅晶电池</w:t>
            </w:r>
          </w:p>
        </w:tc>
        <w:tc>
          <w:tcPr>
            <w:tcW w:w="1559" w:type="dxa"/>
            <w:tcBorders>
              <w:top w:val="single" w:sz="4" w:space="0" w:color="auto"/>
              <w:bottom w:val="single" w:sz="4" w:space="0" w:color="auto"/>
            </w:tcBorders>
            <w:vAlign w:val="center"/>
          </w:tcPr>
          <w:p w14:paraId="279CB749" w14:textId="77777777" w:rsidR="00E11CEC" w:rsidRPr="00E11CEC" w:rsidRDefault="00E11CEC" w:rsidP="00E11CEC">
            <w:pPr>
              <w:ind w:firstLine="420"/>
              <w:rPr>
                <w:sz w:val="21"/>
                <w:szCs w:val="21"/>
              </w:rPr>
            </w:pPr>
            <w:r w:rsidRPr="00E11CEC">
              <w:rPr>
                <w:sz w:val="21"/>
                <w:szCs w:val="21"/>
              </w:rPr>
              <w:t>11~20%</w:t>
            </w:r>
          </w:p>
        </w:tc>
        <w:tc>
          <w:tcPr>
            <w:tcW w:w="2268" w:type="dxa"/>
            <w:tcBorders>
              <w:top w:val="single" w:sz="4" w:space="0" w:color="auto"/>
              <w:bottom w:val="single" w:sz="4" w:space="0" w:color="auto"/>
            </w:tcBorders>
            <w:vAlign w:val="center"/>
          </w:tcPr>
          <w:p w14:paraId="42302DE8" w14:textId="77777777" w:rsidR="00E11CEC" w:rsidRPr="00E11CEC" w:rsidRDefault="00E11CEC" w:rsidP="00E11CEC">
            <w:pPr>
              <w:ind w:firstLine="420"/>
              <w:rPr>
                <w:sz w:val="21"/>
                <w:szCs w:val="21"/>
              </w:rPr>
            </w:pPr>
            <w:r w:rsidRPr="00E11CEC">
              <w:rPr>
                <w:sz w:val="21"/>
                <w:szCs w:val="21"/>
              </w:rPr>
              <w:t>效率高、稳定性好、公害小</w:t>
            </w:r>
          </w:p>
        </w:tc>
        <w:tc>
          <w:tcPr>
            <w:tcW w:w="2977" w:type="dxa"/>
            <w:tcBorders>
              <w:top w:val="single" w:sz="4" w:space="0" w:color="auto"/>
              <w:bottom w:val="single" w:sz="4" w:space="0" w:color="auto"/>
            </w:tcBorders>
            <w:vAlign w:val="center"/>
          </w:tcPr>
          <w:p w14:paraId="4D5DF492" w14:textId="77777777" w:rsidR="00E11CEC" w:rsidRPr="00E11CEC" w:rsidRDefault="00E11CEC" w:rsidP="00E11CEC">
            <w:pPr>
              <w:ind w:firstLine="420"/>
              <w:rPr>
                <w:sz w:val="21"/>
                <w:szCs w:val="21"/>
              </w:rPr>
            </w:pPr>
            <w:r w:rsidRPr="00E11CEC">
              <w:rPr>
                <w:sz w:val="21"/>
                <w:szCs w:val="21"/>
              </w:rPr>
              <w:t>不适合低日照水平地区</w:t>
            </w:r>
          </w:p>
        </w:tc>
      </w:tr>
      <w:tr w:rsidR="00E11CEC" w:rsidRPr="00E11CEC" w14:paraId="5125B4E4" w14:textId="77777777" w:rsidTr="00E75E2C">
        <w:trPr>
          <w:trHeight w:val="529"/>
        </w:trPr>
        <w:tc>
          <w:tcPr>
            <w:tcW w:w="1667" w:type="dxa"/>
            <w:tcBorders>
              <w:top w:val="single" w:sz="4" w:space="0" w:color="auto"/>
              <w:bottom w:val="single" w:sz="4" w:space="0" w:color="auto"/>
            </w:tcBorders>
            <w:vAlign w:val="center"/>
          </w:tcPr>
          <w:p w14:paraId="49D466EE" w14:textId="77777777" w:rsidR="00E11CEC" w:rsidRPr="00E11CEC" w:rsidRDefault="00E11CEC" w:rsidP="00E11CEC">
            <w:pPr>
              <w:ind w:firstLine="420"/>
              <w:rPr>
                <w:sz w:val="21"/>
                <w:szCs w:val="21"/>
              </w:rPr>
            </w:pPr>
            <w:r w:rsidRPr="00E11CEC">
              <w:rPr>
                <w:sz w:val="21"/>
                <w:szCs w:val="21"/>
              </w:rPr>
              <w:lastRenderedPageBreak/>
              <w:t>硅基薄膜</w:t>
            </w:r>
          </w:p>
        </w:tc>
        <w:tc>
          <w:tcPr>
            <w:tcW w:w="1559" w:type="dxa"/>
            <w:tcBorders>
              <w:top w:val="single" w:sz="4" w:space="0" w:color="auto"/>
              <w:bottom w:val="single" w:sz="4" w:space="0" w:color="auto"/>
            </w:tcBorders>
            <w:vAlign w:val="center"/>
          </w:tcPr>
          <w:p w14:paraId="747DA04F" w14:textId="77777777" w:rsidR="00E11CEC" w:rsidRPr="00E11CEC" w:rsidRDefault="00E11CEC" w:rsidP="00E11CEC">
            <w:pPr>
              <w:ind w:firstLine="420"/>
              <w:rPr>
                <w:sz w:val="21"/>
                <w:szCs w:val="21"/>
              </w:rPr>
            </w:pPr>
            <w:r w:rsidRPr="00E11CEC">
              <w:rPr>
                <w:sz w:val="21"/>
                <w:szCs w:val="21"/>
              </w:rPr>
              <w:t>6.5~15.3%</w:t>
            </w:r>
          </w:p>
        </w:tc>
        <w:tc>
          <w:tcPr>
            <w:tcW w:w="2268" w:type="dxa"/>
            <w:tcBorders>
              <w:top w:val="single" w:sz="4" w:space="0" w:color="auto"/>
              <w:bottom w:val="single" w:sz="4" w:space="0" w:color="auto"/>
            </w:tcBorders>
            <w:vAlign w:val="center"/>
          </w:tcPr>
          <w:p w14:paraId="127BED77" w14:textId="77777777" w:rsidR="00E11CEC" w:rsidRPr="00E11CEC" w:rsidRDefault="00E11CEC" w:rsidP="00E11CEC">
            <w:pPr>
              <w:ind w:firstLine="420"/>
              <w:rPr>
                <w:sz w:val="21"/>
                <w:szCs w:val="21"/>
              </w:rPr>
            </w:pPr>
            <w:r w:rsidRPr="00E11CEC">
              <w:rPr>
                <w:sz w:val="21"/>
                <w:szCs w:val="21"/>
              </w:rPr>
              <w:t>适合低日照水平地区</w:t>
            </w:r>
          </w:p>
        </w:tc>
        <w:tc>
          <w:tcPr>
            <w:tcW w:w="2977" w:type="dxa"/>
            <w:tcBorders>
              <w:top w:val="single" w:sz="4" w:space="0" w:color="auto"/>
              <w:bottom w:val="single" w:sz="4" w:space="0" w:color="auto"/>
            </w:tcBorders>
            <w:vAlign w:val="center"/>
          </w:tcPr>
          <w:p w14:paraId="37519DF6" w14:textId="77777777" w:rsidR="00E11CEC" w:rsidRPr="00E11CEC" w:rsidRDefault="00E11CEC" w:rsidP="00E11CEC">
            <w:pPr>
              <w:ind w:firstLine="420"/>
              <w:rPr>
                <w:sz w:val="21"/>
                <w:szCs w:val="21"/>
              </w:rPr>
            </w:pPr>
            <w:r w:rsidRPr="00E11CEC">
              <w:rPr>
                <w:sz w:val="21"/>
                <w:szCs w:val="21"/>
              </w:rPr>
              <w:t>稳定性差、存在光衰减特性</w:t>
            </w:r>
          </w:p>
        </w:tc>
      </w:tr>
      <w:tr w:rsidR="00E11CEC" w:rsidRPr="00E11CEC" w14:paraId="1B2A5B33" w14:textId="77777777" w:rsidTr="00E75E2C">
        <w:tc>
          <w:tcPr>
            <w:tcW w:w="1667" w:type="dxa"/>
            <w:tcBorders>
              <w:top w:val="single" w:sz="4" w:space="0" w:color="auto"/>
              <w:bottom w:val="single" w:sz="4" w:space="0" w:color="auto"/>
            </w:tcBorders>
            <w:vAlign w:val="center"/>
          </w:tcPr>
          <w:p w14:paraId="2E997675" w14:textId="77777777" w:rsidR="00E11CEC" w:rsidRPr="00E11CEC" w:rsidRDefault="00E11CEC" w:rsidP="00E11CEC">
            <w:pPr>
              <w:ind w:firstLine="420"/>
              <w:rPr>
                <w:sz w:val="21"/>
                <w:szCs w:val="21"/>
              </w:rPr>
            </w:pPr>
            <w:r w:rsidRPr="00E11CEC">
              <w:rPr>
                <w:sz w:val="21"/>
                <w:szCs w:val="21"/>
              </w:rPr>
              <w:t>CIGS</w:t>
            </w:r>
          </w:p>
        </w:tc>
        <w:tc>
          <w:tcPr>
            <w:tcW w:w="1559" w:type="dxa"/>
            <w:tcBorders>
              <w:top w:val="single" w:sz="4" w:space="0" w:color="auto"/>
              <w:bottom w:val="single" w:sz="4" w:space="0" w:color="auto"/>
            </w:tcBorders>
            <w:vAlign w:val="center"/>
          </w:tcPr>
          <w:p w14:paraId="506221FF" w14:textId="77777777" w:rsidR="00E11CEC" w:rsidRPr="00E11CEC" w:rsidRDefault="00E11CEC" w:rsidP="00E11CEC">
            <w:pPr>
              <w:ind w:firstLine="420"/>
              <w:rPr>
                <w:sz w:val="21"/>
                <w:szCs w:val="21"/>
              </w:rPr>
            </w:pPr>
            <w:r w:rsidRPr="00E11CEC">
              <w:rPr>
                <w:sz w:val="21"/>
                <w:szCs w:val="21"/>
              </w:rPr>
              <w:t>11~21%</w:t>
            </w:r>
          </w:p>
        </w:tc>
        <w:tc>
          <w:tcPr>
            <w:tcW w:w="2268" w:type="dxa"/>
            <w:tcBorders>
              <w:top w:val="single" w:sz="4" w:space="0" w:color="auto"/>
              <w:bottom w:val="single" w:sz="4" w:space="0" w:color="auto"/>
            </w:tcBorders>
            <w:vAlign w:val="center"/>
          </w:tcPr>
          <w:p w14:paraId="5FBF1604" w14:textId="77777777" w:rsidR="00E11CEC" w:rsidRPr="00E11CEC" w:rsidRDefault="00E11CEC" w:rsidP="00E11CEC">
            <w:pPr>
              <w:ind w:firstLine="420"/>
              <w:rPr>
                <w:sz w:val="21"/>
                <w:szCs w:val="21"/>
              </w:rPr>
            </w:pPr>
            <w:r w:rsidRPr="00E11CEC">
              <w:rPr>
                <w:sz w:val="21"/>
                <w:szCs w:val="21"/>
              </w:rPr>
              <w:t>效率高、利于光</w:t>
            </w:r>
            <w:proofErr w:type="gramStart"/>
            <w:r w:rsidRPr="00E11CEC">
              <w:rPr>
                <w:sz w:val="21"/>
                <w:szCs w:val="21"/>
              </w:rPr>
              <w:t>伏建筑</w:t>
            </w:r>
            <w:proofErr w:type="gramEnd"/>
            <w:r w:rsidRPr="00E11CEC">
              <w:rPr>
                <w:sz w:val="21"/>
                <w:szCs w:val="21"/>
              </w:rPr>
              <w:t>一体化</w:t>
            </w:r>
          </w:p>
        </w:tc>
        <w:tc>
          <w:tcPr>
            <w:tcW w:w="2977" w:type="dxa"/>
            <w:tcBorders>
              <w:top w:val="single" w:sz="4" w:space="0" w:color="auto"/>
              <w:bottom w:val="single" w:sz="4" w:space="0" w:color="auto"/>
            </w:tcBorders>
            <w:vAlign w:val="center"/>
          </w:tcPr>
          <w:p w14:paraId="40BC8440" w14:textId="77777777" w:rsidR="00E11CEC" w:rsidRPr="00E11CEC" w:rsidRDefault="00E11CEC" w:rsidP="00E11CEC">
            <w:pPr>
              <w:ind w:firstLine="420"/>
              <w:rPr>
                <w:sz w:val="21"/>
                <w:szCs w:val="21"/>
              </w:rPr>
            </w:pPr>
            <w:r w:rsidRPr="00E11CEC">
              <w:rPr>
                <w:sz w:val="21"/>
                <w:szCs w:val="21"/>
              </w:rPr>
              <w:t>制造工艺难于控制</w:t>
            </w:r>
            <w:r w:rsidRPr="00E11CEC">
              <w:rPr>
                <w:rFonts w:hint="eastAsia"/>
                <w:sz w:val="21"/>
                <w:szCs w:val="21"/>
              </w:rPr>
              <w:t>，</w:t>
            </w:r>
            <w:r w:rsidRPr="00E11CEC">
              <w:rPr>
                <w:sz w:val="21"/>
                <w:szCs w:val="21"/>
              </w:rPr>
              <w:t>成品率较低</w:t>
            </w:r>
          </w:p>
        </w:tc>
      </w:tr>
      <w:tr w:rsidR="00E11CEC" w:rsidRPr="00E11CEC" w14:paraId="5DBFEFA5" w14:textId="77777777" w:rsidTr="00E75E2C">
        <w:tc>
          <w:tcPr>
            <w:tcW w:w="1667" w:type="dxa"/>
            <w:tcBorders>
              <w:top w:val="single" w:sz="4" w:space="0" w:color="auto"/>
              <w:bottom w:val="single" w:sz="4" w:space="0" w:color="auto"/>
            </w:tcBorders>
            <w:vAlign w:val="center"/>
          </w:tcPr>
          <w:p w14:paraId="42F98619" w14:textId="77777777" w:rsidR="00E11CEC" w:rsidRPr="00E11CEC" w:rsidRDefault="00E11CEC" w:rsidP="00E11CEC">
            <w:pPr>
              <w:ind w:firstLine="420"/>
              <w:rPr>
                <w:sz w:val="21"/>
                <w:szCs w:val="21"/>
              </w:rPr>
            </w:pPr>
            <w:r w:rsidRPr="00E11CEC">
              <w:rPr>
                <w:sz w:val="21"/>
                <w:szCs w:val="21"/>
              </w:rPr>
              <w:t>碲化镉</w:t>
            </w:r>
          </w:p>
        </w:tc>
        <w:tc>
          <w:tcPr>
            <w:tcW w:w="1559" w:type="dxa"/>
            <w:tcBorders>
              <w:top w:val="single" w:sz="4" w:space="0" w:color="auto"/>
              <w:bottom w:val="single" w:sz="4" w:space="0" w:color="auto"/>
            </w:tcBorders>
            <w:vAlign w:val="center"/>
          </w:tcPr>
          <w:p w14:paraId="799A4D5D" w14:textId="77777777" w:rsidR="00E11CEC" w:rsidRPr="00E11CEC" w:rsidRDefault="00E11CEC" w:rsidP="00E11CEC">
            <w:pPr>
              <w:ind w:firstLine="420"/>
              <w:rPr>
                <w:sz w:val="21"/>
                <w:szCs w:val="21"/>
              </w:rPr>
            </w:pPr>
            <w:r w:rsidRPr="00E11CEC">
              <w:rPr>
                <w:sz w:val="21"/>
                <w:szCs w:val="21"/>
              </w:rPr>
              <w:t>10~16%</w:t>
            </w:r>
          </w:p>
        </w:tc>
        <w:tc>
          <w:tcPr>
            <w:tcW w:w="2268" w:type="dxa"/>
            <w:tcBorders>
              <w:top w:val="single" w:sz="4" w:space="0" w:color="auto"/>
              <w:bottom w:val="single" w:sz="4" w:space="0" w:color="auto"/>
            </w:tcBorders>
            <w:vAlign w:val="center"/>
          </w:tcPr>
          <w:p w14:paraId="2F96D249" w14:textId="798845F9" w:rsidR="00E11CEC" w:rsidRPr="00E11CEC" w:rsidRDefault="00E11CEC" w:rsidP="00E11CEC">
            <w:pPr>
              <w:ind w:firstLineChars="0" w:firstLine="0"/>
              <w:rPr>
                <w:sz w:val="21"/>
                <w:szCs w:val="21"/>
              </w:rPr>
            </w:pPr>
            <w:r w:rsidRPr="00E11CEC">
              <w:rPr>
                <w:sz w:val="21"/>
                <w:szCs w:val="21"/>
              </w:rPr>
              <w:t>效率</w:t>
            </w:r>
            <w:r>
              <w:rPr>
                <w:rFonts w:hint="eastAsia"/>
                <w:sz w:val="21"/>
                <w:szCs w:val="21"/>
              </w:rPr>
              <w:t>高</w:t>
            </w:r>
            <w:r w:rsidRPr="00E11CEC">
              <w:rPr>
                <w:sz w:val="21"/>
                <w:szCs w:val="21"/>
              </w:rPr>
              <w:t>，利于光</w:t>
            </w:r>
            <w:proofErr w:type="gramStart"/>
            <w:r w:rsidRPr="00E11CEC">
              <w:rPr>
                <w:sz w:val="21"/>
                <w:szCs w:val="21"/>
              </w:rPr>
              <w:t>伏建筑</w:t>
            </w:r>
            <w:proofErr w:type="gramEnd"/>
            <w:r w:rsidRPr="00E11CEC">
              <w:rPr>
                <w:sz w:val="21"/>
                <w:szCs w:val="21"/>
              </w:rPr>
              <w:t>一体化</w:t>
            </w:r>
          </w:p>
        </w:tc>
        <w:tc>
          <w:tcPr>
            <w:tcW w:w="2977" w:type="dxa"/>
            <w:tcBorders>
              <w:top w:val="single" w:sz="4" w:space="0" w:color="auto"/>
              <w:bottom w:val="single" w:sz="4" w:space="0" w:color="auto"/>
            </w:tcBorders>
            <w:vAlign w:val="center"/>
          </w:tcPr>
          <w:p w14:paraId="480E0AC4" w14:textId="77777777" w:rsidR="00E11CEC" w:rsidRPr="00E11CEC" w:rsidRDefault="00E11CEC" w:rsidP="00E11CEC">
            <w:pPr>
              <w:ind w:firstLine="420"/>
              <w:rPr>
                <w:sz w:val="21"/>
                <w:szCs w:val="21"/>
              </w:rPr>
            </w:pPr>
            <w:r w:rsidRPr="00E11CEC">
              <w:rPr>
                <w:sz w:val="21"/>
                <w:szCs w:val="21"/>
              </w:rPr>
              <w:t>材料毒性</w:t>
            </w:r>
          </w:p>
        </w:tc>
      </w:tr>
    </w:tbl>
    <w:p w14:paraId="30076772" w14:textId="77777777" w:rsidR="00E11CEC" w:rsidRPr="00E11CEC" w:rsidRDefault="00E11CEC" w:rsidP="00E11CEC">
      <w:pPr>
        <w:ind w:firstLineChars="400" w:firstLine="840"/>
        <w:rPr>
          <w:sz w:val="21"/>
          <w:szCs w:val="21"/>
        </w:rPr>
      </w:pPr>
      <w:r w:rsidRPr="00E11CEC">
        <w:rPr>
          <w:sz w:val="21"/>
          <w:szCs w:val="21"/>
        </w:rPr>
        <w:t>CIGS电池具有性能稳定、抗辐射能力强，光电转换效率目前是各种薄膜太阳电池之首，如果突破工艺制作难和成品率较低的问题</w:t>
      </w:r>
      <w:r w:rsidRPr="00E11CEC">
        <w:rPr>
          <w:rFonts w:hint="eastAsia"/>
          <w:sz w:val="21"/>
          <w:szCs w:val="21"/>
        </w:rPr>
        <w:t>，</w:t>
      </w:r>
      <w:r w:rsidRPr="00E11CEC">
        <w:rPr>
          <w:sz w:val="21"/>
          <w:szCs w:val="21"/>
        </w:rPr>
        <w:t>将因为其性能优异</w:t>
      </w:r>
      <w:r w:rsidRPr="00E11CEC">
        <w:rPr>
          <w:rFonts w:hint="eastAsia"/>
          <w:sz w:val="21"/>
          <w:szCs w:val="21"/>
        </w:rPr>
        <w:t>成为</w:t>
      </w:r>
      <w:r w:rsidRPr="00E11CEC">
        <w:rPr>
          <w:sz w:val="21"/>
          <w:szCs w:val="21"/>
        </w:rPr>
        <w:t>国际上下一代的廉价高效太阳能电池，无论是在地面特别是绿色建筑配套</w:t>
      </w:r>
      <w:r w:rsidRPr="00E11CEC">
        <w:rPr>
          <w:rFonts w:hint="eastAsia"/>
          <w:sz w:val="21"/>
          <w:szCs w:val="21"/>
        </w:rPr>
        <w:t>光伏</w:t>
      </w:r>
      <w:r w:rsidRPr="00E11CEC">
        <w:rPr>
          <w:sz w:val="21"/>
          <w:szCs w:val="21"/>
        </w:rPr>
        <w:t>发电或利用还是在空间微小卫星动力电源的应用上具有广阔的市场前景。</w:t>
      </w:r>
    </w:p>
    <w:p w14:paraId="7E3FB5CF" w14:textId="1863A243" w:rsidR="00585800" w:rsidRPr="003E4D7C" w:rsidRDefault="00585800" w:rsidP="00E11CEC">
      <w:pPr>
        <w:ind w:firstLineChars="300" w:firstLine="630"/>
        <w:rPr>
          <w:sz w:val="21"/>
          <w:szCs w:val="21"/>
        </w:rPr>
      </w:pPr>
      <w:r w:rsidRPr="003E4D7C">
        <w:rPr>
          <w:rFonts w:hint="eastAsia"/>
          <w:sz w:val="21"/>
          <w:szCs w:val="21"/>
        </w:rPr>
        <w:t>国家标准化管理委员会发布的《2021年国家标准立项指南》第（二）章节强调：加强“碳达峰”标准化支撑力度，加快新能源开发利用、电力储能、需求侧等的管理，推进能源互联网标准化工作，推进光伏能源标准体系建设，而</w:t>
      </w:r>
      <w:r w:rsidR="00E11CEC">
        <w:rPr>
          <w:rFonts w:hint="eastAsia"/>
          <w:sz w:val="21"/>
          <w:szCs w:val="21"/>
        </w:rPr>
        <w:t>铜铟镓合金粉</w:t>
      </w:r>
      <w:r w:rsidRPr="003E4D7C">
        <w:rPr>
          <w:rFonts w:hint="eastAsia"/>
          <w:sz w:val="21"/>
          <w:szCs w:val="21"/>
        </w:rPr>
        <w:t>就是极具前景的异质结光伏电池产业的核心基础材料。</w:t>
      </w:r>
    </w:p>
    <w:p w14:paraId="35CEE55E" w14:textId="046A2987" w:rsidR="00585800" w:rsidRPr="003E4D7C" w:rsidRDefault="00447FC2" w:rsidP="00F10DB8">
      <w:pPr>
        <w:pStyle w:val="3"/>
        <w:spacing w:beforeAutospacing="0" w:afterAutospacing="0"/>
        <w:ind w:firstLineChars="0" w:firstLine="0"/>
        <w:rPr>
          <w:rFonts w:asciiTheme="minorEastAsia" w:hAnsiTheme="minorEastAsia" w:hint="default"/>
          <w:sz w:val="21"/>
          <w:szCs w:val="21"/>
        </w:rPr>
      </w:pPr>
      <w:bookmarkStart w:id="3" w:name="_Toc162511678"/>
      <w:r w:rsidRPr="003E4D7C">
        <w:rPr>
          <w:rFonts w:asciiTheme="minorEastAsia" w:hAnsiTheme="minorEastAsia"/>
          <w:sz w:val="21"/>
          <w:szCs w:val="21"/>
        </w:rPr>
        <w:t xml:space="preserve">1.3  </w:t>
      </w:r>
      <w:r w:rsidR="00585800" w:rsidRPr="003E4D7C">
        <w:rPr>
          <w:rFonts w:asciiTheme="minorEastAsia" w:hAnsiTheme="minorEastAsia"/>
          <w:sz w:val="21"/>
          <w:szCs w:val="21"/>
        </w:rPr>
        <w:t>工作单位简介</w:t>
      </w:r>
      <w:bookmarkEnd w:id="3"/>
    </w:p>
    <w:p w14:paraId="5D420AA8" w14:textId="67735020" w:rsidR="00585800" w:rsidRPr="003E4D7C" w:rsidRDefault="00585800" w:rsidP="004C3C18">
      <w:pPr>
        <w:pStyle w:val="4"/>
        <w:spacing w:before="0" w:after="0" w:line="360" w:lineRule="auto"/>
        <w:ind w:firstLineChars="0" w:firstLine="0"/>
        <w:rPr>
          <w:rFonts w:asciiTheme="minorEastAsia" w:eastAsiaTheme="minorEastAsia" w:hAnsiTheme="minorEastAsia"/>
          <w:sz w:val="21"/>
          <w:szCs w:val="21"/>
        </w:rPr>
      </w:pPr>
      <w:r w:rsidRPr="003E4D7C">
        <w:rPr>
          <w:rFonts w:asciiTheme="minorEastAsia" w:eastAsiaTheme="minorEastAsia" w:hAnsiTheme="minorEastAsia" w:hint="eastAsia"/>
          <w:sz w:val="21"/>
          <w:szCs w:val="21"/>
        </w:rPr>
        <w:t>1.3.1</w:t>
      </w:r>
      <w:r w:rsidR="00B1197A">
        <w:rPr>
          <w:rFonts w:asciiTheme="minorEastAsia" w:eastAsiaTheme="minorEastAsia" w:hAnsiTheme="minorEastAsia" w:hint="eastAsia"/>
          <w:sz w:val="21"/>
          <w:szCs w:val="21"/>
        </w:rPr>
        <w:t>先导电子科技股份有限公司</w:t>
      </w:r>
      <w:r w:rsidRPr="003E4D7C">
        <w:rPr>
          <w:rFonts w:asciiTheme="minorEastAsia" w:eastAsiaTheme="minorEastAsia" w:hAnsiTheme="minorEastAsia" w:hint="eastAsia"/>
          <w:sz w:val="21"/>
          <w:szCs w:val="21"/>
        </w:rPr>
        <w:t>：</w:t>
      </w:r>
    </w:p>
    <w:p w14:paraId="499FC21F" w14:textId="3D4DAC6C" w:rsidR="00585800" w:rsidRPr="003E4D7C" w:rsidRDefault="00B1197A" w:rsidP="003E4D7C">
      <w:pPr>
        <w:ind w:firstLine="420"/>
        <w:rPr>
          <w:sz w:val="21"/>
          <w:szCs w:val="21"/>
        </w:rPr>
      </w:pPr>
      <w:r>
        <w:rPr>
          <w:sz w:val="21"/>
          <w:szCs w:val="21"/>
        </w:rPr>
        <w:t>先导电子科技股份有限公司</w:t>
      </w:r>
      <w:r w:rsidR="00585800" w:rsidRPr="003E4D7C">
        <w:rPr>
          <w:rFonts w:hint="eastAsia"/>
          <w:sz w:val="21"/>
          <w:szCs w:val="21"/>
        </w:rPr>
        <w:t>是先导</w:t>
      </w:r>
      <w:r w:rsidR="00372857">
        <w:rPr>
          <w:rFonts w:hint="eastAsia"/>
          <w:sz w:val="21"/>
          <w:szCs w:val="21"/>
        </w:rPr>
        <w:t>科技</w:t>
      </w:r>
      <w:r w:rsidR="00585800" w:rsidRPr="003E4D7C">
        <w:rPr>
          <w:rFonts w:hint="eastAsia"/>
          <w:sz w:val="21"/>
          <w:szCs w:val="21"/>
        </w:rPr>
        <w:t>集团下属子公司，致力于研发、生产、销售和回收真空镀膜用溅射靶材和蒸发材料。产品系列包括高纯金属、合金、贵金属及陶瓷材料所制成的靶材、锭、颗粒及粉末，被广泛应用于显示、光伏、半导体、精密光学、数据存储及玻璃等领域</w:t>
      </w:r>
      <w:r w:rsidR="00372857">
        <w:rPr>
          <w:rFonts w:hint="eastAsia"/>
          <w:sz w:val="21"/>
          <w:szCs w:val="21"/>
        </w:rPr>
        <w:t>。</w:t>
      </w:r>
      <w:proofErr w:type="gramStart"/>
      <w:r w:rsidR="00585800" w:rsidRPr="003E4D7C">
        <w:rPr>
          <w:rFonts w:hint="eastAsia"/>
          <w:sz w:val="21"/>
          <w:szCs w:val="21"/>
        </w:rPr>
        <w:t>先导</w:t>
      </w:r>
      <w:r w:rsidR="00EF3008">
        <w:rPr>
          <w:rFonts w:hint="eastAsia"/>
          <w:sz w:val="21"/>
          <w:szCs w:val="21"/>
        </w:rPr>
        <w:t>电科</w:t>
      </w:r>
      <w:r w:rsidR="00585800" w:rsidRPr="003E4D7C">
        <w:rPr>
          <w:rFonts w:hint="eastAsia"/>
          <w:sz w:val="21"/>
          <w:szCs w:val="21"/>
        </w:rPr>
        <w:t>现有</w:t>
      </w:r>
      <w:proofErr w:type="gramEnd"/>
      <w:r w:rsidR="00585800" w:rsidRPr="003E4D7C">
        <w:rPr>
          <w:rFonts w:hint="eastAsia"/>
          <w:sz w:val="21"/>
          <w:szCs w:val="21"/>
        </w:rPr>
        <w:t>员工近千人，在广东清远、安徽合肥、江苏徐州、</w:t>
      </w:r>
      <w:r w:rsidR="00372857">
        <w:rPr>
          <w:rFonts w:hint="eastAsia"/>
          <w:sz w:val="21"/>
          <w:szCs w:val="21"/>
        </w:rPr>
        <w:t>山东淄博、</w:t>
      </w:r>
      <w:r w:rsidR="00585800" w:rsidRPr="003E4D7C">
        <w:rPr>
          <w:rFonts w:hint="eastAsia"/>
          <w:sz w:val="21"/>
          <w:szCs w:val="21"/>
        </w:rPr>
        <w:t>韩国、新加坡分别建有多个研发制造基地，在全球多个国家和地区设有销售办公室，</w:t>
      </w:r>
      <w:proofErr w:type="gramStart"/>
      <w:r w:rsidR="00585800" w:rsidRPr="003E4D7C">
        <w:rPr>
          <w:rFonts w:hint="eastAsia"/>
          <w:sz w:val="21"/>
          <w:szCs w:val="21"/>
        </w:rPr>
        <w:t>先导</w:t>
      </w:r>
      <w:r w:rsidR="00EF3008">
        <w:rPr>
          <w:rFonts w:hint="eastAsia"/>
          <w:sz w:val="21"/>
          <w:szCs w:val="21"/>
        </w:rPr>
        <w:t>电科</w:t>
      </w:r>
      <w:r w:rsidR="00585800" w:rsidRPr="003E4D7C">
        <w:rPr>
          <w:rFonts w:hint="eastAsia"/>
          <w:sz w:val="21"/>
          <w:szCs w:val="21"/>
        </w:rPr>
        <w:t>目</w:t>
      </w:r>
      <w:proofErr w:type="gramEnd"/>
      <w:r w:rsidR="00585800" w:rsidRPr="003E4D7C">
        <w:rPr>
          <w:rFonts w:hint="eastAsia"/>
          <w:sz w:val="21"/>
          <w:szCs w:val="21"/>
        </w:rPr>
        <w:t>前已成为国内</w:t>
      </w:r>
      <w:r w:rsidR="00585800" w:rsidRPr="00B81B7D">
        <w:rPr>
          <w:rFonts w:hint="eastAsia"/>
          <w:sz w:val="21"/>
          <w:szCs w:val="21"/>
        </w:rPr>
        <w:t>具备相当规模和影响力的靶材供应商之一，产品质量稳定，受到国内外客户广泛认可，在国际市场也极具竞争力</w:t>
      </w:r>
      <w:r w:rsidR="00372857" w:rsidRPr="00B81B7D">
        <w:rPr>
          <w:rFonts w:hint="eastAsia"/>
          <w:sz w:val="21"/>
          <w:szCs w:val="21"/>
        </w:rPr>
        <w:t>。</w:t>
      </w:r>
      <w:r w:rsidRPr="003C262C">
        <w:rPr>
          <w:sz w:val="21"/>
          <w:szCs w:val="21"/>
        </w:rPr>
        <w:t>先导电子科技股份有限公司</w:t>
      </w:r>
      <w:r w:rsidR="00585800" w:rsidRPr="00B81B7D">
        <w:rPr>
          <w:sz w:val="21"/>
          <w:szCs w:val="21"/>
        </w:rPr>
        <w:t>是国家高新技术企业</w:t>
      </w:r>
      <w:r w:rsidR="00585800" w:rsidRPr="00B81B7D">
        <w:rPr>
          <w:rFonts w:hint="eastAsia"/>
          <w:sz w:val="21"/>
          <w:szCs w:val="21"/>
        </w:rPr>
        <w:t>，</w:t>
      </w:r>
      <w:r w:rsidR="00585800" w:rsidRPr="00B81B7D">
        <w:rPr>
          <w:sz w:val="21"/>
          <w:szCs w:val="21"/>
        </w:rPr>
        <w:t>是国家工程技术中心的所在单位</w:t>
      </w:r>
      <w:r w:rsidR="00585800" w:rsidRPr="00B81B7D">
        <w:rPr>
          <w:rFonts w:hint="eastAsia"/>
          <w:sz w:val="21"/>
          <w:szCs w:val="21"/>
        </w:rPr>
        <w:t>，</w:t>
      </w:r>
      <w:r w:rsidR="00585800" w:rsidRPr="00B81B7D">
        <w:rPr>
          <w:sz w:val="21"/>
          <w:szCs w:val="21"/>
        </w:rPr>
        <w:t>公司有多项产品如硒</w:t>
      </w:r>
      <w:r w:rsidR="00585800" w:rsidRPr="003E4D7C">
        <w:rPr>
          <w:sz w:val="21"/>
          <w:szCs w:val="21"/>
        </w:rPr>
        <w:t>化</w:t>
      </w:r>
      <w:proofErr w:type="gramStart"/>
      <w:r w:rsidR="00585800" w:rsidRPr="003E4D7C">
        <w:rPr>
          <w:sz w:val="21"/>
          <w:szCs w:val="21"/>
        </w:rPr>
        <w:t>锌</w:t>
      </w:r>
      <w:proofErr w:type="gramEnd"/>
      <w:r w:rsidR="00585800" w:rsidRPr="003E4D7C">
        <w:rPr>
          <w:sz w:val="21"/>
          <w:szCs w:val="21"/>
        </w:rPr>
        <w:t>红外激光材料和镜片</w:t>
      </w:r>
      <w:r w:rsidR="00585800" w:rsidRPr="003E4D7C">
        <w:rPr>
          <w:rFonts w:hint="eastAsia"/>
          <w:sz w:val="21"/>
          <w:szCs w:val="21"/>
        </w:rPr>
        <w:t>、</w:t>
      </w:r>
      <w:r w:rsidR="00585800" w:rsidRPr="003E4D7C">
        <w:rPr>
          <w:sz w:val="21"/>
          <w:szCs w:val="21"/>
        </w:rPr>
        <w:t>半导体砷化镓</w:t>
      </w:r>
      <w:r w:rsidR="00585800" w:rsidRPr="003E4D7C">
        <w:rPr>
          <w:rFonts w:hint="eastAsia"/>
          <w:sz w:val="21"/>
          <w:szCs w:val="21"/>
        </w:rPr>
        <w:t>、ITO靶材、</w:t>
      </w:r>
      <w:r w:rsidR="00E11CEC">
        <w:rPr>
          <w:rFonts w:hint="eastAsia"/>
          <w:sz w:val="21"/>
          <w:szCs w:val="21"/>
        </w:rPr>
        <w:t>铜</w:t>
      </w:r>
      <w:proofErr w:type="gramStart"/>
      <w:r w:rsidR="00E11CEC">
        <w:rPr>
          <w:rFonts w:hint="eastAsia"/>
          <w:sz w:val="21"/>
          <w:szCs w:val="21"/>
        </w:rPr>
        <w:t>铟镓硒靶材</w:t>
      </w:r>
      <w:proofErr w:type="gramEnd"/>
      <w:r w:rsidR="00E11CEC">
        <w:rPr>
          <w:rFonts w:hint="eastAsia"/>
          <w:sz w:val="21"/>
          <w:szCs w:val="21"/>
        </w:rPr>
        <w:t>、铜铟镓靶材、</w:t>
      </w:r>
      <w:proofErr w:type="gramStart"/>
      <w:r w:rsidR="00585800" w:rsidRPr="003E4D7C">
        <w:rPr>
          <w:rFonts w:hint="eastAsia"/>
          <w:sz w:val="21"/>
          <w:szCs w:val="21"/>
        </w:rPr>
        <w:t>碲锌镉靶</w:t>
      </w:r>
      <w:proofErr w:type="gramEnd"/>
      <w:r w:rsidR="00585800" w:rsidRPr="003E4D7C">
        <w:rPr>
          <w:rFonts w:hint="eastAsia"/>
          <w:sz w:val="21"/>
          <w:szCs w:val="21"/>
        </w:rPr>
        <w:t>材、</w:t>
      </w:r>
      <w:proofErr w:type="gramStart"/>
      <w:r w:rsidR="00585800" w:rsidRPr="003E4D7C">
        <w:rPr>
          <w:rFonts w:hint="eastAsia"/>
          <w:sz w:val="21"/>
          <w:szCs w:val="21"/>
        </w:rPr>
        <w:t>碲锌镉</w:t>
      </w:r>
      <w:proofErr w:type="gramEnd"/>
      <w:r w:rsidR="00585800" w:rsidRPr="003E4D7C">
        <w:rPr>
          <w:rFonts w:hint="eastAsia"/>
          <w:sz w:val="21"/>
          <w:szCs w:val="21"/>
        </w:rPr>
        <w:t>晶体窗口材料等均是填补了国家战略新型材料空白的产品</w:t>
      </w:r>
      <w:r w:rsidR="00CC7636">
        <w:rPr>
          <w:rFonts w:hint="eastAsia"/>
          <w:sz w:val="21"/>
          <w:szCs w:val="21"/>
        </w:rPr>
        <w:t>。</w:t>
      </w:r>
      <w:proofErr w:type="gramStart"/>
      <w:r w:rsidR="00585800" w:rsidRPr="00CC7636">
        <w:rPr>
          <w:rFonts w:hint="eastAsia"/>
          <w:sz w:val="21"/>
          <w:szCs w:val="21"/>
        </w:rPr>
        <w:t>先导</w:t>
      </w:r>
      <w:r w:rsidR="00EF3008">
        <w:rPr>
          <w:rFonts w:hint="eastAsia"/>
          <w:sz w:val="21"/>
          <w:szCs w:val="21"/>
        </w:rPr>
        <w:t>电科</w:t>
      </w:r>
      <w:r w:rsidR="00585800" w:rsidRPr="00CC7636">
        <w:rPr>
          <w:rFonts w:hint="eastAsia"/>
          <w:sz w:val="21"/>
          <w:szCs w:val="21"/>
        </w:rPr>
        <w:t>拥有</w:t>
      </w:r>
      <w:proofErr w:type="gramEnd"/>
      <w:r w:rsidR="00585800" w:rsidRPr="00CC7636">
        <w:rPr>
          <w:rFonts w:hint="eastAsia"/>
          <w:sz w:val="21"/>
          <w:szCs w:val="21"/>
        </w:rPr>
        <w:t>一支专业的国际化研发和应用技术支持团队，我们的研发团队与客户共同合作，提升现</w:t>
      </w:r>
      <w:r w:rsidR="00585800" w:rsidRPr="003E4D7C">
        <w:rPr>
          <w:rFonts w:hint="eastAsia"/>
          <w:sz w:val="21"/>
          <w:szCs w:val="21"/>
        </w:rPr>
        <w:t>有产品性能，开发适用于未来先进技术的新产品。我们的应用技术团队协助客户解决产品应用问题，提升应用性能。</w:t>
      </w:r>
    </w:p>
    <w:p w14:paraId="10E6F91B" w14:textId="755EBDC5" w:rsidR="00585800" w:rsidRPr="003E4D7C" w:rsidRDefault="00585800" w:rsidP="003E4D7C">
      <w:pPr>
        <w:ind w:firstLine="420"/>
        <w:rPr>
          <w:sz w:val="21"/>
          <w:szCs w:val="21"/>
        </w:rPr>
      </w:pPr>
      <w:r w:rsidRPr="003E4D7C">
        <w:rPr>
          <w:rFonts w:hint="eastAsia"/>
          <w:sz w:val="21"/>
          <w:szCs w:val="21"/>
        </w:rPr>
        <w:lastRenderedPageBreak/>
        <w:t>公司拥有大型生产设备500余台，员工3000余人，其中专业技术人员600多名，配有等离子体发射光谱仪、等离子质谱仪、辉光放电质谱仪、电子扫描电镜、原子吸收光谱仪、测氧</w:t>
      </w:r>
      <w:r w:rsidRPr="003E4D7C">
        <w:rPr>
          <w:sz w:val="21"/>
          <w:szCs w:val="21"/>
        </w:rPr>
        <w:t>仪、粒度仪</w:t>
      </w:r>
      <w:r w:rsidRPr="003E4D7C">
        <w:rPr>
          <w:rFonts w:hint="eastAsia"/>
          <w:sz w:val="21"/>
          <w:szCs w:val="21"/>
        </w:rPr>
        <w:t>、</w:t>
      </w:r>
      <w:proofErr w:type="gramStart"/>
      <w:r w:rsidRPr="003E4D7C">
        <w:rPr>
          <w:sz w:val="21"/>
          <w:szCs w:val="21"/>
        </w:rPr>
        <w:t>差热仪</w:t>
      </w:r>
      <w:proofErr w:type="gramEnd"/>
      <w:r w:rsidRPr="003E4D7C">
        <w:rPr>
          <w:sz w:val="21"/>
          <w:szCs w:val="21"/>
        </w:rPr>
        <w:t>、</w:t>
      </w:r>
      <w:r w:rsidRPr="003E4D7C">
        <w:rPr>
          <w:rFonts w:hint="eastAsia"/>
          <w:sz w:val="21"/>
          <w:szCs w:val="21"/>
        </w:rPr>
        <w:t>X衍射</w:t>
      </w:r>
      <w:r w:rsidRPr="003E4D7C">
        <w:rPr>
          <w:sz w:val="21"/>
          <w:szCs w:val="21"/>
        </w:rPr>
        <w:t>仪、</w:t>
      </w:r>
      <w:r w:rsidRPr="003E4D7C">
        <w:rPr>
          <w:rFonts w:hint="eastAsia"/>
          <w:sz w:val="21"/>
          <w:szCs w:val="21"/>
        </w:rPr>
        <w:t>X荧光</w:t>
      </w:r>
      <w:r w:rsidRPr="003E4D7C">
        <w:rPr>
          <w:sz w:val="21"/>
          <w:szCs w:val="21"/>
        </w:rPr>
        <w:t>仪、红外光谱仪、高效气相质谱仪、液相质谱仪、离子色谱仪</w:t>
      </w:r>
      <w:r w:rsidRPr="003E4D7C">
        <w:rPr>
          <w:rFonts w:hint="eastAsia"/>
          <w:sz w:val="21"/>
          <w:szCs w:val="21"/>
        </w:rPr>
        <w:t>等先进的检测仪器，可进行多种化学元素的分析检测，公司的产品检测能力在国内外处于领先</w:t>
      </w:r>
      <w:r w:rsidRPr="003E4D7C">
        <w:rPr>
          <w:sz w:val="21"/>
          <w:szCs w:val="21"/>
        </w:rPr>
        <w:t>水平</w:t>
      </w:r>
      <w:r w:rsidRPr="003E4D7C">
        <w:rPr>
          <w:rFonts w:hint="eastAsia"/>
          <w:sz w:val="21"/>
          <w:szCs w:val="21"/>
        </w:rPr>
        <w:t>。公司先后通过了ISO9001质量管理体系认证，并建立了ISO14001环境管理体系，OHSAS l8001职业健康管理体系。</w:t>
      </w:r>
    </w:p>
    <w:p w14:paraId="280FA581" w14:textId="13850915" w:rsidR="00585800" w:rsidRPr="003E4D7C" w:rsidRDefault="00585800" w:rsidP="00F10DB8">
      <w:pPr>
        <w:pStyle w:val="4"/>
        <w:spacing w:before="0" w:after="0" w:line="360" w:lineRule="auto"/>
        <w:ind w:firstLineChars="0" w:firstLine="0"/>
        <w:rPr>
          <w:sz w:val="21"/>
          <w:szCs w:val="21"/>
        </w:rPr>
      </w:pPr>
      <w:r w:rsidRPr="003E4D7C">
        <w:rPr>
          <w:rFonts w:hint="eastAsia"/>
          <w:sz w:val="21"/>
          <w:szCs w:val="21"/>
        </w:rPr>
        <w:t>1.3.</w:t>
      </w:r>
      <w:r w:rsidR="00E11CEC">
        <w:rPr>
          <w:sz w:val="21"/>
          <w:szCs w:val="21"/>
        </w:rPr>
        <w:t>2</w:t>
      </w:r>
      <w:r w:rsidRPr="003E4D7C">
        <w:rPr>
          <w:rFonts w:hint="eastAsia"/>
          <w:sz w:val="21"/>
          <w:szCs w:val="21"/>
        </w:rPr>
        <w:t>成都中建材光电材料有限公司：</w:t>
      </w:r>
    </w:p>
    <w:p w14:paraId="4CDA22FD" w14:textId="2D495B16" w:rsidR="00585800" w:rsidRPr="00C7628F" w:rsidRDefault="00585800" w:rsidP="00E11CEC">
      <w:pPr>
        <w:ind w:firstLine="420"/>
        <w:rPr>
          <w:sz w:val="21"/>
          <w:szCs w:val="21"/>
        </w:rPr>
      </w:pPr>
      <w:r w:rsidRPr="003E4D7C">
        <w:rPr>
          <w:sz w:val="21"/>
          <w:szCs w:val="21"/>
        </w:rPr>
        <w:t>成都中建材光电材料有限公司位于双流区西航港经济开发区空港二路558号，成立于2009年12月16日，注册资本2.337亿元，系中国建材集团控股的国家级高新技术企业。公司致力于碲化镉弱光发电玻璃的研发与产业化，高纯金属半导体材料的生产与销售以及BIPV光</w:t>
      </w:r>
      <w:proofErr w:type="gramStart"/>
      <w:r w:rsidRPr="003E4D7C">
        <w:rPr>
          <w:sz w:val="21"/>
          <w:szCs w:val="21"/>
        </w:rPr>
        <w:t>伏系统</w:t>
      </w:r>
      <w:proofErr w:type="gramEnd"/>
      <w:r w:rsidRPr="003E4D7C">
        <w:rPr>
          <w:sz w:val="21"/>
          <w:szCs w:val="21"/>
        </w:rPr>
        <w:t>的设计、安装和运营。公司是国内较早开展高纯金属材料研发、生产的企业，目前拥有年产100吨高纯碲、40吨高纯锑、80吨高纯锌、60吨高纯硒的生产线， 5-7N碲荣获了四川省高技术创新产品、获得四川省科技进步一等奖，建有两个四川省工程技术中心，2013年研发团队入选四川省顶尖创新团队。</w:t>
      </w:r>
      <w:r w:rsidRPr="003E4D7C">
        <w:rPr>
          <w:sz w:val="21"/>
          <w:szCs w:val="21"/>
        </w:rPr>
        <w:br/>
      </w:r>
      <w:r w:rsidR="00E11CEC">
        <w:rPr>
          <w:sz w:val="21"/>
          <w:szCs w:val="21"/>
        </w:rPr>
        <w:t>1.3.3</w:t>
      </w:r>
      <w:r w:rsidRPr="00C7628F">
        <w:rPr>
          <w:rFonts w:hint="eastAsia"/>
          <w:sz w:val="21"/>
          <w:szCs w:val="21"/>
        </w:rPr>
        <w:t>广东先导稀材股份有限公司：</w:t>
      </w:r>
    </w:p>
    <w:p w14:paraId="677D2132" w14:textId="0A0E5E18" w:rsidR="00585800" w:rsidRPr="00C7628F" w:rsidRDefault="00585800" w:rsidP="000419FA">
      <w:pPr>
        <w:ind w:firstLine="420"/>
        <w:rPr>
          <w:sz w:val="21"/>
          <w:szCs w:val="21"/>
        </w:rPr>
      </w:pPr>
      <w:r w:rsidRPr="00C7628F">
        <w:rPr>
          <w:rFonts w:hint="eastAsia"/>
          <w:sz w:val="21"/>
          <w:szCs w:val="21"/>
        </w:rPr>
        <w:t>先导</w:t>
      </w:r>
      <w:r w:rsidR="00C55AF7">
        <w:rPr>
          <w:rFonts w:hint="eastAsia"/>
          <w:sz w:val="21"/>
          <w:szCs w:val="21"/>
        </w:rPr>
        <w:t>科技</w:t>
      </w:r>
      <w:r w:rsidRPr="00C7628F">
        <w:rPr>
          <w:rFonts w:hint="eastAsia"/>
          <w:sz w:val="21"/>
          <w:szCs w:val="21"/>
        </w:rPr>
        <w:t>集团始创于2003年，在全球稀散金属行业处于世界领先地位，硒、碲系列产品销量世界第一；旗下拥有40家子公司，遍布全球10个国家，16个城市，集团总部位于广东清远，全球在职员工3000多名，是国家认定高新技术企业、拥有国家稀散金属工程技术研究中心、国家认定企业技术中心、博士后科研工作站，设有独立的先进材料研究院。</w:t>
      </w:r>
    </w:p>
    <w:p w14:paraId="466F5A79" w14:textId="342E0665" w:rsidR="00585800" w:rsidRPr="00C7628F" w:rsidRDefault="00585800" w:rsidP="000419FA">
      <w:pPr>
        <w:pStyle w:val="3"/>
        <w:spacing w:beforeAutospacing="0" w:afterAutospacing="0"/>
        <w:ind w:firstLineChars="0" w:firstLine="0"/>
        <w:rPr>
          <w:rFonts w:hint="default"/>
          <w:sz w:val="21"/>
          <w:szCs w:val="21"/>
        </w:rPr>
      </w:pPr>
      <w:bookmarkStart w:id="4" w:name="_Toc162511679"/>
      <w:r w:rsidRPr="00C7628F">
        <w:rPr>
          <w:sz w:val="21"/>
          <w:szCs w:val="21"/>
        </w:rPr>
        <w:t>1.4 主要工作过程</w:t>
      </w:r>
      <w:bookmarkEnd w:id="4"/>
    </w:p>
    <w:p w14:paraId="38EEAF98"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1.4.1</w:t>
      </w:r>
      <w:r w:rsidRPr="00C7628F">
        <w:rPr>
          <w:rFonts w:hint="eastAsia"/>
          <w:sz w:val="21"/>
          <w:szCs w:val="21"/>
        </w:rPr>
        <w:t>预研和试验工作简介</w:t>
      </w:r>
    </w:p>
    <w:p w14:paraId="37D339AE" w14:textId="468E9561" w:rsidR="00585800" w:rsidRPr="00C7628F" w:rsidRDefault="00585800" w:rsidP="000419FA">
      <w:pPr>
        <w:ind w:firstLine="420"/>
        <w:rPr>
          <w:sz w:val="21"/>
          <w:szCs w:val="21"/>
        </w:rPr>
      </w:pPr>
      <w:r w:rsidRPr="00C7628F">
        <w:rPr>
          <w:rFonts w:hint="eastAsia"/>
          <w:sz w:val="21"/>
          <w:szCs w:val="21"/>
        </w:rPr>
        <w:t>2</w:t>
      </w:r>
      <w:r w:rsidRPr="00C7628F">
        <w:rPr>
          <w:sz w:val="21"/>
          <w:szCs w:val="21"/>
        </w:rPr>
        <w:t>02</w:t>
      </w:r>
      <w:r w:rsidR="00E11CEC">
        <w:rPr>
          <w:sz w:val="21"/>
          <w:szCs w:val="21"/>
        </w:rPr>
        <w:t>2</w:t>
      </w:r>
      <w:r w:rsidRPr="00C7628F">
        <w:rPr>
          <w:sz w:val="21"/>
          <w:szCs w:val="21"/>
        </w:rPr>
        <w:t>年</w:t>
      </w:r>
      <w:r w:rsidR="00E11CEC">
        <w:rPr>
          <w:sz w:val="21"/>
          <w:szCs w:val="21"/>
        </w:rPr>
        <w:t>6月</w:t>
      </w:r>
      <w:r w:rsidRPr="00C7628F">
        <w:rPr>
          <w:rFonts w:hint="eastAsia"/>
          <w:sz w:val="21"/>
          <w:szCs w:val="21"/>
        </w:rPr>
        <w:t>，</w:t>
      </w:r>
      <w:r w:rsidR="00B1197A">
        <w:rPr>
          <w:sz w:val="21"/>
          <w:szCs w:val="21"/>
        </w:rPr>
        <w:t>先导电子科技股份有限公司</w:t>
      </w:r>
      <w:r w:rsidRPr="00C7628F">
        <w:rPr>
          <w:rFonts w:hint="eastAsia"/>
          <w:sz w:val="21"/>
          <w:szCs w:val="21"/>
        </w:rPr>
        <w:t>作为主编单位对国内国内外</w:t>
      </w:r>
      <w:r w:rsidR="00E11CEC">
        <w:rPr>
          <w:rFonts w:hint="eastAsia"/>
          <w:sz w:val="21"/>
          <w:szCs w:val="21"/>
        </w:rPr>
        <w:t>铜铟镓合金粉</w:t>
      </w:r>
      <w:r w:rsidRPr="00C7628F">
        <w:rPr>
          <w:rFonts w:hint="eastAsia"/>
          <w:sz w:val="21"/>
          <w:szCs w:val="21"/>
        </w:rPr>
        <w:t>市场情况、生产情况及使用情况进行了详细的调研，了解了国内外</w:t>
      </w:r>
      <w:r w:rsidR="00E11CEC">
        <w:rPr>
          <w:rFonts w:hint="eastAsia"/>
          <w:sz w:val="21"/>
          <w:szCs w:val="21"/>
        </w:rPr>
        <w:t>铜铟镓合金粉</w:t>
      </w:r>
      <w:r w:rsidRPr="00C7628F">
        <w:rPr>
          <w:rFonts w:hint="eastAsia"/>
          <w:sz w:val="21"/>
          <w:szCs w:val="21"/>
        </w:rPr>
        <w:t>生产的技术水平、应用情况及相关的研发拓展情况及未来相关的趋势，与行业内的相关人员深入讨论标准修订工作的技术要求、试验要求、建议要求等各环节的标准的具体技术要求，通过整理归纳相关企业的制造水平、产品规格、检测手段、应用要求等，同时也考虑了国外能够涉及到和收集到的各类情况，由主编单位整理并编制形成了《</w:t>
      </w:r>
      <w:r w:rsidR="00E11CEC">
        <w:rPr>
          <w:rFonts w:hint="eastAsia"/>
          <w:sz w:val="21"/>
          <w:szCs w:val="21"/>
        </w:rPr>
        <w:t>铜铟镓合金粉</w:t>
      </w:r>
      <w:r w:rsidRPr="00C7628F">
        <w:rPr>
          <w:rFonts w:hint="eastAsia"/>
          <w:sz w:val="21"/>
          <w:szCs w:val="21"/>
        </w:rPr>
        <w:t>》标准项目建议书、标准草案及标准立项说明等材料。根据此次调研情况，由主编单位整理并完善形成标准草案稿。</w:t>
      </w:r>
    </w:p>
    <w:p w14:paraId="3D588B6C"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lastRenderedPageBreak/>
        <w:t>1.4.2</w:t>
      </w:r>
      <w:r w:rsidRPr="00C7628F">
        <w:rPr>
          <w:rFonts w:hint="eastAsia"/>
          <w:sz w:val="21"/>
          <w:szCs w:val="21"/>
        </w:rPr>
        <w:t>标准</w:t>
      </w:r>
      <w:r w:rsidRPr="00C7628F">
        <w:rPr>
          <w:sz w:val="21"/>
          <w:szCs w:val="21"/>
        </w:rPr>
        <w:t>立项</w:t>
      </w:r>
    </w:p>
    <w:p w14:paraId="08E98574" w14:textId="142D8E66" w:rsidR="00585800" w:rsidRPr="00C7628F" w:rsidRDefault="00585800" w:rsidP="0098395B">
      <w:pPr>
        <w:ind w:firstLineChars="0" w:firstLine="0"/>
        <w:rPr>
          <w:sz w:val="21"/>
          <w:szCs w:val="21"/>
        </w:rPr>
      </w:pPr>
      <w:r w:rsidRPr="00C7628F">
        <w:rPr>
          <w:sz w:val="21"/>
          <w:szCs w:val="21"/>
        </w:rPr>
        <w:t>1.4.2.1</w:t>
      </w:r>
      <w:r w:rsidRPr="00C7628F">
        <w:rPr>
          <w:rFonts w:hint="eastAsia"/>
          <w:sz w:val="21"/>
          <w:szCs w:val="21"/>
        </w:rPr>
        <w:t xml:space="preserve"> 202</w:t>
      </w:r>
      <w:r w:rsidR="00E11CEC">
        <w:rPr>
          <w:sz w:val="21"/>
          <w:szCs w:val="21"/>
        </w:rPr>
        <w:t>2</w:t>
      </w:r>
      <w:r w:rsidRPr="00C7628F">
        <w:rPr>
          <w:rFonts w:hint="eastAsia"/>
          <w:sz w:val="21"/>
          <w:szCs w:val="21"/>
        </w:rPr>
        <w:t>年1</w:t>
      </w:r>
      <w:r w:rsidR="00E11CEC">
        <w:rPr>
          <w:sz w:val="21"/>
          <w:szCs w:val="21"/>
        </w:rPr>
        <w:t>0</w:t>
      </w:r>
      <w:r w:rsidRPr="00C7628F">
        <w:rPr>
          <w:rFonts w:hint="eastAsia"/>
          <w:sz w:val="21"/>
          <w:szCs w:val="21"/>
        </w:rPr>
        <w:t>月中国有色金属标准化委员会年会在</w:t>
      </w:r>
      <w:r w:rsidR="00E11CEC">
        <w:rPr>
          <w:rFonts w:hint="eastAsia"/>
          <w:sz w:val="21"/>
          <w:szCs w:val="21"/>
        </w:rPr>
        <w:t>厦门</w:t>
      </w:r>
      <w:r w:rsidRPr="00C7628F">
        <w:rPr>
          <w:rFonts w:hint="eastAsia"/>
          <w:sz w:val="21"/>
          <w:szCs w:val="21"/>
        </w:rPr>
        <w:t>召开，</w:t>
      </w:r>
      <w:r w:rsidR="00B1197A">
        <w:rPr>
          <w:rFonts w:hint="eastAsia"/>
          <w:sz w:val="21"/>
          <w:szCs w:val="21"/>
        </w:rPr>
        <w:t>先导电子科技股份有限公司</w:t>
      </w:r>
      <w:r w:rsidRPr="00C7628F">
        <w:rPr>
          <w:rFonts w:hint="eastAsia"/>
          <w:sz w:val="21"/>
          <w:szCs w:val="21"/>
        </w:rPr>
        <w:t>在会上提交了</w:t>
      </w:r>
      <w:r w:rsidR="00E11CEC">
        <w:rPr>
          <w:rFonts w:hint="eastAsia"/>
          <w:sz w:val="21"/>
          <w:szCs w:val="21"/>
        </w:rPr>
        <w:t>标准立项</w:t>
      </w:r>
      <w:r w:rsidRPr="00C7628F">
        <w:rPr>
          <w:rFonts w:hint="eastAsia"/>
          <w:sz w:val="21"/>
          <w:szCs w:val="21"/>
        </w:rPr>
        <w:t>申请报告，会上针对当前国内</w:t>
      </w:r>
      <w:r w:rsidR="00E11CEC">
        <w:rPr>
          <w:rFonts w:hint="eastAsia"/>
          <w:sz w:val="21"/>
          <w:szCs w:val="21"/>
        </w:rPr>
        <w:t>铜铟镓合金粉</w:t>
      </w:r>
      <w:r w:rsidRPr="00C7628F">
        <w:rPr>
          <w:rFonts w:hint="eastAsia"/>
          <w:sz w:val="21"/>
          <w:szCs w:val="21"/>
        </w:rPr>
        <w:t>生产经营使用的实际情况，广泛征求参会人员的意见，会上经讨论后同意向</w:t>
      </w:r>
      <w:r w:rsidR="00E11CEC">
        <w:rPr>
          <w:rFonts w:hint="eastAsia"/>
          <w:sz w:val="21"/>
          <w:szCs w:val="21"/>
        </w:rPr>
        <w:t>申请单位的</w:t>
      </w:r>
      <w:r w:rsidRPr="00C7628F">
        <w:rPr>
          <w:rFonts w:hint="eastAsia"/>
          <w:sz w:val="21"/>
          <w:szCs w:val="21"/>
        </w:rPr>
        <w:t>提交申报，经过公示后同意决定由</w:t>
      </w:r>
      <w:r w:rsidR="00B1197A">
        <w:rPr>
          <w:rFonts w:hint="eastAsia"/>
          <w:sz w:val="21"/>
          <w:szCs w:val="21"/>
        </w:rPr>
        <w:t>先导电子科技股份有限公司</w:t>
      </w:r>
      <w:r w:rsidR="00E11CEC">
        <w:rPr>
          <w:rFonts w:hint="eastAsia"/>
          <w:sz w:val="21"/>
          <w:szCs w:val="21"/>
        </w:rPr>
        <w:t>起草《铜铟镓合金粉》行业标准</w:t>
      </w:r>
      <w:r w:rsidRPr="00C7628F">
        <w:rPr>
          <w:rFonts w:hint="eastAsia"/>
          <w:sz w:val="21"/>
          <w:szCs w:val="21"/>
        </w:rPr>
        <w:t>。</w:t>
      </w:r>
    </w:p>
    <w:p w14:paraId="01B1771B" w14:textId="330508E2" w:rsidR="00585800" w:rsidRPr="00C7628F" w:rsidRDefault="00585800" w:rsidP="0098395B">
      <w:pPr>
        <w:ind w:firstLineChars="0" w:firstLine="0"/>
        <w:rPr>
          <w:sz w:val="21"/>
          <w:szCs w:val="21"/>
        </w:rPr>
      </w:pPr>
      <w:r w:rsidRPr="00C7628F">
        <w:rPr>
          <w:sz w:val="21"/>
          <w:szCs w:val="21"/>
        </w:rPr>
        <w:t>1.4.2.2</w:t>
      </w:r>
      <w:r w:rsidR="00E11CEC">
        <w:rPr>
          <w:sz w:val="21"/>
          <w:szCs w:val="21"/>
        </w:rPr>
        <w:t xml:space="preserve"> </w:t>
      </w:r>
      <w:r w:rsidRPr="00C7628F">
        <w:rPr>
          <w:sz w:val="21"/>
          <w:szCs w:val="21"/>
        </w:rPr>
        <w:t>在</w:t>
      </w:r>
      <w:r w:rsidRPr="00C7628F">
        <w:rPr>
          <w:rFonts w:hint="eastAsia"/>
          <w:sz w:val="21"/>
          <w:szCs w:val="21"/>
        </w:rPr>
        <w:t>202</w:t>
      </w:r>
      <w:r w:rsidR="00E11CEC">
        <w:rPr>
          <w:sz w:val="21"/>
          <w:szCs w:val="21"/>
        </w:rPr>
        <w:t>4</w:t>
      </w:r>
      <w:r w:rsidRPr="00C7628F">
        <w:rPr>
          <w:rFonts w:hint="eastAsia"/>
          <w:sz w:val="21"/>
          <w:szCs w:val="21"/>
        </w:rPr>
        <w:t>年</w:t>
      </w:r>
      <w:r w:rsidR="00E11CEC">
        <w:rPr>
          <w:sz w:val="21"/>
          <w:szCs w:val="21"/>
        </w:rPr>
        <w:t>x</w:t>
      </w:r>
      <w:r w:rsidRPr="00C7628F">
        <w:rPr>
          <w:rFonts w:hint="eastAsia"/>
          <w:sz w:val="21"/>
          <w:szCs w:val="21"/>
        </w:rPr>
        <w:t>月，</w:t>
      </w:r>
      <w:r w:rsidR="00E11CEC">
        <w:rPr>
          <w:rFonts w:hint="eastAsia"/>
          <w:sz w:val="21"/>
          <w:szCs w:val="21"/>
        </w:rPr>
        <w:t>工信部</w:t>
      </w:r>
      <w:r w:rsidRPr="00C7628F">
        <w:rPr>
          <w:rFonts w:hint="eastAsia"/>
          <w:sz w:val="21"/>
          <w:szCs w:val="21"/>
        </w:rPr>
        <w:t>批准了由</w:t>
      </w:r>
      <w:r w:rsidR="00B1197A">
        <w:rPr>
          <w:rFonts w:hint="eastAsia"/>
          <w:sz w:val="21"/>
          <w:szCs w:val="21"/>
        </w:rPr>
        <w:t>先导电子科技股份有限公司</w:t>
      </w:r>
      <w:r w:rsidRPr="00C7628F">
        <w:rPr>
          <w:rFonts w:hint="eastAsia"/>
          <w:sz w:val="21"/>
          <w:szCs w:val="21"/>
        </w:rPr>
        <w:t>起草</w:t>
      </w:r>
      <w:r w:rsidR="00E11CEC">
        <w:rPr>
          <w:rFonts w:hint="eastAsia"/>
          <w:sz w:val="21"/>
          <w:szCs w:val="21"/>
        </w:rPr>
        <w:t>制定行业</w:t>
      </w:r>
      <w:r w:rsidRPr="00C7628F">
        <w:rPr>
          <w:rFonts w:hint="eastAsia"/>
          <w:sz w:val="21"/>
          <w:szCs w:val="21"/>
        </w:rPr>
        <w:t>标准《</w:t>
      </w:r>
      <w:r w:rsidR="00E11CEC">
        <w:rPr>
          <w:rFonts w:hint="eastAsia"/>
          <w:sz w:val="21"/>
          <w:szCs w:val="21"/>
        </w:rPr>
        <w:t>铜铟镓合金粉</w:t>
      </w:r>
      <w:r w:rsidRPr="00C7628F">
        <w:rPr>
          <w:rFonts w:hint="eastAsia"/>
          <w:sz w:val="21"/>
          <w:szCs w:val="21"/>
        </w:rPr>
        <w:t>》，并确认了成都中建材光电材料有限公司、广东先导稀材股份有限公司、</w:t>
      </w:r>
      <w:r w:rsidR="00E11CEC">
        <w:rPr>
          <w:rFonts w:hint="eastAsia"/>
          <w:sz w:val="21"/>
          <w:szCs w:val="21"/>
        </w:rPr>
        <w:t>安徽光智科技有限公司</w:t>
      </w:r>
      <w:r w:rsidRPr="00C7628F">
        <w:rPr>
          <w:rFonts w:hint="eastAsia"/>
          <w:sz w:val="21"/>
          <w:szCs w:val="21"/>
        </w:rPr>
        <w:t>等参与修订。</w:t>
      </w:r>
    </w:p>
    <w:p w14:paraId="1032F09F"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1.4.3</w:t>
      </w:r>
      <w:r w:rsidRPr="00C7628F">
        <w:rPr>
          <w:rFonts w:hint="eastAsia"/>
          <w:sz w:val="21"/>
          <w:szCs w:val="21"/>
        </w:rPr>
        <w:t xml:space="preserve"> </w:t>
      </w:r>
      <w:r w:rsidRPr="00C7628F">
        <w:rPr>
          <w:rFonts w:hint="eastAsia"/>
          <w:sz w:val="21"/>
          <w:szCs w:val="21"/>
        </w:rPr>
        <w:t>标准起草阶段</w:t>
      </w:r>
    </w:p>
    <w:p w14:paraId="0D45C4E1" w14:textId="6E59914C" w:rsidR="00585800" w:rsidRPr="00C7628F" w:rsidRDefault="00585800" w:rsidP="00C7628F">
      <w:pPr>
        <w:ind w:firstLine="420"/>
        <w:rPr>
          <w:sz w:val="21"/>
          <w:szCs w:val="21"/>
        </w:rPr>
      </w:pPr>
      <w:r w:rsidRPr="00C7628F">
        <w:rPr>
          <w:rFonts w:hint="eastAsia"/>
          <w:sz w:val="21"/>
          <w:szCs w:val="21"/>
        </w:rPr>
        <w:t>本标准为修订标准，</w:t>
      </w:r>
      <w:r w:rsidR="00B1197A">
        <w:rPr>
          <w:rFonts w:hint="eastAsia"/>
          <w:sz w:val="21"/>
          <w:szCs w:val="21"/>
        </w:rPr>
        <w:t>先导电子科技股份有限公司</w:t>
      </w:r>
      <w:r w:rsidRPr="00C7628F">
        <w:rPr>
          <w:rFonts w:hint="eastAsia"/>
          <w:sz w:val="21"/>
          <w:szCs w:val="21"/>
        </w:rPr>
        <w:t>在起草阶段进行了大量的数据收集，同时结合国内</w:t>
      </w:r>
      <w:r w:rsidR="00E11CEC">
        <w:rPr>
          <w:rFonts w:hint="eastAsia"/>
          <w:sz w:val="21"/>
          <w:szCs w:val="21"/>
        </w:rPr>
        <w:t>铜铟镓合金粉</w:t>
      </w:r>
      <w:r w:rsidRPr="00C7628F">
        <w:rPr>
          <w:rFonts w:hint="eastAsia"/>
          <w:sz w:val="21"/>
          <w:szCs w:val="21"/>
        </w:rPr>
        <w:t>的生产厂家的生产现状及技术水平及用户的实际要求，进行了以下工作：</w:t>
      </w:r>
    </w:p>
    <w:p w14:paraId="489EB04C" w14:textId="1FD498F6" w:rsidR="00585800" w:rsidRPr="00C7628F" w:rsidRDefault="00585800" w:rsidP="00C7628F">
      <w:pPr>
        <w:ind w:firstLine="420"/>
        <w:rPr>
          <w:sz w:val="21"/>
          <w:szCs w:val="21"/>
        </w:rPr>
      </w:pPr>
      <w:r w:rsidRPr="00C7628F">
        <w:rPr>
          <w:rFonts w:hint="eastAsia"/>
          <w:sz w:val="21"/>
          <w:szCs w:val="21"/>
        </w:rPr>
        <w:t>1）202</w:t>
      </w:r>
      <w:r w:rsidR="00E11CEC">
        <w:rPr>
          <w:sz w:val="21"/>
          <w:szCs w:val="21"/>
        </w:rPr>
        <w:t>4</w:t>
      </w:r>
      <w:r w:rsidRPr="00C7628F">
        <w:rPr>
          <w:rFonts w:hint="eastAsia"/>
          <w:sz w:val="21"/>
          <w:szCs w:val="21"/>
        </w:rPr>
        <w:t>年</w:t>
      </w:r>
      <w:r w:rsidR="00E11CEC">
        <w:rPr>
          <w:sz w:val="21"/>
          <w:szCs w:val="21"/>
        </w:rPr>
        <w:t>8</w:t>
      </w:r>
      <w:r w:rsidRPr="00C7628F">
        <w:rPr>
          <w:rFonts w:hint="eastAsia"/>
          <w:sz w:val="21"/>
          <w:szCs w:val="21"/>
        </w:rPr>
        <w:t>月，成立标准编制组，初步制定了工作计划和进度安排，明确了各参与单位的工作职能和任务。</w:t>
      </w:r>
    </w:p>
    <w:p w14:paraId="0ADE352B" w14:textId="6C7AB790" w:rsidR="00585800" w:rsidRPr="00C7628F" w:rsidRDefault="00585800" w:rsidP="00C7628F">
      <w:pPr>
        <w:ind w:firstLine="420"/>
        <w:rPr>
          <w:sz w:val="21"/>
          <w:szCs w:val="21"/>
        </w:rPr>
      </w:pPr>
      <w:r w:rsidRPr="00C7628F">
        <w:rPr>
          <w:rFonts w:hint="eastAsia"/>
          <w:sz w:val="21"/>
          <w:szCs w:val="21"/>
        </w:rPr>
        <w:t>2）202</w:t>
      </w:r>
      <w:r w:rsidR="00E11CEC">
        <w:rPr>
          <w:sz w:val="21"/>
          <w:szCs w:val="21"/>
        </w:rPr>
        <w:t>4</w:t>
      </w:r>
      <w:r w:rsidR="00FF57CE">
        <w:rPr>
          <w:sz w:val="21"/>
          <w:szCs w:val="21"/>
        </w:rPr>
        <w:t>年</w:t>
      </w:r>
      <w:r w:rsidR="00E11CEC">
        <w:rPr>
          <w:sz w:val="21"/>
          <w:szCs w:val="21"/>
        </w:rPr>
        <w:t>9</w:t>
      </w:r>
      <w:r w:rsidRPr="00C7628F">
        <w:rPr>
          <w:rFonts w:hint="eastAsia"/>
          <w:sz w:val="21"/>
          <w:szCs w:val="21"/>
        </w:rPr>
        <w:t>月，编制小组对</w:t>
      </w:r>
      <w:r w:rsidR="00E11CEC">
        <w:rPr>
          <w:rFonts w:hint="eastAsia"/>
          <w:sz w:val="21"/>
          <w:szCs w:val="21"/>
        </w:rPr>
        <w:t>铜铟镓合金粉</w:t>
      </w:r>
      <w:r w:rsidRPr="00C7628F">
        <w:rPr>
          <w:rFonts w:hint="eastAsia"/>
          <w:sz w:val="21"/>
          <w:szCs w:val="21"/>
        </w:rPr>
        <w:t>相关资料的收集和总结，并对相关的技术资料进行了对比分析。</w:t>
      </w:r>
    </w:p>
    <w:p w14:paraId="09AA7922" w14:textId="0344EF64" w:rsidR="00585800" w:rsidRPr="00C7628F" w:rsidRDefault="00585800" w:rsidP="00C7628F">
      <w:pPr>
        <w:ind w:firstLine="420"/>
        <w:rPr>
          <w:sz w:val="21"/>
          <w:szCs w:val="21"/>
        </w:rPr>
      </w:pPr>
      <w:r w:rsidRPr="00C7628F">
        <w:rPr>
          <w:rFonts w:hint="eastAsia"/>
          <w:sz w:val="21"/>
          <w:szCs w:val="21"/>
        </w:rPr>
        <w:t>3）2</w:t>
      </w:r>
      <w:r w:rsidRPr="00C7628F">
        <w:rPr>
          <w:sz w:val="21"/>
          <w:szCs w:val="21"/>
        </w:rPr>
        <w:t>02</w:t>
      </w:r>
      <w:r w:rsidR="00E11CEC">
        <w:rPr>
          <w:sz w:val="21"/>
          <w:szCs w:val="21"/>
        </w:rPr>
        <w:t>4</w:t>
      </w:r>
      <w:r w:rsidRPr="00C7628F">
        <w:rPr>
          <w:rFonts w:hint="eastAsia"/>
          <w:sz w:val="21"/>
          <w:szCs w:val="21"/>
        </w:rPr>
        <w:t>年</w:t>
      </w:r>
      <w:r w:rsidR="00E11CEC">
        <w:rPr>
          <w:sz w:val="21"/>
          <w:szCs w:val="21"/>
        </w:rPr>
        <w:t>10月</w:t>
      </w:r>
      <w:r w:rsidRPr="00C7628F">
        <w:rPr>
          <w:rFonts w:hint="eastAsia"/>
          <w:sz w:val="21"/>
          <w:szCs w:val="21"/>
        </w:rPr>
        <w:t>，由全国有色金属标准化技术委员会重金属分技术委员会组织，在</w:t>
      </w:r>
      <w:r w:rsidR="00E11CEC">
        <w:rPr>
          <w:rFonts w:hint="eastAsia"/>
          <w:sz w:val="21"/>
          <w:szCs w:val="21"/>
        </w:rPr>
        <w:t>南京</w:t>
      </w:r>
      <w:r w:rsidRPr="00C7628F">
        <w:rPr>
          <w:rFonts w:hint="eastAsia"/>
          <w:sz w:val="21"/>
          <w:szCs w:val="21"/>
        </w:rPr>
        <w:t>召开了重金属标准工作会议，在会上对标准征求意见稿</w:t>
      </w:r>
      <w:r w:rsidRPr="00C7628F">
        <w:rPr>
          <w:sz w:val="21"/>
          <w:szCs w:val="21"/>
        </w:rPr>
        <w:t>1稿</w:t>
      </w:r>
      <w:r w:rsidRPr="00C7628F">
        <w:rPr>
          <w:rFonts w:hint="eastAsia"/>
          <w:sz w:val="21"/>
          <w:szCs w:val="21"/>
        </w:rPr>
        <w:t>进行广泛的讨论。</w:t>
      </w:r>
    </w:p>
    <w:p w14:paraId="6BF5BDE7" w14:textId="319E12B9" w:rsidR="00585800" w:rsidRDefault="00585800" w:rsidP="00C7628F">
      <w:pPr>
        <w:ind w:firstLine="420"/>
        <w:rPr>
          <w:sz w:val="21"/>
          <w:szCs w:val="21"/>
        </w:rPr>
      </w:pPr>
      <w:r w:rsidRPr="00C7628F">
        <w:rPr>
          <w:rFonts w:hint="eastAsia"/>
          <w:sz w:val="21"/>
          <w:szCs w:val="21"/>
        </w:rPr>
        <w:t>4</w:t>
      </w:r>
      <w:r w:rsidR="00E11CEC">
        <w:rPr>
          <w:rFonts w:hint="eastAsia"/>
          <w:sz w:val="21"/>
          <w:szCs w:val="21"/>
        </w:rPr>
        <w:t>）</w:t>
      </w:r>
      <w:r w:rsidR="00690AE6">
        <w:rPr>
          <w:rFonts w:hint="eastAsia"/>
          <w:sz w:val="21"/>
          <w:szCs w:val="21"/>
        </w:rPr>
        <w:t>。</w:t>
      </w:r>
    </w:p>
    <w:p w14:paraId="4D833BBB" w14:textId="77777777" w:rsidR="00585800" w:rsidRPr="00C7628F" w:rsidRDefault="00585800" w:rsidP="00F10DB8">
      <w:pPr>
        <w:pStyle w:val="4"/>
        <w:spacing w:before="0" w:after="0" w:line="360" w:lineRule="auto"/>
        <w:ind w:firstLineChars="0" w:firstLine="0"/>
        <w:rPr>
          <w:sz w:val="21"/>
          <w:szCs w:val="21"/>
        </w:rPr>
      </w:pPr>
      <w:r w:rsidRPr="00C7628F">
        <w:rPr>
          <w:sz w:val="21"/>
          <w:szCs w:val="21"/>
        </w:rPr>
        <w:t xml:space="preserve">1.4.4 </w:t>
      </w:r>
      <w:r w:rsidRPr="00C7628F">
        <w:rPr>
          <w:rFonts w:hint="eastAsia"/>
          <w:sz w:val="21"/>
          <w:szCs w:val="21"/>
        </w:rPr>
        <w:t>征求意见阶段</w:t>
      </w:r>
    </w:p>
    <w:p w14:paraId="3E9755AB" w14:textId="6874E4A1" w:rsidR="00585800" w:rsidRPr="00C7628F" w:rsidRDefault="00585800" w:rsidP="00C7628F">
      <w:pPr>
        <w:ind w:firstLine="420"/>
        <w:rPr>
          <w:sz w:val="21"/>
          <w:szCs w:val="21"/>
        </w:rPr>
      </w:pPr>
      <w:r w:rsidRPr="00C7628F">
        <w:rPr>
          <w:rFonts w:hint="eastAsia"/>
          <w:sz w:val="21"/>
          <w:szCs w:val="21"/>
        </w:rPr>
        <w:t>本标准以召开专题会议、发送标准邮件、标委会网站上公开挂网等多种形式和办法进行了广泛的征求意见，</w:t>
      </w:r>
      <w:r w:rsidRPr="00C7628F">
        <w:rPr>
          <w:sz w:val="21"/>
          <w:szCs w:val="21"/>
        </w:rPr>
        <w:t>202</w:t>
      </w:r>
      <w:r w:rsidR="00E11CEC">
        <w:rPr>
          <w:sz w:val="21"/>
          <w:szCs w:val="21"/>
        </w:rPr>
        <w:t>4</w:t>
      </w:r>
      <w:r w:rsidRPr="00C7628F">
        <w:rPr>
          <w:rFonts w:hint="eastAsia"/>
          <w:sz w:val="21"/>
          <w:szCs w:val="21"/>
        </w:rPr>
        <w:t>年</w:t>
      </w:r>
      <w:r w:rsidR="00E11CEC">
        <w:rPr>
          <w:sz w:val="21"/>
          <w:szCs w:val="21"/>
        </w:rPr>
        <w:t>10</w:t>
      </w:r>
      <w:r w:rsidRPr="00C7628F">
        <w:rPr>
          <w:rFonts w:hint="eastAsia"/>
          <w:sz w:val="21"/>
          <w:szCs w:val="21"/>
        </w:rPr>
        <w:t>月，根据各生产企业、用户、相关行业的专家意见等的相关资料进行归纳和总结，确认了标准内主要的技术要求如牌号、</w:t>
      </w:r>
      <w:r w:rsidR="00E11CEC">
        <w:rPr>
          <w:rFonts w:hint="eastAsia"/>
          <w:sz w:val="21"/>
          <w:szCs w:val="21"/>
        </w:rPr>
        <w:t>化学成分</w:t>
      </w:r>
      <w:r w:rsidRPr="00C7628F">
        <w:rPr>
          <w:rFonts w:hint="eastAsia"/>
          <w:sz w:val="21"/>
          <w:szCs w:val="21"/>
        </w:rPr>
        <w:t>、</w:t>
      </w:r>
      <w:r w:rsidR="00E11CEC">
        <w:rPr>
          <w:rFonts w:hint="eastAsia"/>
          <w:sz w:val="21"/>
          <w:szCs w:val="21"/>
        </w:rPr>
        <w:t>粒度要求</w:t>
      </w:r>
      <w:r w:rsidRPr="00C7628F">
        <w:rPr>
          <w:rFonts w:hint="eastAsia"/>
          <w:sz w:val="21"/>
          <w:szCs w:val="21"/>
        </w:rPr>
        <w:t>、</w:t>
      </w:r>
      <w:r w:rsidR="00EE4EBF">
        <w:rPr>
          <w:rFonts w:hint="eastAsia"/>
          <w:sz w:val="21"/>
          <w:szCs w:val="21"/>
        </w:rPr>
        <w:t>外观</w:t>
      </w:r>
      <w:r w:rsidRPr="00C7628F">
        <w:rPr>
          <w:rFonts w:hint="eastAsia"/>
          <w:sz w:val="21"/>
          <w:szCs w:val="21"/>
        </w:rPr>
        <w:t>质量、分析方法等的</w:t>
      </w:r>
      <w:r w:rsidR="00E11CEC">
        <w:rPr>
          <w:rFonts w:hint="eastAsia"/>
          <w:sz w:val="21"/>
          <w:szCs w:val="21"/>
        </w:rPr>
        <w:t>制定</w:t>
      </w:r>
      <w:r w:rsidRPr="00C7628F">
        <w:rPr>
          <w:rFonts w:hint="eastAsia"/>
          <w:sz w:val="21"/>
          <w:szCs w:val="21"/>
        </w:rPr>
        <w:t>要求的具体内容形成了《</w:t>
      </w:r>
      <w:r w:rsidR="00E11CEC">
        <w:rPr>
          <w:rFonts w:hint="eastAsia"/>
          <w:sz w:val="21"/>
          <w:szCs w:val="21"/>
        </w:rPr>
        <w:t>铜铟镓合金粉</w:t>
      </w:r>
      <w:r w:rsidRPr="00C7628F">
        <w:rPr>
          <w:rFonts w:hint="eastAsia"/>
          <w:sz w:val="21"/>
          <w:szCs w:val="21"/>
        </w:rPr>
        <w:t>》的讨论稿，并进行了相关广泛的征求意见工作。</w:t>
      </w:r>
    </w:p>
    <w:p w14:paraId="4EBE47B4" w14:textId="77777777" w:rsidR="00585800" w:rsidRPr="00C7628F" w:rsidRDefault="00585800" w:rsidP="00F10DB8">
      <w:pPr>
        <w:pStyle w:val="4"/>
        <w:spacing w:before="0" w:after="0" w:line="360" w:lineRule="auto"/>
        <w:ind w:firstLineChars="0" w:firstLine="0"/>
        <w:rPr>
          <w:sz w:val="21"/>
          <w:szCs w:val="21"/>
        </w:rPr>
      </w:pPr>
      <w:r w:rsidRPr="00C7628F">
        <w:rPr>
          <w:rFonts w:hint="eastAsia"/>
          <w:sz w:val="21"/>
          <w:szCs w:val="21"/>
        </w:rPr>
        <w:t>1.4.5</w:t>
      </w:r>
      <w:r w:rsidRPr="00C7628F">
        <w:rPr>
          <w:rFonts w:hint="eastAsia"/>
          <w:sz w:val="21"/>
          <w:szCs w:val="21"/>
        </w:rPr>
        <w:t>审查阶段</w:t>
      </w:r>
    </w:p>
    <w:p w14:paraId="581E441B" w14:textId="77777777" w:rsidR="00F10DB8" w:rsidRPr="00F10DB8" w:rsidRDefault="00F10DB8" w:rsidP="00E11CEC">
      <w:pPr>
        <w:ind w:firstLineChars="0" w:firstLine="0"/>
      </w:pPr>
    </w:p>
    <w:p w14:paraId="404AE293" w14:textId="1A60E751" w:rsidR="00585800" w:rsidRPr="005A03B6" w:rsidRDefault="00585800" w:rsidP="00E75E2C">
      <w:pPr>
        <w:pStyle w:val="2"/>
        <w:spacing w:before="0" w:after="0" w:line="360" w:lineRule="auto"/>
        <w:ind w:firstLineChars="0" w:firstLine="0"/>
        <w:rPr>
          <w:rFonts w:asciiTheme="minorEastAsia" w:eastAsiaTheme="minorEastAsia" w:hAnsiTheme="minorEastAsia"/>
          <w:sz w:val="21"/>
          <w:szCs w:val="21"/>
        </w:rPr>
      </w:pPr>
      <w:bookmarkStart w:id="5" w:name="_Toc162511680"/>
      <w:r w:rsidRPr="005A03B6">
        <w:rPr>
          <w:rFonts w:asciiTheme="minorEastAsia" w:eastAsiaTheme="minorEastAsia" w:hAnsiTheme="minorEastAsia" w:hint="eastAsia"/>
          <w:sz w:val="21"/>
          <w:szCs w:val="21"/>
        </w:rPr>
        <w:lastRenderedPageBreak/>
        <w:t>二</w:t>
      </w:r>
      <w:r w:rsidRPr="005A03B6">
        <w:rPr>
          <w:rFonts w:asciiTheme="minorEastAsia" w:eastAsiaTheme="minorEastAsia" w:hAnsiTheme="minorEastAsia"/>
          <w:sz w:val="21"/>
          <w:szCs w:val="21"/>
        </w:rPr>
        <w:t xml:space="preserve">  </w:t>
      </w:r>
      <w:r w:rsidRPr="005A03B6">
        <w:rPr>
          <w:rFonts w:asciiTheme="minorEastAsia" w:eastAsiaTheme="minorEastAsia" w:hAnsiTheme="minorEastAsia" w:hint="eastAsia"/>
          <w:sz w:val="21"/>
          <w:szCs w:val="21"/>
        </w:rPr>
        <w:t>标准</w:t>
      </w:r>
      <w:r w:rsidR="00E11CEC">
        <w:rPr>
          <w:rFonts w:asciiTheme="minorEastAsia" w:eastAsiaTheme="minorEastAsia" w:hAnsiTheme="minorEastAsia" w:hint="eastAsia"/>
          <w:sz w:val="21"/>
          <w:szCs w:val="21"/>
        </w:rPr>
        <w:t>制定</w:t>
      </w:r>
      <w:r w:rsidRPr="005A03B6">
        <w:rPr>
          <w:rFonts w:asciiTheme="minorEastAsia" w:eastAsiaTheme="minorEastAsia" w:hAnsiTheme="minorEastAsia" w:hint="eastAsia"/>
          <w:sz w:val="21"/>
          <w:szCs w:val="21"/>
        </w:rPr>
        <w:t>原则</w:t>
      </w:r>
      <w:bookmarkStart w:id="6" w:name="OLE_LINK7"/>
      <w:bookmarkEnd w:id="5"/>
    </w:p>
    <w:p w14:paraId="13E2F45A" w14:textId="0717453E" w:rsidR="00585800" w:rsidRPr="00C7628F" w:rsidRDefault="00585800" w:rsidP="00E75E2C">
      <w:pPr>
        <w:ind w:leftChars="100" w:left="240" w:firstLineChars="0" w:firstLine="0"/>
        <w:rPr>
          <w:sz w:val="21"/>
          <w:szCs w:val="21"/>
        </w:rPr>
      </w:pPr>
      <w:r w:rsidRPr="00C7628F">
        <w:rPr>
          <w:sz w:val="21"/>
          <w:szCs w:val="21"/>
        </w:rPr>
        <w:t xml:space="preserve">2.1 </w:t>
      </w:r>
      <w:r w:rsidR="00E11CEC">
        <w:rPr>
          <w:rFonts w:hint="eastAsia"/>
          <w:sz w:val="21"/>
          <w:szCs w:val="21"/>
        </w:rPr>
        <w:t>行业标准</w:t>
      </w:r>
      <w:r w:rsidRPr="00C7628F">
        <w:rPr>
          <w:rFonts w:hint="eastAsia"/>
          <w:sz w:val="21"/>
          <w:szCs w:val="21"/>
        </w:rPr>
        <w:t>《</w:t>
      </w:r>
      <w:r w:rsidR="00E11CEC">
        <w:rPr>
          <w:rFonts w:hint="eastAsia"/>
          <w:sz w:val="21"/>
          <w:szCs w:val="21"/>
        </w:rPr>
        <w:t>铜铟镓合金粉</w:t>
      </w:r>
      <w:r w:rsidRPr="00C7628F">
        <w:rPr>
          <w:rFonts w:hint="eastAsia"/>
          <w:sz w:val="21"/>
          <w:szCs w:val="21"/>
        </w:rPr>
        <w:t>》是推荐性</w:t>
      </w:r>
      <w:r w:rsidR="00E11CEC">
        <w:rPr>
          <w:rFonts w:hint="eastAsia"/>
          <w:sz w:val="21"/>
          <w:szCs w:val="21"/>
        </w:rPr>
        <w:t>行业</w:t>
      </w:r>
      <w:r w:rsidRPr="00C7628F">
        <w:rPr>
          <w:rFonts w:hint="eastAsia"/>
          <w:sz w:val="21"/>
          <w:szCs w:val="21"/>
        </w:rPr>
        <w:t>标准，应按照GB/T 1.1—2020《标准化工作导则 第1部分：标准化文件的结构和起草规则》的规定起草，有色金属标准化技术委员会针对最新版的标准起草要求做了深入的培训，按照培训要求及编写实</w:t>
      </w:r>
      <w:r w:rsidR="00EE4EBF">
        <w:rPr>
          <w:rFonts w:hint="eastAsia"/>
          <w:sz w:val="21"/>
          <w:szCs w:val="21"/>
        </w:rPr>
        <w:t>例</w:t>
      </w:r>
      <w:r w:rsidRPr="00C7628F">
        <w:rPr>
          <w:rFonts w:hint="eastAsia"/>
          <w:sz w:val="21"/>
          <w:szCs w:val="21"/>
        </w:rPr>
        <w:t>、示例编写本标准。</w:t>
      </w:r>
    </w:p>
    <w:p w14:paraId="04C4D719" w14:textId="7125F680" w:rsidR="00585800" w:rsidRPr="00C7628F" w:rsidRDefault="00585800" w:rsidP="00E75E2C">
      <w:pPr>
        <w:ind w:leftChars="100" w:left="240" w:firstLineChars="0" w:firstLine="0"/>
        <w:rPr>
          <w:sz w:val="21"/>
          <w:szCs w:val="21"/>
        </w:rPr>
      </w:pPr>
      <w:r w:rsidRPr="00C7628F">
        <w:rPr>
          <w:sz w:val="21"/>
          <w:szCs w:val="21"/>
        </w:rPr>
        <w:t>2.</w:t>
      </w:r>
      <w:r w:rsidRPr="00C7628F">
        <w:rPr>
          <w:rFonts w:hint="eastAsia"/>
          <w:sz w:val="21"/>
          <w:szCs w:val="21"/>
        </w:rPr>
        <w:t xml:space="preserve">2 </w:t>
      </w:r>
      <w:r w:rsidR="00E11CEC">
        <w:rPr>
          <w:rFonts w:hint="eastAsia"/>
          <w:sz w:val="21"/>
          <w:szCs w:val="21"/>
        </w:rPr>
        <w:t>标准</w:t>
      </w:r>
      <w:r w:rsidR="00E11CEC">
        <w:rPr>
          <w:sz w:val="21"/>
          <w:szCs w:val="21"/>
        </w:rPr>
        <w:t>的制定</w:t>
      </w:r>
      <w:r w:rsidRPr="00C7628F">
        <w:rPr>
          <w:rFonts w:hint="eastAsia"/>
          <w:sz w:val="21"/>
          <w:szCs w:val="21"/>
        </w:rPr>
        <w:t>应重点关注和解决在生产和经营使用实际情况中的技术要求、试验方法、检验要求，准确体现和反应行业现状和要求及发展要求，对</w:t>
      </w:r>
      <w:r w:rsidR="00E11CEC">
        <w:rPr>
          <w:rFonts w:hint="eastAsia"/>
          <w:sz w:val="21"/>
          <w:szCs w:val="21"/>
        </w:rPr>
        <w:t>铜铟镓合金粉</w:t>
      </w:r>
      <w:r w:rsidRPr="00C7628F">
        <w:rPr>
          <w:rFonts w:hint="eastAsia"/>
          <w:sz w:val="21"/>
          <w:szCs w:val="21"/>
        </w:rPr>
        <w:t>生产、贸易、使用企业</w:t>
      </w:r>
      <w:r w:rsidR="00E75E2C">
        <w:rPr>
          <w:rFonts w:hint="eastAsia"/>
          <w:sz w:val="21"/>
          <w:szCs w:val="21"/>
        </w:rPr>
        <w:t xml:space="preserve">  </w:t>
      </w:r>
      <w:r w:rsidRPr="00C7628F">
        <w:rPr>
          <w:rFonts w:hint="eastAsia"/>
          <w:sz w:val="21"/>
          <w:szCs w:val="21"/>
        </w:rPr>
        <w:t>的方方面面的各项工作要求起到指导作用。</w:t>
      </w:r>
    </w:p>
    <w:p w14:paraId="0E7C889E" w14:textId="7FEB822F" w:rsidR="00585800" w:rsidRPr="00C7628F" w:rsidRDefault="00585800" w:rsidP="00E75E2C">
      <w:pPr>
        <w:ind w:leftChars="100" w:left="240" w:firstLineChars="0" w:firstLine="0"/>
        <w:rPr>
          <w:sz w:val="21"/>
          <w:szCs w:val="21"/>
        </w:rPr>
      </w:pPr>
      <w:r w:rsidRPr="00C7628F">
        <w:rPr>
          <w:sz w:val="21"/>
          <w:szCs w:val="21"/>
        </w:rPr>
        <w:t>2.3</w:t>
      </w:r>
      <w:r w:rsidRPr="00C7628F">
        <w:rPr>
          <w:rFonts w:hint="eastAsia"/>
          <w:sz w:val="21"/>
          <w:szCs w:val="21"/>
        </w:rPr>
        <w:t xml:space="preserve"> 《</w:t>
      </w:r>
      <w:r w:rsidR="00E11CEC">
        <w:rPr>
          <w:rFonts w:hint="eastAsia"/>
          <w:sz w:val="21"/>
          <w:szCs w:val="21"/>
        </w:rPr>
        <w:t>铜铟镓合金粉</w:t>
      </w:r>
      <w:r w:rsidRPr="00C7628F">
        <w:rPr>
          <w:rFonts w:hint="eastAsia"/>
          <w:sz w:val="21"/>
          <w:szCs w:val="21"/>
        </w:rPr>
        <w:t>》</w:t>
      </w:r>
      <w:r w:rsidR="00E11CEC">
        <w:rPr>
          <w:rFonts w:hint="eastAsia"/>
          <w:sz w:val="21"/>
          <w:szCs w:val="21"/>
        </w:rPr>
        <w:t>行业</w:t>
      </w:r>
      <w:r w:rsidRPr="00C7628F">
        <w:rPr>
          <w:rFonts w:hint="eastAsia"/>
          <w:sz w:val="21"/>
          <w:szCs w:val="21"/>
        </w:rPr>
        <w:t>标准的要求和内容，要统一考虑国际、国内两个市场的供需情况，标准的制定尽量采用国际国外先进标准，与国际接轨，制定出的标准既可以给行业提供执行和规范要求并且执行和使用清晰明了，也可以让行业之外的其他部门了解行业状况。</w:t>
      </w:r>
      <w:bookmarkEnd w:id="6"/>
    </w:p>
    <w:p w14:paraId="5A91C128" w14:textId="55306EDD" w:rsidR="00585800" w:rsidRPr="00C7628F" w:rsidRDefault="00585800" w:rsidP="00E75E2C">
      <w:pPr>
        <w:pStyle w:val="2"/>
        <w:spacing w:before="0" w:after="0" w:line="360" w:lineRule="auto"/>
        <w:ind w:firstLineChars="0" w:firstLine="0"/>
        <w:rPr>
          <w:sz w:val="21"/>
          <w:szCs w:val="21"/>
        </w:rPr>
      </w:pPr>
      <w:bookmarkStart w:id="7" w:name="_Toc162511681"/>
      <w:r w:rsidRPr="00C7628F">
        <w:rPr>
          <w:rFonts w:hint="eastAsia"/>
          <w:sz w:val="21"/>
          <w:szCs w:val="21"/>
        </w:rPr>
        <w:t>三</w:t>
      </w:r>
      <w:r w:rsidRPr="00C7628F">
        <w:rPr>
          <w:sz w:val="21"/>
          <w:szCs w:val="21"/>
        </w:rPr>
        <w:t xml:space="preserve">  </w:t>
      </w:r>
      <w:r w:rsidRPr="00C7628F">
        <w:rPr>
          <w:rFonts w:hint="eastAsia"/>
          <w:sz w:val="21"/>
          <w:szCs w:val="21"/>
        </w:rPr>
        <w:t>标准制定工作的时间安排</w:t>
      </w:r>
      <w:bookmarkEnd w:id="7"/>
    </w:p>
    <w:p w14:paraId="24ABF85F" w14:textId="11AC39C0" w:rsidR="00585800" w:rsidRDefault="00585800" w:rsidP="00E75E2C">
      <w:pPr>
        <w:pStyle w:val="3"/>
        <w:spacing w:beforeAutospacing="0" w:afterAutospacing="0"/>
        <w:ind w:firstLineChars="100" w:firstLine="211"/>
        <w:rPr>
          <w:rFonts w:hint="default"/>
          <w:sz w:val="21"/>
          <w:szCs w:val="21"/>
        </w:rPr>
      </w:pPr>
      <w:bookmarkStart w:id="8" w:name="_Toc162511682"/>
      <w:r w:rsidRPr="00C7628F">
        <w:rPr>
          <w:sz w:val="21"/>
          <w:szCs w:val="21"/>
        </w:rPr>
        <w:t>3.1 标准工作的时间安排</w:t>
      </w:r>
      <w:bookmarkEnd w:id="8"/>
    </w:p>
    <w:p w14:paraId="61EDE015" w14:textId="77777777" w:rsidR="00E11CEC" w:rsidRPr="00E11CEC" w:rsidRDefault="00E11CEC" w:rsidP="00E11CEC">
      <w:pPr>
        <w:rPr>
          <w:rFonts w:hint="eastAsia"/>
        </w:rPr>
      </w:pPr>
    </w:p>
    <w:p w14:paraId="3C92C01A" w14:textId="25A6F11D" w:rsidR="00585800" w:rsidRPr="00C7628F" w:rsidRDefault="00585800" w:rsidP="00E75E2C">
      <w:pPr>
        <w:pStyle w:val="3"/>
        <w:spacing w:beforeAutospacing="0" w:afterAutospacing="0"/>
        <w:ind w:firstLineChars="100" w:firstLine="211"/>
        <w:rPr>
          <w:rFonts w:hint="default"/>
          <w:sz w:val="21"/>
          <w:szCs w:val="21"/>
        </w:rPr>
      </w:pPr>
      <w:bookmarkStart w:id="9" w:name="_Toc162511683"/>
      <w:r w:rsidRPr="00C7628F">
        <w:rPr>
          <w:sz w:val="21"/>
          <w:szCs w:val="21"/>
        </w:rPr>
        <w:t>3.2 标准工作的任务安排</w:t>
      </w:r>
      <w:bookmarkEnd w:id="9"/>
    </w:p>
    <w:p w14:paraId="0C4946A0" w14:textId="77777777" w:rsidR="00585800" w:rsidRPr="00C7628F" w:rsidRDefault="00585800" w:rsidP="003E4D7C">
      <w:pPr>
        <w:ind w:firstLineChars="0" w:firstLine="0"/>
        <w:rPr>
          <w:sz w:val="21"/>
          <w:szCs w:val="21"/>
        </w:rPr>
      </w:pPr>
    </w:p>
    <w:p w14:paraId="72271A2D" w14:textId="2DAA76C8" w:rsidR="00585800" w:rsidRPr="00C7628F" w:rsidRDefault="00585800" w:rsidP="00E75E2C">
      <w:pPr>
        <w:pStyle w:val="3"/>
        <w:spacing w:beforeAutospacing="0" w:afterAutospacing="0"/>
        <w:ind w:firstLineChars="100" w:firstLine="211"/>
        <w:rPr>
          <w:rFonts w:hint="default"/>
          <w:sz w:val="21"/>
          <w:szCs w:val="21"/>
        </w:rPr>
      </w:pPr>
      <w:bookmarkStart w:id="10" w:name="_Toc162511684"/>
      <w:r w:rsidRPr="00C7628F">
        <w:rPr>
          <w:sz w:val="21"/>
          <w:szCs w:val="21"/>
        </w:rPr>
        <w:t>3.3 标准工作主要起草人及工作职责：</w:t>
      </w:r>
      <w:bookmarkEnd w:id="10"/>
      <w:r w:rsidRPr="00C7628F">
        <w:rPr>
          <w:sz w:val="21"/>
          <w:szCs w:val="21"/>
        </w:rPr>
        <w:t xml:space="preserve"> </w:t>
      </w:r>
    </w:p>
    <w:p w14:paraId="2D7A9D56" w14:textId="65856544" w:rsidR="00585800" w:rsidRPr="005A03B6" w:rsidRDefault="00E11CEC" w:rsidP="00E75E2C">
      <w:pPr>
        <w:pStyle w:val="2"/>
        <w:spacing w:before="0" w:after="0" w:line="360" w:lineRule="auto"/>
        <w:ind w:firstLineChars="0" w:firstLine="0"/>
        <w:rPr>
          <w:rFonts w:asciiTheme="minorEastAsia" w:eastAsiaTheme="minorEastAsia" w:hAnsiTheme="minorEastAsia"/>
          <w:sz w:val="21"/>
          <w:szCs w:val="21"/>
        </w:rPr>
      </w:pPr>
      <w:bookmarkStart w:id="11" w:name="_Toc162511686"/>
      <w:r>
        <w:rPr>
          <w:rFonts w:asciiTheme="minorEastAsia" w:eastAsiaTheme="minorEastAsia" w:hAnsiTheme="minorEastAsia" w:hint="eastAsia"/>
          <w:sz w:val="21"/>
          <w:szCs w:val="21"/>
        </w:rPr>
        <w:t>四</w:t>
      </w:r>
      <w:r w:rsidR="0026379D">
        <w:rPr>
          <w:rFonts w:asciiTheme="minorEastAsia" w:eastAsiaTheme="minorEastAsia" w:hAnsiTheme="minorEastAsia"/>
          <w:sz w:val="21"/>
          <w:szCs w:val="21"/>
        </w:rPr>
        <w:t xml:space="preserve"> </w:t>
      </w:r>
      <w:r w:rsidR="0063584E">
        <w:rPr>
          <w:rFonts w:asciiTheme="minorEastAsia" w:eastAsiaTheme="minorEastAsia" w:hAnsiTheme="minorEastAsia"/>
          <w:sz w:val="21"/>
          <w:szCs w:val="21"/>
        </w:rPr>
        <w:t xml:space="preserve"> </w:t>
      </w:r>
      <w:r w:rsidR="00585800" w:rsidRPr="005A03B6">
        <w:rPr>
          <w:rFonts w:asciiTheme="minorEastAsia" w:eastAsiaTheme="minorEastAsia" w:hAnsiTheme="minorEastAsia"/>
          <w:sz w:val="21"/>
          <w:szCs w:val="21"/>
        </w:rPr>
        <w:t>标准</w:t>
      </w:r>
      <w:r>
        <w:rPr>
          <w:rFonts w:asciiTheme="minorEastAsia" w:eastAsiaTheme="minorEastAsia" w:hAnsiTheme="minorEastAsia" w:hint="eastAsia"/>
          <w:sz w:val="21"/>
          <w:szCs w:val="21"/>
        </w:rPr>
        <w:t>制定</w:t>
      </w:r>
      <w:r w:rsidR="00585800" w:rsidRPr="005A03B6">
        <w:rPr>
          <w:rFonts w:asciiTheme="minorEastAsia" w:eastAsiaTheme="minorEastAsia" w:hAnsiTheme="minorEastAsia"/>
          <w:sz w:val="21"/>
          <w:szCs w:val="21"/>
        </w:rPr>
        <w:t>的主要内容和</w:t>
      </w:r>
      <w:r>
        <w:rPr>
          <w:rFonts w:asciiTheme="minorEastAsia" w:eastAsiaTheme="minorEastAsia" w:hAnsiTheme="minorEastAsia" w:hint="eastAsia"/>
          <w:sz w:val="21"/>
          <w:szCs w:val="21"/>
        </w:rPr>
        <w:t>制定</w:t>
      </w:r>
      <w:r w:rsidR="00585800" w:rsidRPr="005A03B6">
        <w:rPr>
          <w:rFonts w:asciiTheme="minorEastAsia" w:eastAsiaTheme="minorEastAsia" w:hAnsiTheme="minorEastAsia"/>
          <w:sz w:val="21"/>
          <w:szCs w:val="21"/>
        </w:rPr>
        <w:t>依据</w:t>
      </w:r>
      <w:bookmarkEnd w:id="11"/>
    </w:p>
    <w:p w14:paraId="661C700F" w14:textId="65D3C172" w:rsidR="0063584E" w:rsidRPr="0063584E" w:rsidRDefault="0063584E" w:rsidP="0063584E">
      <w:pPr>
        <w:ind w:firstLineChars="0" w:firstLine="0"/>
        <w:rPr>
          <w:rFonts w:ascii="宋体" w:hAnsi="宋体" w:cs="宋体" w:hint="eastAsia"/>
          <w:bCs/>
          <w:kern w:val="0"/>
          <w:sz w:val="21"/>
          <w:szCs w:val="21"/>
        </w:rPr>
      </w:pPr>
      <w:r w:rsidRPr="0063584E">
        <w:rPr>
          <w:rFonts w:ascii="宋体" w:hAnsi="宋体" w:cs="宋体" w:hint="eastAsia"/>
          <w:bCs/>
          <w:kern w:val="0"/>
          <w:sz w:val="21"/>
          <w:szCs w:val="21"/>
        </w:rPr>
        <w:t>4.1产品分类</w:t>
      </w:r>
      <w:r w:rsidRPr="0063584E">
        <w:rPr>
          <w:rFonts w:ascii="宋体" w:hAnsi="宋体" w:cs="宋体"/>
          <w:bCs/>
          <w:kern w:val="0"/>
          <w:sz w:val="21"/>
          <w:szCs w:val="21"/>
        </w:rPr>
        <w:tab/>
      </w:r>
      <w:r>
        <w:rPr>
          <w:rFonts w:ascii="宋体" w:hAnsi="宋体" w:cs="宋体"/>
          <w:bCs/>
          <w:kern w:val="0"/>
          <w:sz w:val="21"/>
          <w:szCs w:val="21"/>
        </w:rPr>
        <w:t>和制定依据</w:t>
      </w:r>
    </w:p>
    <w:p w14:paraId="394A9F9D" w14:textId="77777777"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4.1.1 产品的主要分类：</w:t>
      </w:r>
    </w:p>
    <w:p w14:paraId="6C03DF3D" w14:textId="7EDA24C5" w:rsidR="0063584E" w:rsidRDefault="0063584E" w:rsidP="0063584E">
      <w:pPr>
        <w:ind w:firstLineChars="100" w:firstLine="210"/>
        <w:rPr>
          <w:rFonts w:ascii="宋体" w:hAnsi="宋体" w:cs="宋体"/>
          <w:kern w:val="0"/>
          <w:sz w:val="21"/>
          <w:szCs w:val="21"/>
        </w:rPr>
      </w:pPr>
      <w:r w:rsidRPr="0063584E">
        <w:rPr>
          <w:rFonts w:ascii="宋体" w:hAnsi="宋体" w:cs="宋体" w:hint="eastAsia"/>
          <w:kern w:val="0"/>
          <w:sz w:val="21"/>
          <w:szCs w:val="21"/>
        </w:rPr>
        <w:t>铜铟镓合金粉按牌号分类为</w:t>
      </w:r>
      <w:r w:rsidRPr="0063584E">
        <w:rPr>
          <w:rFonts w:ascii="宋体" w:hAnsi="宋体" w:cs="宋体"/>
          <w:kern w:val="0"/>
          <w:sz w:val="21"/>
          <w:szCs w:val="21"/>
        </w:rPr>
        <w:t>CIG</w:t>
      </w:r>
      <w:r w:rsidRPr="0063584E">
        <w:rPr>
          <w:rFonts w:ascii="宋体" w:hAnsi="宋体" w:cs="宋体" w:hint="eastAsia"/>
          <w:kern w:val="0"/>
          <w:sz w:val="21"/>
          <w:szCs w:val="21"/>
        </w:rPr>
        <w:t>99.999</w:t>
      </w:r>
      <w:r w:rsidRPr="0063584E">
        <w:rPr>
          <w:rFonts w:ascii="宋体" w:hAnsi="宋体" w:cs="宋体"/>
          <w:kern w:val="0"/>
          <w:sz w:val="21"/>
          <w:szCs w:val="21"/>
        </w:rPr>
        <w:t>5</w:t>
      </w:r>
      <w:r w:rsidRPr="0063584E">
        <w:rPr>
          <w:rFonts w:ascii="宋体" w:hAnsi="宋体" w:cs="宋体" w:hint="eastAsia"/>
          <w:kern w:val="0"/>
          <w:sz w:val="21"/>
          <w:szCs w:val="21"/>
        </w:rPr>
        <w:t>。</w:t>
      </w:r>
    </w:p>
    <w:p w14:paraId="2E6688D4" w14:textId="2D4B6EBD"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 xml:space="preserve">4.1.2 </w:t>
      </w:r>
      <w:r>
        <w:rPr>
          <w:rFonts w:ascii="宋体" w:hAnsi="宋体" w:cs="宋体"/>
          <w:kern w:val="0"/>
          <w:sz w:val="21"/>
          <w:szCs w:val="21"/>
        </w:rPr>
        <w:t>产品分类的主要依据</w:t>
      </w:r>
    </w:p>
    <w:p w14:paraId="41E41995" w14:textId="0D21E22D" w:rsidR="0063584E" w:rsidRPr="0063584E" w:rsidRDefault="0063584E" w:rsidP="0063584E">
      <w:pPr>
        <w:ind w:firstLineChars="0" w:firstLine="0"/>
        <w:rPr>
          <w:rFonts w:ascii="宋体" w:hAnsi="宋体" w:cs="宋体" w:hint="eastAsia"/>
          <w:kern w:val="0"/>
          <w:sz w:val="21"/>
          <w:szCs w:val="21"/>
        </w:rPr>
      </w:pPr>
      <w:r>
        <w:rPr>
          <w:rFonts w:ascii="宋体" w:hAnsi="宋体" w:cs="宋体" w:hint="eastAsia"/>
          <w:kern w:val="0"/>
          <w:sz w:val="21"/>
          <w:szCs w:val="21"/>
        </w:rPr>
        <w:t xml:space="preserve">  目前铜铟镓的市场需求主要为5.5</w:t>
      </w:r>
      <w:r>
        <w:rPr>
          <w:rFonts w:ascii="宋体" w:hAnsi="宋体" w:cs="宋体"/>
          <w:kern w:val="0"/>
          <w:sz w:val="21"/>
          <w:szCs w:val="21"/>
        </w:rPr>
        <w:t>N产品需求</w:t>
      </w:r>
      <w:r>
        <w:rPr>
          <w:rFonts w:ascii="宋体" w:hAnsi="宋体" w:cs="宋体" w:hint="eastAsia"/>
          <w:kern w:val="0"/>
          <w:sz w:val="21"/>
          <w:szCs w:val="21"/>
        </w:rPr>
        <w:t>，</w:t>
      </w:r>
      <w:r>
        <w:rPr>
          <w:rFonts w:ascii="宋体" w:hAnsi="宋体" w:cs="宋体"/>
          <w:kern w:val="0"/>
          <w:sz w:val="21"/>
          <w:szCs w:val="21"/>
        </w:rPr>
        <w:t>所以分类为一种牌号</w:t>
      </w:r>
      <w:r>
        <w:rPr>
          <w:rFonts w:ascii="宋体" w:hAnsi="宋体" w:cs="宋体" w:hint="eastAsia"/>
          <w:kern w:val="0"/>
          <w:sz w:val="21"/>
          <w:szCs w:val="21"/>
        </w:rPr>
        <w:t>。</w:t>
      </w:r>
    </w:p>
    <w:p w14:paraId="6B9827A9" w14:textId="3C7603CB" w:rsidR="0063584E" w:rsidRPr="0063584E" w:rsidRDefault="0063584E" w:rsidP="0063584E">
      <w:pPr>
        <w:ind w:firstLineChars="0" w:firstLine="0"/>
        <w:rPr>
          <w:rFonts w:ascii="宋体" w:hAnsi="宋体" w:cs="宋体" w:hint="eastAsia"/>
          <w:bCs/>
          <w:kern w:val="0"/>
          <w:sz w:val="21"/>
          <w:szCs w:val="21"/>
        </w:rPr>
      </w:pPr>
      <w:r w:rsidRPr="0063584E">
        <w:rPr>
          <w:rFonts w:ascii="宋体" w:hAnsi="宋体" w:cs="宋体" w:hint="eastAsia"/>
          <w:bCs/>
          <w:kern w:val="0"/>
          <w:sz w:val="21"/>
          <w:szCs w:val="21"/>
        </w:rPr>
        <w:t>4.2化学成分</w:t>
      </w:r>
      <w:r>
        <w:rPr>
          <w:rFonts w:ascii="宋体" w:hAnsi="宋体" w:cs="宋体" w:hint="eastAsia"/>
          <w:bCs/>
          <w:kern w:val="0"/>
          <w:sz w:val="21"/>
          <w:szCs w:val="21"/>
        </w:rPr>
        <w:t>的要求和制定的依据</w:t>
      </w:r>
    </w:p>
    <w:p w14:paraId="47366C04" w14:textId="2FDE2D93" w:rsidR="0063584E" w:rsidRPr="0063584E" w:rsidRDefault="0063584E" w:rsidP="0063584E">
      <w:pPr>
        <w:ind w:firstLineChars="0" w:firstLine="0"/>
        <w:rPr>
          <w:rFonts w:ascii="宋体" w:hAnsi="宋体" w:cs="宋体" w:hint="eastAsia"/>
          <w:kern w:val="0"/>
          <w:sz w:val="21"/>
          <w:szCs w:val="21"/>
        </w:rPr>
      </w:pPr>
      <w:r w:rsidRPr="0063584E">
        <w:rPr>
          <w:rFonts w:ascii="宋体" w:hAnsi="宋体" w:cs="宋体" w:hint="eastAsia"/>
          <w:kern w:val="0"/>
          <w:sz w:val="21"/>
          <w:szCs w:val="21"/>
        </w:rPr>
        <w:t>4.2.1主要成分</w:t>
      </w:r>
      <w:r>
        <w:rPr>
          <w:rFonts w:ascii="宋体" w:hAnsi="宋体" w:cs="宋体" w:hint="eastAsia"/>
          <w:kern w:val="0"/>
          <w:sz w:val="21"/>
          <w:szCs w:val="21"/>
        </w:rPr>
        <w:t>的要求：</w:t>
      </w:r>
    </w:p>
    <w:p w14:paraId="0DDAA568" w14:textId="46A22ACB" w:rsidR="0063584E" w:rsidRDefault="0063584E" w:rsidP="0063584E">
      <w:pPr>
        <w:ind w:firstLine="420"/>
        <w:rPr>
          <w:rFonts w:ascii="宋体" w:hAnsi="宋体" w:cs="宋体"/>
          <w:kern w:val="0"/>
          <w:sz w:val="21"/>
          <w:szCs w:val="21"/>
        </w:rPr>
      </w:pPr>
      <w:r>
        <w:rPr>
          <w:rFonts w:ascii="宋体" w:hAnsi="宋体" w:cs="宋体"/>
          <w:kern w:val="0"/>
          <w:sz w:val="21"/>
          <w:szCs w:val="21"/>
        </w:rPr>
        <w:t>产品为铜、铟</w:t>
      </w:r>
      <w:r>
        <w:rPr>
          <w:rFonts w:ascii="宋体" w:hAnsi="宋体" w:cs="宋体" w:hint="eastAsia"/>
          <w:kern w:val="0"/>
          <w:sz w:val="21"/>
          <w:szCs w:val="21"/>
        </w:rPr>
        <w:t>、</w:t>
      </w:r>
      <w:r>
        <w:rPr>
          <w:rFonts w:ascii="宋体" w:hAnsi="宋体" w:cs="宋体"/>
          <w:kern w:val="0"/>
          <w:sz w:val="21"/>
          <w:szCs w:val="21"/>
        </w:rPr>
        <w:t>镓三种金属元素的混合物</w:t>
      </w:r>
      <w:r>
        <w:rPr>
          <w:rFonts w:ascii="宋体" w:hAnsi="宋体" w:cs="宋体" w:hint="eastAsia"/>
          <w:kern w:val="0"/>
          <w:sz w:val="21"/>
          <w:szCs w:val="21"/>
        </w:rPr>
        <w:t>，</w:t>
      </w:r>
      <w:r>
        <w:rPr>
          <w:rFonts w:ascii="宋体" w:hAnsi="宋体" w:cs="宋体"/>
          <w:kern w:val="0"/>
          <w:sz w:val="21"/>
          <w:szCs w:val="21"/>
        </w:rPr>
        <w:t>其含量的配比为</w:t>
      </w:r>
      <w:r>
        <w:rPr>
          <w:rFonts w:ascii="宋体" w:hAnsi="宋体" w:cs="宋体" w:hint="eastAsia"/>
          <w:kern w:val="0"/>
          <w:sz w:val="21"/>
          <w:szCs w:val="21"/>
        </w:rPr>
        <w:t>：</w:t>
      </w:r>
      <w:r w:rsidRPr="0063584E">
        <w:rPr>
          <w:rFonts w:ascii="宋体" w:hAnsi="宋体" w:cs="宋体" w:hint="eastAsia"/>
          <w:kern w:val="0"/>
          <w:sz w:val="21"/>
          <w:szCs w:val="21"/>
        </w:rPr>
        <w:t>Cu:In:Ga=</w:t>
      </w:r>
      <w:r w:rsidRPr="0063584E">
        <w:rPr>
          <w:rFonts w:ascii="宋体" w:hAnsi="宋体" w:cs="宋体"/>
          <w:kern w:val="0"/>
          <w:sz w:val="21"/>
          <w:szCs w:val="21"/>
        </w:rPr>
        <w:t>38.4</w:t>
      </w:r>
      <w:r w:rsidRPr="0063584E">
        <w:rPr>
          <w:rFonts w:ascii="宋体" w:hAnsi="宋体" w:cs="宋体" w:hint="eastAsia"/>
          <w:kern w:val="0"/>
          <w:sz w:val="21"/>
          <w:szCs w:val="21"/>
        </w:rPr>
        <w:t>:</w:t>
      </w:r>
      <w:r w:rsidRPr="0063584E">
        <w:rPr>
          <w:rFonts w:ascii="宋体" w:hAnsi="宋体" w:cs="宋体"/>
          <w:kern w:val="0"/>
          <w:sz w:val="21"/>
          <w:szCs w:val="21"/>
        </w:rPr>
        <w:t>52.5</w:t>
      </w:r>
      <w:r w:rsidRPr="0063584E">
        <w:rPr>
          <w:rFonts w:ascii="宋体" w:hAnsi="宋体" w:cs="宋体" w:hint="eastAsia"/>
          <w:kern w:val="0"/>
          <w:sz w:val="21"/>
          <w:szCs w:val="21"/>
        </w:rPr>
        <w:t>:</w:t>
      </w:r>
      <w:r w:rsidRPr="0063584E">
        <w:rPr>
          <w:rFonts w:ascii="宋体" w:hAnsi="宋体" w:cs="宋体"/>
          <w:kern w:val="0"/>
          <w:sz w:val="21"/>
          <w:szCs w:val="21"/>
        </w:rPr>
        <w:t>9.1</w:t>
      </w:r>
      <w:r w:rsidRPr="0063584E">
        <w:rPr>
          <w:rFonts w:ascii="宋体" w:hAnsi="宋体" w:cs="宋体" w:hint="eastAsia"/>
          <w:kern w:val="0"/>
          <w:sz w:val="21"/>
          <w:szCs w:val="21"/>
        </w:rPr>
        <w:t>(质量分数)，允许偏差为±0.30%（质量分数）</w:t>
      </w:r>
      <w:r>
        <w:rPr>
          <w:rFonts w:ascii="宋体" w:hAnsi="宋体" w:cs="宋体" w:hint="eastAsia"/>
          <w:kern w:val="0"/>
          <w:sz w:val="21"/>
          <w:szCs w:val="21"/>
        </w:rPr>
        <w:t>。</w:t>
      </w:r>
    </w:p>
    <w:p w14:paraId="4F4768A7" w14:textId="746E339C"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4.2.2 主要成分的制定依据：</w:t>
      </w:r>
    </w:p>
    <w:p w14:paraId="42BEEE18" w14:textId="421FCFD9" w:rsidR="0063584E" w:rsidRPr="0063584E" w:rsidRDefault="0063584E" w:rsidP="0063584E">
      <w:pPr>
        <w:ind w:firstLineChars="0" w:firstLine="0"/>
        <w:rPr>
          <w:rFonts w:ascii="宋体" w:hAnsi="宋体" w:cs="宋体" w:hint="eastAsia"/>
          <w:kern w:val="0"/>
          <w:sz w:val="21"/>
          <w:szCs w:val="21"/>
        </w:rPr>
      </w:pPr>
      <w:r>
        <w:rPr>
          <w:rFonts w:ascii="宋体" w:hAnsi="宋体" w:cs="宋体" w:hint="eastAsia"/>
          <w:kern w:val="0"/>
          <w:sz w:val="21"/>
          <w:szCs w:val="21"/>
        </w:rPr>
        <w:lastRenderedPageBreak/>
        <w:t xml:space="preserve">   铜铟镓粉主要用于制造铜铟镓靶材，然后将铜铟镓靶材溅射硒化成为铜铟镓硒薄膜太阳能产品，和传统的先将铜铟镓硒合成后制成铜</w:t>
      </w:r>
      <w:proofErr w:type="gramStart"/>
      <w:r>
        <w:rPr>
          <w:rFonts w:ascii="宋体" w:hAnsi="宋体" w:cs="宋体" w:hint="eastAsia"/>
          <w:kern w:val="0"/>
          <w:sz w:val="21"/>
          <w:szCs w:val="21"/>
        </w:rPr>
        <w:t>铟镓硒靶材</w:t>
      </w:r>
      <w:proofErr w:type="gramEnd"/>
      <w:r>
        <w:rPr>
          <w:rFonts w:ascii="宋体" w:hAnsi="宋体" w:cs="宋体" w:hint="eastAsia"/>
          <w:kern w:val="0"/>
          <w:sz w:val="21"/>
          <w:szCs w:val="21"/>
        </w:rPr>
        <w:t>、</w:t>
      </w:r>
      <w:r w:rsidR="00E75E2C">
        <w:rPr>
          <w:rFonts w:ascii="宋体" w:hAnsi="宋体" w:cs="宋体" w:hint="eastAsia"/>
          <w:kern w:val="0"/>
          <w:sz w:val="21"/>
          <w:szCs w:val="21"/>
        </w:rPr>
        <w:t>再</w:t>
      </w:r>
      <w:r>
        <w:rPr>
          <w:rFonts w:ascii="宋体" w:hAnsi="宋体" w:cs="宋体" w:hint="eastAsia"/>
          <w:kern w:val="0"/>
          <w:sz w:val="21"/>
          <w:szCs w:val="21"/>
        </w:rPr>
        <w:t>溅射成铜铟镓硒太阳能薄膜组件产品</w:t>
      </w:r>
      <w:r w:rsidR="00E75E2C">
        <w:rPr>
          <w:rFonts w:ascii="宋体" w:hAnsi="宋体" w:cs="宋体" w:hint="eastAsia"/>
          <w:kern w:val="0"/>
          <w:sz w:val="21"/>
          <w:szCs w:val="21"/>
        </w:rPr>
        <w:t>的生产模式和生产方法</w:t>
      </w:r>
      <w:r>
        <w:rPr>
          <w:rFonts w:ascii="宋体" w:hAnsi="宋体" w:cs="宋体" w:hint="eastAsia"/>
          <w:kern w:val="0"/>
          <w:sz w:val="21"/>
          <w:szCs w:val="21"/>
        </w:rPr>
        <w:t>有很大的差别。这种先溅射后硒化的方式可以更稳定在薄膜中形成硒</w:t>
      </w:r>
      <w:r w:rsidR="00E75E2C">
        <w:rPr>
          <w:rFonts w:ascii="宋体" w:hAnsi="宋体" w:cs="宋体" w:hint="eastAsia"/>
          <w:kern w:val="0"/>
          <w:sz w:val="21"/>
          <w:szCs w:val="21"/>
        </w:rPr>
        <w:t>的</w:t>
      </w:r>
      <w:r>
        <w:rPr>
          <w:rFonts w:ascii="宋体" w:hAnsi="宋体" w:cs="宋体" w:hint="eastAsia"/>
          <w:kern w:val="0"/>
          <w:sz w:val="21"/>
          <w:szCs w:val="21"/>
        </w:rPr>
        <w:t>提供</w:t>
      </w:r>
      <w:r w:rsidR="00E75E2C">
        <w:rPr>
          <w:rFonts w:ascii="宋体" w:hAnsi="宋体" w:cs="宋体" w:hint="eastAsia"/>
          <w:kern w:val="0"/>
          <w:sz w:val="21"/>
          <w:szCs w:val="21"/>
        </w:rPr>
        <w:t>和形成、更有利于硒的化学特性在太阳能光电转化中的作用</w:t>
      </w:r>
      <w:r>
        <w:rPr>
          <w:rFonts w:ascii="宋体" w:hAnsi="宋体" w:cs="宋体" w:hint="eastAsia"/>
          <w:kern w:val="0"/>
          <w:sz w:val="21"/>
          <w:szCs w:val="21"/>
        </w:rPr>
        <w:t>，工艺更为简便和易于控制。在</w:t>
      </w:r>
      <w:r w:rsidR="00E75E2C">
        <w:rPr>
          <w:rFonts w:ascii="宋体" w:hAnsi="宋体" w:cs="宋体" w:hint="eastAsia"/>
          <w:kern w:val="0"/>
          <w:sz w:val="21"/>
          <w:szCs w:val="21"/>
        </w:rPr>
        <w:t>生产制造和使用的</w:t>
      </w:r>
      <w:r>
        <w:rPr>
          <w:rFonts w:ascii="宋体" w:hAnsi="宋体" w:cs="宋体" w:hint="eastAsia"/>
          <w:kern w:val="0"/>
          <w:sz w:val="21"/>
          <w:szCs w:val="21"/>
        </w:rPr>
        <w:t>长期试验探索中，形成了</w:t>
      </w:r>
      <w:r>
        <w:rPr>
          <w:rFonts w:ascii="宋体" w:hAnsi="宋体" w:cs="宋体"/>
          <w:kern w:val="0"/>
          <w:sz w:val="21"/>
          <w:szCs w:val="21"/>
        </w:rPr>
        <w:t>Cu:In:Ga=38.4:52.5:9.1的配比方法</w:t>
      </w:r>
      <w:r>
        <w:rPr>
          <w:rFonts w:ascii="宋体" w:hAnsi="宋体" w:cs="宋体" w:hint="eastAsia"/>
          <w:kern w:val="0"/>
          <w:sz w:val="21"/>
          <w:szCs w:val="21"/>
        </w:rPr>
        <w:t>，</w:t>
      </w:r>
      <w:r>
        <w:rPr>
          <w:rFonts w:ascii="宋体" w:hAnsi="宋体" w:cs="宋体"/>
          <w:kern w:val="0"/>
          <w:sz w:val="21"/>
          <w:szCs w:val="21"/>
        </w:rPr>
        <w:t>该配比接近于传统铜</w:t>
      </w:r>
      <w:proofErr w:type="gramStart"/>
      <w:r>
        <w:rPr>
          <w:rFonts w:ascii="宋体" w:hAnsi="宋体" w:cs="宋体"/>
          <w:kern w:val="0"/>
          <w:sz w:val="21"/>
          <w:szCs w:val="21"/>
        </w:rPr>
        <w:t>铟镓硒靶材</w:t>
      </w:r>
      <w:proofErr w:type="gramEnd"/>
      <w:r>
        <w:rPr>
          <w:rFonts w:ascii="宋体" w:hAnsi="宋体" w:cs="宋体"/>
          <w:kern w:val="0"/>
          <w:sz w:val="21"/>
          <w:szCs w:val="21"/>
        </w:rPr>
        <w:t>中铜铟镓的配比要求</w:t>
      </w:r>
      <w:r>
        <w:rPr>
          <w:rFonts w:ascii="宋体" w:hAnsi="宋体" w:cs="宋体" w:hint="eastAsia"/>
          <w:kern w:val="0"/>
          <w:sz w:val="21"/>
          <w:szCs w:val="21"/>
        </w:rPr>
        <w:t>，</w:t>
      </w:r>
      <w:r>
        <w:rPr>
          <w:rFonts w:ascii="宋体" w:hAnsi="宋体" w:cs="宋体"/>
          <w:kern w:val="0"/>
          <w:sz w:val="21"/>
          <w:szCs w:val="21"/>
        </w:rPr>
        <w:t>传统铜</w:t>
      </w:r>
      <w:proofErr w:type="gramStart"/>
      <w:r>
        <w:rPr>
          <w:rFonts w:ascii="宋体" w:hAnsi="宋体" w:cs="宋体"/>
          <w:kern w:val="0"/>
          <w:sz w:val="21"/>
          <w:szCs w:val="21"/>
        </w:rPr>
        <w:t>铟镓硒靶材</w:t>
      </w:r>
      <w:proofErr w:type="gramEnd"/>
      <w:r>
        <w:rPr>
          <w:rFonts w:ascii="宋体" w:hAnsi="宋体" w:cs="宋体"/>
          <w:kern w:val="0"/>
          <w:sz w:val="21"/>
          <w:szCs w:val="21"/>
        </w:rPr>
        <w:t>中铜铟镓的配比为</w:t>
      </w:r>
      <w:r>
        <w:rPr>
          <w:rFonts w:ascii="宋体" w:hAnsi="宋体" w:cs="宋体" w:hint="eastAsia"/>
          <w:kern w:val="0"/>
          <w:sz w:val="21"/>
          <w:szCs w:val="21"/>
        </w:rPr>
        <w:t>：18.0:25.50：6.50(相当于：34.29:48.57:12.38)。</w:t>
      </w:r>
    </w:p>
    <w:p w14:paraId="180832FE" w14:textId="3BB0DB66" w:rsidR="0063584E" w:rsidRPr="0063584E" w:rsidRDefault="0063584E" w:rsidP="0063584E">
      <w:pPr>
        <w:ind w:firstLineChars="0" w:firstLine="0"/>
        <w:rPr>
          <w:rFonts w:ascii="宋体" w:hAnsi="宋体" w:cs="宋体" w:hint="eastAsia"/>
          <w:kern w:val="0"/>
          <w:sz w:val="21"/>
          <w:szCs w:val="21"/>
        </w:rPr>
      </w:pPr>
      <w:r w:rsidRPr="0063584E">
        <w:rPr>
          <w:rFonts w:ascii="宋体" w:hAnsi="宋体" w:cs="宋体" w:hint="eastAsia"/>
          <w:kern w:val="0"/>
          <w:sz w:val="21"/>
          <w:szCs w:val="21"/>
        </w:rPr>
        <w:t>4.2.</w:t>
      </w:r>
      <w:r>
        <w:rPr>
          <w:rFonts w:ascii="宋体" w:hAnsi="宋体" w:cs="宋体"/>
          <w:kern w:val="0"/>
          <w:sz w:val="21"/>
          <w:szCs w:val="21"/>
        </w:rPr>
        <w:t>3</w:t>
      </w:r>
      <w:r w:rsidRPr="0063584E">
        <w:rPr>
          <w:rFonts w:ascii="宋体" w:hAnsi="宋体" w:cs="宋体" w:hint="eastAsia"/>
          <w:kern w:val="0"/>
          <w:sz w:val="21"/>
          <w:szCs w:val="21"/>
        </w:rPr>
        <w:t xml:space="preserve"> 杂质成分</w:t>
      </w:r>
      <w:r>
        <w:rPr>
          <w:rFonts w:ascii="宋体" w:hAnsi="宋体" w:cs="宋体" w:hint="eastAsia"/>
          <w:kern w:val="0"/>
          <w:sz w:val="21"/>
          <w:szCs w:val="21"/>
        </w:rPr>
        <w:t>的要求</w:t>
      </w:r>
    </w:p>
    <w:p w14:paraId="0D98F432" w14:textId="0EEF1ED3" w:rsidR="0063584E" w:rsidRPr="0063584E" w:rsidRDefault="0063584E" w:rsidP="0063584E">
      <w:pPr>
        <w:ind w:firstLineChars="0" w:firstLine="0"/>
        <w:rPr>
          <w:rFonts w:ascii="宋体" w:hAnsi="宋体" w:cs="宋体" w:hint="eastAsia"/>
          <w:kern w:val="0"/>
          <w:sz w:val="21"/>
          <w:szCs w:val="21"/>
        </w:rPr>
      </w:pPr>
      <w:r w:rsidRPr="0063584E">
        <w:rPr>
          <w:rFonts w:ascii="宋体" w:hAnsi="宋体" w:cs="宋体" w:hint="eastAsia"/>
          <w:kern w:val="0"/>
          <w:sz w:val="21"/>
          <w:szCs w:val="21"/>
        </w:rPr>
        <w:t xml:space="preserve">   铜铟镓合金粉杂质元素要求应符合表</w:t>
      </w:r>
      <w:r w:rsidR="00E75E2C">
        <w:rPr>
          <w:rFonts w:ascii="宋体" w:hAnsi="宋体" w:cs="宋体"/>
          <w:kern w:val="0"/>
          <w:sz w:val="21"/>
          <w:szCs w:val="21"/>
        </w:rPr>
        <w:t>2</w:t>
      </w:r>
      <w:r w:rsidRPr="0063584E">
        <w:rPr>
          <w:rFonts w:ascii="宋体" w:hAnsi="宋体" w:cs="宋体" w:hint="eastAsia"/>
          <w:kern w:val="0"/>
          <w:sz w:val="21"/>
          <w:szCs w:val="21"/>
        </w:rPr>
        <w:t>规定。</w:t>
      </w:r>
    </w:p>
    <w:p w14:paraId="18558B39" w14:textId="74ABE0BE" w:rsidR="0063584E" w:rsidRPr="0063584E" w:rsidRDefault="0063584E" w:rsidP="00E75E2C">
      <w:pPr>
        <w:ind w:firstLineChars="1100" w:firstLine="2310"/>
        <w:rPr>
          <w:rFonts w:ascii="宋体" w:hAnsi="宋体" w:cs="宋体" w:hint="eastAsia"/>
          <w:bCs/>
          <w:kern w:val="0"/>
          <w:sz w:val="21"/>
          <w:szCs w:val="21"/>
        </w:rPr>
      </w:pPr>
      <w:r w:rsidRPr="0063584E">
        <w:rPr>
          <w:rFonts w:ascii="宋体" w:hAnsi="宋体" w:cs="宋体" w:hint="eastAsia"/>
          <w:bCs/>
          <w:kern w:val="0"/>
          <w:sz w:val="21"/>
          <w:szCs w:val="21"/>
        </w:rPr>
        <w:t>表</w:t>
      </w:r>
      <w:r>
        <w:rPr>
          <w:rFonts w:ascii="宋体" w:hAnsi="宋体" w:cs="宋体"/>
          <w:bCs/>
          <w:kern w:val="0"/>
          <w:sz w:val="21"/>
          <w:szCs w:val="21"/>
        </w:rPr>
        <w:t xml:space="preserve">2   </w:t>
      </w:r>
      <w:r w:rsidRPr="0063584E">
        <w:rPr>
          <w:rFonts w:ascii="宋体" w:hAnsi="宋体" w:cs="宋体" w:hint="eastAsia"/>
          <w:bCs/>
          <w:kern w:val="0"/>
          <w:sz w:val="21"/>
          <w:szCs w:val="21"/>
        </w:rPr>
        <w:t xml:space="preserve"> 铜铟镓合金粉牌号和对应的化学成分表  </w:t>
      </w:r>
    </w:p>
    <w:tbl>
      <w:tblPr>
        <w:tblStyle w:val="ac"/>
        <w:tblW w:w="0" w:type="auto"/>
        <w:tblInd w:w="108" w:type="dxa"/>
        <w:tblLook w:val="04A0" w:firstRow="1" w:lastRow="0" w:firstColumn="1" w:lastColumn="0" w:noHBand="0" w:noVBand="1"/>
      </w:tblPr>
      <w:tblGrid>
        <w:gridCol w:w="1371"/>
        <w:gridCol w:w="595"/>
        <w:gridCol w:w="639"/>
        <w:gridCol w:w="553"/>
        <w:gridCol w:w="553"/>
        <w:gridCol w:w="553"/>
        <w:gridCol w:w="553"/>
        <w:gridCol w:w="553"/>
        <w:gridCol w:w="553"/>
        <w:gridCol w:w="553"/>
        <w:gridCol w:w="553"/>
        <w:gridCol w:w="553"/>
        <w:gridCol w:w="1030"/>
      </w:tblGrid>
      <w:tr w:rsidR="0063584E" w:rsidRPr="0063584E" w14:paraId="6D6389B5" w14:textId="77777777" w:rsidTr="00B04F04">
        <w:tc>
          <w:tcPr>
            <w:tcW w:w="1206" w:type="dxa"/>
            <w:vAlign w:val="center"/>
          </w:tcPr>
          <w:p w14:paraId="24CAD1CA"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bCs/>
                <w:sz w:val="21"/>
                <w:szCs w:val="21"/>
              </w:rPr>
              <w:t>牌号</w:t>
            </w:r>
          </w:p>
        </w:tc>
        <w:tc>
          <w:tcPr>
            <w:tcW w:w="7866" w:type="dxa"/>
            <w:gridSpan w:val="12"/>
            <w:vAlign w:val="center"/>
          </w:tcPr>
          <w:p w14:paraId="13DF022F"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sz w:val="21"/>
                <w:szCs w:val="21"/>
              </w:rPr>
              <w:t>杂质含量（×10</w:t>
            </w:r>
            <w:r w:rsidRPr="0063584E">
              <w:rPr>
                <w:rFonts w:ascii="宋体" w:eastAsiaTheme="minorEastAsia" w:hAnsi="宋体" w:cs="宋体" w:hint="eastAsia"/>
                <w:sz w:val="21"/>
                <w:szCs w:val="21"/>
                <w:vertAlign w:val="superscript"/>
              </w:rPr>
              <w:t>-4</w:t>
            </w:r>
            <w:r w:rsidRPr="0063584E">
              <w:rPr>
                <w:rFonts w:ascii="宋体" w:eastAsiaTheme="minorEastAsia" w:hAnsi="宋体" w:cs="宋体" w:hint="eastAsia"/>
                <w:sz w:val="21"/>
                <w:szCs w:val="21"/>
              </w:rPr>
              <w:t>）10</w:t>
            </w:r>
            <w:r w:rsidRPr="0063584E">
              <w:rPr>
                <w:rFonts w:ascii="宋体" w:eastAsiaTheme="minorEastAsia" w:hAnsi="宋体" w:cs="宋体" w:hint="eastAsia"/>
                <w:sz w:val="21"/>
                <w:szCs w:val="21"/>
                <w:vertAlign w:val="superscript"/>
              </w:rPr>
              <w:t>-4</w:t>
            </w:r>
            <w:r w:rsidRPr="0063584E">
              <w:rPr>
                <w:rFonts w:ascii="宋体" w:eastAsiaTheme="minorEastAsia" w:hAnsi="宋体" w:cs="宋体" w:hint="eastAsia"/>
                <w:sz w:val="21"/>
                <w:szCs w:val="21"/>
              </w:rPr>
              <w:t>%，不大于</w:t>
            </w:r>
          </w:p>
        </w:tc>
      </w:tr>
      <w:tr w:rsidR="0063584E" w:rsidRPr="0063584E" w14:paraId="19D78BC0" w14:textId="77777777" w:rsidTr="00B04F04">
        <w:tc>
          <w:tcPr>
            <w:tcW w:w="1206" w:type="dxa"/>
            <w:vMerge w:val="restart"/>
            <w:vAlign w:val="center"/>
          </w:tcPr>
          <w:p w14:paraId="1EA6CD48"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bCs/>
                <w:sz w:val="21"/>
                <w:szCs w:val="21"/>
              </w:rPr>
              <w:t>CIGS99.9995</w:t>
            </w:r>
          </w:p>
        </w:tc>
        <w:tc>
          <w:tcPr>
            <w:tcW w:w="637" w:type="dxa"/>
            <w:vAlign w:val="center"/>
          </w:tcPr>
          <w:p w14:paraId="001E059F"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Ag</w:t>
            </w:r>
          </w:p>
        </w:tc>
        <w:tc>
          <w:tcPr>
            <w:tcW w:w="709" w:type="dxa"/>
            <w:vAlign w:val="center"/>
          </w:tcPr>
          <w:p w14:paraId="1ACA5CA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Al</w:t>
            </w:r>
          </w:p>
        </w:tc>
        <w:tc>
          <w:tcPr>
            <w:tcW w:w="567" w:type="dxa"/>
            <w:vAlign w:val="center"/>
          </w:tcPr>
          <w:p w14:paraId="6051863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Bi</w:t>
            </w:r>
          </w:p>
        </w:tc>
        <w:tc>
          <w:tcPr>
            <w:tcW w:w="567" w:type="dxa"/>
            <w:vAlign w:val="center"/>
          </w:tcPr>
          <w:p w14:paraId="329653B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Cd</w:t>
            </w:r>
          </w:p>
        </w:tc>
        <w:tc>
          <w:tcPr>
            <w:tcW w:w="567" w:type="dxa"/>
            <w:vAlign w:val="center"/>
          </w:tcPr>
          <w:p w14:paraId="4C15FFE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Co</w:t>
            </w:r>
          </w:p>
        </w:tc>
        <w:tc>
          <w:tcPr>
            <w:tcW w:w="567" w:type="dxa"/>
            <w:vAlign w:val="center"/>
          </w:tcPr>
          <w:p w14:paraId="0307F14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Cr</w:t>
            </w:r>
          </w:p>
        </w:tc>
        <w:tc>
          <w:tcPr>
            <w:tcW w:w="567" w:type="dxa"/>
            <w:vAlign w:val="center"/>
          </w:tcPr>
          <w:p w14:paraId="62C003E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Fe</w:t>
            </w:r>
          </w:p>
        </w:tc>
        <w:tc>
          <w:tcPr>
            <w:tcW w:w="567" w:type="dxa"/>
            <w:vAlign w:val="center"/>
          </w:tcPr>
          <w:p w14:paraId="7B62062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Hg</w:t>
            </w:r>
          </w:p>
        </w:tc>
        <w:tc>
          <w:tcPr>
            <w:tcW w:w="567" w:type="dxa"/>
            <w:vAlign w:val="center"/>
          </w:tcPr>
          <w:p w14:paraId="7A935CE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Mg</w:t>
            </w:r>
          </w:p>
        </w:tc>
        <w:tc>
          <w:tcPr>
            <w:tcW w:w="567" w:type="dxa"/>
            <w:vAlign w:val="center"/>
          </w:tcPr>
          <w:p w14:paraId="026046F7"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Mn</w:t>
            </w:r>
          </w:p>
        </w:tc>
        <w:tc>
          <w:tcPr>
            <w:tcW w:w="567" w:type="dxa"/>
            <w:vAlign w:val="center"/>
          </w:tcPr>
          <w:p w14:paraId="428F2FFF"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Na</w:t>
            </w:r>
          </w:p>
        </w:tc>
        <w:tc>
          <w:tcPr>
            <w:tcW w:w="1417" w:type="dxa"/>
          </w:tcPr>
          <w:p w14:paraId="0A31214F"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hint="eastAsia"/>
                <w:bCs/>
                <w:sz w:val="21"/>
                <w:szCs w:val="21"/>
              </w:rPr>
              <w:t>金属杂质总和</w:t>
            </w:r>
          </w:p>
        </w:tc>
      </w:tr>
      <w:tr w:rsidR="0063584E" w:rsidRPr="0063584E" w14:paraId="025A252D" w14:textId="77777777" w:rsidTr="00B04F04">
        <w:tc>
          <w:tcPr>
            <w:tcW w:w="1206" w:type="dxa"/>
            <w:vMerge/>
          </w:tcPr>
          <w:p w14:paraId="7D18F321"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4134238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709" w:type="dxa"/>
            <w:tcBorders>
              <w:top w:val="single" w:sz="4" w:space="0" w:color="auto"/>
              <w:left w:val="single" w:sz="4" w:space="0" w:color="auto"/>
              <w:bottom w:val="single" w:sz="4" w:space="0" w:color="auto"/>
              <w:right w:val="single" w:sz="4" w:space="0" w:color="auto"/>
            </w:tcBorders>
            <w:vAlign w:val="center"/>
          </w:tcPr>
          <w:p w14:paraId="08442400"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3925D6B0"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7BA9EAB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409F357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6D30A25"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5939073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0.3</w:t>
            </w:r>
          </w:p>
        </w:tc>
        <w:tc>
          <w:tcPr>
            <w:tcW w:w="567" w:type="dxa"/>
            <w:tcBorders>
              <w:top w:val="single" w:sz="4" w:space="0" w:color="auto"/>
              <w:left w:val="single" w:sz="4" w:space="0" w:color="auto"/>
              <w:bottom w:val="single" w:sz="4" w:space="0" w:color="auto"/>
              <w:right w:val="single" w:sz="4" w:space="0" w:color="auto"/>
            </w:tcBorders>
            <w:vAlign w:val="center"/>
          </w:tcPr>
          <w:p w14:paraId="7BD646F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666D028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7F064FC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030611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0.2</w:t>
            </w:r>
          </w:p>
        </w:tc>
        <w:tc>
          <w:tcPr>
            <w:tcW w:w="1417" w:type="dxa"/>
            <w:vMerge w:val="restart"/>
          </w:tcPr>
          <w:p w14:paraId="4B0A4FE7" w14:textId="77777777" w:rsidR="0063584E" w:rsidRPr="0063584E" w:rsidRDefault="0063584E" w:rsidP="0063584E">
            <w:pPr>
              <w:widowControl/>
              <w:ind w:firstLineChars="0" w:firstLine="0"/>
              <w:jc w:val="left"/>
              <w:rPr>
                <w:rFonts w:ascii="宋体" w:eastAsiaTheme="minorEastAsia" w:hAnsi="宋体" w:cs="宋体"/>
                <w:bCs/>
                <w:sz w:val="21"/>
                <w:szCs w:val="21"/>
              </w:rPr>
            </w:pPr>
          </w:p>
          <w:p w14:paraId="65A83DDD" w14:textId="77777777" w:rsidR="0063584E" w:rsidRPr="0063584E" w:rsidRDefault="0063584E" w:rsidP="0063584E">
            <w:pPr>
              <w:widowControl/>
              <w:ind w:firstLineChars="0" w:firstLine="0"/>
              <w:jc w:val="left"/>
              <w:rPr>
                <w:rFonts w:ascii="宋体" w:eastAsiaTheme="minorEastAsia" w:hAnsi="宋体" w:cs="宋体"/>
                <w:bCs/>
                <w:sz w:val="21"/>
                <w:szCs w:val="21"/>
              </w:rPr>
            </w:pPr>
            <w:r w:rsidRPr="0063584E">
              <w:rPr>
                <w:rFonts w:ascii="宋体" w:eastAsiaTheme="minorEastAsia" w:hAnsi="宋体" w:cs="宋体"/>
                <w:bCs/>
                <w:sz w:val="21"/>
                <w:szCs w:val="21"/>
              </w:rPr>
              <w:t>5</w:t>
            </w:r>
          </w:p>
        </w:tc>
      </w:tr>
      <w:tr w:rsidR="0063584E" w:rsidRPr="0063584E" w14:paraId="5F7735B4" w14:textId="77777777" w:rsidTr="00B04F04">
        <w:tc>
          <w:tcPr>
            <w:tcW w:w="1206" w:type="dxa"/>
            <w:vMerge/>
          </w:tcPr>
          <w:p w14:paraId="5750D350"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52C7851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Ni</w:t>
            </w:r>
          </w:p>
        </w:tc>
        <w:tc>
          <w:tcPr>
            <w:tcW w:w="709" w:type="dxa"/>
            <w:tcBorders>
              <w:top w:val="single" w:sz="4" w:space="0" w:color="auto"/>
              <w:left w:val="single" w:sz="4" w:space="0" w:color="auto"/>
              <w:bottom w:val="single" w:sz="4" w:space="0" w:color="auto"/>
              <w:right w:val="single" w:sz="4" w:space="0" w:color="auto"/>
            </w:tcBorders>
            <w:vAlign w:val="center"/>
          </w:tcPr>
          <w:p w14:paraId="4B49E32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Pb</w:t>
            </w:r>
          </w:p>
        </w:tc>
        <w:tc>
          <w:tcPr>
            <w:tcW w:w="567" w:type="dxa"/>
            <w:tcBorders>
              <w:top w:val="single" w:sz="4" w:space="0" w:color="auto"/>
              <w:left w:val="single" w:sz="4" w:space="0" w:color="auto"/>
              <w:bottom w:val="single" w:sz="4" w:space="0" w:color="auto"/>
              <w:right w:val="single" w:sz="4" w:space="0" w:color="auto"/>
            </w:tcBorders>
            <w:vAlign w:val="center"/>
          </w:tcPr>
          <w:p w14:paraId="6C9D200B"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Si</w:t>
            </w:r>
          </w:p>
        </w:tc>
        <w:tc>
          <w:tcPr>
            <w:tcW w:w="567" w:type="dxa"/>
            <w:tcBorders>
              <w:top w:val="single" w:sz="4" w:space="0" w:color="auto"/>
              <w:left w:val="single" w:sz="4" w:space="0" w:color="auto"/>
              <w:bottom w:val="single" w:sz="4" w:space="0" w:color="auto"/>
              <w:right w:val="single" w:sz="4" w:space="0" w:color="auto"/>
            </w:tcBorders>
            <w:vAlign w:val="center"/>
          </w:tcPr>
          <w:p w14:paraId="62E33902"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Sn</w:t>
            </w:r>
          </w:p>
        </w:tc>
        <w:tc>
          <w:tcPr>
            <w:tcW w:w="567" w:type="dxa"/>
            <w:tcBorders>
              <w:top w:val="single" w:sz="4" w:space="0" w:color="auto"/>
              <w:left w:val="single" w:sz="4" w:space="0" w:color="auto"/>
              <w:bottom w:val="single" w:sz="4" w:space="0" w:color="auto"/>
              <w:right w:val="single" w:sz="4" w:space="0" w:color="auto"/>
            </w:tcBorders>
            <w:vAlign w:val="center"/>
          </w:tcPr>
          <w:p w14:paraId="420EFB09"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Ti</w:t>
            </w:r>
          </w:p>
        </w:tc>
        <w:tc>
          <w:tcPr>
            <w:tcW w:w="567" w:type="dxa"/>
            <w:tcBorders>
              <w:top w:val="single" w:sz="4" w:space="0" w:color="auto"/>
              <w:left w:val="single" w:sz="4" w:space="0" w:color="auto"/>
              <w:bottom w:val="single" w:sz="4" w:space="0" w:color="auto"/>
              <w:right w:val="single" w:sz="4" w:space="0" w:color="auto"/>
            </w:tcBorders>
            <w:vAlign w:val="center"/>
          </w:tcPr>
          <w:p w14:paraId="53C1650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V</w:t>
            </w:r>
          </w:p>
        </w:tc>
        <w:tc>
          <w:tcPr>
            <w:tcW w:w="567" w:type="dxa"/>
            <w:tcBorders>
              <w:top w:val="single" w:sz="4" w:space="0" w:color="auto"/>
              <w:left w:val="single" w:sz="4" w:space="0" w:color="auto"/>
              <w:bottom w:val="single" w:sz="4" w:space="0" w:color="auto"/>
              <w:right w:val="single" w:sz="4" w:space="0" w:color="auto"/>
            </w:tcBorders>
            <w:vAlign w:val="center"/>
          </w:tcPr>
          <w:p w14:paraId="3D4DB8CD"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Zn</w:t>
            </w:r>
          </w:p>
        </w:tc>
        <w:tc>
          <w:tcPr>
            <w:tcW w:w="567" w:type="dxa"/>
            <w:tcBorders>
              <w:top w:val="single" w:sz="4" w:space="0" w:color="auto"/>
              <w:left w:val="single" w:sz="4" w:space="0" w:color="auto"/>
              <w:bottom w:val="single" w:sz="4" w:space="0" w:color="auto"/>
              <w:right w:val="single" w:sz="4" w:space="0" w:color="auto"/>
            </w:tcBorders>
            <w:vAlign w:val="center"/>
          </w:tcPr>
          <w:p w14:paraId="69B76298"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Zr</w:t>
            </w:r>
          </w:p>
        </w:tc>
        <w:tc>
          <w:tcPr>
            <w:tcW w:w="567" w:type="dxa"/>
            <w:tcBorders>
              <w:top w:val="single" w:sz="4" w:space="0" w:color="auto"/>
              <w:left w:val="single" w:sz="4" w:space="0" w:color="auto"/>
              <w:bottom w:val="single" w:sz="4" w:space="0" w:color="auto"/>
              <w:right w:val="single" w:sz="4" w:space="0" w:color="auto"/>
            </w:tcBorders>
            <w:vAlign w:val="center"/>
          </w:tcPr>
          <w:p w14:paraId="3B4E3E0E"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O</w:t>
            </w:r>
          </w:p>
        </w:tc>
        <w:tc>
          <w:tcPr>
            <w:tcW w:w="567" w:type="dxa"/>
            <w:tcBorders>
              <w:top w:val="single" w:sz="4" w:space="0" w:color="auto"/>
              <w:left w:val="single" w:sz="4" w:space="0" w:color="auto"/>
              <w:bottom w:val="single" w:sz="4" w:space="0" w:color="auto"/>
              <w:right w:val="single" w:sz="4" w:space="0" w:color="auto"/>
            </w:tcBorders>
            <w:vAlign w:val="center"/>
          </w:tcPr>
          <w:p w14:paraId="43AF7AF3"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C</w:t>
            </w:r>
          </w:p>
        </w:tc>
        <w:tc>
          <w:tcPr>
            <w:tcW w:w="567" w:type="dxa"/>
            <w:tcBorders>
              <w:top w:val="single" w:sz="4" w:space="0" w:color="auto"/>
              <w:left w:val="single" w:sz="4" w:space="0" w:color="auto"/>
              <w:bottom w:val="single" w:sz="4" w:space="0" w:color="auto"/>
              <w:right w:val="single" w:sz="4" w:space="0" w:color="auto"/>
            </w:tcBorders>
            <w:vAlign w:val="center"/>
          </w:tcPr>
          <w:p w14:paraId="3E0C8A47"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N</w:t>
            </w:r>
          </w:p>
        </w:tc>
        <w:tc>
          <w:tcPr>
            <w:tcW w:w="1417" w:type="dxa"/>
            <w:vMerge/>
          </w:tcPr>
          <w:p w14:paraId="0221A302" w14:textId="77777777" w:rsidR="0063584E" w:rsidRPr="0063584E" w:rsidRDefault="0063584E" w:rsidP="0063584E">
            <w:pPr>
              <w:widowControl/>
              <w:ind w:firstLineChars="0" w:firstLine="0"/>
              <w:jc w:val="left"/>
              <w:rPr>
                <w:rFonts w:ascii="宋体" w:eastAsiaTheme="minorEastAsia" w:hAnsi="宋体" w:cs="宋体"/>
                <w:bCs/>
                <w:sz w:val="21"/>
                <w:szCs w:val="21"/>
              </w:rPr>
            </w:pPr>
          </w:p>
        </w:tc>
      </w:tr>
      <w:tr w:rsidR="0063584E" w:rsidRPr="0063584E" w14:paraId="6588BD36" w14:textId="77777777" w:rsidTr="00B04F04">
        <w:tc>
          <w:tcPr>
            <w:tcW w:w="1206" w:type="dxa"/>
            <w:vMerge/>
          </w:tcPr>
          <w:p w14:paraId="7B541A26" w14:textId="77777777" w:rsidR="0063584E" w:rsidRPr="0063584E" w:rsidRDefault="0063584E" w:rsidP="0063584E">
            <w:pPr>
              <w:widowControl/>
              <w:ind w:firstLineChars="0" w:firstLine="0"/>
              <w:jc w:val="left"/>
              <w:rPr>
                <w:rFonts w:ascii="宋体" w:eastAsiaTheme="minorEastAsia" w:hAnsi="宋体" w:cs="宋体"/>
                <w:bCs/>
                <w:sz w:val="21"/>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647C19E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0.2</w:t>
            </w:r>
          </w:p>
        </w:tc>
        <w:tc>
          <w:tcPr>
            <w:tcW w:w="709" w:type="dxa"/>
            <w:tcBorders>
              <w:top w:val="single" w:sz="4" w:space="0" w:color="auto"/>
              <w:left w:val="single" w:sz="4" w:space="0" w:color="auto"/>
              <w:bottom w:val="single" w:sz="4" w:space="0" w:color="auto"/>
              <w:right w:val="single" w:sz="4" w:space="0" w:color="auto"/>
            </w:tcBorders>
            <w:vAlign w:val="center"/>
          </w:tcPr>
          <w:p w14:paraId="07FA23D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223E7535"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14:paraId="5123344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4E98EF8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5C297A7C"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3E4CD797"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0.5</w:t>
            </w:r>
          </w:p>
        </w:tc>
        <w:tc>
          <w:tcPr>
            <w:tcW w:w="567" w:type="dxa"/>
            <w:tcBorders>
              <w:top w:val="single" w:sz="4" w:space="0" w:color="auto"/>
              <w:left w:val="single" w:sz="4" w:space="0" w:color="auto"/>
              <w:bottom w:val="single" w:sz="4" w:space="0" w:color="auto"/>
              <w:right w:val="single" w:sz="4" w:space="0" w:color="auto"/>
            </w:tcBorders>
            <w:vAlign w:val="center"/>
          </w:tcPr>
          <w:p w14:paraId="24F78EF4"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0.1</w:t>
            </w:r>
          </w:p>
        </w:tc>
        <w:tc>
          <w:tcPr>
            <w:tcW w:w="567" w:type="dxa"/>
            <w:tcBorders>
              <w:top w:val="single" w:sz="4" w:space="0" w:color="auto"/>
              <w:left w:val="single" w:sz="4" w:space="0" w:color="auto"/>
              <w:bottom w:val="single" w:sz="4" w:space="0" w:color="auto"/>
              <w:right w:val="single" w:sz="4" w:space="0" w:color="auto"/>
            </w:tcBorders>
            <w:vAlign w:val="center"/>
          </w:tcPr>
          <w:p w14:paraId="4833EAFA"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600</w:t>
            </w:r>
          </w:p>
        </w:tc>
        <w:tc>
          <w:tcPr>
            <w:tcW w:w="567" w:type="dxa"/>
            <w:tcBorders>
              <w:top w:val="single" w:sz="4" w:space="0" w:color="auto"/>
              <w:left w:val="single" w:sz="4" w:space="0" w:color="auto"/>
              <w:bottom w:val="single" w:sz="4" w:space="0" w:color="auto"/>
              <w:right w:val="single" w:sz="4" w:space="0" w:color="auto"/>
            </w:tcBorders>
            <w:vAlign w:val="center"/>
          </w:tcPr>
          <w:p w14:paraId="0ACA457A"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30</w:t>
            </w:r>
          </w:p>
        </w:tc>
        <w:tc>
          <w:tcPr>
            <w:tcW w:w="567" w:type="dxa"/>
            <w:tcBorders>
              <w:top w:val="single" w:sz="4" w:space="0" w:color="auto"/>
              <w:left w:val="single" w:sz="4" w:space="0" w:color="auto"/>
              <w:bottom w:val="single" w:sz="4" w:space="0" w:color="auto"/>
              <w:right w:val="single" w:sz="4" w:space="0" w:color="auto"/>
            </w:tcBorders>
            <w:vAlign w:val="center"/>
          </w:tcPr>
          <w:p w14:paraId="0CD805D5" w14:textId="77777777" w:rsidR="0063584E" w:rsidRPr="0063584E" w:rsidRDefault="0063584E" w:rsidP="0063584E">
            <w:pPr>
              <w:widowControl/>
              <w:ind w:firstLineChars="0" w:firstLine="0"/>
              <w:jc w:val="left"/>
              <w:rPr>
                <w:rFonts w:ascii="宋体" w:eastAsiaTheme="minorEastAsia" w:hAnsi="宋体" w:cs="宋体"/>
                <w:sz w:val="21"/>
                <w:szCs w:val="21"/>
              </w:rPr>
            </w:pPr>
            <w:r w:rsidRPr="0063584E">
              <w:rPr>
                <w:rFonts w:ascii="宋体" w:eastAsiaTheme="minorEastAsia" w:hAnsi="宋体" w:cs="宋体"/>
                <w:sz w:val="21"/>
                <w:szCs w:val="21"/>
              </w:rPr>
              <w:t>30</w:t>
            </w:r>
          </w:p>
        </w:tc>
        <w:tc>
          <w:tcPr>
            <w:tcW w:w="1417" w:type="dxa"/>
            <w:vMerge/>
          </w:tcPr>
          <w:p w14:paraId="56646BCF" w14:textId="77777777" w:rsidR="0063584E" w:rsidRPr="0063584E" w:rsidRDefault="0063584E" w:rsidP="0063584E">
            <w:pPr>
              <w:widowControl/>
              <w:ind w:firstLineChars="0" w:firstLine="0"/>
              <w:jc w:val="left"/>
              <w:rPr>
                <w:rFonts w:ascii="宋体" w:eastAsiaTheme="minorEastAsia" w:hAnsi="宋体" w:cs="宋体"/>
                <w:bCs/>
                <w:sz w:val="21"/>
                <w:szCs w:val="21"/>
              </w:rPr>
            </w:pPr>
          </w:p>
        </w:tc>
      </w:tr>
    </w:tbl>
    <w:p w14:paraId="49CFB8BA" w14:textId="6BBB0090" w:rsidR="0063584E" w:rsidRDefault="0063584E" w:rsidP="0063584E">
      <w:pPr>
        <w:ind w:firstLineChars="0" w:firstLine="0"/>
        <w:rPr>
          <w:rFonts w:ascii="宋体" w:hAnsi="宋体" w:cs="宋体"/>
          <w:bCs/>
          <w:kern w:val="0"/>
          <w:sz w:val="21"/>
          <w:szCs w:val="21"/>
        </w:rPr>
      </w:pPr>
      <w:r>
        <w:rPr>
          <w:rFonts w:ascii="宋体" w:hAnsi="宋体" w:cs="宋体" w:hint="eastAsia"/>
          <w:bCs/>
          <w:kern w:val="0"/>
          <w:sz w:val="21"/>
          <w:szCs w:val="21"/>
        </w:rPr>
        <w:t>4.2.3</w:t>
      </w:r>
      <w:r>
        <w:rPr>
          <w:rFonts w:ascii="宋体" w:hAnsi="宋体" w:cs="宋体"/>
          <w:bCs/>
          <w:kern w:val="0"/>
          <w:sz w:val="21"/>
          <w:szCs w:val="21"/>
        </w:rPr>
        <w:t xml:space="preserve"> 杂质要求制定的依据</w:t>
      </w:r>
    </w:p>
    <w:p w14:paraId="00117DF7" w14:textId="31A6CDE5" w:rsidR="0063584E" w:rsidRPr="0063584E" w:rsidRDefault="0063584E" w:rsidP="0063584E">
      <w:pPr>
        <w:ind w:firstLineChars="0" w:firstLine="0"/>
        <w:rPr>
          <w:rFonts w:ascii="宋体" w:hAnsi="宋体" w:cs="宋体" w:hint="eastAsia"/>
          <w:bCs/>
          <w:kern w:val="0"/>
          <w:sz w:val="21"/>
          <w:szCs w:val="21"/>
        </w:rPr>
      </w:pPr>
      <w:r>
        <w:rPr>
          <w:rFonts w:ascii="宋体" w:hAnsi="宋体" w:cs="宋体" w:hint="eastAsia"/>
          <w:bCs/>
          <w:kern w:val="0"/>
          <w:sz w:val="21"/>
          <w:szCs w:val="21"/>
        </w:rPr>
        <w:t xml:space="preserve">  </w:t>
      </w:r>
      <w:r>
        <w:rPr>
          <w:rFonts w:ascii="宋体" w:hAnsi="宋体" w:cs="宋体"/>
          <w:bCs/>
          <w:kern w:val="0"/>
          <w:sz w:val="21"/>
          <w:szCs w:val="21"/>
        </w:rPr>
        <w:t xml:space="preserve"> </w:t>
      </w:r>
      <w:r>
        <w:rPr>
          <w:rFonts w:ascii="宋体" w:hAnsi="宋体" w:cs="宋体" w:hint="eastAsia"/>
          <w:bCs/>
          <w:kern w:val="0"/>
          <w:sz w:val="21"/>
          <w:szCs w:val="21"/>
        </w:rPr>
        <w:t xml:space="preserve"> </w:t>
      </w:r>
      <w:r w:rsidRPr="0063584E">
        <w:rPr>
          <w:rFonts w:ascii="宋体" w:hAnsi="宋体" w:cs="宋体" w:hint="eastAsia"/>
          <w:bCs/>
          <w:kern w:val="0"/>
          <w:sz w:val="21"/>
          <w:szCs w:val="21"/>
        </w:rPr>
        <w:t>铜铟镓合金粉是由铜、铟、镓</w:t>
      </w:r>
      <w:r>
        <w:rPr>
          <w:rFonts w:ascii="宋体" w:hAnsi="宋体" w:cs="宋体" w:hint="eastAsia"/>
          <w:bCs/>
          <w:kern w:val="0"/>
          <w:sz w:val="21"/>
          <w:szCs w:val="21"/>
        </w:rPr>
        <w:t>三种</w:t>
      </w:r>
      <w:r w:rsidRPr="0063584E">
        <w:rPr>
          <w:rFonts w:ascii="宋体" w:hAnsi="宋体" w:cs="宋体" w:hint="eastAsia"/>
          <w:bCs/>
          <w:kern w:val="0"/>
          <w:sz w:val="21"/>
          <w:szCs w:val="21"/>
        </w:rPr>
        <w:t>单质</w:t>
      </w:r>
      <w:r>
        <w:rPr>
          <w:rFonts w:ascii="宋体" w:hAnsi="宋体" w:cs="宋体" w:hint="eastAsia"/>
          <w:bCs/>
          <w:kern w:val="0"/>
          <w:sz w:val="21"/>
          <w:szCs w:val="21"/>
        </w:rPr>
        <w:t>混合</w:t>
      </w:r>
      <w:r w:rsidRPr="0063584E">
        <w:rPr>
          <w:rFonts w:ascii="宋体" w:hAnsi="宋体" w:cs="宋体" w:hint="eastAsia"/>
          <w:bCs/>
          <w:kern w:val="0"/>
          <w:sz w:val="21"/>
          <w:szCs w:val="21"/>
        </w:rPr>
        <w:t>生成的物质，铜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标准中杂质元素的设定是依据国家相关标准，并根据国内外铜铟镓合金粉产品生产的实际情况及产品质量水平</w:t>
      </w:r>
      <w:r>
        <w:rPr>
          <w:rFonts w:ascii="宋体" w:hAnsi="宋体" w:cs="宋体" w:hint="eastAsia"/>
          <w:bCs/>
          <w:kern w:val="0"/>
          <w:sz w:val="21"/>
          <w:szCs w:val="21"/>
        </w:rPr>
        <w:t>、</w:t>
      </w:r>
      <w:r w:rsidRPr="0063584E">
        <w:rPr>
          <w:rFonts w:ascii="宋体" w:hAnsi="宋体" w:cs="宋体" w:hint="eastAsia"/>
          <w:bCs/>
          <w:kern w:val="0"/>
          <w:sz w:val="21"/>
          <w:szCs w:val="21"/>
        </w:rPr>
        <w:t>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的应用领域相关标准及相关应用领域对铜铟镓合金粉所含杂质的含量要求来制定的。铜铟镓合金粉所含杂质分为危害性杂质、难除杂质或易引入杂质和常见杂质。危害性杂质是指对铜铟镓合金粉应用领域使用中具有危害性、对于材料性能产生较大影响的杂质，如：</w:t>
      </w:r>
      <w:r>
        <w:rPr>
          <w:rFonts w:ascii="宋体" w:hAnsi="宋体" w:cs="宋体" w:hint="eastAsia"/>
          <w:bCs/>
          <w:kern w:val="0"/>
          <w:sz w:val="21"/>
          <w:szCs w:val="21"/>
        </w:rPr>
        <w:t>银</w:t>
      </w:r>
      <w:r w:rsidRPr="0063584E">
        <w:rPr>
          <w:rFonts w:ascii="宋体" w:hAnsi="宋体" w:cs="宋体" w:hint="eastAsia"/>
          <w:bCs/>
          <w:kern w:val="0"/>
          <w:sz w:val="21"/>
          <w:szCs w:val="21"/>
        </w:rPr>
        <w:t>、铅、铬、铁、</w:t>
      </w:r>
      <w:r>
        <w:rPr>
          <w:rFonts w:ascii="宋体" w:hAnsi="宋体" w:cs="宋体" w:hint="eastAsia"/>
          <w:bCs/>
          <w:kern w:val="0"/>
          <w:sz w:val="21"/>
          <w:szCs w:val="21"/>
        </w:rPr>
        <w:t>锆、汞</w:t>
      </w:r>
      <w:r w:rsidRPr="0063584E">
        <w:rPr>
          <w:rFonts w:ascii="宋体" w:hAnsi="宋体" w:cs="宋体" w:hint="eastAsia"/>
          <w:bCs/>
          <w:kern w:val="0"/>
          <w:sz w:val="21"/>
          <w:szCs w:val="21"/>
        </w:rPr>
        <w:t>等。难除杂质或易引入杂质是指在生产工艺中难以除去的杂质并且在生产过程中易带人的杂质，如：铁、镍、镁等。在铜铟镓合金粉的应用领域，如制备薄膜太阳能材料，该材料对铜</w:t>
      </w:r>
      <w:proofErr w:type="gramStart"/>
      <w:r w:rsidRPr="0063584E">
        <w:rPr>
          <w:rFonts w:ascii="宋体" w:hAnsi="宋体" w:cs="宋体" w:hint="eastAsia"/>
          <w:bCs/>
          <w:kern w:val="0"/>
          <w:sz w:val="21"/>
          <w:szCs w:val="21"/>
        </w:rPr>
        <w:t>铟镓硒合金粉</w:t>
      </w:r>
      <w:proofErr w:type="gramEnd"/>
      <w:r w:rsidRPr="0063584E">
        <w:rPr>
          <w:rFonts w:ascii="宋体" w:hAnsi="宋体" w:cs="宋体" w:hint="eastAsia"/>
          <w:bCs/>
          <w:kern w:val="0"/>
          <w:sz w:val="21"/>
          <w:szCs w:val="21"/>
        </w:rPr>
        <w:t>中所含杂质如：镁、</w:t>
      </w:r>
      <w:proofErr w:type="gramStart"/>
      <w:r w:rsidRPr="0063584E">
        <w:rPr>
          <w:rFonts w:ascii="宋体" w:hAnsi="宋体" w:cs="宋体" w:hint="eastAsia"/>
          <w:bCs/>
          <w:kern w:val="0"/>
          <w:sz w:val="21"/>
          <w:szCs w:val="21"/>
        </w:rPr>
        <w:t>钼</w:t>
      </w:r>
      <w:proofErr w:type="gramEnd"/>
      <w:r w:rsidRPr="0063584E">
        <w:rPr>
          <w:rFonts w:ascii="宋体" w:hAnsi="宋体" w:cs="宋体" w:hint="eastAsia"/>
          <w:bCs/>
          <w:kern w:val="0"/>
          <w:sz w:val="21"/>
          <w:szCs w:val="21"/>
        </w:rPr>
        <w:t>、铝、铬、铁、锌、铅等的要求较为严格，这些杂质含量高将对太阳能电池的禁带宽度、易形成深能缺陷，影响载流子的运输和寿命、对电子迁移率产生不利影响，从而影响到光</w:t>
      </w:r>
      <w:proofErr w:type="gramStart"/>
      <w:r w:rsidRPr="0063584E">
        <w:rPr>
          <w:rFonts w:ascii="宋体" w:hAnsi="宋体" w:cs="宋体" w:hint="eastAsia"/>
          <w:bCs/>
          <w:kern w:val="0"/>
          <w:sz w:val="21"/>
          <w:szCs w:val="21"/>
        </w:rPr>
        <w:t>伏应用</w:t>
      </w:r>
      <w:proofErr w:type="gramEnd"/>
      <w:r w:rsidRPr="0063584E">
        <w:rPr>
          <w:rFonts w:ascii="宋体" w:hAnsi="宋体" w:cs="宋体" w:hint="eastAsia"/>
          <w:bCs/>
          <w:kern w:val="0"/>
          <w:sz w:val="21"/>
          <w:szCs w:val="21"/>
        </w:rPr>
        <w:t>的效能比；有些杂质元素对薄膜太阳能电池的制作中的制</w:t>
      </w:r>
      <w:proofErr w:type="gramStart"/>
      <w:r w:rsidRPr="0063584E">
        <w:rPr>
          <w:rFonts w:ascii="宋体" w:hAnsi="宋体" w:cs="宋体" w:hint="eastAsia"/>
          <w:bCs/>
          <w:kern w:val="0"/>
          <w:sz w:val="21"/>
          <w:szCs w:val="21"/>
        </w:rPr>
        <w:t>膜过程</w:t>
      </w:r>
      <w:proofErr w:type="gramEnd"/>
      <w:r w:rsidRPr="0063584E">
        <w:rPr>
          <w:rFonts w:ascii="宋体" w:hAnsi="宋体" w:cs="宋体" w:hint="eastAsia"/>
          <w:bCs/>
          <w:kern w:val="0"/>
          <w:sz w:val="21"/>
          <w:szCs w:val="21"/>
        </w:rPr>
        <w:t>产生不良影响、使薄膜的生成和保持增加难度和，由此影响到太</w:t>
      </w:r>
      <w:r w:rsidRPr="0063584E">
        <w:rPr>
          <w:rFonts w:ascii="宋体" w:hAnsi="宋体" w:cs="宋体" w:hint="eastAsia"/>
          <w:bCs/>
          <w:kern w:val="0"/>
          <w:sz w:val="21"/>
          <w:szCs w:val="21"/>
        </w:rPr>
        <w:lastRenderedPageBreak/>
        <w:t>阳能电池的使用寿命及光电转换率。因铜铟镓合金粉工艺为</w:t>
      </w:r>
      <w:r>
        <w:rPr>
          <w:rFonts w:ascii="宋体" w:hAnsi="宋体" w:cs="宋体" w:hint="eastAsia"/>
          <w:bCs/>
          <w:kern w:val="0"/>
          <w:sz w:val="21"/>
          <w:szCs w:val="21"/>
        </w:rPr>
        <w:t>6</w:t>
      </w:r>
      <w:r>
        <w:rPr>
          <w:rFonts w:ascii="宋体" w:hAnsi="宋体" w:cs="宋体"/>
          <w:bCs/>
          <w:kern w:val="0"/>
          <w:sz w:val="21"/>
          <w:szCs w:val="21"/>
        </w:rPr>
        <w:t>N</w:t>
      </w:r>
      <w:r w:rsidRPr="0063584E">
        <w:rPr>
          <w:rFonts w:ascii="宋体" w:hAnsi="宋体" w:cs="宋体" w:hint="eastAsia"/>
          <w:bCs/>
          <w:kern w:val="0"/>
          <w:sz w:val="21"/>
          <w:szCs w:val="21"/>
        </w:rPr>
        <w:t>铜、铟、镓合成的物质，铅、锌、铁、镉、铝都是这些高纯度单质在生产过程中较难以控制的杂质元素，所以也要相对规定这些杂质元素的允许量。按照制表</w:t>
      </w:r>
      <w:r w:rsidR="00E75E2C">
        <w:rPr>
          <w:rFonts w:ascii="宋体" w:hAnsi="宋体" w:cs="宋体"/>
          <w:bCs/>
          <w:kern w:val="0"/>
          <w:sz w:val="21"/>
          <w:szCs w:val="21"/>
        </w:rPr>
        <w:t>2</w:t>
      </w:r>
      <w:r w:rsidRPr="0063584E">
        <w:rPr>
          <w:rFonts w:ascii="宋体" w:hAnsi="宋体" w:cs="宋体" w:hint="eastAsia"/>
          <w:bCs/>
          <w:kern w:val="0"/>
          <w:sz w:val="21"/>
          <w:szCs w:val="21"/>
        </w:rPr>
        <w:t>的化学成分的要求对于铜铟镓合金粉的应用有重要作用，能决定铜铟镓合金粉是否符合要求。</w:t>
      </w:r>
    </w:p>
    <w:p w14:paraId="40EE97EE" w14:textId="4BEE378C" w:rsidR="0063584E" w:rsidRPr="0063584E" w:rsidRDefault="0063584E" w:rsidP="0063584E">
      <w:pPr>
        <w:ind w:firstLineChars="0" w:firstLine="0"/>
        <w:rPr>
          <w:rFonts w:ascii="宋体" w:hAnsi="宋体" w:cs="宋体" w:hint="eastAsia"/>
          <w:bCs/>
          <w:kern w:val="0"/>
          <w:sz w:val="21"/>
          <w:szCs w:val="21"/>
        </w:rPr>
      </w:pPr>
      <w:r w:rsidRPr="0063584E">
        <w:rPr>
          <w:rFonts w:ascii="宋体" w:hAnsi="宋体" w:cs="宋体" w:hint="eastAsia"/>
          <w:bCs/>
          <w:kern w:val="0"/>
          <w:sz w:val="21"/>
          <w:szCs w:val="21"/>
        </w:rPr>
        <w:t>4.3 物理规格</w:t>
      </w:r>
      <w:r>
        <w:rPr>
          <w:rFonts w:ascii="宋体" w:hAnsi="宋体" w:cs="宋体" w:hint="eastAsia"/>
          <w:bCs/>
          <w:kern w:val="0"/>
          <w:sz w:val="21"/>
          <w:szCs w:val="21"/>
        </w:rPr>
        <w:t>的要求和制定的依据</w:t>
      </w:r>
    </w:p>
    <w:p w14:paraId="155CF896" w14:textId="77777777"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4.3.1 物理规格的要求：</w:t>
      </w:r>
    </w:p>
    <w:p w14:paraId="1C474F91" w14:textId="10A8EFA8" w:rsidR="0063584E" w:rsidRPr="0063584E" w:rsidRDefault="0063584E" w:rsidP="0063584E">
      <w:pPr>
        <w:ind w:firstLineChars="300" w:firstLine="630"/>
        <w:rPr>
          <w:rFonts w:ascii="宋体" w:hAnsi="宋体" w:cs="宋体"/>
          <w:kern w:val="0"/>
          <w:sz w:val="21"/>
          <w:szCs w:val="21"/>
        </w:rPr>
      </w:pPr>
      <w:r w:rsidRPr="0063584E">
        <w:rPr>
          <w:rFonts w:ascii="宋体" w:hAnsi="宋体" w:cs="宋体" w:hint="eastAsia"/>
          <w:kern w:val="0"/>
          <w:sz w:val="21"/>
          <w:szCs w:val="21"/>
        </w:rPr>
        <w:t>铜铟镓合金粉产品以粉体供货，粒径要求应符合下表</w:t>
      </w:r>
      <w:r w:rsidR="00E75E2C">
        <w:rPr>
          <w:rFonts w:ascii="宋体" w:hAnsi="宋体" w:cs="宋体"/>
          <w:kern w:val="0"/>
          <w:sz w:val="21"/>
          <w:szCs w:val="21"/>
        </w:rPr>
        <w:t>3</w:t>
      </w:r>
      <w:r w:rsidRPr="0063584E">
        <w:rPr>
          <w:rFonts w:ascii="宋体" w:hAnsi="宋体" w:cs="宋体" w:hint="eastAsia"/>
          <w:kern w:val="0"/>
          <w:sz w:val="21"/>
          <w:szCs w:val="21"/>
        </w:rPr>
        <w:t>要求。</w:t>
      </w:r>
    </w:p>
    <w:p w14:paraId="76C439CD" w14:textId="38894DC0" w:rsidR="0063584E" w:rsidRPr="0063584E" w:rsidRDefault="0063584E" w:rsidP="0063584E">
      <w:pPr>
        <w:ind w:firstLineChars="0" w:firstLine="0"/>
        <w:rPr>
          <w:rFonts w:ascii="宋体" w:hAnsi="宋体" w:cs="宋体"/>
          <w:kern w:val="0"/>
          <w:sz w:val="21"/>
          <w:szCs w:val="21"/>
        </w:rPr>
      </w:pPr>
      <w:r w:rsidRPr="0063584E">
        <w:rPr>
          <w:rFonts w:ascii="宋体" w:hAnsi="宋体" w:cs="宋体" w:hint="eastAsia"/>
          <w:kern w:val="0"/>
          <w:sz w:val="21"/>
          <w:szCs w:val="21"/>
        </w:rPr>
        <w:t xml:space="preserve">               </w:t>
      </w:r>
      <w:r>
        <w:rPr>
          <w:rFonts w:ascii="宋体" w:hAnsi="宋体" w:cs="宋体"/>
          <w:kern w:val="0"/>
          <w:sz w:val="21"/>
          <w:szCs w:val="21"/>
        </w:rPr>
        <w:t xml:space="preserve">                 </w:t>
      </w:r>
      <w:r w:rsidRPr="0063584E">
        <w:rPr>
          <w:rFonts w:ascii="宋体" w:hAnsi="宋体" w:cs="宋体" w:hint="eastAsia"/>
          <w:bCs/>
          <w:kern w:val="0"/>
          <w:sz w:val="21"/>
          <w:szCs w:val="21"/>
        </w:rPr>
        <w:t>表</w:t>
      </w:r>
      <w:r w:rsidR="00E75E2C">
        <w:rPr>
          <w:rFonts w:ascii="宋体" w:hAnsi="宋体" w:cs="宋体"/>
          <w:bCs/>
          <w:kern w:val="0"/>
          <w:sz w:val="21"/>
          <w:szCs w:val="21"/>
        </w:rPr>
        <w:t>3</w:t>
      </w:r>
      <w:r w:rsidRPr="0063584E">
        <w:rPr>
          <w:rFonts w:ascii="宋体" w:hAnsi="宋体" w:cs="宋体" w:hint="eastAsia"/>
          <w:bCs/>
          <w:kern w:val="0"/>
          <w:sz w:val="21"/>
          <w:szCs w:val="21"/>
        </w:rPr>
        <w:t>铜铟镓合金粉的粒度要求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095"/>
      </w:tblGrid>
      <w:tr w:rsidR="0063584E" w:rsidRPr="0063584E" w14:paraId="46234BF1" w14:textId="77777777" w:rsidTr="00B04F04">
        <w:tc>
          <w:tcPr>
            <w:tcW w:w="3828" w:type="dxa"/>
            <w:shd w:val="clear" w:color="auto" w:fill="auto"/>
            <w:vAlign w:val="center"/>
          </w:tcPr>
          <w:p w14:paraId="60EA5C4A" w14:textId="77777777" w:rsidR="0063584E" w:rsidRPr="0063584E" w:rsidRDefault="0063584E" w:rsidP="0063584E">
            <w:pPr>
              <w:ind w:firstLineChars="600" w:firstLine="1260"/>
              <w:rPr>
                <w:rFonts w:ascii="宋体" w:hAnsi="宋体" w:cs="宋体" w:hint="eastAsia"/>
                <w:kern w:val="0"/>
                <w:sz w:val="21"/>
                <w:szCs w:val="21"/>
              </w:rPr>
            </w:pPr>
            <w:r w:rsidRPr="0063584E">
              <w:rPr>
                <w:rFonts w:ascii="宋体" w:hAnsi="宋体" w:cs="宋体" w:hint="eastAsia"/>
                <w:kern w:val="0"/>
                <w:sz w:val="21"/>
                <w:szCs w:val="21"/>
              </w:rPr>
              <w:t>粒径（mm）</w:t>
            </w:r>
          </w:p>
        </w:tc>
        <w:tc>
          <w:tcPr>
            <w:tcW w:w="5386" w:type="dxa"/>
            <w:shd w:val="clear" w:color="auto" w:fill="auto"/>
            <w:vAlign w:val="center"/>
          </w:tcPr>
          <w:p w14:paraId="19E3759A" w14:textId="77777777" w:rsidR="0063584E" w:rsidRPr="0063584E" w:rsidRDefault="0063584E" w:rsidP="0063584E">
            <w:pPr>
              <w:ind w:firstLineChars="700" w:firstLine="1470"/>
              <w:rPr>
                <w:rFonts w:ascii="宋体" w:hAnsi="宋体" w:cs="宋体" w:hint="eastAsia"/>
                <w:kern w:val="0"/>
                <w:sz w:val="21"/>
                <w:szCs w:val="21"/>
              </w:rPr>
            </w:pPr>
            <w:r w:rsidRPr="0063584E">
              <w:rPr>
                <w:rFonts w:ascii="宋体" w:hAnsi="宋体" w:cs="宋体" w:hint="eastAsia"/>
                <w:kern w:val="0"/>
                <w:sz w:val="21"/>
                <w:szCs w:val="21"/>
              </w:rPr>
              <w:t>粒度组成（质量分数）/%</w:t>
            </w:r>
          </w:p>
        </w:tc>
      </w:tr>
      <w:tr w:rsidR="0063584E" w:rsidRPr="0063584E" w14:paraId="2178BF3E" w14:textId="77777777" w:rsidTr="00B04F04">
        <w:tc>
          <w:tcPr>
            <w:tcW w:w="3828" w:type="dxa"/>
            <w:shd w:val="clear" w:color="auto" w:fill="auto"/>
            <w:vAlign w:val="center"/>
          </w:tcPr>
          <w:p w14:paraId="532542D4" w14:textId="77777777" w:rsidR="0063584E" w:rsidRPr="0063584E" w:rsidRDefault="0063584E" w:rsidP="0063584E">
            <w:pPr>
              <w:ind w:firstLineChars="700" w:firstLine="1470"/>
              <w:rPr>
                <w:rFonts w:ascii="宋体" w:hAnsi="宋体" w:cs="宋体" w:hint="eastAsia"/>
                <w:kern w:val="0"/>
                <w:sz w:val="21"/>
                <w:szCs w:val="21"/>
              </w:rPr>
            </w:pPr>
            <w:r w:rsidRPr="0063584E">
              <w:rPr>
                <w:rFonts w:ascii="宋体" w:hAnsi="宋体" w:cs="宋体" w:hint="eastAsia"/>
                <w:kern w:val="0"/>
                <w:sz w:val="21"/>
                <w:szCs w:val="21"/>
              </w:rPr>
              <w:t>＜0.09</w:t>
            </w:r>
          </w:p>
        </w:tc>
        <w:tc>
          <w:tcPr>
            <w:tcW w:w="5386" w:type="dxa"/>
            <w:shd w:val="clear" w:color="auto" w:fill="auto"/>
            <w:vAlign w:val="center"/>
          </w:tcPr>
          <w:p w14:paraId="57819688" w14:textId="77777777" w:rsidR="0063584E" w:rsidRPr="0063584E" w:rsidRDefault="0063584E" w:rsidP="0063584E">
            <w:pPr>
              <w:ind w:firstLineChars="1500" w:firstLine="3150"/>
              <w:rPr>
                <w:rFonts w:ascii="宋体" w:hAnsi="宋体" w:cs="宋体" w:hint="eastAsia"/>
                <w:kern w:val="0"/>
                <w:sz w:val="21"/>
                <w:szCs w:val="21"/>
              </w:rPr>
            </w:pPr>
            <w:r w:rsidRPr="0063584E">
              <w:rPr>
                <w:rFonts w:ascii="宋体" w:hAnsi="宋体" w:cs="宋体" w:hint="eastAsia"/>
                <w:kern w:val="0"/>
                <w:sz w:val="21"/>
                <w:szCs w:val="21"/>
              </w:rPr>
              <w:t>90</w:t>
            </w:r>
          </w:p>
        </w:tc>
      </w:tr>
      <w:tr w:rsidR="0063584E" w:rsidRPr="0063584E" w14:paraId="7908220C" w14:textId="77777777" w:rsidTr="00B04F04">
        <w:tc>
          <w:tcPr>
            <w:tcW w:w="3828" w:type="dxa"/>
            <w:shd w:val="clear" w:color="auto" w:fill="auto"/>
            <w:vAlign w:val="center"/>
          </w:tcPr>
          <w:p w14:paraId="304D6D37" w14:textId="77777777" w:rsidR="0063584E" w:rsidRPr="0063584E" w:rsidRDefault="0063584E" w:rsidP="0063584E">
            <w:pPr>
              <w:ind w:firstLineChars="700" w:firstLine="1470"/>
              <w:rPr>
                <w:rFonts w:ascii="宋体" w:hAnsi="宋体" w:cs="宋体" w:hint="eastAsia"/>
                <w:kern w:val="0"/>
                <w:sz w:val="21"/>
                <w:szCs w:val="21"/>
              </w:rPr>
            </w:pPr>
            <w:r w:rsidRPr="0063584E">
              <w:rPr>
                <w:rFonts w:ascii="宋体" w:hAnsi="宋体" w:cs="宋体" w:hint="eastAsia"/>
                <w:kern w:val="0"/>
                <w:sz w:val="21"/>
                <w:szCs w:val="21"/>
              </w:rPr>
              <w:t>＞0.038</w:t>
            </w:r>
          </w:p>
        </w:tc>
        <w:tc>
          <w:tcPr>
            <w:tcW w:w="5386" w:type="dxa"/>
            <w:shd w:val="clear" w:color="auto" w:fill="auto"/>
            <w:vAlign w:val="center"/>
          </w:tcPr>
          <w:p w14:paraId="25639998" w14:textId="77777777" w:rsidR="0063584E" w:rsidRPr="0063584E" w:rsidRDefault="0063584E" w:rsidP="0063584E">
            <w:pPr>
              <w:ind w:firstLineChars="0" w:firstLine="0"/>
              <w:rPr>
                <w:rFonts w:ascii="宋体" w:hAnsi="宋体" w:cs="宋体" w:hint="eastAsia"/>
                <w:kern w:val="0"/>
                <w:sz w:val="21"/>
                <w:szCs w:val="21"/>
              </w:rPr>
            </w:pPr>
            <w:r w:rsidRPr="0063584E">
              <w:rPr>
                <w:rFonts w:ascii="宋体" w:hAnsi="宋体" w:cs="宋体" w:hint="eastAsia"/>
                <w:kern w:val="0"/>
                <w:sz w:val="21"/>
                <w:szCs w:val="21"/>
              </w:rPr>
              <w:t xml:space="preserve">               </w:t>
            </w:r>
            <w:r w:rsidRPr="0063584E">
              <w:rPr>
                <w:rFonts w:ascii="宋体" w:hAnsi="宋体" w:cs="宋体"/>
                <w:kern w:val="0"/>
                <w:sz w:val="21"/>
                <w:szCs w:val="21"/>
              </w:rPr>
              <w:t xml:space="preserve">              </w:t>
            </w:r>
            <w:r w:rsidRPr="0063584E">
              <w:rPr>
                <w:rFonts w:ascii="宋体" w:hAnsi="宋体" w:cs="宋体" w:hint="eastAsia"/>
                <w:kern w:val="0"/>
                <w:sz w:val="21"/>
                <w:szCs w:val="21"/>
              </w:rPr>
              <w:t xml:space="preserve"> 10</w:t>
            </w:r>
          </w:p>
        </w:tc>
      </w:tr>
    </w:tbl>
    <w:p w14:paraId="480F31A7" w14:textId="0C6C35C3"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4.3.2 物理规格制定的依据</w:t>
      </w:r>
    </w:p>
    <w:p w14:paraId="507E01E5" w14:textId="506FCB8C" w:rsidR="0063584E" w:rsidRDefault="0063584E" w:rsidP="0063584E">
      <w:pPr>
        <w:ind w:firstLineChars="0" w:firstLine="0"/>
        <w:rPr>
          <w:rFonts w:ascii="宋体" w:hAnsi="宋体" w:cs="宋体"/>
          <w:kern w:val="0"/>
          <w:sz w:val="21"/>
          <w:szCs w:val="21"/>
        </w:rPr>
      </w:pPr>
      <w:r>
        <w:rPr>
          <w:rFonts w:ascii="宋体" w:hAnsi="宋体" w:cs="宋体" w:hint="eastAsia"/>
          <w:kern w:val="0"/>
          <w:sz w:val="21"/>
          <w:szCs w:val="21"/>
        </w:rPr>
        <w:t>4.3.2.1铜铟镓合金粉主要用于制造铜铟镓靶材，产品的粒度范围要求对靶材制造</w:t>
      </w:r>
      <w:r w:rsidR="00E75E2C">
        <w:rPr>
          <w:rFonts w:ascii="宋体" w:hAnsi="宋体" w:cs="宋体" w:hint="eastAsia"/>
          <w:kern w:val="0"/>
          <w:sz w:val="21"/>
          <w:szCs w:val="21"/>
        </w:rPr>
        <w:t>特别是靶材的物理规格方面</w:t>
      </w:r>
      <w:r>
        <w:rPr>
          <w:rFonts w:ascii="宋体" w:hAnsi="宋体" w:cs="宋体" w:hint="eastAsia"/>
          <w:kern w:val="0"/>
          <w:sz w:val="21"/>
          <w:szCs w:val="21"/>
        </w:rPr>
        <w:t>有重要的影响，铜铟镓靶材</w:t>
      </w:r>
      <w:r w:rsidR="00E75E2C">
        <w:rPr>
          <w:rFonts w:ascii="宋体" w:hAnsi="宋体" w:cs="宋体" w:hint="eastAsia"/>
          <w:kern w:val="0"/>
          <w:sz w:val="21"/>
          <w:szCs w:val="21"/>
        </w:rPr>
        <w:t>物理规格</w:t>
      </w:r>
      <w:r>
        <w:rPr>
          <w:rFonts w:ascii="宋体" w:hAnsi="宋体" w:cs="宋体" w:hint="eastAsia"/>
          <w:kern w:val="0"/>
          <w:sz w:val="21"/>
          <w:szCs w:val="21"/>
        </w:rPr>
        <w:t>一般有以下质量要求：</w:t>
      </w:r>
    </w:p>
    <w:p w14:paraId="2D066D90" w14:textId="5B5DB47C" w:rsidR="0063584E" w:rsidRPr="0063584E" w:rsidRDefault="0063584E" w:rsidP="0063584E">
      <w:pPr>
        <w:ind w:firstLineChars="0" w:firstLine="415"/>
        <w:rPr>
          <w:rFonts w:ascii="宋体" w:hAnsi="宋体" w:cs="宋体"/>
          <w:kern w:val="0"/>
          <w:sz w:val="21"/>
          <w:szCs w:val="21"/>
        </w:rPr>
      </w:pPr>
      <w:r>
        <w:rPr>
          <w:rFonts w:ascii="宋体" w:hAnsi="宋体" w:cs="宋体"/>
          <w:kern w:val="0"/>
          <w:sz w:val="21"/>
          <w:szCs w:val="21"/>
        </w:rPr>
        <w:t>A</w:t>
      </w:r>
      <w:r>
        <w:rPr>
          <w:rFonts w:ascii="宋体" w:hAnsi="宋体" w:cs="宋体" w:hint="eastAsia"/>
          <w:kern w:val="0"/>
          <w:sz w:val="21"/>
          <w:szCs w:val="21"/>
        </w:rPr>
        <w:t>、</w:t>
      </w:r>
      <w:r w:rsidRPr="0063584E">
        <w:rPr>
          <w:rFonts w:ascii="宋体" w:hAnsi="宋体" w:cs="宋体" w:hint="eastAsia"/>
          <w:kern w:val="0"/>
          <w:sz w:val="21"/>
          <w:szCs w:val="21"/>
        </w:rPr>
        <w:t>密度：</w:t>
      </w:r>
      <w:r>
        <w:rPr>
          <w:rFonts w:ascii="宋体" w:hAnsi="宋体" w:cs="宋体" w:hint="eastAsia"/>
          <w:kern w:val="0"/>
          <w:sz w:val="21"/>
          <w:szCs w:val="21"/>
        </w:rPr>
        <w:t>铜铟镓</w:t>
      </w:r>
      <w:r w:rsidRPr="0063584E">
        <w:rPr>
          <w:rFonts w:ascii="宋体" w:hAnsi="宋体" w:cs="宋体"/>
          <w:kern w:val="0"/>
          <w:sz w:val="21"/>
          <w:szCs w:val="21"/>
        </w:rPr>
        <w:t>靶材相对密度应≥</w:t>
      </w:r>
      <w:r>
        <w:rPr>
          <w:rFonts w:ascii="宋体" w:hAnsi="宋体" w:cs="宋体"/>
          <w:kern w:val="0"/>
          <w:sz w:val="21"/>
          <w:szCs w:val="21"/>
        </w:rPr>
        <w:t>8.4</w:t>
      </w:r>
      <w:r w:rsidRPr="0063584E">
        <w:rPr>
          <w:rFonts w:ascii="宋体" w:hAnsi="宋体" w:cs="宋体"/>
          <w:kern w:val="0"/>
          <w:sz w:val="21"/>
          <w:szCs w:val="21"/>
        </w:rPr>
        <w:t xml:space="preserve"> g/cm3；密度均匀性偏差≤±0.2</w:t>
      </w:r>
      <w:r>
        <w:rPr>
          <w:rFonts w:ascii="宋体" w:hAnsi="宋体" w:cs="宋体"/>
          <w:kern w:val="0"/>
          <w:sz w:val="21"/>
          <w:szCs w:val="21"/>
        </w:rPr>
        <w:t>％</w:t>
      </w:r>
      <w:r>
        <w:rPr>
          <w:rFonts w:ascii="宋体" w:hAnsi="宋体" w:cs="宋体" w:hint="eastAsia"/>
          <w:kern w:val="0"/>
          <w:sz w:val="21"/>
          <w:szCs w:val="21"/>
        </w:rPr>
        <w:t>，</w:t>
      </w:r>
      <w:r w:rsidRPr="0063584E">
        <w:rPr>
          <w:rFonts w:ascii="宋体" w:hAnsi="宋体" w:cs="宋体" w:hint="eastAsia"/>
          <w:kern w:val="0"/>
          <w:sz w:val="21"/>
          <w:szCs w:val="21"/>
        </w:rPr>
        <w:t>高致密</w:t>
      </w:r>
      <w:r w:rsidRPr="0063584E">
        <w:rPr>
          <w:rFonts w:ascii="宋体" w:hAnsi="宋体" w:cs="宋体"/>
          <w:kern w:val="0"/>
          <w:sz w:val="21"/>
          <w:szCs w:val="21"/>
        </w:rPr>
        <w:t>度的靶</w:t>
      </w:r>
      <w:proofErr w:type="gramStart"/>
      <w:r w:rsidRPr="0063584E">
        <w:rPr>
          <w:rFonts w:ascii="宋体" w:hAnsi="宋体" w:cs="宋体"/>
          <w:kern w:val="0"/>
          <w:sz w:val="21"/>
          <w:szCs w:val="21"/>
        </w:rPr>
        <w:t>材具有</w:t>
      </w:r>
      <w:proofErr w:type="gramEnd"/>
      <w:r w:rsidRPr="0063584E">
        <w:rPr>
          <w:rFonts w:ascii="宋体" w:hAnsi="宋体" w:cs="宋体"/>
          <w:kern w:val="0"/>
          <w:sz w:val="21"/>
          <w:szCs w:val="21"/>
        </w:rPr>
        <w:t>导电、导热性好、强度高等优点，使用这种靶材镀膜，溅射功率小</w:t>
      </w:r>
      <w:r w:rsidRPr="0063584E">
        <w:rPr>
          <w:rFonts w:ascii="宋体" w:hAnsi="宋体" w:cs="宋体" w:hint="eastAsia"/>
          <w:kern w:val="0"/>
          <w:sz w:val="21"/>
          <w:szCs w:val="21"/>
        </w:rPr>
        <w:t>、</w:t>
      </w:r>
      <w:r w:rsidRPr="0063584E">
        <w:rPr>
          <w:rFonts w:ascii="宋体" w:hAnsi="宋体" w:cs="宋体"/>
          <w:kern w:val="0"/>
          <w:sz w:val="21"/>
          <w:szCs w:val="21"/>
        </w:rPr>
        <w:t>成膜速率高、薄膜不易开裂等优点，而均匀性是镀膜质量的保障。</w:t>
      </w:r>
    </w:p>
    <w:p w14:paraId="7B2B9A57" w14:textId="7C839075" w:rsidR="0063584E" w:rsidRPr="0063584E" w:rsidRDefault="0063584E" w:rsidP="0063584E">
      <w:pPr>
        <w:ind w:firstLineChars="0" w:firstLine="415"/>
        <w:rPr>
          <w:rFonts w:ascii="宋体" w:hAnsi="宋体" w:cs="宋体"/>
          <w:kern w:val="0"/>
          <w:sz w:val="21"/>
          <w:szCs w:val="21"/>
        </w:rPr>
      </w:pPr>
      <w:bookmarkStart w:id="12" w:name="_Toc64356680"/>
      <w:bookmarkStart w:id="13" w:name="_Toc64356959"/>
      <w:bookmarkStart w:id="14" w:name="_Toc64357466"/>
      <w:bookmarkStart w:id="15" w:name="_Toc64690976"/>
      <w:bookmarkStart w:id="16" w:name="_Toc66237725"/>
      <w:bookmarkStart w:id="17" w:name="_Toc66237958"/>
      <w:bookmarkStart w:id="18" w:name="_Toc66238162"/>
      <w:bookmarkStart w:id="19" w:name="_Toc81191538"/>
      <w:bookmarkEnd w:id="12"/>
      <w:bookmarkEnd w:id="13"/>
      <w:bookmarkEnd w:id="14"/>
      <w:bookmarkEnd w:id="15"/>
      <w:bookmarkEnd w:id="16"/>
      <w:bookmarkEnd w:id="17"/>
      <w:bookmarkEnd w:id="18"/>
      <w:bookmarkEnd w:id="19"/>
      <w:r>
        <w:rPr>
          <w:rFonts w:ascii="宋体" w:hAnsi="宋体" w:cs="宋体"/>
          <w:kern w:val="0"/>
          <w:sz w:val="21"/>
          <w:szCs w:val="21"/>
        </w:rPr>
        <w:t>B</w:t>
      </w:r>
      <w:r>
        <w:rPr>
          <w:rFonts w:ascii="宋体" w:hAnsi="宋体" w:cs="宋体" w:hint="eastAsia"/>
          <w:kern w:val="0"/>
          <w:sz w:val="21"/>
          <w:szCs w:val="21"/>
        </w:rPr>
        <w:t>、铜铟镓</w:t>
      </w:r>
      <w:proofErr w:type="gramStart"/>
      <w:r w:rsidRPr="0063584E">
        <w:rPr>
          <w:rFonts w:ascii="宋体" w:hAnsi="宋体" w:cs="宋体"/>
          <w:kern w:val="0"/>
          <w:sz w:val="21"/>
          <w:szCs w:val="21"/>
        </w:rPr>
        <w:t>靶材呈</w:t>
      </w:r>
      <w:r w:rsidRPr="0063584E">
        <w:rPr>
          <w:rFonts w:ascii="宋体" w:hAnsi="宋体" w:cs="宋体" w:hint="eastAsia"/>
          <w:kern w:val="0"/>
          <w:sz w:val="21"/>
          <w:szCs w:val="21"/>
        </w:rPr>
        <w:t>平</w:t>
      </w:r>
      <w:proofErr w:type="gramEnd"/>
      <w:r w:rsidRPr="0063584E">
        <w:rPr>
          <w:rFonts w:ascii="宋体" w:hAnsi="宋体" w:cs="宋体" w:hint="eastAsia"/>
          <w:kern w:val="0"/>
          <w:sz w:val="21"/>
          <w:szCs w:val="21"/>
        </w:rPr>
        <w:t>板型和圆柱行</w:t>
      </w:r>
      <w:r w:rsidRPr="0063584E">
        <w:rPr>
          <w:rFonts w:ascii="宋体" w:hAnsi="宋体" w:cs="宋体"/>
          <w:kern w:val="0"/>
          <w:sz w:val="21"/>
          <w:szCs w:val="21"/>
        </w:rPr>
        <w:t>，其规格尺寸及其偏差由供需双方商定</w:t>
      </w:r>
      <w:r w:rsidRPr="0063584E">
        <w:rPr>
          <w:rFonts w:ascii="宋体" w:hAnsi="宋体" w:cs="宋体" w:hint="eastAsia"/>
          <w:kern w:val="0"/>
          <w:sz w:val="21"/>
          <w:szCs w:val="21"/>
        </w:rPr>
        <w:t>，尺寸要求按照客户要求提供、尺寸偏差&lt;0.2mm</w:t>
      </w:r>
      <w:r w:rsidRPr="0063584E">
        <w:rPr>
          <w:rFonts w:ascii="宋体" w:hAnsi="宋体" w:cs="宋体"/>
          <w:kern w:val="0"/>
          <w:sz w:val="21"/>
          <w:szCs w:val="21"/>
        </w:rPr>
        <w:t>。</w:t>
      </w:r>
    </w:p>
    <w:p w14:paraId="3441D722" w14:textId="13F8124E" w:rsidR="0063584E" w:rsidRDefault="0063584E" w:rsidP="0063584E">
      <w:pPr>
        <w:ind w:firstLineChars="0" w:firstLine="415"/>
        <w:rPr>
          <w:rFonts w:ascii="宋体" w:hAnsi="宋体" w:cs="宋体"/>
          <w:kern w:val="0"/>
          <w:sz w:val="21"/>
          <w:szCs w:val="21"/>
        </w:rPr>
      </w:pPr>
      <w:r>
        <w:rPr>
          <w:rFonts w:ascii="宋体" w:hAnsi="宋体" w:cs="宋体"/>
          <w:kern w:val="0"/>
          <w:sz w:val="21"/>
          <w:szCs w:val="21"/>
        </w:rPr>
        <w:t>C</w:t>
      </w:r>
      <w:r>
        <w:rPr>
          <w:rFonts w:ascii="宋体" w:hAnsi="宋体" w:cs="宋体" w:hint="eastAsia"/>
          <w:kern w:val="0"/>
          <w:sz w:val="21"/>
          <w:szCs w:val="21"/>
        </w:rPr>
        <w:t>、</w:t>
      </w:r>
      <w:r>
        <w:rPr>
          <w:rFonts w:ascii="宋体" w:hAnsi="宋体" w:cs="宋体"/>
          <w:kern w:val="0"/>
          <w:sz w:val="21"/>
          <w:szCs w:val="21"/>
        </w:rPr>
        <w:t>铜铟镓</w:t>
      </w:r>
      <w:r w:rsidRPr="0063584E">
        <w:rPr>
          <w:rFonts w:ascii="宋体" w:hAnsi="宋体" w:cs="宋体"/>
          <w:kern w:val="0"/>
          <w:sz w:val="21"/>
          <w:szCs w:val="21"/>
        </w:rPr>
        <w:t>表面粗糙度：Ra≤</w:t>
      </w:r>
      <w:r w:rsidRPr="0063584E">
        <w:rPr>
          <w:rFonts w:ascii="宋体" w:hAnsi="宋体" w:cs="宋体" w:hint="eastAsia"/>
          <w:kern w:val="0"/>
          <w:sz w:val="21"/>
          <w:szCs w:val="21"/>
        </w:rPr>
        <w:t>2.0</w:t>
      </w:r>
      <w:r w:rsidRPr="0063584E">
        <w:rPr>
          <w:rFonts w:ascii="宋体" w:hAnsi="宋体" w:cs="宋体"/>
          <w:kern w:val="0"/>
          <w:sz w:val="21"/>
          <w:szCs w:val="21"/>
        </w:rPr>
        <w:t>(μm)</w:t>
      </w:r>
      <w:r>
        <w:rPr>
          <w:rFonts w:ascii="宋体" w:hAnsi="宋体" w:cs="宋体" w:hint="eastAsia"/>
          <w:kern w:val="0"/>
          <w:sz w:val="21"/>
          <w:szCs w:val="21"/>
        </w:rPr>
        <w:t>，</w:t>
      </w:r>
      <w:r w:rsidRPr="0063584E">
        <w:rPr>
          <w:rFonts w:ascii="宋体" w:hAnsi="宋体" w:cs="宋体"/>
          <w:kern w:val="0"/>
          <w:sz w:val="21"/>
          <w:szCs w:val="21"/>
        </w:rPr>
        <w:t>表面应平整，无裂纹，无明显崩边，且无任何外来夹杂物、缺陷和污染物。</w:t>
      </w:r>
    </w:p>
    <w:p w14:paraId="6FFCEEDB" w14:textId="3604DE72" w:rsidR="0063584E" w:rsidRPr="0063584E" w:rsidRDefault="0063584E" w:rsidP="0063584E">
      <w:pPr>
        <w:ind w:firstLineChars="0" w:firstLine="0"/>
        <w:rPr>
          <w:rFonts w:ascii="宋体" w:hAnsi="宋体" w:cs="宋体" w:hint="eastAsia"/>
          <w:kern w:val="0"/>
          <w:sz w:val="21"/>
          <w:szCs w:val="21"/>
        </w:rPr>
      </w:pPr>
      <w:r>
        <w:rPr>
          <w:rFonts w:ascii="宋体" w:hAnsi="宋体" w:cs="宋体" w:hint="eastAsia"/>
          <w:kern w:val="0"/>
          <w:sz w:val="21"/>
          <w:szCs w:val="21"/>
        </w:rPr>
        <w:t>4.3.2.2 铜铟镓合金粉在破碎时易形成范围较宽的粒度范围，经过起草单位的试验验证，粒度范围控制在表2的情况下，</w:t>
      </w:r>
      <w:proofErr w:type="gramStart"/>
      <w:r>
        <w:rPr>
          <w:rFonts w:ascii="宋体" w:hAnsi="宋体" w:cs="宋体" w:hint="eastAsia"/>
          <w:kern w:val="0"/>
          <w:sz w:val="21"/>
          <w:szCs w:val="21"/>
        </w:rPr>
        <w:t>易制造</w:t>
      </w:r>
      <w:proofErr w:type="gramEnd"/>
      <w:r>
        <w:rPr>
          <w:rFonts w:ascii="宋体" w:hAnsi="宋体" w:cs="宋体" w:hint="eastAsia"/>
          <w:kern w:val="0"/>
          <w:sz w:val="21"/>
          <w:szCs w:val="21"/>
        </w:rPr>
        <w:t>形成符合4.3.2.1要求的靶材，所以规定表2的粒度要求范围。</w:t>
      </w:r>
    </w:p>
    <w:p w14:paraId="09F0A0EC" w14:textId="3956B4C7" w:rsidR="0063584E" w:rsidRPr="0063584E" w:rsidRDefault="0063584E" w:rsidP="0063584E">
      <w:pPr>
        <w:ind w:firstLineChars="0" w:firstLine="0"/>
        <w:rPr>
          <w:rFonts w:ascii="宋体" w:hAnsi="宋体" w:cs="宋体" w:hint="eastAsia"/>
          <w:bCs/>
          <w:kern w:val="0"/>
          <w:sz w:val="21"/>
          <w:szCs w:val="21"/>
        </w:rPr>
      </w:pPr>
      <w:r w:rsidRPr="0063584E">
        <w:rPr>
          <w:rFonts w:ascii="宋体" w:hAnsi="宋体" w:cs="宋体" w:hint="eastAsia"/>
          <w:bCs/>
          <w:kern w:val="0"/>
          <w:sz w:val="21"/>
          <w:szCs w:val="21"/>
        </w:rPr>
        <w:t>4.4  外观质量</w:t>
      </w:r>
      <w:r>
        <w:rPr>
          <w:rFonts w:ascii="宋体" w:hAnsi="宋体" w:cs="宋体" w:hint="eastAsia"/>
          <w:bCs/>
          <w:kern w:val="0"/>
          <w:sz w:val="21"/>
          <w:szCs w:val="21"/>
        </w:rPr>
        <w:t>的要求和制定的依据</w:t>
      </w:r>
    </w:p>
    <w:p w14:paraId="6F5A3B9F" w14:textId="51FCAC27" w:rsidR="0063584E" w:rsidRPr="0063584E" w:rsidRDefault="0063584E" w:rsidP="0063584E">
      <w:pPr>
        <w:ind w:firstLine="420"/>
        <w:rPr>
          <w:rFonts w:ascii="宋体" w:hAnsi="宋体" w:cs="宋体" w:hint="eastAsia"/>
          <w:kern w:val="0"/>
          <w:sz w:val="21"/>
          <w:szCs w:val="21"/>
        </w:rPr>
      </w:pPr>
      <w:r w:rsidRPr="0063584E">
        <w:rPr>
          <w:rFonts w:ascii="宋体" w:hAnsi="宋体" w:cs="宋体" w:hint="eastAsia"/>
          <w:kern w:val="0"/>
          <w:sz w:val="21"/>
          <w:szCs w:val="21"/>
        </w:rPr>
        <w:t>铜铟镓合金粉为灰黑色，粉体色泽均匀，无外来夹杂物。</w:t>
      </w:r>
      <w:r>
        <w:rPr>
          <w:rFonts w:ascii="宋体" w:hAnsi="宋体" w:cs="宋体" w:hint="eastAsia"/>
          <w:kern w:val="0"/>
          <w:sz w:val="21"/>
          <w:szCs w:val="21"/>
        </w:rPr>
        <w:t>此要求为铜铟镓合金粉的物质特性决定的外观质量要求。</w:t>
      </w:r>
    </w:p>
    <w:p w14:paraId="73AE444F" w14:textId="4B0EF552" w:rsidR="0063584E" w:rsidRPr="0063584E" w:rsidRDefault="0063584E" w:rsidP="0063584E">
      <w:pPr>
        <w:ind w:firstLineChars="0" w:firstLine="0"/>
        <w:rPr>
          <w:rFonts w:ascii="宋体" w:hAnsi="宋体" w:cs="宋体" w:hint="eastAsia"/>
          <w:bCs/>
          <w:kern w:val="0"/>
          <w:sz w:val="21"/>
          <w:szCs w:val="21"/>
        </w:rPr>
      </w:pPr>
      <w:r>
        <w:rPr>
          <w:rFonts w:ascii="宋体" w:hAnsi="宋体" w:cs="宋体"/>
          <w:bCs/>
          <w:kern w:val="0"/>
          <w:sz w:val="21"/>
          <w:szCs w:val="21"/>
        </w:rPr>
        <w:t>4</w:t>
      </w:r>
      <w:r w:rsidRPr="0063584E">
        <w:rPr>
          <w:rFonts w:ascii="宋体" w:hAnsi="宋体" w:cs="宋体" w:hint="eastAsia"/>
          <w:bCs/>
          <w:kern w:val="0"/>
          <w:sz w:val="21"/>
          <w:szCs w:val="21"/>
        </w:rPr>
        <w:t>.5  其他</w:t>
      </w:r>
    </w:p>
    <w:p w14:paraId="7F7F8D25" w14:textId="77777777" w:rsidR="0063584E" w:rsidRPr="0063584E" w:rsidRDefault="0063584E" w:rsidP="0063584E">
      <w:pPr>
        <w:ind w:firstLine="420"/>
        <w:rPr>
          <w:rFonts w:ascii="宋体" w:hAnsi="宋体" w:cs="宋体" w:hint="eastAsia"/>
          <w:kern w:val="0"/>
          <w:sz w:val="21"/>
          <w:szCs w:val="21"/>
        </w:rPr>
      </w:pPr>
      <w:r w:rsidRPr="0063584E">
        <w:rPr>
          <w:rFonts w:ascii="宋体" w:hAnsi="宋体" w:cs="宋体" w:hint="eastAsia"/>
          <w:kern w:val="0"/>
          <w:sz w:val="21"/>
          <w:szCs w:val="21"/>
        </w:rPr>
        <w:lastRenderedPageBreak/>
        <w:t>需方如对铜铟镓合金粉的杂质元素、铜铟镓配比等有其他要求，由供需双方协商确定。</w:t>
      </w:r>
    </w:p>
    <w:p w14:paraId="27FB4B06" w14:textId="6E79DCC6" w:rsidR="0063584E" w:rsidRDefault="0063584E" w:rsidP="0063584E">
      <w:pPr>
        <w:ind w:firstLineChars="0" w:firstLine="0"/>
        <w:rPr>
          <w:rFonts w:ascii="宋体" w:hAnsi="宋体" w:cs="宋体"/>
          <w:bCs/>
          <w:kern w:val="0"/>
          <w:sz w:val="21"/>
          <w:szCs w:val="21"/>
        </w:rPr>
      </w:pPr>
      <w:r>
        <w:rPr>
          <w:rFonts w:ascii="宋体" w:hAnsi="宋体" w:cs="宋体"/>
          <w:bCs/>
          <w:kern w:val="0"/>
          <w:sz w:val="21"/>
          <w:szCs w:val="21"/>
        </w:rPr>
        <w:t>4.6</w:t>
      </w:r>
      <w:r w:rsidRPr="0063584E">
        <w:rPr>
          <w:rFonts w:ascii="宋体" w:hAnsi="宋体" w:cs="宋体" w:hint="eastAsia"/>
          <w:bCs/>
          <w:kern w:val="0"/>
          <w:sz w:val="21"/>
          <w:szCs w:val="21"/>
        </w:rPr>
        <w:t xml:space="preserve">  试验方法</w:t>
      </w:r>
      <w:r>
        <w:rPr>
          <w:rFonts w:ascii="宋体" w:hAnsi="宋体" w:cs="宋体" w:hint="eastAsia"/>
          <w:bCs/>
          <w:kern w:val="0"/>
          <w:sz w:val="21"/>
          <w:szCs w:val="21"/>
        </w:rPr>
        <w:t>的要求和制定的依据</w:t>
      </w:r>
    </w:p>
    <w:p w14:paraId="54178F97" w14:textId="5D1FD084" w:rsidR="0063584E" w:rsidRPr="0063584E" w:rsidRDefault="0063584E" w:rsidP="0063584E">
      <w:pPr>
        <w:ind w:firstLineChars="0" w:firstLine="0"/>
        <w:rPr>
          <w:rFonts w:ascii="宋体" w:hAnsi="宋体" w:cs="宋体" w:hint="eastAsia"/>
          <w:bCs/>
          <w:kern w:val="0"/>
          <w:sz w:val="21"/>
          <w:szCs w:val="21"/>
        </w:rPr>
      </w:pPr>
      <w:r>
        <w:rPr>
          <w:rFonts w:ascii="宋体" w:hAnsi="宋体" w:cs="宋体"/>
          <w:bCs/>
          <w:kern w:val="0"/>
          <w:sz w:val="21"/>
          <w:szCs w:val="21"/>
        </w:rPr>
        <w:t>4.6.1 试验方法的要求</w:t>
      </w:r>
    </w:p>
    <w:p w14:paraId="2C216FE9" w14:textId="288F34DE" w:rsidR="0063584E" w:rsidRPr="0063584E" w:rsidRDefault="0063584E" w:rsidP="0063584E">
      <w:pPr>
        <w:ind w:firstLineChars="0" w:firstLine="0"/>
        <w:rPr>
          <w:rFonts w:ascii="宋体" w:hAnsi="宋体" w:cs="宋体" w:hint="eastAsia"/>
          <w:kern w:val="0"/>
          <w:sz w:val="21"/>
          <w:szCs w:val="21"/>
        </w:rPr>
      </w:pPr>
      <w:r>
        <w:rPr>
          <w:rFonts w:ascii="宋体" w:hAnsi="宋体" w:cs="宋体"/>
          <w:kern w:val="0"/>
          <w:sz w:val="21"/>
          <w:szCs w:val="21"/>
        </w:rPr>
        <w:t>4.6</w:t>
      </w:r>
      <w:r w:rsidRPr="0063584E">
        <w:rPr>
          <w:rFonts w:ascii="宋体" w:hAnsi="宋体" w:cs="宋体" w:hint="eastAsia"/>
          <w:kern w:val="0"/>
          <w:sz w:val="21"/>
          <w:szCs w:val="21"/>
        </w:rPr>
        <w:t>.1</w:t>
      </w:r>
      <w:r>
        <w:rPr>
          <w:rFonts w:ascii="宋体" w:hAnsi="宋体" w:cs="宋体"/>
          <w:kern w:val="0"/>
          <w:sz w:val="21"/>
          <w:szCs w:val="21"/>
        </w:rPr>
        <w:t>.1</w:t>
      </w:r>
      <w:r w:rsidRPr="0063584E">
        <w:rPr>
          <w:rFonts w:ascii="宋体" w:hAnsi="宋体" w:cs="宋体" w:hint="eastAsia"/>
          <w:kern w:val="0"/>
          <w:sz w:val="21"/>
          <w:szCs w:val="21"/>
        </w:rPr>
        <w:t xml:space="preserve"> 铜铟镓合金粉的铜的测定按照</w:t>
      </w:r>
      <w:r w:rsidRPr="0063584E">
        <w:rPr>
          <w:rFonts w:ascii="宋体" w:hAnsi="宋体" w:cs="宋体"/>
          <w:kern w:val="0"/>
          <w:sz w:val="21"/>
          <w:szCs w:val="21"/>
        </w:rPr>
        <w:t>GB/T 3884.1的规定进行，镓和</w:t>
      </w:r>
      <w:proofErr w:type="gramStart"/>
      <w:r w:rsidRPr="0063584E">
        <w:rPr>
          <w:rFonts w:ascii="宋体" w:hAnsi="宋体" w:cs="宋体"/>
          <w:kern w:val="0"/>
          <w:sz w:val="21"/>
          <w:szCs w:val="21"/>
        </w:rPr>
        <w:t>铟的</w:t>
      </w:r>
      <w:proofErr w:type="gramEnd"/>
      <w:r w:rsidRPr="0063584E">
        <w:rPr>
          <w:rFonts w:ascii="宋体" w:hAnsi="宋体" w:cs="宋体"/>
          <w:kern w:val="0"/>
          <w:sz w:val="21"/>
          <w:szCs w:val="21"/>
        </w:rPr>
        <w:t>测定按照</w:t>
      </w:r>
      <w:r w:rsidRPr="0063584E">
        <w:rPr>
          <w:rFonts w:ascii="宋体" w:hAnsi="宋体" w:cs="宋体" w:hint="eastAsia"/>
          <w:kern w:val="0"/>
          <w:sz w:val="21"/>
          <w:szCs w:val="21"/>
        </w:rPr>
        <w:t>YS/T1158.1</w:t>
      </w:r>
      <w:r w:rsidRPr="0063584E">
        <w:rPr>
          <w:rFonts w:ascii="宋体" w:hAnsi="宋体" w:cs="宋体"/>
          <w:kern w:val="0"/>
          <w:sz w:val="21"/>
          <w:szCs w:val="21"/>
        </w:rPr>
        <w:t>的规定进行，杂质的测定按照</w:t>
      </w:r>
      <w:r w:rsidRPr="0063584E">
        <w:rPr>
          <w:rFonts w:ascii="宋体" w:hAnsi="宋体" w:cs="宋体" w:hint="eastAsia"/>
          <w:kern w:val="0"/>
          <w:sz w:val="21"/>
          <w:szCs w:val="21"/>
        </w:rPr>
        <w:t>YS/T 981.1</w:t>
      </w:r>
      <w:r w:rsidRPr="0063584E">
        <w:rPr>
          <w:rFonts w:ascii="宋体" w:hAnsi="宋体" w:cs="宋体"/>
          <w:kern w:val="0"/>
          <w:sz w:val="21"/>
          <w:szCs w:val="21"/>
        </w:rPr>
        <w:t>的规定进行</w:t>
      </w:r>
      <w:r w:rsidRPr="0063584E">
        <w:rPr>
          <w:rFonts w:ascii="宋体" w:hAnsi="宋体" w:cs="宋体" w:hint="eastAsia"/>
          <w:kern w:val="0"/>
          <w:sz w:val="21"/>
          <w:szCs w:val="21"/>
        </w:rPr>
        <w:t>，碳、氮、氧含量的测定按照GB/T14265</w:t>
      </w:r>
      <w:r w:rsidRPr="0063584E">
        <w:rPr>
          <w:rFonts w:ascii="宋体" w:hAnsi="宋体" w:cs="宋体"/>
          <w:kern w:val="0"/>
          <w:sz w:val="21"/>
          <w:szCs w:val="21"/>
        </w:rPr>
        <w:t xml:space="preserve"> 的规定进行。 </w:t>
      </w:r>
    </w:p>
    <w:p w14:paraId="19CF19F5" w14:textId="18EBE51E" w:rsidR="0063584E" w:rsidRPr="0063584E" w:rsidRDefault="0063584E" w:rsidP="0063584E">
      <w:pPr>
        <w:ind w:firstLineChars="0" w:firstLine="0"/>
        <w:rPr>
          <w:rFonts w:ascii="宋体" w:hAnsi="宋体" w:cs="宋体"/>
          <w:kern w:val="0"/>
          <w:sz w:val="21"/>
          <w:szCs w:val="21"/>
        </w:rPr>
      </w:pPr>
      <w:r>
        <w:rPr>
          <w:rFonts w:ascii="宋体" w:hAnsi="宋体" w:cs="宋体"/>
          <w:kern w:val="0"/>
          <w:sz w:val="21"/>
          <w:szCs w:val="21"/>
        </w:rPr>
        <w:t>4.6</w:t>
      </w:r>
      <w:r w:rsidRPr="0063584E">
        <w:rPr>
          <w:rFonts w:ascii="宋体" w:hAnsi="宋体" w:cs="宋体" w:hint="eastAsia"/>
          <w:kern w:val="0"/>
          <w:sz w:val="21"/>
          <w:szCs w:val="21"/>
        </w:rPr>
        <w:t>.</w:t>
      </w:r>
      <w:r>
        <w:rPr>
          <w:rFonts w:ascii="宋体" w:hAnsi="宋体" w:cs="宋体"/>
          <w:kern w:val="0"/>
          <w:sz w:val="21"/>
          <w:szCs w:val="21"/>
        </w:rPr>
        <w:t>1.</w:t>
      </w:r>
      <w:r w:rsidRPr="0063584E">
        <w:rPr>
          <w:rFonts w:ascii="宋体" w:hAnsi="宋体" w:cs="宋体" w:hint="eastAsia"/>
          <w:kern w:val="0"/>
          <w:sz w:val="21"/>
          <w:szCs w:val="21"/>
        </w:rPr>
        <w:t>2 铜铟镓合金粉的粒径大小用相应的筛网检验，产品通过率符合合同要求。</w:t>
      </w:r>
    </w:p>
    <w:p w14:paraId="7AAB3225" w14:textId="2CC179C7" w:rsidR="00CF5A9F" w:rsidRDefault="0063584E" w:rsidP="00513148">
      <w:pPr>
        <w:ind w:firstLineChars="0" w:firstLine="0"/>
        <w:rPr>
          <w:rFonts w:ascii="宋体" w:hAnsi="宋体" w:cs="宋体"/>
          <w:kern w:val="0"/>
          <w:sz w:val="21"/>
          <w:szCs w:val="21"/>
        </w:rPr>
      </w:pPr>
      <w:r>
        <w:rPr>
          <w:rFonts w:ascii="宋体" w:hAnsi="宋体" w:cs="宋体"/>
          <w:kern w:val="0"/>
          <w:sz w:val="21"/>
          <w:szCs w:val="21"/>
        </w:rPr>
        <w:t>4.6</w:t>
      </w:r>
      <w:r w:rsidRPr="0063584E">
        <w:rPr>
          <w:rFonts w:ascii="宋体" w:hAnsi="宋体" w:cs="宋体" w:hint="eastAsia"/>
          <w:kern w:val="0"/>
          <w:sz w:val="21"/>
          <w:szCs w:val="21"/>
        </w:rPr>
        <w:t>.</w:t>
      </w:r>
      <w:r>
        <w:rPr>
          <w:rFonts w:ascii="宋体" w:hAnsi="宋体" w:cs="宋体"/>
          <w:kern w:val="0"/>
          <w:sz w:val="21"/>
          <w:szCs w:val="21"/>
        </w:rPr>
        <w:t>1.</w:t>
      </w:r>
      <w:r w:rsidRPr="0063584E">
        <w:rPr>
          <w:rFonts w:ascii="宋体" w:hAnsi="宋体" w:cs="宋体"/>
          <w:kern w:val="0"/>
          <w:sz w:val="21"/>
          <w:szCs w:val="21"/>
        </w:rPr>
        <w:t>3</w:t>
      </w:r>
      <w:r w:rsidRPr="0063584E">
        <w:rPr>
          <w:rFonts w:ascii="宋体" w:hAnsi="宋体" w:cs="宋体" w:hint="eastAsia"/>
          <w:kern w:val="0"/>
          <w:sz w:val="21"/>
          <w:szCs w:val="21"/>
        </w:rPr>
        <w:t xml:space="preserve"> 铜铟镓合金粉的外观质量用目视法检验。</w:t>
      </w:r>
    </w:p>
    <w:p w14:paraId="6A64ACD9" w14:textId="77777777"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4.6.</w:t>
      </w:r>
      <w:r>
        <w:rPr>
          <w:rFonts w:ascii="宋体" w:hAnsi="宋体" w:cs="宋体"/>
          <w:kern w:val="0"/>
          <w:sz w:val="21"/>
          <w:szCs w:val="21"/>
        </w:rPr>
        <w:t>2 试验方法制定的依据</w:t>
      </w:r>
    </w:p>
    <w:p w14:paraId="75FED042" w14:textId="1530050C"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 xml:space="preserve">4.6.2.1 铜铟镓合金粉中铜的检测使用《 </w:t>
      </w:r>
      <w:r w:rsidRPr="0063584E">
        <w:rPr>
          <w:rFonts w:ascii="宋体" w:hAnsi="宋体" w:cs="宋体"/>
          <w:kern w:val="0"/>
          <w:sz w:val="21"/>
          <w:szCs w:val="21"/>
        </w:rPr>
        <w:t>GB/T 3884.1</w:t>
      </w:r>
      <w:r>
        <w:rPr>
          <w:rFonts w:ascii="宋体" w:hAnsi="宋体" w:cs="宋体"/>
          <w:kern w:val="0"/>
          <w:sz w:val="21"/>
          <w:szCs w:val="21"/>
        </w:rPr>
        <w:t>铜精矿化学分析方法</w:t>
      </w:r>
      <w:r>
        <w:rPr>
          <w:rFonts w:ascii="宋体" w:hAnsi="宋体" w:cs="宋体" w:hint="eastAsia"/>
          <w:kern w:val="0"/>
          <w:sz w:val="21"/>
          <w:szCs w:val="21"/>
        </w:rPr>
        <w:t xml:space="preserve"> 铜含量的测定 碘量法》</w:t>
      </w:r>
      <w:r w:rsidRPr="0063584E">
        <w:rPr>
          <w:rFonts w:ascii="宋体" w:hAnsi="宋体" w:cs="宋体"/>
          <w:kern w:val="0"/>
          <w:sz w:val="21"/>
          <w:szCs w:val="21"/>
        </w:rPr>
        <w:t>的规定进行</w:t>
      </w:r>
      <w:r>
        <w:rPr>
          <w:rFonts w:ascii="宋体" w:hAnsi="宋体" w:cs="宋体" w:hint="eastAsia"/>
          <w:kern w:val="0"/>
          <w:sz w:val="21"/>
          <w:szCs w:val="21"/>
        </w:rPr>
        <w:t>，</w:t>
      </w:r>
      <w:r w:rsidR="00E75E2C">
        <w:rPr>
          <w:rFonts w:ascii="宋体" w:hAnsi="宋体" w:cs="宋体" w:hint="eastAsia"/>
          <w:kern w:val="0"/>
          <w:sz w:val="21"/>
          <w:szCs w:val="21"/>
        </w:rPr>
        <w:t>铜铟镓合金粉的</w:t>
      </w:r>
      <w:r>
        <w:rPr>
          <w:rFonts w:ascii="宋体" w:hAnsi="宋体" w:cs="宋体"/>
          <w:kern w:val="0"/>
          <w:sz w:val="21"/>
          <w:szCs w:val="21"/>
        </w:rPr>
        <w:t>样品</w:t>
      </w:r>
      <w:r>
        <w:rPr>
          <w:rFonts w:ascii="宋体" w:hAnsi="宋体" w:cs="宋体" w:hint="eastAsia"/>
          <w:kern w:val="0"/>
          <w:sz w:val="21"/>
          <w:szCs w:val="21"/>
        </w:rPr>
        <w:t>由</w:t>
      </w:r>
      <w:r>
        <w:rPr>
          <w:rFonts w:ascii="宋体" w:hAnsi="宋体" w:cs="宋体"/>
          <w:kern w:val="0"/>
          <w:sz w:val="21"/>
          <w:szCs w:val="21"/>
        </w:rPr>
        <w:t>镓</w:t>
      </w:r>
      <w:r>
        <w:rPr>
          <w:rFonts w:ascii="宋体" w:hAnsi="宋体" w:cs="宋体" w:hint="eastAsia"/>
          <w:kern w:val="0"/>
          <w:sz w:val="21"/>
          <w:szCs w:val="21"/>
        </w:rPr>
        <w:t>、</w:t>
      </w:r>
      <w:r>
        <w:rPr>
          <w:rFonts w:ascii="宋体" w:hAnsi="宋体" w:cs="宋体"/>
          <w:kern w:val="0"/>
          <w:sz w:val="21"/>
          <w:szCs w:val="21"/>
        </w:rPr>
        <w:t>铟</w:t>
      </w:r>
      <w:r>
        <w:rPr>
          <w:rFonts w:ascii="宋体" w:hAnsi="宋体" w:cs="宋体" w:hint="eastAsia"/>
          <w:kern w:val="0"/>
          <w:sz w:val="21"/>
          <w:szCs w:val="21"/>
        </w:rPr>
        <w:t>、</w:t>
      </w:r>
      <w:r>
        <w:rPr>
          <w:rFonts w:ascii="宋体" w:hAnsi="宋体" w:cs="宋体"/>
          <w:kern w:val="0"/>
          <w:sz w:val="21"/>
          <w:szCs w:val="21"/>
        </w:rPr>
        <w:t>铜组成</w:t>
      </w:r>
      <w:r>
        <w:rPr>
          <w:rFonts w:ascii="宋体" w:hAnsi="宋体" w:cs="宋体" w:hint="eastAsia"/>
          <w:kern w:val="0"/>
          <w:sz w:val="21"/>
          <w:szCs w:val="21"/>
        </w:rPr>
        <w:t>，</w:t>
      </w:r>
      <w:r>
        <w:rPr>
          <w:rFonts w:ascii="宋体" w:hAnsi="宋体" w:cs="宋体"/>
          <w:kern w:val="0"/>
          <w:sz w:val="21"/>
          <w:szCs w:val="21"/>
        </w:rPr>
        <w:t>在使用碘量法测定时镓和</w:t>
      </w:r>
      <w:proofErr w:type="gramStart"/>
      <w:r>
        <w:rPr>
          <w:rFonts w:ascii="宋体" w:hAnsi="宋体" w:cs="宋体"/>
          <w:kern w:val="0"/>
          <w:sz w:val="21"/>
          <w:szCs w:val="21"/>
        </w:rPr>
        <w:t>铟在</w:t>
      </w:r>
      <w:proofErr w:type="gramEnd"/>
      <w:r>
        <w:rPr>
          <w:rFonts w:ascii="宋体" w:hAnsi="宋体" w:cs="宋体"/>
          <w:kern w:val="0"/>
          <w:sz w:val="21"/>
          <w:szCs w:val="21"/>
        </w:rPr>
        <w:t>测定时价态稳定</w:t>
      </w:r>
      <w:r>
        <w:rPr>
          <w:rFonts w:ascii="宋体" w:hAnsi="宋体" w:cs="宋体" w:hint="eastAsia"/>
          <w:kern w:val="0"/>
          <w:sz w:val="21"/>
          <w:szCs w:val="21"/>
        </w:rPr>
        <w:t>，</w:t>
      </w:r>
      <w:r>
        <w:rPr>
          <w:rFonts w:ascii="宋体" w:hAnsi="宋体" w:cs="宋体"/>
          <w:kern w:val="0"/>
          <w:sz w:val="21"/>
          <w:szCs w:val="21"/>
        </w:rPr>
        <w:t>不干扰碘量法测定的方法要求</w:t>
      </w:r>
      <w:r>
        <w:rPr>
          <w:rFonts w:ascii="宋体" w:hAnsi="宋体" w:cs="宋体" w:hint="eastAsia"/>
          <w:kern w:val="0"/>
          <w:sz w:val="21"/>
          <w:szCs w:val="21"/>
        </w:rPr>
        <w:t>，</w:t>
      </w:r>
      <w:r>
        <w:rPr>
          <w:rFonts w:ascii="宋体" w:hAnsi="宋体" w:cs="宋体"/>
          <w:kern w:val="0"/>
          <w:sz w:val="21"/>
          <w:szCs w:val="21"/>
        </w:rPr>
        <w:t>所以可以使用该法进行</w:t>
      </w:r>
      <w:r>
        <w:rPr>
          <w:rFonts w:ascii="宋体" w:hAnsi="宋体" w:cs="宋体" w:hint="eastAsia"/>
          <w:kern w:val="0"/>
          <w:sz w:val="21"/>
          <w:szCs w:val="21"/>
        </w:rPr>
        <w:t>，</w:t>
      </w:r>
      <w:r>
        <w:rPr>
          <w:rFonts w:ascii="宋体" w:hAnsi="宋体" w:cs="宋体"/>
          <w:kern w:val="0"/>
          <w:sz w:val="21"/>
          <w:szCs w:val="21"/>
        </w:rPr>
        <w:t>在使用该法时可完全按照该法的</w:t>
      </w:r>
      <w:proofErr w:type="gramStart"/>
      <w:r>
        <w:rPr>
          <w:rFonts w:ascii="宋体" w:hAnsi="宋体" w:cs="宋体"/>
          <w:kern w:val="0"/>
          <w:sz w:val="21"/>
          <w:szCs w:val="21"/>
        </w:rPr>
        <w:t>称样量及</w:t>
      </w:r>
      <w:proofErr w:type="gramEnd"/>
      <w:r>
        <w:rPr>
          <w:rFonts w:ascii="宋体" w:hAnsi="宋体" w:cs="宋体"/>
          <w:kern w:val="0"/>
          <w:sz w:val="21"/>
          <w:szCs w:val="21"/>
        </w:rPr>
        <w:t>样品处理方法进行</w:t>
      </w:r>
      <w:r>
        <w:rPr>
          <w:rFonts w:ascii="宋体" w:hAnsi="宋体" w:cs="宋体" w:hint="eastAsia"/>
          <w:kern w:val="0"/>
          <w:sz w:val="21"/>
          <w:szCs w:val="21"/>
        </w:rPr>
        <w:t>。</w:t>
      </w:r>
    </w:p>
    <w:p w14:paraId="3937AC2C" w14:textId="7BB6EF3A"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4.6.2.2 行业标准《</w:t>
      </w:r>
      <w:r w:rsidRPr="0063584E">
        <w:rPr>
          <w:rFonts w:ascii="宋体" w:hAnsi="宋体" w:cs="宋体"/>
          <w:kern w:val="0"/>
          <w:sz w:val="21"/>
          <w:szCs w:val="21"/>
        </w:rPr>
        <w:t>YS/T1158.1</w:t>
      </w:r>
      <w:r>
        <w:rPr>
          <w:rFonts w:ascii="宋体" w:hAnsi="宋体" w:cs="宋体"/>
          <w:kern w:val="0"/>
          <w:sz w:val="21"/>
          <w:szCs w:val="21"/>
        </w:rPr>
        <w:t xml:space="preserve"> 铜铟镓硒靶材化学分析方法</w:t>
      </w:r>
      <w:r>
        <w:rPr>
          <w:rFonts w:ascii="宋体" w:hAnsi="宋体" w:cs="宋体" w:hint="eastAsia"/>
          <w:kern w:val="0"/>
          <w:sz w:val="21"/>
          <w:szCs w:val="21"/>
        </w:rPr>
        <w:t xml:space="preserve"> 镓和铟的测定 电感耦合等离子体发射光谱法》针对的样品为铜铟镓硒样品，使用的是酸溶解法处理样品、电感耦合等离子发射光谱法测定内标法测定的方法，该溶解方法也适用于铜铟镓样品，使用电感耦合等离子发射光谱仪测定条件和测定铜铟镓硒样品一致，精密度也符合铜铟镓合金粉的要求，所以该方法完成满足铜铟镓样品的测定，可以作为规定的检测方法予以规定。</w:t>
      </w:r>
    </w:p>
    <w:p w14:paraId="34046E78" w14:textId="665963A0"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.6.2.3 行业标准《</w:t>
      </w:r>
      <w:r w:rsidRPr="0063584E">
        <w:rPr>
          <w:rFonts w:ascii="宋体" w:hAnsi="宋体" w:cs="宋体"/>
          <w:kern w:val="0"/>
          <w:sz w:val="21"/>
          <w:szCs w:val="21"/>
        </w:rPr>
        <w:t>YS/T 981.1</w:t>
      </w:r>
      <w:r>
        <w:rPr>
          <w:rFonts w:ascii="宋体" w:hAnsi="宋体" w:cs="宋体"/>
          <w:kern w:val="0"/>
          <w:sz w:val="21"/>
          <w:szCs w:val="21"/>
        </w:rPr>
        <w:t xml:space="preserve"> 高纯铟化学分析方法</w:t>
      </w:r>
      <w:r>
        <w:rPr>
          <w:rFonts w:ascii="宋体" w:hAnsi="宋体" w:cs="宋体" w:hint="eastAsia"/>
          <w:kern w:val="0"/>
          <w:sz w:val="21"/>
          <w:szCs w:val="21"/>
        </w:rPr>
        <w:t xml:space="preserve"> 痕量杂质元素的测定 辉光放电质谱法》是使用辉光放电质谱仪测定的方法，检测条件和</w:t>
      </w:r>
      <w:proofErr w:type="gramStart"/>
      <w:r>
        <w:rPr>
          <w:rFonts w:ascii="宋体" w:hAnsi="宋体" w:cs="宋体" w:hint="eastAsia"/>
          <w:kern w:val="0"/>
          <w:sz w:val="21"/>
          <w:szCs w:val="21"/>
        </w:rPr>
        <w:t>铜铟镓</w:t>
      </w:r>
      <w:proofErr w:type="gramEnd"/>
      <w:r>
        <w:rPr>
          <w:rFonts w:ascii="宋体" w:hAnsi="宋体" w:cs="宋体" w:hint="eastAsia"/>
          <w:kern w:val="0"/>
          <w:sz w:val="21"/>
          <w:szCs w:val="21"/>
        </w:rPr>
        <w:t>样品的检测条件一致，精密度高于5</w:t>
      </w:r>
      <w:r>
        <w:rPr>
          <w:rFonts w:ascii="宋体" w:hAnsi="宋体" w:cs="宋体"/>
          <w:kern w:val="0"/>
          <w:sz w:val="21"/>
          <w:szCs w:val="21"/>
        </w:rPr>
        <w:t>.5N样品的检测要求。</w:t>
      </w:r>
    </w:p>
    <w:p w14:paraId="0E4FE0FF" w14:textId="7A087660" w:rsidR="0063584E" w:rsidRDefault="0063584E" w:rsidP="00513148">
      <w:pPr>
        <w:ind w:firstLineChars="0" w:firstLine="0"/>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 xml:space="preserve">.6.2.4 </w:t>
      </w:r>
      <w:r w:rsidRPr="0063584E">
        <w:rPr>
          <w:rFonts w:ascii="宋体" w:hAnsi="宋体" w:cs="宋体" w:hint="eastAsia"/>
          <w:kern w:val="0"/>
          <w:sz w:val="21"/>
          <w:szCs w:val="21"/>
        </w:rPr>
        <w:t>碳、氮、氧含量的测定按照</w:t>
      </w:r>
      <w:r w:rsidRPr="0063584E">
        <w:rPr>
          <w:rFonts w:ascii="宋体" w:hAnsi="宋体" w:cs="宋体"/>
          <w:kern w:val="0"/>
          <w:sz w:val="21"/>
          <w:szCs w:val="21"/>
        </w:rPr>
        <w:t>GB/T14265 的规定进行</w:t>
      </w:r>
      <w:r>
        <w:rPr>
          <w:rFonts w:ascii="宋体" w:hAnsi="宋体" w:cs="宋体" w:hint="eastAsia"/>
          <w:kern w:val="0"/>
          <w:sz w:val="21"/>
          <w:szCs w:val="21"/>
        </w:rPr>
        <w:t>，</w:t>
      </w:r>
      <w:r>
        <w:rPr>
          <w:rFonts w:ascii="宋体" w:hAnsi="宋体" w:cs="宋体"/>
          <w:kern w:val="0"/>
          <w:sz w:val="21"/>
          <w:szCs w:val="21"/>
        </w:rPr>
        <w:t>此要求为碳</w:t>
      </w:r>
      <w:r>
        <w:rPr>
          <w:rFonts w:ascii="宋体" w:hAnsi="宋体" w:cs="宋体" w:hint="eastAsia"/>
          <w:kern w:val="0"/>
          <w:sz w:val="21"/>
          <w:szCs w:val="21"/>
        </w:rPr>
        <w:t>、</w:t>
      </w:r>
      <w:r>
        <w:rPr>
          <w:rFonts w:ascii="宋体" w:hAnsi="宋体" w:cs="宋体"/>
          <w:kern w:val="0"/>
          <w:sz w:val="21"/>
          <w:szCs w:val="21"/>
        </w:rPr>
        <w:t>氮</w:t>
      </w:r>
      <w:r>
        <w:rPr>
          <w:rFonts w:ascii="宋体" w:hAnsi="宋体" w:cs="宋体" w:hint="eastAsia"/>
          <w:kern w:val="0"/>
          <w:sz w:val="21"/>
          <w:szCs w:val="21"/>
        </w:rPr>
        <w:t>、</w:t>
      </w:r>
      <w:r>
        <w:rPr>
          <w:rFonts w:ascii="宋体" w:hAnsi="宋体" w:cs="宋体"/>
          <w:kern w:val="0"/>
          <w:sz w:val="21"/>
          <w:szCs w:val="21"/>
        </w:rPr>
        <w:t>氧测定的通行要求</w:t>
      </w:r>
      <w:r>
        <w:rPr>
          <w:rFonts w:ascii="宋体" w:hAnsi="宋体" w:cs="宋体" w:hint="eastAsia"/>
          <w:kern w:val="0"/>
          <w:sz w:val="21"/>
          <w:szCs w:val="21"/>
        </w:rPr>
        <w:t>，</w:t>
      </w:r>
      <w:r>
        <w:rPr>
          <w:rFonts w:ascii="宋体" w:hAnsi="宋体" w:cs="宋体"/>
          <w:kern w:val="0"/>
          <w:sz w:val="21"/>
          <w:szCs w:val="21"/>
        </w:rPr>
        <w:t>也满足该产品的测定要求</w:t>
      </w:r>
      <w:r>
        <w:rPr>
          <w:rFonts w:ascii="宋体" w:hAnsi="宋体" w:cs="宋体" w:hint="eastAsia"/>
          <w:kern w:val="0"/>
          <w:sz w:val="21"/>
          <w:szCs w:val="21"/>
        </w:rPr>
        <w:t>。</w:t>
      </w:r>
    </w:p>
    <w:p w14:paraId="43756378" w14:textId="5596E420" w:rsidR="0063584E" w:rsidRPr="0063584E" w:rsidRDefault="0063584E" w:rsidP="0063584E">
      <w:pPr>
        <w:ind w:firstLineChars="0" w:firstLine="0"/>
        <w:rPr>
          <w:rFonts w:ascii="宋体" w:hAnsi="宋体" w:cs="宋体"/>
          <w:b/>
          <w:kern w:val="0"/>
          <w:sz w:val="21"/>
          <w:szCs w:val="21"/>
        </w:rPr>
      </w:pPr>
      <w:r>
        <w:rPr>
          <w:rFonts w:ascii="宋体" w:hAnsi="宋体" w:cs="宋体" w:hint="eastAsia"/>
          <w:b/>
          <w:kern w:val="0"/>
          <w:sz w:val="21"/>
          <w:szCs w:val="21"/>
        </w:rPr>
        <w:t>六</w:t>
      </w:r>
      <w:r w:rsidRPr="0063584E">
        <w:rPr>
          <w:rFonts w:ascii="宋体" w:hAnsi="宋体" w:cs="宋体" w:hint="eastAsia"/>
          <w:b/>
          <w:kern w:val="0"/>
          <w:sz w:val="21"/>
          <w:szCs w:val="21"/>
        </w:rPr>
        <w:t>、产品质量稳定性试验报告</w:t>
      </w:r>
    </w:p>
    <w:p w14:paraId="0975CBB0" w14:textId="181D15A4" w:rsidR="0063584E" w:rsidRPr="0063584E" w:rsidRDefault="0063584E" w:rsidP="00E75E2C">
      <w:pPr>
        <w:ind w:firstLine="420"/>
        <w:rPr>
          <w:rFonts w:ascii="宋体" w:hAnsi="宋体" w:cs="宋体"/>
          <w:kern w:val="0"/>
          <w:sz w:val="21"/>
          <w:szCs w:val="21"/>
        </w:rPr>
      </w:pPr>
      <w:r w:rsidRPr="0063584E">
        <w:rPr>
          <w:rFonts w:ascii="宋体" w:hAnsi="宋体" w:cs="宋体" w:hint="eastAsia"/>
          <w:kern w:val="0"/>
          <w:sz w:val="21"/>
          <w:szCs w:val="21"/>
        </w:rPr>
        <w:t>为验证本产品质量是否稳定，各项性能指标是否满足要求，标准起草小组决定，成立由质量部、生产部和实验室</w:t>
      </w:r>
      <w:r w:rsidR="00E75E2C">
        <w:rPr>
          <w:rFonts w:ascii="宋体" w:hAnsi="宋体" w:cs="宋体" w:hint="eastAsia"/>
          <w:kern w:val="0"/>
          <w:sz w:val="21"/>
          <w:szCs w:val="21"/>
        </w:rPr>
        <w:t>组成</w:t>
      </w:r>
      <w:r w:rsidRPr="0063584E">
        <w:rPr>
          <w:rFonts w:ascii="宋体" w:hAnsi="宋体" w:cs="宋体" w:hint="eastAsia"/>
          <w:kern w:val="0"/>
          <w:sz w:val="21"/>
          <w:szCs w:val="21"/>
        </w:rPr>
        <w:t>的试验组，跟踪连续生产的5批铜</w:t>
      </w:r>
      <w:proofErr w:type="gramStart"/>
      <w:r w:rsidRPr="0063584E">
        <w:rPr>
          <w:rFonts w:ascii="宋体" w:hAnsi="宋体" w:cs="宋体" w:hint="eastAsia"/>
          <w:kern w:val="0"/>
          <w:sz w:val="21"/>
          <w:szCs w:val="21"/>
        </w:rPr>
        <w:t>铟镓硒合金粉</w:t>
      </w:r>
      <w:proofErr w:type="gramEnd"/>
      <w:r w:rsidRPr="0063584E">
        <w:rPr>
          <w:rFonts w:ascii="宋体" w:hAnsi="宋体" w:cs="宋体" w:hint="eastAsia"/>
          <w:kern w:val="0"/>
          <w:sz w:val="21"/>
          <w:szCs w:val="21"/>
        </w:rPr>
        <w:t>产品。实验时间从20</w:t>
      </w:r>
      <w:r w:rsidR="00E75E2C">
        <w:rPr>
          <w:rFonts w:ascii="宋体" w:hAnsi="宋体" w:cs="宋体"/>
          <w:kern w:val="0"/>
          <w:sz w:val="21"/>
          <w:szCs w:val="21"/>
        </w:rPr>
        <w:t>24</w:t>
      </w:r>
      <w:r w:rsidRPr="0063584E">
        <w:rPr>
          <w:rFonts w:ascii="宋体" w:hAnsi="宋体" w:cs="宋体" w:hint="eastAsia"/>
          <w:kern w:val="0"/>
          <w:sz w:val="21"/>
          <w:szCs w:val="21"/>
        </w:rPr>
        <w:t>年</w:t>
      </w:r>
      <w:r w:rsidR="00E75E2C">
        <w:rPr>
          <w:rFonts w:ascii="宋体" w:hAnsi="宋体" w:cs="宋体"/>
          <w:kern w:val="0"/>
          <w:sz w:val="21"/>
          <w:szCs w:val="21"/>
        </w:rPr>
        <w:t>9</w:t>
      </w:r>
      <w:r w:rsidRPr="0063584E">
        <w:rPr>
          <w:rFonts w:ascii="宋体" w:hAnsi="宋体" w:cs="宋体" w:hint="eastAsia"/>
          <w:kern w:val="0"/>
          <w:sz w:val="21"/>
          <w:szCs w:val="21"/>
        </w:rPr>
        <w:t>月至</w:t>
      </w:r>
      <w:r w:rsidR="00E75E2C">
        <w:rPr>
          <w:rFonts w:ascii="宋体" w:hAnsi="宋体" w:cs="宋体"/>
          <w:kern w:val="0"/>
          <w:sz w:val="21"/>
          <w:szCs w:val="21"/>
        </w:rPr>
        <w:t>11</w:t>
      </w:r>
      <w:r w:rsidRPr="0063584E">
        <w:rPr>
          <w:rFonts w:ascii="宋体" w:hAnsi="宋体" w:cs="宋体" w:hint="eastAsia"/>
          <w:kern w:val="0"/>
          <w:sz w:val="21"/>
          <w:szCs w:val="21"/>
        </w:rPr>
        <w:t>月，共2个月时间。具体性能数据如下：</w:t>
      </w:r>
    </w:p>
    <w:p w14:paraId="4C1D198A" w14:textId="77777777" w:rsidR="0063584E" w:rsidRPr="0063584E" w:rsidRDefault="0063584E" w:rsidP="00513148">
      <w:pPr>
        <w:ind w:firstLineChars="0" w:firstLine="0"/>
        <w:rPr>
          <w:rFonts w:ascii="宋体" w:hAnsi="宋体" w:cs="宋体" w:hint="eastAsia"/>
          <w:kern w:val="0"/>
          <w:sz w:val="21"/>
          <w:szCs w:val="21"/>
        </w:rPr>
      </w:pPr>
    </w:p>
    <w:p w14:paraId="583BB477" w14:textId="45345781" w:rsidR="00585800" w:rsidRPr="004759DD" w:rsidRDefault="0063584E" w:rsidP="00F10DB8">
      <w:pPr>
        <w:pStyle w:val="2"/>
        <w:spacing w:before="0" w:after="0" w:line="360" w:lineRule="auto"/>
        <w:ind w:firstLineChars="0" w:firstLine="0"/>
        <w:rPr>
          <w:sz w:val="21"/>
          <w:szCs w:val="21"/>
        </w:rPr>
      </w:pPr>
      <w:bookmarkStart w:id="20" w:name="_Toc162511697"/>
      <w:r>
        <w:rPr>
          <w:rFonts w:hint="eastAsia"/>
          <w:sz w:val="21"/>
          <w:szCs w:val="21"/>
        </w:rPr>
        <w:lastRenderedPageBreak/>
        <w:t>七</w:t>
      </w:r>
      <w:r w:rsidR="005D74BA" w:rsidRPr="004759DD">
        <w:rPr>
          <w:rFonts w:hint="eastAsia"/>
          <w:sz w:val="21"/>
          <w:szCs w:val="21"/>
        </w:rPr>
        <w:t xml:space="preserve"> </w:t>
      </w:r>
      <w:r w:rsidR="005D74BA" w:rsidRPr="004759DD">
        <w:rPr>
          <w:sz w:val="21"/>
          <w:szCs w:val="21"/>
        </w:rPr>
        <w:t xml:space="preserve"> </w:t>
      </w:r>
      <w:r w:rsidR="00585800" w:rsidRPr="004759DD">
        <w:rPr>
          <w:rFonts w:hint="eastAsia"/>
          <w:sz w:val="21"/>
          <w:szCs w:val="21"/>
        </w:rPr>
        <w:t>标准中涉及专利的情况</w:t>
      </w:r>
      <w:bookmarkEnd w:id="20"/>
    </w:p>
    <w:p w14:paraId="05870E94" w14:textId="1E4F4CB6" w:rsidR="00585800" w:rsidRDefault="00585800" w:rsidP="004759DD">
      <w:pPr>
        <w:ind w:firstLine="420"/>
        <w:rPr>
          <w:sz w:val="21"/>
          <w:szCs w:val="21"/>
        </w:rPr>
      </w:pPr>
      <w:r w:rsidRPr="004759DD">
        <w:rPr>
          <w:rFonts w:hint="eastAsia"/>
          <w:sz w:val="21"/>
          <w:szCs w:val="21"/>
        </w:rPr>
        <w:t>本</w:t>
      </w:r>
      <w:r w:rsidR="006B0D7E">
        <w:rPr>
          <w:rFonts w:hint="eastAsia"/>
          <w:sz w:val="21"/>
          <w:szCs w:val="21"/>
        </w:rPr>
        <w:t>文件</w:t>
      </w:r>
      <w:r w:rsidRPr="004759DD">
        <w:rPr>
          <w:rFonts w:hint="eastAsia"/>
          <w:sz w:val="21"/>
          <w:szCs w:val="21"/>
        </w:rPr>
        <w:t>不涉及专利问题。（</w:t>
      </w:r>
      <w:proofErr w:type="gramStart"/>
      <w:r w:rsidRPr="004759DD">
        <w:rPr>
          <w:rFonts w:hint="eastAsia"/>
          <w:sz w:val="21"/>
          <w:szCs w:val="21"/>
        </w:rPr>
        <w:t>若标准</w:t>
      </w:r>
      <w:proofErr w:type="gramEnd"/>
      <w:r w:rsidRPr="004759DD">
        <w:rPr>
          <w:rFonts w:hint="eastAsia"/>
          <w:sz w:val="21"/>
          <w:szCs w:val="21"/>
        </w:rPr>
        <w:t>中涉及专利，需要在附件中提供必要专利信息披露表、已披露的专利清单、必要专利实施许可声明表等材料。）</w:t>
      </w:r>
    </w:p>
    <w:p w14:paraId="1237DA5D" w14:textId="21EE39D2" w:rsidR="002950ED" w:rsidRDefault="0063584E" w:rsidP="00F10DB8">
      <w:pPr>
        <w:pStyle w:val="2"/>
        <w:spacing w:before="0" w:after="0" w:line="360" w:lineRule="auto"/>
        <w:ind w:firstLineChars="0" w:firstLine="0"/>
        <w:rPr>
          <w:rFonts w:ascii="黑体" w:hAnsi="黑体"/>
          <w:bCs w:val="0"/>
          <w:szCs w:val="28"/>
        </w:rPr>
      </w:pPr>
      <w:bookmarkStart w:id="21" w:name="_Toc162511698"/>
      <w:r>
        <w:rPr>
          <w:rFonts w:hint="eastAsia"/>
          <w:sz w:val="21"/>
          <w:szCs w:val="21"/>
        </w:rPr>
        <w:t>八</w:t>
      </w:r>
      <w:r w:rsidR="0090468A">
        <w:rPr>
          <w:rFonts w:hint="eastAsia"/>
          <w:sz w:val="21"/>
          <w:szCs w:val="21"/>
        </w:rPr>
        <w:t xml:space="preserve"> </w:t>
      </w:r>
      <w:r w:rsidR="002950ED" w:rsidRPr="002950ED">
        <w:rPr>
          <w:rFonts w:hint="eastAsia"/>
          <w:sz w:val="21"/>
          <w:szCs w:val="21"/>
        </w:rPr>
        <w:t>标准水平分析</w:t>
      </w:r>
      <w:bookmarkEnd w:id="21"/>
    </w:p>
    <w:p w14:paraId="0D80ECE5" w14:textId="5610F47E" w:rsidR="002950ED" w:rsidRPr="002950ED" w:rsidRDefault="002950ED" w:rsidP="002950ED">
      <w:pPr>
        <w:ind w:firstLineChars="300" w:firstLine="630"/>
        <w:rPr>
          <w:sz w:val="21"/>
          <w:szCs w:val="21"/>
        </w:rPr>
      </w:pPr>
      <w:r w:rsidRPr="002950ED">
        <w:rPr>
          <w:rFonts w:hint="eastAsia"/>
          <w:sz w:val="21"/>
          <w:szCs w:val="21"/>
        </w:rPr>
        <w:t>《</w:t>
      </w:r>
      <w:r w:rsidR="00E11CEC">
        <w:rPr>
          <w:rFonts w:hint="eastAsia"/>
          <w:sz w:val="21"/>
          <w:szCs w:val="21"/>
        </w:rPr>
        <w:t>铜铟镓合金粉</w:t>
      </w:r>
      <w:r w:rsidRPr="002950ED">
        <w:rPr>
          <w:rFonts w:hint="eastAsia"/>
          <w:sz w:val="21"/>
          <w:szCs w:val="21"/>
        </w:rPr>
        <w:t>》为推荐性行业标准。</w:t>
      </w:r>
      <w:r w:rsidR="00E11CEC">
        <w:rPr>
          <w:rFonts w:hint="eastAsia"/>
          <w:sz w:val="21"/>
          <w:szCs w:val="21"/>
        </w:rPr>
        <w:t>铜铟镓合金粉</w:t>
      </w:r>
      <w:r w:rsidRPr="002950ED">
        <w:rPr>
          <w:rFonts w:hint="eastAsia"/>
          <w:sz w:val="21"/>
          <w:szCs w:val="21"/>
        </w:rPr>
        <w:t>是</w:t>
      </w:r>
      <w:proofErr w:type="gramStart"/>
      <w:r w:rsidRPr="002950ED">
        <w:rPr>
          <w:rFonts w:hint="eastAsia"/>
          <w:sz w:val="21"/>
          <w:szCs w:val="21"/>
        </w:rPr>
        <w:t>现代</w:t>
      </w:r>
      <w:r w:rsidR="00E75E2C">
        <w:rPr>
          <w:rFonts w:hint="eastAsia"/>
          <w:sz w:val="21"/>
          <w:szCs w:val="21"/>
        </w:rPr>
        <w:t>现代</w:t>
      </w:r>
      <w:proofErr w:type="gramEnd"/>
      <w:r w:rsidR="00E75E2C">
        <w:rPr>
          <w:rFonts w:hint="eastAsia"/>
          <w:sz w:val="21"/>
          <w:szCs w:val="21"/>
        </w:rPr>
        <w:t>光</w:t>
      </w:r>
      <w:proofErr w:type="gramStart"/>
      <w:r w:rsidR="00E75E2C">
        <w:rPr>
          <w:rFonts w:hint="eastAsia"/>
          <w:sz w:val="21"/>
          <w:szCs w:val="21"/>
        </w:rPr>
        <w:t>伏产业</w:t>
      </w:r>
      <w:proofErr w:type="gramEnd"/>
      <w:r w:rsidRPr="002950ED">
        <w:rPr>
          <w:rFonts w:hint="eastAsia"/>
          <w:sz w:val="21"/>
          <w:szCs w:val="21"/>
        </w:rPr>
        <w:t>的</w:t>
      </w:r>
      <w:r w:rsidR="00E75E2C">
        <w:rPr>
          <w:rFonts w:hint="eastAsia"/>
          <w:sz w:val="21"/>
          <w:szCs w:val="21"/>
        </w:rPr>
        <w:t>一种新型</w:t>
      </w:r>
      <w:r w:rsidRPr="002950ED">
        <w:rPr>
          <w:rFonts w:hint="eastAsia"/>
          <w:sz w:val="21"/>
          <w:szCs w:val="21"/>
        </w:rPr>
        <w:t>基础材料，</w:t>
      </w:r>
      <w:r w:rsidR="00E11CEC">
        <w:rPr>
          <w:rFonts w:hint="eastAsia"/>
          <w:sz w:val="21"/>
          <w:szCs w:val="21"/>
        </w:rPr>
        <w:t>铜铟镓合金粉</w:t>
      </w:r>
      <w:r w:rsidRPr="002950ED">
        <w:rPr>
          <w:rFonts w:hint="eastAsia"/>
          <w:sz w:val="21"/>
          <w:szCs w:val="21"/>
        </w:rPr>
        <w:t>是我国战略新兴产业指定关注和扶持发展的新兴材料。该标准的</w:t>
      </w:r>
      <w:r w:rsidR="00E75E2C">
        <w:rPr>
          <w:rFonts w:hint="eastAsia"/>
          <w:sz w:val="21"/>
          <w:szCs w:val="21"/>
        </w:rPr>
        <w:t>制定</w:t>
      </w:r>
      <w:r w:rsidRPr="002950ED">
        <w:rPr>
          <w:rFonts w:hint="eastAsia"/>
          <w:sz w:val="21"/>
          <w:szCs w:val="21"/>
        </w:rPr>
        <w:t>是为了更能反应和满足及体现行业要求的产品标准的修订，对该产业的生产和贸易提供了一个平台，能起到对行业的规范和促进作用。</w:t>
      </w:r>
    </w:p>
    <w:p w14:paraId="55DA48AB" w14:textId="3F26E795" w:rsidR="002950ED" w:rsidRPr="002950ED" w:rsidRDefault="002950ED" w:rsidP="002950ED">
      <w:pPr>
        <w:ind w:firstLine="420"/>
        <w:rPr>
          <w:sz w:val="21"/>
          <w:szCs w:val="21"/>
        </w:rPr>
      </w:pPr>
      <w:r w:rsidRPr="002950ED">
        <w:rPr>
          <w:rFonts w:hint="eastAsia"/>
          <w:sz w:val="21"/>
          <w:szCs w:val="21"/>
        </w:rPr>
        <w:t>经评定，该标准达到了</w:t>
      </w:r>
      <w:r w:rsidR="00E75E2C">
        <w:rPr>
          <w:rFonts w:hint="eastAsia"/>
          <w:sz w:val="21"/>
          <w:szCs w:val="21"/>
        </w:rPr>
        <w:t>xx</w:t>
      </w:r>
      <w:r w:rsidR="00E75E2C">
        <w:rPr>
          <w:sz w:val="21"/>
          <w:szCs w:val="21"/>
        </w:rPr>
        <w:t>xx水平</w:t>
      </w:r>
      <w:r w:rsidRPr="002950ED">
        <w:rPr>
          <w:rFonts w:hint="eastAsia"/>
          <w:sz w:val="21"/>
          <w:szCs w:val="21"/>
        </w:rPr>
        <w:t>。</w:t>
      </w:r>
    </w:p>
    <w:p w14:paraId="2946F2F9" w14:textId="16A8AEFF" w:rsidR="00585800" w:rsidRPr="004759DD" w:rsidRDefault="0063584E" w:rsidP="00F10DB8">
      <w:pPr>
        <w:pStyle w:val="2"/>
        <w:spacing w:before="0" w:after="0" w:line="360" w:lineRule="auto"/>
        <w:ind w:firstLineChars="0" w:firstLine="0"/>
        <w:rPr>
          <w:sz w:val="21"/>
          <w:szCs w:val="21"/>
        </w:rPr>
      </w:pPr>
      <w:bookmarkStart w:id="22" w:name="_Toc162511699"/>
      <w:r>
        <w:rPr>
          <w:rFonts w:hint="eastAsia"/>
          <w:sz w:val="21"/>
          <w:szCs w:val="21"/>
        </w:rPr>
        <w:t>九</w:t>
      </w:r>
      <w:r w:rsidR="00585800" w:rsidRPr="004759DD">
        <w:rPr>
          <w:sz w:val="21"/>
          <w:szCs w:val="21"/>
        </w:rPr>
        <w:t xml:space="preserve"> </w:t>
      </w:r>
      <w:r w:rsidR="00585800" w:rsidRPr="004759DD">
        <w:rPr>
          <w:rFonts w:hint="eastAsia"/>
          <w:sz w:val="21"/>
          <w:szCs w:val="21"/>
        </w:rPr>
        <w:t>预期达到的社会效益等情况</w:t>
      </w:r>
      <w:bookmarkEnd w:id="22"/>
    </w:p>
    <w:p w14:paraId="53343EA3" w14:textId="528F2482" w:rsidR="00747611" w:rsidRDefault="0063584E" w:rsidP="00F10DB8">
      <w:pPr>
        <w:pStyle w:val="3"/>
        <w:spacing w:beforeAutospacing="0" w:afterAutospacing="0"/>
        <w:ind w:firstLineChars="0" w:firstLine="0"/>
        <w:rPr>
          <w:rFonts w:hint="default"/>
          <w:sz w:val="21"/>
          <w:szCs w:val="21"/>
        </w:rPr>
      </w:pPr>
      <w:bookmarkStart w:id="23" w:name="_Toc162511700"/>
      <w:r>
        <w:rPr>
          <w:rFonts w:hint="default"/>
          <w:sz w:val="21"/>
          <w:szCs w:val="21"/>
        </w:rPr>
        <w:t>9</w:t>
      </w:r>
      <w:r w:rsidR="00585800" w:rsidRPr="004759DD">
        <w:rPr>
          <w:sz w:val="21"/>
          <w:szCs w:val="21"/>
        </w:rPr>
        <w:t>.1项目的必要性</w:t>
      </w:r>
      <w:bookmarkEnd w:id="23"/>
      <w:r>
        <w:rPr>
          <w:sz w:val="21"/>
          <w:szCs w:val="21"/>
        </w:rPr>
        <w:t>和可行性</w:t>
      </w:r>
    </w:p>
    <w:p w14:paraId="40BF7445" w14:textId="77777777" w:rsidR="00E75E2C" w:rsidRDefault="0063584E" w:rsidP="00E75E2C">
      <w:pPr>
        <w:ind w:firstLine="420"/>
        <w:rPr>
          <w:sz w:val="21"/>
          <w:szCs w:val="21"/>
        </w:rPr>
      </w:pPr>
      <w:r w:rsidRPr="0063584E">
        <w:rPr>
          <w:sz w:val="21"/>
          <w:szCs w:val="21"/>
        </w:rPr>
        <w:t xml:space="preserve">工信部发布的《重点新材料首批次应用示范指导目录（2024版）》之关键战略材料之（三）半导体材料和显示材料之248 </w:t>
      </w:r>
      <w:proofErr w:type="gramStart"/>
      <w:r w:rsidRPr="0063584E">
        <w:rPr>
          <w:sz w:val="21"/>
          <w:szCs w:val="21"/>
        </w:rPr>
        <w:t>明确列</w:t>
      </w:r>
      <w:proofErr w:type="gramEnd"/>
      <w:r w:rsidRPr="0063584E">
        <w:rPr>
          <w:sz w:val="21"/>
          <w:szCs w:val="21"/>
        </w:rPr>
        <w:t>明了要大力发展薄膜太阳能电池及构件，</w:t>
      </w:r>
      <w:r w:rsidRPr="0063584E">
        <w:rPr>
          <w:rFonts w:hint="eastAsia"/>
          <w:sz w:val="21"/>
          <w:szCs w:val="21"/>
        </w:rPr>
        <w:t>铜铟镓</w:t>
      </w:r>
      <w:proofErr w:type="gramStart"/>
      <w:r w:rsidRPr="0063584E">
        <w:rPr>
          <w:rFonts w:hint="eastAsia"/>
          <w:sz w:val="21"/>
          <w:szCs w:val="21"/>
        </w:rPr>
        <w:t>硒</w:t>
      </w:r>
      <w:r w:rsidRPr="0063584E">
        <w:rPr>
          <w:sz w:val="21"/>
          <w:szCs w:val="21"/>
        </w:rPr>
        <w:t>类正是</w:t>
      </w:r>
      <w:proofErr w:type="gramEnd"/>
      <w:r w:rsidRPr="0063584E">
        <w:rPr>
          <w:sz w:val="21"/>
          <w:szCs w:val="21"/>
        </w:rPr>
        <w:t>重要的薄膜太阳能电池的制备材料之一，而且</w:t>
      </w:r>
      <w:r w:rsidRPr="0063584E">
        <w:rPr>
          <w:rFonts w:hint="eastAsia"/>
          <w:sz w:val="21"/>
          <w:szCs w:val="21"/>
        </w:rPr>
        <w:t>铜</w:t>
      </w:r>
      <w:proofErr w:type="gramStart"/>
      <w:r w:rsidRPr="0063584E">
        <w:rPr>
          <w:rFonts w:hint="eastAsia"/>
          <w:sz w:val="21"/>
          <w:szCs w:val="21"/>
        </w:rPr>
        <w:t>铟镓硒</w:t>
      </w:r>
      <w:r w:rsidRPr="0063584E">
        <w:rPr>
          <w:sz w:val="21"/>
          <w:szCs w:val="21"/>
        </w:rPr>
        <w:t>类薄膜</w:t>
      </w:r>
      <w:proofErr w:type="gramEnd"/>
      <w:r w:rsidRPr="0063584E">
        <w:rPr>
          <w:sz w:val="21"/>
          <w:szCs w:val="21"/>
        </w:rPr>
        <w:t>材料相对</w:t>
      </w:r>
      <w:r w:rsidRPr="0063584E">
        <w:rPr>
          <w:rFonts w:hint="eastAsia"/>
          <w:sz w:val="21"/>
          <w:szCs w:val="21"/>
        </w:rPr>
        <w:t>其他</w:t>
      </w:r>
      <w:r w:rsidRPr="0063584E">
        <w:rPr>
          <w:sz w:val="21"/>
          <w:szCs w:val="21"/>
        </w:rPr>
        <w:t>类型的太阳能材料具有高转化率及极其适合小场景</w:t>
      </w:r>
      <w:r w:rsidR="00E75E2C">
        <w:rPr>
          <w:sz w:val="21"/>
          <w:szCs w:val="21"/>
        </w:rPr>
        <w:t>如楼宇屋顶</w:t>
      </w:r>
      <w:r w:rsidRPr="0063584E">
        <w:rPr>
          <w:sz w:val="21"/>
          <w:szCs w:val="21"/>
        </w:rPr>
        <w:t>太阳能</w:t>
      </w:r>
      <w:r w:rsidR="00E75E2C">
        <w:rPr>
          <w:rFonts w:hint="eastAsia"/>
          <w:sz w:val="21"/>
          <w:szCs w:val="21"/>
        </w:rPr>
        <w:t>、</w:t>
      </w:r>
      <w:r w:rsidR="00E75E2C">
        <w:rPr>
          <w:sz w:val="21"/>
          <w:szCs w:val="21"/>
        </w:rPr>
        <w:t>移动平台</w:t>
      </w:r>
      <w:r w:rsidRPr="0063584E">
        <w:rPr>
          <w:sz w:val="21"/>
          <w:szCs w:val="21"/>
        </w:rPr>
        <w:t>应用的特点</w:t>
      </w:r>
      <w:r w:rsidRPr="0063584E">
        <w:rPr>
          <w:rFonts w:hint="eastAsia"/>
          <w:sz w:val="21"/>
          <w:szCs w:val="21"/>
        </w:rPr>
        <w:t>，制定《铜铟镓合金粉》国家标准契合国家产业政策和要求。</w:t>
      </w:r>
      <w:bookmarkStart w:id="24" w:name="_Toc162511702"/>
    </w:p>
    <w:p w14:paraId="3FEECC0A" w14:textId="77777777" w:rsidR="00E75E2C" w:rsidRDefault="0063584E" w:rsidP="00E75E2C">
      <w:pPr>
        <w:ind w:firstLine="420"/>
        <w:rPr>
          <w:sz w:val="21"/>
          <w:szCs w:val="21"/>
        </w:rPr>
      </w:pPr>
      <w:r w:rsidRPr="0063584E">
        <w:rPr>
          <w:rFonts w:hint="eastAsia"/>
          <w:sz w:val="21"/>
          <w:szCs w:val="21"/>
        </w:rPr>
        <w:t>在全球气候变暖及化石能源供应被人为操纵甚至武器化的大背景下，可再生能源开发利用日益受到国际社会的重视，大力发展可再生能源已成为世界各国特别是石油储量不足的国家的共识。中国已在</w:t>
      </w:r>
      <w:r w:rsidRPr="0063584E">
        <w:rPr>
          <w:sz w:val="21"/>
          <w:szCs w:val="21"/>
        </w:rPr>
        <w:t>2013年已成为全球最大的石油进口国，发展可再生能源已成为中国的基本国策。中国已向世界</w:t>
      </w:r>
      <w:proofErr w:type="gramStart"/>
      <w:r w:rsidRPr="0063584E">
        <w:rPr>
          <w:sz w:val="21"/>
          <w:szCs w:val="21"/>
        </w:rPr>
        <w:t>作出</w:t>
      </w:r>
      <w:proofErr w:type="gramEnd"/>
      <w:r w:rsidRPr="0063584E">
        <w:rPr>
          <w:sz w:val="21"/>
          <w:szCs w:val="21"/>
        </w:rPr>
        <w:t>“二氧化碳排放力争于2030年前达到峰值，争取2050 年前实现碳中和”的承诺。</w:t>
      </w:r>
      <w:proofErr w:type="gramStart"/>
      <w:r w:rsidRPr="0063584E">
        <w:rPr>
          <w:sz w:val="21"/>
          <w:szCs w:val="21"/>
        </w:rPr>
        <w:t>在碳达峰</w:t>
      </w:r>
      <w:proofErr w:type="gramEnd"/>
      <w:r w:rsidRPr="0063584E">
        <w:rPr>
          <w:sz w:val="21"/>
          <w:szCs w:val="21"/>
        </w:rPr>
        <w:t>、碳中和</w:t>
      </w:r>
      <w:proofErr w:type="gramStart"/>
      <w:r w:rsidRPr="0063584E">
        <w:rPr>
          <w:sz w:val="21"/>
          <w:szCs w:val="21"/>
        </w:rPr>
        <w:t>愿景目标</w:t>
      </w:r>
      <w:proofErr w:type="gramEnd"/>
      <w:r w:rsidRPr="0063584E">
        <w:rPr>
          <w:sz w:val="21"/>
          <w:szCs w:val="21"/>
        </w:rPr>
        <w:t>下，大力推广可再生能源将是我国长期发展的重要命题。为进一步提高非化石能源在能源消费结构中的比重，在开发规模、清洁替代等方面换挡提速，需要大规模开</w:t>
      </w:r>
      <w:r w:rsidRPr="0063584E">
        <w:rPr>
          <w:rFonts w:hint="eastAsia"/>
          <w:sz w:val="21"/>
          <w:szCs w:val="21"/>
        </w:rPr>
        <w:t>发可再生能源，共同推动风电光</w:t>
      </w:r>
      <w:proofErr w:type="gramStart"/>
      <w:r w:rsidRPr="0063584E">
        <w:rPr>
          <w:rFonts w:hint="eastAsia"/>
          <w:sz w:val="21"/>
          <w:szCs w:val="21"/>
        </w:rPr>
        <w:t>伏</w:t>
      </w:r>
      <w:proofErr w:type="gramEnd"/>
      <w:r w:rsidRPr="0063584E">
        <w:rPr>
          <w:rFonts w:hint="eastAsia"/>
          <w:sz w:val="21"/>
          <w:szCs w:val="21"/>
        </w:rPr>
        <w:t>产业建设。</w:t>
      </w:r>
      <w:r w:rsidRPr="00E75E2C">
        <w:rPr>
          <w:sz w:val="21"/>
          <w:szCs w:val="21"/>
        </w:rPr>
        <w:t>铜铟镓硒薄膜</w:t>
      </w:r>
      <w:r w:rsidRPr="0063584E">
        <w:rPr>
          <w:rFonts w:hint="eastAsia"/>
          <w:sz w:val="21"/>
          <w:szCs w:val="21"/>
        </w:rPr>
        <w:t>太阳能产业是一种既有成熟产业又有远大发展前景的朝阳产业，制定</w:t>
      </w:r>
      <w:r w:rsidRPr="00E75E2C">
        <w:rPr>
          <w:sz w:val="21"/>
          <w:szCs w:val="21"/>
        </w:rPr>
        <w:t>铜铟镓合金粉</w:t>
      </w:r>
      <w:r w:rsidRPr="0063584E">
        <w:rPr>
          <w:rFonts w:hint="eastAsia"/>
          <w:sz w:val="21"/>
          <w:szCs w:val="21"/>
        </w:rPr>
        <w:t>标准符合国家产业布局和要求</w:t>
      </w:r>
      <w:r w:rsidR="00E75E2C">
        <w:rPr>
          <w:rFonts w:hint="eastAsia"/>
          <w:sz w:val="21"/>
          <w:szCs w:val="21"/>
        </w:rPr>
        <w:t>，也符合国家标准体系的建设要求</w:t>
      </w:r>
      <w:r w:rsidRPr="0063584E">
        <w:rPr>
          <w:rFonts w:hint="eastAsia"/>
          <w:sz w:val="21"/>
          <w:szCs w:val="21"/>
        </w:rPr>
        <w:t>。</w:t>
      </w:r>
    </w:p>
    <w:p w14:paraId="76F342C8" w14:textId="4FA2C2D5" w:rsidR="0063584E" w:rsidRPr="00E75E2C" w:rsidRDefault="0063584E" w:rsidP="00E75E2C">
      <w:pPr>
        <w:ind w:firstLine="420"/>
        <w:rPr>
          <w:sz w:val="21"/>
          <w:szCs w:val="21"/>
        </w:rPr>
      </w:pPr>
      <w:r w:rsidRPr="0063584E">
        <w:rPr>
          <w:sz w:val="21"/>
          <w:szCs w:val="21"/>
        </w:rPr>
        <w:t>随着我国的科技进步及产业的发展，</w:t>
      </w:r>
      <w:r w:rsidRPr="00E75E2C">
        <w:rPr>
          <w:sz w:val="21"/>
          <w:szCs w:val="21"/>
        </w:rPr>
        <w:t>薄膜太阳能产业</w:t>
      </w:r>
      <w:r w:rsidRPr="0063584E">
        <w:rPr>
          <w:sz w:val="21"/>
          <w:szCs w:val="21"/>
        </w:rPr>
        <w:t>由</w:t>
      </w:r>
      <w:r w:rsidR="00E75E2C">
        <w:rPr>
          <w:sz w:val="21"/>
          <w:szCs w:val="21"/>
        </w:rPr>
        <w:t>基本上被</w:t>
      </w:r>
      <w:r w:rsidRPr="0063584E">
        <w:rPr>
          <w:sz w:val="21"/>
          <w:szCs w:val="21"/>
        </w:rPr>
        <w:t>国外发达国家垄断局面已改变为中国制造为主导的局面，我国的</w:t>
      </w:r>
      <w:r w:rsidRPr="00E75E2C">
        <w:rPr>
          <w:sz w:val="21"/>
          <w:szCs w:val="21"/>
        </w:rPr>
        <w:t>各类薄膜太阳能</w:t>
      </w:r>
      <w:r w:rsidRPr="0063584E">
        <w:rPr>
          <w:sz w:val="21"/>
          <w:szCs w:val="21"/>
        </w:rPr>
        <w:t>靶材产量已占全球</w:t>
      </w:r>
      <w:r w:rsidRPr="00E75E2C">
        <w:rPr>
          <w:sz w:val="21"/>
          <w:szCs w:val="21"/>
        </w:rPr>
        <w:t>6</w:t>
      </w:r>
      <w:r w:rsidRPr="0063584E">
        <w:rPr>
          <w:sz w:val="21"/>
          <w:szCs w:val="21"/>
        </w:rPr>
        <w:t>0%以上，产品</w:t>
      </w:r>
      <w:r w:rsidR="00E75E2C">
        <w:rPr>
          <w:sz w:val="21"/>
          <w:szCs w:val="21"/>
        </w:rPr>
        <w:t>类型</w:t>
      </w:r>
      <w:r w:rsidRPr="0063584E">
        <w:rPr>
          <w:sz w:val="21"/>
          <w:szCs w:val="21"/>
        </w:rPr>
        <w:t>覆盖全范围。本标准的制定，既能促进我国</w:t>
      </w:r>
      <w:r w:rsidRPr="00E75E2C">
        <w:rPr>
          <w:sz w:val="21"/>
          <w:szCs w:val="21"/>
        </w:rPr>
        <w:t>薄膜太阳能</w:t>
      </w:r>
      <w:r w:rsidRPr="0063584E">
        <w:rPr>
          <w:sz w:val="21"/>
          <w:szCs w:val="21"/>
        </w:rPr>
        <w:t>靶材制造行业的发展，也能促进相关产</w:t>
      </w:r>
      <w:r w:rsidRPr="0063584E">
        <w:rPr>
          <w:sz w:val="21"/>
          <w:szCs w:val="21"/>
        </w:rPr>
        <w:lastRenderedPageBreak/>
        <w:t>业如</w:t>
      </w:r>
      <w:r w:rsidRPr="00E75E2C">
        <w:rPr>
          <w:sz w:val="21"/>
          <w:szCs w:val="21"/>
        </w:rPr>
        <w:t>高纯镓、高纯铜、高纯铟、高纯硒</w:t>
      </w:r>
      <w:r w:rsidRPr="0063584E">
        <w:rPr>
          <w:sz w:val="21"/>
          <w:szCs w:val="21"/>
        </w:rPr>
        <w:t>等产业的发展，使得</w:t>
      </w:r>
      <w:r w:rsidR="00E75E2C">
        <w:rPr>
          <w:sz w:val="21"/>
          <w:szCs w:val="21"/>
        </w:rPr>
        <w:t>相关</w:t>
      </w:r>
      <w:r w:rsidRPr="0063584E">
        <w:rPr>
          <w:sz w:val="21"/>
          <w:szCs w:val="21"/>
        </w:rPr>
        <w:t>行业</w:t>
      </w:r>
      <w:r w:rsidR="00E75E2C">
        <w:rPr>
          <w:sz w:val="21"/>
          <w:szCs w:val="21"/>
        </w:rPr>
        <w:t>如有色金属行业</w:t>
      </w:r>
      <w:r w:rsidRPr="0063584E">
        <w:rPr>
          <w:sz w:val="21"/>
          <w:szCs w:val="21"/>
        </w:rPr>
        <w:t>的高附加值和优质服务供给比重进一步提升，进一步增强整个</w:t>
      </w:r>
      <w:r w:rsidRPr="00E75E2C">
        <w:rPr>
          <w:sz w:val="21"/>
          <w:szCs w:val="21"/>
        </w:rPr>
        <w:t>薄膜太阳能</w:t>
      </w:r>
      <w:r w:rsidRPr="0063584E">
        <w:rPr>
          <w:sz w:val="21"/>
          <w:szCs w:val="21"/>
        </w:rPr>
        <w:t>产业的竞争力和技术水平，使得我国相关产业的市场价值得到极大提升。为进一步巩固和提高我国</w:t>
      </w:r>
      <w:r w:rsidR="00E75E2C">
        <w:rPr>
          <w:rFonts w:hint="eastAsia"/>
          <w:sz w:val="21"/>
          <w:szCs w:val="21"/>
        </w:rPr>
        <w:t>薄膜太阳能</w:t>
      </w:r>
      <w:r w:rsidRPr="0063584E">
        <w:rPr>
          <w:sz w:val="21"/>
          <w:szCs w:val="21"/>
        </w:rPr>
        <w:t>靶材的生产和研发能力，顺应我国日新月异的科技进步能力，制定可以反映行业最新要求和状况</w:t>
      </w:r>
      <w:r w:rsidRPr="0063584E">
        <w:rPr>
          <w:rFonts w:hint="eastAsia"/>
          <w:sz w:val="21"/>
          <w:szCs w:val="21"/>
        </w:rPr>
        <w:t>的</w:t>
      </w:r>
      <w:r w:rsidRPr="00E75E2C">
        <w:rPr>
          <w:sz w:val="21"/>
          <w:szCs w:val="21"/>
        </w:rPr>
        <w:t>铜铟镓合金粉行业</w:t>
      </w:r>
      <w:r w:rsidRPr="0063584E">
        <w:rPr>
          <w:rFonts w:hint="eastAsia"/>
          <w:sz w:val="21"/>
          <w:szCs w:val="21"/>
        </w:rPr>
        <w:t>标准已是势在必行。</w:t>
      </w:r>
    </w:p>
    <w:bookmarkEnd w:id="24"/>
    <w:p w14:paraId="7C494DE4" w14:textId="77777777" w:rsidR="0063584E" w:rsidRDefault="0063584E" w:rsidP="0063584E">
      <w:pPr>
        <w:spacing w:line="312" w:lineRule="auto"/>
        <w:ind w:firstLineChars="0" w:firstLine="0"/>
        <w:rPr>
          <w:rFonts w:ascii="宋体" w:hAnsi="宋体" w:cs="宋体"/>
          <w:b/>
          <w:kern w:val="0"/>
          <w:sz w:val="21"/>
          <w:szCs w:val="21"/>
        </w:rPr>
      </w:pPr>
      <w:r>
        <w:rPr>
          <w:rFonts w:ascii="宋体" w:hAnsi="宋体" w:cs="宋体"/>
          <w:b/>
          <w:kern w:val="0"/>
          <w:sz w:val="21"/>
          <w:szCs w:val="21"/>
        </w:rPr>
        <w:t>9.2</w:t>
      </w:r>
      <w:r w:rsidRPr="0063584E">
        <w:rPr>
          <w:rFonts w:ascii="宋体" w:hAnsi="宋体" w:cs="宋体"/>
          <w:b/>
          <w:kern w:val="0"/>
          <w:sz w:val="21"/>
          <w:szCs w:val="21"/>
        </w:rPr>
        <w:t xml:space="preserve"> 标准的先进性、创新性、标准实施后预期产生的经济效益和社会效益</w:t>
      </w:r>
    </w:p>
    <w:p w14:paraId="2CC0CA66" w14:textId="786E8074" w:rsidR="003C262C" w:rsidRPr="003C262C" w:rsidRDefault="00CC5A17" w:rsidP="0063584E">
      <w:pPr>
        <w:spacing w:line="312" w:lineRule="auto"/>
        <w:ind w:firstLine="420"/>
        <w:rPr>
          <w:sz w:val="21"/>
          <w:szCs w:val="21"/>
        </w:rPr>
      </w:pPr>
      <w:r w:rsidRPr="00CC5A17">
        <w:rPr>
          <w:sz w:val="21"/>
          <w:szCs w:val="21"/>
        </w:rPr>
        <w:t>国外没有制定</w:t>
      </w:r>
      <w:r w:rsidR="0063584E">
        <w:rPr>
          <w:rFonts w:hint="eastAsia"/>
          <w:sz w:val="21"/>
          <w:szCs w:val="21"/>
        </w:rPr>
        <w:t>铜铟镓合金粉</w:t>
      </w:r>
      <w:r w:rsidRPr="00CC5A17">
        <w:rPr>
          <w:sz w:val="21"/>
          <w:szCs w:val="21"/>
        </w:rPr>
        <w:t>的相关</w:t>
      </w:r>
      <w:r w:rsidRPr="00CC5A17">
        <w:rPr>
          <w:rFonts w:hint="eastAsia"/>
          <w:sz w:val="21"/>
          <w:szCs w:val="21"/>
        </w:rPr>
        <w:t>产品</w:t>
      </w:r>
      <w:r>
        <w:rPr>
          <w:sz w:val="21"/>
          <w:szCs w:val="21"/>
        </w:rPr>
        <w:t>标准</w:t>
      </w:r>
      <w:r>
        <w:rPr>
          <w:rFonts w:hint="eastAsia"/>
          <w:sz w:val="21"/>
          <w:szCs w:val="21"/>
        </w:rPr>
        <w:t>。</w:t>
      </w:r>
      <w:r w:rsidRPr="00CC5A17">
        <w:rPr>
          <w:sz w:val="21"/>
          <w:szCs w:val="21"/>
        </w:rPr>
        <w:t>随着我国的科技进步和生产水平的大力发展</w:t>
      </w:r>
      <w:r w:rsidRPr="00CC5A17">
        <w:rPr>
          <w:rFonts w:hint="eastAsia"/>
          <w:sz w:val="21"/>
          <w:szCs w:val="21"/>
        </w:rPr>
        <w:t>，</w:t>
      </w:r>
      <w:r w:rsidRPr="00CC5A17">
        <w:rPr>
          <w:sz w:val="21"/>
          <w:szCs w:val="21"/>
        </w:rPr>
        <w:t>我国的</w:t>
      </w:r>
      <w:r w:rsidR="0063584E">
        <w:rPr>
          <w:rFonts w:hint="eastAsia"/>
          <w:sz w:val="21"/>
          <w:szCs w:val="21"/>
        </w:rPr>
        <w:t>薄膜太阳能相关产业</w:t>
      </w:r>
      <w:r w:rsidRPr="00CC5A17">
        <w:rPr>
          <w:rFonts w:hint="eastAsia"/>
          <w:sz w:val="21"/>
          <w:szCs w:val="21"/>
        </w:rPr>
        <w:t>的生产能力和水平及产量已有质和量的双重提升，</w:t>
      </w:r>
      <w:r w:rsidR="0063584E">
        <w:rPr>
          <w:rFonts w:hint="eastAsia"/>
          <w:sz w:val="21"/>
          <w:szCs w:val="21"/>
        </w:rPr>
        <w:t>为契合我国</w:t>
      </w:r>
      <w:r w:rsidR="0063584E" w:rsidRPr="0063584E">
        <w:rPr>
          <w:rFonts w:hint="eastAsia"/>
          <w:sz w:val="21"/>
          <w:szCs w:val="21"/>
        </w:rPr>
        <w:t>“二氧化碳排放力争于</w:t>
      </w:r>
      <w:r w:rsidR="0063584E" w:rsidRPr="0063584E">
        <w:rPr>
          <w:sz w:val="21"/>
          <w:szCs w:val="21"/>
        </w:rPr>
        <w:t>2030年前达到峰值，争取2050 年前实现碳中和”的承诺</w:t>
      </w:r>
      <w:r w:rsidR="0063584E">
        <w:rPr>
          <w:rFonts w:hint="eastAsia"/>
          <w:sz w:val="21"/>
          <w:szCs w:val="21"/>
        </w:rPr>
        <w:t>，</w:t>
      </w:r>
      <w:r w:rsidR="0063584E">
        <w:rPr>
          <w:sz w:val="21"/>
          <w:szCs w:val="21"/>
        </w:rPr>
        <w:t>我国在国家层面</w:t>
      </w:r>
      <w:r w:rsidR="00E75E2C">
        <w:rPr>
          <w:sz w:val="21"/>
          <w:szCs w:val="21"/>
        </w:rPr>
        <w:t>全力</w:t>
      </w:r>
      <w:r w:rsidR="0063584E">
        <w:rPr>
          <w:sz w:val="21"/>
          <w:szCs w:val="21"/>
        </w:rPr>
        <w:t>支持太阳能光</w:t>
      </w:r>
      <w:proofErr w:type="gramStart"/>
      <w:r w:rsidR="0063584E">
        <w:rPr>
          <w:sz w:val="21"/>
          <w:szCs w:val="21"/>
        </w:rPr>
        <w:t>伏产业</w:t>
      </w:r>
      <w:proofErr w:type="gramEnd"/>
      <w:r w:rsidR="0063584E">
        <w:rPr>
          <w:sz w:val="21"/>
          <w:szCs w:val="21"/>
        </w:rPr>
        <w:t>的发展</w:t>
      </w:r>
      <w:r w:rsidR="0063584E">
        <w:rPr>
          <w:rFonts w:hint="eastAsia"/>
          <w:sz w:val="21"/>
          <w:szCs w:val="21"/>
        </w:rPr>
        <w:t>，</w:t>
      </w:r>
      <w:r w:rsidR="0063584E" w:rsidRPr="0063584E">
        <w:rPr>
          <w:sz w:val="21"/>
          <w:szCs w:val="21"/>
        </w:rPr>
        <w:t>2024年全年太阳能发电装机总容量将达到132444万千瓦，未来五年（2024-2028）年均复合增长率约为20%，2028年将达到274637万千瓦</w:t>
      </w:r>
      <w:r w:rsidR="0063584E">
        <w:rPr>
          <w:rFonts w:hint="eastAsia"/>
          <w:sz w:val="21"/>
          <w:szCs w:val="21"/>
        </w:rPr>
        <w:t>，也正因为随着装机容量的迅速提高，薄膜太阳能光</w:t>
      </w:r>
      <w:proofErr w:type="gramStart"/>
      <w:r w:rsidR="0063584E">
        <w:rPr>
          <w:rFonts w:hint="eastAsia"/>
          <w:sz w:val="21"/>
          <w:szCs w:val="21"/>
        </w:rPr>
        <w:t>伏产业</w:t>
      </w:r>
      <w:proofErr w:type="gramEnd"/>
      <w:r w:rsidR="0063584E">
        <w:rPr>
          <w:rFonts w:hint="eastAsia"/>
          <w:sz w:val="21"/>
          <w:szCs w:val="21"/>
        </w:rPr>
        <w:t>已成为全球较大市场价值的产业，据</w:t>
      </w:r>
      <w:r w:rsidR="0063584E">
        <w:rPr>
          <w:sz w:val="21"/>
          <w:szCs w:val="21"/>
        </w:rPr>
        <w:t>统计</w:t>
      </w:r>
      <w:r w:rsidR="0063584E">
        <w:rPr>
          <w:rFonts w:hint="eastAsia"/>
          <w:sz w:val="21"/>
          <w:szCs w:val="21"/>
        </w:rPr>
        <w:t>，2023年</w:t>
      </w:r>
      <w:r w:rsidR="0063584E" w:rsidRPr="0063584E">
        <w:rPr>
          <w:sz w:val="21"/>
          <w:szCs w:val="21"/>
        </w:rPr>
        <w:t>全球薄膜太阳能电池市场规模2023年达</w:t>
      </w:r>
      <w:r w:rsidR="0063584E">
        <w:rPr>
          <w:rFonts w:hint="eastAsia"/>
          <w:sz w:val="21"/>
          <w:szCs w:val="21"/>
        </w:rPr>
        <w:t>千亿元</w:t>
      </w:r>
      <w:proofErr w:type="gramStart"/>
      <w:r w:rsidR="0063584E">
        <w:rPr>
          <w:sz w:val="21"/>
          <w:szCs w:val="21"/>
        </w:rPr>
        <w:t>以上</w:t>
      </w:r>
      <w:r w:rsidR="0063584E" w:rsidRPr="0063584E">
        <w:rPr>
          <w:sz w:val="21"/>
          <w:szCs w:val="21"/>
        </w:rPr>
        <w:t>元</w:t>
      </w:r>
      <w:proofErr w:type="gramEnd"/>
      <w:r w:rsidR="0063584E" w:rsidRPr="0063584E">
        <w:rPr>
          <w:sz w:val="21"/>
          <w:szCs w:val="21"/>
        </w:rPr>
        <w:t>,预计全球薄膜太阳能电池市场在</w:t>
      </w:r>
      <w:r w:rsidR="00E75E2C">
        <w:rPr>
          <w:rFonts w:hint="eastAsia"/>
          <w:sz w:val="21"/>
          <w:szCs w:val="21"/>
        </w:rPr>
        <w:t>较长</w:t>
      </w:r>
      <w:r w:rsidR="00E75E2C">
        <w:rPr>
          <w:sz w:val="21"/>
          <w:szCs w:val="21"/>
        </w:rPr>
        <w:t>的时间内</w:t>
      </w:r>
      <w:r w:rsidR="0063584E" w:rsidRPr="0063584E">
        <w:rPr>
          <w:sz w:val="21"/>
          <w:szCs w:val="21"/>
        </w:rPr>
        <w:t>将以</w:t>
      </w:r>
      <w:r w:rsidR="00E75E2C">
        <w:rPr>
          <w:rFonts w:hint="eastAsia"/>
          <w:sz w:val="21"/>
          <w:szCs w:val="21"/>
        </w:rPr>
        <w:t>较</w:t>
      </w:r>
      <w:r w:rsidR="00E75E2C">
        <w:rPr>
          <w:sz w:val="21"/>
          <w:szCs w:val="21"/>
        </w:rPr>
        <w:t>高</w:t>
      </w:r>
      <w:r w:rsidR="0063584E" w:rsidRPr="0063584E">
        <w:rPr>
          <w:sz w:val="21"/>
          <w:szCs w:val="21"/>
        </w:rPr>
        <w:t>的复合年增长率增长</w:t>
      </w:r>
      <w:r w:rsidR="0063584E">
        <w:rPr>
          <w:rFonts w:hint="eastAsia"/>
          <w:sz w:val="21"/>
          <w:szCs w:val="21"/>
        </w:rPr>
        <w:t>。铜</w:t>
      </w:r>
      <w:proofErr w:type="gramStart"/>
      <w:r w:rsidR="0063584E">
        <w:rPr>
          <w:rFonts w:hint="eastAsia"/>
          <w:sz w:val="21"/>
          <w:szCs w:val="21"/>
        </w:rPr>
        <w:t>铟镓硒类薄膜</w:t>
      </w:r>
      <w:proofErr w:type="gramEnd"/>
      <w:r w:rsidR="0063584E">
        <w:rPr>
          <w:rFonts w:hint="eastAsia"/>
          <w:sz w:val="21"/>
          <w:szCs w:val="21"/>
        </w:rPr>
        <w:t>太阳能一直都是薄膜类太阳能材料的热点材料之一，本标准的制定完善了薄膜太阳能产业中一种重要的产品种类，该标准</w:t>
      </w:r>
      <w:r w:rsidRPr="00CC5A17">
        <w:rPr>
          <w:sz w:val="21"/>
          <w:szCs w:val="21"/>
        </w:rPr>
        <w:t>完成后能</w:t>
      </w:r>
      <w:r w:rsidR="00585800" w:rsidRPr="004759DD">
        <w:rPr>
          <w:rFonts w:hint="eastAsia"/>
          <w:sz w:val="21"/>
          <w:szCs w:val="21"/>
        </w:rPr>
        <w:t>全面反映了行业特点和要求，</w:t>
      </w:r>
      <w:r>
        <w:rPr>
          <w:rFonts w:hint="eastAsia"/>
          <w:sz w:val="21"/>
          <w:szCs w:val="21"/>
        </w:rPr>
        <w:t>为生产和应用各方面提供准确的质量评价依据，对行业的发展壮大具备助推器的作用，达到</w:t>
      </w:r>
      <w:r w:rsidR="00E75E2C">
        <w:rPr>
          <w:rFonts w:hint="eastAsia"/>
          <w:sz w:val="21"/>
          <w:szCs w:val="21"/>
        </w:rPr>
        <w:t>项目可行、</w:t>
      </w:r>
      <w:r>
        <w:rPr>
          <w:rFonts w:hint="eastAsia"/>
          <w:sz w:val="21"/>
          <w:szCs w:val="21"/>
        </w:rPr>
        <w:t>具备为生产和企业服务的要素。</w:t>
      </w:r>
      <w:r w:rsidR="00E11CEC">
        <w:rPr>
          <w:rFonts w:hint="eastAsia"/>
          <w:sz w:val="21"/>
          <w:szCs w:val="21"/>
        </w:rPr>
        <w:t>铜铟镓合金粉</w:t>
      </w:r>
      <w:r w:rsidR="003C262C" w:rsidRPr="003C262C">
        <w:rPr>
          <w:rFonts w:hint="eastAsia"/>
          <w:sz w:val="21"/>
          <w:szCs w:val="21"/>
        </w:rPr>
        <w:t>是我国战略新兴产业指定关注和扶持发展的新兴材料。该标准的</w:t>
      </w:r>
      <w:r w:rsidR="0063584E">
        <w:rPr>
          <w:rFonts w:hint="eastAsia"/>
          <w:sz w:val="21"/>
          <w:szCs w:val="21"/>
        </w:rPr>
        <w:t>制定</w:t>
      </w:r>
      <w:r w:rsidR="003C262C" w:rsidRPr="003C262C">
        <w:rPr>
          <w:rFonts w:hint="eastAsia"/>
          <w:sz w:val="21"/>
          <w:szCs w:val="21"/>
        </w:rPr>
        <w:t>能反应和满足及体现行业要求，对该产业的生产和贸易提供了一个平台，能起到对行业的规范和促进作用。</w:t>
      </w:r>
      <w:bookmarkStart w:id="25" w:name="_GoBack"/>
      <w:bookmarkEnd w:id="25"/>
    </w:p>
    <w:p w14:paraId="7D1FBB0A" w14:textId="7137C94A" w:rsidR="00585800" w:rsidRPr="004759DD" w:rsidRDefault="0063584E" w:rsidP="0063584E">
      <w:pPr>
        <w:pStyle w:val="2"/>
        <w:spacing w:before="0" w:after="0" w:line="360" w:lineRule="auto"/>
        <w:ind w:firstLineChars="0" w:firstLine="0"/>
        <w:rPr>
          <w:sz w:val="21"/>
          <w:szCs w:val="21"/>
        </w:rPr>
      </w:pPr>
      <w:bookmarkStart w:id="26" w:name="_Toc162511704"/>
      <w:r>
        <w:rPr>
          <w:rFonts w:hint="eastAsia"/>
          <w:sz w:val="21"/>
          <w:szCs w:val="21"/>
        </w:rPr>
        <w:t>十</w:t>
      </w:r>
      <w:r w:rsidR="00585800" w:rsidRPr="004759DD">
        <w:rPr>
          <w:rFonts w:hint="eastAsia"/>
          <w:sz w:val="21"/>
          <w:szCs w:val="21"/>
        </w:rPr>
        <w:t xml:space="preserve">  </w:t>
      </w:r>
      <w:r w:rsidR="00585800" w:rsidRPr="004759DD">
        <w:rPr>
          <w:rFonts w:hint="eastAsia"/>
          <w:sz w:val="21"/>
          <w:szCs w:val="21"/>
        </w:rPr>
        <w:t>与现行法律、法规、强制性国家标准及相关标准协调配套情况</w:t>
      </w:r>
      <w:bookmarkEnd w:id="26"/>
    </w:p>
    <w:p w14:paraId="45577BA6" w14:textId="0B28A713" w:rsidR="00585800" w:rsidRPr="004759DD" w:rsidRDefault="00585800" w:rsidP="004759DD">
      <w:pPr>
        <w:ind w:firstLine="420"/>
        <w:rPr>
          <w:sz w:val="21"/>
          <w:szCs w:val="21"/>
        </w:rPr>
      </w:pPr>
      <w:r w:rsidRPr="004759DD">
        <w:rPr>
          <w:rFonts w:hint="eastAsia"/>
          <w:sz w:val="21"/>
          <w:szCs w:val="21"/>
        </w:rPr>
        <w:t>本为</w:t>
      </w:r>
      <w:r w:rsidR="0063584E">
        <w:rPr>
          <w:rFonts w:hint="eastAsia"/>
          <w:sz w:val="21"/>
          <w:szCs w:val="21"/>
        </w:rPr>
        <w:t>制定的行业</w:t>
      </w:r>
      <w:r w:rsidRPr="004759DD">
        <w:rPr>
          <w:rFonts w:hint="eastAsia"/>
          <w:sz w:val="21"/>
          <w:szCs w:val="21"/>
        </w:rPr>
        <w:t>标准，本标准符合现行法律、法规的要求，并与其他同类国家标准、国家J用标准、行业标准无冲突、重叠和不协调之处。</w:t>
      </w:r>
    </w:p>
    <w:p w14:paraId="482F6373" w14:textId="322B257A" w:rsidR="00585800" w:rsidRPr="004759DD" w:rsidRDefault="0063584E" w:rsidP="0063584E">
      <w:pPr>
        <w:pStyle w:val="2"/>
        <w:spacing w:before="0" w:after="0" w:line="360" w:lineRule="auto"/>
        <w:ind w:firstLineChars="0" w:firstLine="0"/>
        <w:rPr>
          <w:sz w:val="21"/>
          <w:szCs w:val="21"/>
        </w:rPr>
      </w:pPr>
      <w:bookmarkStart w:id="27" w:name="_Toc162511705"/>
      <w:r>
        <w:rPr>
          <w:rFonts w:hint="eastAsia"/>
          <w:sz w:val="21"/>
          <w:szCs w:val="21"/>
        </w:rPr>
        <w:t>十一</w:t>
      </w:r>
      <w:r w:rsidR="00585800" w:rsidRPr="004759DD">
        <w:rPr>
          <w:rFonts w:hint="eastAsia"/>
          <w:sz w:val="21"/>
          <w:szCs w:val="21"/>
        </w:rPr>
        <w:t xml:space="preserve"> </w:t>
      </w:r>
      <w:r w:rsidR="00585800" w:rsidRPr="004759DD">
        <w:rPr>
          <w:rFonts w:hint="eastAsia"/>
          <w:sz w:val="21"/>
          <w:szCs w:val="21"/>
        </w:rPr>
        <w:t>重大分歧意见的处理经过和依据</w:t>
      </w:r>
      <w:bookmarkEnd w:id="27"/>
    </w:p>
    <w:p w14:paraId="5D070BF1" w14:textId="77777777" w:rsidR="00585800" w:rsidRPr="004759DD" w:rsidRDefault="00585800" w:rsidP="004759DD">
      <w:pPr>
        <w:ind w:firstLine="420"/>
        <w:rPr>
          <w:sz w:val="21"/>
          <w:szCs w:val="21"/>
        </w:rPr>
      </w:pPr>
      <w:r w:rsidRPr="004759DD">
        <w:rPr>
          <w:rFonts w:hint="eastAsia"/>
          <w:sz w:val="21"/>
          <w:szCs w:val="21"/>
        </w:rPr>
        <w:t>无。</w:t>
      </w:r>
    </w:p>
    <w:p w14:paraId="7261FC3B" w14:textId="35B8FB5F" w:rsidR="00585800" w:rsidRPr="004759DD" w:rsidRDefault="0063584E" w:rsidP="0063584E">
      <w:pPr>
        <w:pStyle w:val="2"/>
        <w:spacing w:before="0" w:after="0" w:line="360" w:lineRule="auto"/>
        <w:ind w:firstLineChars="0" w:firstLine="0"/>
        <w:rPr>
          <w:sz w:val="21"/>
          <w:szCs w:val="21"/>
        </w:rPr>
      </w:pPr>
      <w:bookmarkStart w:id="28" w:name="_Toc15989"/>
      <w:bookmarkStart w:id="29" w:name="_Toc162511706"/>
      <w:r>
        <w:rPr>
          <w:rFonts w:hint="eastAsia"/>
          <w:sz w:val="21"/>
          <w:szCs w:val="21"/>
        </w:rPr>
        <w:t>十二</w:t>
      </w:r>
      <w:r w:rsidR="005D74BA">
        <w:rPr>
          <w:rFonts w:hint="eastAsia"/>
          <w:sz w:val="21"/>
          <w:szCs w:val="21"/>
        </w:rPr>
        <w:t xml:space="preserve"> </w:t>
      </w:r>
      <w:r w:rsidR="005D74BA" w:rsidRPr="004759DD">
        <w:rPr>
          <w:rFonts w:hint="eastAsia"/>
          <w:sz w:val="21"/>
          <w:szCs w:val="21"/>
        </w:rPr>
        <w:t xml:space="preserve"> </w:t>
      </w:r>
      <w:r w:rsidR="00585800" w:rsidRPr="004759DD">
        <w:rPr>
          <w:rFonts w:hint="eastAsia"/>
          <w:sz w:val="21"/>
          <w:szCs w:val="21"/>
        </w:rPr>
        <w:t>作为强制性或推荐性国家标准的建议</w:t>
      </w:r>
      <w:bookmarkEnd w:id="28"/>
      <w:bookmarkEnd w:id="29"/>
    </w:p>
    <w:p w14:paraId="341661EA" w14:textId="1B8BEF43" w:rsidR="00585800" w:rsidRPr="004759DD" w:rsidRDefault="00585800" w:rsidP="004759DD">
      <w:pPr>
        <w:ind w:firstLine="420"/>
        <w:rPr>
          <w:sz w:val="21"/>
          <w:szCs w:val="21"/>
        </w:rPr>
      </w:pPr>
      <w:r w:rsidRPr="004759DD">
        <w:rPr>
          <w:rFonts w:hint="eastAsia"/>
          <w:sz w:val="21"/>
          <w:szCs w:val="21"/>
        </w:rPr>
        <w:t>本标准建议作为推荐性</w:t>
      </w:r>
      <w:r w:rsidR="0063584E">
        <w:rPr>
          <w:rFonts w:hint="eastAsia"/>
          <w:sz w:val="21"/>
          <w:szCs w:val="21"/>
        </w:rPr>
        <w:t>行业</w:t>
      </w:r>
      <w:r w:rsidRPr="004759DD">
        <w:rPr>
          <w:rFonts w:hint="eastAsia"/>
          <w:sz w:val="21"/>
          <w:szCs w:val="21"/>
        </w:rPr>
        <w:t>标准发布。</w:t>
      </w:r>
    </w:p>
    <w:p w14:paraId="59B718DC" w14:textId="613266F0" w:rsidR="00585800" w:rsidRPr="004759DD" w:rsidRDefault="00585800" w:rsidP="0063584E">
      <w:pPr>
        <w:pStyle w:val="2"/>
        <w:spacing w:before="0" w:after="0" w:line="360" w:lineRule="auto"/>
        <w:ind w:firstLineChars="0" w:firstLine="0"/>
        <w:rPr>
          <w:sz w:val="21"/>
          <w:szCs w:val="21"/>
        </w:rPr>
      </w:pPr>
      <w:bookmarkStart w:id="30" w:name="_Toc15588"/>
      <w:bookmarkStart w:id="31" w:name="_Toc162511707"/>
      <w:r w:rsidRPr="004759DD">
        <w:rPr>
          <w:rFonts w:hint="eastAsia"/>
          <w:sz w:val="21"/>
          <w:szCs w:val="21"/>
        </w:rPr>
        <w:t>十</w:t>
      </w:r>
      <w:r w:rsidR="0063584E">
        <w:rPr>
          <w:rFonts w:hint="eastAsia"/>
          <w:sz w:val="21"/>
          <w:szCs w:val="21"/>
        </w:rPr>
        <w:t>三</w:t>
      </w:r>
      <w:r w:rsidR="005D74BA" w:rsidRPr="004759DD">
        <w:rPr>
          <w:rFonts w:hint="eastAsia"/>
          <w:sz w:val="21"/>
          <w:szCs w:val="21"/>
        </w:rPr>
        <w:t xml:space="preserve"> </w:t>
      </w:r>
      <w:r w:rsidRPr="004759DD">
        <w:rPr>
          <w:rFonts w:hint="eastAsia"/>
          <w:sz w:val="21"/>
          <w:szCs w:val="21"/>
        </w:rPr>
        <w:t>贯彻标准的要求和措施建议</w:t>
      </w:r>
      <w:bookmarkEnd w:id="30"/>
      <w:bookmarkEnd w:id="31"/>
    </w:p>
    <w:p w14:paraId="60419B5E" w14:textId="0FAFEE9C" w:rsidR="00585800" w:rsidRPr="004759DD" w:rsidRDefault="00585800" w:rsidP="004759DD">
      <w:pPr>
        <w:ind w:firstLine="420"/>
        <w:rPr>
          <w:sz w:val="21"/>
          <w:szCs w:val="21"/>
        </w:rPr>
      </w:pPr>
      <w:bookmarkStart w:id="32" w:name="_Toc7802"/>
      <w:r w:rsidRPr="004759DD">
        <w:rPr>
          <w:rFonts w:hint="eastAsia"/>
          <w:sz w:val="21"/>
          <w:szCs w:val="21"/>
        </w:rPr>
        <w:t>本标准属于</w:t>
      </w:r>
      <w:r w:rsidR="00E11CEC">
        <w:rPr>
          <w:rFonts w:hint="eastAsia"/>
          <w:sz w:val="21"/>
          <w:szCs w:val="21"/>
        </w:rPr>
        <w:t>铜铟镓合金粉</w:t>
      </w:r>
      <w:r w:rsidRPr="004759DD">
        <w:rPr>
          <w:rFonts w:hint="eastAsia"/>
          <w:sz w:val="21"/>
          <w:szCs w:val="21"/>
        </w:rPr>
        <w:t>的基础标准，全面覆盖产业的一般要求，建议相关单位组织专项标准宣贯会进行系统的学习与贯彻实施。如果需方或对产业有特殊要求时，建议供需双方在本标准基础上对特殊要求在订货合同中进行详细的约定或起草专项技术协议。</w:t>
      </w:r>
    </w:p>
    <w:p w14:paraId="4FF2511F" w14:textId="26D35B3C" w:rsidR="00585800" w:rsidRPr="004759DD" w:rsidRDefault="00585800" w:rsidP="0063584E">
      <w:pPr>
        <w:pStyle w:val="2"/>
        <w:spacing w:before="0" w:after="0" w:line="360" w:lineRule="auto"/>
        <w:ind w:firstLineChars="0" w:firstLine="0"/>
        <w:rPr>
          <w:sz w:val="21"/>
          <w:szCs w:val="21"/>
        </w:rPr>
      </w:pPr>
      <w:bookmarkStart w:id="33" w:name="_Toc162511708"/>
      <w:r w:rsidRPr="004759DD">
        <w:rPr>
          <w:rFonts w:hint="eastAsia"/>
          <w:sz w:val="21"/>
          <w:szCs w:val="21"/>
        </w:rPr>
        <w:lastRenderedPageBreak/>
        <w:t>十</w:t>
      </w:r>
      <w:r w:rsidR="002950ED">
        <w:rPr>
          <w:rFonts w:hint="eastAsia"/>
          <w:sz w:val="21"/>
          <w:szCs w:val="21"/>
        </w:rPr>
        <w:t>三</w:t>
      </w:r>
      <w:r w:rsidR="005D74BA">
        <w:rPr>
          <w:rFonts w:hint="eastAsia"/>
          <w:sz w:val="21"/>
          <w:szCs w:val="21"/>
        </w:rPr>
        <w:t xml:space="preserve"> </w:t>
      </w:r>
      <w:r w:rsidR="005D74BA" w:rsidRPr="004759DD">
        <w:rPr>
          <w:rFonts w:hint="eastAsia"/>
          <w:sz w:val="21"/>
          <w:szCs w:val="21"/>
        </w:rPr>
        <w:t xml:space="preserve"> </w:t>
      </w:r>
      <w:r w:rsidRPr="004759DD">
        <w:rPr>
          <w:rFonts w:hint="eastAsia"/>
          <w:sz w:val="21"/>
          <w:szCs w:val="21"/>
        </w:rPr>
        <w:t>废止现行有关标准的建议</w:t>
      </w:r>
      <w:bookmarkEnd w:id="32"/>
      <w:bookmarkEnd w:id="33"/>
    </w:p>
    <w:p w14:paraId="1E1EE24A" w14:textId="566B53D6" w:rsidR="00585800" w:rsidRPr="004759DD" w:rsidRDefault="0063584E" w:rsidP="004759DD">
      <w:pPr>
        <w:ind w:firstLine="420"/>
        <w:rPr>
          <w:sz w:val="21"/>
          <w:szCs w:val="21"/>
        </w:rPr>
      </w:pPr>
      <w:r>
        <w:rPr>
          <w:rFonts w:hint="eastAsia"/>
          <w:sz w:val="21"/>
          <w:szCs w:val="21"/>
        </w:rPr>
        <w:t>本标准为新制定标准</w:t>
      </w:r>
      <w:r w:rsidR="00585800" w:rsidRPr="004759DD">
        <w:rPr>
          <w:rFonts w:hint="eastAsia"/>
          <w:sz w:val="21"/>
          <w:szCs w:val="21"/>
        </w:rPr>
        <w:t>。</w:t>
      </w:r>
    </w:p>
    <w:p w14:paraId="21DBE410" w14:textId="4AFC4478" w:rsidR="00585800" w:rsidRPr="004759DD" w:rsidRDefault="00585800" w:rsidP="0063584E">
      <w:pPr>
        <w:pStyle w:val="2"/>
        <w:spacing w:before="0" w:after="0" w:line="360" w:lineRule="auto"/>
        <w:ind w:firstLineChars="0" w:firstLine="0"/>
        <w:rPr>
          <w:sz w:val="21"/>
          <w:szCs w:val="21"/>
        </w:rPr>
      </w:pPr>
      <w:bookmarkStart w:id="34" w:name="_Toc22451"/>
      <w:bookmarkStart w:id="35" w:name="_Toc162511709"/>
      <w:r w:rsidRPr="004759DD">
        <w:rPr>
          <w:rFonts w:hint="eastAsia"/>
          <w:sz w:val="21"/>
          <w:szCs w:val="21"/>
        </w:rPr>
        <w:t>十</w:t>
      </w:r>
      <w:r w:rsidR="002950ED">
        <w:rPr>
          <w:rFonts w:hint="eastAsia"/>
          <w:sz w:val="21"/>
          <w:szCs w:val="21"/>
        </w:rPr>
        <w:t>四</w:t>
      </w:r>
      <w:r w:rsidR="005D74BA">
        <w:rPr>
          <w:rFonts w:hint="eastAsia"/>
          <w:sz w:val="21"/>
          <w:szCs w:val="21"/>
        </w:rPr>
        <w:t xml:space="preserve"> </w:t>
      </w:r>
      <w:r w:rsidR="005D74BA" w:rsidRPr="004759DD">
        <w:rPr>
          <w:rFonts w:hint="eastAsia"/>
          <w:sz w:val="21"/>
          <w:szCs w:val="21"/>
        </w:rPr>
        <w:t xml:space="preserve"> </w:t>
      </w:r>
      <w:r w:rsidRPr="004759DD">
        <w:rPr>
          <w:rFonts w:hint="eastAsia"/>
          <w:sz w:val="21"/>
          <w:szCs w:val="21"/>
        </w:rPr>
        <w:t>其他主要内容的解释和其他需要说明的事项。</w:t>
      </w:r>
      <w:bookmarkEnd w:id="34"/>
      <w:bookmarkEnd w:id="35"/>
    </w:p>
    <w:p w14:paraId="3A395901" w14:textId="591E16BC" w:rsidR="008A4F76" w:rsidRPr="004759DD" w:rsidRDefault="00585800">
      <w:pPr>
        <w:ind w:firstLine="420"/>
        <w:rPr>
          <w:sz w:val="21"/>
          <w:szCs w:val="21"/>
        </w:rPr>
      </w:pPr>
      <w:r w:rsidRPr="004759DD">
        <w:rPr>
          <w:rFonts w:hint="eastAsia"/>
          <w:sz w:val="21"/>
          <w:szCs w:val="21"/>
        </w:rPr>
        <w:t>无。</w:t>
      </w:r>
    </w:p>
    <w:sectPr w:rsidR="008A4F76" w:rsidRPr="004759DD" w:rsidSect="005A671D">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D9C2" w14:textId="77777777" w:rsidR="003F0A20" w:rsidRDefault="003F0A20" w:rsidP="000A65FB">
      <w:r>
        <w:separator/>
      </w:r>
    </w:p>
    <w:p w14:paraId="46D4E069" w14:textId="77777777" w:rsidR="003F0A20" w:rsidRDefault="003F0A20" w:rsidP="000A65FB"/>
    <w:p w14:paraId="6FB1FC93" w14:textId="77777777" w:rsidR="003F0A20" w:rsidRDefault="003F0A20" w:rsidP="000A65FB"/>
    <w:p w14:paraId="1A338AD7" w14:textId="77777777" w:rsidR="003F0A20" w:rsidRDefault="003F0A20" w:rsidP="00C7628F"/>
    <w:p w14:paraId="46622243" w14:textId="77777777" w:rsidR="003F0A20" w:rsidRDefault="003F0A20" w:rsidP="003E4D7C"/>
    <w:p w14:paraId="3DC93B1B" w14:textId="77777777" w:rsidR="003F0A20" w:rsidRDefault="003F0A20" w:rsidP="003E4D7C"/>
    <w:p w14:paraId="6BED61AF" w14:textId="77777777" w:rsidR="003F0A20" w:rsidRDefault="003F0A20" w:rsidP="003E4D7C"/>
    <w:p w14:paraId="0CC95F7A" w14:textId="77777777" w:rsidR="003F0A20" w:rsidRDefault="003F0A20" w:rsidP="00123562"/>
    <w:p w14:paraId="24608A30" w14:textId="77777777" w:rsidR="003F0A20" w:rsidRDefault="003F0A20" w:rsidP="004759DD"/>
    <w:p w14:paraId="26A21620" w14:textId="77777777" w:rsidR="003F0A20" w:rsidRDefault="003F0A20"/>
    <w:p w14:paraId="3337966D" w14:textId="77777777" w:rsidR="003F0A20" w:rsidRDefault="003F0A20" w:rsidP="00876583"/>
    <w:p w14:paraId="7692B467" w14:textId="77777777" w:rsidR="003F0A20" w:rsidRDefault="003F0A20" w:rsidP="00876583"/>
    <w:p w14:paraId="751FC754" w14:textId="77777777" w:rsidR="003F0A20" w:rsidRDefault="003F0A20" w:rsidP="001029AD"/>
    <w:p w14:paraId="5F2EE1B7" w14:textId="77777777" w:rsidR="003F0A20" w:rsidRDefault="003F0A20"/>
    <w:p w14:paraId="24962198" w14:textId="77777777" w:rsidR="003F0A20" w:rsidRDefault="003F0A20" w:rsidP="000C69DF"/>
    <w:p w14:paraId="2E937E37" w14:textId="77777777" w:rsidR="003F0A20" w:rsidRDefault="003F0A20" w:rsidP="00465473"/>
    <w:p w14:paraId="6B5DCE15" w14:textId="77777777" w:rsidR="003F0A20" w:rsidRDefault="003F0A20" w:rsidP="005C4D0A"/>
    <w:p w14:paraId="08B7EE1F" w14:textId="77777777" w:rsidR="003F0A20" w:rsidRDefault="003F0A20"/>
    <w:p w14:paraId="1336E3B8" w14:textId="77777777" w:rsidR="003F0A20" w:rsidRDefault="003F0A20" w:rsidP="00F10DB8"/>
  </w:endnote>
  <w:endnote w:type="continuationSeparator" w:id="0">
    <w:p w14:paraId="6F8539A7" w14:textId="77777777" w:rsidR="003F0A20" w:rsidRDefault="003F0A20" w:rsidP="000A65FB">
      <w:r>
        <w:continuationSeparator/>
      </w:r>
    </w:p>
    <w:p w14:paraId="6501A610" w14:textId="77777777" w:rsidR="003F0A20" w:rsidRDefault="003F0A20" w:rsidP="000A65FB"/>
    <w:p w14:paraId="0B4CB152" w14:textId="77777777" w:rsidR="003F0A20" w:rsidRDefault="003F0A20" w:rsidP="000A65FB"/>
    <w:p w14:paraId="183B53C9" w14:textId="77777777" w:rsidR="003F0A20" w:rsidRDefault="003F0A20" w:rsidP="00C7628F"/>
    <w:p w14:paraId="3709F3F4" w14:textId="77777777" w:rsidR="003F0A20" w:rsidRDefault="003F0A20" w:rsidP="003E4D7C"/>
    <w:p w14:paraId="13E09862" w14:textId="77777777" w:rsidR="003F0A20" w:rsidRDefault="003F0A20" w:rsidP="003E4D7C"/>
    <w:p w14:paraId="2A4298AE" w14:textId="77777777" w:rsidR="003F0A20" w:rsidRDefault="003F0A20" w:rsidP="003E4D7C"/>
    <w:p w14:paraId="57E82413" w14:textId="77777777" w:rsidR="003F0A20" w:rsidRDefault="003F0A20" w:rsidP="00123562"/>
    <w:p w14:paraId="7FBCD712" w14:textId="77777777" w:rsidR="003F0A20" w:rsidRDefault="003F0A20" w:rsidP="004759DD"/>
    <w:p w14:paraId="0A93DC81" w14:textId="77777777" w:rsidR="003F0A20" w:rsidRDefault="003F0A20"/>
    <w:p w14:paraId="657F0A37" w14:textId="77777777" w:rsidR="003F0A20" w:rsidRDefault="003F0A20" w:rsidP="00876583"/>
    <w:p w14:paraId="55B7D983" w14:textId="77777777" w:rsidR="003F0A20" w:rsidRDefault="003F0A20" w:rsidP="00876583"/>
    <w:p w14:paraId="09206842" w14:textId="77777777" w:rsidR="003F0A20" w:rsidRDefault="003F0A20" w:rsidP="001029AD"/>
    <w:p w14:paraId="3B4C7482" w14:textId="77777777" w:rsidR="003F0A20" w:rsidRDefault="003F0A20"/>
    <w:p w14:paraId="7F1E7278" w14:textId="77777777" w:rsidR="003F0A20" w:rsidRDefault="003F0A20" w:rsidP="000C69DF"/>
    <w:p w14:paraId="4E1A5E3A" w14:textId="77777777" w:rsidR="003F0A20" w:rsidRDefault="003F0A20" w:rsidP="00465473"/>
    <w:p w14:paraId="649DC1FE" w14:textId="77777777" w:rsidR="003F0A20" w:rsidRDefault="003F0A20" w:rsidP="005C4D0A"/>
    <w:p w14:paraId="13280ED5" w14:textId="77777777" w:rsidR="003F0A20" w:rsidRDefault="003F0A20"/>
    <w:p w14:paraId="02CDC7E4" w14:textId="77777777" w:rsidR="003F0A20" w:rsidRDefault="003F0A20" w:rsidP="00F10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0B52" w14:textId="77777777" w:rsidR="00BB3DF2" w:rsidRDefault="00BB3DF2">
    <w:pPr>
      <w:pStyle w:val="a4"/>
      <w:ind w:firstLine="360"/>
    </w:pPr>
  </w:p>
  <w:p w14:paraId="14279971" w14:textId="77777777" w:rsidR="0052644A" w:rsidRDefault="0052644A"/>
  <w:p w14:paraId="5FB56440" w14:textId="77777777" w:rsidR="0052644A" w:rsidRDefault="0052644A" w:rsidP="00F10D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92584"/>
      <w:docPartObj>
        <w:docPartGallery w:val="Page Numbers (Bottom of Page)"/>
        <w:docPartUnique/>
      </w:docPartObj>
    </w:sdtPr>
    <w:sdtEndPr/>
    <w:sdtContent>
      <w:sdt>
        <w:sdtPr>
          <w:id w:val="1728636285"/>
          <w:docPartObj>
            <w:docPartGallery w:val="Page Numbers (Top of Page)"/>
            <w:docPartUnique/>
          </w:docPartObj>
        </w:sdtPr>
        <w:sdtEndPr/>
        <w:sdtContent>
          <w:p w14:paraId="36447BB6" w14:textId="735876D3" w:rsidR="0052644A" w:rsidRDefault="00513148" w:rsidP="00F10DB8">
            <w:pPr>
              <w:pStyle w:val="a4"/>
              <w:spacing w:before="120" w:after="120"/>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75E2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5E2C">
              <w:rPr>
                <w:b/>
                <w:bCs/>
                <w:noProof/>
              </w:rPr>
              <w:t>12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6F42" w14:textId="77777777" w:rsidR="00BB3DF2" w:rsidRDefault="00BB3DF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1E37" w14:textId="77777777" w:rsidR="003F0A20" w:rsidRDefault="003F0A20" w:rsidP="000A65FB">
      <w:r>
        <w:separator/>
      </w:r>
    </w:p>
    <w:p w14:paraId="5C0ECF96" w14:textId="77777777" w:rsidR="003F0A20" w:rsidRDefault="003F0A20" w:rsidP="000A65FB"/>
    <w:p w14:paraId="3F3EA2C1" w14:textId="77777777" w:rsidR="003F0A20" w:rsidRDefault="003F0A20" w:rsidP="000A65FB"/>
    <w:p w14:paraId="60F6AA37" w14:textId="77777777" w:rsidR="003F0A20" w:rsidRDefault="003F0A20" w:rsidP="00C7628F"/>
    <w:p w14:paraId="71ECF398" w14:textId="77777777" w:rsidR="003F0A20" w:rsidRDefault="003F0A20" w:rsidP="003E4D7C"/>
    <w:p w14:paraId="2A49F279" w14:textId="77777777" w:rsidR="003F0A20" w:rsidRDefault="003F0A20" w:rsidP="003E4D7C"/>
    <w:p w14:paraId="71E7E74B" w14:textId="77777777" w:rsidR="003F0A20" w:rsidRDefault="003F0A20" w:rsidP="003E4D7C"/>
    <w:p w14:paraId="68A11231" w14:textId="77777777" w:rsidR="003F0A20" w:rsidRDefault="003F0A20" w:rsidP="00123562"/>
    <w:p w14:paraId="0643DC03" w14:textId="77777777" w:rsidR="003F0A20" w:rsidRDefault="003F0A20" w:rsidP="004759DD"/>
    <w:p w14:paraId="745C1C61" w14:textId="77777777" w:rsidR="003F0A20" w:rsidRDefault="003F0A20"/>
    <w:p w14:paraId="0CB9A569" w14:textId="77777777" w:rsidR="003F0A20" w:rsidRDefault="003F0A20" w:rsidP="00876583"/>
    <w:p w14:paraId="490B5D79" w14:textId="77777777" w:rsidR="003F0A20" w:rsidRDefault="003F0A20" w:rsidP="00876583"/>
    <w:p w14:paraId="540DCADD" w14:textId="77777777" w:rsidR="003F0A20" w:rsidRDefault="003F0A20" w:rsidP="001029AD"/>
    <w:p w14:paraId="302C6D4F" w14:textId="77777777" w:rsidR="003F0A20" w:rsidRDefault="003F0A20"/>
    <w:p w14:paraId="336A2E31" w14:textId="77777777" w:rsidR="003F0A20" w:rsidRDefault="003F0A20" w:rsidP="000C69DF"/>
    <w:p w14:paraId="0B7AD403" w14:textId="77777777" w:rsidR="003F0A20" w:rsidRDefault="003F0A20" w:rsidP="00465473"/>
    <w:p w14:paraId="02243223" w14:textId="77777777" w:rsidR="003F0A20" w:rsidRDefault="003F0A20" w:rsidP="005C4D0A"/>
    <w:p w14:paraId="41A42149" w14:textId="77777777" w:rsidR="003F0A20" w:rsidRDefault="003F0A20"/>
    <w:p w14:paraId="509DCCAE" w14:textId="77777777" w:rsidR="003F0A20" w:rsidRDefault="003F0A20" w:rsidP="00F10DB8"/>
  </w:footnote>
  <w:footnote w:type="continuationSeparator" w:id="0">
    <w:p w14:paraId="4082D6A4" w14:textId="77777777" w:rsidR="003F0A20" w:rsidRDefault="003F0A20" w:rsidP="000A65FB">
      <w:r>
        <w:continuationSeparator/>
      </w:r>
    </w:p>
    <w:p w14:paraId="76713B39" w14:textId="77777777" w:rsidR="003F0A20" w:rsidRDefault="003F0A20" w:rsidP="000A65FB"/>
    <w:p w14:paraId="70F9FE41" w14:textId="77777777" w:rsidR="003F0A20" w:rsidRDefault="003F0A20" w:rsidP="000A65FB"/>
    <w:p w14:paraId="419BE9E4" w14:textId="77777777" w:rsidR="003F0A20" w:rsidRDefault="003F0A20" w:rsidP="00C7628F"/>
    <w:p w14:paraId="1568A76C" w14:textId="77777777" w:rsidR="003F0A20" w:rsidRDefault="003F0A20" w:rsidP="003E4D7C"/>
    <w:p w14:paraId="6AEB9AAC" w14:textId="77777777" w:rsidR="003F0A20" w:rsidRDefault="003F0A20" w:rsidP="003E4D7C"/>
    <w:p w14:paraId="6B999A6A" w14:textId="77777777" w:rsidR="003F0A20" w:rsidRDefault="003F0A20" w:rsidP="003E4D7C"/>
    <w:p w14:paraId="7EC5BDEE" w14:textId="77777777" w:rsidR="003F0A20" w:rsidRDefault="003F0A20" w:rsidP="00123562"/>
    <w:p w14:paraId="0314432F" w14:textId="77777777" w:rsidR="003F0A20" w:rsidRDefault="003F0A20" w:rsidP="004759DD"/>
    <w:p w14:paraId="3B620EF5" w14:textId="77777777" w:rsidR="003F0A20" w:rsidRDefault="003F0A20"/>
    <w:p w14:paraId="3BE49F47" w14:textId="77777777" w:rsidR="003F0A20" w:rsidRDefault="003F0A20" w:rsidP="00876583"/>
    <w:p w14:paraId="4CBF4234" w14:textId="77777777" w:rsidR="003F0A20" w:rsidRDefault="003F0A20" w:rsidP="00876583"/>
    <w:p w14:paraId="605BB5CE" w14:textId="77777777" w:rsidR="003F0A20" w:rsidRDefault="003F0A20" w:rsidP="001029AD"/>
    <w:p w14:paraId="395A95C6" w14:textId="77777777" w:rsidR="003F0A20" w:rsidRDefault="003F0A20"/>
    <w:p w14:paraId="6330A305" w14:textId="77777777" w:rsidR="003F0A20" w:rsidRDefault="003F0A20" w:rsidP="000C69DF"/>
    <w:p w14:paraId="5BEAEBB4" w14:textId="77777777" w:rsidR="003F0A20" w:rsidRDefault="003F0A20" w:rsidP="00465473"/>
    <w:p w14:paraId="5E614004" w14:textId="77777777" w:rsidR="003F0A20" w:rsidRDefault="003F0A20" w:rsidP="005C4D0A"/>
    <w:p w14:paraId="53E1BB4F" w14:textId="77777777" w:rsidR="003F0A20" w:rsidRDefault="003F0A20"/>
    <w:p w14:paraId="15DBA815" w14:textId="77777777" w:rsidR="003F0A20" w:rsidRDefault="003F0A20" w:rsidP="00F10D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5D01" w14:textId="77777777" w:rsidR="00BB3DF2" w:rsidRDefault="00BB3DF2">
    <w:pPr>
      <w:pStyle w:val="a3"/>
      <w:ind w:firstLine="360"/>
    </w:pPr>
  </w:p>
  <w:p w14:paraId="7AE00FF2" w14:textId="77777777" w:rsidR="00BB3DF2" w:rsidRDefault="00BB3DF2"/>
  <w:p w14:paraId="6383DB43" w14:textId="77777777" w:rsidR="00BB3DF2" w:rsidRDefault="00BB3DF2" w:rsidP="003E4D7C"/>
  <w:p w14:paraId="3CA76DAC" w14:textId="77777777" w:rsidR="00BB3DF2" w:rsidRDefault="00BB3DF2" w:rsidP="003E4D7C"/>
  <w:p w14:paraId="29DF9BB6" w14:textId="77777777" w:rsidR="00BB3DF2" w:rsidRDefault="00BB3DF2" w:rsidP="00123562"/>
  <w:p w14:paraId="6D70F632" w14:textId="77777777" w:rsidR="00BB3DF2" w:rsidRDefault="00BB3DF2" w:rsidP="004759DD"/>
  <w:p w14:paraId="0FAD1D20" w14:textId="77777777" w:rsidR="00BB3DF2" w:rsidRDefault="00BB3DF2"/>
  <w:p w14:paraId="0D33624D" w14:textId="77777777" w:rsidR="00BB3DF2" w:rsidRDefault="00BB3DF2" w:rsidP="00876583"/>
  <w:p w14:paraId="44F9019C" w14:textId="77777777" w:rsidR="00BB3DF2" w:rsidRDefault="00BB3DF2" w:rsidP="00876583"/>
  <w:p w14:paraId="7B1D2A65" w14:textId="77777777" w:rsidR="00BB3DF2" w:rsidRDefault="00BB3DF2" w:rsidP="001029AD"/>
  <w:p w14:paraId="4090F793" w14:textId="77777777" w:rsidR="00BB3DF2" w:rsidRDefault="00BB3DF2"/>
  <w:p w14:paraId="2DE32773" w14:textId="77777777" w:rsidR="00BB3DF2" w:rsidRDefault="00BB3DF2" w:rsidP="000C69DF"/>
  <w:p w14:paraId="46588E15" w14:textId="77777777" w:rsidR="00BB3DF2" w:rsidRDefault="00BB3DF2" w:rsidP="00465473"/>
  <w:p w14:paraId="2123FD84" w14:textId="77777777" w:rsidR="00BB3DF2" w:rsidRDefault="00BB3DF2" w:rsidP="005C4D0A"/>
  <w:p w14:paraId="2826A051" w14:textId="77777777" w:rsidR="0052644A" w:rsidRDefault="0052644A"/>
  <w:p w14:paraId="4B0BE8D0" w14:textId="77777777" w:rsidR="0052644A" w:rsidRDefault="0052644A" w:rsidP="00F10D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197E" w14:textId="3AF1AD2D" w:rsidR="0052644A" w:rsidRDefault="0052644A" w:rsidP="00F10DB8">
    <w:pPr>
      <w:pStyle w:val="a3"/>
      <w:pBdr>
        <w:bottom w:val="none" w:sz="0" w:space="0" w:color="auto"/>
      </w:pBdr>
      <w:tabs>
        <w:tab w:val="clear" w:pos="4153"/>
        <w:tab w:val="clear" w:pos="8306"/>
        <w:tab w:val="left" w:pos="1185"/>
      </w:tabs>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FE75" w14:textId="77777777" w:rsidR="00BB3DF2" w:rsidRDefault="00BB3DF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61E9"/>
    <w:multiLevelType w:val="hybridMultilevel"/>
    <w:tmpl w:val="E2CE9F9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7274BF4"/>
    <w:multiLevelType w:val="hybridMultilevel"/>
    <w:tmpl w:val="892E144C"/>
    <w:lvl w:ilvl="0" w:tplc="813C497A">
      <w:start w:val="1"/>
      <w:numFmt w:val="decimal"/>
      <w:lvlText w:val="ITO97-%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nsid w:val="29444738"/>
    <w:multiLevelType w:val="hybridMultilevel"/>
    <w:tmpl w:val="A8B6F1EA"/>
    <w:lvl w:ilvl="0" w:tplc="CB3410EA">
      <w:start w:val="1"/>
      <w:numFmt w:val="decimal"/>
      <w:lvlText w:val="ITO99-%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nsid w:val="29915C2A"/>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912792"/>
    <w:multiLevelType w:val="hybridMultilevel"/>
    <w:tmpl w:val="FB1AA1EC"/>
    <w:lvl w:ilvl="0" w:tplc="8F1EFDE8">
      <w:start w:val="1"/>
      <w:numFmt w:val="decimal"/>
      <w:lvlText w:val="ITO93-%1"/>
      <w:lvlJc w:val="center"/>
      <w:pPr>
        <w:ind w:left="440" w:hanging="440"/>
      </w:pPr>
      <w:rPr>
        <w:rFonts w:ascii="宋体" w:eastAsia="宋体" w:hint="eastAsia"/>
        <w:b w:val="0"/>
        <w:i w:val="0"/>
        <w:sz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3882808"/>
    <w:multiLevelType w:val="hybridMultilevel"/>
    <w:tmpl w:val="4DDC5B72"/>
    <w:lvl w:ilvl="0" w:tplc="CBBED890">
      <w:start w:val="1"/>
      <w:numFmt w:val="decimal"/>
      <w:lvlText w:val="ITO95-%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nsid w:val="54F15901"/>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011B33"/>
    <w:multiLevelType w:val="hybridMultilevel"/>
    <w:tmpl w:val="6BC268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B6561C"/>
    <w:multiLevelType w:val="hybridMultilevel"/>
    <w:tmpl w:val="471C88E0"/>
    <w:lvl w:ilvl="0" w:tplc="988A4D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4974E6D"/>
    <w:multiLevelType w:val="hybridMultilevel"/>
    <w:tmpl w:val="D5664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A175BB"/>
    <w:multiLevelType w:val="hybridMultilevel"/>
    <w:tmpl w:val="F28A4FAA"/>
    <w:lvl w:ilvl="0" w:tplc="A3B844C8">
      <w:start w:val="1"/>
      <w:numFmt w:val="decimal"/>
      <w:lvlText w:val="ITO90-%1"/>
      <w:lvlJc w:val="center"/>
      <w:pPr>
        <w:ind w:left="440" w:hanging="440"/>
      </w:pPr>
      <w:rPr>
        <w:rFonts w:ascii="宋体" w:eastAsia="宋体" w:hint="eastAsia"/>
        <w:b w:val="0"/>
        <w:i w:val="0"/>
        <w:sz w:val="18"/>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nsid w:val="760F654A"/>
    <w:multiLevelType w:val="multilevel"/>
    <w:tmpl w:val="F9AAA5B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3"/>
  </w:num>
  <w:num w:numId="3">
    <w:abstractNumId w:val="11"/>
  </w:num>
  <w:num w:numId="4">
    <w:abstractNumId w:val="6"/>
  </w:num>
  <w:num w:numId="5">
    <w:abstractNumId w:val="7"/>
  </w:num>
  <w:num w:numId="6">
    <w:abstractNumId w:val="0"/>
  </w:num>
  <w:num w:numId="7">
    <w:abstractNumId w:val="10"/>
  </w:num>
  <w:num w:numId="8">
    <w:abstractNumId w:val="4"/>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FF"/>
    <w:rsid w:val="000419FA"/>
    <w:rsid w:val="0006538E"/>
    <w:rsid w:val="00086ED3"/>
    <w:rsid w:val="00090DF2"/>
    <w:rsid w:val="000A65FB"/>
    <w:rsid w:val="000C69DF"/>
    <w:rsid w:val="000D7591"/>
    <w:rsid w:val="000E5EF6"/>
    <w:rsid w:val="001029AD"/>
    <w:rsid w:val="00123562"/>
    <w:rsid w:val="00156084"/>
    <w:rsid w:val="00157FEF"/>
    <w:rsid w:val="001C1D27"/>
    <w:rsid w:val="001C5D6E"/>
    <w:rsid w:val="001E7C81"/>
    <w:rsid w:val="001F7B28"/>
    <w:rsid w:val="0021471F"/>
    <w:rsid w:val="00235C8C"/>
    <w:rsid w:val="00240920"/>
    <w:rsid w:val="002464FB"/>
    <w:rsid w:val="00246598"/>
    <w:rsid w:val="002533F0"/>
    <w:rsid w:val="00256309"/>
    <w:rsid w:val="0026379D"/>
    <w:rsid w:val="00264551"/>
    <w:rsid w:val="00272684"/>
    <w:rsid w:val="00292A44"/>
    <w:rsid w:val="002950ED"/>
    <w:rsid w:val="002C6686"/>
    <w:rsid w:val="002C6E9C"/>
    <w:rsid w:val="002D55FD"/>
    <w:rsid w:val="002D7104"/>
    <w:rsid w:val="00320877"/>
    <w:rsid w:val="0035782C"/>
    <w:rsid w:val="0036657C"/>
    <w:rsid w:val="00372857"/>
    <w:rsid w:val="00375B9A"/>
    <w:rsid w:val="00382DEC"/>
    <w:rsid w:val="00393C0E"/>
    <w:rsid w:val="003A13A2"/>
    <w:rsid w:val="003A55F8"/>
    <w:rsid w:val="003A5E8D"/>
    <w:rsid w:val="003B733C"/>
    <w:rsid w:val="003B76D1"/>
    <w:rsid w:val="003C262C"/>
    <w:rsid w:val="003D0B14"/>
    <w:rsid w:val="003E4D7C"/>
    <w:rsid w:val="003F0A20"/>
    <w:rsid w:val="00423517"/>
    <w:rsid w:val="0042759A"/>
    <w:rsid w:val="00447FC2"/>
    <w:rsid w:val="00465473"/>
    <w:rsid w:val="00470AA8"/>
    <w:rsid w:val="004759DD"/>
    <w:rsid w:val="00481B70"/>
    <w:rsid w:val="00494603"/>
    <w:rsid w:val="004A7626"/>
    <w:rsid w:val="004C3C18"/>
    <w:rsid w:val="004E3F93"/>
    <w:rsid w:val="004F05AF"/>
    <w:rsid w:val="00513148"/>
    <w:rsid w:val="0051710F"/>
    <w:rsid w:val="0052644A"/>
    <w:rsid w:val="00536C2F"/>
    <w:rsid w:val="00553F6A"/>
    <w:rsid w:val="0057540B"/>
    <w:rsid w:val="00585800"/>
    <w:rsid w:val="0058690B"/>
    <w:rsid w:val="005A03B6"/>
    <w:rsid w:val="005A1EBC"/>
    <w:rsid w:val="005A6076"/>
    <w:rsid w:val="005A671D"/>
    <w:rsid w:val="005C4D0A"/>
    <w:rsid w:val="005C6952"/>
    <w:rsid w:val="005D40C6"/>
    <w:rsid w:val="005D74BA"/>
    <w:rsid w:val="005E18BF"/>
    <w:rsid w:val="00634C9C"/>
    <w:rsid w:val="0063584E"/>
    <w:rsid w:val="006754FC"/>
    <w:rsid w:val="00690AE6"/>
    <w:rsid w:val="00695F3B"/>
    <w:rsid w:val="00697DE8"/>
    <w:rsid w:val="006A7DB8"/>
    <w:rsid w:val="006B0D7E"/>
    <w:rsid w:val="006B7FA1"/>
    <w:rsid w:val="006E0626"/>
    <w:rsid w:val="006F1EC1"/>
    <w:rsid w:val="00715A4B"/>
    <w:rsid w:val="00734E36"/>
    <w:rsid w:val="00747611"/>
    <w:rsid w:val="00784B55"/>
    <w:rsid w:val="007A72C8"/>
    <w:rsid w:val="007D46DD"/>
    <w:rsid w:val="00807C2C"/>
    <w:rsid w:val="00833E31"/>
    <w:rsid w:val="00853C89"/>
    <w:rsid w:val="00857E05"/>
    <w:rsid w:val="00861738"/>
    <w:rsid w:val="00876583"/>
    <w:rsid w:val="00886B35"/>
    <w:rsid w:val="008A4F76"/>
    <w:rsid w:val="008F1067"/>
    <w:rsid w:val="008F7C05"/>
    <w:rsid w:val="0090468A"/>
    <w:rsid w:val="009806FF"/>
    <w:rsid w:val="00983239"/>
    <w:rsid w:val="0098395B"/>
    <w:rsid w:val="00984CAD"/>
    <w:rsid w:val="00992551"/>
    <w:rsid w:val="009A3267"/>
    <w:rsid w:val="009A789F"/>
    <w:rsid w:val="009A7C71"/>
    <w:rsid w:val="009D3F0B"/>
    <w:rsid w:val="009D41C3"/>
    <w:rsid w:val="00A0625E"/>
    <w:rsid w:val="00A07A91"/>
    <w:rsid w:val="00A46830"/>
    <w:rsid w:val="00A62526"/>
    <w:rsid w:val="00A63412"/>
    <w:rsid w:val="00A81B52"/>
    <w:rsid w:val="00A83950"/>
    <w:rsid w:val="00AA04EE"/>
    <w:rsid w:val="00AB1417"/>
    <w:rsid w:val="00B1197A"/>
    <w:rsid w:val="00B173E2"/>
    <w:rsid w:val="00B6646B"/>
    <w:rsid w:val="00B66F1E"/>
    <w:rsid w:val="00B81B7D"/>
    <w:rsid w:val="00B90F3B"/>
    <w:rsid w:val="00BB3DF2"/>
    <w:rsid w:val="00BD0E32"/>
    <w:rsid w:val="00BF583C"/>
    <w:rsid w:val="00C42BAF"/>
    <w:rsid w:val="00C43A00"/>
    <w:rsid w:val="00C55AF7"/>
    <w:rsid w:val="00C73A5A"/>
    <w:rsid w:val="00C7628F"/>
    <w:rsid w:val="00C869D6"/>
    <w:rsid w:val="00CC3C15"/>
    <w:rsid w:val="00CC5A17"/>
    <w:rsid w:val="00CC7636"/>
    <w:rsid w:val="00CE16F1"/>
    <w:rsid w:val="00CE5852"/>
    <w:rsid w:val="00CF5A9F"/>
    <w:rsid w:val="00D07A33"/>
    <w:rsid w:val="00D336CE"/>
    <w:rsid w:val="00D43702"/>
    <w:rsid w:val="00D446C4"/>
    <w:rsid w:val="00D477BF"/>
    <w:rsid w:val="00D5205A"/>
    <w:rsid w:val="00D66D63"/>
    <w:rsid w:val="00D75766"/>
    <w:rsid w:val="00D76859"/>
    <w:rsid w:val="00D82462"/>
    <w:rsid w:val="00D97925"/>
    <w:rsid w:val="00D979A3"/>
    <w:rsid w:val="00DB564D"/>
    <w:rsid w:val="00DC2040"/>
    <w:rsid w:val="00DC676D"/>
    <w:rsid w:val="00E01076"/>
    <w:rsid w:val="00E11CEC"/>
    <w:rsid w:val="00E75E2C"/>
    <w:rsid w:val="00E76FE6"/>
    <w:rsid w:val="00E844A7"/>
    <w:rsid w:val="00E8521F"/>
    <w:rsid w:val="00EB370A"/>
    <w:rsid w:val="00EE4EBF"/>
    <w:rsid w:val="00EF0A57"/>
    <w:rsid w:val="00EF0AD9"/>
    <w:rsid w:val="00EF3008"/>
    <w:rsid w:val="00EF4E9D"/>
    <w:rsid w:val="00F03722"/>
    <w:rsid w:val="00F0501D"/>
    <w:rsid w:val="00F10DB8"/>
    <w:rsid w:val="00F41F58"/>
    <w:rsid w:val="00F47117"/>
    <w:rsid w:val="00F8249A"/>
    <w:rsid w:val="00F92914"/>
    <w:rsid w:val="00FC43E9"/>
    <w:rsid w:val="00FF166D"/>
    <w:rsid w:val="00FF3E6E"/>
    <w:rsid w:val="00FF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F1F17"/>
  <w15:chartTrackingRefBased/>
  <w15:docId w15:val="{8E737BD7-4FDF-46DE-ADFD-62E2516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A65FB"/>
    <w:pPr>
      <w:spacing w:line="360" w:lineRule="auto"/>
      <w:ind w:firstLineChars="200" w:firstLine="480"/>
    </w:pPr>
    <w:rPr>
      <w:rFonts w:asciiTheme="minorEastAsia" w:hAnsiTheme="minorEastAsia" w:cs="Times New Roman"/>
      <w:sz w:val="24"/>
      <w:szCs w:val="24"/>
    </w:rPr>
  </w:style>
  <w:style w:type="paragraph" w:styleId="1">
    <w:name w:val="heading 1"/>
    <w:basedOn w:val="a"/>
    <w:next w:val="a"/>
    <w:link w:val="1Char"/>
    <w:uiPriority w:val="9"/>
    <w:qFormat/>
    <w:rsid w:val="009D41C3"/>
    <w:pPr>
      <w:keepNext/>
      <w:keepLines/>
      <w:spacing w:before="340" w:after="330" w:line="578" w:lineRule="auto"/>
      <w:outlineLvl w:val="0"/>
    </w:pPr>
    <w:rPr>
      <w:b/>
      <w:bCs/>
      <w:kern w:val="44"/>
      <w:sz w:val="28"/>
      <w:szCs w:val="44"/>
    </w:rPr>
  </w:style>
  <w:style w:type="paragraph" w:styleId="2">
    <w:name w:val="heading 2"/>
    <w:basedOn w:val="a"/>
    <w:next w:val="a"/>
    <w:link w:val="2Char"/>
    <w:uiPriority w:val="9"/>
    <w:unhideWhenUsed/>
    <w:qFormat/>
    <w:rsid w:val="009D41C3"/>
    <w:pPr>
      <w:keepNext/>
      <w:keepLines/>
      <w:spacing w:before="260" w:after="260" w:line="416" w:lineRule="auto"/>
      <w:outlineLvl w:val="1"/>
    </w:pPr>
    <w:rPr>
      <w:rFonts w:asciiTheme="majorHAnsi" w:eastAsia="黑体" w:hAnsiTheme="majorHAnsi" w:cstheme="majorBidi"/>
      <w:b/>
      <w:bCs/>
      <w:szCs w:val="32"/>
    </w:rPr>
  </w:style>
  <w:style w:type="paragraph" w:styleId="3">
    <w:name w:val="heading 3"/>
    <w:basedOn w:val="a"/>
    <w:next w:val="a"/>
    <w:link w:val="3Char"/>
    <w:unhideWhenUsed/>
    <w:qFormat/>
    <w:rsid w:val="009D41C3"/>
    <w:pPr>
      <w:spacing w:beforeAutospacing="1" w:afterAutospacing="1"/>
      <w:outlineLvl w:val="2"/>
    </w:pPr>
    <w:rPr>
      <w:rFonts w:ascii="宋体" w:hAnsi="宋体" w:cs="宋体" w:hint="eastAsia"/>
      <w:b/>
      <w:kern w:val="0"/>
      <w:szCs w:val="27"/>
    </w:rPr>
  </w:style>
  <w:style w:type="paragraph" w:styleId="4">
    <w:name w:val="heading 4"/>
    <w:basedOn w:val="a"/>
    <w:next w:val="a"/>
    <w:link w:val="4Char"/>
    <w:uiPriority w:val="9"/>
    <w:unhideWhenUsed/>
    <w:qFormat/>
    <w:rsid w:val="009D41C3"/>
    <w:pPr>
      <w:keepNext/>
      <w:keepLines/>
      <w:spacing w:before="280" w:after="290" w:line="376" w:lineRule="auto"/>
      <w:outlineLvl w:val="3"/>
    </w:pPr>
    <w:rPr>
      <w:rFonts w:asciiTheme="majorHAnsi" w:eastAsia="华文楷体" w:hAnsiTheme="majorHAnsi" w:cstheme="majorBidi"/>
      <w:b/>
      <w:bCs/>
      <w:szCs w:val="28"/>
    </w:rPr>
  </w:style>
  <w:style w:type="paragraph" w:styleId="5">
    <w:name w:val="heading 5"/>
    <w:basedOn w:val="a"/>
    <w:next w:val="a"/>
    <w:link w:val="5Char"/>
    <w:uiPriority w:val="9"/>
    <w:unhideWhenUsed/>
    <w:qFormat/>
    <w:rsid w:val="00D97925"/>
    <w:pPr>
      <w:keepNext/>
      <w:keepLines/>
      <w:spacing w:before="280" w:after="290" w:line="376" w:lineRule="auto"/>
      <w:outlineLvl w:val="4"/>
    </w:pPr>
    <w:rPr>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800"/>
    <w:pPr>
      <w:widowControl w:val="0"/>
      <w:pBdr>
        <w:bottom w:val="single" w:sz="6" w:space="1" w:color="auto"/>
      </w:pBdr>
      <w:tabs>
        <w:tab w:val="center" w:pos="4153"/>
        <w:tab w:val="right" w:pos="8306"/>
      </w:tabs>
      <w:snapToGrid w:val="0"/>
      <w:spacing w:line="240" w:lineRule="auto"/>
    </w:pPr>
    <w:rPr>
      <w:rFonts w:asciiTheme="minorHAnsi" w:hAnsiTheme="minorHAnsi" w:cstheme="minorBidi"/>
      <w:sz w:val="18"/>
      <w:szCs w:val="18"/>
    </w:rPr>
  </w:style>
  <w:style w:type="character" w:customStyle="1" w:styleId="Char">
    <w:name w:val="页眉 Char"/>
    <w:basedOn w:val="a0"/>
    <w:link w:val="a3"/>
    <w:uiPriority w:val="99"/>
    <w:rsid w:val="00585800"/>
    <w:rPr>
      <w:sz w:val="18"/>
      <w:szCs w:val="18"/>
    </w:rPr>
  </w:style>
  <w:style w:type="paragraph" w:styleId="a4">
    <w:name w:val="footer"/>
    <w:basedOn w:val="a"/>
    <w:link w:val="Char0"/>
    <w:uiPriority w:val="99"/>
    <w:unhideWhenUsed/>
    <w:qFormat/>
    <w:rsid w:val="00585800"/>
    <w:pPr>
      <w:widowControl w:val="0"/>
      <w:tabs>
        <w:tab w:val="center" w:pos="4153"/>
        <w:tab w:val="right" w:pos="8306"/>
      </w:tabs>
      <w:snapToGrid w:val="0"/>
      <w:spacing w:line="240" w:lineRule="auto"/>
    </w:pPr>
    <w:rPr>
      <w:rFonts w:asciiTheme="minorHAnsi" w:hAnsiTheme="minorHAnsi" w:cstheme="minorBidi"/>
      <w:sz w:val="18"/>
      <w:szCs w:val="18"/>
    </w:rPr>
  </w:style>
  <w:style w:type="character" w:customStyle="1" w:styleId="Char0">
    <w:name w:val="页脚 Char"/>
    <w:basedOn w:val="a0"/>
    <w:link w:val="a4"/>
    <w:uiPriority w:val="99"/>
    <w:rsid w:val="00585800"/>
    <w:rPr>
      <w:sz w:val="18"/>
      <w:szCs w:val="18"/>
    </w:rPr>
  </w:style>
  <w:style w:type="character" w:customStyle="1" w:styleId="3Char">
    <w:name w:val="标题 3 Char"/>
    <w:basedOn w:val="a0"/>
    <w:link w:val="3"/>
    <w:rsid w:val="009D41C3"/>
    <w:rPr>
      <w:rFonts w:ascii="宋体" w:hAnsi="宋体" w:cs="宋体"/>
      <w:b/>
      <w:kern w:val="0"/>
      <w:sz w:val="24"/>
      <w:szCs w:val="27"/>
    </w:rPr>
  </w:style>
  <w:style w:type="paragraph" w:styleId="a5">
    <w:name w:val="annotation text"/>
    <w:basedOn w:val="a"/>
    <w:link w:val="Char1"/>
    <w:qFormat/>
    <w:rsid w:val="00585800"/>
    <w:rPr>
      <w:lang w:bidi="mn-Mong-CN"/>
    </w:rPr>
  </w:style>
  <w:style w:type="character" w:customStyle="1" w:styleId="Char1">
    <w:name w:val="批注文字 Char"/>
    <w:basedOn w:val="a0"/>
    <w:link w:val="a5"/>
    <w:qFormat/>
    <w:rsid w:val="00585800"/>
    <w:rPr>
      <w:rFonts w:ascii="Times New Roman" w:eastAsia="宋体" w:hAnsi="Times New Roman" w:cs="Times New Roman"/>
      <w:szCs w:val="24"/>
      <w:lang w:bidi="mn-Mong-CN"/>
    </w:rPr>
  </w:style>
  <w:style w:type="paragraph" w:styleId="a6">
    <w:name w:val="Body Text"/>
    <w:basedOn w:val="a"/>
    <w:link w:val="Char2"/>
    <w:autoRedefine/>
    <w:uiPriority w:val="99"/>
    <w:unhideWhenUsed/>
    <w:qFormat/>
    <w:rsid w:val="00747611"/>
    <w:pPr>
      <w:spacing w:after="120"/>
      <w:ind w:firstLineChars="300" w:firstLine="630"/>
      <w:jc w:val="both"/>
    </w:pPr>
  </w:style>
  <w:style w:type="character" w:customStyle="1" w:styleId="Char2">
    <w:name w:val="正文文本 Char"/>
    <w:basedOn w:val="a0"/>
    <w:link w:val="a6"/>
    <w:uiPriority w:val="99"/>
    <w:rsid w:val="00747611"/>
    <w:rPr>
      <w:rFonts w:ascii="Times New Roman" w:eastAsia="宋体" w:hAnsi="Times New Roman" w:cs="Times New Roman"/>
      <w:szCs w:val="24"/>
    </w:rPr>
  </w:style>
  <w:style w:type="paragraph" w:styleId="50">
    <w:name w:val="toc 5"/>
    <w:basedOn w:val="a"/>
    <w:next w:val="a"/>
    <w:rsid w:val="00585800"/>
    <w:pPr>
      <w:ind w:leftChars="800" w:left="1680"/>
    </w:pPr>
  </w:style>
  <w:style w:type="paragraph" w:styleId="a7">
    <w:name w:val="Plain Text"/>
    <w:basedOn w:val="a"/>
    <w:link w:val="Char3"/>
    <w:qFormat/>
    <w:rsid w:val="00585800"/>
    <w:rPr>
      <w:rFonts w:ascii="宋体" w:hAnsi="Courier New" w:cs="Courier New"/>
      <w:szCs w:val="21"/>
    </w:rPr>
  </w:style>
  <w:style w:type="character" w:customStyle="1" w:styleId="Char3">
    <w:name w:val="纯文本 Char"/>
    <w:basedOn w:val="a0"/>
    <w:link w:val="a7"/>
    <w:rsid w:val="00585800"/>
    <w:rPr>
      <w:rFonts w:ascii="宋体" w:eastAsia="宋体" w:hAnsi="Courier New" w:cs="Courier New"/>
      <w:szCs w:val="21"/>
    </w:rPr>
  </w:style>
  <w:style w:type="paragraph" w:styleId="a8">
    <w:name w:val="Date"/>
    <w:basedOn w:val="a"/>
    <w:next w:val="a"/>
    <w:link w:val="Char4"/>
    <w:qFormat/>
    <w:rsid w:val="00585800"/>
    <w:pPr>
      <w:spacing w:after="200" w:line="252" w:lineRule="auto"/>
    </w:pPr>
    <w:rPr>
      <w:rFonts w:ascii="Cambria" w:eastAsia="楷体" w:hAnsi="Cambria" w:cs="Cambria"/>
      <w:color w:val="000000"/>
      <w:kern w:val="1"/>
      <w:szCs w:val="20"/>
      <w:lang w:eastAsia="en-US" w:bidi="en-US"/>
    </w:rPr>
  </w:style>
  <w:style w:type="character" w:customStyle="1" w:styleId="Char4">
    <w:name w:val="日期 Char"/>
    <w:basedOn w:val="a0"/>
    <w:link w:val="a8"/>
    <w:qFormat/>
    <w:rsid w:val="00585800"/>
    <w:rPr>
      <w:rFonts w:ascii="Cambria" w:eastAsia="楷体" w:hAnsi="Cambria" w:cs="Cambria"/>
      <w:color w:val="000000"/>
      <w:kern w:val="1"/>
      <w:sz w:val="24"/>
      <w:szCs w:val="20"/>
      <w:lang w:eastAsia="en-US" w:bidi="en-US"/>
    </w:rPr>
  </w:style>
  <w:style w:type="paragraph" w:styleId="a9">
    <w:name w:val="Balloon Text"/>
    <w:basedOn w:val="a"/>
    <w:link w:val="Char5"/>
    <w:uiPriority w:val="99"/>
    <w:qFormat/>
    <w:rsid w:val="00585800"/>
    <w:rPr>
      <w:sz w:val="18"/>
      <w:szCs w:val="18"/>
    </w:rPr>
  </w:style>
  <w:style w:type="character" w:customStyle="1" w:styleId="Char5">
    <w:name w:val="批注框文本 Char"/>
    <w:basedOn w:val="a0"/>
    <w:link w:val="a9"/>
    <w:uiPriority w:val="99"/>
    <w:qFormat/>
    <w:rsid w:val="00585800"/>
    <w:rPr>
      <w:rFonts w:ascii="Times New Roman" w:eastAsia="宋体" w:hAnsi="Times New Roman" w:cs="Times New Roman"/>
      <w:sz w:val="18"/>
      <w:szCs w:val="18"/>
    </w:rPr>
  </w:style>
  <w:style w:type="paragraph" w:styleId="6">
    <w:name w:val="toc 6"/>
    <w:basedOn w:val="50"/>
    <w:next w:val="a"/>
    <w:qFormat/>
    <w:rsid w:val="00585800"/>
    <w:pPr>
      <w:spacing w:after="200" w:line="252" w:lineRule="auto"/>
      <w:ind w:leftChars="0" w:left="0"/>
    </w:pPr>
    <w:rPr>
      <w:rFonts w:ascii="宋体" w:hAnsi="宋体" w:cs="宋体"/>
      <w:color w:val="000000"/>
      <w:kern w:val="0"/>
      <w:szCs w:val="22"/>
    </w:rPr>
  </w:style>
  <w:style w:type="paragraph" w:styleId="aa">
    <w:name w:val="Normal (Web)"/>
    <w:basedOn w:val="a"/>
    <w:unhideWhenUsed/>
    <w:rsid w:val="00585800"/>
    <w:rPr>
      <w:rFonts w:ascii="宋体" w:hAnsi="宋体" w:cs="宋体"/>
      <w:kern w:val="0"/>
    </w:rPr>
  </w:style>
  <w:style w:type="paragraph" w:styleId="ab">
    <w:name w:val="annotation subject"/>
    <w:basedOn w:val="a5"/>
    <w:next w:val="a5"/>
    <w:link w:val="Char6"/>
    <w:rsid w:val="00585800"/>
    <w:rPr>
      <w:b/>
      <w:bCs/>
      <w:lang w:bidi="ar-SA"/>
    </w:rPr>
  </w:style>
  <w:style w:type="character" w:customStyle="1" w:styleId="Char6">
    <w:name w:val="批注主题 Char"/>
    <w:basedOn w:val="Char1"/>
    <w:link w:val="ab"/>
    <w:qFormat/>
    <w:rsid w:val="00585800"/>
    <w:rPr>
      <w:rFonts w:ascii="Times New Roman" w:eastAsia="宋体" w:hAnsi="Times New Roman" w:cs="Times New Roman"/>
      <w:b/>
      <w:bCs/>
      <w:szCs w:val="24"/>
      <w:lang w:bidi="mn-Mong-CN"/>
    </w:rPr>
  </w:style>
  <w:style w:type="table" w:styleId="ac">
    <w:name w:val="Table Grid"/>
    <w:basedOn w:val="a1"/>
    <w:uiPriority w:val="59"/>
    <w:unhideWhenUsed/>
    <w:qFormat/>
    <w:rsid w:val="005858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585800"/>
  </w:style>
  <w:style w:type="character" w:styleId="ae">
    <w:name w:val="Emphasis"/>
    <w:basedOn w:val="a0"/>
    <w:uiPriority w:val="20"/>
    <w:qFormat/>
    <w:rsid w:val="00585800"/>
    <w:rPr>
      <w:i/>
      <w:iCs/>
    </w:rPr>
  </w:style>
  <w:style w:type="character" w:styleId="af">
    <w:name w:val="Hyperlink"/>
    <w:basedOn w:val="a0"/>
    <w:uiPriority w:val="99"/>
    <w:qFormat/>
    <w:rsid w:val="00585800"/>
    <w:rPr>
      <w:color w:val="0000FF"/>
      <w:u w:val="single"/>
    </w:rPr>
  </w:style>
  <w:style w:type="character" w:styleId="af0">
    <w:name w:val="annotation reference"/>
    <w:basedOn w:val="a0"/>
    <w:qFormat/>
    <w:rsid w:val="00585800"/>
    <w:rPr>
      <w:sz w:val="21"/>
      <w:szCs w:val="21"/>
    </w:rPr>
  </w:style>
  <w:style w:type="paragraph" w:customStyle="1" w:styleId="af1">
    <w:name w:val="封面标准名称"/>
    <w:qFormat/>
    <w:rsid w:val="00585800"/>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章标题"/>
    <w:next w:val="af3"/>
    <w:qFormat/>
    <w:rsid w:val="00585800"/>
    <w:pPr>
      <w:spacing w:beforeLines="50" w:afterLines="50"/>
      <w:jc w:val="both"/>
      <w:outlineLvl w:val="1"/>
    </w:pPr>
    <w:rPr>
      <w:rFonts w:ascii="黑体" w:eastAsia="黑体" w:hAnsi="Times New Roman" w:cs="Times New Roman"/>
      <w:kern w:val="0"/>
      <w:szCs w:val="20"/>
    </w:rPr>
  </w:style>
  <w:style w:type="paragraph" w:customStyle="1" w:styleId="af3">
    <w:name w:val="段"/>
    <w:link w:val="Char7"/>
    <w:qFormat/>
    <w:rsid w:val="00585800"/>
    <w:pPr>
      <w:autoSpaceDE w:val="0"/>
      <w:autoSpaceDN w:val="0"/>
      <w:ind w:firstLineChars="200" w:firstLine="200"/>
      <w:jc w:val="both"/>
    </w:pPr>
    <w:rPr>
      <w:rFonts w:ascii="宋体" w:eastAsia="宋体" w:hAnsi="Times New Roman" w:cs="Times New Roman"/>
      <w:kern w:val="0"/>
      <w:szCs w:val="20"/>
    </w:rPr>
  </w:style>
  <w:style w:type="paragraph" w:customStyle="1" w:styleId="af4">
    <w:name w:val="一级条标题"/>
    <w:basedOn w:val="af2"/>
    <w:next w:val="af3"/>
    <w:qFormat/>
    <w:rsid w:val="00585800"/>
    <w:pPr>
      <w:outlineLvl w:val="2"/>
    </w:pPr>
  </w:style>
  <w:style w:type="paragraph" w:customStyle="1" w:styleId="af5">
    <w:name w:val="二级条标题"/>
    <w:basedOn w:val="af4"/>
    <w:next w:val="af3"/>
    <w:qFormat/>
    <w:rsid w:val="00585800"/>
    <w:pPr>
      <w:outlineLvl w:val="3"/>
    </w:pPr>
  </w:style>
  <w:style w:type="paragraph" w:customStyle="1" w:styleId="Default">
    <w:name w:val="Default"/>
    <w:qFormat/>
    <w:rsid w:val="00585800"/>
    <w:pPr>
      <w:widowControl w:val="0"/>
      <w:autoSpaceDE w:val="0"/>
      <w:autoSpaceDN w:val="0"/>
      <w:adjustRightInd w:val="0"/>
    </w:pPr>
    <w:rPr>
      <w:rFonts w:ascii="宋体" w:eastAsia="宋体" w:hAnsi="Times New Roman" w:cs="宋体"/>
      <w:color w:val="000000"/>
      <w:kern w:val="0"/>
      <w:sz w:val="24"/>
      <w:szCs w:val="24"/>
    </w:rPr>
  </w:style>
  <w:style w:type="paragraph" w:customStyle="1" w:styleId="CM30">
    <w:name w:val="CM30"/>
    <w:basedOn w:val="Default"/>
    <w:next w:val="Default"/>
    <w:qFormat/>
    <w:rsid w:val="00585800"/>
    <w:pPr>
      <w:spacing w:after="293"/>
    </w:pPr>
    <w:rPr>
      <w:rFonts w:ascii="黑体" w:eastAsia="黑体" w:cs="黑体"/>
      <w:color w:val="auto"/>
    </w:rPr>
  </w:style>
  <w:style w:type="paragraph" w:customStyle="1" w:styleId="CM26">
    <w:name w:val="CM26"/>
    <w:basedOn w:val="Default"/>
    <w:next w:val="Default"/>
    <w:qFormat/>
    <w:rsid w:val="00585800"/>
    <w:pPr>
      <w:spacing w:after="113"/>
    </w:pPr>
    <w:rPr>
      <w:rFonts w:ascii="黑体" w:eastAsia="黑体" w:cs="黑体"/>
      <w:color w:val="auto"/>
    </w:rPr>
  </w:style>
  <w:style w:type="paragraph" w:customStyle="1" w:styleId="af6">
    <w:name w:val="标准书脚_奇数页"/>
    <w:qFormat/>
    <w:rsid w:val="00585800"/>
    <w:pPr>
      <w:spacing w:before="120"/>
      <w:jc w:val="right"/>
    </w:pPr>
    <w:rPr>
      <w:rFonts w:ascii="Times New Roman" w:eastAsia="宋体" w:hAnsi="Times New Roman" w:cs="Times New Roman"/>
      <w:kern w:val="0"/>
      <w:sz w:val="18"/>
      <w:szCs w:val="20"/>
    </w:rPr>
  </w:style>
  <w:style w:type="paragraph" w:customStyle="1" w:styleId="af7">
    <w:name w:val="附录章标题"/>
    <w:next w:val="af3"/>
    <w:qFormat/>
    <w:rsid w:val="00585800"/>
    <w:pPr>
      <w:wordWrap w:val="0"/>
      <w:overflowPunct w:val="0"/>
      <w:autoSpaceDE w:val="0"/>
      <w:spacing w:beforeLines="50" w:afterLines="50"/>
      <w:jc w:val="both"/>
      <w:textAlignment w:val="baseline"/>
      <w:outlineLvl w:val="1"/>
    </w:pPr>
    <w:rPr>
      <w:rFonts w:ascii="黑体" w:eastAsia="黑体" w:hAnsi="Calibri" w:cs="Times New Roman"/>
      <w:kern w:val="21"/>
      <w:szCs w:val="20"/>
    </w:rPr>
  </w:style>
  <w:style w:type="character" w:customStyle="1" w:styleId="con">
    <w:name w:val="con"/>
    <w:basedOn w:val="a0"/>
    <w:rsid w:val="00585800"/>
  </w:style>
  <w:style w:type="paragraph" w:styleId="af8">
    <w:name w:val="List Paragraph"/>
    <w:basedOn w:val="a"/>
    <w:uiPriority w:val="34"/>
    <w:qFormat/>
    <w:rsid w:val="00585800"/>
    <w:pPr>
      <w:ind w:firstLine="420"/>
    </w:pPr>
  </w:style>
  <w:style w:type="paragraph" w:customStyle="1" w:styleId="af9">
    <w:name w:val="发布部门"/>
    <w:next w:val="a"/>
    <w:rsid w:val="00585800"/>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character" w:customStyle="1" w:styleId="Char7">
    <w:name w:val="段 Char"/>
    <w:link w:val="af3"/>
    <w:qFormat/>
    <w:rsid w:val="00585800"/>
    <w:rPr>
      <w:rFonts w:ascii="宋体" w:eastAsia="宋体" w:hAnsi="Times New Roman" w:cs="Times New Roman"/>
      <w:kern w:val="0"/>
      <w:szCs w:val="20"/>
    </w:rPr>
  </w:style>
  <w:style w:type="paragraph" w:customStyle="1" w:styleId="afa">
    <w:name w:val="编制正文"/>
    <w:basedOn w:val="a"/>
    <w:rsid w:val="00585800"/>
    <w:rPr>
      <w:rFonts w:ascii="宋体" w:hAnsi="宋体"/>
      <w:bCs/>
      <w:kern w:val="0"/>
      <w:szCs w:val="20"/>
    </w:rPr>
  </w:style>
  <w:style w:type="paragraph" w:styleId="afb">
    <w:name w:val="Revision"/>
    <w:hidden/>
    <w:uiPriority w:val="99"/>
    <w:semiHidden/>
    <w:rsid w:val="00585800"/>
    <w:rPr>
      <w:rFonts w:ascii="Times New Roman" w:eastAsia="宋体" w:hAnsi="Times New Roman" w:cs="Times New Roman"/>
      <w:szCs w:val="24"/>
    </w:rPr>
  </w:style>
  <w:style w:type="character" w:styleId="afc">
    <w:name w:val="Subtle Reference"/>
    <w:basedOn w:val="a0"/>
    <w:uiPriority w:val="31"/>
    <w:qFormat/>
    <w:rsid w:val="00272684"/>
    <w:rPr>
      <w:smallCaps/>
      <w:color w:val="5A5A5A" w:themeColor="text1" w:themeTint="A5"/>
    </w:rPr>
  </w:style>
  <w:style w:type="character" w:customStyle="1" w:styleId="1Char">
    <w:name w:val="标题 1 Char"/>
    <w:basedOn w:val="a0"/>
    <w:link w:val="1"/>
    <w:uiPriority w:val="9"/>
    <w:rsid w:val="009D41C3"/>
    <w:rPr>
      <w:rFonts w:asciiTheme="minorEastAsia" w:hAnsiTheme="minorEastAsia" w:cs="Times New Roman"/>
      <w:b/>
      <w:bCs/>
      <w:kern w:val="44"/>
      <w:sz w:val="28"/>
      <w:szCs w:val="44"/>
    </w:rPr>
  </w:style>
  <w:style w:type="character" w:customStyle="1" w:styleId="2Char">
    <w:name w:val="标题 2 Char"/>
    <w:basedOn w:val="a0"/>
    <w:link w:val="2"/>
    <w:uiPriority w:val="9"/>
    <w:rsid w:val="009D41C3"/>
    <w:rPr>
      <w:rFonts w:asciiTheme="majorHAnsi" w:eastAsia="黑体" w:hAnsiTheme="majorHAnsi" w:cstheme="majorBidi"/>
      <w:b/>
      <w:bCs/>
      <w:sz w:val="24"/>
      <w:szCs w:val="32"/>
    </w:rPr>
  </w:style>
  <w:style w:type="character" w:customStyle="1" w:styleId="4Char">
    <w:name w:val="标题 4 Char"/>
    <w:basedOn w:val="a0"/>
    <w:link w:val="4"/>
    <w:uiPriority w:val="9"/>
    <w:rsid w:val="009D41C3"/>
    <w:rPr>
      <w:rFonts w:asciiTheme="majorHAnsi" w:eastAsia="华文楷体" w:hAnsiTheme="majorHAnsi" w:cstheme="majorBidi"/>
      <w:b/>
      <w:bCs/>
      <w:sz w:val="24"/>
      <w:szCs w:val="28"/>
    </w:rPr>
  </w:style>
  <w:style w:type="character" w:customStyle="1" w:styleId="5Char">
    <w:name w:val="标题 5 Char"/>
    <w:basedOn w:val="a0"/>
    <w:link w:val="5"/>
    <w:uiPriority w:val="9"/>
    <w:rsid w:val="00D97925"/>
    <w:rPr>
      <w:rFonts w:asciiTheme="minorEastAsia" w:hAnsiTheme="minorEastAsia" w:cs="Times New Roman"/>
      <w:b/>
      <w:bCs/>
      <w:sz w:val="24"/>
      <w:szCs w:val="28"/>
    </w:rPr>
  </w:style>
  <w:style w:type="paragraph" w:styleId="TOC">
    <w:name w:val="TOC Heading"/>
    <w:basedOn w:val="1"/>
    <w:next w:val="a"/>
    <w:uiPriority w:val="39"/>
    <w:unhideWhenUsed/>
    <w:qFormat/>
    <w:rsid w:val="00695F3B"/>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695F3B"/>
  </w:style>
  <w:style w:type="paragraph" w:styleId="20">
    <w:name w:val="toc 2"/>
    <w:basedOn w:val="a"/>
    <w:next w:val="a"/>
    <w:autoRedefine/>
    <w:uiPriority w:val="39"/>
    <w:unhideWhenUsed/>
    <w:rsid w:val="00695F3B"/>
    <w:pPr>
      <w:ind w:leftChars="200" w:left="420"/>
    </w:pPr>
  </w:style>
  <w:style w:type="paragraph" w:styleId="30">
    <w:name w:val="toc 3"/>
    <w:basedOn w:val="a"/>
    <w:next w:val="a"/>
    <w:autoRedefine/>
    <w:uiPriority w:val="39"/>
    <w:unhideWhenUsed/>
    <w:rsid w:val="00695F3B"/>
    <w:pPr>
      <w:ind w:leftChars="400" w:left="840"/>
    </w:pPr>
  </w:style>
  <w:style w:type="numbering" w:customStyle="1" w:styleId="11">
    <w:name w:val="无列表1"/>
    <w:next w:val="a2"/>
    <w:uiPriority w:val="99"/>
    <w:semiHidden/>
    <w:unhideWhenUsed/>
    <w:rsid w:val="005A03B6"/>
  </w:style>
  <w:style w:type="character" w:styleId="afd">
    <w:name w:val="FollowedHyperlink"/>
    <w:basedOn w:val="a0"/>
    <w:uiPriority w:val="99"/>
    <w:semiHidden/>
    <w:unhideWhenUsed/>
    <w:rsid w:val="005A03B6"/>
    <w:rPr>
      <w:color w:val="954F72" w:themeColor="followedHyperlink"/>
      <w:u w:val="single"/>
    </w:rPr>
  </w:style>
  <w:style w:type="numbering" w:customStyle="1" w:styleId="21">
    <w:name w:val="无列表2"/>
    <w:next w:val="a2"/>
    <w:uiPriority w:val="99"/>
    <w:semiHidden/>
    <w:unhideWhenUsed/>
    <w:rsid w:val="005A03B6"/>
  </w:style>
  <w:style w:type="numbering" w:customStyle="1" w:styleId="31">
    <w:name w:val="无列表3"/>
    <w:next w:val="a2"/>
    <w:uiPriority w:val="99"/>
    <w:semiHidden/>
    <w:unhideWhenUsed/>
    <w:rsid w:val="00375B9A"/>
  </w:style>
  <w:style w:type="numbering" w:customStyle="1" w:styleId="40">
    <w:name w:val="无列表4"/>
    <w:next w:val="a2"/>
    <w:uiPriority w:val="99"/>
    <w:semiHidden/>
    <w:unhideWhenUsed/>
    <w:rsid w:val="003A5E8D"/>
  </w:style>
  <w:style w:type="table" w:customStyle="1" w:styleId="12">
    <w:name w:val="网格型1"/>
    <w:basedOn w:val="a1"/>
    <w:next w:val="ac"/>
    <w:uiPriority w:val="39"/>
    <w:rsid w:val="003A5E8D"/>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C73A5A"/>
    <w:pPr>
      <w:spacing w:before="100" w:beforeAutospacing="1" w:after="100" w:afterAutospacing="1" w:line="240" w:lineRule="auto"/>
      <w:ind w:firstLineChars="0" w:firstLine="0"/>
    </w:pPr>
    <w:rPr>
      <w:rFonts w:ascii="宋体" w:eastAsia="宋体" w:hAnsi="宋体" w:cs="宋体"/>
      <w:kern w:val="0"/>
    </w:rPr>
  </w:style>
  <w:style w:type="paragraph" w:customStyle="1" w:styleId="font5">
    <w:name w:val="font5"/>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6">
    <w:name w:val="font6"/>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font7">
    <w:name w:val="font7"/>
    <w:basedOn w:val="a"/>
    <w:rsid w:val="00C73A5A"/>
    <w:pPr>
      <w:spacing w:before="100" w:beforeAutospacing="1" w:after="100" w:afterAutospacing="1" w:line="240" w:lineRule="auto"/>
      <w:ind w:firstLineChars="0" w:firstLine="0"/>
    </w:pPr>
    <w:rPr>
      <w:rFonts w:ascii="等线" w:eastAsia="等线" w:hAnsi="等线" w:cs="宋体"/>
      <w:kern w:val="0"/>
      <w:sz w:val="18"/>
      <w:szCs w:val="18"/>
    </w:rPr>
  </w:style>
  <w:style w:type="paragraph" w:customStyle="1" w:styleId="font8">
    <w:name w:val="font8"/>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font9">
    <w:name w:val="font9"/>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10">
    <w:name w:val="font10"/>
    <w:basedOn w:val="a"/>
    <w:rsid w:val="00C73A5A"/>
    <w:pPr>
      <w:spacing w:before="100" w:beforeAutospacing="1" w:after="100" w:afterAutospacing="1" w:line="240" w:lineRule="auto"/>
      <w:ind w:firstLineChars="0" w:firstLine="0"/>
    </w:pPr>
    <w:rPr>
      <w:rFonts w:ascii="宋体" w:eastAsia="宋体" w:hAnsi="宋体" w:cs="宋体"/>
      <w:color w:val="000000"/>
      <w:kern w:val="0"/>
      <w:sz w:val="18"/>
      <w:szCs w:val="18"/>
    </w:rPr>
  </w:style>
  <w:style w:type="paragraph" w:customStyle="1" w:styleId="font11">
    <w:name w:val="font11"/>
    <w:basedOn w:val="a"/>
    <w:rsid w:val="00C73A5A"/>
    <w:pPr>
      <w:spacing w:before="100" w:beforeAutospacing="1" w:after="100" w:afterAutospacing="1" w:line="240" w:lineRule="auto"/>
      <w:ind w:firstLineChars="0" w:firstLine="0"/>
    </w:pPr>
    <w:rPr>
      <w:rFonts w:ascii="Calibri" w:eastAsia="宋体" w:hAnsi="Calibri" w:cs="Calibri"/>
      <w:color w:val="000000"/>
      <w:kern w:val="0"/>
      <w:sz w:val="18"/>
      <w:szCs w:val="18"/>
    </w:rPr>
  </w:style>
  <w:style w:type="paragraph" w:customStyle="1" w:styleId="xl66">
    <w:name w:val="xl66"/>
    <w:basedOn w:val="a"/>
    <w:rsid w:val="00C73A5A"/>
    <w:pPr>
      <w:spacing w:before="100" w:beforeAutospacing="1" w:after="100" w:afterAutospacing="1" w:line="240" w:lineRule="auto"/>
      <w:ind w:firstLineChars="0" w:firstLine="0"/>
      <w:jc w:val="center"/>
    </w:pPr>
    <w:rPr>
      <w:rFonts w:ascii="Calibri" w:eastAsia="宋体" w:hAnsi="Calibri" w:cs="Calibri"/>
      <w:kern w:val="0"/>
      <w:sz w:val="18"/>
      <w:szCs w:val="18"/>
    </w:rPr>
  </w:style>
  <w:style w:type="paragraph" w:customStyle="1" w:styleId="xl67">
    <w:name w:val="xl67"/>
    <w:basedOn w:val="a"/>
    <w:rsid w:val="00C73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68">
    <w:name w:val="xl68"/>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69">
    <w:name w:val="xl69"/>
    <w:basedOn w:val="a"/>
    <w:rsid w:val="00C73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70">
    <w:name w:val="xl70"/>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71">
    <w:name w:val="xl71"/>
    <w:basedOn w:val="a"/>
    <w:rsid w:val="00C73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2">
    <w:name w:val="xl72"/>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3">
    <w:name w:val="xl73"/>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4">
    <w:name w:val="xl74"/>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5">
    <w:name w:val="xl75"/>
    <w:basedOn w:val="a"/>
    <w:rsid w:val="00C73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76">
    <w:name w:val="xl76"/>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7">
    <w:name w:val="xl77"/>
    <w:basedOn w:val="a"/>
    <w:rsid w:val="00C73A5A"/>
    <w:pPr>
      <w:pBdr>
        <w:top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8">
    <w:name w:val="xl78"/>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79">
    <w:name w:val="xl79"/>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0">
    <w:name w:val="xl80"/>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1">
    <w:name w:val="xl81"/>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2">
    <w:name w:val="xl82"/>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83">
    <w:name w:val="xl83"/>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4">
    <w:name w:val="xl84"/>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85">
    <w:name w:val="xl85"/>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6">
    <w:name w:val="xl86"/>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7">
    <w:name w:val="xl87"/>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88">
    <w:name w:val="xl88"/>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89">
    <w:name w:val="xl89"/>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90">
    <w:name w:val="xl90"/>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1">
    <w:name w:val="xl91"/>
    <w:basedOn w:val="a"/>
    <w:rsid w:val="00C73A5A"/>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2">
    <w:name w:val="xl92"/>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3">
    <w:name w:val="xl93"/>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4">
    <w:name w:val="xl94"/>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95">
    <w:name w:val="xl95"/>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6">
    <w:name w:val="xl96"/>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7">
    <w:name w:val="xl97"/>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8">
    <w:name w:val="xl98"/>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99">
    <w:name w:val="xl99"/>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00">
    <w:name w:val="xl100"/>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1">
    <w:name w:val="xl101"/>
    <w:basedOn w:val="a"/>
    <w:rsid w:val="00C73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2">
    <w:name w:val="xl102"/>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color w:val="000000"/>
      <w:kern w:val="0"/>
      <w:sz w:val="18"/>
      <w:szCs w:val="18"/>
    </w:rPr>
  </w:style>
  <w:style w:type="paragraph" w:customStyle="1" w:styleId="xl103">
    <w:name w:val="xl103"/>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18"/>
      <w:szCs w:val="18"/>
    </w:rPr>
  </w:style>
  <w:style w:type="paragraph" w:customStyle="1" w:styleId="xl104">
    <w:name w:val="xl104"/>
    <w:basedOn w:val="a"/>
    <w:rsid w:val="00C73A5A"/>
    <w:pPr>
      <w:pBdr>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5">
    <w:name w:val="xl105"/>
    <w:basedOn w:val="a"/>
    <w:rsid w:val="00C73A5A"/>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6">
    <w:name w:val="xl106"/>
    <w:basedOn w:val="a"/>
    <w:rsid w:val="00C73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07">
    <w:name w:val="xl107"/>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8">
    <w:name w:val="xl108"/>
    <w:basedOn w:val="a"/>
    <w:rsid w:val="00C73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09">
    <w:name w:val="xl109"/>
    <w:basedOn w:val="a"/>
    <w:rsid w:val="00C73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0">
    <w:name w:val="xl110"/>
    <w:basedOn w:val="a"/>
    <w:rsid w:val="00C73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1">
    <w:name w:val="xl111"/>
    <w:basedOn w:val="a"/>
    <w:rsid w:val="00C73A5A"/>
    <w:pPr>
      <w:pBdr>
        <w:top w:val="single" w:sz="4"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2">
    <w:name w:val="xl112"/>
    <w:basedOn w:val="a"/>
    <w:rsid w:val="00C73A5A"/>
    <w:pPr>
      <w:pBdr>
        <w:top w:val="single" w:sz="8"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3">
    <w:name w:val="xl113"/>
    <w:basedOn w:val="a"/>
    <w:rsid w:val="00C73A5A"/>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Calibri" w:eastAsia="宋体" w:hAnsi="Calibri" w:cs="Calibri"/>
      <w:kern w:val="0"/>
      <w:sz w:val="18"/>
      <w:szCs w:val="18"/>
    </w:rPr>
  </w:style>
  <w:style w:type="paragraph" w:customStyle="1" w:styleId="xl114">
    <w:name w:val="xl114"/>
    <w:basedOn w:val="a"/>
    <w:rsid w:val="00C73A5A"/>
    <w:pPr>
      <w:pBdr>
        <w:top w:val="single" w:sz="8"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5">
    <w:name w:val="xl115"/>
    <w:basedOn w:val="a"/>
    <w:rsid w:val="00C73A5A"/>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6">
    <w:name w:val="xl116"/>
    <w:basedOn w:val="a"/>
    <w:rsid w:val="00C73A5A"/>
    <w:pPr>
      <w:pBdr>
        <w:top w:val="single" w:sz="8" w:space="0" w:color="auto"/>
        <w:lef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117">
    <w:name w:val="xl117"/>
    <w:basedOn w:val="a"/>
    <w:rsid w:val="00C73A5A"/>
    <w:pPr>
      <w:pBdr>
        <w:top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8460">
      <w:bodyDiv w:val="1"/>
      <w:marLeft w:val="0"/>
      <w:marRight w:val="0"/>
      <w:marTop w:val="0"/>
      <w:marBottom w:val="0"/>
      <w:divBdr>
        <w:top w:val="none" w:sz="0" w:space="0" w:color="auto"/>
        <w:left w:val="none" w:sz="0" w:space="0" w:color="auto"/>
        <w:bottom w:val="none" w:sz="0" w:space="0" w:color="auto"/>
        <w:right w:val="none" w:sz="0" w:space="0" w:color="auto"/>
      </w:divBdr>
    </w:div>
    <w:div w:id="14880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1243-6427-4F9D-AC1D-A2B4F2C7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5242</TotalTime>
  <Pages>12</Pages>
  <Words>1357</Words>
  <Characters>7737</Characters>
  <Application>Microsoft Office Word</Application>
  <DocSecurity>0</DocSecurity>
  <Lines>64</Lines>
  <Paragraphs>18</Paragraphs>
  <ScaleCrop>false</ScaleCrop>
  <Company>微软中国</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朱赞芳</cp:lastModifiedBy>
  <cp:revision>113</cp:revision>
  <dcterms:created xsi:type="dcterms:W3CDTF">2024-02-29T06:52:00Z</dcterms:created>
  <dcterms:modified xsi:type="dcterms:W3CDTF">2024-10-23T08:04:00Z</dcterms:modified>
</cp:coreProperties>
</file>