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E6E1" w14:textId="100C2558" w:rsidR="00E45E0D" w:rsidRDefault="00E45A48" w:rsidP="00AC3A33">
      <w:pPr>
        <w:snapToGrid w:val="0"/>
        <w:contextualSpacing/>
        <w:jc w:val="center"/>
        <w:rPr>
          <w:rFonts w:ascii="黑体" w:eastAsia="黑体" w:hAnsi="黑体" w:cs="黑体"/>
          <w:w w:val="90"/>
          <w:sz w:val="32"/>
          <w:szCs w:val="32"/>
        </w:rPr>
      </w:pPr>
      <w:r>
        <w:rPr>
          <w:rFonts w:ascii="黑体" w:eastAsia="黑体" w:hAnsi="黑体" w:cs="黑体" w:hint="eastAsia"/>
          <w:w w:val="90"/>
          <w:sz w:val="32"/>
          <w:szCs w:val="32"/>
        </w:rPr>
        <w:t>行业</w:t>
      </w:r>
      <w:r w:rsidR="001B008A">
        <w:rPr>
          <w:rFonts w:ascii="黑体" w:eastAsia="黑体" w:hAnsi="黑体" w:cs="黑体" w:hint="eastAsia"/>
          <w:w w:val="90"/>
          <w:sz w:val="32"/>
          <w:szCs w:val="32"/>
        </w:rPr>
        <w:t>标准</w:t>
      </w:r>
      <w:bookmarkStart w:id="0" w:name="_Hlk106698470"/>
      <w:bookmarkStart w:id="1" w:name="_Hlk110245908"/>
      <w:r w:rsidR="001B008A">
        <w:rPr>
          <w:rFonts w:ascii="黑体" w:eastAsia="黑体" w:hAnsi="黑体" w:cs="黑体" w:hint="eastAsia"/>
          <w:w w:val="90"/>
          <w:sz w:val="32"/>
          <w:szCs w:val="32"/>
        </w:rPr>
        <w:t>《</w:t>
      </w:r>
      <w:bookmarkStart w:id="2" w:name="_Hlk181348794"/>
      <w:bookmarkEnd w:id="0"/>
      <w:r w:rsidR="00C8075C" w:rsidRPr="00C8075C">
        <w:rPr>
          <w:rFonts w:ascii="黑体" w:eastAsia="黑体" w:hAnsi="黑体" w:cs="黑体" w:hint="eastAsia"/>
          <w:w w:val="90"/>
          <w:sz w:val="32"/>
          <w:szCs w:val="32"/>
        </w:rPr>
        <w:t>钕铁硼废料化学分析方法  第3部分：硼、钴、铝、铜、铬、镍、锰、钛、钙、镁含量的测定 电感耦合等离子体原子发射光谱法</w:t>
      </w:r>
      <w:bookmarkEnd w:id="2"/>
      <w:r w:rsidR="001B008A">
        <w:rPr>
          <w:rFonts w:ascii="黑体" w:eastAsia="黑体" w:hAnsi="黑体" w:cs="黑体" w:hint="eastAsia"/>
          <w:w w:val="90"/>
          <w:sz w:val="32"/>
          <w:szCs w:val="32"/>
        </w:rPr>
        <w:t>》</w:t>
      </w:r>
      <w:bookmarkEnd w:id="1"/>
      <w:r w:rsidR="001B008A">
        <w:rPr>
          <w:rFonts w:ascii="黑体" w:eastAsia="黑体" w:hAnsi="黑体" w:cs="黑体" w:hint="eastAsia"/>
          <w:w w:val="90"/>
          <w:sz w:val="32"/>
          <w:szCs w:val="32"/>
        </w:rPr>
        <w:t>（</w:t>
      </w:r>
      <w:r w:rsidR="00AC3A33">
        <w:rPr>
          <w:rFonts w:ascii="黑体" w:eastAsia="黑体" w:hAnsi="黑体" w:cs="黑体" w:hint="eastAsia"/>
          <w:w w:val="90"/>
          <w:sz w:val="32"/>
          <w:szCs w:val="32"/>
        </w:rPr>
        <w:t>预审</w:t>
      </w:r>
      <w:r>
        <w:rPr>
          <w:rFonts w:ascii="黑体" w:eastAsia="黑体" w:hAnsi="黑体" w:cs="黑体" w:hint="eastAsia"/>
          <w:w w:val="90"/>
          <w:sz w:val="32"/>
          <w:szCs w:val="32"/>
        </w:rPr>
        <w:t>稿</w:t>
      </w:r>
      <w:r w:rsidR="001B008A">
        <w:rPr>
          <w:rFonts w:ascii="黑体" w:eastAsia="黑体" w:hAnsi="黑体" w:cs="黑体" w:hint="eastAsia"/>
          <w:w w:val="90"/>
          <w:sz w:val="32"/>
          <w:szCs w:val="32"/>
        </w:rPr>
        <w:t>）编制说明</w:t>
      </w:r>
    </w:p>
    <w:p w14:paraId="1D87439F" w14:textId="77777777" w:rsidR="00E45E0D" w:rsidRDefault="001B008A">
      <w:pPr>
        <w:pStyle w:val="-0"/>
        <w:spacing w:before="312" w:after="312"/>
      </w:pPr>
      <w:r>
        <w:rPr>
          <w:rFonts w:hint="eastAsia"/>
        </w:rPr>
        <w:t>一、工作简况</w:t>
      </w:r>
    </w:p>
    <w:p w14:paraId="6939E43B" w14:textId="77777777" w:rsidR="00E45E0D" w:rsidRDefault="001B008A">
      <w:pPr>
        <w:pStyle w:val="-1"/>
        <w:numPr>
          <w:ilvl w:val="0"/>
          <w:numId w:val="2"/>
        </w:numPr>
        <w:spacing w:before="156" w:after="156"/>
      </w:pPr>
      <w:r>
        <w:rPr>
          <w:rFonts w:hint="eastAsia"/>
        </w:rPr>
        <w:t>任务来源</w:t>
      </w:r>
    </w:p>
    <w:p w14:paraId="37DD8F5F" w14:textId="115F293A" w:rsidR="00E45A48" w:rsidRDefault="00E45A48">
      <w:pPr>
        <w:pStyle w:val="-"/>
        <w:ind w:firstLine="420"/>
      </w:pPr>
      <w:r w:rsidRPr="00E45A48">
        <w:rPr>
          <w:rFonts w:hint="eastAsia"/>
        </w:rPr>
        <w:t>202</w:t>
      </w:r>
      <w:r w:rsidR="00942D14">
        <w:t>3</w:t>
      </w:r>
      <w:r w:rsidRPr="00E45A48">
        <w:rPr>
          <w:rFonts w:hint="eastAsia"/>
        </w:rPr>
        <w:t>年</w:t>
      </w:r>
      <w:r w:rsidR="00942D14">
        <w:t>11</w:t>
      </w:r>
      <w:r w:rsidRPr="00E45A48">
        <w:rPr>
          <w:rFonts w:hint="eastAsia"/>
        </w:rPr>
        <w:t>月，</w:t>
      </w:r>
      <w:r w:rsidR="00942D14" w:rsidRPr="00942D14">
        <w:rPr>
          <w:rFonts w:hint="eastAsia"/>
        </w:rPr>
        <w:t>工业和信息化部</w:t>
      </w:r>
      <w:r w:rsidR="00C94C45">
        <w:rPr>
          <w:rFonts w:hint="eastAsia"/>
        </w:rPr>
        <w:t>《</w:t>
      </w:r>
      <w:r w:rsidR="00942D14" w:rsidRPr="00942D14">
        <w:rPr>
          <w:rFonts w:hint="eastAsia"/>
        </w:rPr>
        <w:t>关于印发</w:t>
      </w:r>
      <w:r w:rsidR="00942D14" w:rsidRPr="00942D14">
        <w:rPr>
          <w:rFonts w:hint="eastAsia"/>
        </w:rPr>
        <w:t>2023</w:t>
      </w:r>
      <w:r w:rsidR="00942D14" w:rsidRPr="00942D14">
        <w:rPr>
          <w:rFonts w:hint="eastAsia"/>
        </w:rPr>
        <w:t>年第三批行业标准制修订和外文版项目计划的通知</w:t>
      </w:r>
      <w:r w:rsidR="00C94C45">
        <w:rPr>
          <w:rFonts w:hint="eastAsia"/>
        </w:rPr>
        <w:t>》</w:t>
      </w:r>
      <w:r w:rsidR="00BD7013" w:rsidRPr="00BD7013">
        <w:rPr>
          <w:rFonts w:hint="eastAsia"/>
        </w:rPr>
        <w:t>工信厅科函</w:t>
      </w:r>
      <w:r w:rsidR="00BD7013" w:rsidRPr="00BD7013">
        <w:rPr>
          <w:rFonts w:hint="eastAsia"/>
        </w:rPr>
        <w:t>[202</w:t>
      </w:r>
      <w:r w:rsidR="00942D14">
        <w:t>3</w:t>
      </w:r>
      <w:r w:rsidR="00BD7013" w:rsidRPr="00BD7013">
        <w:rPr>
          <w:rFonts w:hint="eastAsia"/>
        </w:rPr>
        <w:t xml:space="preserve">] </w:t>
      </w:r>
      <w:r w:rsidR="00942D14">
        <w:t>291</w:t>
      </w:r>
      <w:r w:rsidR="00BD7013">
        <w:rPr>
          <w:rFonts w:hint="eastAsia"/>
        </w:rPr>
        <w:t>号文件</w:t>
      </w:r>
      <w:r w:rsidRPr="00E45A48">
        <w:rPr>
          <w:rFonts w:hint="eastAsia"/>
        </w:rPr>
        <w:t>，其中</w:t>
      </w:r>
      <w:r w:rsidR="00BD5417" w:rsidRPr="00BD5417">
        <w:rPr>
          <w:rFonts w:hint="eastAsia"/>
        </w:rPr>
        <w:t>行业</w:t>
      </w:r>
      <w:r w:rsidRPr="00E45A48">
        <w:rPr>
          <w:rFonts w:hint="eastAsia"/>
        </w:rPr>
        <w:t>标准《</w:t>
      </w:r>
      <w:r w:rsidR="00A97A2F" w:rsidRPr="00A97A2F">
        <w:rPr>
          <w:rFonts w:hint="eastAsia"/>
        </w:rPr>
        <w:t>钕铁硼废料化学分析方法</w:t>
      </w:r>
      <w:r w:rsidR="00A97A2F" w:rsidRPr="00A97A2F">
        <w:rPr>
          <w:rFonts w:hint="eastAsia"/>
        </w:rPr>
        <w:t xml:space="preserve">  </w:t>
      </w:r>
      <w:r w:rsidR="00A97A2F" w:rsidRPr="00A97A2F">
        <w:rPr>
          <w:rFonts w:hint="eastAsia"/>
        </w:rPr>
        <w:t>第</w:t>
      </w:r>
      <w:r w:rsidR="00A97A2F" w:rsidRPr="00A97A2F">
        <w:rPr>
          <w:rFonts w:hint="eastAsia"/>
        </w:rPr>
        <w:t>3</w:t>
      </w:r>
      <w:r w:rsidR="00A97A2F" w:rsidRPr="00A97A2F">
        <w:rPr>
          <w:rFonts w:hint="eastAsia"/>
        </w:rPr>
        <w:t>部分：硼、钴、铝、铜、铬、镍、锰、钛、钙、镁含量的测定</w:t>
      </w:r>
      <w:r w:rsidR="00A97A2F" w:rsidRPr="00A97A2F">
        <w:rPr>
          <w:rFonts w:hint="eastAsia"/>
        </w:rPr>
        <w:t xml:space="preserve"> </w:t>
      </w:r>
      <w:r w:rsidR="00A97A2F" w:rsidRPr="00A97A2F">
        <w:rPr>
          <w:rFonts w:hint="eastAsia"/>
        </w:rPr>
        <w:t>电感耦合等离子体原子发射光谱法</w:t>
      </w:r>
      <w:r w:rsidRPr="00E45A48">
        <w:rPr>
          <w:rFonts w:hint="eastAsia"/>
        </w:rPr>
        <w:t>》</w:t>
      </w:r>
      <w:r w:rsidR="00A97A2F">
        <w:rPr>
          <w:rFonts w:hint="eastAsia"/>
        </w:rPr>
        <w:t>修订</w:t>
      </w:r>
      <w:r w:rsidRPr="00E45A48">
        <w:rPr>
          <w:rFonts w:hint="eastAsia"/>
        </w:rPr>
        <w:t>计划下达，项目由全国稀土标准化技术委员会（</w:t>
      </w:r>
      <w:r w:rsidRPr="00E45A48">
        <w:rPr>
          <w:rFonts w:hint="eastAsia"/>
        </w:rPr>
        <w:t>SAC/TC 229</w:t>
      </w:r>
      <w:r w:rsidRPr="00E45A48">
        <w:rPr>
          <w:rFonts w:hint="eastAsia"/>
        </w:rPr>
        <w:t>）提出并归口，由虔东稀土集团股份有限公司负责起草，项目计划编号为</w:t>
      </w:r>
      <w:r w:rsidRPr="00E45A48">
        <w:rPr>
          <w:rFonts w:hint="eastAsia"/>
        </w:rPr>
        <w:t>202</w:t>
      </w:r>
      <w:r w:rsidR="00C31664">
        <w:t>3</w:t>
      </w:r>
      <w:r w:rsidRPr="00E45A48">
        <w:rPr>
          <w:rFonts w:hint="eastAsia"/>
        </w:rPr>
        <w:t>-</w:t>
      </w:r>
      <w:r w:rsidR="00C31664">
        <w:t>1563</w:t>
      </w:r>
      <w:r w:rsidRPr="00E45A48">
        <w:rPr>
          <w:rFonts w:hint="eastAsia"/>
        </w:rPr>
        <w:t>T-XB</w:t>
      </w:r>
      <w:r w:rsidRPr="00E45A48">
        <w:rPr>
          <w:rFonts w:hint="eastAsia"/>
        </w:rPr>
        <w:t>，周期为</w:t>
      </w:r>
      <w:r w:rsidR="00A97A2F">
        <w:t>18</w:t>
      </w:r>
      <w:r w:rsidRPr="00E45A48">
        <w:rPr>
          <w:rFonts w:hint="eastAsia"/>
        </w:rPr>
        <w:t>个月</w:t>
      </w:r>
      <w:r w:rsidR="00474545">
        <w:rPr>
          <w:rFonts w:hint="eastAsia"/>
        </w:rPr>
        <w:t>，完成年限</w:t>
      </w:r>
      <w:r w:rsidR="00474545">
        <w:rPr>
          <w:rFonts w:hint="eastAsia"/>
        </w:rPr>
        <w:t>2</w:t>
      </w:r>
      <w:r w:rsidR="00474545">
        <w:t>025</w:t>
      </w:r>
      <w:r w:rsidR="00474545">
        <w:rPr>
          <w:rFonts w:hint="eastAsia"/>
        </w:rPr>
        <w:t>年</w:t>
      </w:r>
      <w:r w:rsidR="00381657">
        <w:t>5</w:t>
      </w:r>
      <w:r w:rsidR="00474545">
        <w:rPr>
          <w:rFonts w:hint="eastAsia"/>
        </w:rPr>
        <w:t>月。技术归口单位为全国稀土标准化技术委员会。行业标准项目</w:t>
      </w:r>
      <w:r w:rsidR="00474545" w:rsidRPr="00E45A48">
        <w:rPr>
          <w:rFonts w:hint="eastAsia"/>
        </w:rPr>
        <w:t>《</w:t>
      </w:r>
      <w:r w:rsidR="00474545" w:rsidRPr="00A97A2F">
        <w:rPr>
          <w:rFonts w:hint="eastAsia"/>
        </w:rPr>
        <w:t>钕铁硼废料化学分析方法</w:t>
      </w:r>
      <w:r w:rsidR="00474545" w:rsidRPr="00A97A2F">
        <w:rPr>
          <w:rFonts w:hint="eastAsia"/>
        </w:rPr>
        <w:t xml:space="preserve">  </w:t>
      </w:r>
      <w:r w:rsidR="00474545" w:rsidRPr="00A97A2F">
        <w:rPr>
          <w:rFonts w:hint="eastAsia"/>
        </w:rPr>
        <w:t>第</w:t>
      </w:r>
      <w:r w:rsidR="00474545" w:rsidRPr="00A97A2F">
        <w:rPr>
          <w:rFonts w:hint="eastAsia"/>
        </w:rPr>
        <w:t>3</w:t>
      </w:r>
      <w:r w:rsidR="00474545" w:rsidRPr="00A97A2F">
        <w:rPr>
          <w:rFonts w:hint="eastAsia"/>
        </w:rPr>
        <w:t>部分：硼、钴、铝、铜、铬、镍、锰、钛、钙、镁含量的测定</w:t>
      </w:r>
      <w:r w:rsidR="00474545" w:rsidRPr="00A97A2F">
        <w:rPr>
          <w:rFonts w:hint="eastAsia"/>
        </w:rPr>
        <w:t xml:space="preserve"> </w:t>
      </w:r>
      <w:r w:rsidR="00474545" w:rsidRPr="00A97A2F">
        <w:rPr>
          <w:rFonts w:hint="eastAsia"/>
        </w:rPr>
        <w:t>电感耦合等离子体原子发射光谱法</w:t>
      </w:r>
      <w:r w:rsidR="00474545" w:rsidRPr="00E45A48">
        <w:rPr>
          <w:rFonts w:hint="eastAsia"/>
        </w:rPr>
        <w:t>》</w:t>
      </w:r>
      <w:r w:rsidR="00474545">
        <w:rPr>
          <w:rFonts w:hint="eastAsia"/>
        </w:rPr>
        <w:t>计划主要起草单位由：虔东稀土集团股份有限公司、赣州艾科锐检测技术有限公司、福建省长汀金龙稀土有限公司、国标北京检验认证有限公司、安徽大地熊新材料股份有限公司、天津包钢</w:t>
      </w:r>
      <w:r w:rsidR="00B66490">
        <w:rPr>
          <w:rFonts w:hint="eastAsia"/>
        </w:rPr>
        <w:t>稀土研究院有限责任公司、包头市英思特稀磁新材料股份有限公司、赣州稀土友力科技开发有限公司、中稀天马新材料科技股份有限公司、包头市科锐微磁新材料有限责任公司、浙江英洛华磁业有限公司负责起草。</w:t>
      </w:r>
    </w:p>
    <w:p w14:paraId="23DB2B06" w14:textId="3822EFFC" w:rsidR="00E45E0D" w:rsidRDefault="00B66490" w:rsidP="00C94C45">
      <w:pPr>
        <w:pStyle w:val="-1"/>
        <w:numPr>
          <w:ilvl w:val="0"/>
          <w:numId w:val="2"/>
        </w:numPr>
        <w:spacing w:before="156" w:after="156"/>
      </w:pPr>
      <w:r>
        <w:rPr>
          <w:rFonts w:hint="eastAsia"/>
        </w:rPr>
        <w:t>项目背景</w:t>
      </w:r>
    </w:p>
    <w:p w14:paraId="2A0E4B17" w14:textId="3096FB3E" w:rsidR="00E45E0D" w:rsidRDefault="001B008A">
      <w:pPr>
        <w:pStyle w:val="-11"/>
        <w:spacing w:before="156" w:after="156"/>
        <w:rPr>
          <w:szCs w:val="20"/>
        </w:rPr>
      </w:pPr>
      <w:r>
        <w:rPr>
          <w:rFonts w:hint="eastAsia"/>
          <w:szCs w:val="20"/>
        </w:rPr>
        <w:t>2.1</w:t>
      </w:r>
      <w:r w:rsidR="00BF7D40">
        <w:rPr>
          <w:rFonts w:hint="eastAsia"/>
        </w:rPr>
        <w:t>项目的必要性简述</w:t>
      </w:r>
    </w:p>
    <w:p w14:paraId="32D3632E" w14:textId="6AA8C0E5" w:rsidR="008B2B6F" w:rsidRDefault="00BF7D40" w:rsidP="008B2B6F">
      <w:pPr>
        <w:adjustRightInd w:val="0"/>
        <w:snapToGrid w:val="0"/>
        <w:ind w:firstLineChars="200" w:firstLine="420"/>
        <w:rPr>
          <w:rFonts w:cs="宋体"/>
          <w:szCs w:val="21"/>
        </w:rPr>
      </w:pPr>
      <w:r w:rsidRPr="00C665E6">
        <w:rPr>
          <w:rFonts w:hint="eastAsia"/>
          <w:szCs w:val="21"/>
        </w:rPr>
        <w:t>钕铁硼废料的化学成分是钕铁硼废料交易结算的主要依据，也是钕铁硼废料回收利用行业配料的重要依据。</w:t>
      </w:r>
      <w:r w:rsidRPr="00C665E6">
        <w:rPr>
          <w:rFonts w:hint="eastAsia"/>
          <w:szCs w:val="21"/>
        </w:rPr>
        <w:t>2</w:t>
      </w:r>
      <w:r w:rsidRPr="00C665E6">
        <w:rPr>
          <w:szCs w:val="21"/>
        </w:rPr>
        <w:t>009</w:t>
      </w:r>
      <w:r w:rsidRPr="00C665E6">
        <w:rPr>
          <w:rFonts w:hint="eastAsia"/>
          <w:szCs w:val="21"/>
        </w:rPr>
        <w:t>年首次发布了稀土行业标准《钕铁硼废料化学分析方法》第</w:t>
      </w:r>
      <w:r w:rsidRPr="00C665E6">
        <w:rPr>
          <w:rFonts w:hint="eastAsia"/>
          <w:szCs w:val="21"/>
        </w:rPr>
        <w:t>1</w:t>
      </w:r>
      <w:r w:rsidRPr="00C665E6">
        <w:rPr>
          <w:rFonts w:hint="eastAsia"/>
          <w:szCs w:val="21"/>
        </w:rPr>
        <w:t>部分和第</w:t>
      </w:r>
      <w:r w:rsidRPr="00C665E6">
        <w:rPr>
          <w:rFonts w:hint="eastAsia"/>
          <w:szCs w:val="21"/>
        </w:rPr>
        <w:t>2</w:t>
      </w:r>
      <w:r w:rsidRPr="00C665E6">
        <w:rPr>
          <w:rFonts w:hint="eastAsia"/>
          <w:szCs w:val="21"/>
        </w:rPr>
        <w:t>部分，稀土氧化物总量的测定及十五个稀土元素配分量的测定。</w:t>
      </w:r>
      <w:r w:rsidRPr="00C665E6">
        <w:rPr>
          <w:rFonts w:hint="eastAsia"/>
          <w:szCs w:val="21"/>
        </w:rPr>
        <w:t>2</w:t>
      </w:r>
      <w:r w:rsidRPr="00C665E6">
        <w:rPr>
          <w:szCs w:val="21"/>
        </w:rPr>
        <w:t>013</w:t>
      </w:r>
      <w:r w:rsidRPr="00C665E6">
        <w:rPr>
          <w:rFonts w:hint="eastAsia"/>
          <w:szCs w:val="21"/>
        </w:rPr>
        <w:t>年又发布了第</w:t>
      </w:r>
      <w:r w:rsidRPr="00C665E6">
        <w:rPr>
          <w:rFonts w:hint="eastAsia"/>
          <w:szCs w:val="21"/>
        </w:rPr>
        <w:t>3</w:t>
      </w:r>
      <w:r w:rsidRPr="00C665E6">
        <w:rPr>
          <w:rFonts w:hint="eastAsia"/>
          <w:szCs w:val="21"/>
        </w:rPr>
        <w:t>部分，硼、钴、铝、铜、铬、镍、锰、钛、钙、镁含量的测定。随着钕铁硼磁性材料及废料加工回收工艺的发展，钕铁硼废料及废渣中的成分也有一些调整，相应的化学分析方法也要配套修订。该系列分析方法中第</w:t>
      </w:r>
      <w:r w:rsidRPr="00C665E6">
        <w:rPr>
          <w:rFonts w:hint="eastAsia"/>
          <w:szCs w:val="21"/>
        </w:rPr>
        <w:t>1</w:t>
      </w:r>
      <w:r w:rsidRPr="00C665E6">
        <w:rPr>
          <w:rFonts w:hint="eastAsia"/>
          <w:szCs w:val="21"/>
        </w:rPr>
        <w:t>部分和第</w:t>
      </w:r>
      <w:r w:rsidRPr="00C665E6">
        <w:rPr>
          <w:rFonts w:hint="eastAsia"/>
          <w:szCs w:val="21"/>
        </w:rPr>
        <w:t>2</w:t>
      </w:r>
      <w:r w:rsidRPr="00C665E6">
        <w:rPr>
          <w:rFonts w:hint="eastAsia"/>
          <w:szCs w:val="21"/>
        </w:rPr>
        <w:t>部分于</w:t>
      </w:r>
      <w:r w:rsidRPr="00C665E6">
        <w:rPr>
          <w:rFonts w:hint="eastAsia"/>
          <w:szCs w:val="21"/>
        </w:rPr>
        <w:t>2</w:t>
      </w:r>
      <w:r w:rsidRPr="00C665E6">
        <w:rPr>
          <w:szCs w:val="21"/>
        </w:rPr>
        <w:t>018</w:t>
      </w:r>
      <w:r w:rsidRPr="00C665E6">
        <w:rPr>
          <w:rFonts w:hint="eastAsia"/>
          <w:szCs w:val="21"/>
        </w:rPr>
        <w:t>年进行了修订，并在</w:t>
      </w:r>
      <w:r w:rsidRPr="00C665E6">
        <w:rPr>
          <w:rFonts w:hint="eastAsia"/>
          <w:szCs w:val="21"/>
        </w:rPr>
        <w:t>2</w:t>
      </w:r>
      <w:r w:rsidRPr="00C665E6">
        <w:rPr>
          <w:szCs w:val="21"/>
        </w:rPr>
        <w:t>019</w:t>
      </w:r>
      <w:r w:rsidRPr="00C665E6">
        <w:rPr>
          <w:rFonts w:hint="eastAsia"/>
          <w:szCs w:val="21"/>
        </w:rPr>
        <w:t>年正式发布。现行标准</w:t>
      </w:r>
      <w:r w:rsidRPr="00C665E6">
        <w:rPr>
          <w:szCs w:val="21"/>
        </w:rPr>
        <w:t>XB/T 612.3-2013</w:t>
      </w:r>
      <w:r w:rsidRPr="00C665E6">
        <w:rPr>
          <w:rFonts w:hint="eastAsia"/>
          <w:szCs w:val="21"/>
        </w:rPr>
        <w:t>《钕铁硼废料化学分析方法</w:t>
      </w:r>
      <w:r w:rsidRPr="00C665E6">
        <w:rPr>
          <w:rFonts w:hint="eastAsia"/>
          <w:szCs w:val="21"/>
        </w:rPr>
        <w:t xml:space="preserve"> </w:t>
      </w:r>
      <w:r w:rsidRPr="00C665E6">
        <w:rPr>
          <w:rFonts w:hint="eastAsia"/>
          <w:szCs w:val="21"/>
        </w:rPr>
        <w:t>第</w:t>
      </w:r>
      <w:r w:rsidRPr="00C665E6">
        <w:rPr>
          <w:rFonts w:hint="eastAsia"/>
          <w:szCs w:val="21"/>
        </w:rPr>
        <w:t>3</w:t>
      </w:r>
      <w:r w:rsidRPr="00C665E6">
        <w:rPr>
          <w:rFonts w:hint="eastAsia"/>
          <w:szCs w:val="21"/>
        </w:rPr>
        <w:t>部分：硼、钴、铝、铜、铬、镍、锰、钛、钙、镁含量的测定</w:t>
      </w:r>
      <w:r w:rsidRPr="00C665E6">
        <w:rPr>
          <w:rFonts w:hint="eastAsia"/>
          <w:szCs w:val="21"/>
        </w:rPr>
        <w:t xml:space="preserve"> </w:t>
      </w:r>
      <w:r w:rsidRPr="00C665E6">
        <w:rPr>
          <w:rFonts w:hint="eastAsia"/>
          <w:szCs w:val="21"/>
        </w:rPr>
        <w:t>电感耦合等离子体原子发射光谱法》于</w:t>
      </w:r>
      <w:r w:rsidRPr="00C665E6">
        <w:rPr>
          <w:rFonts w:hint="eastAsia"/>
          <w:szCs w:val="21"/>
        </w:rPr>
        <w:t>20</w:t>
      </w:r>
      <w:r w:rsidRPr="00C665E6">
        <w:rPr>
          <w:szCs w:val="21"/>
        </w:rPr>
        <w:t>13</w:t>
      </w:r>
      <w:r w:rsidRPr="00C665E6">
        <w:rPr>
          <w:rFonts w:hint="eastAsia"/>
          <w:szCs w:val="21"/>
        </w:rPr>
        <w:t>年发布，标准颁布已</w:t>
      </w:r>
      <w:r w:rsidR="00381657">
        <w:rPr>
          <w:szCs w:val="21"/>
        </w:rPr>
        <w:t>11</w:t>
      </w:r>
      <w:r w:rsidRPr="00C665E6">
        <w:rPr>
          <w:rFonts w:hint="eastAsia"/>
          <w:szCs w:val="21"/>
        </w:rPr>
        <w:t>年。在运行过程中，方法的配套上已不适用，因此提出修订</w:t>
      </w:r>
      <w:r w:rsidR="008B2B6F">
        <w:rPr>
          <w:rFonts w:hint="eastAsia"/>
          <w:szCs w:val="21"/>
        </w:rPr>
        <w:t>。</w:t>
      </w:r>
      <w:r w:rsidR="008B2B6F" w:rsidRPr="008B2B6F">
        <w:rPr>
          <w:rFonts w:cs="宋体" w:hint="eastAsia"/>
          <w:szCs w:val="21"/>
        </w:rPr>
        <w:t>与</w:t>
      </w:r>
      <w:r w:rsidR="008B2B6F" w:rsidRPr="008B2B6F">
        <w:rPr>
          <w:rFonts w:cs="宋体" w:hint="eastAsia"/>
          <w:szCs w:val="21"/>
        </w:rPr>
        <w:t>X</w:t>
      </w:r>
      <w:r w:rsidR="008B2B6F" w:rsidRPr="008B2B6F">
        <w:rPr>
          <w:rFonts w:cs="宋体"/>
          <w:szCs w:val="21"/>
        </w:rPr>
        <w:t>B/T 612.3-2013</w:t>
      </w:r>
      <w:r w:rsidR="008B2B6F" w:rsidRPr="008B2B6F">
        <w:rPr>
          <w:rFonts w:cs="宋体" w:hint="eastAsia"/>
          <w:szCs w:val="21"/>
        </w:rPr>
        <w:t>相比，主要修改如下：</w:t>
      </w:r>
      <w:r w:rsidR="008B2B6F" w:rsidRPr="008B2B6F">
        <w:rPr>
          <w:rFonts w:cs="宋体"/>
          <w:szCs w:val="21"/>
        </w:rPr>
        <w:t>原方法中采用的基体匹配</w:t>
      </w:r>
      <w:r w:rsidR="008B2B6F" w:rsidRPr="008B2B6F">
        <w:rPr>
          <w:rFonts w:cs="宋体" w:hint="eastAsia"/>
          <w:szCs w:val="21"/>
        </w:rPr>
        <w:t>法</w:t>
      </w:r>
      <w:r w:rsidR="008B2B6F" w:rsidRPr="008B2B6F">
        <w:rPr>
          <w:rFonts w:cs="宋体"/>
          <w:szCs w:val="21"/>
        </w:rPr>
        <w:t>所使用的基体已跟</w:t>
      </w:r>
      <w:r w:rsidR="008B2B6F" w:rsidRPr="008B2B6F">
        <w:rPr>
          <w:rFonts w:cs="宋体" w:hint="eastAsia"/>
          <w:szCs w:val="21"/>
        </w:rPr>
        <w:t>实际钕铁硼废料</w:t>
      </w:r>
      <w:r w:rsidR="008B2B6F" w:rsidRPr="008B2B6F">
        <w:rPr>
          <w:rFonts w:cs="宋体"/>
          <w:szCs w:val="21"/>
        </w:rPr>
        <w:t>样品有较大出入</w:t>
      </w:r>
      <w:r w:rsidR="008B2B6F" w:rsidRPr="008B2B6F">
        <w:rPr>
          <w:rFonts w:cs="宋体" w:hint="eastAsia"/>
          <w:szCs w:val="21"/>
        </w:rPr>
        <w:t>，高</w:t>
      </w:r>
      <w:r w:rsidR="008B2B6F" w:rsidRPr="008B2B6F">
        <w:rPr>
          <w:rFonts w:cs="宋体"/>
          <w:szCs w:val="21"/>
        </w:rPr>
        <w:t>铈</w:t>
      </w:r>
      <w:r w:rsidR="008B2B6F" w:rsidRPr="008B2B6F">
        <w:rPr>
          <w:rFonts w:cs="宋体" w:hint="eastAsia"/>
          <w:szCs w:val="21"/>
        </w:rPr>
        <w:t>、高</w:t>
      </w:r>
      <w:r w:rsidR="008B2B6F" w:rsidRPr="008B2B6F">
        <w:rPr>
          <w:rFonts w:cs="宋体"/>
          <w:szCs w:val="21"/>
        </w:rPr>
        <w:t>钆含量的废料</w:t>
      </w:r>
      <w:r w:rsidR="008B2B6F" w:rsidRPr="008B2B6F">
        <w:rPr>
          <w:rFonts w:cs="宋体" w:hint="eastAsia"/>
          <w:szCs w:val="21"/>
        </w:rPr>
        <w:t>占比</w:t>
      </w:r>
      <w:r w:rsidR="008B2B6F" w:rsidRPr="008B2B6F">
        <w:rPr>
          <w:rFonts w:cs="宋体"/>
          <w:szCs w:val="21"/>
        </w:rPr>
        <w:t>增大</w:t>
      </w:r>
      <w:r w:rsidR="008B2B6F" w:rsidRPr="008B2B6F">
        <w:rPr>
          <w:rFonts w:cs="宋体" w:hint="eastAsia"/>
          <w:szCs w:val="21"/>
        </w:rPr>
        <w:t>，而原</w:t>
      </w:r>
      <w:r w:rsidR="008B2B6F" w:rsidRPr="008B2B6F">
        <w:rPr>
          <w:rFonts w:cs="宋体"/>
          <w:szCs w:val="21"/>
        </w:rPr>
        <w:t>基体</w:t>
      </w:r>
      <w:r w:rsidR="008B2B6F" w:rsidRPr="008B2B6F">
        <w:rPr>
          <w:rFonts w:cs="宋体" w:hint="eastAsia"/>
          <w:szCs w:val="21"/>
        </w:rPr>
        <w:t>中</w:t>
      </w:r>
      <w:r w:rsidR="008B2B6F" w:rsidRPr="008B2B6F">
        <w:rPr>
          <w:rFonts w:cs="宋体"/>
          <w:szCs w:val="21"/>
        </w:rPr>
        <w:t>并未加入铈和钆</w:t>
      </w:r>
      <w:r w:rsidR="008B2B6F">
        <w:rPr>
          <w:rFonts w:cs="宋体" w:hint="eastAsia"/>
          <w:szCs w:val="21"/>
        </w:rPr>
        <w:t>；</w:t>
      </w:r>
      <w:r w:rsidR="008B2B6F" w:rsidRPr="008B2B6F">
        <w:rPr>
          <w:rFonts w:cs="宋体" w:hint="eastAsia"/>
          <w:szCs w:val="21"/>
        </w:rPr>
        <w:t>炉渣料、块片料及干燥粉料应与</w:t>
      </w:r>
      <w:r w:rsidR="008B2B6F" w:rsidRPr="008B2B6F">
        <w:rPr>
          <w:rFonts w:cs="宋体"/>
          <w:szCs w:val="21"/>
        </w:rPr>
        <w:t>XB/T 612.</w:t>
      </w:r>
      <w:r w:rsidR="008B2B6F" w:rsidRPr="008B2B6F">
        <w:rPr>
          <w:rFonts w:cs="宋体" w:hint="eastAsia"/>
          <w:szCs w:val="21"/>
        </w:rPr>
        <w:t>1</w:t>
      </w:r>
      <w:r w:rsidR="008B2B6F" w:rsidRPr="008B2B6F">
        <w:rPr>
          <w:rFonts w:cs="宋体"/>
          <w:szCs w:val="21"/>
        </w:rPr>
        <w:t>-2019</w:t>
      </w:r>
      <w:r w:rsidR="008B2B6F" w:rsidRPr="008B2B6F">
        <w:rPr>
          <w:rFonts w:cs="宋体" w:hint="eastAsia"/>
          <w:szCs w:val="21"/>
        </w:rPr>
        <w:t>和</w:t>
      </w:r>
      <w:r w:rsidR="008B2B6F" w:rsidRPr="008B2B6F">
        <w:rPr>
          <w:rFonts w:cs="宋体"/>
          <w:szCs w:val="21"/>
        </w:rPr>
        <w:t>XB/T 612.2-2019</w:t>
      </w:r>
      <w:r w:rsidR="008B2B6F" w:rsidRPr="008B2B6F">
        <w:rPr>
          <w:rFonts w:cs="宋体" w:hint="eastAsia"/>
          <w:szCs w:val="21"/>
        </w:rPr>
        <w:t>中描述的试样处理一致，由“直接称量”修改为“在</w:t>
      </w:r>
      <w:r w:rsidR="008B2B6F" w:rsidRPr="008B2B6F">
        <w:rPr>
          <w:rFonts w:cs="宋体" w:hint="eastAsia"/>
          <w:szCs w:val="21"/>
        </w:rPr>
        <w:t>3</w:t>
      </w:r>
      <w:r w:rsidR="008B2B6F" w:rsidRPr="008B2B6F">
        <w:rPr>
          <w:rFonts w:cs="宋体"/>
          <w:szCs w:val="21"/>
        </w:rPr>
        <w:t>00</w:t>
      </w:r>
      <w:r w:rsidR="008B2B6F" w:rsidRPr="008B2B6F">
        <w:rPr>
          <w:rFonts w:cs="宋体" w:hint="eastAsia"/>
          <w:szCs w:val="21"/>
        </w:rPr>
        <w:t>~</w:t>
      </w:r>
      <w:r w:rsidR="008B2B6F" w:rsidRPr="008B2B6F">
        <w:rPr>
          <w:rFonts w:cs="宋体"/>
          <w:szCs w:val="21"/>
        </w:rPr>
        <w:t>400</w:t>
      </w:r>
      <w:r w:rsidR="008B2B6F" w:rsidRPr="008B2B6F">
        <w:rPr>
          <w:rFonts w:cs="宋体" w:hint="eastAsia"/>
          <w:szCs w:val="21"/>
        </w:rPr>
        <w:t>℃电热板上加热灼烧</w:t>
      </w:r>
      <w:r w:rsidR="008B2B6F" w:rsidRPr="008B2B6F">
        <w:rPr>
          <w:rFonts w:cs="宋体" w:hint="eastAsia"/>
          <w:szCs w:val="21"/>
        </w:rPr>
        <w:t>1</w:t>
      </w:r>
      <w:r w:rsidR="008B2B6F" w:rsidRPr="008B2B6F">
        <w:rPr>
          <w:rFonts w:cs="宋体"/>
          <w:szCs w:val="21"/>
        </w:rPr>
        <w:t>h</w:t>
      </w:r>
      <w:r w:rsidR="008B2B6F" w:rsidRPr="008B2B6F">
        <w:rPr>
          <w:rFonts w:cs="宋体" w:hint="eastAsia"/>
          <w:szCs w:val="21"/>
        </w:rPr>
        <w:t>至干燥，冷却，称重，立即研磨均匀。”</w:t>
      </w:r>
    </w:p>
    <w:p w14:paraId="13E26C27" w14:textId="47FF2E26" w:rsidR="00BF7D40" w:rsidRPr="008B2B6F" w:rsidRDefault="00BF7D40" w:rsidP="008B2B6F">
      <w:pPr>
        <w:adjustRightInd w:val="0"/>
        <w:snapToGrid w:val="0"/>
        <w:ind w:firstLineChars="200" w:firstLine="420"/>
        <w:rPr>
          <w:rFonts w:cs="宋体"/>
          <w:szCs w:val="21"/>
        </w:rPr>
      </w:pPr>
      <w:r w:rsidRPr="00C665E6">
        <w:rPr>
          <w:rFonts w:hint="eastAsia"/>
        </w:rPr>
        <w:t>该方法的修订，将满足实际贸易结算及生产控制的需求，</w:t>
      </w:r>
      <w:r w:rsidR="008B2B6F" w:rsidRPr="00C665E6">
        <w:rPr>
          <w:rFonts w:hint="eastAsia"/>
        </w:rPr>
        <w:t>对</w:t>
      </w:r>
      <w:r w:rsidR="008B2B6F" w:rsidRPr="00C665E6">
        <w:t>保护环境、节约资源消耗起到了很好的指导性作用，</w:t>
      </w:r>
      <w:r w:rsidRPr="00C665E6">
        <w:rPr>
          <w:rFonts w:hint="eastAsia"/>
        </w:rPr>
        <w:t>让检测实验室在其检测活动中，将有规范的行标方法可循，间接</w:t>
      </w:r>
      <w:r w:rsidRPr="00C665E6">
        <w:t>产生显著的社会效益和经济效益</w:t>
      </w:r>
      <w:r>
        <w:rPr>
          <w:rFonts w:hint="eastAsia"/>
        </w:rPr>
        <w:t>。</w:t>
      </w:r>
    </w:p>
    <w:p w14:paraId="5FD4D1E2" w14:textId="5D44FA8F" w:rsidR="00E45E0D" w:rsidRDefault="001B008A">
      <w:pPr>
        <w:pStyle w:val="-11"/>
        <w:spacing w:before="156" w:after="156"/>
      </w:pPr>
      <w:r>
        <w:rPr>
          <w:rFonts w:hint="eastAsia"/>
        </w:rPr>
        <w:t>2.2</w:t>
      </w:r>
      <w:r w:rsidR="003B179C">
        <w:rPr>
          <w:rFonts w:hint="eastAsia"/>
        </w:rPr>
        <w:t>项目的可行性简述</w:t>
      </w:r>
    </w:p>
    <w:p w14:paraId="15C2634F" w14:textId="050739AA" w:rsidR="00DB319B" w:rsidRPr="00DB319B" w:rsidRDefault="00A721C2" w:rsidP="00381657">
      <w:pPr>
        <w:pStyle w:val="-"/>
        <w:ind w:firstLine="420"/>
      </w:pPr>
      <w:r w:rsidRPr="00CE3894">
        <w:rPr>
          <w:rFonts w:hint="eastAsia"/>
        </w:rPr>
        <w:t>电感耦合等离子体</w:t>
      </w:r>
      <w:r>
        <w:rPr>
          <w:rFonts w:hint="eastAsia"/>
        </w:rPr>
        <w:t>光</w:t>
      </w:r>
      <w:r w:rsidRPr="00CE3894">
        <w:rPr>
          <w:rFonts w:hint="eastAsia"/>
        </w:rPr>
        <w:t>谱法具有灵敏度高、检出限低、线性范围宽、可多元素同时测定等优势，</w:t>
      </w:r>
      <w:r w:rsidRPr="00177E7B">
        <w:rPr>
          <w:rFonts w:hint="eastAsia"/>
        </w:rPr>
        <w:t>在稀土行业中广泛运用已几十年的历史，各项分析技术已非常成熟。</w:t>
      </w:r>
      <w:r w:rsidRPr="00A37AEE">
        <w:rPr>
          <w:rFonts w:hint="eastAsia"/>
        </w:rPr>
        <w:t>《</w:t>
      </w:r>
      <w:r w:rsidRPr="00C665E6">
        <w:rPr>
          <w:rFonts w:hint="eastAsia"/>
        </w:rPr>
        <w:t>钕铁硼废料化学分析方法</w:t>
      </w:r>
      <w:r w:rsidRPr="00C665E6">
        <w:rPr>
          <w:rFonts w:hint="eastAsia"/>
        </w:rPr>
        <w:t xml:space="preserve">  </w:t>
      </w:r>
      <w:r w:rsidRPr="00C665E6">
        <w:rPr>
          <w:rFonts w:hint="eastAsia"/>
        </w:rPr>
        <w:t>第</w:t>
      </w:r>
      <w:r w:rsidRPr="00C665E6">
        <w:rPr>
          <w:rFonts w:hint="eastAsia"/>
        </w:rPr>
        <w:t>3</w:t>
      </w:r>
      <w:r w:rsidRPr="00C665E6">
        <w:rPr>
          <w:rFonts w:hint="eastAsia"/>
        </w:rPr>
        <w:t>部分：硼、钴、铝、铜、铬、镍、锰、钛、钙、镁含量的测定</w:t>
      </w:r>
      <w:r w:rsidRPr="00C665E6">
        <w:rPr>
          <w:rFonts w:hint="eastAsia"/>
        </w:rPr>
        <w:t xml:space="preserve"> </w:t>
      </w:r>
      <w:r w:rsidRPr="00C665E6">
        <w:rPr>
          <w:rFonts w:hint="eastAsia"/>
        </w:rPr>
        <w:t>电感耦合等离子体原子发射光谱法</w:t>
      </w:r>
      <w:r w:rsidRPr="00A37AEE">
        <w:rPr>
          <w:rFonts w:hint="eastAsia"/>
        </w:rPr>
        <w:t>》</w:t>
      </w:r>
      <w:r w:rsidRPr="00CE3894">
        <w:rPr>
          <w:rFonts w:hint="eastAsia"/>
        </w:rPr>
        <w:t>通过系统的试验和多家实验室的验证</w:t>
      </w:r>
      <w:r>
        <w:rPr>
          <w:rFonts w:hint="eastAsia"/>
        </w:rPr>
        <w:t>。</w:t>
      </w:r>
      <w:r w:rsidRPr="00CE3894">
        <w:rPr>
          <w:rFonts w:hint="eastAsia"/>
        </w:rPr>
        <w:t>具有操作简单、快速、准确的优势</w:t>
      </w:r>
      <w:r>
        <w:rPr>
          <w:rFonts w:hint="eastAsia"/>
        </w:rPr>
        <w:t>。</w:t>
      </w:r>
      <w:r w:rsidR="00381657">
        <w:rPr>
          <w:rFonts w:hint="eastAsia"/>
        </w:rPr>
        <w:t>这种高效准确的测定方法，不仅简化了分析流程，缩短了检测周期，还有效降低了误差率，确保检测结果的可靠性。因此，该方法的推广应用对于提升我国稀土行业的整体检测水平具有重要意义。它不仅能够满足各类检测机构对于高效、精准检测的需求，还能进一步推动稀土产品的质量控制和标准化进程，为稀土产业的健康发展注入新的活力。同时，随着国际市场对稀土产品需求的不断增长，该方法的广泛应用还将有助于提升我国稀土产品的国际竞争力，促进我国稀土产品在国</w:t>
      </w:r>
      <w:r w:rsidR="00381657">
        <w:rPr>
          <w:rFonts w:hint="eastAsia"/>
        </w:rPr>
        <w:lastRenderedPageBreak/>
        <w:t>际市场上的贸易与发展。</w:t>
      </w:r>
    </w:p>
    <w:p w14:paraId="59389273" w14:textId="076E9B17" w:rsidR="00E45E0D" w:rsidRDefault="001B008A" w:rsidP="007D0A3D">
      <w:pPr>
        <w:pStyle w:val="-1"/>
        <w:numPr>
          <w:ilvl w:val="255"/>
          <w:numId w:val="0"/>
        </w:numPr>
        <w:spacing w:before="156" w:after="156"/>
        <w:jc w:val="left"/>
      </w:pPr>
      <w:r w:rsidRPr="001A0478">
        <w:rPr>
          <w:rFonts w:hint="eastAsia"/>
        </w:rPr>
        <w:t>3.</w:t>
      </w:r>
      <w:r w:rsidR="00E1094A">
        <w:rPr>
          <w:rFonts w:hint="eastAsia"/>
        </w:rPr>
        <w:t>主要参加单位和工作组成员及其所作的工作</w:t>
      </w:r>
    </w:p>
    <w:p w14:paraId="6A572875" w14:textId="7013C5B3" w:rsidR="00E45E0D" w:rsidRDefault="001B008A">
      <w:pPr>
        <w:pStyle w:val="-11"/>
        <w:spacing w:before="156" w:after="156"/>
      </w:pPr>
      <w:r>
        <w:rPr>
          <w:rFonts w:hint="eastAsia"/>
        </w:rPr>
        <w:t>3</w:t>
      </w:r>
      <w:r>
        <w:t>.1</w:t>
      </w:r>
      <w:r w:rsidR="00E1094A">
        <w:rPr>
          <w:rFonts w:hint="eastAsia"/>
        </w:rPr>
        <w:t>主要参加单位情况</w:t>
      </w:r>
    </w:p>
    <w:p w14:paraId="141557CC" w14:textId="405AF8C3" w:rsidR="00E1094A" w:rsidRDefault="00E1094A" w:rsidP="00E1094A">
      <w:pPr>
        <w:pStyle w:val="-"/>
        <w:ind w:firstLine="420"/>
      </w:pPr>
      <w:r>
        <w:rPr>
          <w:rFonts w:hint="eastAsia"/>
        </w:rPr>
        <w:t>编制组由</w:t>
      </w:r>
      <w:r w:rsidRPr="003D5765">
        <w:rPr>
          <w:rFonts w:hint="eastAsia"/>
        </w:rPr>
        <w:t>虔东稀土集团股份有限公司、</w:t>
      </w:r>
      <w:r w:rsidRPr="00323F97">
        <w:rPr>
          <w:rFonts w:hint="eastAsia"/>
        </w:rPr>
        <w:t>福建省长汀金龙稀土有限公司、国标（北京）检验认证有限公司、安徽大地熊新材料股份有限公司</w:t>
      </w:r>
      <w:r>
        <w:rPr>
          <w:rFonts w:hint="eastAsia"/>
        </w:rPr>
        <w:t>、</w:t>
      </w:r>
      <w:r w:rsidRPr="00323F97">
        <w:t>中国合格评定国家认可中心</w:t>
      </w:r>
      <w:r>
        <w:rPr>
          <w:rFonts w:hint="eastAsia"/>
        </w:rPr>
        <w:t>、</w:t>
      </w:r>
      <w:r w:rsidRPr="00323F97">
        <w:rPr>
          <w:rFonts w:hint="eastAsia"/>
        </w:rPr>
        <w:t>天津包钢稀土研究院有限责任公司、包头市英思特稀磁新材料股份有限公司、赣州稀土友力科技开发有限公司、中稀天马新材料科技股份有限公司、包头市科锐微磁新材料有限责任公司、浙江英洛华磁业有限公司</w:t>
      </w:r>
      <w:r>
        <w:rPr>
          <w:rFonts w:hint="eastAsia"/>
        </w:rPr>
        <w:t>共</w:t>
      </w:r>
      <w:r w:rsidR="008B2B6F">
        <w:rPr>
          <w:rFonts w:hint="eastAsia"/>
        </w:rPr>
        <w:t>1</w:t>
      </w:r>
      <w:r w:rsidR="008B2B6F">
        <w:t>1</w:t>
      </w:r>
      <w:r>
        <w:rPr>
          <w:rFonts w:hint="eastAsia"/>
        </w:rPr>
        <w:t>家单位组成。本项目组起草人员长期从事化学分析检测工作，擅长电感耦合等离子体质谱、电感耦合等离子体光谱等设备的应用及方法开发，多次参与标准的制修订工作，能够保证本项目计划的顺利完成。</w:t>
      </w:r>
    </w:p>
    <w:p w14:paraId="7BD9DE06" w14:textId="77777777" w:rsidR="005068B8" w:rsidRDefault="005068B8" w:rsidP="005068B8">
      <w:pPr>
        <w:pStyle w:val="-"/>
        <w:ind w:firstLine="420"/>
      </w:pPr>
      <w:r>
        <w:rPr>
          <w:rFonts w:hint="eastAsia"/>
        </w:rPr>
        <w:t>标准主编单位虔东稀土集团股份有限公司和赣州艾科锐检测技术有限公司在标准的编制过程中，能积极主动收集国内外的稀土标准，收集一些有代表性企业的相关需求信息，并与行业内专家进行交流，编制标准文本。能够带领编制组成员单位认真细致修改标准文本，征求多家企业的修改意见，最终带领编制组完成标准的编制工作。</w:t>
      </w:r>
    </w:p>
    <w:p w14:paraId="4795E15D" w14:textId="77777777" w:rsidR="005068B8" w:rsidRDefault="005068B8" w:rsidP="005068B8">
      <w:pPr>
        <w:pStyle w:val="-"/>
        <w:ind w:firstLine="420"/>
      </w:pPr>
      <w:r>
        <w:rPr>
          <w:rFonts w:hint="eastAsia"/>
        </w:rPr>
        <w:t>福建省长汀金龙稀土有限公司、国标（北京）检验认证有限公司、安徽大地熊新材料股份有限公司</w:t>
      </w:r>
      <w:r w:rsidRPr="002A3C9D">
        <w:rPr>
          <w:rFonts w:hint="eastAsia"/>
        </w:rPr>
        <w:t>中国合格评定国家认可中心</w:t>
      </w:r>
      <w:r>
        <w:t>4</w:t>
      </w:r>
      <w:r>
        <w:rPr>
          <w:rFonts w:hint="eastAsia"/>
        </w:rPr>
        <w:t>家单位积极参加标准一验工作，对标准的条件试验逐一进行了验证，针对条件试验验证过程出现的问题提出讨论，同时进行了精密度试验，给出了可靠的分析数据支撑，确定了该方法标准的重复性和再现性。另外，积极参与征求意见稿的讨论，并对征求意见稿提出修改意见，</w:t>
      </w:r>
    </w:p>
    <w:p w14:paraId="28AD1BEF" w14:textId="252F67E0" w:rsidR="00E1094A" w:rsidRDefault="005068B8" w:rsidP="00E1094A">
      <w:pPr>
        <w:pStyle w:val="-"/>
        <w:ind w:firstLine="420"/>
      </w:pPr>
      <w:r>
        <w:rPr>
          <w:rFonts w:hint="eastAsia"/>
        </w:rPr>
        <w:t>天津包钢稀土研究院有限责任公司、包头市英思特稀磁新材料股份有限公司、中稀天马新材料科技股份有限责任公司、浙江英洛华磁业有限公司</w:t>
      </w:r>
      <w:r>
        <w:rPr>
          <w:rFonts w:hint="eastAsia"/>
        </w:rPr>
        <w:t>6</w:t>
      </w:r>
      <w:r>
        <w:rPr>
          <w:rFonts w:hint="eastAsia"/>
        </w:rPr>
        <w:t>家单位在标准编制过程中，配合主编单位开展精密度试验工作，为标准方法的准确性和可靠性提供了大量的数据支撑。</w:t>
      </w:r>
    </w:p>
    <w:p w14:paraId="26B0BEB0" w14:textId="062A4C87" w:rsidR="007C5FA1" w:rsidRPr="00E1094A" w:rsidRDefault="007C5FA1" w:rsidP="00E1094A">
      <w:pPr>
        <w:pStyle w:val="-"/>
        <w:ind w:firstLine="420"/>
      </w:pPr>
      <w:r>
        <w:rPr>
          <w:rFonts w:hint="eastAsia"/>
        </w:rPr>
        <w:t>由于赣州稀土友力科技开发有限公司在标准编制阶段人员紧张，无法完成试验方法验证工作，因此主动申请退出该标准编制工作。</w:t>
      </w:r>
    </w:p>
    <w:p w14:paraId="76FB419C" w14:textId="0DB8E332" w:rsidR="00E45E0D" w:rsidRDefault="001B008A">
      <w:pPr>
        <w:pStyle w:val="-11"/>
        <w:spacing w:before="156" w:after="156"/>
      </w:pPr>
      <w:r w:rsidRPr="00CE3894">
        <w:rPr>
          <w:rFonts w:hint="eastAsia"/>
        </w:rPr>
        <w:t>3</w:t>
      </w:r>
      <w:r w:rsidRPr="00CE3894">
        <w:t>.2</w:t>
      </w:r>
      <w:r w:rsidR="00326A34">
        <w:rPr>
          <w:rFonts w:hint="eastAsia"/>
        </w:rPr>
        <w:t>主要工作成员所负责的工作情况</w:t>
      </w:r>
    </w:p>
    <w:p w14:paraId="08F0A499" w14:textId="74976E3A" w:rsidR="00326A34" w:rsidRDefault="00326A34" w:rsidP="00326A34">
      <w:pPr>
        <w:pStyle w:val="-"/>
        <w:ind w:firstLine="420"/>
      </w:pPr>
      <w:r>
        <w:rPr>
          <w:rFonts w:hint="eastAsia"/>
        </w:rPr>
        <w:t>本标准主要起草人及工作职责见表</w:t>
      </w:r>
      <w:r>
        <w:rPr>
          <w:rFonts w:hint="eastAsia"/>
        </w:rPr>
        <w:t>1</w:t>
      </w:r>
      <w:r>
        <w:t>.</w:t>
      </w:r>
    </w:p>
    <w:p w14:paraId="002CFF4A" w14:textId="77777777" w:rsidR="00326A34" w:rsidRDefault="00326A34" w:rsidP="00326A34">
      <w:pPr>
        <w:spacing w:beforeLines="50" w:before="156" w:line="360" w:lineRule="exact"/>
        <w:ind w:firstLineChars="200" w:firstLine="420"/>
        <w:jc w:val="center"/>
        <w:rPr>
          <w:rFonts w:ascii="黑体" w:eastAsia="黑体" w:hAnsi="黑体" w:cs="黑体"/>
          <w:szCs w:val="21"/>
        </w:rPr>
      </w:pPr>
      <w:r>
        <w:rPr>
          <w:rFonts w:ascii="黑体" w:eastAsia="黑体" w:hAnsi="黑体" w:cs="黑体" w:hint="eastAsia"/>
          <w:szCs w:val="21"/>
        </w:rPr>
        <w:t>表1 主要起草人及承担工作情况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25"/>
      </w:tblGrid>
      <w:tr w:rsidR="00326A34" w14:paraId="420FD569" w14:textId="77777777" w:rsidTr="00AA0E1C">
        <w:trPr>
          <w:jc w:val="center"/>
        </w:trPr>
        <w:tc>
          <w:tcPr>
            <w:tcW w:w="1754" w:type="pct"/>
            <w:vAlign w:val="center"/>
          </w:tcPr>
          <w:p w14:paraId="594A6065" w14:textId="77777777" w:rsidR="00326A34" w:rsidRDefault="00326A34" w:rsidP="00AA0E1C">
            <w:pPr>
              <w:spacing w:line="312" w:lineRule="auto"/>
              <w:ind w:firstLine="435"/>
              <w:jc w:val="center"/>
              <w:rPr>
                <w:rFonts w:eastAsia="黑体"/>
                <w:sz w:val="18"/>
                <w:szCs w:val="18"/>
              </w:rPr>
            </w:pPr>
            <w:r>
              <w:rPr>
                <w:rFonts w:eastAsia="黑体" w:hAnsi="黑体"/>
                <w:sz w:val="18"/>
                <w:szCs w:val="18"/>
              </w:rPr>
              <w:t>起草人</w:t>
            </w:r>
          </w:p>
        </w:tc>
        <w:tc>
          <w:tcPr>
            <w:tcW w:w="3246" w:type="pct"/>
            <w:vAlign w:val="center"/>
          </w:tcPr>
          <w:p w14:paraId="1560EA79" w14:textId="77777777" w:rsidR="00326A34" w:rsidRDefault="00326A34" w:rsidP="00AA0E1C">
            <w:pPr>
              <w:spacing w:line="312" w:lineRule="auto"/>
              <w:ind w:firstLine="435"/>
              <w:jc w:val="center"/>
              <w:rPr>
                <w:rFonts w:eastAsia="黑体"/>
                <w:sz w:val="18"/>
                <w:szCs w:val="18"/>
              </w:rPr>
            </w:pPr>
            <w:r>
              <w:rPr>
                <w:rFonts w:eastAsia="黑体" w:hAnsi="黑体"/>
                <w:sz w:val="18"/>
                <w:szCs w:val="18"/>
              </w:rPr>
              <w:t>工作职责</w:t>
            </w:r>
          </w:p>
        </w:tc>
      </w:tr>
      <w:tr w:rsidR="00326A34" w14:paraId="6C3BB371" w14:textId="77777777" w:rsidTr="00AA0E1C">
        <w:trPr>
          <w:trHeight w:val="542"/>
          <w:jc w:val="center"/>
        </w:trPr>
        <w:tc>
          <w:tcPr>
            <w:tcW w:w="1754" w:type="pct"/>
            <w:vAlign w:val="center"/>
          </w:tcPr>
          <w:p w14:paraId="747AF27C" w14:textId="22AB234C" w:rsidR="00326A34" w:rsidRDefault="00326A34" w:rsidP="00AA0E1C">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温斌、</w:t>
            </w:r>
            <w:r>
              <w:rPr>
                <w:rFonts w:ascii="Times New Roman" w:hAnsi="Times New Roman" w:cs="Times New Roman" w:hint="eastAsia"/>
                <w:sz w:val="18"/>
                <w:szCs w:val="18"/>
              </w:rPr>
              <w:t>X</w:t>
            </w:r>
            <w:r>
              <w:rPr>
                <w:rFonts w:ascii="Times New Roman" w:hAnsi="Times New Roman" w:cs="Times New Roman"/>
                <w:sz w:val="18"/>
                <w:szCs w:val="18"/>
              </w:rPr>
              <w:t>XXX</w:t>
            </w:r>
          </w:p>
        </w:tc>
        <w:tc>
          <w:tcPr>
            <w:tcW w:w="3246" w:type="pct"/>
            <w:vAlign w:val="center"/>
          </w:tcPr>
          <w:p w14:paraId="2BB57AFB" w14:textId="77777777" w:rsidR="00326A34" w:rsidRDefault="00326A34" w:rsidP="00AA0E1C">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负责标准的工作指导、标准的编写、试验方案确定及组织协调</w:t>
            </w:r>
          </w:p>
        </w:tc>
      </w:tr>
      <w:tr w:rsidR="00326A34" w14:paraId="6A825E0F" w14:textId="77777777" w:rsidTr="00AA0E1C">
        <w:trPr>
          <w:trHeight w:val="550"/>
          <w:jc w:val="center"/>
        </w:trPr>
        <w:tc>
          <w:tcPr>
            <w:tcW w:w="1754" w:type="pct"/>
            <w:vAlign w:val="center"/>
          </w:tcPr>
          <w:p w14:paraId="495FE219" w14:textId="71EE7B7A" w:rsidR="00326A34" w:rsidRDefault="00326A34" w:rsidP="00AA0E1C">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D65DCC">
              <w:rPr>
                <w:rFonts w:ascii="Times New Roman" w:hAnsi="Times New Roman" w:cs="Times New Roman" w:hint="eastAsia"/>
                <w:sz w:val="18"/>
                <w:szCs w:val="18"/>
              </w:rPr>
              <w:t>江媛、</w:t>
            </w:r>
            <w:r>
              <w:rPr>
                <w:rFonts w:ascii="Times New Roman" w:hAnsi="Times New Roman" w:cs="Times New Roman" w:hint="eastAsia"/>
                <w:sz w:val="18"/>
                <w:szCs w:val="18"/>
              </w:rPr>
              <w:t>侯鹂、龙学梅、</w:t>
            </w:r>
            <w:r>
              <w:rPr>
                <w:rFonts w:ascii="Times New Roman" w:hAnsi="Times New Roman" w:cs="Times New Roman" w:hint="eastAsia"/>
                <w:sz w:val="18"/>
                <w:szCs w:val="18"/>
              </w:rPr>
              <w:t>X</w:t>
            </w:r>
            <w:r>
              <w:rPr>
                <w:rFonts w:ascii="Times New Roman" w:hAnsi="Times New Roman" w:cs="Times New Roman"/>
                <w:sz w:val="18"/>
                <w:szCs w:val="18"/>
              </w:rPr>
              <w:t>XX</w:t>
            </w:r>
          </w:p>
        </w:tc>
        <w:tc>
          <w:tcPr>
            <w:tcW w:w="3246" w:type="pct"/>
            <w:vAlign w:val="center"/>
          </w:tcPr>
          <w:p w14:paraId="7E71B038" w14:textId="77777777" w:rsidR="00326A34" w:rsidRPr="0026109A" w:rsidRDefault="00326A34" w:rsidP="00AA0E1C">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条件试验验证、精密度试验、标准文本的把关</w:t>
            </w:r>
          </w:p>
        </w:tc>
      </w:tr>
      <w:tr w:rsidR="00326A34" w14:paraId="7B92DFDD" w14:textId="77777777" w:rsidTr="00AA0E1C">
        <w:trPr>
          <w:trHeight w:val="569"/>
          <w:jc w:val="center"/>
        </w:trPr>
        <w:tc>
          <w:tcPr>
            <w:tcW w:w="1754" w:type="pct"/>
            <w:vAlign w:val="center"/>
          </w:tcPr>
          <w:p w14:paraId="265F6042" w14:textId="77777777" w:rsidR="00326A34" w:rsidRDefault="00326A34" w:rsidP="00AA0E1C">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33FC92A7" w14:textId="77777777" w:rsidR="00326A34" w:rsidRDefault="00326A34" w:rsidP="00AA0E1C">
            <w:pPr>
              <w:pStyle w:val="afffd"/>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精密度试验、</w:t>
            </w:r>
            <w:r>
              <w:rPr>
                <w:rFonts w:ascii="Times New Roman" w:hAnsi="Times New Roman" w:cs="Times New Roman" w:hint="eastAsia"/>
                <w:kern w:val="2"/>
                <w:sz w:val="18"/>
                <w:szCs w:val="18"/>
              </w:rPr>
              <w:t>标准文本的把关</w:t>
            </w:r>
          </w:p>
        </w:tc>
      </w:tr>
    </w:tbl>
    <w:p w14:paraId="706C9E0E" w14:textId="77777777" w:rsidR="00326A34" w:rsidRPr="00326A34" w:rsidRDefault="00326A34" w:rsidP="00326A34">
      <w:pPr>
        <w:pStyle w:val="-"/>
        <w:ind w:firstLine="420"/>
      </w:pPr>
    </w:p>
    <w:p w14:paraId="68AEF0C5" w14:textId="77777777" w:rsidR="00E45E0D" w:rsidRPr="00532518" w:rsidRDefault="001B008A">
      <w:pPr>
        <w:pStyle w:val="-1"/>
        <w:spacing w:before="156" w:after="156"/>
      </w:pPr>
      <w:r w:rsidRPr="00532518">
        <w:t>4</w:t>
      </w:r>
      <w:r w:rsidRPr="00532518">
        <w:rPr>
          <w:rFonts w:hint="eastAsia"/>
        </w:rPr>
        <w:t>.</w:t>
      </w:r>
      <w:r w:rsidRPr="00532518">
        <w:rPr>
          <w:rFonts w:hint="eastAsia"/>
        </w:rPr>
        <w:t>主要工作过程</w:t>
      </w:r>
    </w:p>
    <w:p w14:paraId="3F438646" w14:textId="33A89A6F" w:rsidR="00B42A3F" w:rsidRDefault="001B008A" w:rsidP="00BD7013">
      <w:pPr>
        <w:pStyle w:val="-11"/>
        <w:spacing w:before="156" w:after="156"/>
      </w:pPr>
      <w:r w:rsidRPr="00C72C97">
        <w:rPr>
          <w:rFonts w:hint="eastAsia"/>
        </w:rPr>
        <w:t>4.</w:t>
      </w:r>
      <w:r w:rsidR="00326A34">
        <w:t>1</w:t>
      </w:r>
      <w:r w:rsidRPr="00C72C97">
        <w:rPr>
          <w:rFonts w:hint="eastAsia"/>
        </w:rPr>
        <w:t xml:space="preserve"> </w:t>
      </w:r>
      <w:r w:rsidRPr="00C72C97">
        <w:rPr>
          <w:rFonts w:hint="eastAsia"/>
        </w:rPr>
        <w:t>立项阶段</w:t>
      </w:r>
    </w:p>
    <w:p w14:paraId="43BCF902" w14:textId="396CF857" w:rsidR="00326A34" w:rsidRDefault="00326A34" w:rsidP="00326A34">
      <w:pPr>
        <w:pStyle w:val="-"/>
        <w:ind w:firstLine="420"/>
      </w:pPr>
      <w:r w:rsidRPr="00DB16C1">
        <w:rPr>
          <w:rFonts w:hint="eastAsia"/>
        </w:rPr>
        <w:t>20</w:t>
      </w:r>
      <w:r>
        <w:t>22</w:t>
      </w:r>
      <w:r w:rsidRPr="00DB16C1">
        <w:rPr>
          <w:rFonts w:hint="eastAsia"/>
        </w:rPr>
        <w:t>年</w:t>
      </w:r>
      <w:r>
        <w:t>11</w:t>
      </w:r>
      <w:r w:rsidRPr="00DB16C1">
        <w:rPr>
          <w:rFonts w:hint="eastAsia"/>
        </w:rPr>
        <w:t>月，</w:t>
      </w:r>
      <w:r>
        <w:rPr>
          <w:rFonts w:hint="eastAsia"/>
        </w:rPr>
        <w:t>在厦门召开的全国稀土标准委员会年会上对虔东稀土提出的</w:t>
      </w:r>
      <w:r w:rsidRPr="0007572D">
        <w:rPr>
          <w:rFonts w:hint="eastAsia"/>
        </w:rPr>
        <w:t>《</w:t>
      </w:r>
      <w:r w:rsidRPr="00A97A2F">
        <w:rPr>
          <w:rFonts w:hint="eastAsia"/>
        </w:rPr>
        <w:t>钕铁硼废料化学分析方法</w:t>
      </w:r>
      <w:r w:rsidRPr="00A97A2F">
        <w:rPr>
          <w:rFonts w:hint="eastAsia"/>
        </w:rPr>
        <w:t xml:space="preserve">  </w:t>
      </w:r>
      <w:r w:rsidRPr="00A97A2F">
        <w:rPr>
          <w:rFonts w:hint="eastAsia"/>
        </w:rPr>
        <w:t>第</w:t>
      </w:r>
      <w:r w:rsidRPr="00A97A2F">
        <w:rPr>
          <w:rFonts w:hint="eastAsia"/>
        </w:rPr>
        <w:t>3</w:t>
      </w:r>
      <w:r w:rsidRPr="00A97A2F">
        <w:rPr>
          <w:rFonts w:hint="eastAsia"/>
        </w:rPr>
        <w:t>部分：硼、钴、铝、铜、铬、镍、锰、钛、钙、镁含量的测定</w:t>
      </w:r>
      <w:r w:rsidRPr="00A97A2F">
        <w:rPr>
          <w:rFonts w:hint="eastAsia"/>
        </w:rPr>
        <w:t xml:space="preserve"> </w:t>
      </w:r>
      <w:r w:rsidRPr="00A97A2F">
        <w:rPr>
          <w:rFonts w:hint="eastAsia"/>
        </w:rPr>
        <w:t>电感耦合等离子体原子发射光谱法</w:t>
      </w:r>
      <w:r>
        <w:rPr>
          <w:rFonts w:hint="eastAsia"/>
        </w:rPr>
        <w:t>》行业标准修订项目进行了论证。经在场各位专家讨论后，一致同意修订。</w:t>
      </w:r>
    </w:p>
    <w:p w14:paraId="4F82E9F9" w14:textId="66396AA4" w:rsidR="00942D14" w:rsidRDefault="00942D14" w:rsidP="00942D14">
      <w:pPr>
        <w:pStyle w:val="-"/>
        <w:ind w:firstLine="420"/>
      </w:pPr>
      <w:r w:rsidRPr="00E45A48">
        <w:rPr>
          <w:rFonts w:hint="eastAsia"/>
        </w:rPr>
        <w:t>202</w:t>
      </w:r>
      <w:r>
        <w:t>3</w:t>
      </w:r>
      <w:r w:rsidRPr="00E45A48">
        <w:rPr>
          <w:rFonts w:hint="eastAsia"/>
        </w:rPr>
        <w:t>年</w:t>
      </w:r>
      <w:r>
        <w:t>11</w:t>
      </w:r>
      <w:r w:rsidRPr="00E45A48">
        <w:rPr>
          <w:rFonts w:hint="eastAsia"/>
        </w:rPr>
        <w:t>月，</w:t>
      </w:r>
      <w:r w:rsidRPr="00942D14">
        <w:rPr>
          <w:rFonts w:hint="eastAsia"/>
        </w:rPr>
        <w:t>工业和信息化部办公厅关于印发</w:t>
      </w:r>
      <w:r w:rsidRPr="00942D14">
        <w:rPr>
          <w:rFonts w:hint="eastAsia"/>
        </w:rPr>
        <w:t>2023</w:t>
      </w:r>
      <w:r w:rsidRPr="00942D14">
        <w:rPr>
          <w:rFonts w:hint="eastAsia"/>
        </w:rPr>
        <w:t>年第三批行业标准制修订和外文版项目计划的通知</w:t>
      </w:r>
      <w:r w:rsidRPr="00E45A48">
        <w:rPr>
          <w:rFonts w:hint="eastAsia"/>
        </w:rPr>
        <w:t>-</w:t>
      </w:r>
      <w:r w:rsidRPr="00BD7013">
        <w:rPr>
          <w:rFonts w:hint="eastAsia"/>
        </w:rPr>
        <w:t>工信厅科函</w:t>
      </w:r>
      <w:r w:rsidRPr="00BD7013">
        <w:rPr>
          <w:rFonts w:hint="eastAsia"/>
        </w:rPr>
        <w:t>[202</w:t>
      </w:r>
      <w:r>
        <w:t>3</w:t>
      </w:r>
      <w:r w:rsidRPr="00BD7013">
        <w:rPr>
          <w:rFonts w:hint="eastAsia"/>
        </w:rPr>
        <w:t xml:space="preserve">] </w:t>
      </w:r>
      <w:r>
        <w:t>291</w:t>
      </w:r>
      <w:r>
        <w:rPr>
          <w:rFonts w:hint="eastAsia"/>
        </w:rPr>
        <w:t>号文件</w:t>
      </w:r>
      <w:r w:rsidRPr="00E45A48">
        <w:rPr>
          <w:rFonts w:hint="eastAsia"/>
        </w:rPr>
        <w:t>，其中</w:t>
      </w:r>
      <w:r w:rsidRPr="00BD5417">
        <w:rPr>
          <w:rFonts w:hint="eastAsia"/>
        </w:rPr>
        <w:t>行业</w:t>
      </w:r>
      <w:r w:rsidRPr="00E45A48">
        <w:rPr>
          <w:rFonts w:hint="eastAsia"/>
        </w:rPr>
        <w:t>标准《</w:t>
      </w:r>
      <w:r w:rsidRPr="00A97A2F">
        <w:rPr>
          <w:rFonts w:hint="eastAsia"/>
        </w:rPr>
        <w:t>钕铁硼废料化学分析方法</w:t>
      </w:r>
      <w:r w:rsidRPr="00A97A2F">
        <w:rPr>
          <w:rFonts w:hint="eastAsia"/>
        </w:rPr>
        <w:t xml:space="preserve">  </w:t>
      </w:r>
      <w:r w:rsidRPr="00A97A2F">
        <w:rPr>
          <w:rFonts w:hint="eastAsia"/>
        </w:rPr>
        <w:t>第</w:t>
      </w:r>
      <w:r w:rsidRPr="00A97A2F">
        <w:rPr>
          <w:rFonts w:hint="eastAsia"/>
        </w:rPr>
        <w:t>3</w:t>
      </w:r>
      <w:r w:rsidRPr="00A97A2F">
        <w:rPr>
          <w:rFonts w:hint="eastAsia"/>
        </w:rPr>
        <w:t>部分：硼、钴、铝、铜、铬、镍、锰、钛、钙、镁含量的测定</w:t>
      </w:r>
      <w:r w:rsidRPr="00A97A2F">
        <w:rPr>
          <w:rFonts w:hint="eastAsia"/>
        </w:rPr>
        <w:t xml:space="preserve"> </w:t>
      </w:r>
      <w:r w:rsidRPr="00A97A2F">
        <w:rPr>
          <w:rFonts w:hint="eastAsia"/>
        </w:rPr>
        <w:t>电感耦合等离子体原子发射光谱法</w:t>
      </w:r>
      <w:r w:rsidRPr="00E45A48">
        <w:rPr>
          <w:rFonts w:hint="eastAsia"/>
        </w:rPr>
        <w:t>》</w:t>
      </w:r>
      <w:r>
        <w:rPr>
          <w:rFonts w:hint="eastAsia"/>
        </w:rPr>
        <w:t>修订</w:t>
      </w:r>
      <w:r w:rsidRPr="00E45A48">
        <w:rPr>
          <w:rFonts w:hint="eastAsia"/>
        </w:rPr>
        <w:t>计划下达，项目由全国稀土</w:t>
      </w:r>
      <w:r w:rsidRPr="00E45A48">
        <w:rPr>
          <w:rFonts w:hint="eastAsia"/>
        </w:rPr>
        <w:lastRenderedPageBreak/>
        <w:t>标准化技术委员会（</w:t>
      </w:r>
      <w:r w:rsidRPr="00E45A48">
        <w:rPr>
          <w:rFonts w:hint="eastAsia"/>
        </w:rPr>
        <w:t>SAC/TC 229</w:t>
      </w:r>
      <w:r w:rsidRPr="00E45A48">
        <w:rPr>
          <w:rFonts w:hint="eastAsia"/>
        </w:rPr>
        <w:t>）提出并归口，由虔东稀土集团股份有限公司负责起草，项目计划编号为</w:t>
      </w:r>
      <w:r w:rsidRPr="00E45A48">
        <w:rPr>
          <w:rFonts w:hint="eastAsia"/>
        </w:rPr>
        <w:t>202</w:t>
      </w:r>
      <w:r>
        <w:t>3</w:t>
      </w:r>
      <w:r w:rsidRPr="00E45A48">
        <w:rPr>
          <w:rFonts w:hint="eastAsia"/>
        </w:rPr>
        <w:t>-</w:t>
      </w:r>
      <w:r>
        <w:t>1563</w:t>
      </w:r>
      <w:r w:rsidRPr="00E45A48">
        <w:rPr>
          <w:rFonts w:hint="eastAsia"/>
        </w:rPr>
        <w:t>T-XB</w:t>
      </w:r>
      <w:r w:rsidRPr="00E45A48">
        <w:rPr>
          <w:rFonts w:hint="eastAsia"/>
        </w:rPr>
        <w:t>，周期为</w:t>
      </w:r>
      <w:r>
        <w:t>18</w:t>
      </w:r>
      <w:r w:rsidRPr="00E45A48">
        <w:rPr>
          <w:rFonts w:hint="eastAsia"/>
        </w:rPr>
        <w:t>个月。</w:t>
      </w:r>
    </w:p>
    <w:p w14:paraId="67DB8BD7" w14:textId="5E4845CA" w:rsidR="00E45E0D" w:rsidRDefault="001B008A">
      <w:pPr>
        <w:pStyle w:val="-11"/>
        <w:spacing w:before="156" w:after="156"/>
      </w:pPr>
      <w:r>
        <w:t>4</w:t>
      </w:r>
      <w:r>
        <w:rPr>
          <w:rFonts w:hint="eastAsia"/>
        </w:rPr>
        <w:t>.</w:t>
      </w:r>
      <w:r w:rsidR="00326A34">
        <w:t>2</w:t>
      </w:r>
      <w:r>
        <w:rPr>
          <w:rFonts w:hint="eastAsia"/>
        </w:rPr>
        <w:t>起草阶段</w:t>
      </w:r>
    </w:p>
    <w:p w14:paraId="3297D6A4" w14:textId="2A35A40D" w:rsidR="00326A34" w:rsidRDefault="00326A34" w:rsidP="00326A34">
      <w:pPr>
        <w:pStyle w:val="-"/>
        <w:ind w:firstLine="420"/>
      </w:pPr>
      <w:r>
        <w:rPr>
          <w:rFonts w:hint="eastAsia"/>
        </w:rPr>
        <w:t>202</w:t>
      </w:r>
      <w:r>
        <w:t>4</w:t>
      </w:r>
      <w:r>
        <w:rPr>
          <w:rFonts w:hint="eastAsia"/>
        </w:rPr>
        <w:t>年</w:t>
      </w:r>
      <w:r>
        <w:t>1</w:t>
      </w:r>
      <w:r>
        <w:rPr>
          <w:rFonts w:hint="eastAsia"/>
        </w:rPr>
        <w:t>月</w:t>
      </w:r>
      <w:r>
        <w:t>18</w:t>
      </w:r>
      <w:r>
        <w:rPr>
          <w:rFonts w:hint="eastAsia"/>
        </w:rPr>
        <w:t>日～</w:t>
      </w:r>
      <w:r>
        <w:t>1</w:t>
      </w:r>
      <w:r>
        <w:rPr>
          <w:rFonts w:hint="eastAsia"/>
        </w:rPr>
        <w:t>月</w:t>
      </w:r>
      <w:r>
        <w:t>1</w:t>
      </w:r>
      <w:r>
        <w:rPr>
          <w:rFonts w:hint="eastAsia"/>
        </w:rPr>
        <w:t>9</w:t>
      </w:r>
      <w:r>
        <w:rPr>
          <w:rFonts w:hint="eastAsia"/>
        </w:rPr>
        <w:t>日全国稀土标准化技术委员会在广东省珠海市召开“</w:t>
      </w:r>
      <w:r>
        <w:rPr>
          <w:rFonts w:hint="eastAsia"/>
        </w:rPr>
        <w:t>202</w:t>
      </w:r>
      <w:r>
        <w:t>4</w:t>
      </w:r>
      <w:r>
        <w:rPr>
          <w:rFonts w:hint="eastAsia"/>
        </w:rPr>
        <w:t>年第一次稀土标准工作会议”会议</w:t>
      </w:r>
      <w:r w:rsidR="004D6774">
        <w:rPr>
          <w:rFonts w:hint="eastAsia"/>
        </w:rPr>
        <w:t>，</w:t>
      </w:r>
      <w:bookmarkStart w:id="3" w:name="_Hlk179620022"/>
      <w:r w:rsidR="004D6774">
        <w:rPr>
          <w:rFonts w:hint="eastAsia"/>
        </w:rPr>
        <w:t>来自国内</w:t>
      </w:r>
      <w:r w:rsidR="004D6774">
        <w:rPr>
          <w:rFonts w:hint="eastAsia"/>
        </w:rPr>
        <w:t>5</w:t>
      </w:r>
      <w:r w:rsidR="004D6774">
        <w:t>0</w:t>
      </w:r>
      <w:r w:rsidR="004D6774">
        <w:rPr>
          <w:rFonts w:hint="eastAsia"/>
        </w:rPr>
        <w:t>家稀土生产企业、科研院所共</w:t>
      </w:r>
      <w:r w:rsidR="004D6774">
        <w:rPr>
          <w:rFonts w:hint="eastAsia"/>
        </w:rPr>
        <w:t>8</w:t>
      </w:r>
      <w:r w:rsidR="004D6774">
        <w:t>0</w:t>
      </w:r>
      <w:r w:rsidR="004D6774">
        <w:rPr>
          <w:rFonts w:hint="eastAsia"/>
        </w:rPr>
        <w:t>余名代表参加会议，</w:t>
      </w:r>
      <w:bookmarkEnd w:id="3"/>
      <w:r>
        <w:rPr>
          <w:rFonts w:hint="eastAsia"/>
        </w:rPr>
        <w:t>完成了</w:t>
      </w:r>
      <w:r>
        <w:rPr>
          <w:rFonts w:hint="eastAsia"/>
        </w:rPr>
        <w:t>1</w:t>
      </w:r>
      <w:r>
        <w:t>9</w:t>
      </w:r>
      <w:r>
        <w:rPr>
          <w:rFonts w:hint="eastAsia"/>
        </w:rPr>
        <w:t>项国家、行业标准和外文版项目的任务落实。</w:t>
      </w:r>
    </w:p>
    <w:p w14:paraId="06122833" w14:textId="67380BC6" w:rsidR="00326A34" w:rsidRDefault="00326A34" w:rsidP="00326A34">
      <w:pPr>
        <w:pStyle w:val="-"/>
        <w:ind w:firstLine="420"/>
      </w:pPr>
      <w:r>
        <w:rPr>
          <w:rFonts w:hint="eastAsia"/>
        </w:rPr>
        <w:t>202</w:t>
      </w:r>
      <w:r>
        <w:t>4</w:t>
      </w:r>
      <w:r>
        <w:rPr>
          <w:rFonts w:hint="eastAsia"/>
        </w:rPr>
        <w:t>年</w:t>
      </w:r>
      <w:r>
        <w:t>2</w:t>
      </w:r>
      <w:r>
        <w:rPr>
          <w:rFonts w:hint="eastAsia"/>
        </w:rPr>
        <w:t>月</w:t>
      </w:r>
      <w:r>
        <w:t>4</w:t>
      </w:r>
      <w:r>
        <w:rPr>
          <w:rFonts w:hint="eastAsia"/>
        </w:rPr>
        <w:t>日稀土标委</w:t>
      </w:r>
      <w:r>
        <w:rPr>
          <w:rFonts w:hint="eastAsia"/>
        </w:rPr>
        <w:t>[202</w:t>
      </w:r>
      <w:r>
        <w:t>4</w:t>
      </w:r>
      <w:r>
        <w:rPr>
          <w:rFonts w:hint="eastAsia"/>
        </w:rPr>
        <w:t xml:space="preserve">] </w:t>
      </w:r>
      <w:r>
        <w:t>6</w:t>
      </w:r>
      <w:r>
        <w:rPr>
          <w:rFonts w:hint="eastAsia"/>
        </w:rPr>
        <w:t>号文“关于印发《</w:t>
      </w:r>
      <w:r>
        <w:t>稀土</w:t>
      </w:r>
      <w:r>
        <w:rPr>
          <w:rFonts w:hint="eastAsia"/>
        </w:rPr>
        <w:t>复合</w:t>
      </w:r>
      <w:r>
        <w:t>钇锆</w:t>
      </w:r>
      <w:r>
        <w:rPr>
          <w:rFonts w:hint="eastAsia"/>
        </w:rPr>
        <w:t>陶瓷粉》</w:t>
      </w:r>
      <w:r>
        <w:t>等</w:t>
      </w:r>
      <w:r>
        <w:rPr>
          <w:rFonts w:hint="eastAsia"/>
        </w:rPr>
        <w:t>24</w:t>
      </w:r>
      <w:r>
        <w:rPr>
          <w:rFonts w:hint="eastAsia"/>
        </w:rPr>
        <w:t>项国家、</w:t>
      </w:r>
      <w:r>
        <w:t>行业</w:t>
      </w:r>
      <w:r>
        <w:rPr>
          <w:rFonts w:hint="eastAsia"/>
        </w:rPr>
        <w:t>标准</w:t>
      </w:r>
      <w:r>
        <w:t>计划</w:t>
      </w:r>
      <w:r>
        <w:rPr>
          <w:rFonts w:hint="eastAsia"/>
        </w:rPr>
        <w:t>任务落实</w:t>
      </w:r>
      <w:r>
        <w:t>会议</w:t>
      </w:r>
      <w:r>
        <w:rPr>
          <w:rFonts w:hint="eastAsia"/>
        </w:rPr>
        <w:t>纪要的通知”，确定负责起草单位为虔东稀土集团股份有限公司，一验单位为福建省长汀金龙稀土有限公司、国标（北京）检验认证有限公司、安徽大地熊新材料股份有限公司、</w:t>
      </w:r>
      <w:r w:rsidRPr="002A3C9D">
        <w:rPr>
          <w:rFonts w:hint="eastAsia"/>
        </w:rPr>
        <w:t>中国合格评定国家认可中心</w:t>
      </w:r>
      <w:r>
        <w:rPr>
          <w:rFonts w:hint="eastAsia"/>
        </w:rPr>
        <w:t>；二验单位为天津包钢稀土研究院有限责任公司、包头市英思特稀磁新材料股份有限公司、赣州稀土友力科技开发有限公司、中稀天马新材料科技股份有限责任公司、浙江英洛华磁业有限公司。会议确定了《</w:t>
      </w:r>
      <w:r w:rsidRPr="00A97A2F">
        <w:rPr>
          <w:rFonts w:hint="eastAsia"/>
        </w:rPr>
        <w:t>钕铁硼废料化学分析方法</w:t>
      </w:r>
      <w:r w:rsidRPr="00A97A2F">
        <w:rPr>
          <w:rFonts w:hint="eastAsia"/>
        </w:rPr>
        <w:t xml:space="preserve">  </w:t>
      </w:r>
      <w:r w:rsidRPr="00A97A2F">
        <w:rPr>
          <w:rFonts w:hint="eastAsia"/>
        </w:rPr>
        <w:t>第</w:t>
      </w:r>
      <w:r w:rsidRPr="00A97A2F">
        <w:rPr>
          <w:rFonts w:hint="eastAsia"/>
        </w:rPr>
        <w:t>3</w:t>
      </w:r>
      <w:r w:rsidRPr="00A97A2F">
        <w:rPr>
          <w:rFonts w:hint="eastAsia"/>
        </w:rPr>
        <w:t>部分：硼、钴、铝、铜、铬、镍、锰、钛、钙、镁含量的测定</w:t>
      </w:r>
      <w:r w:rsidRPr="00A97A2F">
        <w:rPr>
          <w:rFonts w:hint="eastAsia"/>
        </w:rPr>
        <w:t xml:space="preserve"> </w:t>
      </w:r>
      <w:r w:rsidRPr="00A97A2F">
        <w:rPr>
          <w:rFonts w:hint="eastAsia"/>
        </w:rPr>
        <w:t>电感耦合等离子体原子发射光谱法</w:t>
      </w:r>
      <w:r>
        <w:rPr>
          <w:rFonts w:hint="eastAsia"/>
        </w:rPr>
        <w:t>》标准研制时间计划安排。</w:t>
      </w:r>
    </w:p>
    <w:p w14:paraId="019CDF1C" w14:textId="6E4893E2" w:rsidR="00326A34" w:rsidRDefault="00326A34" w:rsidP="00326A34">
      <w:pPr>
        <w:pStyle w:val="-"/>
        <w:ind w:firstLine="420"/>
      </w:pPr>
      <w:r>
        <w:rPr>
          <w:rFonts w:hint="eastAsia"/>
        </w:rPr>
        <w:t>虔东稀土集团股份有限公司接受任务后，立即成立了《</w:t>
      </w:r>
      <w:r w:rsidRPr="00A97A2F">
        <w:rPr>
          <w:rFonts w:hint="eastAsia"/>
        </w:rPr>
        <w:t>钕铁硼废料化学分析方法</w:t>
      </w:r>
      <w:r w:rsidRPr="00A97A2F">
        <w:rPr>
          <w:rFonts w:hint="eastAsia"/>
        </w:rPr>
        <w:t xml:space="preserve">  </w:t>
      </w:r>
      <w:r w:rsidRPr="00A97A2F">
        <w:rPr>
          <w:rFonts w:hint="eastAsia"/>
        </w:rPr>
        <w:t>第</w:t>
      </w:r>
      <w:r w:rsidRPr="00A97A2F">
        <w:rPr>
          <w:rFonts w:hint="eastAsia"/>
        </w:rPr>
        <w:t>3</w:t>
      </w:r>
      <w:r w:rsidRPr="00A97A2F">
        <w:rPr>
          <w:rFonts w:hint="eastAsia"/>
        </w:rPr>
        <w:t>部分：硼、钴、铝、铜、铬、镍、锰、钛、钙、镁含量的测定</w:t>
      </w:r>
      <w:r w:rsidRPr="00A97A2F">
        <w:rPr>
          <w:rFonts w:hint="eastAsia"/>
        </w:rPr>
        <w:t xml:space="preserve"> </w:t>
      </w:r>
      <w:r w:rsidRPr="00A97A2F">
        <w:rPr>
          <w:rFonts w:hint="eastAsia"/>
        </w:rPr>
        <w:t>电感耦合等离子体原子发射光谱法</w:t>
      </w:r>
      <w:r>
        <w:rPr>
          <w:rFonts w:hint="eastAsia"/>
        </w:rPr>
        <w:t>》标准起草小组。</w:t>
      </w:r>
    </w:p>
    <w:p w14:paraId="7A27D995" w14:textId="77777777" w:rsidR="00326A34" w:rsidRPr="00880BCB" w:rsidRDefault="00326A34" w:rsidP="00326A34">
      <w:pPr>
        <w:pStyle w:val="-"/>
        <w:ind w:firstLine="420"/>
      </w:pPr>
      <w:r w:rsidRPr="00880BCB">
        <w:rPr>
          <w:rFonts w:hint="eastAsia"/>
        </w:rPr>
        <w:t>2</w:t>
      </w:r>
      <w:r w:rsidRPr="00880BCB">
        <w:t>024</w:t>
      </w:r>
      <w:r w:rsidRPr="00880BCB">
        <w:rPr>
          <w:rFonts w:hint="eastAsia"/>
        </w:rPr>
        <w:t>年</w:t>
      </w:r>
      <w:r w:rsidRPr="00880BCB">
        <w:rPr>
          <w:rFonts w:hint="eastAsia"/>
        </w:rPr>
        <w:t>2</w:t>
      </w:r>
      <w:r w:rsidRPr="00880BCB">
        <w:rPr>
          <w:rFonts w:hint="eastAsia"/>
        </w:rPr>
        <w:t>月</w:t>
      </w:r>
      <w:r w:rsidRPr="00880BCB">
        <w:rPr>
          <w:rFonts w:hint="eastAsia"/>
        </w:rPr>
        <w:t>~</w:t>
      </w:r>
      <w:r w:rsidRPr="00880BCB">
        <w:t>2024</w:t>
      </w:r>
      <w:r w:rsidRPr="00880BCB">
        <w:rPr>
          <w:rFonts w:hint="eastAsia"/>
        </w:rPr>
        <w:t>年</w:t>
      </w:r>
      <w:r w:rsidRPr="00880BCB">
        <w:rPr>
          <w:rFonts w:hint="eastAsia"/>
        </w:rPr>
        <w:t>4</w:t>
      </w:r>
      <w:r w:rsidRPr="00880BCB">
        <w:rPr>
          <w:rFonts w:hint="eastAsia"/>
        </w:rPr>
        <w:t>月，查阅文献、搜集资料，企业调研，统一样的选择及设计；</w:t>
      </w:r>
    </w:p>
    <w:p w14:paraId="65D333F8" w14:textId="7A0FD76D" w:rsidR="00326A34" w:rsidRPr="000F0BEB" w:rsidRDefault="00326A34" w:rsidP="00326A34">
      <w:pPr>
        <w:pStyle w:val="-"/>
        <w:ind w:firstLine="420"/>
      </w:pPr>
      <w:r w:rsidRPr="000F0BEB">
        <w:rPr>
          <w:rFonts w:hint="eastAsia"/>
        </w:rPr>
        <w:t>202</w:t>
      </w:r>
      <w:r w:rsidRPr="000F0BEB">
        <w:t>4</w:t>
      </w:r>
      <w:r w:rsidRPr="000F0BEB">
        <w:rPr>
          <w:rFonts w:hint="eastAsia"/>
        </w:rPr>
        <w:t>年</w:t>
      </w:r>
      <w:r w:rsidRPr="000F0BEB">
        <w:t>4</w:t>
      </w:r>
      <w:r w:rsidRPr="000F0BEB">
        <w:rPr>
          <w:rFonts w:hint="eastAsia"/>
        </w:rPr>
        <w:t>月</w:t>
      </w:r>
      <w:r w:rsidRPr="000F0BEB">
        <w:t>25</w:t>
      </w:r>
      <w:r w:rsidRPr="000F0BEB">
        <w:rPr>
          <w:rFonts w:hint="eastAsia"/>
        </w:rPr>
        <w:t>日，完成了统一样品的制备，。</w:t>
      </w:r>
    </w:p>
    <w:p w14:paraId="727DACCC" w14:textId="77777777" w:rsidR="00326A34" w:rsidRPr="004B15AE" w:rsidRDefault="00326A34" w:rsidP="00326A34">
      <w:pPr>
        <w:pStyle w:val="-"/>
        <w:ind w:firstLine="420"/>
      </w:pPr>
      <w:r w:rsidRPr="000F0BEB">
        <w:t>2024</w:t>
      </w:r>
      <w:r w:rsidRPr="000F0BEB">
        <w:rPr>
          <w:rFonts w:hint="eastAsia"/>
        </w:rPr>
        <w:t>年</w:t>
      </w:r>
      <w:r w:rsidRPr="000F0BEB">
        <w:rPr>
          <w:rFonts w:hint="eastAsia"/>
        </w:rPr>
        <w:t>5</w:t>
      </w:r>
      <w:r w:rsidRPr="000F0BEB">
        <w:rPr>
          <w:rFonts w:hint="eastAsia"/>
        </w:rPr>
        <w:t>月</w:t>
      </w:r>
      <w:r w:rsidRPr="000F0BEB">
        <w:rPr>
          <w:rFonts w:hint="eastAsia"/>
        </w:rPr>
        <w:t>~</w:t>
      </w:r>
      <w:r w:rsidRPr="000F0BEB">
        <w:t>2024</w:t>
      </w:r>
      <w:r w:rsidRPr="000F0BEB">
        <w:rPr>
          <w:rFonts w:hint="eastAsia"/>
        </w:rPr>
        <w:t>年</w:t>
      </w:r>
      <w:r w:rsidRPr="000F0BEB">
        <w:rPr>
          <w:rFonts w:hint="eastAsia"/>
        </w:rPr>
        <w:t>8</w:t>
      </w:r>
      <w:r w:rsidRPr="000F0BEB">
        <w:rPr>
          <w:rFonts w:hint="eastAsia"/>
        </w:rPr>
        <w:t>月，统一样的条件试验摸索，研究报告的输出。</w:t>
      </w:r>
    </w:p>
    <w:p w14:paraId="5A5B0A0A" w14:textId="736B894F" w:rsidR="00326A34" w:rsidRDefault="00326A34" w:rsidP="00326A34">
      <w:pPr>
        <w:pStyle w:val="-"/>
        <w:ind w:firstLine="420"/>
      </w:pPr>
      <w:r>
        <w:rPr>
          <w:rFonts w:hint="eastAsia"/>
        </w:rPr>
        <w:t>202</w:t>
      </w:r>
      <w:r>
        <w:t>4</w:t>
      </w:r>
      <w:r>
        <w:rPr>
          <w:rFonts w:hint="eastAsia"/>
        </w:rPr>
        <w:t>年</w:t>
      </w:r>
      <w:r>
        <w:t>8</w:t>
      </w:r>
      <w:r>
        <w:rPr>
          <w:rFonts w:hint="eastAsia"/>
        </w:rPr>
        <w:t>月</w:t>
      </w:r>
      <w:r>
        <w:t>15</w:t>
      </w:r>
      <w:r>
        <w:rPr>
          <w:rFonts w:hint="eastAsia"/>
        </w:rPr>
        <w:t>日，组织各参与单位建立微信交流群。</w:t>
      </w:r>
    </w:p>
    <w:p w14:paraId="719D0C41" w14:textId="48AC920C" w:rsidR="00326A34" w:rsidRDefault="00326A34" w:rsidP="00326A34">
      <w:pPr>
        <w:pStyle w:val="-"/>
        <w:ind w:firstLine="420"/>
      </w:pPr>
      <w:r>
        <w:rPr>
          <w:rFonts w:hint="eastAsia"/>
        </w:rPr>
        <w:t>202</w:t>
      </w:r>
      <w:r>
        <w:t>4</w:t>
      </w:r>
      <w:r>
        <w:rPr>
          <w:rFonts w:hint="eastAsia"/>
        </w:rPr>
        <w:t>年</w:t>
      </w:r>
      <w:r>
        <w:t>8</w:t>
      </w:r>
      <w:r>
        <w:rPr>
          <w:rFonts w:hint="eastAsia"/>
        </w:rPr>
        <w:t>月</w:t>
      </w:r>
      <w:r>
        <w:t>25</w:t>
      </w:r>
      <w:r>
        <w:rPr>
          <w:rFonts w:hint="eastAsia"/>
        </w:rPr>
        <w:t>日，邮寄统一样至</w:t>
      </w:r>
      <w:r>
        <w:rPr>
          <w:rFonts w:hint="eastAsia"/>
        </w:rPr>
        <w:t>1</w:t>
      </w:r>
      <w:r>
        <w:t>0</w:t>
      </w:r>
      <w:r>
        <w:rPr>
          <w:rFonts w:hint="eastAsia"/>
        </w:rPr>
        <w:t>家参编单位并将试验方案发送给验证单位。</w:t>
      </w:r>
    </w:p>
    <w:p w14:paraId="1FF0FD23" w14:textId="2A86DBD6" w:rsidR="00E70BC9" w:rsidRDefault="00326A34" w:rsidP="00326A34">
      <w:pPr>
        <w:pStyle w:val="-"/>
        <w:ind w:firstLine="420"/>
      </w:pPr>
      <w:r>
        <w:rPr>
          <w:rFonts w:hint="eastAsia"/>
        </w:rPr>
        <w:t>202</w:t>
      </w:r>
      <w:r>
        <w:t>4</w:t>
      </w:r>
      <w:r>
        <w:rPr>
          <w:rFonts w:hint="eastAsia"/>
        </w:rPr>
        <w:t>年</w:t>
      </w:r>
      <w:r w:rsidR="000F0BEB">
        <w:t>9</w:t>
      </w:r>
      <w:r>
        <w:rPr>
          <w:rFonts w:hint="eastAsia"/>
        </w:rPr>
        <w:t>月</w:t>
      </w:r>
      <w:r w:rsidR="000F0BEB">
        <w:t>29</w:t>
      </w:r>
      <w:r>
        <w:rPr>
          <w:rFonts w:hint="eastAsia"/>
        </w:rPr>
        <w:t>日</w:t>
      </w:r>
      <w:r>
        <w:rPr>
          <w:rFonts w:hint="eastAsia"/>
        </w:rPr>
        <w:t>~</w:t>
      </w:r>
      <w:r>
        <w:t>2024</w:t>
      </w:r>
      <w:r>
        <w:rPr>
          <w:rFonts w:hint="eastAsia"/>
        </w:rPr>
        <w:t>年</w:t>
      </w:r>
      <w:r>
        <w:t>10</w:t>
      </w:r>
      <w:r>
        <w:rPr>
          <w:rFonts w:hint="eastAsia"/>
        </w:rPr>
        <w:t>月</w:t>
      </w:r>
      <w:r w:rsidR="000F0BEB">
        <w:t>20</w:t>
      </w:r>
      <w:r>
        <w:rPr>
          <w:rFonts w:hint="eastAsia"/>
        </w:rPr>
        <w:t>日，各验证单位完成标准的验证工作并返回验证报告。</w:t>
      </w:r>
    </w:p>
    <w:p w14:paraId="2D9DD007" w14:textId="0F03F46D" w:rsidR="00E45E0D" w:rsidRDefault="00E70BC9" w:rsidP="00E70BC9">
      <w:pPr>
        <w:pStyle w:val="-"/>
        <w:ind w:firstLine="420"/>
        <w:rPr>
          <w:rFonts w:cs="Times New Roman"/>
          <w:szCs w:val="24"/>
        </w:rPr>
      </w:pPr>
      <w:r>
        <w:rPr>
          <w:rFonts w:hint="eastAsia"/>
        </w:rPr>
        <w:t>在验证过程中，各验证单位提出</w:t>
      </w:r>
      <w:r w:rsidR="00EA023A">
        <w:rPr>
          <w:rFonts w:hint="eastAsia"/>
        </w:rPr>
        <w:t>主要的技术</w:t>
      </w:r>
      <w:r>
        <w:rPr>
          <w:rFonts w:hint="eastAsia"/>
        </w:rPr>
        <w:t>意见如下表</w:t>
      </w:r>
      <w:r>
        <w:t>2</w:t>
      </w:r>
      <w:r w:rsidR="001B008A">
        <w:rPr>
          <w:rFonts w:cs="Times New Roman" w:hint="eastAsia"/>
          <w:szCs w:val="24"/>
        </w:rPr>
        <w:t>：</w:t>
      </w:r>
    </w:p>
    <w:p w14:paraId="1A425F3B" w14:textId="77777777" w:rsidR="00E45E0D" w:rsidRDefault="001B008A">
      <w:pPr>
        <w:pStyle w:val="-2"/>
        <w:spacing w:beforeLines="0" w:before="0" w:afterLines="0" w:after="0"/>
      </w:pPr>
      <w:bookmarkStart w:id="4" w:name="_Hlk99551138"/>
      <w:r>
        <w:rPr>
          <w:rFonts w:hint="eastAsia"/>
        </w:rPr>
        <w:t>表</w:t>
      </w:r>
      <w:r>
        <w:rPr>
          <w:rFonts w:hint="eastAsia"/>
        </w:rPr>
        <w:t>2</w:t>
      </w:r>
      <w:r>
        <w:rPr>
          <w:rFonts w:hint="eastAsia"/>
        </w:rPr>
        <w:t>验证单位意见汇总处理</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826"/>
        <w:gridCol w:w="1701"/>
        <w:gridCol w:w="851"/>
        <w:gridCol w:w="2093"/>
      </w:tblGrid>
      <w:tr w:rsidR="00BE7EDD" w14:paraId="29901BEF" w14:textId="77777777" w:rsidTr="00EA023A">
        <w:trPr>
          <w:trHeight w:val="538"/>
          <w:jc w:val="center"/>
        </w:trPr>
        <w:tc>
          <w:tcPr>
            <w:tcW w:w="240" w:type="pct"/>
            <w:vAlign w:val="center"/>
          </w:tcPr>
          <w:p w14:paraId="7F4C273B" w14:textId="77777777" w:rsidR="00BE7EDD" w:rsidRDefault="00BE7EDD" w:rsidP="00B00766">
            <w:pPr>
              <w:jc w:val="center"/>
              <w:rPr>
                <w:rFonts w:ascii="宋体" w:hAnsi="宋体"/>
                <w:sz w:val="18"/>
                <w:szCs w:val="18"/>
              </w:rPr>
            </w:pPr>
            <w:bookmarkStart w:id="5" w:name="_Hlk99551225"/>
            <w:bookmarkEnd w:id="4"/>
            <w:r>
              <w:rPr>
                <w:rFonts w:ascii="宋体" w:hAnsi="宋体"/>
                <w:sz w:val="18"/>
                <w:szCs w:val="18"/>
              </w:rPr>
              <w:t>序号</w:t>
            </w:r>
          </w:p>
        </w:tc>
        <w:tc>
          <w:tcPr>
            <w:tcW w:w="2150" w:type="pct"/>
            <w:vAlign w:val="center"/>
          </w:tcPr>
          <w:p w14:paraId="759F4CDB" w14:textId="77777777" w:rsidR="00BE7EDD" w:rsidRDefault="00BE7EDD" w:rsidP="00B00766">
            <w:pPr>
              <w:jc w:val="center"/>
              <w:rPr>
                <w:rFonts w:ascii="宋体" w:hAnsi="宋体"/>
                <w:sz w:val="18"/>
                <w:szCs w:val="18"/>
              </w:rPr>
            </w:pPr>
            <w:r>
              <w:rPr>
                <w:rFonts w:ascii="宋体" w:hAnsi="宋体"/>
                <w:sz w:val="18"/>
                <w:szCs w:val="18"/>
              </w:rPr>
              <w:t>意见内容</w:t>
            </w:r>
          </w:p>
        </w:tc>
        <w:tc>
          <w:tcPr>
            <w:tcW w:w="956" w:type="pct"/>
            <w:vAlign w:val="center"/>
          </w:tcPr>
          <w:p w14:paraId="7B546DAF" w14:textId="77777777" w:rsidR="00BE7EDD" w:rsidRDefault="00BE7EDD" w:rsidP="00B00766">
            <w:pPr>
              <w:ind w:firstLineChars="28" w:firstLine="50"/>
              <w:jc w:val="center"/>
              <w:rPr>
                <w:rFonts w:ascii="宋体" w:hAnsi="宋体"/>
                <w:sz w:val="18"/>
                <w:szCs w:val="18"/>
              </w:rPr>
            </w:pPr>
            <w:r>
              <w:rPr>
                <w:rFonts w:ascii="宋体" w:hAnsi="宋体"/>
                <w:sz w:val="18"/>
                <w:szCs w:val="18"/>
              </w:rPr>
              <w:t>提出单位</w:t>
            </w:r>
          </w:p>
        </w:tc>
        <w:tc>
          <w:tcPr>
            <w:tcW w:w="478" w:type="pct"/>
            <w:vAlign w:val="center"/>
          </w:tcPr>
          <w:p w14:paraId="7100C3CA" w14:textId="77777777" w:rsidR="00BE7EDD" w:rsidRDefault="00BE7EDD" w:rsidP="00B00766">
            <w:pPr>
              <w:jc w:val="center"/>
              <w:rPr>
                <w:rFonts w:ascii="宋体" w:hAnsi="宋体"/>
                <w:sz w:val="18"/>
                <w:szCs w:val="18"/>
              </w:rPr>
            </w:pPr>
            <w:r>
              <w:rPr>
                <w:rFonts w:ascii="宋体" w:hAnsi="宋体"/>
                <w:sz w:val="18"/>
                <w:szCs w:val="18"/>
              </w:rPr>
              <w:t>处理意见</w:t>
            </w:r>
          </w:p>
        </w:tc>
        <w:tc>
          <w:tcPr>
            <w:tcW w:w="1176" w:type="pct"/>
            <w:vAlign w:val="center"/>
          </w:tcPr>
          <w:p w14:paraId="456407E8" w14:textId="77777777" w:rsidR="00BE7EDD" w:rsidRDefault="00BE7EDD" w:rsidP="00B00766">
            <w:pPr>
              <w:ind w:firstLineChars="14" w:firstLine="25"/>
              <w:jc w:val="center"/>
              <w:rPr>
                <w:rFonts w:ascii="宋体" w:hAnsi="宋体"/>
                <w:sz w:val="18"/>
                <w:szCs w:val="18"/>
              </w:rPr>
            </w:pPr>
            <w:r>
              <w:rPr>
                <w:rFonts w:ascii="宋体" w:hAnsi="宋体"/>
                <w:sz w:val="18"/>
                <w:szCs w:val="18"/>
              </w:rPr>
              <w:t>备注</w:t>
            </w:r>
          </w:p>
        </w:tc>
      </w:tr>
      <w:bookmarkEnd w:id="5"/>
      <w:tr w:rsidR="00EA023A" w14:paraId="2B2D3B7C"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88C72B3" w14:textId="0818D8D2" w:rsidR="00EA023A" w:rsidRDefault="00EA023A" w:rsidP="00BE7EDD">
            <w:pPr>
              <w:jc w:val="left"/>
              <w:rPr>
                <w:rFonts w:ascii="宋体" w:hAnsi="宋体"/>
                <w:sz w:val="18"/>
                <w:szCs w:val="18"/>
              </w:rPr>
            </w:pPr>
            <w:r w:rsidRPr="0020793C">
              <w:rPr>
                <w:sz w:val="18"/>
                <w:szCs w:val="18"/>
              </w:rPr>
              <w:t>1</w:t>
            </w:r>
          </w:p>
        </w:tc>
        <w:tc>
          <w:tcPr>
            <w:tcW w:w="2150" w:type="pct"/>
            <w:tcBorders>
              <w:top w:val="single" w:sz="4" w:space="0" w:color="auto"/>
              <w:left w:val="single" w:sz="4" w:space="0" w:color="auto"/>
              <w:bottom w:val="single" w:sz="4" w:space="0" w:color="auto"/>
              <w:right w:val="single" w:sz="4" w:space="0" w:color="auto"/>
            </w:tcBorders>
            <w:vAlign w:val="center"/>
          </w:tcPr>
          <w:p w14:paraId="5A341D84" w14:textId="2D96BDE5" w:rsidR="00EA023A" w:rsidRDefault="00EA023A" w:rsidP="00BE7EDD">
            <w:pPr>
              <w:jc w:val="left"/>
              <w:rPr>
                <w:rFonts w:ascii="宋体" w:hAnsi="宋体"/>
                <w:sz w:val="18"/>
                <w:szCs w:val="18"/>
              </w:rPr>
            </w:pPr>
            <w:r>
              <w:rPr>
                <w:rFonts w:hint="eastAsia"/>
                <w:szCs w:val="18"/>
              </w:rPr>
              <w:t>仪器设备建议列出可以满足</w:t>
            </w:r>
            <w:r>
              <w:rPr>
                <w:rFonts w:hint="eastAsia"/>
                <w:szCs w:val="18"/>
              </w:rPr>
              <w:t>950</w:t>
            </w:r>
            <w:r>
              <w:rPr>
                <w:rFonts w:hint="eastAsia"/>
                <w:szCs w:val="18"/>
              </w:rPr>
              <w:t>℃</w:t>
            </w:r>
            <w:r>
              <w:rPr>
                <w:rFonts w:cs="宋体" w:hint="eastAsia"/>
                <w:szCs w:val="21"/>
                <w:lang w:val="zh-CN"/>
              </w:rPr>
              <w:t>灼烧设备</w:t>
            </w:r>
          </w:p>
        </w:tc>
        <w:tc>
          <w:tcPr>
            <w:tcW w:w="956" w:type="pct"/>
            <w:tcBorders>
              <w:top w:val="single" w:sz="4" w:space="0" w:color="auto"/>
              <w:left w:val="single" w:sz="4" w:space="0" w:color="auto"/>
              <w:bottom w:val="single" w:sz="4" w:space="0" w:color="auto"/>
              <w:right w:val="single" w:sz="4" w:space="0" w:color="auto"/>
            </w:tcBorders>
          </w:tcPr>
          <w:p w14:paraId="1C5D4911" w14:textId="13144CFA" w:rsidR="00EA023A" w:rsidRDefault="00EA023A" w:rsidP="00BE7EDD">
            <w:pPr>
              <w:ind w:firstLineChars="28" w:firstLine="59"/>
              <w:jc w:val="left"/>
              <w:rPr>
                <w:rFonts w:ascii="宋体" w:hAnsi="宋体"/>
                <w:sz w:val="18"/>
                <w:szCs w:val="18"/>
              </w:rPr>
            </w:pPr>
            <w:r w:rsidRPr="006C470E">
              <w:rPr>
                <w:rFonts w:hint="eastAsia"/>
                <w:szCs w:val="18"/>
              </w:rPr>
              <w:t>包头市科锐微磁</w:t>
            </w:r>
          </w:p>
        </w:tc>
        <w:tc>
          <w:tcPr>
            <w:tcW w:w="478" w:type="pct"/>
            <w:tcBorders>
              <w:top w:val="single" w:sz="4" w:space="0" w:color="auto"/>
              <w:left w:val="single" w:sz="4" w:space="0" w:color="auto"/>
              <w:bottom w:val="single" w:sz="4" w:space="0" w:color="auto"/>
              <w:right w:val="single" w:sz="4" w:space="0" w:color="auto"/>
            </w:tcBorders>
            <w:vAlign w:val="center"/>
          </w:tcPr>
          <w:p w14:paraId="41C8CB2C" w14:textId="1D47F8DD" w:rsidR="00EA023A" w:rsidRDefault="00EA023A" w:rsidP="00BE7EDD">
            <w:pPr>
              <w:jc w:val="left"/>
              <w:rPr>
                <w:rFonts w:ascii="宋体" w:hAnsi="宋体"/>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4F272116" w14:textId="6D2306AE" w:rsidR="00EA023A" w:rsidRDefault="00EA023A" w:rsidP="00BE7EDD">
            <w:pPr>
              <w:ind w:firstLineChars="14" w:firstLine="29"/>
              <w:jc w:val="left"/>
              <w:rPr>
                <w:rFonts w:ascii="宋体" w:hAnsi="宋体"/>
                <w:sz w:val="18"/>
                <w:szCs w:val="18"/>
              </w:rPr>
            </w:pPr>
            <w:r>
              <w:rPr>
                <w:rFonts w:hint="eastAsia"/>
                <w:szCs w:val="21"/>
              </w:rPr>
              <w:t>已列举主要设备</w:t>
            </w:r>
          </w:p>
        </w:tc>
      </w:tr>
      <w:tr w:rsidR="00EA023A" w14:paraId="503D8F02"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014FCC82" w14:textId="588F0A55" w:rsidR="00EA023A" w:rsidRDefault="00EA023A" w:rsidP="00BE7EDD">
            <w:pPr>
              <w:jc w:val="left"/>
              <w:rPr>
                <w:rFonts w:ascii="宋体" w:hAnsi="宋体"/>
                <w:sz w:val="18"/>
                <w:szCs w:val="18"/>
              </w:rPr>
            </w:pPr>
            <w:r w:rsidRPr="0020793C">
              <w:rPr>
                <w:sz w:val="18"/>
                <w:szCs w:val="18"/>
              </w:rPr>
              <w:t>2</w:t>
            </w:r>
          </w:p>
        </w:tc>
        <w:tc>
          <w:tcPr>
            <w:tcW w:w="2150" w:type="pct"/>
            <w:tcBorders>
              <w:top w:val="single" w:sz="4" w:space="0" w:color="auto"/>
              <w:left w:val="single" w:sz="4" w:space="0" w:color="auto"/>
              <w:bottom w:val="single" w:sz="4" w:space="0" w:color="auto"/>
              <w:right w:val="single" w:sz="4" w:space="0" w:color="auto"/>
            </w:tcBorders>
            <w:vAlign w:val="center"/>
          </w:tcPr>
          <w:p w14:paraId="5FE76478" w14:textId="4A7BB7C6" w:rsidR="00EA023A" w:rsidRDefault="00EA023A" w:rsidP="00BE7EDD">
            <w:pPr>
              <w:jc w:val="left"/>
              <w:rPr>
                <w:rFonts w:ascii="宋体" w:hAnsi="宋体"/>
                <w:sz w:val="18"/>
                <w:szCs w:val="18"/>
              </w:rPr>
            </w:pPr>
            <w:r w:rsidRPr="002E4664">
              <w:rPr>
                <w:rFonts w:hint="eastAsia"/>
                <w:szCs w:val="18"/>
              </w:rPr>
              <w:t>增加研磨机</w:t>
            </w:r>
            <w:r>
              <w:rPr>
                <w:rFonts w:hint="eastAsia"/>
                <w:szCs w:val="18"/>
              </w:rPr>
              <w:t>，标明</w:t>
            </w:r>
            <w:r w:rsidRPr="002E4664">
              <w:rPr>
                <w:rFonts w:hint="eastAsia"/>
                <w:szCs w:val="18"/>
              </w:rPr>
              <w:t>功率及转速的要求，</w:t>
            </w:r>
            <w:r>
              <w:rPr>
                <w:rFonts w:hint="eastAsia"/>
                <w:szCs w:val="18"/>
              </w:rPr>
              <w:t>及</w:t>
            </w:r>
            <w:r w:rsidRPr="002E4664">
              <w:rPr>
                <w:rFonts w:hint="eastAsia"/>
                <w:szCs w:val="18"/>
              </w:rPr>
              <w:t>达到什么研磨效果</w:t>
            </w:r>
            <w:r>
              <w:rPr>
                <w:rFonts w:hint="eastAsia"/>
                <w:szCs w:val="18"/>
              </w:rPr>
              <w:t>，</w:t>
            </w:r>
            <w:r w:rsidRPr="002E4664">
              <w:rPr>
                <w:rFonts w:hint="eastAsia"/>
                <w:szCs w:val="18"/>
              </w:rPr>
              <w:t>因为试样要求研磨</w:t>
            </w:r>
          </w:p>
        </w:tc>
        <w:tc>
          <w:tcPr>
            <w:tcW w:w="956" w:type="pct"/>
            <w:tcBorders>
              <w:top w:val="single" w:sz="4" w:space="0" w:color="auto"/>
              <w:left w:val="single" w:sz="4" w:space="0" w:color="auto"/>
              <w:bottom w:val="single" w:sz="4" w:space="0" w:color="auto"/>
              <w:right w:val="single" w:sz="4" w:space="0" w:color="auto"/>
            </w:tcBorders>
          </w:tcPr>
          <w:p w14:paraId="4B06459B" w14:textId="264A3834" w:rsidR="00EA023A" w:rsidRDefault="00EA023A" w:rsidP="00BE7EDD">
            <w:pPr>
              <w:ind w:firstLineChars="28" w:firstLine="59"/>
              <w:jc w:val="left"/>
              <w:rPr>
                <w:rFonts w:ascii="宋体" w:hAnsi="宋体"/>
                <w:sz w:val="18"/>
                <w:szCs w:val="18"/>
              </w:rPr>
            </w:pPr>
            <w:r>
              <w:rPr>
                <w:rFonts w:hint="eastAsia"/>
                <w:szCs w:val="18"/>
              </w:rPr>
              <w:t>包头市英思特稀磁新材料股份有限公司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4AA9285F" w14:textId="210F581D" w:rsidR="00EA023A" w:rsidRDefault="00EA023A" w:rsidP="00BE7EDD">
            <w:pPr>
              <w:jc w:val="left"/>
              <w:rPr>
                <w:rFonts w:ascii="宋体" w:hAnsi="宋体"/>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567E8EEA" w14:textId="64B41B16" w:rsidR="00EA023A" w:rsidRDefault="00EA023A" w:rsidP="00BE7EDD">
            <w:pPr>
              <w:ind w:firstLineChars="14" w:firstLine="29"/>
              <w:jc w:val="left"/>
              <w:rPr>
                <w:rFonts w:ascii="宋体" w:hAnsi="宋体"/>
                <w:sz w:val="18"/>
                <w:szCs w:val="18"/>
              </w:rPr>
            </w:pPr>
            <w:r>
              <w:rPr>
                <w:rFonts w:hint="eastAsia"/>
                <w:szCs w:val="21"/>
              </w:rPr>
              <w:t>原文引用</w:t>
            </w:r>
            <w:r>
              <w:rPr>
                <w:rFonts w:hint="eastAsia"/>
                <w:szCs w:val="21"/>
              </w:rPr>
              <w:t>X</w:t>
            </w:r>
            <w:r>
              <w:rPr>
                <w:szCs w:val="21"/>
              </w:rPr>
              <w:t>B/T612.1</w:t>
            </w:r>
            <w:r>
              <w:rPr>
                <w:rFonts w:hint="eastAsia"/>
                <w:szCs w:val="21"/>
              </w:rPr>
              <w:t>中</w:t>
            </w:r>
            <w:r>
              <w:rPr>
                <w:rFonts w:hint="eastAsia"/>
                <w:szCs w:val="21"/>
              </w:rPr>
              <w:t>2</w:t>
            </w:r>
            <w:r>
              <w:rPr>
                <w:szCs w:val="21"/>
              </w:rPr>
              <w:t>.4</w:t>
            </w:r>
          </w:p>
        </w:tc>
      </w:tr>
      <w:tr w:rsidR="00EA023A" w14:paraId="01D160D4"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64A41E0F" w14:textId="249FCD72" w:rsidR="00EA023A" w:rsidRDefault="00EA023A" w:rsidP="00BE7EDD">
            <w:pPr>
              <w:jc w:val="left"/>
              <w:rPr>
                <w:rFonts w:ascii="宋体" w:hAnsi="宋体"/>
                <w:sz w:val="18"/>
                <w:szCs w:val="18"/>
              </w:rPr>
            </w:pPr>
            <w:r w:rsidRPr="0020793C">
              <w:rPr>
                <w:sz w:val="18"/>
                <w:szCs w:val="18"/>
              </w:rPr>
              <w:t>3</w:t>
            </w:r>
          </w:p>
        </w:tc>
        <w:tc>
          <w:tcPr>
            <w:tcW w:w="2150" w:type="pct"/>
            <w:tcBorders>
              <w:top w:val="single" w:sz="4" w:space="0" w:color="auto"/>
              <w:left w:val="single" w:sz="4" w:space="0" w:color="auto"/>
              <w:bottom w:val="single" w:sz="4" w:space="0" w:color="auto"/>
              <w:right w:val="single" w:sz="4" w:space="0" w:color="auto"/>
            </w:tcBorders>
            <w:vAlign w:val="center"/>
          </w:tcPr>
          <w:p w14:paraId="423C7E29" w14:textId="0816508F" w:rsidR="00EA023A" w:rsidRDefault="00EA023A" w:rsidP="00BE7EDD">
            <w:pPr>
              <w:jc w:val="left"/>
              <w:rPr>
                <w:rFonts w:ascii="宋体" w:hAnsi="宋体"/>
                <w:sz w:val="18"/>
                <w:szCs w:val="18"/>
              </w:rPr>
            </w:pPr>
            <w:r>
              <w:rPr>
                <w:rFonts w:hint="eastAsia"/>
                <w:bCs/>
              </w:rPr>
              <w:t>为何要先称重再研磨？本文件中用不到这个重量。</w:t>
            </w:r>
          </w:p>
        </w:tc>
        <w:tc>
          <w:tcPr>
            <w:tcW w:w="956" w:type="pct"/>
            <w:tcBorders>
              <w:top w:val="single" w:sz="4" w:space="0" w:color="auto"/>
              <w:left w:val="single" w:sz="4" w:space="0" w:color="auto"/>
              <w:bottom w:val="single" w:sz="4" w:space="0" w:color="auto"/>
              <w:right w:val="single" w:sz="4" w:space="0" w:color="auto"/>
            </w:tcBorders>
          </w:tcPr>
          <w:p w14:paraId="25C0CF9A" w14:textId="084EC7AC" w:rsidR="00EA023A" w:rsidRDefault="00EA023A" w:rsidP="00BE7EDD">
            <w:pPr>
              <w:ind w:firstLineChars="28" w:firstLine="59"/>
              <w:jc w:val="left"/>
              <w:rPr>
                <w:rFonts w:ascii="宋体" w:hAnsi="宋体"/>
                <w:sz w:val="18"/>
                <w:szCs w:val="18"/>
              </w:rPr>
            </w:pPr>
            <w:r>
              <w:rPr>
                <w:rFonts w:hint="eastAsia"/>
                <w:szCs w:val="18"/>
              </w:rPr>
              <w:t>安徽大地熊新材料股份有限公司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70E8FF37" w14:textId="567C5C50" w:rsidR="00EA023A" w:rsidRDefault="00EA023A" w:rsidP="00BE7EDD">
            <w:pPr>
              <w:jc w:val="left"/>
              <w:rPr>
                <w:rFonts w:ascii="宋体" w:hAnsi="宋体"/>
                <w:sz w:val="18"/>
                <w:szCs w:val="18"/>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3593CAA1" w14:textId="00D98EF4" w:rsidR="00EA023A" w:rsidRDefault="00EA023A" w:rsidP="00BE7EDD">
            <w:pPr>
              <w:ind w:firstLineChars="14" w:firstLine="29"/>
              <w:jc w:val="left"/>
              <w:rPr>
                <w:rFonts w:ascii="宋体" w:hAnsi="宋体"/>
                <w:sz w:val="18"/>
                <w:szCs w:val="18"/>
              </w:rPr>
            </w:pPr>
            <w:r>
              <w:rPr>
                <w:rFonts w:hint="eastAsia"/>
                <w:szCs w:val="21"/>
              </w:rPr>
              <w:t>修改公式报出为实物量</w:t>
            </w:r>
          </w:p>
        </w:tc>
      </w:tr>
      <w:tr w:rsidR="00EA023A" w14:paraId="442C59D6"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587C4C6D" w14:textId="3E59BAE7" w:rsidR="00EA023A" w:rsidRDefault="00EA023A" w:rsidP="00BE7EDD">
            <w:pPr>
              <w:jc w:val="left"/>
              <w:rPr>
                <w:rFonts w:ascii="宋体" w:hAnsi="宋体"/>
                <w:sz w:val="18"/>
                <w:szCs w:val="18"/>
              </w:rPr>
            </w:pPr>
            <w:r w:rsidRPr="0020793C">
              <w:rPr>
                <w:sz w:val="18"/>
                <w:szCs w:val="18"/>
              </w:rPr>
              <w:t>4</w:t>
            </w:r>
          </w:p>
        </w:tc>
        <w:tc>
          <w:tcPr>
            <w:tcW w:w="2150" w:type="pct"/>
            <w:tcBorders>
              <w:top w:val="single" w:sz="4" w:space="0" w:color="auto"/>
              <w:left w:val="single" w:sz="4" w:space="0" w:color="auto"/>
              <w:bottom w:val="single" w:sz="4" w:space="0" w:color="auto"/>
              <w:right w:val="single" w:sz="4" w:space="0" w:color="auto"/>
            </w:tcBorders>
            <w:vAlign w:val="center"/>
          </w:tcPr>
          <w:p w14:paraId="3E848C69" w14:textId="05E68BE3" w:rsidR="00EA023A" w:rsidRDefault="00EA023A" w:rsidP="00BE7EDD">
            <w:pPr>
              <w:jc w:val="left"/>
              <w:rPr>
                <w:rFonts w:ascii="宋体" w:hAnsi="宋体"/>
                <w:sz w:val="18"/>
                <w:szCs w:val="18"/>
              </w:rPr>
            </w:pPr>
            <w:r>
              <w:rPr>
                <w:rFonts w:hint="eastAsia"/>
                <w:szCs w:val="18"/>
              </w:rPr>
              <w:t>样品前处理方法表述有点乱。</w:t>
            </w:r>
            <w:r>
              <w:rPr>
                <w:rFonts w:hint="eastAsia"/>
                <w:szCs w:val="18"/>
              </w:rPr>
              <w:t>7.2</w:t>
            </w:r>
            <w:r>
              <w:rPr>
                <w:rFonts w:hint="eastAsia"/>
                <w:szCs w:val="18"/>
              </w:rPr>
              <w:t>是把样品置于蒸发皿中，再</w:t>
            </w:r>
            <w:r w:rsidRPr="003B05F3">
              <w:rPr>
                <w:rFonts w:hint="eastAsia"/>
                <w:szCs w:val="21"/>
              </w:rPr>
              <w:t>置于干燥器中冷却至室温</w:t>
            </w:r>
            <w:r>
              <w:rPr>
                <w:rFonts w:hint="eastAsia"/>
                <w:szCs w:val="21"/>
              </w:rPr>
              <w:t>，再加热灼烧、冷却吗？不理解第一次冷却的意义。</w:t>
            </w:r>
          </w:p>
        </w:tc>
        <w:tc>
          <w:tcPr>
            <w:tcW w:w="956" w:type="pct"/>
            <w:tcBorders>
              <w:top w:val="single" w:sz="4" w:space="0" w:color="auto"/>
              <w:left w:val="single" w:sz="4" w:space="0" w:color="auto"/>
              <w:bottom w:val="single" w:sz="4" w:space="0" w:color="auto"/>
              <w:right w:val="single" w:sz="4" w:space="0" w:color="auto"/>
            </w:tcBorders>
            <w:vAlign w:val="center"/>
          </w:tcPr>
          <w:p w14:paraId="7E0B6DB6" w14:textId="76169BBB" w:rsidR="00EA023A" w:rsidRDefault="00EA023A" w:rsidP="00BE7EDD">
            <w:pPr>
              <w:ind w:firstLineChars="28" w:firstLine="59"/>
              <w:jc w:val="left"/>
              <w:rPr>
                <w:rFonts w:ascii="宋体" w:hAnsi="宋体"/>
                <w:sz w:val="18"/>
                <w:szCs w:val="18"/>
              </w:rPr>
            </w:pPr>
            <w:r>
              <w:rPr>
                <w:rFonts w:hint="eastAsia"/>
                <w:szCs w:val="18"/>
              </w:rPr>
              <w:t>安徽大地熊新材料股份有限公司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177CC998" w14:textId="1E81A0A7" w:rsidR="00EA023A" w:rsidRDefault="00EA023A" w:rsidP="00BE7EDD">
            <w:pPr>
              <w:jc w:val="left"/>
              <w:rPr>
                <w:rFonts w:ascii="宋体" w:hAnsi="宋体"/>
                <w:sz w:val="18"/>
                <w:szCs w:val="18"/>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294E840B" w14:textId="19776189" w:rsidR="00EA023A" w:rsidRDefault="00EA023A" w:rsidP="00BE7EDD">
            <w:pPr>
              <w:ind w:firstLineChars="14" w:firstLine="29"/>
              <w:jc w:val="left"/>
              <w:rPr>
                <w:rFonts w:ascii="宋体" w:hAnsi="宋体"/>
                <w:sz w:val="18"/>
                <w:szCs w:val="18"/>
              </w:rPr>
            </w:pPr>
            <w:r>
              <w:rPr>
                <w:rFonts w:hint="eastAsia"/>
                <w:szCs w:val="21"/>
              </w:rPr>
              <w:t>修改文本</w:t>
            </w:r>
          </w:p>
        </w:tc>
      </w:tr>
      <w:tr w:rsidR="00EA023A" w14:paraId="05E3D651"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747F374A" w14:textId="7774A1C7" w:rsidR="00EA023A" w:rsidRDefault="00EA023A" w:rsidP="00BE7EDD">
            <w:pPr>
              <w:jc w:val="left"/>
              <w:rPr>
                <w:rFonts w:ascii="宋体" w:hAnsi="宋体"/>
                <w:sz w:val="18"/>
                <w:szCs w:val="18"/>
              </w:rPr>
            </w:pPr>
            <w:r>
              <w:rPr>
                <w:rFonts w:hint="eastAsia"/>
                <w:sz w:val="18"/>
                <w:szCs w:val="18"/>
              </w:rPr>
              <w:t>5</w:t>
            </w:r>
          </w:p>
        </w:tc>
        <w:tc>
          <w:tcPr>
            <w:tcW w:w="2150" w:type="pct"/>
            <w:tcBorders>
              <w:top w:val="single" w:sz="4" w:space="0" w:color="auto"/>
              <w:left w:val="single" w:sz="4" w:space="0" w:color="auto"/>
              <w:bottom w:val="single" w:sz="4" w:space="0" w:color="auto"/>
              <w:right w:val="single" w:sz="4" w:space="0" w:color="auto"/>
            </w:tcBorders>
            <w:vAlign w:val="center"/>
          </w:tcPr>
          <w:p w14:paraId="6E7BF891" w14:textId="69592B7B" w:rsidR="00EA023A" w:rsidRPr="00C33D52" w:rsidRDefault="00EA023A" w:rsidP="00BE7EDD">
            <w:pPr>
              <w:jc w:val="left"/>
              <w:rPr>
                <w:rFonts w:ascii="宋体" w:hAnsi="宋体"/>
                <w:sz w:val="18"/>
                <w:szCs w:val="18"/>
              </w:rPr>
            </w:pPr>
            <w:r>
              <w:rPr>
                <w:rFonts w:hint="eastAsia"/>
                <w:szCs w:val="21"/>
              </w:rPr>
              <w:t>置于干燥器中冷却至室温，称重，立即研磨均匀建议修改为置于干燥器中冷却至室温，破碎、研磨、混匀，立即称样</w:t>
            </w:r>
          </w:p>
        </w:tc>
        <w:tc>
          <w:tcPr>
            <w:tcW w:w="956" w:type="pct"/>
            <w:tcBorders>
              <w:top w:val="single" w:sz="4" w:space="0" w:color="auto"/>
              <w:left w:val="single" w:sz="4" w:space="0" w:color="auto"/>
              <w:bottom w:val="single" w:sz="4" w:space="0" w:color="auto"/>
              <w:right w:val="single" w:sz="4" w:space="0" w:color="auto"/>
            </w:tcBorders>
          </w:tcPr>
          <w:p w14:paraId="24FBCD1C" w14:textId="4008D6A3" w:rsidR="00EA023A" w:rsidRPr="00C33D52" w:rsidRDefault="00EA023A" w:rsidP="00BE7EDD">
            <w:pPr>
              <w:ind w:firstLineChars="28" w:firstLine="59"/>
              <w:jc w:val="left"/>
              <w:rPr>
                <w:rFonts w:ascii="宋体" w:hAnsi="宋体"/>
                <w:sz w:val="18"/>
                <w:szCs w:val="18"/>
              </w:rPr>
            </w:pPr>
            <w:r w:rsidRPr="006C470E">
              <w:rPr>
                <w:rFonts w:hint="eastAsia"/>
                <w:szCs w:val="18"/>
              </w:rPr>
              <w:t>包头市科锐微磁</w:t>
            </w:r>
            <w:r>
              <w:rPr>
                <w:rFonts w:hint="eastAsia"/>
                <w:szCs w:val="18"/>
              </w:rPr>
              <w:t>、安徽大地熊新材料股份有限公司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6AF87D84" w14:textId="7853AD45" w:rsidR="00EA023A" w:rsidRDefault="00EA023A" w:rsidP="00BE7EDD">
            <w:pPr>
              <w:jc w:val="left"/>
              <w:rPr>
                <w:rFonts w:ascii="宋体" w:hAnsi="宋体"/>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59F422B1" w14:textId="3CA85BA9" w:rsidR="00EA023A" w:rsidRDefault="00EA023A" w:rsidP="00BE7EDD">
            <w:pPr>
              <w:ind w:firstLineChars="14" w:firstLine="29"/>
              <w:jc w:val="left"/>
              <w:rPr>
                <w:rFonts w:ascii="宋体" w:hAnsi="宋体"/>
                <w:sz w:val="18"/>
                <w:szCs w:val="18"/>
              </w:rPr>
            </w:pPr>
            <w:r>
              <w:rPr>
                <w:rFonts w:hint="eastAsia"/>
                <w:szCs w:val="21"/>
              </w:rPr>
              <w:t>先称重后研磨</w:t>
            </w:r>
          </w:p>
        </w:tc>
      </w:tr>
      <w:tr w:rsidR="00EA023A" w14:paraId="3115A071"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10A19820" w14:textId="001314BE" w:rsidR="00EA023A" w:rsidRDefault="00EA023A" w:rsidP="00BE7EDD">
            <w:pPr>
              <w:jc w:val="left"/>
              <w:rPr>
                <w:sz w:val="18"/>
                <w:szCs w:val="18"/>
              </w:rPr>
            </w:pPr>
            <w:r>
              <w:rPr>
                <w:rFonts w:hint="eastAsia"/>
                <w:sz w:val="18"/>
                <w:szCs w:val="18"/>
              </w:rPr>
              <w:t>6</w:t>
            </w:r>
          </w:p>
        </w:tc>
        <w:tc>
          <w:tcPr>
            <w:tcW w:w="2150" w:type="pct"/>
            <w:tcBorders>
              <w:top w:val="single" w:sz="4" w:space="0" w:color="auto"/>
              <w:left w:val="single" w:sz="4" w:space="0" w:color="auto"/>
              <w:bottom w:val="single" w:sz="4" w:space="0" w:color="auto"/>
              <w:right w:val="single" w:sz="4" w:space="0" w:color="auto"/>
            </w:tcBorders>
            <w:vAlign w:val="center"/>
          </w:tcPr>
          <w:p w14:paraId="50CDCA8B" w14:textId="70519A60" w:rsidR="00EA023A" w:rsidRPr="00C33D52" w:rsidRDefault="00EA023A" w:rsidP="00BE7EDD">
            <w:pPr>
              <w:jc w:val="left"/>
              <w:rPr>
                <w:sz w:val="18"/>
                <w:szCs w:val="18"/>
              </w:rPr>
            </w:pPr>
            <w:r>
              <w:rPr>
                <w:rFonts w:hint="eastAsia"/>
                <w:szCs w:val="18"/>
              </w:rPr>
              <w:t>在“</w:t>
            </w:r>
            <w:r>
              <w:rPr>
                <w:rFonts w:hint="eastAsia"/>
                <w:szCs w:val="18"/>
              </w:rPr>
              <w:t>**</w:t>
            </w:r>
            <w:r w:rsidRPr="0038715E">
              <w:rPr>
                <w:rFonts w:hint="eastAsia"/>
                <w:szCs w:val="18"/>
              </w:rPr>
              <w:t>瓷蒸发皿中</w:t>
            </w:r>
            <w:r>
              <w:rPr>
                <w:rFonts w:hint="eastAsia"/>
                <w:szCs w:val="18"/>
              </w:rPr>
              <w:t>”之后加上“铺平”，（目的是受热均匀全部烘干）</w:t>
            </w:r>
          </w:p>
        </w:tc>
        <w:tc>
          <w:tcPr>
            <w:tcW w:w="956" w:type="pct"/>
            <w:tcBorders>
              <w:top w:val="single" w:sz="4" w:space="0" w:color="auto"/>
              <w:left w:val="single" w:sz="4" w:space="0" w:color="auto"/>
              <w:bottom w:val="single" w:sz="4" w:space="0" w:color="auto"/>
              <w:right w:val="single" w:sz="4" w:space="0" w:color="auto"/>
            </w:tcBorders>
          </w:tcPr>
          <w:p w14:paraId="01E014D6" w14:textId="57876876" w:rsidR="00EA023A" w:rsidRPr="00C33D52" w:rsidRDefault="00EA023A" w:rsidP="00BE7EDD">
            <w:pPr>
              <w:ind w:firstLineChars="28" w:firstLine="59"/>
              <w:jc w:val="left"/>
              <w:rPr>
                <w:sz w:val="18"/>
                <w:szCs w:val="18"/>
              </w:rPr>
            </w:pPr>
            <w:r>
              <w:rPr>
                <w:rFonts w:hint="eastAsia"/>
                <w:szCs w:val="18"/>
              </w:rPr>
              <w:t>包头市英思特稀磁新材料股份有限公司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0C8BFD28" w14:textId="462925B2" w:rsidR="00EA023A" w:rsidRDefault="00EA023A" w:rsidP="00BE7EDD">
            <w:pPr>
              <w:jc w:val="left"/>
              <w:rPr>
                <w:sz w:val="18"/>
                <w:szCs w:val="18"/>
              </w:rPr>
            </w:pPr>
            <w:r>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717BAFD6" w14:textId="3397E599" w:rsidR="00EA023A" w:rsidRDefault="00EA023A" w:rsidP="00BE7EDD">
            <w:pPr>
              <w:ind w:firstLineChars="14" w:firstLine="25"/>
              <w:jc w:val="left"/>
              <w:rPr>
                <w:sz w:val="18"/>
                <w:szCs w:val="18"/>
              </w:rPr>
            </w:pPr>
          </w:p>
        </w:tc>
      </w:tr>
      <w:tr w:rsidR="00EA023A" w14:paraId="457BDE5A"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25B8D569" w14:textId="242D3C3C" w:rsidR="00EA023A" w:rsidRDefault="00EA023A" w:rsidP="00BE7EDD">
            <w:pPr>
              <w:jc w:val="left"/>
              <w:rPr>
                <w:sz w:val="18"/>
                <w:szCs w:val="18"/>
              </w:rPr>
            </w:pPr>
            <w:r>
              <w:rPr>
                <w:sz w:val="18"/>
                <w:szCs w:val="18"/>
              </w:rPr>
              <w:lastRenderedPageBreak/>
              <w:t>7</w:t>
            </w:r>
          </w:p>
        </w:tc>
        <w:tc>
          <w:tcPr>
            <w:tcW w:w="2150" w:type="pct"/>
            <w:tcBorders>
              <w:top w:val="single" w:sz="4" w:space="0" w:color="auto"/>
              <w:left w:val="single" w:sz="4" w:space="0" w:color="auto"/>
              <w:bottom w:val="single" w:sz="4" w:space="0" w:color="auto"/>
              <w:right w:val="single" w:sz="4" w:space="0" w:color="auto"/>
            </w:tcBorders>
            <w:vAlign w:val="center"/>
          </w:tcPr>
          <w:p w14:paraId="461A0E81" w14:textId="77777777" w:rsidR="00EA023A" w:rsidRPr="00CC65AA" w:rsidRDefault="00EA023A" w:rsidP="00BE7EDD">
            <w:pPr>
              <w:adjustRightInd w:val="0"/>
              <w:snapToGrid w:val="0"/>
              <w:rPr>
                <w:bCs/>
              </w:rPr>
            </w:pPr>
            <w:r w:rsidRPr="00CC65AA">
              <w:rPr>
                <w:rFonts w:hint="eastAsia"/>
                <w:szCs w:val="21"/>
              </w:rPr>
              <w:t>加热灼烧</w:t>
            </w:r>
            <w:r w:rsidRPr="00CC65AA">
              <w:rPr>
                <w:rFonts w:hint="eastAsia"/>
                <w:szCs w:val="21"/>
              </w:rPr>
              <w:t>0.5</w:t>
            </w:r>
            <w:r w:rsidRPr="00CC65AA">
              <w:rPr>
                <w:szCs w:val="21"/>
              </w:rPr>
              <w:t xml:space="preserve"> </w:t>
            </w:r>
            <w:r w:rsidRPr="00CC65AA">
              <w:rPr>
                <w:rFonts w:hint="eastAsia"/>
                <w:szCs w:val="21"/>
              </w:rPr>
              <w:t>h</w:t>
            </w:r>
            <w:r w:rsidRPr="00CC65AA">
              <w:rPr>
                <w:rFonts w:hint="eastAsia"/>
                <w:szCs w:val="21"/>
              </w:rPr>
              <w:t>至干燥，冷却，称重，立即研磨均匀建议修改为加热灼烧</w:t>
            </w:r>
            <w:r w:rsidRPr="00CC65AA">
              <w:rPr>
                <w:rFonts w:hint="eastAsia"/>
                <w:szCs w:val="21"/>
              </w:rPr>
              <w:t>0.5</w:t>
            </w:r>
            <w:r w:rsidRPr="00CC65AA">
              <w:rPr>
                <w:szCs w:val="21"/>
              </w:rPr>
              <w:t xml:space="preserve"> </w:t>
            </w:r>
            <w:r w:rsidRPr="00CC65AA">
              <w:rPr>
                <w:rFonts w:hint="eastAsia"/>
                <w:szCs w:val="21"/>
              </w:rPr>
              <w:t>h</w:t>
            </w:r>
            <w:r w:rsidRPr="00CC65AA">
              <w:rPr>
                <w:rFonts w:hint="eastAsia"/>
                <w:szCs w:val="21"/>
              </w:rPr>
              <w:t>至干燥，稍冷，置于干燥器中冷却至室温，研磨、混匀，立即称样。删除</w:t>
            </w:r>
            <w:r w:rsidRPr="00CC65AA">
              <w:rPr>
                <w:rFonts w:hint="eastAsia"/>
                <w:bCs/>
              </w:rPr>
              <w:t>样品开封后立即称量。</w:t>
            </w:r>
          </w:p>
          <w:p w14:paraId="2E8C3052" w14:textId="70AB41ED" w:rsidR="00EA023A" w:rsidRDefault="00EA023A" w:rsidP="00BE7EDD">
            <w:pPr>
              <w:jc w:val="left"/>
              <w:rPr>
                <w:sz w:val="18"/>
                <w:szCs w:val="18"/>
              </w:rPr>
            </w:pPr>
            <w:r w:rsidRPr="00CC65AA">
              <w:rPr>
                <w:rFonts w:hint="eastAsia"/>
                <w:szCs w:val="21"/>
              </w:rPr>
              <w:t>实验发现加热温度及样品溶解时间对结果产生影响</w:t>
            </w:r>
          </w:p>
        </w:tc>
        <w:tc>
          <w:tcPr>
            <w:tcW w:w="956" w:type="pct"/>
            <w:tcBorders>
              <w:top w:val="single" w:sz="4" w:space="0" w:color="auto"/>
              <w:left w:val="single" w:sz="4" w:space="0" w:color="auto"/>
              <w:bottom w:val="single" w:sz="4" w:space="0" w:color="auto"/>
              <w:right w:val="single" w:sz="4" w:space="0" w:color="auto"/>
            </w:tcBorders>
          </w:tcPr>
          <w:p w14:paraId="53267355" w14:textId="14251453" w:rsidR="00EA023A" w:rsidRDefault="00EA023A" w:rsidP="00BE7EDD">
            <w:pPr>
              <w:ind w:firstLineChars="28" w:firstLine="59"/>
              <w:jc w:val="left"/>
              <w:rPr>
                <w:sz w:val="18"/>
                <w:szCs w:val="18"/>
              </w:rPr>
            </w:pPr>
            <w:r w:rsidRPr="006C470E">
              <w:rPr>
                <w:rFonts w:hint="eastAsia"/>
                <w:szCs w:val="18"/>
              </w:rPr>
              <w:t>包头市科锐微磁</w:t>
            </w:r>
          </w:p>
        </w:tc>
        <w:tc>
          <w:tcPr>
            <w:tcW w:w="478" w:type="pct"/>
            <w:tcBorders>
              <w:top w:val="single" w:sz="4" w:space="0" w:color="auto"/>
              <w:left w:val="single" w:sz="4" w:space="0" w:color="auto"/>
              <w:bottom w:val="single" w:sz="4" w:space="0" w:color="auto"/>
              <w:right w:val="single" w:sz="4" w:space="0" w:color="auto"/>
            </w:tcBorders>
            <w:vAlign w:val="center"/>
          </w:tcPr>
          <w:p w14:paraId="052370E7" w14:textId="4E55FAC2" w:rsidR="00EA023A" w:rsidRDefault="00EA023A" w:rsidP="00BE7EDD">
            <w:pPr>
              <w:jc w:val="left"/>
              <w:rPr>
                <w:sz w:val="18"/>
                <w:szCs w:val="18"/>
              </w:rPr>
            </w:pPr>
            <w:r>
              <w:rPr>
                <w:rFonts w:hint="eastAsia"/>
                <w:szCs w:val="21"/>
              </w:rPr>
              <w:t>部分采纳</w:t>
            </w:r>
          </w:p>
        </w:tc>
        <w:tc>
          <w:tcPr>
            <w:tcW w:w="1176" w:type="pct"/>
            <w:tcBorders>
              <w:top w:val="single" w:sz="4" w:space="0" w:color="auto"/>
              <w:left w:val="single" w:sz="4" w:space="0" w:color="auto"/>
              <w:bottom w:val="single" w:sz="4" w:space="0" w:color="auto"/>
              <w:right w:val="single" w:sz="4" w:space="0" w:color="auto"/>
            </w:tcBorders>
            <w:vAlign w:val="center"/>
          </w:tcPr>
          <w:p w14:paraId="3BAF0C69" w14:textId="35D05FAE" w:rsidR="00EA023A" w:rsidRDefault="00EA023A" w:rsidP="00BE7EDD">
            <w:pPr>
              <w:ind w:firstLineChars="14" w:firstLine="29"/>
              <w:jc w:val="left"/>
              <w:rPr>
                <w:sz w:val="18"/>
                <w:szCs w:val="18"/>
              </w:rPr>
            </w:pPr>
            <w:r>
              <w:rPr>
                <w:rFonts w:hint="eastAsia"/>
                <w:szCs w:val="21"/>
              </w:rPr>
              <w:t>步骤已写明低温加热溶解</w:t>
            </w:r>
          </w:p>
        </w:tc>
      </w:tr>
      <w:tr w:rsidR="00EA023A" w14:paraId="7BDE90FC"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75E928EF" w14:textId="11033C46" w:rsidR="00EA023A" w:rsidRDefault="00EA023A" w:rsidP="00BE7EDD">
            <w:pPr>
              <w:jc w:val="left"/>
              <w:rPr>
                <w:sz w:val="18"/>
                <w:szCs w:val="18"/>
              </w:rPr>
            </w:pPr>
            <w:r>
              <w:rPr>
                <w:sz w:val="18"/>
                <w:szCs w:val="18"/>
              </w:rPr>
              <w:t>8</w:t>
            </w:r>
          </w:p>
        </w:tc>
        <w:tc>
          <w:tcPr>
            <w:tcW w:w="2150" w:type="pct"/>
            <w:tcBorders>
              <w:top w:val="single" w:sz="4" w:space="0" w:color="auto"/>
              <w:left w:val="single" w:sz="4" w:space="0" w:color="auto"/>
              <w:bottom w:val="single" w:sz="4" w:space="0" w:color="auto"/>
              <w:right w:val="single" w:sz="4" w:space="0" w:color="auto"/>
            </w:tcBorders>
            <w:vAlign w:val="center"/>
          </w:tcPr>
          <w:p w14:paraId="462698CB" w14:textId="385AA62B" w:rsidR="00EA023A" w:rsidRDefault="00EA023A" w:rsidP="00BE7EDD">
            <w:pPr>
              <w:jc w:val="left"/>
              <w:rPr>
                <w:sz w:val="18"/>
                <w:szCs w:val="18"/>
              </w:rPr>
            </w:pPr>
            <w:r>
              <w:rPr>
                <w:rFonts w:hint="eastAsia"/>
                <w:szCs w:val="18"/>
              </w:rPr>
              <w:t>对于油泥料、潮湿粉料的前处理只灼烧</w:t>
            </w:r>
            <w:r>
              <w:rPr>
                <w:rFonts w:hint="eastAsia"/>
                <w:szCs w:val="18"/>
              </w:rPr>
              <w:t>0.5h</w:t>
            </w:r>
            <w:r>
              <w:rPr>
                <w:rFonts w:hint="eastAsia"/>
                <w:szCs w:val="18"/>
              </w:rPr>
              <w:t>是否足够</w:t>
            </w:r>
          </w:p>
        </w:tc>
        <w:tc>
          <w:tcPr>
            <w:tcW w:w="956" w:type="pct"/>
            <w:tcBorders>
              <w:top w:val="single" w:sz="4" w:space="0" w:color="auto"/>
              <w:left w:val="single" w:sz="4" w:space="0" w:color="auto"/>
              <w:bottom w:val="single" w:sz="4" w:space="0" w:color="auto"/>
              <w:right w:val="single" w:sz="4" w:space="0" w:color="auto"/>
            </w:tcBorders>
          </w:tcPr>
          <w:p w14:paraId="51C089F3" w14:textId="54FA0A28" w:rsidR="00EA023A" w:rsidRDefault="00EA023A" w:rsidP="00BE7EDD">
            <w:pPr>
              <w:ind w:firstLineChars="28" w:firstLine="59"/>
              <w:jc w:val="left"/>
              <w:rPr>
                <w:sz w:val="18"/>
                <w:szCs w:val="18"/>
              </w:rPr>
            </w:pPr>
            <w:r>
              <w:rPr>
                <w:rFonts w:hint="eastAsia"/>
                <w:szCs w:val="18"/>
              </w:rPr>
              <w:t>天津包钢稀土研究院有限责任公司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6278FFD3" w14:textId="07CAFCC1" w:rsidR="00EA023A" w:rsidRDefault="00EA023A" w:rsidP="00BE7EDD">
            <w:pPr>
              <w:jc w:val="left"/>
              <w:rPr>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56FB259B" w14:textId="114F1A82" w:rsidR="00EA023A" w:rsidRDefault="00EA023A" w:rsidP="00BE7EDD">
            <w:pPr>
              <w:ind w:firstLineChars="14" w:firstLine="29"/>
              <w:jc w:val="left"/>
              <w:rPr>
                <w:sz w:val="18"/>
                <w:szCs w:val="18"/>
              </w:rPr>
            </w:pPr>
            <w:r>
              <w:rPr>
                <w:rFonts w:hint="eastAsia"/>
                <w:szCs w:val="21"/>
              </w:rPr>
              <w:t>样品易着火</w:t>
            </w:r>
          </w:p>
        </w:tc>
      </w:tr>
      <w:tr w:rsidR="00EA023A" w14:paraId="66A18D68"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694284A3" w14:textId="201A0BEA" w:rsidR="00EA023A" w:rsidRDefault="00EA023A" w:rsidP="00BE7EDD">
            <w:pPr>
              <w:jc w:val="left"/>
              <w:rPr>
                <w:sz w:val="18"/>
                <w:szCs w:val="18"/>
              </w:rPr>
            </w:pPr>
            <w:r>
              <w:rPr>
                <w:sz w:val="18"/>
                <w:szCs w:val="18"/>
              </w:rPr>
              <w:t>9</w:t>
            </w:r>
          </w:p>
        </w:tc>
        <w:tc>
          <w:tcPr>
            <w:tcW w:w="2150" w:type="pct"/>
            <w:tcBorders>
              <w:top w:val="single" w:sz="4" w:space="0" w:color="auto"/>
              <w:left w:val="single" w:sz="4" w:space="0" w:color="auto"/>
              <w:bottom w:val="single" w:sz="4" w:space="0" w:color="auto"/>
              <w:right w:val="single" w:sz="4" w:space="0" w:color="auto"/>
            </w:tcBorders>
            <w:vAlign w:val="center"/>
          </w:tcPr>
          <w:p w14:paraId="42A536A3" w14:textId="221EF25D" w:rsidR="00EA023A" w:rsidRDefault="00EA023A" w:rsidP="00BE7EDD">
            <w:pPr>
              <w:jc w:val="left"/>
              <w:rPr>
                <w:sz w:val="18"/>
                <w:szCs w:val="18"/>
              </w:rPr>
            </w:pPr>
            <w:r>
              <w:rPr>
                <w:rFonts w:hint="eastAsia"/>
                <w:szCs w:val="18"/>
              </w:rPr>
              <w:t>在“</w:t>
            </w:r>
            <w:r>
              <w:rPr>
                <w:rFonts w:hint="eastAsia"/>
                <w:szCs w:val="18"/>
              </w:rPr>
              <w:t>**</w:t>
            </w:r>
            <w:r w:rsidRPr="0038715E">
              <w:rPr>
                <w:rFonts w:hint="eastAsia"/>
                <w:szCs w:val="18"/>
              </w:rPr>
              <w:t>瓷蒸发皿中</w:t>
            </w:r>
            <w:r>
              <w:rPr>
                <w:rFonts w:hint="eastAsia"/>
                <w:szCs w:val="18"/>
              </w:rPr>
              <w:t>”之后加上“铺平”，同时后面改成“</w:t>
            </w:r>
            <w:r w:rsidRPr="00D6792A">
              <w:rPr>
                <w:rFonts w:hint="eastAsia"/>
                <w:szCs w:val="18"/>
              </w:rPr>
              <w:t>逐步升温至</w:t>
            </w:r>
            <w:r w:rsidRPr="00D6792A">
              <w:rPr>
                <w:rFonts w:hint="eastAsia"/>
                <w:szCs w:val="18"/>
              </w:rPr>
              <w:t>300</w:t>
            </w:r>
            <w:r w:rsidRPr="00D6792A">
              <w:rPr>
                <w:rFonts w:hint="eastAsia"/>
                <w:szCs w:val="18"/>
              </w:rPr>
              <w:t>℃～</w:t>
            </w:r>
            <w:r w:rsidRPr="00D6792A">
              <w:rPr>
                <w:rFonts w:hint="eastAsia"/>
                <w:szCs w:val="18"/>
              </w:rPr>
              <w:t>400</w:t>
            </w:r>
            <w:r w:rsidRPr="00D6792A">
              <w:rPr>
                <w:rFonts w:hint="eastAsia"/>
                <w:szCs w:val="18"/>
              </w:rPr>
              <w:t>℃</w:t>
            </w:r>
            <w:r>
              <w:rPr>
                <w:rFonts w:hint="eastAsia"/>
                <w:szCs w:val="18"/>
              </w:rPr>
              <w:t>”，（</w:t>
            </w:r>
            <w:r w:rsidRPr="00D6792A">
              <w:rPr>
                <w:rFonts w:hint="eastAsia"/>
                <w:szCs w:val="18"/>
              </w:rPr>
              <w:t>由于是湿料，瞬间升温会出现喷溅逸沸现象。虽然喷溅对结果没影响，</w:t>
            </w:r>
            <w:r>
              <w:rPr>
                <w:rFonts w:hint="eastAsia"/>
                <w:szCs w:val="18"/>
              </w:rPr>
              <w:t>但要</w:t>
            </w:r>
            <w:r w:rsidRPr="00D6792A">
              <w:rPr>
                <w:rFonts w:hint="eastAsia"/>
                <w:szCs w:val="18"/>
              </w:rPr>
              <w:t>考虑安全</w:t>
            </w:r>
            <w:r>
              <w:rPr>
                <w:rFonts w:hint="eastAsia"/>
                <w:szCs w:val="18"/>
              </w:rPr>
              <w:t>）</w:t>
            </w:r>
          </w:p>
        </w:tc>
        <w:tc>
          <w:tcPr>
            <w:tcW w:w="956" w:type="pct"/>
            <w:tcBorders>
              <w:top w:val="single" w:sz="4" w:space="0" w:color="auto"/>
              <w:left w:val="single" w:sz="4" w:space="0" w:color="auto"/>
              <w:bottom w:val="single" w:sz="4" w:space="0" w:color="auto"/>
              <w:right w:val="single" w:sz="4" w:space="0" w:color="auto"/>
            </w:tcBorders>
          </w:tcPr>
          <w:p w14:paraId="572DEE1E" w14:textId="1BA0D5D9" w:rsidR="00EA023A" w:rsidRDefault="00EA023A" w:rsidP="00BE7EDD">
            <w:pPr>
              <w:ind w:firstLineChars="28" w:firstLine="59"/>
              <w:jc w:val="left"/>
              <w:rPr>
                <w:sz w:val="18"/>
                <w:szCs w:val="18"/>
              </w:rPr>
            </w:pPr>
            <w:r>
              <w:rPr>
                <w:rFonts w:hint="eastAsia"/>
                <w:szCs w:val="18"/>
              </w:rPr>
              <w:t>包头市英思特稀磁新材料股份有限公司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1814EC1D" w14:textId="0AF0D6C7" w:rsidR="00EA023A" w:rsidRDefault="00EA023A" w:rsidP="00BE7EDD">
            <w:pPr>
              <w:jc w:val="left"/>
              <w:rPr>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75B2C7A2" w14:textId="5B5EEC7C" w:rsidR="00EA023A" w:rsidRDefault="00EA023A" w:rsidP="00BE7EDD">
            <w:pPr>
              <w:ind w:firstLineChars="14" w:firstLine="29"/>
              <w:jc w:val="left"/>
              <w:rPr>
                <w:sz w:val="18"/>
                <w:szCs w:val="18"/>
              </w:rPr>
            </w:pPr>
            <w:r>
              <w:rPr>
                <w:rFonts w:hint="eastAsia"/>
                <w:szCs w:val="21"/>
              </w:rPr>
              <w:t>原文引用</w:t>
            </w:r>
            <w:r>
              <w:rPr>
                <w:rFonts w:hint="eastAsia"/>
                <w:szCs w:val="21"/>
              </w:rPr>
              <w:t>X</w:t>
            </w:r>
            <w:r>
              <w:rPr>
                <w:szCs w:val="21"/>
              </w:rPr>
              <w:t>B/T612.1</w:t>
            </w:r>
            <w:r>
              <w:rPr>
                <w:rFonts w:hint="eastAsia"/>
                <w:szCs w:val="21"/>
              </w:rPr>
              <w:t>中</w:t>
            </w:r>
            <w:r>
              <w:rPr>
                <w:rFonts w:hint="eastAsia"/>
                <w:szCs w:val="21"/>
              </w:rPr>
              <w:t>2</w:t>
            </w:r>
            <w:r>
              <w:rPr>
                <w:szCs w:val="21"/>
              </w:rPr>
              <w:t>.4</w:t>
            </w:r>
          </w:p>
        </w:tc>
      </w:tr>
      <w:tr w:rsidR="00EA023A" w14:paraId="1EDEE6FD"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2FB09D8B" w14:textId="02B0511E" w:rsidR="00EA023A" w:rsidRDefault="00EA023A" w:rsidP="00BE7EDD">
            <w:pPr>
              <w:jc w:val="left"/>
              <w:rPr>
                <w:sz w:val="18"/>
                <w:szCs w:val="18"/>
              </w:rPr>
            </w:pPr>
            <w:r>
              <w:rPr>
                <w:sz w:val="18"/>
                <w:szCs w:val="18"/>
              </w:rPr>
              <w:t>10</w:t>
            </w:r>
          </w:p>
        </w:tc>
        <w:tc>
          <w:tcPr>
            <w:tcW w:w="2150" w:type="pct"/>
            <w:tcBorders>
              <w:top w:val="single" w:sz="4" w:space="0" w:color="auto"/>
              <w:left w:val="single" w:sz="4" w:space="0" w:color="auto"/>
              <w:bottom w:val="single" w:sz="4" w:space="0" w:color="auto"/>
              <w:right w:val="single" w:sz="4" w:space="0" w:color="auto"/>
            </w:tcBorders>
            <w:vAlign w:val="center"/>
          </w:tcPr>
          <w:p w14:paraId="2598A521" w14:textId="05693B60" w:rsidR="00EA023A" w:rsidRDefault="00EA023A" w:rsidP="00BE7EDD">
            <w:pPr>
              <w:jc w:val="left"/>
              <w:rPr>
                <w:sz w:val="18"/>
                <w:szCs w:val="18"/>
              </w:rPr>
            </w:pPr>
            <w:r w:rsidRPr="009230C5">
              <w:rPr>
                <w:rFonts w:hint="eastAsia"/>
                <w:szCs w:val="21"/>
              </w:rPr>
              <w:t>加盖表面皿，低温加热至试样分解完全建议给出加热温度</w:t>
            </w:r>
          </w:p>
        </w:tc>
        <w:tc>
          <w:tcPr>
            <w:tcW w:w="956" w:type="pct"/>
            <w:tcBorders>
              <w:top w:val="single" w:sz="4" w:space="0" w:color="auto"/>
              <w:left w:val="single" w:sz="4" w:space="0" w:color="auto"/>
              <w:bottom w:val="single" w:sz="4" w:space="0" w:color="auto"/>
              <w:right w:val="single" w:sz="4" w:space="0" w:color="auto"/>
            </w:tcBorders>
          </w:tcPr>
          <w:p w14:paraId="6C03AF56" w14:textId="6C8394F6" w:rsidR="00EA023A" w:rsidRDefault="00EA023A" w:rsidP="00BE7EDD">
            <w:pPr>
              <w:ind w:firstLineChars="28" w:firstLine="59"/>
              <w:jc w:val="left"/>
              <w:rPr>
                <w:sz w:val="18"/>
                <w:szCs w:val="18"/>
              </w:rPr>
            </w:pPr>
            <w:r w:rsidRPr="006C470E">
              <w:rPr>
                <w:rFonts w:hint="eastAsia"/>
                <w:szCs w:val="18"/>
              </w:rPr>
              <w:t>包头市科锐微磁</w:t>
            </w:r>
          </w:p>
        </w:tc>
        <w:tc>
          <w:tcPr>
            <w:tcW w:w="478" w:type="pct"/>
            <w:tcBorders>
              <w:top w:val="single" w:sz="4" w:space="0" w:color="auto"/>
              <w:left w:val="single" w:sz="4" w:space="0" w:color="auto"/>
              <w:bottom w:val="single" w:sz="4" w:space="0" w:color="auto"/>
              <w:right w:val="single" w:sz="4" w:space="0" w:color="auto"/>
            </w:tcBorders>
            <w:vAlign w:val="center"/>
          </w:tcPr>
          <w:p w14:paraId="646A79F7" w14:textId="2636D4A6" w:rsidR="00EA023A" w:rsidRDefault="00EA023A" w:rsidP="00BE7EDD">
            <w:pPr>
              <w:jc w:val="left"/>
              <w:rPr>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63D5DF28" w14:textId="3513AFBB" w:rsidR="00EA023A" w:rsidRDefault="00EA023A" w:rsidP="00BE7EDD">
            <w:pPr>
              <w:ind w:firstLineChars="14" w:firstLine="29"/>
              <w:jc w:val="left"/>
              <w:rPr>
                <w:sz w:val="18"/>
                <w:szCs w:val="18"/>
              </w:rPr>
            </w:pPr>
            <w:r>
              <w:rPr>
                <w:rFonts w:hint="eastAsia"/>
                <w:szCs w:val="21"/>
              </w:rPr>
              <w:t>未使用控温加热板</w:t>
            </w:r>
          </w:p>
        </w:tc>
      </w:tr>
      <w:tr w:rsidR="00EA023A" w14:paraId="2C3C8796"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5D509E16" w14:textId="3393081B" w:rsidR="00EA023A" w:rsidRDefault="00EA023A" w:rsidP="00BE7EDD">
            <w:pPr>
              <w:jc w:val="left"/>
              <w:rPr>
                <w:sz w:val="18"/>
                <w:szCs w:val="18"/>
              </w:rPr>
            </w:pPr>
            <w:r>
              <w:rPr>
                <w:sz w:val="18"/>
                <w:szCs w:val="18"/>
              </w:rPr>
              <w:t>11</w:t>
            </w:r>
          </w:p>
        </w:tc>
        <w:tc>
          <w:tcPr>
            <w:tcW w:w="2150" w:type="pct"/>
            <w:tcBorders>
              <w:top w:val="single" w:sz="4" w:space="0" w:color="auto"/>
              <w:left w:val="single" w:sz="4" w:space="0" w:color="auto"/>
              <w:bottom w:val="single" w:sz="4" w:space="0" w:color="auto"/>
              <w:right w:val="single" w:sz="4" w:space="0" w:color="auto"/>
            </w:tcBorders>
            <w:vAlign w:val="center"/>
          </w:tcPr>
          <w:p w14:paraId="78CD98A4" w14:textId="500CC45E" w:rsidR="00EA023A" w:rsidRDefault="00EA023A" w:rsidP="00BE7EDD">
            <w:pPr>
              <w:jc w:val="left"/>
              <w:rPr>
                <w:sz w:val="18"/>
                <w:szCs w:val="18"/>
              </w:rPr>
            </w:pPr>
            <w:r w:rsidRPr="009230C5">
              <w:rPr>
                <w:rFonts w:hint="eastAsia"/>
                <w:szCs w:val="18"/>
              </w:rPr>
              <w:t>“</w:t>
            </w:r>
            <w:r w:rsidRPr="009230C5">
              <w:rPr>
                <w:rFonts w:hint="eastAsia"/>
                <w:szCs w:val="21"/>
              </w:rPr>
              <w:t>低温加热至试样分解完全</w:t>
            </w:r>
            <w:r w:rsidRPr="009230C5">
              <w:rPr>
                <w:rFonts w:hint="eastAsia"/>
                <w:szCs w:val="18"/>
              </w:rPr>
              <w:t>”，有些试样不能分解完全，表述不恰当。</w:t>
            </w:r>
          </w:p>
        </w:tc>
        <w:tc>
          <w:tcPr>
            <w:tcW w:w="956" w:type="pct"/>
            <w:tcBorders>
              <w:top w:val="single" w:sz="4" w:space="0" w:color="auto"/>
              <w:left w:val="single" w:sz="4" w:space="0" w:color="auto"/>
              <w:bottom w:val="single" w:sz="4" w:space="0" w:color="auto"/>
              <w:right w:val="single" w:sz="4" w:space="0" w:color="auto"/>
            </w:tcBorders>
            <w:vAlign w:val="center"/>
          </w:tcPr>
          <w:p w14:paraId="0265C5F1" w14:textId="77ECFE89" w:rsidR="00EA023A" w:rsidRDefault="00EA023A" w:rsidP="00BE7EDD">
            <w:pPr>
              <w:ind w:firstLineChars="28" w:firstLine="59"/>
              <w:jc w:val="left"/>
              <w:rPr>
                <w:sz w:val="18"/>
                <w:szCs w:val="18"/>
              </w:rPr>
            </w:pPr>
            <w:r>
              <w:rPr>
                <w:rFonts w:hint="eastAsia"/>
                <w:szCs w:val="18"/>
              </w:rPr>
              <w:t>安徽大地熊新材料股份有限公司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1567537E" w14:textId="0F3526F9" w:rsidR="00EA023A" w:rsidRDefault="00EA023A" w:rsidP="00BE7EDD">
            <w:pPr>
              <w:jc w:val="left"/>
              <w:rPr>
                <w:sz w:val="18"/>
                <w:szCs w:val="18"/>
              </w:rPr>
            </w:pPr>
            <w:r>
              <w:rPr>
                <w:rFonts w:hint="eastAsia"/>
                <w:szCs w:val="21"/>
              </w:rPr>
              <w:t xml:space="preserve"> </w:t>
            </w: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37FAD14F" w14:textId="72E994B9" w:rsidR="00EA023A" w:rsidRDefault="00EA023A" w:rsidP="00BE7EDD">
            <w:pPr>
              <w:ind w:firstLineChars="14" w:firstLine="29"/>
              <w:jc w:val="left"/>
              <w:rPr>
                <w:sz w:val="18"/>
                <w:szCs w:val="18"/>
              </w:rPr>
            </w:pPr>
            <w:r>
              <w:rPr>
                <w:rFonts w:hint="eastAsia"/>
                <w:szCs w:val="21"/>
              </w:rPr>
              <w:t>原文引用</w:t>
            </w:r>
            <w:r>
              <w:rPr>
                <w:rFonts w:hint="eastAsia"/>
                <w:szCs w:val="21"/>
              </w:rPr>
              <w:t>X</w:t>
            </w:r>
            <w:r>
              <w:rPr>
                <w:szCs w:val="21"/>
              </w:rPr>
              <w:t>B/T612.2</w:t>
            </w:r>
            <w:r>
              <w:rPr>
                <w:rFonts w:hint="eastAsia"/>
                <w:szCs w:val="21"/>
              </w:rPr>
              <w:t>中</w:t>
            </w:r>
            <w:r>
              <w:rPr>
                <w:szCs w:val="21"/>
              </w:rPr>
              <w:t>6.4</w:t>
            </w:r>
          </w:p>
        </w:tc>
      </w:tr>
      <w:tr w:rsidR="00EA023A" w14:paraId="6D5CA10A"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6A4C712F" w14:textId="71D1B6D1" w:rsidR="00EA023A" w:rsidRDefault="00EA023A" w:rsidP="00BE7EDD">
            <w:pPr>
              <w:jc w:val="left"/>
              <w:rPr>
                <w:sz w:val="18"/>
                <w:szCs w:val="18"/>
              </w:rPr>
            </w:pPr>
            <w:r>
              <w:rPr>
                <w:sz w:val="18"/>
                <w:szCs w:val="18"/>
              </w:rPr>
              <w:t>12</w:t>
            </w:r>
          </w:p>
        </w:tc>
        <w:tc>
          <w:tcPr>
            <w:tcW w:w="2150" w:type="pct"/>
            <w:tcBorders>
              <w:top w:val="single" w:sz="4" w:space="0" w:color="auto"/>
              <w:left w:val="single" w:sz="4" w:space="0" w:color="auto"/>
              <w:bottom w:val="single" w:sz="4" w:space="0" w:color="auto"/>
              <w:right w:val="single" w:sz="4" w:space="0" w:color="auto"/>
            </w:tcBorders>
            <w:vAlign w:val="center"/>
          </w:tcPr>
          <w:p w14:paraId="119F0FD0" w14:textId="1A99E73E" w:rsidR="00EA023A" w:rsidRDefault="00EA023A" w:rsidP="00BE7EDD">
            <w:pPr>
              <w:jc w:val="left"/>
              <w:rPr>
                <w:sz w:val="18"/>
                <w:szCs w:val="18"/>
              </w:rPr>
            </w:pPr>
            <w:r>
              <w:rPr>
                <w:rFonts w:hint="eastAsia"/>
                <w:szCs w:val="18"/>
              </w:rPr>
              <w:t>由于全部选择相同的分取倍数，从而在测定中需要克服大基体溶液中曲线弯曲的问题，是否考虑增加一个更大的分取倍数来应对高含量样品的测定</w:t>
            </w:r>
          </w:p>
        </w:tc>
        <w:tc>
          <w:tcPr>
            <w:tcW w:w="956" w:type="pct"/>
            <w:tcBorders>
              <w:top w:val="single" w:sz="4" w:space="0" w:color="auto"/>
              <w:left w:val="single" w:sz="4" w:space="0" w:color="auto"/>
              <w:bottom w:val="single" w:sz="4" w:space="0" w:color="auto"/>
              <w:right w:val="single" w:sz="4" w:space="0" w:color="auto"/>
            </w:tcBorders>
          </w:tcPr>
          <w:p w14:paraId="1E2E5C15" w14:textId="14BFECE7" w:rsidR="00EA023A" w:rsidRDefault="00EA023A" w:rsidP="00BE7EDD">
            <w:pPr>
              <w:ind w:firstLineChars="28" w:firstLine="59"/>
              <w:jc w:val="left"/>
              <w:rPr>
                <w:sz w:val="18"/>
                <w:szCs w:val="18"/>
              </w:rPr>
            </w:pPr>
            <w:r>
              <w:rPr>
                <w:rFonts w:hint="eastAsia"/>
                <w:szCs w:val="18"/>
              </w:rPr>
              <w:t>天津包钢稀土研究院有限责任公司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738F49F9" w14:textId="12EAFA19" w:rsidR="00EA023A" w:rsidRDefault="00EA023A" w:rsidP="00BE7EDD">
            <w:pPr>
              <w:jc w:val="left"/>
              <w:rPr>
                <w:sz w:val="18"/>
                <w:szCs w:val="18"/>
              </w:rPr>
            </w:pPr>
            <w:r>
              <w:rPr>
                <w:rFonts w:hint="eastAsia"/>
                <w:szCs w:val="21"/>
              </w:rPr>
              <w:t>不采纳</w:t>
            </w:r>
          </w:p>
        </w:tc>
        <w:tc>
          <w:tcPr>
            <w:tcW w:w="1176" w:type="pct"/>
            <w:tcBorders>
              <w:top w:val="single" w:sz="4" w:space="0" w:color="auto"/>
              <w:left w:val="single" w:sz="4" w:space="0" w:color="auto"/>
              <w:bottom w:val="single" w:sz="4" w:space="0" w:color="auto"/>
              <w:right w:val="single" w:sz="4" w:space="0" w:color="auto"/>
            </w:tcBorders>
            <w:vAlign w:val="center"/>
          </w:tcPr>
          <w:p w14:paraId="5B15C613" w14:textId="3BFE14C9" w:rsidR="00EA023A" w:rsidRDefault="00EA023A" w:rsidP="00BE7EDD">
            <w:pPr>
              <w:ind w:firstLineChars="14" w:firstLine="29"/>
              <w:jc w:val="left"/>
              <w:rPr>
                <w:sz w:val="18"/>
                <w:szCs w:val="18"/>
              </w:rPr>
            </w:pPr>
            <w:r>
              <w:rPr>
                <w:rFonts w:hint="eastAsia"/>
                <w:szCs w:val="21"/>
              </w:rPr>
              <w:t>样品含量均在曲线测量范围内，且曲线并未弯曲</w:t>
            </w:r>
          </w:p>
        </w:tc>
      </w:tr>
      <w:tr w:rsidR="00EA023A" w14:paraId="4A1C3099"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4837B5C8" w14:textId="05F0BB42" w:rsidR="00EA023A" w:rsidRDefault="00EA023A" w:rsidP="00BE7EDD">
            <w:pPr>
              <w:jc w:val="left"/>
              <w:rPr>
                <w:sz w:val="18"/>
                <w:szCs w:val="18"/>
              </w:rPr>
            </w:pPr>
            <w:r>
              <w:rPr>
                <w:sz w:val="18"/>
                <w:szCs w:val="18"/>
              </w:rPr>
              <w:t>13</w:t>
            </w:r>
          </w:p>
        </w:tc>
        <w:tc>
          <w:tcPr>
            <w:tcW w:w="2150" w:type="pct"/>
            <w:tcBorders>
              <w:top w:val="single" w:sz="4" w:space="0" w:color="auto"/>
              <w:left w:val="single" w:sz="4" w:space="0" w:color="auto"/>
              <w:bottom w:val="single" w:sz="4" w:space="0" w:color="auto"/>
              <w:right w:val="single" w:sz="4" w:space="0" w:color="auto"/>
            </w:tcBorders>
            <w:vAlign w:val="center"/>
          </w:tcPr>
          <w:p w14:paraId="1C45A1F5" w14:textId="75997891" w:rsidR="00EA023A" w:rsidRDefault="00EA023A" w:rsidP="00BE7EDD">
            <w:pPr>
              <w:jc w:val="left"/>
              <w:rPr>
                <w:sz w:val="18"/>
                <w:szCs w:val="18"/>
              </w:rPr>
            </w:pPr>
            <w:r>
              <w:rPr>
                <w:rFonts w:hint="eastAsia"/>
                <w:szCs w:val="18"/>
              </w:rPr>
              <w:t>实际测定中推荐的分析谱线不能满足其它型号设备的要求</w:t>
            </w:r>
            <w:r>
              <w:rPr>
                <w:rFonts w:hint="eastAsia"/>
                <w:szCs w:val="18"/>
              </w:rPr>
              <w:t>,</w:t>
            </w:r>
            <w:r>
              <w:rPr>
                <w:rFonts w:hint="eastAsia"/>
                <w:szCs w:val="18"/>
              </w:rPr>
              <w:t>建议各元素增加一些推荐分析谱线</w:t>
            </w:r>
          </w:p>
        </w:tc>
        <w:tc>
          <w:tcPr>
            <w:tcW w:w="956" w:type="pct"/>
            <w:tcBorders>
              <w:top w:val="single" w:sz="4" w:space="0" w:color="auto"/>
              <w:left w:val="single" w:sz="4" w:space="0" w:color="auto"/>
              <w:bottom w:val="single" w:sz="4" w:space="0" w:color="auto"/>
              <w:right w:val="single" w:sz="4" w:space="0" w:color="auto"/>
            </w:tcBorders>
          </w:tcPr>
          <w:p w14:paraId="366307D9" w14:textId="46631762" w:rsidR="00EA023A" w:rsidRDefault="00EA023A" w:rsidP="00BE7EDD">
            <w:pPr>
              <w:ind w:firstLineChars="28" w:firstLine="59"/>
              <w:jc w:val="left"/>
              <w:rPr>
                <w:sz w:val="18"/>
                <w:szCs w:val="18"/>
              </w:rPr>
            </w:pPr>
            <w:r>
              <w:rPr>
                <w:rFonts w:hint="eastAsia"/>
                <w:szCs w:val="18"/>
              </w:rPr>
              <w:t>天津包钢稀土研究院有限责任公司</w:t>
            </w:r>
          </w:p>
        </w:tc>
        <w:tc>
          <w:tcPr>
            <w:tcW w:w="478" w:type="pct"/>
            <w:tcBorders>
              <w:top w:val="single" w:sz="4" w:space="0" w:color="auto"/>
              <w:left w:val="single" w:sz="4" w:space="0" w:color="auto"/>
              <w:bottom w:val="single" w:sz="4" w:space="0" w:color="auto"/>
              <w:right w:val="single" w:sz="4" w:space="0" w:color="auto"/>
            </w:tcBorders>
            <w:vAlign w:val="center"/>
          </w:tcPr>
          <w:p w14:paraId="1030F37D" w14:textId="1FDAAD9D" w:rsidR="00EA023A" w:rsidRDefault="00EA023A" w:rsidP="00BE7EDD">
            <w:pPr>
              <w:jc w:val="left"/>
              <w:rPr>
                <w:sz w:val="18"/>
                <w:szCs w:val="18"/>
              </w:rPr>
            </w:pPr>
            <w:r>
              <w:rPr>
                <w:rFonts w:hint="eastAsia"/>
                <w:szCs w:val="21"/>
              </w:rPr>
              <w:t>提出方推荐分析线</w:t>
            </w:r>
          </w:p>
        </w:tc>
        <w:tc>
          <w:tcPr>
            <w:tcW w:w="1176" w:type="pct"/>
            <w:tcBorders>
              <w:top w:val="single" w:sz="4" w:space="0" w:color="auto"/>
              <w:left w:val="single" w:sz="4" w:space="0" w:color="auto"/>
              <w:bottom w:val="single" w:sz="4" w:space="0" w:color="auto"/>
              <w:right w:val="single" w:sz="4" w:space="0" w:color="auto"/>
            </w:tcBorders>
            <w:vAlign w:val="center"/>
          </w:tcPr>
          <w:p w14:paraId="40F9CC37" w14:textId="23431696" w:rsidR="00EA023A" w:rsidRDefault="00EA023A" w:rsidP="00BE7EDD">
            <w:pPr>
              <w:ind w:firstLineChars="14" w:firstLine="25"/>
              <w:jc w:val="left"/>
              <w:rPr>
                <w:sz w:val="18"/>
                <w:szCs w:val="18"/>
              </w:rPr>
            </w:pPr>
          </w:p>
        </w:tc>
      </w:tr>
      <w:tr w:rsidR="00EA023A" w14:paraId="3ABA8F36" w14:textId="77777777" w:rsidTr="00EA023A">
        <w:trPr>
          <w:trHeight w:val="538"/>
          <w:jc w:val="center"/>
        </w:trPr>
        <w:tc>
          <w:tcPr>
            <w:tcW w:w="240" w:type="pct"/>
            <w:tcBorders>
              <w:top w:val="single" w:sz="4" w:space="0" w:color="auto"/>
              <w:left w:val="single" w:sz="4" w:space="0" w:color="auto"/>
              <w:bottom w:val="single" w:sz="4" w:space="0" w:color="auto"/>
              <w:right w:val="single" w:sz="4" w:space="0" w:color="auto"/>
            </w:tcBorders>
            <w:vAlign w:val="center"/>
          </w:tcPr>
          <w:p w14:paraId="4E8531AE" w14:textId="36787A2F" w:rsidR="00EA023A" w:rsidRDefault="00EA023A" w:rsidP="00BE7EDD">
            <w:pPr>
              <w:jc w:val="left"/>
              <w:rPr>
                <w:sz w:val="18"/>
                <w:szCs w:val="18"/>
              </w:rPr>
            </w:pPr>
            <w:r>
              <w:rPr>
                <w:sz w:val="18"/>
                <w:szCs w:val="18"/>
              </w:rPr>
              <w:t>14</w:t>
            </w:r>
          </w:p>
        </w:tc>
        <w:tc>
          <w:tcPr>
            <w:tcW w:w="2150" w:type="pct"/>
            <w:tcBorders>
              <w:top w:val="single" w:sz="4" w:space="0" w:color="auto"/>
              <w:left w:val="single" w:sz="4" w:space="0" w:color="auto"/>
              <w:bottom w:val="single" w:sz="4" w:space="0" w:color="auto"/>
              <w:right w:val="single" w:sz="4" w:space="0" w:color="auto"/>
            </w:tcBorders>
            <w:vAlign w:val="center"/>
          </w:tcPr>
          <w:p w14:paraId="66CFC18A" w14:textId="51EA8B3F" w:rsidR="00EA023A" w:rsidRDefault="00EA023A" w:rsidP="00BE7EDD">
            <w:pPr>
              <w:jc w:val="left"/>
              <w:rPr>
                <w:sz w:val="18"/>
                <w:szCs w:val="18"/>
              </w:rPr>
            </w:pPr>
            <w:r w:rsidRPr="00BE7EDD">
              <w:rPr>
                <w:rFonts w:hint="eastAsia"/>
                <w:szCs w:val="18"/>
              </w:rPr>
              <w:t>试验数据处理部分，旧标准是计算实物杂质元素含量，修订稿是计算烧后含量，这个在前言未有说明。建议烧后的和实物的计算公式均表述。</w:t>
            </w:r>
          </w:p>
        </w:tc>
        <w:tc>
          <w:tcPr>
            <w:tcW w:w="956" w:type="pct"/>
            <w:tcBorders>
              <w:top w:val="single" w:sz="4" w:space="0" w:color="auto"/>
              <w:left w:val="single" w:sz="4" w:space="0" w:color="auto"/>
              <w:bottom w:val="single" w:sz="4" w:space="0" w:color="auto"/>
              <w:right w:val="single" w:sz="4" w:space="0" w:color="auto"/>
            </w:tcBorders>
          </w:tcPr>
          <w:p w14:paraId="4B40C976" w14:textId="70936FC6" w:rsidR="00EA023A" w:rsidRDefault="00EA023A" w:rsidP="00BE7EDD">
            <w:pPr>
              <w:ind w:firstLineChars="28" w:firstLine="59"/>
              <w:jc w:val="left"/>
              <w:rPr>
                <w:sz w:val="18"/>
                <w:szCs w:val="18"/>
              </w:rPr>
            </w:pPr>
            <w:r w:rsidRPr="00BE7EDD">
              <w:rPr>
                <w:rFonts w:hint="eastAsia"/>
                <w:szCs w:val="18"/>
              </w:rPr>
              <w:t>福建省金龙稀土股份有限公司</w:t>
            </w:r>
          </w:p>
        </w:tc>
        <w:tc>
          <w:tcPr>
            <w:tcW w:w="478" w:type="pct"/>
            <w:tcBorders>
              <w:top w:val="single" w:sz="4" w:space="0" w:color="auto"/>
              <w:left w:val="single" w:sz="4" w:space="0" w:color="auto"/>
              <w:bottom w:val="single" w:sz="4" w:space="0" w:color="auto"/>
              <w:right w:val="single" w:sz="4" w:space="0" w:color="auto"/>
            </w:tcBorders>
            <w:vAlign w:val="center"/>
          </w:tcPr>
          <w:p w14:paraId="0F7D9727" w14:textId="5A9C2672" w:rsidR="00EA023A" w:rsidRDefault="00EA023A" w:rsidP="00BE7EDD">
            <w:pPr>
              <w:jc w:val="left"/>
              <w:rPr>
                <w:sz w:val="18"/>
                <w:szCs w:val="18"/>
              </w:rPr>
            </w:pPr>
            <w:r w:rsidRPr="00BE7EDD">
              <w:rPr>
                <w:rFonts w:hint="eastAsia"/>
                <w:szCs w:val="21"/>
              </w:rPr>
              <w:t>采纳</w:t>
            </w:r>
          </w:p>
        </w:tc>
        <w:tc>
          <w:tcPr>
            <w:tcW w:w="1176" w:type="pct"/>
            <w:tcBorders>
              <w:top w:val="single" w:sz="4" w:space="0" w:color="auto"/>
              <w:left w:val="single" w:sz="4" w:space="0" w:color="auto"/>
              <w:bottom w:val="single" w:sz="4" w:space="0" w:color="auto"/>
              <w:right w:val="single" w:sz="4" w:space="0" w:color="auto"/>
            </w:tcBorders>
            <w:vAlign w:val="center"/>
          </w:tcPr>
          <w:p w14:paraId="601C5A21" w14:textId="337BC5DF" w:rsidR="00EA023A" w:rsidRDefault="00EA023A" w:rsidP="00BE7EDD">
            <w:pPr>
              <w:ind w:firstLineChars="14" w:firstLine="25"/>
              <w:jc w:val="left"/>
              <w:rPr>
                <w:sz w:val="18"/>
                <w:szCs w:val="18"/>
              </w:rPr>
            </w:pPr>
          </w:p>
        </w:tc>
      </w:tr>
    </w:tbl>
    <w:p w14:paraId="2D37E40A" w14:textId="07F93582" w:rsidR="00CE39F0" w:rsidRDefault="00CE39F0" w:rsidP="00CE39F0">
      <w:pPr>
        <w:pStyle w:val="-"/>
        <w:ind w:firstLine="420"/>
      </w:pPr>
      <w:r w:rsidRPr="00CE39F0">
        <w:rPr>
          <w:rFonts w:hint="eastAsia"/>
        </w:rPr>
        <w:t>综合各验证单位反馈的意见，起草单位对讨论稿及研究报告进行修改完善，形成了《</w:t>
      </w:r>
      <w:r w:rsidR="00285AEB" w:rsidRPr="00C665E6">
        <w:rPr>
          <w:rFonts w:hint="eastAsia"/>
        </w:rPr>
        <w:t>钕铁硼废料化学分析方法</w:t>
      </w:r>
      <w:r w:rsidR="00285AEB" w:rsidRPr="00C665E6">
        <w:rPr>
          <w:rFonts w:hint="eastAsia"/>
        </w:rPr>
        <w:t xml:space="preserve">  </w:t>
      </w:r>
      <w:r w:rsidR="00285AEB" w:rsidRPr="00C665E6">
        <w:rPr>
          <w:rFonts w:hint="eastAsia"/>
        </w:rPr>
        <w:t>第</w:t>
      </w:r>
      <w:r w:rsidR="00285AEB" w:rsidRPr="00C665E6">
        <w:rPr>
          <w:rFonts w:hint="eastAsia"/>
        </w:rPr>
        <w:t>3</w:t>
      </w:r>
      <w:r w:rsidR="00285AEB" w:rsidRPr="00C665E6">
        <w:rPr>
          <w:rFonts w:hint="eastAsia"/>
        </w:rPr>
        <w:t>部分：硼、钴、铝、铜、铬、镍、锰、钛、钙、镁含量的测定</w:t>
      </w:r>
      <w:r w:rsidR="00285AEB" w:rsidRPr="00C665E6">
        <w:rPr>
          <w:rFonts w:hint="eastAsia"/>
        </w:rPr>
        <w:t xml:space="preserve"> </w:t>
      </w:r>
      <w:r w:rsidR="00285AEB" w:rsidRPr="00C665E6">
        <w:rPr>
          <w:rFonts w:hint="eastAsia"/>
        </w:rPr>
        <w:t>电感耦合等离子体原子发射光谱法</w:t>
      </w:r>
      <w:r w:rsidRPr="00CE39F0">
        <w:rPr>
          <w:rFonts w:hint="eastAsia"/>
        </w:rPr>
        <w:t>》（征求意见稿）</w:t>
      </w:r>
      <w:r>
        <w:rPr>
          <w:rFonts w:hint="eastAsia"/>
        </w:rPr>
        <w:t>。</w:t>
      </w:r>
    </w:p>
    <w:p w14:paraId="5EBABCD9" w14:textId="3AEF99D5" w:rsidR="00E45E0D" w:rsidRDefault="001B008A">
      <w:pPr>
        <w:pStyle w:val="-11"/>
        <w:spacing w:before="156" w:after="156"/>
      </w:pPr>
      <w:r>
        <w:t>4</w:t>
      </w:r>
      <w:r>
        <w:rPr>
          <w:rFonts w:hint="eastAsia"/>
        </w:rPr>
        <w:t>.</w:t>
      </w:r>
      <w:r w:rsidR="00326A34">
        <w:t>3</w:t>
      </w:r>
      <w:r>
        <w:rPr>
          <w:rFonts w:hint="eastAsia"/>
        </w:rPr>
        <w:t>征求意见阶段</w:t>
      </w:r>
    </w:p>
    <w:p w14:paraId="58DB2E1F" w14:textId="0B448BAB" w:rsidR="00BE7EDD" w:rsidRPr="0080266C" w:rsidRDefault="00BE7EDD" w:rsidP="00BE7EDD">
      <w:pPr>
        <w:pStyle w:val="-"/>
        <w:ind w:firstLine="420"/>
      </w:pPr>
      <w:r>
        <w:rPr>
          <w:rFonts w:hint="eastAsia"/>
        </w:rPr>
        <w:t>2</w:t>
      </w:r>
      <w:r>
        <w:t>024</w:t>
      </w:r>
      <w:r>
        <w:rPr>
          <w:rFonts w:hint="eastAsia"/>
        </w:rPr>
        <w:t>年</w:t>
      </w:r>
      <w:r>
        <w:rPr>
          <w:rFonts w:hint="eastAsia"/>
        </w:rPr>
        <w:t>1</w:t>
      </w:r>
      <w:r>
        <w:t>0</w:t>
      </w:r>
      <w:r>
        <w:rPr>
          <w:rFonts w:hint="eastAsia"/>
        </w:rPr>
        <w:t>月</w:t>
      </w:r>
      <w:r>
        <w:rPr>
          <w:rFonts w:hint="eastAsia"/>
        </w:rPr>
        <w:t>1</w:t>
      </w:r>
      <w:r>
        <w:t>6</w:t>
      </w:r>
      <w:r>
        <w:rPr>
          <w:rFonts w:hint="eastAsia"/>
        </w:rPr>
        <w:t>日，主编单位向</w:t>
      </w:r>
      <w:r>
        <w:t>18</w:t>
      </w:r>
      <w:r>
        <w:rPr>
          <w:rFonts w:hint="eastAsia"/>
        </w:rPr>
        <w:t>家单位发送征求意见稿及编制说明，广泛征求意见。回函的单位数</w:t>
      </w:r>
      <w:r>
        <w:rPr>
          <w:rFonts w:hint="eastAsia"/>
        </w:rPr>
        <w:t xml:space="preserve"> </w:t>
      </w:r>
      <w:r>
        <w:t>17</w:t>
      </w:r>
      <w:r>
        <w:rPr>
          <w:rFonts w:hint="eastAsia"/>
        </w:rPr>
        <w:t>家，回函并有建议或意见的单位数</w:t>
      </w:r>
      <w:r>
        <w:t>9</w:t>
      </w:r>
      <w:r>
        <w:rPr>
          <w:rFonts w:hint="eastAsia"/>
        </w:rPr>
        <w:t>家。根据征求意见稿的回函情况，针对各家反馈的意见，经编制组讨论研究，提出具体的修改建议及采纳情况，具体见《标准征求意见稿汇总处理表》，并于</w:t>
      </w:r>
      <w:r>
        <w:rPr>
          <w:rFonts w:hint="eastAsia"/>
        </w:rPr>
        <w:t>2</w:t>
      </w:r>
      <w:r>
        <w:t>024</w:t>
      </w:r>
      <w:r>
        <w:rPr>
          <w:rFonts w:hint="eastAsia"/>
        </w:rPr>
        <w:t>年</w:t>
      </w:r>
      <w:r>
        <w:t>10</w:t>
      </w:r>
      <w:r>
        <w:rPr>
          <w:rFonts w:hint="eastAsia"/>
        </w:rPr>
        <w:t>月</w:t>
      </w:r>
      <w:r>
        <w:t>31</w:t>
      </w:r>
      <w:r>
        <w:rPr>
          <w:rFonts w:hint="eastAsia"/>
        </w:rPr>
        <w:t>日形成了《</w:t>
      </w:r>
      <w:r w:rsidRPr="00BE7EDD">
        <w:rPr>
          <w:rFonts w:hint="eastAsia"/>
        </w:rPr>
        <w:t>钕铁硼废料化学分析方法</w:t>
      </w:r>
      <w:r w:rsidRPr="00BE7EDD">
        <w:rPr>
          <w:rFonts w:hint="eastAsia"/>
        </w:rPr>
        <w:t xml:space="preserve">  </w:t>
      </w:r>
      <w:r w:rsidRPr="00BE7EDD">
        <w:rPr>
          <w:rFonts w:hint="eastAsia"/>
        </w:rPr>
        <w:t>第</w:t>
      </w:r>
      <w:r w:rsidRPr="00BE7EDD">
        <w:rPr>
          <w:rFonts w:hint="eastAsia"/>
        </w:rPr>
        <w:t>3</w:t>
      </w:r>
      <w:r w:rsidRPr="00BE7EDD">
        <w:rPr>
          <w:rFonts w:hint="eastAsia"/>
        </w:rPr>
        <w:t>部分：硼、钴、铝、铜、铬、镍、锰、钛、钙、镁含量的测定</w:t>
      </w:r>
      <w:r w:rsidRPr="00BE7EDD">
        <w:rPr>
          <w:rFonts w:hint="eastAsia"/>
        </w:rPr>
        <w:t xml:space="preserve"> </w:t>
      </w:r>
      <w:r w:rsidRPr="00BE7EDD">
        <w:rPr>
          <w:rFonts w:hint="eastAsia"/>
        </w:rPr>
        <w:t>电感耦合等离子体原子发射光谱法</w:t>
      </w:r>
      <w:r>
        <w:rPr>
          <w:rFonts w:hint="eastAsia"/>
        </w:rPr>
        <w:t>》标准预审稿及其编制说明。</w:t>
      </w:r>
    </w:p>
    <w:p w14:paraId="65C11325" w14:textId="6A3FBBA7" w:rsidR="00E45E0D" w:rsidRDefault="001B008A">
      <w:pPr>
        <w:pStyle w:val="-11"/>
        <w:spacing w:before="156" w:after="156"/>
      </w:pPr>
      <w:r>
        <w:rPr>
          <w:rFonts w:hint="eastAsia"/>
        </w:rPr>
        <w:t>4.</w:t>
      </w:r>
      <w:r w:rsidR="00326A34">
        <w:t>3</w:t>
      </w:r>
      <w:r>
        <w:rPr>
          <w:rFonts w:hint="eastAsia"/>
        </w:rPr>
        <w:t>.</w:t>
      </w:r>
      <w:r w:rsidR="00BE7EDD">
        <w:t>1</w:t>
      </w:r>
      <w:r>
        <w:rPr>
          <w:rFonts w:hint="eastAsia"/>
        </w:rPr>
        <w:t>预审阶段</w:t>
      </w:r>
    </w:p>
    <w:p w14:paraId="5E476D39" w14:textId="5FAED0F2" w:rsidR="00326A34" w:rsidRPr="0080266C" w:rsidRDefault="00326A34" w:rsidP="00326A34">
      <w:pPr>
        <w:pStyle w:val="-"/>
        <w:ind w:firstLine="420"/>
      </w:pPr>
      <w:r>
        <w:t>2024</w:t>
      </w:r>
      <w:r>
        <w:rPr>
          <w:rFonts w:hint="eastAsia"/>
        </w:rPr>
        <w:t>年</w:t>
      </w:r>
      <w:r>
        <w:rPr>
          <w:rFonts w:hint="eastAsia"/>
        </w:rPr>
        <w:t>1</w:t>
      </w:r>
      <w:r>
        <w:t>1</w:t>
      </w:r>
      <w:r>
        <w:rPr>
          <w:rFonts w:hint="eastAsia"/>
        </w:rPr>
        <w:t>月</w:t>
      </w:r>
      <w:r>
        <w:rPr>
          <w:rFonts w:hint="eastAsia"/>
        </w:rPr>
        <w:t>5</w:t>
      </w:r>
      <w:r>
        <w:rPr>
          <w:rFonts w:hint="eastAsia"/>
        </w:rPr>
        <w:t>日</w:t>
      </w:r>
      <w:r>
        <w:t>~11</w:t>
      </w:r>
      <w:r>
        <w:rPr>
          <w:rFonts w:hint="eastAsia"/>
        </w:rPr>
        <w:t>月</w:t>
      </w:r>
      <w:r>
        <w:rPr>
          <w:rFonts w:hint="eastAsia"/>
        </w:rPr>
        <w:t>8</w:t>
      </w:r>
      <w:r>
        <w:rPr>
          <w:rFonts w:hint="eastAsia"/>
        </w:rPr>
        <w:t>日在海口召开</w:t>
      </w:r>
      <w:r>
        <w:rPr>
          <w:rFonts w:hint="eastAsia"/>
        </w:rPr>
        <w:t>2</w:t>
      </w:r>
      <w:r>
        <w:t>024</w:t>
      </w:r>
      <w:r>
        <w:rPr>
          <w:rFonts w:hint="eastAsia"/>
        </w:rPr>
        <w:t>年度全国稀土标准化技术委员会年会，行业标准《</w:t>
      </w:r>
      <w:r w:rsidR="00BE7EDD" w:rsidRPr="00BE7EDD">
        <w:rPr>
          <w:rFonts w:hint="eastAsia"/>
        </w:rPr>
        <w:t>钕铁硼废料化学分析方法</w:t>
      </w:r>
      <w:r w:rsidR="00BE7EDD" w:rsidRPr="00BE7EDD">
        <w:rPr>
          <w:rFonts w:hint="eastAsia"/>
        </w:rPr>
        <w:t xml:space="preserve">  </w:t>
      </w:r>
      <w:r w:rsidR="00BE7EDD" w:rsidRPr="00BE7EDD">
        <w:rPr>
          <w:rFonts w:hint="eastAsia"/>
        </w:rPr>
        <w:t>第</w:t>
      </w:r>
      <w:r w:rsidR="00BE7EDD" w:rsidRPr="00BE7EDD">
        <w:rPr>
          <w:rFonts w:hint="eastAsia"/>
        </w:rPr>
        <w:t>3</w:t>
      </w:r>
      <w:r w:rsidR="00BE7EDD" w:rsidRPr="00BE7EDD">
        <w:rPr>
          <w:rFonts w:hint="eastAsia"/>
        </w:rPr>
        <w:t>部分：硼、钴、铝、铜、铬、镍、锰、钛、钙、镁含量的测定</w:t>
      </w:r>
      <w:r w:rsidR="00BE7EDD" w:rsidRPr="00BE7EDD">
        <w:rPr>
          <w:rFonts w:hint="eastAsia"/>
        </w:rPr>
        <w:t xml:space="preserve"> </w:t>
      </w:r>
      <w:r w:rsidR="00BE7EDD" w:rsidRPr="00BE7EDD">
        <w:rPr>
          <w:rFonts w:hint="eastAsia"/>
        </w:rPr>
        <w:t>电感耦合等离子体原子发射光谱法</w:t>
      </w:r>
      <w:r>
        <w:rPr>
          <w:rFonts w:hint="eastAsia"/>
        </w:rPr>
        <w:t>》进行预审。</w:t>
      </w:r>
    </w:p>
    <w:p w14:paraId="32D351C3" w14:textId="77777777" w:rsidR="00B65FCC" w:rsidRDefault="00B65FCC" w:rsidP="00B65FCC">
      <w:pPr>
        <w:pStyle w:val="-11"/>
        <w:spacing w:before="156" w:after="156"/>
      </w:pPr>
      <w:r w:rsidRPr="005E6FB9">
        <w:lastRenderedPageBreak/>
        <w:t>4</w:t>
      </w:r>
      <w:r w:rsidRPr="005E6FB9">
        <w:rPr>
          <w:rFonts w:hint="eastAsia"/>
        </w:rPr>
        <w:t>.5</w:t>
      </w:r>
      <w:r w:rsidRPr="005E6FB9">
        <w:rPr>
          <w:rFonts w:hint="eastAsia"/>
        </w:rPr>
        <w:t>审定阶段</w:t>
      </w:r>
    </w:p>
    <w:p w14:paraId="78CA145A" w14:textId="0B6C5311" w:rsidR="009F099A" w:rsidRDefault="00326A34">
      <w:pPr>
        <w:pStyle w:val="-"/>
        <w:ind w:firstLine="420"/>
      </w:pPr>
      <w:r>
        <w:rPr>
          <w:rFonts w:hint="eastAsia"/>
        </w:rPr>
        <w:t>。。。。。。</w:t>
      </w:r>
    </w:p>
    <w:p w14:paraId="500D4F7E" w14:textId="77777777" w:rsidR="001425BC" w:rsidRDefault="001425BC" w:rsidP="001425BC">
      <w:pPr>
        <w:pStyle w:val="-11"/>
        <w:spacing w:before="156" w:after="156"/>
      </w:pPr>
      <w:r w:rsidRPr="005E6FB9">
        <w:t>4</w:t>
      </w:r>
      <w:r w:rsidRPr="005E6FB9">
        <w:rPr>
          <w:rFonts w:hint="eastAsia"/>
        </w:rPr>
        <w:t>.6</w:t>
      </w:r>
      <w:r w:rsidRPr="005E6FB9">
        <w:rPr>
          <w:rFonts w:hint="eastAsia"/>
        </w:rPr>
        <w:t>报批</w:t>
      </w:r>
    </w:p>
    <w:p w14:paraId="113976B5" w14:textId="3A985350" w:rsidR="001425BC" w:rsidRDefault="00326A34">
      <w:pPr>
        <w:pStyle w:val="-"/>
        <w:ind w:firstLine="420"/>
      </w:pPr>
      <w:r>
        <w:rPr>
          <w:rFonts w:hint="eastAsia"/>
        </w:rPr>
        <w:t>。。。。。。</w:t>
      </w:r>
    </w:p>
    <w:p w14:paraId="6D8FCDC0" w14:textId="77777777" w:rsidR="00E45E0D" w:rsidRDefault="001B008A">
      <w:pPr>
        <w:pStyle w:val="-0"/>
        <w:spacing w:before="312" w:after="312"/>
      </w:pPr>
      <w:r>
        <w:rPr>
          <w:rFonts w:hint="eastAsia"/>
        </w:rPr>
        <w:t>二、标准编制原则、主要内容及其确定依据</w:t>
      </w:r>
    </w:p>
    <w:p w14:paraId="40D5318A" w14:textId="77777777" w:rsidR="00E45E0D" w:rsidRDefault="001B008A" w:rsidP="001425BC">
      <w:pPr>
        <w:pStyle w:val="-0"/>
        <w:spacing w:before="312" w:after="312"/>
      </w:pPr>
      <w:r>
        <w:rPr>
          <w:rFonts w:hint="eastAsia"/>
        </w:rPr>
        <w:t>1</w:t>
      </w:r>
      <w:r>
        <w:rPr>
          <w:rFonts w:hint="eastAsia"/>
        </w:rPr>
        <w:t>、编制原则</w:t>
      </w:r>
    </w:p>
    <w:p w14:paraId="632537AA" w14:textId="77777777" w:rsidR="004D6774" w:rsidRPr="007C5FA1" w:rsidRDefault="004D6774" w:rsidP="004D6774">
      <w:pPr>
        <w:pStyle w:val="-"/>
        <w:ind w:firstLineChars="0" w:firstLine="0"/>
      </w:pPr>
      <w:r w:rsidRPr="007C5FA1">
        <w:rPr>
          <w:rFonts w:hint="eastAsia"/>
        </w:rPr>
        <w:t>1</w:t>
      </w:r>
      <w:r w:rsidRPr="007C5FA1">
        <w:rPr>
          <w:rFonts w:hint="eastAsia"/>
        </w:rPr>
        <w:t>）对原有方法进行优化和改进</w:t>
      </w:r>
    </w:p>
    <w:p w14:paraId="25D55125" w14:textId="5E2504E9" w:rsidR="004D6774" w:rsidRPr="007C5FA1" w:rsidRDefault="004D6774" w:rsidP="004D6774">
      <w:pPr>
        <w:pStyle w:val="-"/>
        <w:ind w:firstLine="420"/>
      </w:pPr>
      <w:r w:rsidRPr="007C5FA1">
        <w:rPr>
          <w:rFonts w:hint="eastAsia"/>
        </w:rPr>
        <w:t>随着科学技术的进步，应不断吸收新的分析技术和研究成果，对原有方法进行优化和改进，提高测定的准确度和精密度。</w:t>
      </w:r>
      <w:r w:rsidR="009118F6">
        <w:rPr>
          <w:rFonts w:hint="eastAsia"/>
        </w:rPr>
        <w:t>《</w:t>
      </w:r>
      <w:r w:rsidR="009118F6" w:rsidRPr="008B2B6F">
        <w:t>XB/T 612.</w:t>
      </w:r>
      <w:r w:rsidR="009118F6" w:rsidRPr="008B2B6F">
        <w:rPr>
          <w:rFonts w:hint="eastAsia"/>
        </w:rPr>
        <w:t>1</w:t>
      </w:r>
      <w:r w:rsidR="009118F6" w:rsidRPr="008B2B6F">
        <w:t>-2019</w:t>
      </w:r>
      <w:r w:rsidR="009118F6">
        <w:rPr>
          <w:rFonts w:hint="eastAsia"/>
        </w:rPr>
        <w:t>钕铁硼废料化学分析方法</w:t>
      </w:r>
      <w:r w:rsidR="009118F6">
        <w:rPr>
          <w:rFonts w:hint="eastAsia"/>
        </w:rPr>
        <w:t xml:space="preserve"> </w:t>
      </w:r>
      <w:r w:rsidR="009118F6">
        <w:rPr>
          <w:rFonts w:hint="eastAsia"/>
        </w:rPr>
        <w:t>第</w:t>
      </w:r>
      <w:r w:rsidR="009118F6">
        <w:rPr>
          <w:rFonts w:hint="eastAsia"/>
        </w:rPr>
        <w:t>1</w:t>
      </w:r>
      <w:r w:rsidR="009118F6">
        <w:rPr>
          <w:rFonts w:hint="eastAsia"/>
        </w:rPr>
        <w:t>部分稀土总量的测定》</w:t>
      </w:r>
      <w:r w:rsidR="009118F6" w:rsidRPr="008B2B6F">
        <w:rPr>
          <w:rFonts w:hint="eastAsia"/>
        </w:rPr>
        <w:t>和</w:t>
      </w:r>
      <w:r w:rsidR="009118F6">
        <w:rPr>
          <w:rFonts w:hint="eastAsia"/>
        </w:rPr>
        <w:t>《</w:t>
      </w:r>
      <w:r w:rsidR="009118F6" w:rsidRPr="008B2B6F">
        <w:t>XB/T 612.2-2019</w:t>
      </w:r>
      <w:r w:rsidR="009118F6">
        <w:t xml:space="preserve"> </w:t>
      </w:r>
      <w:r w:rsidR="009118F6">
        <w:rPr>
          <w:rFonts w:hint="eastAsia"/>
        </w:rPr>
        <w:t>钕铁硼废料化学分析方法</w:t>
      </w:r>
      <w:r w:rsidR="009118F6">
        <w:rPr>
          <w:rFonts w:hint="eastAsia"/>
        </w:rPr>
        <w:t xml:space="preserve"> </w:t>
      </w:r>
      <w:r w:rsidR="009118F6">
        <w:rPr>
          <w:rFonts w:hint="eastAsia"/>
        </w:rPr>
        <w:t>第</w:t>
      </w:r>
      <w:r w:rsidR="009118F6">
        <w:rPr>
          <w:rFonts w:hint="eastAsia"/>
        </w:rPr>
        <w:t>2</w:t>
      </w:r>
      <w:r w:rsidR="009118F6">
        <w:rPr>
          <w:rFonts w:hint="eastAsia"/>
        </w:rPr>
        <w:t>部分</w:t>
      </w:r>
      <w:r w:rsidR="009118F6">
        <w:rPr>
          <w:rFonts w:hint="eastAsia"/>
        </w:rPr>
        <w:t xml:space="preserve"> </w:t>
      </w:r>
      <w:r w:rsidR="009118F6">
        <w:rPr>
          <w:rFonts w:hint="eastAsia"/>
        </w:rPr>
        <w:t>十五个稀土元素氧化物配分量的测定</w:t>
      </w:r>
      <w:r w:rsidR="009118F6">
        <w:rPr>
          <w:rFonts w:hint="eastAsia"/>
        </w:rPr>
        <w:t xml:space="preserve"> </w:t>
      </w:r>
      <w:r w:rsidR="009118F6">
        <w:rPr>
          <w:rFonts w:hint="eastAsia"/>
        </w:rPr>
        <w:t>电感耦合等离子体原子发射光谱法》于</w:t>
      </w:r>
      <w:r w:rsidR="009118F6">
        <w:rPr>
          <w:rFonts w:hint="eastAsia"/>
        </w:rPr>
        <w:t>2</w:t>
      </w:r>
      <w:r w:rsidR="009118F6">
        <w:t>019</w:t>
      </w:r>
      <w:r w:rsidR="009118F6">
        <w:rPr>
          <w:rFonts w:hint="eastAsia"/>
        </w:rPr>
        <w:t>年发布，该方法标准中</w:t>
      </w:r>
      <w:r w:rsidR="006F13D7">
        <w:rPr>
          <w:rFonts w:hint="eastAsia"/>
        </w:rPr>
        <w:t>规定试样的处理应在</w:t>
      </w:r>
      <w:r w:rsidR="006F13D7">
        <w:rPr>
          <w:rFonts w:hint="eastAsia"/>
        </w:rPr>
        <w:t>3</w:t>
      </w:r>
      <w:r w:rsidR="006F13D7">
        <w:t>00</w:t>
      </w:r>
      <w:r w:rsidR="006F13D7">
        <w:rPr>
          <w:rFonts w:hint="eastAsia"/>
        </w:rPr>
        <w:t>~</w:t>
      </w:r>
      <w:r w:rsidR="006F13D7">
        <w:t>400</w:t>
      </w:r>
      <w:r w:rsidR="006F13D7">
        <w:rPr>
          <w:rFonts w:hint="eastAsia"/>
        </w:rPr>
        <w:t>℃电热板上加热灼烧</w:t>
      </w:r>
      <w:r w:rsidR="006F13D7">
        <w:rPr>
          <w:rFonts w:hint="eastAsia"/>
        </w:rPr>
        <w:t>1</w:t>
      </w:r>
      <w:r w:rsidR="006F13D7">
        <w:t>h</w:t>
      </w:r>
      <w:r w:rsidR="006F13D7">
        <w:rPr>
          <w:rFonts w:hint="eastAsia"/>
        </w:rPr>
        <w:t>至干燥，冷却，称重，立即研磨均匀。为保证样品的代表性和一致性，在</w:t>
      </w:r>
      <w:r w:rsidR="006F13D7">
        <w:rPr>
          <w:rFonts w:hint="eastAsia"/>
        </w:rPr>
        <w:t>X</w:t>
      </w:r>
      <w:r w:rsidR="006F13D7">
        <w:t>B/T 612.3-2013</w:t>
      </w:r>
      <w:r w:rsidR="006F13D7">
        <w:rPr>
          <w:rFonts w:hint="eastAsia"/>
        </w:rPr>
        <w:t>的基础上，对方法进行优化改进。</w:t>
      </w:r>
    </w:p>
    <w:p w14:paraId="1CFCF37C" w14:textId="333D4623" w:rsidR="004D6774" w:rsidRPr="007C5FA1" w:rsidRDefault="004D6774" w:rsidP="004D6774">
      <w:pPr>
        <w:pStyle w:val="-"/>
        <w:ind w:firstLineChars="0" w:firstLine="0"/>
      </w:pPr>
      <w:r w:rsidRPr="007C5FA1">
        <w:rPr>
          <w:rFonts w:hint="eastAsia"/>
        </w:rPr>
        <w:t>（</w:t>
      </w:r>
      <w:r w:rsidR="007C5FA1">
        <w:t>2</w:t>
      </w:r>
      <w:r w:rsidRPr="007C5FA1">
        <w:rPr>
          <w:rFonts w:hint="eastAsia"/>
        </w:rPr>
        <w:t>）</w:t>
      </w:r>
      <w:r w:rsidR="00C84138">
        <w:rPr>
          <w:rFonts w:hint="eastAsia"/>
        </w:rPr>
        <w:t>新增技术内容，</w:t>
      </w:r>
      <w:r w:rsidR="00BB41BF">
        <w:rPr>
          <w:rFonts w:hint="eastAsia"/>
        </w:rPr>
        <w:t>满足市场需求</w:t>
      </w:r>
    </w:p>
    <w:p w14:paraId="6A8CEC2B" w14:textId="6B0BD2A1" w:rsidR="00643E55" w:rsidRDefault="00BB41BF" w:rsidP="00643E55">
      <w:pPr>
        <w:adjustRightInd w:val="0"/>
        <w:snapToGrid w:val="0"/>
        <w:ind w:firstLineChars="200" w:firstLine="420"/>
        <w:rPr>
          <w:szCs w:val="21"/>
        </w:rPr>
      </w:pPr>
      <w:r>
        <w:rPr>
          <w:rFonts w:hint="eastAsia"/>
        </w:rPr>
        <w:t>X</w:t>
      </w:r>
      <w:r>
        <w:t>B/T 612.3-2013</w:t>
      </w:r>
      <w:r w:rsidR="00643E55">
        <w:rPr>
          <w:szCs w:val="21"/>
        </w:rPr>
        <w:t>方法中采用的基体匹配</w:t>
      </w:r>
      <w:r w:rsidR="00643E55">
        <w:rPr>
          <w:rFonts w:hint="eastAsia"/>
          <w:szCs w:val="21"/>
        </w:rPr>
        <w:t>法</w:t>
      </w:r>
      <w:r w:rsidR="00643E55">
        <w:rPr>
          <w:szCs w:val="21"/>
        </w:rPr>
        <w:t>所使用的基体已跟</w:t>
      </w:r>
      <w:r>
        <w:rPr>
          <w:rFonts w:hint="eastAsia"/>
          <w:szCs w:val="21"/>
        </w:rPr>
        <w:t>市场</w:t>
      </w:r>
      <w:r w:rsidR="00643E55">
        <w:rPr>
          <w:rFonts w:hint="eastAsia"/>
          <w:szCs w:val="21"/>
        </w:rPr>
        <w:t>实际钕铁硼废料</w:t>
      </w:r>
      <w:r w:rsidR="00643E55">
        <w:rPr>
          <w:szCs w:val="21"/>
        </w:rPr>
        <w:t>样品</w:t>
      </w:r>
      <w:r>
        <w:rPr>
          <w:rFonts w:hint="eastAsia"/>
          <w:szCs w:val="21"/>
        </w:rPr>
        <w:t>的成分</w:t>
      </w:r>
      <w:r w:rsidR="00643E55">
        <w:rPr>
          <w:szCs w:val="21"/>
        </w:rPr>
        <w:t>有较大出入</w:t>
      </w:r>
      <w:r w:rsidR="00643E55">
        <w:rPr>
          <w:rFonts w:hint="eastAsia"/>
          <w:szCs w:val="21"/>
        </w:rPr>
        <w:t>，高</w:t>
      </w:r>
      <w:r w:rsidR="00643E55">
        <w:rPr>
          <w:szCs w:val="21"/>
        </w:rPr>
        <w:t>铈</w:t>
      </w:r>
      <w:r w:rsidR="00643E55">
        <w:rPr>
          <w:rFonts w:hint="eastAsia"/>
          <w:szCs w:val="21"/>
        </w:rPr>
        <w:t>、高</w:t>
      </w:r>
      <w:r w:rsidR="00643E55">
        <w:rPr>
          <w:szCs w:val="21"/>
        </w:rPr>
        <w:t>钆含量的废料</w:t>
      </w:r>
      <w:r w:rsidR="00643E55">
        <w:rPr>
          <w:rFonts w:hint="eastAsia"/>
          <w:szCs w:val="21"/>
        </w:rPr>
        <w:t>占比</w:t>
      </w:r>
      <w:r w:rsidR="00643E55">
        <w:rPr>
          <w:szCs w:val="21"/>
        </w:rPr>
        <w:t>增大</w:t>
      </w:r>
      <w:r w:rsidR="00643E55">
        <w:rPr>
          <w:rFonts w:hint="eastAsia"/>
          <w:szCs w:val="21"/>
        </w:rPr>
        <w:t>，而原</w:t>
      </w:r>
      <w:r w:rsidR="00643E55">
        <w:rPr>
          <w:szCs w:val="21"/>
        </w:rPr>
        <w:t>基体</w:t>
      </w:r>
      <w:r w:rsidR="00643E55">
        <w:rPr>
          <w:rFonts w:hint="eastAsia"/>
          <w:szCs w:val="21"/>
        </w:rPr>
        <w:t>中</w:t>
      </w:r>
      <w:r w:rsidR="00643E55">
        <w:rPr>
          <w:szCs w:val="21"/>
        </w:rPr>
        <w:t>并未加入铈和钆</w:t>
      </w:r>
      <w:r w:rsidR="00643E55" w:rsidRPr="00175FE7">
        <w:rPr>
          <w:rFonts w:hint="eastAsia"/>
          <w:szCs w:val="21"/>
        </w:rPr>
        <w:t>。</w:t>
      </w:r>
      <w:r>
        <w:rPr>
          <w:rFonts w:hint="eastAsia"/>
          <w:szCs w:val="21"/>
        </w:rPr>
        <w:t>为了保证结果的准确性，增加符合现行市场</w:t>
      </w:r>
      <w:r w:rsidR="00C84138">
        <w:rPr>
          <w:rFonts w:hint="eastAsia"/>
          <w:szCs w:val="21"/>
        </w:rPr>
        <w:t>需求的技术内容。</w:t>
      </w:r>
    </w:p>
    <w:p w14:paraId="590E1280" w14:textId="77777777" w:rsidR="00E45E0D" w:rsidRDefault="001B008A">
      <w:pPr>
        <w:pStyle w:val="-0"/>
        <w:spacing w:before="312" w:after="312"/>
      </w:pPr>
      <w:r>
        <w:rPr>
          <w:rFonts w:hint="eastAsia"/>
        </w:rPr>
        <w:t>2</w:t>
      </w:r>
      <w:r>
        <w:rPr>
          <w:rFonts w:hint="eastAsia"/>
        </w:rPr>
        <w:t>、标准主要内容及其确定的依据</w:t>
      </w:r>
    </w:p>
    <w:p w14:paraId="0BE89A0F" w14:textId="77777777" w:rsidR="00E45E0D" w:rsidRDefault="001B008A" w:rsidP="006A2C03">
      <w:pPr>
        <w:pStyle w:val="-1"/>
        <w:spacing w:before="156" w:after="156"/>
      </w:pPr>
      <w:r w:rsidRPr="0079737C">
        <w:rPr>
          <w:rFonts w:hint="eastAsia"/>
        </w:rPr>
        <w:t xml:space="preserve">2.1 </w:t>
      </w:r>
      <w:r w:rsidRPr="0079737C">
        <w:rPr>
          <w:rFonts w:hint="eastAsia"/>
        </w:rPr>
        <w:t>标准范围</w:t>
      </w:r>
    </w:p>
    <w:p w14:paraId="756AF7F4" w14:textId="5E7B9DE4" w:rsidR="00113889" w:rsidRDefault="00806B6C" w:rsidP="00113889">
      <w:pPr>
        <w:pStyle w:val="-"/>
        <w:ind w:firstLine="420"/>
      </w:pPr>
      <w:r w:rsidRPr="00806B6C">
        <w:rPr>
          <w:rFonts w:cs="Times New Roman" w:hint="eastAsia"/>
          <w:color w:val="000000"/>
          <w:szCs w:val="24"/>
        </w:rPr>
        <w:t>本部分适用于</w:t>
      </w:r>
      <w:r w:rsidRPr="00806B6C">
        <w:rPr>
          <w:rFonts w:ascii="宋体" w:hAnsi="宋体" w:cs="Times New Roman" w:hint="eastAsia"/>
          <w:bCs/>
          <w:szCs w:val="24"/>
        </w:rPr>
        <w:t>钕铁硼废料中</w:t>
      </w:r>
      <w:r w:rsidRPr="00806B6C">
        <w:rPr>
          <w:rFonts w:cs="Times New Roman" w:hint="eastAsia"/>
          <w:color w:val="000000"/>
          <w:szCs w:val="24"/>
        </w:rPr>
        <w:t>硼、钴、铝、铜、铬、镍、锰、钛、钙、镁含量</w:t>
      </w:r>
      <w:r w:rsidRPr="00806B6C">
        <w:rPr>
          <w:rFonts w:ascii="宋体" w:hAnsi="宋体" w:cs="Times New Roman" w:hint="eastAsia"/>
          <w:bCs/>
          <w:szCs w:val="24"/>
        </w:rPr>
        <w:t>的测定。测定范围</w:t>
      </w:r>
      <w:r w:rsidRPr="00806B6C">
        <w:rPr>
          <w:rFonts w:ascii="宋体" w:hAnsi="宋体" w:cs="Times New Roman"/>
          <w:bCs/>
          <w:szCs w:val="24"/>
        </w:rPr>
        <w:t>见表</w:t>
      </w:r>
      <w:r w:rsidR="0079737C">
        <w:t>4</w:t>
      </w:r>
      <w:r w:rsidR="00113889" w:rsidRPr="00113889">
        <w:rPr>
          <w:rFonts w:hint="eastAsia"/>
        </w:rPr>
        <w:t>。</w:t>
      </w:r>
    </w:p>
    <w:p w14:paraId="5A206E49" w14:textId="17C857B5" w:rsidR="0079737C" w:rsidRDefault="0079737C" w:rsidP="004D6774">
      <w:pPr>
        <w:jc w:val="center"/>
        <w:rPr>
          <w:rFonts w:eastAsia="黑体"/>
          <w:szCs w:val="21"/>
        </w:rPr>
      </w:pPr>
      <w:r w:rsidRPr="008C1660">
        <w:rPr>
          <w:rFonts w:eastAsia="黑体"/>
          <w:szCs w:val="21"/>
        </w:rPr>
        <w:t>表</w:t>
      </w:r>
      <w:r>
        <w:rPr>
          <w:rFonts w:eastAsia="黑体"/>
          <w:szCs w:val="21"/>
        </w:rPr>
        <w:t>4</w:t>
      </w:r>
      <w:r w:rsidRPr="008C1660">
        <w:rPr>
          <w:rFonts w:eastAsia="黑体"/>
          <w:szCs w:val="21"/>
        </w:rPr>
        <w:t>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3"/>
        <w:gridCol w:w="1996"/>
      </w:tblGrid>
      <w:tr w:rsidR="00806B6C" w14:paraId="0B882CCE" w14:textId="77777777" w:rsidTr="00806B6C">
        <w:trPr>
          <w:trHeight w:val="375"/>
          <w:jc w:val="center"/>
        </w:trPr>
        <w:tc>
          <w:tcPr>
            <w:tcW w:w="6183" w:type="dxa"/>
            <w:tcMar>
              <w:top w:w="15" w:type="dxa"/>
              <w:left w:w="15" w:type="dxa"/>
              <w:bottom w:w="0" w:type="dxa"/>
              <w:right w:w="15" w:type="dxa"/>
            </w:tcMar>
            <w:vAlign w:val="center"/>
          </w:tcPr>
          <w:p w14:paraId="6D59B6D6" w14:textId="77777777" w:rsidR="00806B6C" w:rsidRDefault="00806B6C" w:rsidP="004D6774">
            <w:pPr>
              <w:jc w:val="center"/>
              <w:rPr>
                <w:rFonts w:ascii="宋体" w:hAnsi="宋体"/>
                <w:szCs w:val="21"/>
              </w:rPr>
            </w:pPr>
            <w:r>
              <w:rPr>
                <w:rFonts w:ascii="宋体" w:hAnsi="宋体"/>
                <w:szCs w:val="21"/>
              </w:rPr>
              <w:t>元素</w:t>
            </w:r>
          </w:p>
        </w:tc>
        <w:tc>
          <w:tcPr>
            <w:tcW w:w="1996" w:type="dxa"/>
            <w:tcMar>
              <w:top w:w="15" w:type="dxa"/>
              <w:left w:w="15" w:type="dxa"/>
              <w:bottom w:w="0" w:type="dxa"/>
              <w:right w:w="15" w:type="dxa"/>
            </w:tcMar>
            <w:vAlign w:val="center"/>
          </w:tcPr>
          <w:p w14:paraId="25C82D8C" w14:textId="77777777" w:rsidR="00806B6C" w:rsidRDefault="00806B6C" w:rsidP="004D6774">
            <w:pPr>
              <w:jc w:val="center"/>
              <w:rPr>
                <w:rFonts w:ascii="宋体" w:hAnsi="宋体"/>
                <w:szCs w:val="21"/>
              </w:rPr>
            </w:pPr>
            <w:r>
              <w:rPr>
                <w:rFonts w:ascii="宋体" w:hAnsi="宋体"/>
                <w:szCs w:val="21"/>
              </w:rPr>
              <w:t>测定范围</w:t>
            </w:r>
            <w:r w:rsidRPr="00806B6C">
              <w:rPr>
                <w:szCs w:val="21"/>
              </w:rPr>
              <w:t>/%</w:t>
            </w:r>
          </w:p>
        </w:tc>
      </w:tr>
      <w:tr w:rsidR="00806B6C" w14:paraId="5A7F35AA" w14:textId="77777777" w:rsidTr="00806B6C">
        <w:trPr>
          <w:trHeight w:val="375"/>
          <w:jc w:val="center"/>
        </w:trPr>
        <w:tc>
          <w:tcPr>
            <w:tcW w:w="6183" w:type="dxa"/>
            <w:tcMar>
              <w:top w:w="15" w:type="dxa"/>
              <w:left w:w="15" w:type="dxa"/>
              <w:bottom w:w="0" w:type="dxa"/>
              <w:right w:w="15" w:type="dxa"/>
            </w:tcMar>
            <w:vAlign w:val="center"/>
          </w:tcPr>
          <w:p w14:paraId="022B7F41" w14:textId="77777777" w:rsidR="00806B6C" w:rsidRPr="0041736A" w:rsidRDefault="00806B6C" w:rsidP="004D6774">
            <w:pPr>
              <w:jc w:val="center"/>
              <w:rPr>
                <w:szCs w:val="21"/>
              </w:rPr>
            </w:pPr>
            <w:r w:rsidRPr="0041736A">
              <w:rPr>
                <w:szCs w:val="21"/>
              </w:rPr>
              <w:t>Cr</w:t>
            </w:r>
            <w:r w:rsidRPr="0041736A">
              <w:rPr>
                <w:szCs w:val="21"/>
              </w:rPr>
              <w:t>、</w:t>
            </w:r>
            <w:r w:rsidRPr="0041736A">
              <w:rPr>
                <w:szCs w:val="21"/>
              </w:rPr>
              <w:t>Ni</w:t>
            </w:r>
            <w:r w:rsidRPr="0041736A">
              <w:rPr>
                <w:szCs w:val="21"/>
              </w:rPr>
              <w:t>、</w:t>
            </w:r>
            <w:r w:rsidRPr="0041736A">
              <w:rPr>
                <w:szCs w:val="21"/>
              </w:rPr>
              <w:t>Mn</w:t>
            </w:r>
            <w:r w:rsidRPr="0041736A">
              <w:rPr>
                <w:szCs w:val="21"/>
              </w:rPr>
              <w:t>、</w:t>
            </w:r>
            <w:r w:rsidRPr="0041736A">
              <w:rPr>
                <w:szCs w:val="21"/>
              </w:rPr>
              <w:t>Ti</w:t>
            </w:r>
          </w:p>
        </w:tc>
        <w:tc>
          <w:tcPr>
            <w:tcW w:w="1996" w:type="dxa"/>
            <w:tcMar>
              <w:top w:w="15" w:type="dxa"/>
              <w:left w:w="15" w:type="dxa"/>
              <w:bottom w:w="0" w:type="dxa"/>
              <w:right w:w="15" w:type="dxa"/>
            </w:tcMar>
            <w:vAlign w:val="center"/>
          </w:tcPr>
          <w:p w14:paraId="59BD9EBA" w14:textId="77777777" w:rsidR="00806B6C" w:rsidRPr="0041736A" w:rsidRDefault="00806B6C" w:rsidP="004D6774">
            <w:pPr>
              <w:jc w:val="center"/>
              <w:rPr>
                <w:szCs w:val="21"/>
              </w:rPr>
            </w:pPr>
            <w:r w:rsidRPr="0041736A">
              <w:rPr>
                <w:szCs w:val="21"/>
              </w:rPr>
              <w:t>0.010~1.00</w:t>
            </w:r>
          </w:p>
        </w:tc>
      </w:tr>
      <w:tr w:rsidR="00806B6C" w14:paraId="4CB7E94E" w14:textId="77777777" w:rsidTr="00806B6C">
        <w:trPr>
          <w:trHeight w:val="375"/>
          <w:jc w:val="center"/>
        </w:trPr>
        <w:tc>
          <w:tcPr>
            <w:tcW w:w="6183" w:type="dxa"/>
            <w:tcMar>
              <w:top w:w="15" w:type="dxa"/>
              <w:left w:w="15" w:type="dxa"/>
              <w:bottom w:w="0" w:type="dxa"/>
              <w:right w:w="15" w:type="dxa"/>
            </w:tcMar>
            <w:vAlign w:val="center"/>
          </w:tcPr>
          <w:p w14:paraId="5D3AA168" w14:textId="77777777" w:rsidR="00806B6C" w:rsidRPr="0041736A" w:rsidRDefault="00806B6C" w:rsidP="004D6774">
            <w:pPr>
              <w:jc w:val="center"/>
              <w:rPr>
                <w:szCs w:val="21"/>
              </w:rPr>
            </w:pPr>
            <w:r w:rsidRPr="0041736A">
              <w:rPr>
                <w:szCs w:val="21"/>
              </w:rPr>
              <w:t>B</w:t>
            </w:r>
            <w:r w:rsidRPr="0041736A">
              <w:rPr>
                <w:szCs w:val="21"/>
              </w:rPr>
              <w:t>、</w:t>
            </w:r>
            <w:r w:rsidRPr="0041736A">
              <w:rPr>
                <w:szCs w:val="21"/>
              </w:rPr>
              <w:t>Al</w:t>
            </w:r>
            <w:r w:rsidRPr="0041736A">
              <w:rPr>
                <w:szCs w:val="21"/>
              </w:rPr>
              <w:t>、</w:t>
            </w:r>
            <w:r w:rsidRPr="0041736A">
              <w:rPr>
                <w:szCs w:val="21"/>
              </w:rPr>
              <w:t>Cu</w:t>
            </w:r>
            <w:r w:rsidRPr="0041736A">
              <w:rPr>
                <w:szCs w:val="21"/>
              </w:rPr>
              <w:t>、</w:t>
            </w:r>
            <w:r w:rsidRPr="0041736A">
              <w:rPr>
                <w:szCs w:val="21"/>
              </w:rPr>
              <w:t>Ca</w:t>
            </w:r>
            <w:r w:rsidRPr="0041736A">
              <w:rPr>
                <w:szCs w:val="21"/>
              </w:rPr>
              <w:t>、</w:t>
            </w:r>
            <w:r w:rsidRPr="0041736A">
              <w:rPr>
                <w:szCs w:val="21"/>
              </w:rPr>
              <w:t>Mg</w:t>
            </w:r>
          </w:p>
        </w:tc>
        <w:tc>
          <w:tcPr>
            <w:tcW w:w="1996" w:type="dxa"/>
            <w:tcMar>
              <w:top w:w="15" w:type="dxa"/>
              <w:left w:w="15" w:type="dxa"/>
              <w:bottom w:w="0" w:type="dxa"/>
              <w:right w:w="15" w:type="dxa"/>
            </w:tcMar>
            <w:vAlign w:val="center"/>
          </w:tcPr>
          <w:p w14:paraId="2D4F0D24" w14:textId="77777777" w:rsidR="00806B6C" w:rsidRPr="0041736A" w:rsidRDefault="00806B6C" w:rsidP="004D6774">
            <w:pPr>
              <w:jc w:val="center"/>
              <w:rPr>
                <w:szCs w:val="21"/>
              </w:rPr>
            </w:pPr>
            <w:r w:rsidRPr="0041736A">
              <w:rPr>
                <w:szCs w:val="21"/>
              </w:rPr>
              <w:t>0.010~2.00</w:t>
            </w:r>
          </w:p>
        </w:tc>
      </w:tr>
      <w:tr w:rsidR="00806B6C" w14:paraId="670493A6" w14:textId="77777777" w:rsidTr="00806B6C">
        <w:trPr>
          <w:trHeight w:val="375"/>
          <w:jc w:val="center"/>
        </w:trPr>
        <w:tc>
          <w:tcPr>
            <w:tcW w:w="6183" w:type="dxa"/>
            <w:tcMar>
              <w:top w:w="15" w:type="dxa"/>
              <w:left w:w="15" w:type="dxa"/>
              <w:bottom w:w="0" w:type="dxa"/>
              <w:right w:w="15" w:type="dxa"/>
            </w:tcMar>
            <w:vAlign w:val="center"/>
          </w:tcPr>
          <w:p w14:paraId="467E3D43" w14:textId="77777777" w:rsidR="00806B6C" w:rsidRPr="0041736A" w:rsidRDefault="00806B6C" w:rsidP="004D6774">
            <w:pPr>
              <w:jc w:val="center"/>
              <w:rPr>
                <w:szCs w:val="21"/>
              </w:rPr>
            </w:pPr>
            <w:r w:rsidRPr="0041736A">
              <w:rPr>
                <w:szCs w:val="21"/>
              </w:rPr>
              <w:t>Co</w:t>
            </w:r>
          </w:p>
        </w:tc>
        <w:tc>
          <w:tcPr>
            <w:tcW w:w="1996" w:type="dxa"/>
            <w:tcMar>
              <w:top w:w="15" w:type="dxa"/>
              <w:left w:w="15" w:type="dxa"/>
              <w:bottom w:w="0" w:type="dxa"/>
              <w:right w:w="15" w:type="dxa"/>
            </w:tcMar>
            <w:vAlign w:val="center"/>
          </w:tcPr>
          <w:p w14:paraId="74010AB4" w14:textId="77777777" w:rsidR="00806B6C" w:rsidRPr="0041736A" w:rsidRDefault="00806B6C" w:rsidP="004D6774">
            <w:pPr>
              <w:jc w:val="center"/>
              <w:rPr>
                <w:szCs w:val="21"/>
              </w:rPr>
            </w:pPr>
            <w:r w:rsidRPr="0041736A">
              <w:rPr>
                <w:szCs w:val="21"/>
              </w:rPr>
              <w:t>0.010~5.00</w:t>
            </w:r>
          </w:p>
        </w:tc>
      </w:tr>
    </w:tbl>
    <w:p w14:paraId="2C7D780E" w14:textId="77777777" w:rsidR="00806B6C" w:rsidRPr="0079737C" w:rsidRDefault="00806B6C" w:rsidP="00806B6C">
      <w:pPr>
        <w:ind w:firstLine="420"/>
        <w:rPr>
          <w:rFonts w:eastAsia="黑体"/>
          <w:szCs w:val="21"/>
        </w:rPr>
      </w:pPr>
    </w:p>
    <w:p w14:paraId="23B748EC" w14:textId="5964A0E1" w:rsidR="00E45E0D" w:rsidRDefault="001B008A">
      <w:pPr>
        <w:pStyle w:val="-1"/>
        <w:spacing w:before="156" w:after="156"/>
      </w:pPr>
      <w:r>
        <w:rPr>
          <w:rFonts w:hint="eastAsia"/>
        </w:rPr>
        <w:t xml:space="preserve">2.2 </w:t>
      </w:r>
      <w:r w:rsidR="00806B6C">
        <w:rPr>
          <w:rFonts w:hint="eastAsia"/>
        </w:rPr>
        <w:t>酸度</w:t>
      </w:r>
      <w:r>
        <w:rPr>
          <w:rFonts w:hint="eastAsia"/>
        </w:rPr>
        <w:t>的选择</w:t>
      </w:r>
    </w:p>
    <w:p w14:paraId="322E626A" w14:textId="786F4331" w:rsidR="00806B6C" w:rsidRPr="00A33AAD" w:rsidRDefault="00806B6C" w:rsidP="00806B6C">
      <w:pPr>
        <w:tabs>
          <w:tab w:val="left" w:pos="900"/>
        </w:tabs>
        <w:spacing w:line="360" w:lineRule="auto"/>
        <w:ind w:firstLine="420"/>
        <w:jc w:val="left"/>
        <w:rPr>
          <w:rFonts w:ascii="宋体" w:hAnsi="宋体"/>
          <w:szCs w:val="21"/>
        </w:rPr>
      </w:pPr>
      <w:r w:rsidRPr="00A33AAD">
        <w:rPr>
          <w:rFonts w:ascii="宋体" w:hAnsi="宋体" w:hint="eastAsia"/>
          <w:szCs w:val="21"/>
        </w:rPr>
        <w:t>研究了</w:t>
      </w:r>
      <w:r w:rsidRPr="00A33AAD">
        <w:rPr>
          <w:szCs w:val="21"/>
        </w:rPr>
        <w:t>2%</w:t>
      </w:r>
      <w:r w:rsidRPr="00A33AAD">
        <w:rPr>
          <w:szCs w:val="21"/>
        </w:rPr>
        <w:t>、</w:t>
      </w:r>
      <w:r w:rsidRPr="00A33AAD">
        <w:rPr>
          <w:szCs w:val="21"/>
        </w:rPr>
        <w:t>5%</w:t>
      </w:r>
      <w:r w:rsidRPr="00A33AAD">
        <w:rPr>
          <w:szCs w:val="21"/>
        </w:rPr>
        <w:t>、</w:t>
      </w:r>
      <w:r w:rsidRPr="00A33AAD">
        <w:rPr>
          <w:szCs w:val="21"/>
        </w:rPr>
        <w:t>10%</w:t>
      </w:r>
      <w:r>
        <w:rPr>
          <w:rFonts w:ascii="宋体" w:hAnsi="宋体" w:hint="eastAsia"/>
          <w:szCs w:val="21"/>
        </w:rPr>
        <w:t>酸(盐酸:硝酸=</w:t>
      </w:r>
      <w:r w:rsidRPr="00806B6C">
        <w:rPr>
          <w:szCs w:val="21"/>
        </w:rPr>
        <w:t>3:1</w:t>
      </w:r>
      <w:r>
        <w:rPr>
          <w:rFonts w:ascii="宋体" w:hAnsi="宋体" w:hint="eastAsia"/>
          <w:szCs w:val="21"/>
        </w:rPr>
        <w:t>)</w:t>
      </w:r>
      <w:r w:rsidRPr="00A33AAD">
        <w:rPr>
          <w:rFonts w:ascii="宋体" w:hAnsi="宋体" w:hint="eastAsia"/>
          <w:szCs w:val="21"/>
        </w:rPr>
        <w:t>的浓度对各元素信号强度的影响,试验发现:随着酸度的增大, 各元素信号强度有</w:t>
      </w:r>
      <w:r>
        <w:rPr>
          <w:rFonts w:ascii="宋体" w:hAnsi="宋体" w:hint="eastAsia"/>
          <w:szCs w:val="21"/>
        </w:rPr>
        <w:t>上升</w:t>
      </w:r>
      <w:r w:rsidRPr="00A33AAD">
        <w:rPr>
          <w:rFonts w:ascii="宋体" w:hAnsi="宋体" w:hint="eastAsia"/>
          <w:szCs w:val="21"/>
        </w:rPr>
        <w:t>的趋势,结果</w:t>
      </w:r>
      <w:r w:rsidRPr="00A33AAD">
        <w:rPr>
          <w:rFonts w:ascii="宋体" w:hAnsi="宋体"/>
          <w:szCs w:val="21"/>
        </w:rPr>
        <w:t>如表</w:t>
      </w:r>
      <w:r w:rsidRPr="00806B6C">
        <w:rPr>
          <w:szCs w:val="21"/>
        </w:rPr>
        <w:t>5</w:t>
      </w:r>
      <w:r w:rsidRPr="00A33AAD">
        <w:rPr>
          <w:rFonts w:ascii="宋体" w:hAnsi="宋体" w:hint="eastAsia"/>
          <w:szCs w:val="21"/>
        </w:rPr>
        <w:t>,考虑到酸</w:t>
      </w:r>
      <w:r>
        <w:rPr>
          <w:rFonts w:ascii="宋体" w:hAnsi="宋体" w:hint="eastAsia"/>
          <w:szCs w:val="21"/>
        </w:rPr>
        <w:t>度</w:t>
      </w:r>
      <w:r w:rsidRPr="00A33AAD">
        <w:rPr>
          <w:rFonts w:ascii="宋体" w:hAnsi="宋体" w:hint="eastAsia"/>
          <w:szCs w:val="21"/>
        </w:rPr>
        <w:t>太</w:t>
      </w:r>
      <w:r>
        <w:rPr>
          <w:rFonts w:ascii="宋体" w:hAnsi="宋体" w:hint="eastAsia"/>
          <w:szCs w:val="21"/>
        </w:rPr>
        <w:t>大</w:t>
      </w:r>
      <w:r w:rsidRPr="00A33AAD">
        <w:rPr>
          <w:rFonts w:ascii="宋体" w:hAnsi="宋体" w:hint="eastAsia"/>
          <w:szCs w:val="21"/>
        </w:rPr>
        <w:t>时可能</w:t>
      </w:r>
      <w:r>
        <w:rPr>
          <w:rFonts w:ascii="宋体" w:hAnsi="宋体" w:hint="eastAsia"/>
          <w:szCs w:val="21"/>
        </w:rPr>
        <w:t>对仪器</w:t>
      </w:r>
      <w:r>
        <w:rPr>
          <w:rFonts w:ascii="宋体" w:hAnsi="宋体"/>
          <w:szCs w:val="21"/>
        </w:rPr>
        <w:t>设备的检测系统造成影响</w:t>
      </w:r>
      <w:r w:rsidRPr="00A33AAD">
        <w:rPr>
          <w:rFonts w:ascii="宋体" w:hAnsi="宋体" w:hint="eastAsia"/>
          <w:szCs w:val="21"/>
        </w:rPr>
        <w:t>,</w:t>
      </w:r>
      <w:r>
        <w:rPr>
          <w:rFonts w:ascii="宋体" w:hAnsi="宋体" w:hint="eastAsia"/>
          <w:szCs w:val="21"/>
        </w:rPr>
        <w:t>故酸度</w:t>
      </w:r>
      <w:r w:rsidRPr="00A33AAD">
        <w:rPr>
          <w:rFonts w:ascii="宋体" w:hAnsi="宋体" w:hint="eastAsia"/>
          <w:szCs w:val="21"/>
        </w:rPr>
        <w:t>选择</w:t>
      </w:r>
      <w:r w:rsidRPr="00A33AAD">
        <w:rPr>
          <w:szCs w:val="21"/>
        </w:rPr>
        <w:t>5%</w:t>
      </w:r>
      <w:r w:rsidRPr="00A33AAD">
        <w:rPr>
          <w:rFonts w:ascii="宋体" w:hAnsi="宋体" w:hint="eastAsia"/>
          <w:szCs w:val="21"/>
        </w:rPr>
        <w:t>。</w:t>
      </w:r>
    </w:p>
    <w:p w14:paraId="388239F3" w14:textId="5C8CCBF1" w:rsidR="00806B6C" w:rsidRPr="00A33AAD" w:rsidRDefault="00806B6C" w:rsidP="00806B6C">
      <w:pPr>
        <w:tabs>
          <w:tab w:val="left" w:pos="900"/>
        </w:tabs>
        <w:spacing w:line="360" w:lineRule="auto"/>
        <w:jc w:val="center"/>
        <w:rPr>
          <w:rFonts w:ascii="宋体" w:hAnsi="宋体"/>
          <w:szCs w:val="21"/>
        </w:rPr>
      </w:pPr>
      <w:r w:rsidRPr="00A33AAD">
        <w:rPr>
          <w:rFonts w:ascii="宋体" w:hAnsi="宋体" w:hint="eastAsia"/>
          <w:szCs w:val="21"/>
        </w:rPr>
        <w:t>表</w:t>
      </w:r>
      <w:r w:rsidRPr="00806B6C">
        <w:rPr>
          <w:szCs w:val="21"/>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2402"/>
        <w:gridCol w:w="2403"/>
        <w:gridCol w:w="2406"/>
      </w:tblGrid>
      <w:tr w:rsidR="00806B6C" w:rsidRPr="00A33AAD" w14:paraId="2DD2ECCE" w14:textId="77777777" w:rsidTr="00806B6C">
        <w:trPr>
          <w:trHeight w:val="50"/>
          <w:jc w:val="center"/>
        </w:trPr>
        <w:tc>
          <w:tcPr>
            <w:tcW w:w="2417" w:type="dxa"/>
            <w:tcBorders>
              <w:tl2br w:val="single" w:sz="4" w:space="0" w:color="auto"/>
            </w:tcBorders>
            <w:shd w:val="clear" w:color="auto" w:fill="auto"/>
          </w:tcPr>
          <w:p w14:paraId="76F5F704" w14:textId="77777777" w:rsidR="00806B6C" w:rsidRPr="00A33AAD" w:rsidRDefault="00806B6C" w:rsidP="00806B6C">
            <w:pPr>
              <w:tabs>
                <w:tab w:val="left" w:pos="900"/>
              </w:tabs>
              <w:spacing w:line="360" w:lineRule="auto"/>
              <w:jc w:val="right"/>
              <w:rPr>
                <w:rFonts w:ascii="宋体" w:hAnsi="宋体"/>
                <w:szCs w:val="21"/>
              </w:rPr>
            </w:pPr>
            <w:r w:rsidRPr="00A33AAD">
              <w:rPr>
                <w:rFonts w:ascii="宋体" w:hAnsi="宋体"/>
                <w:szCs w:val="21"/>
              </w:rPr>
              <w:t>酸度值</w:t>
            </w:r>
          </w:p>
          <w:p w14:paraId="55124931" w14:textId="77777777" w:rsidR="00806B6C" w:rsidRPr="00A33AAD" w:rsidRDefault="00806B6C" w:rsidP="00806B6C">
            <w:pPr>
              <w:tabs>
                <w:tab w:val="left" w:pos="900"/>
              </w:tabs>
              <w:spacing w:line="360" w:lineRule="auto"/>
              <w:jc w:val="left"/>
              <w:rPr>
                <w:rFonts w:ascii="宋体" w:hAnsi="宋体"/>
                <w:szCs w:val="21"/>
              </w:rPr>
            </w:pPr>
            <w:r w:rsidRPr="00A33AAD">
              <w:rPr>
                <w:rFonts w:ascii="宋体" w:hAnsi="宋体" w:hint="eastAsia"/>
                <w:szCs w:val="21"/>
              </w:rPr>
              <w:t>谱线强度值</w:t>
            </w:r>
          </w:p>
        </w:tc>
        <w:tc>
          <w:tcPr>
            <w:tcW w:w="2402" w:type="dxa"/>
            <w:shd w:val="clear" w:color="auto" w:fill="auto"/>
            <w:vAlign w:val="center"/>
          </w:tcPr>
          <w:p w14:paraId="398EB6A4" w14:textId="77777777" w:rsidR="00806B6C" w:rsidRPr="00A33AAD" w:rsidRDefault="00806B6C" w:rsidP="00806B6C">
            <w:pPr>
              <w:tabs>
                <w:tab w:val="left" w:pos="900"/>
              </w:tabs>
              <w:spacing w:line="360" w:lineRule="auto"/>
              <w:jc w:val="center"/>
              <w:rPr>
                <w:szCs w:val="21"/>
              </w:rPr>
            </w:pPr>
            <w:r w:rsidRPr="00A33AAD">
              <w:rPr>
                <w:szCs w:val="21"/>
              </w:rPr>
              <w:t>2%</w:t>
            </w:r>
          </w:p>
        </w:tc>
        <w:tc>
          <w:tcPr>
            <w:tcW w:w="2403" w:type="dxa"/>
            <w:shd w:val="clear" w:color="auto" w:fill="auto"/>
            <w:vAlign w:val="center"/>
          </w:tcPr>
          <w:p w14:paraId="33018340" w14:textId="77777777" w:rsidR="00806B6C" w:rsidRPr="00A33AAD" w:rsidRDefault="00806B6C" w:rsidP="00806B6C">
            <w:pPr>
              <w:tabs>
                <w:tab w:val="left" w:pos="900"/>
              </w:tabs>
              <w:spacing w:line="360" w:lineRule="auto"/>
              <w:jc w:val="center"/>
              <w:rPr>
                <w:szCs w:val="21"/>
              </w:rPr>
            </w:pPr>
            <w:r w:rsidRPr="00A33AAD">
              <w:rPr>
                <w:szCs w:val="21"/>
              </w:rPr>
              <w:t>5%</w:t>
            </w:r>
          </w:p>
        </w:tc>
        <w:tc>
          <w:tcPr>
            <w:tcW w:w="2406" w:type="dxa"/>
            <w:shd w:val="clear" w:color="auto" w:fill="auto"/>
            <w:vAlign w:val="center"/>
          </w:tcPr>
          <w:p w14:paraId="5C1507A3" w14:textId="77777777" w:rsidR="00806B6C" w:rsidRPr="00A33AAD" w:rsidRDefault="00806B6C" w:rsidP="00806B6C">
            <w:pPr>
              <w:tabs>
                <w:tab w:val="left" w:pos="900"/>
              </w:tabs>
              <w:spacing w:line="360" w:lineRule="auto"/>
              <w:jc w:val="center"/>
              <w:rPr>
                <w:szCs w:val="21"/>
              </w:rPr>
            </w:pPr>
            <w:r w:rsidRPr="00A33AAD">
              <w:rPr>
                <w:szCs w:val="21"/>
              </w:rPr>
              <w:t>10%</w:t>
            </w:r>
          </w:p>
        </w:tc>
      </w:tr>
      <w:tr w:rsidR="00806B6C" w:rsidRPr="00A33AAD" w14:paraId="65EA0190" w14:textId="77777777" w:rsidTr="00806B6C">
        <w:trPr>
          <w:trHeight w:val="340"/>
          <w:jc w:val="center"/>
        </w:trPr>
        <w:tc>
          <w:tcPr>
            <w:tcW w:w="2417" w:type="dxa"/>
            <w:shd w:val="clear" w:color="auto" w:fill="auto"/>
            <w:vAlign w:val="center"/>
          </w:tcPr>
          <w:p w14:paraId="0FD36697" w14:textId="77777777" w:rsidR="00806B6C" w:rsidRPr="00806B6C" w:rsidRDefault="00806B6C" w:rsidP="00806B6C">
            <w:pPr>
              <w:widowControl/>
              <w:jc w:val="center"/>
              <w:rPr>
                <w:kern w:val="0"/>
                <w:szCs w:val="21"/>
              </w:rPr>
            </w:pPr>
            <w:r w:rsidRPr="00806B6C">
              <w:rPr>
                <w:bCs/>
                <w:szCs w:val="21"/>
              </w:rPr>
              <w:lastRenderedPageBreak/>
              <w:t>B</w:t>
            </w:r>
            <w:r w:rsidRPr="00806B6C">
              <w:rPr>
                <w:kern w:val="0"/>
                <w:szCs w:val="21"/>
              </w:rPr>
              <w:t xml:space="preserve"> 249.773</w:t>
            </w:r>
          </w:p>
        </w:tc>
        <w:tc>
          <w:tcPr>
            <w:tcW w:w="2402" w:type="dxa"/>
            <w:shd w:val="clear" w:color="auto" w:fill="auto"/>
            <w:vAlign w:val="center"/>
          </w:tcPr>
          <w:p w14:paraId="3C137AD5" w14:textId="77777777" w:rsidR="00806B6C" w:rsidRPr="00806B6C" w:rsidRDefault="00806B6C" w:rsidP="00806B6C">
            <w:pPr>
              <w:tabs>
                <w:tab w:val="left" w:pos="900"/>
              </w:tabs>
              <w:jc w:val="center"/>
              <w:rPr>
                <w:szCs w:val="21"/>
              </w:rPr>
            </w:pPr>
            <w:r w:rsidRPr="00806B6C">
              <w:rPr>
                <w:szCs w:val="21"/>
              </w:rPr>
              <w:t>2870.02</w:t>
            </w:r>
          </w:p>
        </w:tc>
        <w:tc>
          <w:tcPr>
            <w:tcW w:w="2403" w:type="dxa"/>
            <w:shd w:val="clear" w:color="auto" w:fill="auto"/>
            <w:vAlign w:val="center"/>
          </w:tcPr>
          <w:p w14:paraId="525C1E43" w14:textId="77777777" w:rsidR="00806B6C" w:rsidRPr="00806B6C" w:rsidRDefault="00806B6C" w:rsidP="00806B6C">
            <w:pPr>
              <w:tabs>
                <w:tab w:val="left" w:pos="900"/>
              </w:tabs>
              <w:jc w:val="center"/>
              <w:rPr>
                <w:szCs w:val="21"/>
              </w:rPr>
            </w:pPr>
            <w:r w:rsidRPr="00806B6C">
              <w:rPr>
                <w:szCs w:val="21"/>
              </w:rPr>
              <w:t>2992.53</w:t>
            </w:r>
          </w:p>
        </w:tc>
        <w:tc>
          <w:tcPr>
            <w:tcW w:w="2406" w:type="dxa"/>
            <w:shd w:val="clear" w:color="auto" w:fill="auto"/>
            <w:vAlign w:val="center"/>
          </w:tcPr>
          <w:p w14:paraId="3301C4DC" w14:textId="77777777" w:rsidR="00806B6C" w:rsidRPr="00806B6C" w:rsidRDefault="00806B6C" w:rsidP="00806B6C">
            <w:pPr>
              <w:tabs>
                <w:tab w:val="left" w:pos="900"/>
              </w:tabs>
              <w:jc w:val="center"/>
              <w:rPr>
                <w:szCs w:val="21"/>
              </w:rPr>
            </w:pPr>
            <w:r w:rsidRPr="00806B6C">
              <w:rPr>
                <w:szCs w:val="21"/>
              </w:rPr>
              <w:t>3044.46</w:t>
            </w:r>
          </w:p>
        </w:tc>
      </w:tr>
      <w:tr w:rsidR="00806B6C" w:rsidRPr="00A33AAD" w14:paraId="2A69DBC6" w14:textId="77777777" w:rsidTr="00806B6C">
        <w:trPr>
          <w:trHeight w:val="340"/>
          <w:jc w:val="center"/>
        </w:trPr>
        <w:tc>
          <w:tcPr>
            <w:tcW w:w="2417" w:type="dxa"/>
            <w:shd w:val="clear" w:color="auto" w:fill="auto"/>
            <w:vAlign w:val="center"/>
          </w:tcPr>
          <w:p w14:paraId="5D4AE2C1" w14:textId="77777777" w:rsidR="00806B6C" w:rsidRPr="00806B6C" w:rsidRDefault="00806B6C" w:rsidP="00806B6C">
            <w:pPr>
              <w:widowControl/>
              <w:jc w:val="center"/>
              <w:rPr>
                <w:kern w:val="0"/>
                <w:szCs w:val="21"/>
              </w:rPr>
            </w:pPr>
            <w:r w:rsidRPr="00806B6C">
              <w:rPr>
                <w:bCs/>
                <w:szCs w:val="21"/>
              </w:rPr>
              <w:t>B</w:t>
            </w:r>
            <w:r w:rsidRPr="00806B6C">
              <w:rPr>
                <w:kern w:val="0"/>
                <w:szCs w:val="21"/>
              </w:rPr>
              <w:t xml:space="preserve"> 208.959</w:t>
            </w:r>
          </w:p>
        </w:tc>
        <w:tc>
          <w:tcPr>
            <w:tcW w:w="2402" w:type="dxa"/>
            <w:shd w:val="clear" w:color="auto" w:fill="auto"/>
            <w:vAlign w:val="center"/>
          </w:tcPr>
          <w:p w14:paraId="1CE9E01B" w14:textId="77777777" w:rsidR="00806B6C" w:rsidRPr="00806B6C" w:rsidRDefault="00806B6C" w:rsidP="00806B6C">
            <w:pPr>
              <w:tabs>
                <w:tab w:val="left" w:pos="900"/>
              </w:tabs>
              <w:jc w:val="center"/>
              <w:rPr>
                <w:szCs w:val="21"/>
              </w:rPr>
            </w:pPr>
            <w:r w:rsidRPr="00806B6C">
              <w:rPr>
                <w:szCs w:val="21"/>
              </w:rPr>
              <w:t>4499.47</w:t>
            </w:r>
          </w:p>
        </w:tc>
        <w:tc>
          <w:tcPr>
            <w:tcW w:w="2403" w:type="dxa"/>
            <w:shd w:val="clear" w:color="auto" w:fill="auto"/>
            <w:vAlign w:val="center"/>
          </w:tcPr>
          <w:p w14:paraId="5347250E" w14:textId="77777777" w:rsidR="00806B6C" w:rsidRPr="00806B6C" w:rsidRDefault="00806B6C" w:rsidP="00806B6C">
            <w:pPr>
              <w:tabs>
                <w:tab w:val="left" w:pos="900"/>
              </w:tabs>
              <w:jc w:val="center"/>
              <w:rPr>
                <w:szCs w:val="21"/>
              </w:rPr>
            </w:pPr>
            <w:r w:rsidRPr="00806B6C">
              <w:rPr>
                <w:szCs w:val="21"/>
              </w:rPr>
              <w:t>4927.54</w:t>
            </w:r>
          </w:p>
        </w:tc>
        <w:tc>
          <w:tcPr>
            <w:tcW w:w="2406" w:type="dxa"/>
            <w:shd w:val="clear" w:color="auto" w:fill="auto"/>
            <w:vAlign w:val="center"/>
          </w:tcPr>
          <w:p w14:paraId="6B655B3B" w14:textId="77777777" w:rsidR="00806B6C" w:rsidRPr="00806B6C" w:rsidRDefault="00806B6C" w:rsidP="00806B6C">
            <w:pPr>
              <w:tabs>
                <w:tab w:val="left" w:pos="900"/>
              </w:tabs>
              <w:jc w:val="center"/>
              <w:rPr>
                <w:szCs w:val="21"/>
              </w:rPr>
            </w:pPr>
            <w:r w:rsidRPr="00806B6C">
              <w:rPr>
                <w:szCs w:val="21"/>
              </w:rPr>
              <w:t>4905.02</w:t>
            </w:r>
          </w:p>
        </w:tc>
      </w:tr>
      <w:tr w:rsidR="00806B6C" w:rsidRPr="00A33AAD" w14:paraId="17E5F737" w14:textId="77777777" w:rsidTr="00806B6C">
        <w:trPr>
          <w:trHeight w:val="340"/>
          <w:jc w:val="center"/>
        </w:trPr>
        <w:tc>
          <w:tcPr>
            <w:tcW w:w="2417" w:type="dxa"/>
            <w:shd w:val="clear" w:color="auto" w:fill="auto"/>
            <w:vAlign w:val="center"/>
          </w:tcPr>
          <w:p w14:paraId="3A20FFCA" w14:textId="77777777" w:rsidR="00806B6C" w:rsidRPr="00806B6C" w:rsidRDefault="00806B6C" w:rsidP="00806B6C">
            <w:pPr>
              <w:widowControl/>
              <w:jc w:val="center"/>
              <w:rPr>
                <w:kern w:val="0"/>
                <w:szCs w:val="21"/>
              </w:rPr>
            </w:pPr>
            <w:r w:rsidRPr="00806B6C">
              <w:rPr>
                <w:szCs w:val="21"/>
              </w:rPr>
              <w:t>Co</w:t>
            </w:r>
            <w:r w:rsidRPr="00806B6C">
              <w:rPr>
                <w:kern w:val="0"/>
                <w:szCs w:val="21"/>
              </w:rPr>
              <w:t xml:space="preserve"> 228.616</w:t>
            </w:r>
          </w:p>
        </w:tc>
        <w:tc>
          <w:tcPr>
            <w:tcW w:w="2402" w:type="dxa"/>
            <w:shd w:val="clear" w:color="auto" w:fill="auto"/>
            <w:vAlign w:val="center"/>
          </w:tcPr>
          <w:p w14:paraId="1F01BF74" w14:textId="77777777" w:rsidR="00806B6C" w:rsidRPr="00806B6C" w:rsidRDefault="00806B6C" w:rsidP="00806B6C">
            <w:pPr>
              <w:tabs>
                <w:tab w:val="left" w:pos="900"/>
              </w:tabs>
              <w:jc w:val="center"/>
              <w:rPr>
                <w:szCs w:val="21"/>
              </w:rPr>
            </w:pPr>
            <w:r w:rsidRPr="00806B6C">
              <w:rPr>
                <w:szCs w:val="21"/>
              </w:rPr>
              <w:t>806.52</w:t>
            </w:r>
          </w:p>
        </w:tc>
        <w:tc>
          <w:tcPr>
            <w:tcW w:w="2403" w:type="dxa"/>
            <w:shd w:val="clear" w:color="auto" w:fill="auto"/>
            <w:vAlign w:val="center"/>
          </w:tcPr>
          <w:p w14:paraId="211A7B2B" w14:textId="77777777" w:rsidR="00806B6C" w:rsidRPr="00806B6C" w:rsidRDefault="00806B6C" w:rsidP="00806B6C">
            <w:pPr>
              <w:tabs>
                <w:tab w:val="left" w:pos="900"/>
              </w:tabs>
              <w:jc w:val="center"/>
              <w:rPr>
                <w:szCs w:val="21"/>
              </w:rPr>
            </w:pPr>
            <w:r w:rsidRPr="00806B6C">
              <w:rPr>
                <w:szCs w:val="21"/>
              </w:rPr>
              <w:t>825.98</w:t>
            </w:r>
          </w:p>
        </w:tc>
        <w:tc>
          <w:tcPr>
            <w:tcW w:w="2406" w:type="dxa"/>
            <w:shd w:val="clear" w:color="auto" w:fill="auto"/>
            <w:vAlign w:val="center"/>
          </w:tcPr>
          <w:p w14:paraId="0FF3D2AD" w14:textId="77777777" w:rsidR="00806B6C" w:rsidRPr="00806B6C" w:rsidRDefault="00806B6C" w:rsidP="00806B6C">
            <w:pPr>
              <w:tabs>
                <w:tab w:val="left" w:pos="900"/>
              </w:tabs>
              <w:jc w:val="center"/>
              <w:rPr>
                <w:szCs w:val="21"/>
              </w:rPr>
            </w:pPr>
            <w:r w:rsidRPr="00806B6C">
              <w:rPr>
                <w:szCs w:val="21"/>
              </w:rPr>
              <w:t>917.65</w:t>
            </w:r>
          </w:p>
        </w:tc>
      </w:tr>
      <w:tr w:rsidR="00806B6C" w:rsidRPr="00A33AAD" w14:paraId="3FB035A5" w14:textId="77777777" w:rsidTr="00806B6C">
        <w:trPr>
          <w:trHeight w:val="340"/>
          <w:jc w:val="center"/>
        </w:trPr>
        <w:tc>
          <w:tcPr>
            <w:tcW w:w="2417" w:type="dxa"/>
            <w:shd w:val="clear" w:color="auto" w:fill="auto"/>
            <w:vAlign w:val="center"/>
          </w:tcPr>
          <w:p w14:paraId="6C49AD94" w14:textId="77777777" w:rsidR="00806B6C" w:rsidRPr="00806B6C" w:rsidRDefault="00806B6C" w:rsidP="00806B6C">
            <w:pPr>
              <w:widowControl/>
              <w:jc w:val="center"/>
              <w:rPr>
                <w:kern w:val="0"/>
                <w:szCs w:val="21"/>
              </w:rPr>
            </w:pPr>
            <w:r w:rsidRPr="00806B6C">
              <w:rPr>
                <w:szCs w:val="21"/>
              </w:rPr>
              <w:t>Co</w:t>
            </w:r>
            <w:r w:rsidRPr="00806B6C">
              <w:rPr>
                <w:kern w:val="0"/>
                <w:szCs w:val="21"/>
              </w:rPr>
              <w:t xml:space="preserve"> 237.862</w:t>
            </w:r>
          </w:p>
        </w:tc>
        <w:tc>
          <w:tcPr>
            <w:tcW w:w="2402" w:type="dxa"/>
            <w:shd w:val="clear" w:color="auto" w:fill="auto"/>
            <w:vAlign w:val="center"/>
          </w:tcPr>
          <w:p w14:paraId="6194F43C" w14:textId="77777777" w:rsidR="00806B6C" w:rsidRPr="00806B6C" w:rsidRDefault="00806B6C" w:rsidP="00806B6C">
            <w:pPr>
              <w:tabs>
                <w:tab w:val="left" w:pos="900"/>
              </w:tabs>
              <w:jc w:val="center"/>
              <w:rPr>
                <w:szCs w:val="21"/>
              </w:rPr>
            </w:pPr>
            <w:r w:rsidRPr="00806B6C">
              <w:rPr>
                <w:szCs w:val="21"/>
              </w:rPr>
              <w:t>1270.66</w:t>
            </w:r>
          </w:p>
        </w:tc>
        <w:tc>
          <w:tcPr>
            <w:tcW w:w="2403" w:type="dxa"/>
            <w:shd w:val="clear" w:color="auto" w:fill="auto"/>
            <w:vAlign w:val="center"/>
          </w:tcPr>
          <w:p w14:paraId="2A6A8A2C" w14:textId="77777777" w:rsidR="00806B6C" w:rsidRPr="00806B6C" w:rsidRDefault="00806B6C" w:rsidP="00806B6C">
            <w:pPr>
              <w:tabs>
                <w:tab w:val="left" w:pos="900"/>
              </w:tabs>
              <w:jc w:val="center"/>
              <w:rPr>
                <w:szCs w:val="21"/>
              </w:rPr>
            </w:pPr>
            <w:r w:rsidRPr="00806B6C">
              <w:rPr>
                <w:szCs w:val="21"/>
              </w:rPr>
              <w:t>1296.06</w:t>
            </w:r>
          </w:p>
        </w:tc>
        <w:tc>
          <w:tcPr>
            <w:tcW w:w="2406" w:type="dxa"/>
            <w:shd w:val="clear" w:color="auto" w:fill="auto"/>
            <w:vAlign w:val="center"/>
          </w:tcPr>
          <w:p w14:paraId="544394CC" w14:textId="77777777" w:rsidR="00806B6C" w:rsidRPr="00806B6C" w:rsidRDefault="00806B6C" w:rsidP="00806B6C">
            <w:pPr>
              <w:tabs>
                <w:tab w:val="left" w:pos="900"/>
              </w:tabs>
              <w:jc w:val="center"/>
              <w:rPr>
                <w:szCs w:val="21"/>
              </w:rPr>
            </w:pPr>
            <w:r w:rsidRPr="00806B6C">
              <w:rPr>
                <w:szCs w:val="21"/>
              </w:rPr>
              <w:t>1383.19</w:t>
            </w:r>
          </w:p>
        </w:tc>
      </w:tr>
      <w:tr w:rsidR="00806B6C" w:rsidRPr="00A33AAD" w14:paraId="7F34A9DB" w14:textId="77777777" w:rsidTr="00806B6C">
        <w:trPr>
          <w:trHeight w:val="340"/>
          <w:jc w:val="center"/>
        </w:trPr>
        <w:tc>
          <w:tcPr>
            <w:tcW w:w="2417" w:type="dxa"/>
            <w:shd w:val="clear" w:color="auto" w:fill="auto"/>
            <w:vAlign w:val="center"/>
          </w:tcPr>
          <w:p w14:paraId="6606C51E" w14:textId="77777777" w:rsidR="00806B6C" w:rsidRPr="00806B6C" w:rsidRDefault="00806B6C" w:rsidP="00806B6C">
            <w:pPr>
              <w:jc w:val="center"/>
              <w:rPr>
                <w:bCs/>
                <w:szCs w:val="21"/>
              </w:rPr>
            </w:pPr>
            <w:r w:rsidRPr="00806B6C">
              <w:rPr>
                <w:szCs w:val="21"/>
              </w:rPr>
              <w:t>Cu</w:t>
            </w:r>
            <w:r w:rsidRPr="00806B6C">
              <w:rPr>
                <w:bCs/>
                <w:szCs w:val="21"/>
              </w:rPr>
              <w:t xml:space="preserve"> 224.700</w:t>
            </w:r>
          </w:p>
        </w:tc>
        <w:tc>
          <w:tcPr>
            <w:tcW w:w="2402" w:type="dxa"/>
            <w:shd w:val="clear" w:color="auto" w:fill="auto"/>
            <w:vAlign w:val="center"/>
          </w:tcPr>
          <w:p w14:paraId="2CC5095C" w14:textId="77777777" w:rsidR="00806B6C" w:rsidRPr="00806B6C" w:rsidRDefault="00806B6C" w:rsidP="00806B6C">
            <w:pPr>
              <w:tabs>
                <w:tab w:val="left" w:pos="900"/>
              </w:tabs>
              <w:jc w:val="center"/>
              <w:rPr>
                <w:szCs w:val="21"/>
              </w:rPr>
            </w:pPr>
            <w:r w:rsidRPr="00806B6C">
              <w:rPr>
                <w:szCs w:val="21"/>
              </w:rPr>
              <w:t>2403.99</w:t>
            </w:r>
          </w:p>
        </w:tc>
        <w:tc>
          <w:tcPr>
            <w:tcW w:w="2403" w:type="dxa"/>
            <w:shd w:val="clear" w:color="auto" w:fill="auto"/>
            <w:vAlign w:val="center"/>
          </w:tcPr>
          <w:p w14:paraId="1E04D2C2" w14:textId="77777777" w:rsidR="00806B6C" w:rsidRPr="00806B6C" w:rsidRDefault="00806B6C" w:rsidP="00806B6C">
            <w:pPr>
              <w:tabs>
                <w:tab w:val="left" w:pos="900"/>
              </w:tabs>
              <w:jc w:val="center"/>
              <w:rPr>
                <w:szCs w:val="21"/>
              </w:rPr>
            </w:pPr>
            <w:r w:rsidRPr="00806B6C">
              <w:rPr>
                <w:szCs w:val="21"/>
              </w:rPr>
              <w:t>2603.74</w:t>
            </w:r>
          </w:p>
        </w:tc>
        <w:tc>
          <w:tcPr>
            <w:tcW w:w="2406" w:type="dxa"/>
            <w:shd w:val="clear" w:color="auto" w:fill="auto"/>
            <w:vAlign w:val="center"/>
          </w:tcPr>
          <w:p w14:paraId="3A162921" w14:textId="77777777" w:rsidR="00806B6C" w:rsidRPr="00806B6C" w:rsidRDefault="00806B6C" w:rsidP="00806B6C">
            <w:pPr>
              <w:tabs>
                <w:tab w:val="left" w:pos="900"/>
              </w:tabs>
              <w:jc w:val="center"/>
              <w:rPr>
                <w:szCs w:val="21"/>
              </w:rPr>
            </w:pPr>
            <w:r w:rsidRPr="00806B6C">
              <w:rPr>
                <w:szCs w:val="21"/>
              </w:rPr>
              <w:t>2722.45</w:t>
            </w:r>
          </w:p>
        </w:tc>
      </w:tr>
      <w:tr w:rsidR="00806B6C" w:rsidRPr="00A33AAD" w14:paraId="0D3D5B41" w14:textId="77777777" w:rsidTr="00806B6C">
        <w:trPr>
          <w:trHeight w:val="340"/>
          <w:jc w:val="center"/>
        </w:trPr>
        <w:tc>
          <w:tcPr>
            <w:tcW w:w="2417" w:type="dxa"/>
            <w:shd w:val="clear" w:color="auto" w:fill="auto"/>
            <w:vAlign w:val="center"/>
          </w:tcPr>
          <w:p w14:paraId="226532B8" w14:textId="77777777" w:rsidR="00806B6C" w:rsidRPr="00806B6C" w:rsidRDefault="00806B6C" w:rsidP="00806B6C">
            <w:pPr>
              <w:jc w:val="center"/>
              <w:rPr>
                <w:bCs/>
                <w:szCs w:val="21"/>
              </w:rPr>
            </w:pPr>
            <w:r w:rsidRPr="00806B6C">
              <w:rPr>
                <w:szCs w:val="21"/>
              </w:rPr>
              <w:t>Cu</w:t>
            </w:r>
            <w:r w:rsidRPr="00806B6C">
              <w:rPr>
                <w:bCs/>
                <w:szCs w:val="21"/>
              </w:rPr>
              <w:t xml:space="preserve"> 327.396</w:t>
            </w:r>
          </w:p>
        </w:tc>
        <w:tc>
          <w:tcPr>
            <w:tcW w:w="2402" w:type="dxa"/>
            <w:shd w:val="clear" w:color="auto" w:fill="auto"/>
            <w:vAlign w:val="center"/>
          </w:tcPr>
          <w:p w14:paraId="1F576F93" w14:textId="77777777" w:rsidR="00806B6C" w:rsidRPr="00806B6C" w:rsidRDefault="00806B6C" w:rsidP="00806B6C">
            <w:pPr>
              <w:tabs>
                <w:tab w:val="left" w:pos="900"/>
              </w:tabs>
              <w:jc w:val="center"/>
              <w:rPr>
                <w:szCs w:val="21"/>
              </w:rPr>
            </w:pPr>
            <w:r w:rsidRPr="00806B6C">
              <w:rPr>
                <w:szCs w:val="21"/>
              </w:rPr>
              <w:t>3000.88</w:t>
            </w:r>
          </w:p>
        </w:tc>
        <w:tc>
          <w:tcPr>
            <w:tcW w:w="2403" w:type="dxa"/>
            <w:shd w:val="clear" w:color="auto" w:fill="auto"/>
            <w:vAlign w:val="center"/>
          </w:tcPr>
          <w:p w14:paraId="78600CC0" w14:textId="77777777" w:rsidR="00806B6C" w:rsidRPr="00806B6C" w:rsidRDefault="00806B6C" w:rsidP="00806B6C">
            <w:pPr>
              <w:tabs>
                <w:tab w:val="left" w:pos="900"/>
              </w:tabs>
              <w:jc w:val="center"/>
              <w:rPr>
                <w:szCs w:val="21"/>
              </w:rPr>
            </w:pPr>
            <w:r w:rsidRPr="00806B6C">
              <w:rPr>
                <w:szCs w:val="21"/>
              </w:rPr>
              <w:t>3107.47</w:t>
            </w:r>
          </w:p>
        </w:tc>
        <w:tc>
          <w:tcPr>
            <w:tcW w:w="2406" w:type="dxa"/>
            <w:shd w:val="clear" w:color="auto" w:fill="auto"/>
            <w:vAlign w:val="center"/>
          </w:tcPr>
          <w:p w14:paraId="17D6245A" w14:textId="77777777" w:rsidR="00806B6C" w:rsidRPr="00806B6C" w:rsidRDefault="00806B6C" w:rsidP="00806B6C">
            <w:pPr>
              <w:tabs>
                <w:tab w:val="left" w:pos="900"/>
              </w:tabs>
              <w:jc w:val="center"/>
              <w:rPr>
                <w:szCs w:val="21"/>
              </w:rPr>
            </w:pPr>
            <w:r w:rsidRPr="00806B6C">
              <w:rPr>
                <w:szCs w:val="21"/>
              </w:rPr>
              <w:t>3215.59</w:t>
            </w:r>
          </w:p>
        </w:tc>
      </w:tr>
      <w:tr w:rsidR="00806B6C" w:rsidRPr="00A33AAD" w14:paraId="3A14E0EC" w14:textId="77777777" w:rsidTr="00806B6C">
        <w:trPr>
          <w:trHeight w:val="340"/>
          <w:jc w:val="center"/>
        </w:trPr>
        <w:tc>
          <w:tcPr>
            <w:tcW w:w="2417" w:type="dxa"/>
            <w:shd w:val="clear" w:color="auto" w:fill="auto"/>
            <w:vAlign w:val="center"/>
          </w:tcPr>
          <w:p w14:paraId="05E275D4" w14:textId="77777777" w:rsidR="00806B6C" w:rsidRPr="00806B6C" w:rsidRDefault="00806B6C" w:rsidP="00806B6C">
            <w:pPr>
              <w:widowControl/>
              <w:jc w:val="center"/>
              <w:rPr>
                <w:kern w:val="0"/>
                <w:szCs w:val="21"/>
              </w:rPr>
            </w:pPr>
            <w:r w:rsidRPr="00806B6C">
              <w:rPr>
                <w:szCs w:val="21"/>
              </w:rPr>
              <w:t>Al</w:t>
            </w:r>
            <w:r w:rsidRPr="00806B6C">
              <w:rPr>
                <w:kern w:val="0"/>
                <w:szCs w:val="21"/>
              </w:rPr>
              <w:t xml:space="preserve"> 237.312</w:t>
            </w:r>
          </w:p>
        </w:tc>
        <w:tc>
          <w:tcPr>
            <w:tcW w:w="2402" w:type="dxa"/>
            <w:shd w:val="clear" w:color="auto" w:fill="auto"/>
            <w:vAlign w:val="center"/>
          </w:tcPr>
          <w:p w14:paraId="5BCEF5BE" w14:textId="77777777" w:rsidR="00806B6C" w:rsidRPr="00806B6C" w:rsidRDefault="00806B6C" w:rsidP="00806B6C">
            <w:pPr>
              <w:tabs>
                <w:tab w:val="left" w:pos="900"/>
              </w:tabs>
              <w:jc w:val="center"/>
              <w:rPr>
                <w:szCs w:val="21"/>
              </w:rPr>
            </w:pPr>
            <w:r w:rsidRPr="00806B6C">
              <w:rPr>
                <w:szCs w:val="21"/>
              </w:rPr>
              <w:t>9923.51</w:t>
            </w:r>
          </w:p>
        </w:tc>
        <w:tc>
          <w:tcPr>
            <w:tcW w:w="2403" w:type="dxa"/>
            <w:shd w:val="clear" w:color="auto" w:fill="auto"/>
            <w:vAlign w:val="center"/>
          </w:tcPr>
          <w:p w14:paraId="2DB66EEA" w14:textId="77777777" w:rsidR="00806B6C" w:rsidRPr="00806B6C" w:rsidRDefault="00806B6C" w:rsidP="00806B6C">
            <w:pPr>
              <w:tabs>
                <w:tab w:val="left" w:pos="900"/>
              </w:tabs>
              <w:jc w:val="center"/>
              <w:rPr>
                <w:szCs w:val="21"/>
              </w:rPr>
            </w:pPr>
            <w:r w:rsidRPr="00806B6C">
              <w:rPr>
                <w:szCs w:val="21"/>
              </w:rPr>
              <w:t>9993.10</w:t>
            </w:r>
          </w:p>
        </w:tc>
        <w:tc>
          <w:tcPr>
            <w:tcW w:w="2406" w:type="dxa"/>
            <w:shd w:val="clear" w:color="auto" w:fill="auto"/>
            <w:vAlign w:val="center"/>
          </w:tcPr>
          <w:p w14:paraId="4AC9C845" w14:textId="77777777" w:rsidR="00806B6C" w:rsidRPr="00806B6C" w:rsidRDefault="00806B6C" w:rsidP="00806B6C">
            <w:pPr>
              <w:tabs>
                <w:tab w:val="left" w:pos="900"/>
              </w:tabs>
              <w:jc w:val="center"/>
              <w:rPr>
                <w:szCs w:val="21"/>
              </w:rPr>
            </w:pPr>
            <w:r w:rsidRPr="00806B6C">
              <w:rPr>
                <w:szCs w:val="21"/>
              </w:rPr>
              <w:t>10477.06</w:t>
            </w:r>
          </w:p>
        </w:tc>
      </w:tr>
      <w:tr w:rsidR="00806B6C" w:rsidRPr="00A33AAD" w14:paraId="0A611AC7" w14:textId="77777777" w:rsidTr="00806B6C">
        <w:trPr>
          <w:trHeight w:val="340"/>
          <w:jc w:val="center"/>
        </w:trPr>
        <w:tc>
          <w:tcPr>
            <w:tcW w:w="2417" w:type="dxa"/>
            <w:shd w:val="clear" w:color="auto" w:fill="auto"/>
            <w:vAlign w:val="center"/>
          </w:tcPr>
          <w:p w14:paraId="4E05A01D" w14:textId="77777777" w:rsidR="00806B6C" w:rsidRPr="00806B6C" w:rsidRDefault="00806B6C" w:rsidP="00806B6C">
            <w:pPr>
              <w:jc w:val="center"/>
              <w:rPr>
                <w:bCs/>
                <w:szCs w:val="21"/>
              </w:rPr>
            </w:pPr>
            <w:r w:rsidRPr="00806B6C">
              <w:rPr>
                <w:szCs w:val="21"/>
              </w:rPr>
              <w:t>Cr</w:t>
            </w:r>
            <w:r w:rsidRPr="00806B6C">
              <w:rPr>
                <w:bCs/>
                <w:szCs w:val="21"/>
              </w:rPr>
              <w:t xml:space="preserve"> 267.716</w:t>
            </w:r>
          </w:p>
        </w:tc>
        <w:tc>
          <w:tcPr>
            <w:tcW w:w="2402" w:type="dxa"/>
            <w:shd w:val="clear" w:color="auto" w:fill="auto"/>
            <w:vAlign w:val="center"/>
          </w:tcPr>
          <w:p w14:paraId="48DC6555" w14:textId="77777777" w:rsidR="00806B6C" w:rsidRPr="00806B6C" w:rsidRDefault="00806B6C" w:rsidP="00806B6C">
            <w:pPr>
              <w:tabs>
                <w:tab w:val="left" w:pos="900"/>
              </w:tabs>
              <w:jc w:val="center"/>
              <w:rPr>
                <w:szCs w:val="21"/>
              </w:rPr>
            </w:pPr>
            <w:r w:rsidRPr="00806B6C">
              <w:rPr>
                <w:szCs w:val="21"/>
              </w:rPr>
              <w:t>1219.79</w:t>
            </w:r>
          </w:p>
        </w:tc>
        <w:tc>
          <w:tcPr>
            <w:tcW w:w="2403" w:type="dxa"/>
            <w:shd w:val="clear" w:color="auto" w:fill="auto"/>
            <w:vAlign w:val="center"/>
          </w:tcPr>
          <w:p w14:paraId="4A283DD4" w14:textId="77777777" w:rsidR="00806B6C" w:rsidRPr="00806B6C" w:rsidRDefault="00806B6C" w:rsidP="00806B6C">
            <w:pPr>
              <w:tabs>
                <w:tab w:val="left" w:pos="900"/>
              </w:tabs>
              <w:jc w:val="center"/>
              <w:rPr>
                <w:szCs w:val="21"/>
              </w:rPr>
            </w:pPr>
            <w:r w:rsidRPr="00806B6C">
              <w:rPr>
                <w:szCs w:val="21"/>
              </w:rPr>
              <w:t>1280.12</w:t>
            </w:r>
          </w:p>
        </w:tc>
        <w:tc>
          <w:tcPr>
            <w:tcW w:w="2406" w:type="dxa"/>
            <w:shd w:val="clear" w:color="auto" w:fill="auto"/>
            <w:vAlign w:val="center"/>
          </w:tcPr>
          <w:p w14:paraId="04D8C097" w14:textId="77777777" w:rsidR="00806B6C" w:rsidRPr="00806B6C" w:rsidRDefault="00806B6C" w:rsidP="00806B6C">
            <w:pPr>
              <w:tabs>
                <w:tab w:val="left" w:pos="900"/>
              </w:tabs>
              <w:jc w:val="center"/>
              <w:rPr>
                <w:szCs w:val="21"/>
              </w:rPr>
            </w:pPr>
            <w:r w:rsidRPr="00806B6C">
              <w:rPr>
                <w:szCs w:val="21"/>
              </w:rPr>
              <w:t>1363.72</w:t>
            </w:r>
          </w:p>
        </w:tc>
      </w:tr>
      <w:tr w:rsidR="00806B6C" w:rsidRPr="00A33AAD" w14:paraId="7D4AADA6" w14:textId="77777777" w:rsidTr="00806B6C">
        <w:trPr>
          <w:trHeight w:val="340"/>
          <w:jc w:val="center"/>
        </w:trPr>
        <w:tc>
          <w:tcPr>
            <w:tcW w:w="2417" w:type="dxa"/>
            <w:shd w:val="clear" w:color="auto" w:fill="auto"/>
            <w:vAlign w:val="center"/>
          </w:tcPr>
          <w:p w14:paraId="4A4D076E" w14:textId="77777777" w:rsidR="00806B6C" w:rsidRPr="00806B6C" w:rsidRDefault="00806B6C" w:rsidP="00806B6C">
            <w:pPr>
              <w:jc w:val="center"/>
              <w:rPr>
                <w:bCs/>
                <w:szCs w:val="21"/>
              </w:rPr>
            </w:pPr>
            <w:r w:rsidRPr="00806B6C">
              <w:rPr>
                <w:szCs w:val="21"/>
              </w:rPr>
              <w:t>Ni</w:t>
            </w:r>
            <w:r w:rsidRPr="00806B6C">
              <w:rPr>
                <w:bCs/>
                <w:szCs w:val="21"/>
              </w:rPr>
              <w:t xml:space="preserve"> 216.556</w:t>
            </w:r>
          </w:p>
        </w:tc>
        <w:tc>
          <w:tcPr>
            <w:tcW w:w="2402" w:type="dxa"/>
            <w:shd w:val="clear" w:color="auto" w:fill="auto"/>
            <w:vAlign w:val="center"/>
          </w:tcPr>
          <w:p w14:paraId="0822D736" w14:textId="77777777" w:rsidR="00806B6C" w:rsidRPr="00806B6C" w:rsidRDefault="00806B6C" w:rsidP="00806B6C">
            <w:pPr>
              <w:tabs>
                <w:tab w:val="left" w:pos="900"/>
              </w:tabs>
              <w:jc w:val="center"/>
              <w:rPr>
                <w:szCs w:val="21"/>
              </w:rPr>
            </w:pPr>
            <w:r w:rsidRPr="00806B6C">
              <w:rPr>
                <w:szCs w:val="21"/>
              </w:rPr>
              <w:t>3219.37</w:t>
            </w:r>
          </w:p>
        </w:tc>
        <w:tc>
          <w:tcPr>
            <w:tcW w:w="2403" w:type="dxa"/>
            <w:shd w:val="clear" w:color="auto" w:fill="auto"/>
            <w:vAlign w:val="center"/>
          </w:tcPr>
          <w:p w14:paraId="3BA6FAB3" w14:textId="77777777" w:rsidR="00806B6C" w:rsidRPr="00806B6C" w:rsidRDefault="00806B6C" w:rsidP="00806B6C">
            <w:pPr>
              <w:tabs>
                <w:tab w:val="left" w:pos="900"/>
              </w:tabs>
              <w:jc w:val="center"/>
              <w:rPr>
                <w:szCs w:val="21"/>
              </w:rPr>
            </w:pPr>
            <w:r w:rsidRPr="00806B6C">
              <w:rPr>
                <w:szCs w:val="21"/>
              </w:rPr>
              <w:t>3350.37</w:t>
            </w:r>
          </w:p>
        </w:tc>
        <w:tc>
          <w:tcPr>
            <w:tcW w:w="2406" w:type="dxa"/>
            <w:shd w:val="clear" w:color="auto" w:fill="auto"/>
            <w:vAlign w:val="center"/>
          </w:tcPr>
          <w:p w14:paraId="0FEC74D4" w14:textId="77777777" w:rsidR="00806B6C" w:rsidRPr="00806B6C" w:rsidRDefault="00806B6C" w:rsidP="00806B6C">
            <w:pPr>
              <w:tabs>
                <w:tab w:val="left" w:pos="900"/>
              </w:tabs>
              <w:jc w:val="center"/>
              <w:rPr>
                <w:szCs w:val="21"/>
              </w:rPr>
            </w:pPr>
            <w:r w:rsidRPr="00806B6C">
              <w:rPr>
                <w:szCs w:val="21"/>
              </w:rPr>
              <w:t>3359.80</w:t>
            </w:r>
          </w:p>
        </w:tc>
      </w:tr>
      <w:tr w:rsidR="00806B6C" w:rsidRPr="00A33AAD" w14:paraId="48C5876E" w14:textId="77777777" w:rsidTr="00806B6C">
        <w:trPr>
          <w:trHeight w:val="340"/>
          <w:jc w:val="center"/>
        </w:trPr>
        <w:tc>
          <w:tcPr>
            <w:tcW w:w="2417" w:type="dxa"/>
            <w:shd w:val="clear" w:color="auto" w:fill="auto"/>
            <w:vAlign w:val="center"/>
          </w:tcPr>
          <w:p w14:paraId="34F4A1D5" w14:textId="77777777" w:rsidR="00806B6C" w:rsidRPr="00806B6C" w:rsidRDefault="00806B6C" w:rsidP="00806B6C">
            <w:pPr>
              <w:jc w:val="center"/>
              <w:rPr>
                <w:bCs/>
                <w:szCs w:val="21"/>
              </w:rPr>
            </w:pPr>
            <w:r w:rsidRPr="00806B6C">
              <w:rPr>
                <w:szCs w:val="21"/>
              </w:rPr>
              <w:t>Mn</w:t>
            </w:r>
            <w:r w:rsidRPr="00806B6C">
              <w:rPr>
                <w:bCs/>
                <w:szCs w:val="21"/>
              </w:rPr>
              <w:t xml:space="preserve"> 257.610</w:t>
            </w:r>
          </w:p>
        </w:tc>
        <w:tc>
          <w:tcPr>
            <w:tcW w:w="2402" w:type="dxa"/>
            <w:shd w:val="clear" w:color="auto" w:fill="auto"/>
            <w:vAlign w:val="center"/>
          </w:tcPr>
          <w:p w14:paraId="27F12AD8" w14:textId="77777777" w:rsidR="00806B6C" w:rsidRPr="00806B6C" w:rsidRDefault="00806B6C" w:rsidP="00806B6C">
            <w:pPr>
              <w:tabs>
                <w:tab w:val="left" w:pos="900"/>
              </w:tabs>
              <w:jc w:val="center"/>
              <w:rPr>
                <w:szCs w:val="21"/>
              </w:rPr>
            </w:pPr>
            <w:r w:rsidRPr="00806B6C">
              <w:rPr>
                <w:szCs w:val="21"/>
              </w:rPr>
              <w:t>3442.52</w:t>
            </w:r>
          </w:p>
        </w:tc>
        <w:tc>
          <w:tcPr>
            <w:tcW w:w="2403" w:type="dxa"/>
            <w:shd w:val="clear" w:color="auto" w:fill="auto"/>
            <w:vAlign w:val="center"/>
          </w:tcPr>
          <w:p w14:paraId="6A05585D" w14:textId="77777777" w:rsidR="00806B6C" w:rsidRPr="00806B6C" w:rsidRDefault="00806B6C" w:rsidP="00806B6C">
            <w:pPr>
              <w:tabs>
                <w:tab w:val="left" w:pos="900"/>
              </w:tabs>
              <w:jc w:val="center"/>
              <w:rPr>
                <w:szCs w:val="21"/>
              </w:rPr>
            </w:pPr>
            <w:r w:rsidRPr="00806B6C">
              <w:rPr>
                <w:szCs w:val="21"/>
              </w:rPr>
              <w:t>3525.94</w:t>
            </w:r>
          </w:p>
        </w:tc>
        <w:tc>
          <w:tcPr>
            <w:tcW w:w="2406" w:type="dxa"/>
            <w:shd w:val="clear" w:color="auto" w:fill="auto"/>
            <w:vAlign w:val="center"/>
          </w:tcPr>
          <w:p w14:paraId="6A1BD4F4" w14:textId="77777777" w:rsidR="00806B6C" w:rsidRPr="00806B6C" w:rsidRDefault="00806B6C" w:rsidP="00806B6C">
            <w:pPr>
              <w:tabs>
                <w:tab w:val="left" w:pos="900"/>
              </w:tabs>
              <w:jc w:val="center"/>
              <w:rPr>
                <w:szCs w:val="21"/>
              </w:rPr>
            </w:pPr>
            <w:r w:rsidRPr="00806B6C">
              <w:rPr>
                <w:szCs w:val="21"/>
              </w:rPr>
              <w:t>3761.29</w:t>
            </w:r>
          </w:p>
        </w:tc>
      </w:tr>
      <w:tr w:rsidR="00806B6C" w:rsidRPr="00A33AAD" w14:paraId="38E4AFB9" w14:textId="77777777" w:rsidTr="00806B6C">
        <w:trPr>
          <w:trHeight w:val="340"/>
          <w:jc w:val="center"/>
        </w:trPr>
        <w:tc>
          <w:tcPr>
            <w:tcW w:w="2417" w:type="dxa"/>
            <w:shd w:val="clear" w:color="auto" w:fill="auto"/>
            <w:vAlign w:val="center"/>
          </w:tcPr>
          <w:p w14:paraId="5CE96B4A" w14:textId="77777777" w:rsidR="00806B6C" w:rsidRPr="00806B6C" w:rsidRDefault="00806B6C" w:rsidP="00806B6C">
            <w:pPr>
              <w:jc w:val="center"/>
              <w:rPr>
                <w:bCs/>
                <w:szCs w:val="21"/>
              </w:rPr>
            </w:pPr>
            <w:r w:rsidRPr="00806B6C">
              <w:rPr>
                <w:szCs w:val="21"/>
              </w:rPr>
              <w:t>Ti</w:t>
            </w:r>
            <w:r w:rsidRPr="00806B6C">
              <w:rPr>
                <w:bCs/>
                <w:szCs w:val="21"/>
              </w:rPr>
              <w:t xml:space="preserve"> 336.121</w:t>
            </w:r>
          </w:p>
        </w:tc>
        <w:tc>
          <w:tcPr>
            <w:tcW w:w="2402" w:type="dxa"/>
            <w:shd w:val="clear" w:color="auto" w:fill="auto"/>
            <w:vAlign w:val="center"/>
          </w:tcPr>
          <w:p w14:paraId="01C5D80B" w14:textId="77777777" w:rsidR="00806B6C" w:rsidRPr="00806B6C" w:rsidRDefault="00806B6C" w:rsidP="00806B6C">
            <w:pPr>
              <w:tabs>
                <w:tab w:val="left" w:pos="900"/>
              </w:tabs>
              <w:jc w:val="center"/>
              <w:rPr>
                <w:szCs w:val="21"/>
              </w:rPr>
            </w:pPr>
            <w:r w:rsidRPr="00806B6C">
              <w:rPr>
                <w:szCs w:val="21"/>
              </w:rPr>
              <w:t>807.45</w:t>
            </w:r>
          </w:p>
        </w:tc>
        <w:tc>
          <w:tcPr>
            <w:tcW w:w="2403" w:type="dxa"/>
            <w:shd w:val="clear" w:color="auto" w:fill="auto"/>
            <w:vAlign w:val="center"/>
          </w:tcPr>
          <w:p w14:paraId="1DFDCF87" w14:textId="77777777" w:rsidR="00806B6C" w:rsidRPr="00806B6C" w:rsidRDefault="00806B6C" w:rsidP="00806B6C">
            <w:pPr>
              <w:tabs>
                <w:tab w:val="left" w:pos="900"/>
              </w:tabs>
              <w:jc w:val="center"/>
              <w:rPr>
                <w:szCs w:val="21"/>
              </w:rPr>
            </w:pPr>
            <w:r w:rsidRPr="00806B6C">
              <w:rPr>
                <w:szCs w:val="21"/>
              </w:rPr>
              <w:t>822.02</w:t>
            </w:r>
          </w:p>
        </w:tc>
        <w:tc>
          <w:tcPr>
            <w:tcW w:w="2406" w:type="dxa"/>
            <w:shd w:val="clear" w:color="auto" w:fill="auto"/>
            <w:vAlign w:val="center"/>
          </w:tcPr>
          <w:p w14:paraId="2D0F23FF" w14:textId="77777777" w:rsidR="00806B6C" w:rsidRPr="00806B6C" w:rsidRDefault="00806B6C" w:rsidP="00806B6C">
            <w:pPr>
              <w:tabs>
                <w:tab w:val="left" w:pos="900"/>
              </w:tabs>
              <w:jc w:val="center"/>
              <w:rPr>
                <w:szCs w:val="21"/>
              </w:rPr>
            </w:pPr>
            <w:r w:rsidRPr="00806B6C">
              <w:rPr>
                <w:szCs w:val="21"/>
              </w:rPr>
              <w:t>867.68</w:t>
            </w:r>
          </w:p>
        </w:tc>
      </w:tr>
      <w:tr w:rsidR="00806B6C" w:rsidRPr="00A33AAD" w14:paraId="73F15F9B" w14:textId="77777777" w:rsidTr="00806B6C">
        <w:trPr>
          <w:trHeight w:val="340"/>
          <w:jc w:val="center"/>
        </w:trPr>
        <w:tc>
          <w:tcPr>
            <w:tcW w:w="2417" w:type="dxa"/>
            <w:shd w:val="clear" w:color="auto" w:fill="auto"/>
            <w:vAlign w:val="center"/>
          </w:tcPr>
          <w:p w14:paraId="38362DFD" w14:textId="77777777" w:rsidR="00806B6C" w:rsidRPr="00806B6C" w:rsidRDefault="00806B6C" w:rsidP="00806B6C">
            <w:pPr>
              <w:jc w:val="center"/>
              <w:rPr>
                <w:bCs/>
                <w:szCs w:val="21"/>
              </w:rPr>
            </w:pPr>
            <w:r w:rsidRPr="00806B6C">
              <w:rPr>
                <w:szCs w:val="21"/>
              </w:rPr>
              <w:t>Ca</w:t>
            </w:r>
            <w:r w:rsidRPr="00806B6C">
              <w:rPr>
                <w:bCs/>
                <w:szCs w:val="21"/>
              </w:rPr>
              <w:t xml:space="preserve"> 393.666</w:t>
            </w:r>
          </w:p>
        </w:tc>
        <w:tc>
          <w:tcPr>
            <w:tcW w:w="2402" w:type="dxa"/>
            <w:shd w:val="clear" w:color="auto" w:fill="auto"/>
            <w:vAlign w:val="center"/>
          </w:tcPr>
          <w:p w14:paraId="118F1E53" w14:textId="77777777" w:rsidR="00806B6C" w:rsidRPr="00806B6C" w:rsidRDefault="00806B6C" w:rsidP="00806B6C">
            <w:pPr>
              <w:tabs>
                <w:tab w:val="left" w:pos="900"/>
              </w:tabs>
              <w:jc w:val="center"/>
              <w:rPr>
                <w:szCs w:val="21"/>
              </w:rPr>
            </w:pPr>
            <w:r w:rsidRPr="00806B6C">
              <w:rPr>
                <w:szCs w:val="21"/>
              </w:rPr>
              <w:t>5032.99</w:t>
            </w:r>
          </w:p>
        </w:tc>
        <w:tc>
          <w:tcPr>
            <w:tcW w:w="2403" w:type="dxa"/>
            <w:shd w:val="clear" w:color="auto" w:fill="auto"/>
            <w:vAlign w:val="center"/>
          </w:tcPr>
          <w:p w14:paraId="3A8B20B5" w14:textId="77777777" w:rsidR="00806B6C" w:rsidRPr="00806B6C" w:rsidRDefault="00806B6C" w:rsidP="00806B6C">
            <w:pPr>
              <w:tabs>
                <w:tab w:val="left" w:pos="900"/>
              </w:tabs>
              <w:jc w:val="center"/>
              <w:rPr>
                <w:szCs w:val="21"/>
              </w:rPr>
            </w:pPr>
            <w:r w:rsidRPr="00806B6C">
              <w:rPr>
                <w:szCs w:val="21"/>
              </w:rPr>
              <w:t>7602.96</w:t>
            </w:r>
          </w:p>
        </w:tc>
        <w:tc>
          <w:tcPr>
            <w:tcW w:w="2406" w:type="dxa"/>
            <w:shd w:val="clear" w:color="auto" w:fill="auto"/>
            <w:vAlign w:val="center"/>
          </w:tcPr>
          <w:p w14:paraId="06728F55" w14:textId="77777777" w:rsidR="00806B6C" w:rsidRPr="00806B6C" w:rsidRDefault="00806B6C" w:rsidP="00806B6C">
            <w:pPr>
              <w:tabs>
                <w:tab w:val="left" w:pos="900"/>
              </w:tabs>
              <w:jc w:val="center"/>
              <w:rPr>
                <w:szCs w:val="21"/>
              </w:rPr>
            </w:pPr>
            <w:r w:rsidRPr="00806B6C">
              <w:rPr>
                <w:szCs w:val="21"/>
              </w:rPr>
              <w:t>10611.99</w:t>
            </w:r>
          </w:p>
        </w:tc>
      </w:tr>
      <w:tr w:rsidR="00806B6C" w:rsidRPr="00A33AAD" w14:paraId="77B272AB" w14:textId="77777777" w:rsidTr="00806B6C">
        <w:trPr>
          <w:trHeight w:val="340"/>
          <w:jc w:val="center"/>
        </w:trPr>
        <w:tc>
          <w:tcPr>
            <w:tcW w:w="2417" w:type="dxa"/>
            <w:shd w:val="clear" w:color="auto" w:fill="auto"/>
            <w:vAlign w:val="center"/>
          </w:tcPr>
          <w:p w14:paraId="0DEDB233" w14:textId="77777777" w:rsidR="00806B6C" w:rsidRPr="00806B6C" w:rsidRDefault="00806B6C" w:rsidP="00806B6C">
            <w:pPr>
              <w:jc w:val="center"/>
              <w:rPr>
                <w:bCs/>
                <w:szCs w:val="21"/>
              </w:rPr>
            </w:pPr>
            <w:r w:rsidRPr="00806B6C">
              <w:rPr>
                <w:szCs w:val="21"/>
              </w:rPr>
              <w:t>Mg</w:t>
            </w:r>
            <w:r w:rsidRPr="00806B6C">
              <w:rPr>
                <w:bCs/>
                <w:szCs w:val="21"/>
              </w:rPr>
              <w:t xml:space="preserve"> 279.553</w:t>
            </w:r>
          </w:p>
        </w:tc>
        <w:tc>
          <w:tcPr>
            <w:tcW w:w="2402" w:type="dxa"/>
            <w:shd w:val="clear" w:color="auto" w:fill="auto"/>
            <w:vAlign w:val="center"/>
          </w:tcPr>
          <w:p w14:paraId="72DA0FCA" w14:textId="77777777" w:rsidR="00806B6C" w:rsidRPr="00806B6C" w:rsidRDefault="00806B6C" w:rsidP="00806B6C">
            <w:pPr>
              <w:tabs>
                <w:tab w:val="left" w:pos="900"/>
              </w:tabs>
              <w:jc w:val="center"/>
              <w:rPr>
                <w:szCs w:val="21"/>
              </w:rPr>
            </w:pPr>
            <w:r w:rsidRPr="00806B6C">
              <w:rPr>
                <w:szCs w:val="21"/>
              </w:rPr>
              <w:t>25260.65</w:t>
            </w:r>
          </w:p>
        </w:tc>
        <w:tc>
          <w:tcPr>
            <w:tcW w:w="2403" w:type="dxa"/>
            <w:shd w:val="clear" w:color="auto" w:fill="auto"/>
            <w:vAlign w:val="center"/>
          </w:tcPr>
          <w:p w14:paraId="329C9A3E" w14:textId="77777777" w:rsidR="00806B6C" w:rsidRPr="00806B6C" w:rsidRDefault="00806B6C" w:rsidP="00806B6C">
            <w:pPr>
              <w:tabs>
                <w:tab w:val="left" w:pos="900"/>
              </w:tabs>
              <w:jc w:val="center"/>
              <w:rPr>
                <w:szCs w:val="21"/>
              </w:rPr>
            </w:pPr>
            <w:r w:rsidRPr="00806B6C">
              <w:rPr>
                <w:szCs w:val="21"/>
              </w:rPr>
              <w:t>29719.57</w:t>
            </w:r>
          </w:p>
        </w:tc>
        <w:tc>
          <w:tcPr>
            <w:tcW w:w="2406" w:type="dxa"/>
            <w:shd w:val="clear" w:color="auto" w:fill="auto"/>
            <w:vAlign w:val="center"/>
          </w:tcPr>
          <w:p w14:paraId="3CD5F8B1" w14:textId="77777777" w:rsidR="00806B6C" w:rsidRPr="00806B6C" w:rsidRDefault="00806B6C" w:rsidP="00806B6C">
            <w:pPr>
              <w:tabs>
                <w:tab w:val="left" w:pos="900"/>
              </w:tabs>
              <w:jc w:val="center"/>
              <w:rPr>
                <w:szCs w:val="21"/>
              </w:rPr>
            </w:pPr>
            <w:r w:rsidRPr="00806B6C">
              <w:rPr>
                <w:szCs w:val="21"/>
              </w:rPr>
              <w:t>35950.67</w:t>
            </w:r>
          </w:p>
        </w:tc>
      </w:tr>
    </w:tbl>
    <w:p w14:paraId="74B34EB1" w14:textId="31F57FA3" w:rsidR="00C80877" w:rsidRDefault="00C80877" w:rsidP="00C80877">
      <w:pPr>
        <w:pStyle w:val="-"/>
        <w:ind w:firstLine="420"/>
      </w:pPr>
    </w:p>
    <w:p w14:paraId="6AAAA550" w14:textId="534DBF40" w:rsidR="00E45E0D" w:rsidRDefault="001B008A">
      <w:pPr>
        <w:pStyle w:val="-1"/>
        <w:spacing w:before="156" w:after="156"/>
      </w:pPr>
      <w:r>
        <w:rPr>
          <w:rFonts w:hint="eastAsia"/>
        </w:rPr>
        <w:t xml:space="preserve">2.3 </w:t>
      </w:r>
      <w:r w:rsidR="00806B6C">
        <w:rPr>
          <w:rFonts w:hint="eastAsia"/>
        </w:rPr>
        <w:t>分析线的</w:t>
      </w:r>
      <w:r w:rsidR="00806B6C">
        <w:t>选择</w:t>
      </w:r>
    </w:p>
    <w:p w14:paraId="0EC50BF0" w14:textId="4F58A2DC" w:rsidR="00806B6C" w:rsidRPr="00A33AAD" w:rsidRDefault="00806B6C" w:rsidP="00806B6C">
      <w:pPr>
        <w:tabs>
          <w:tab w:val="left" w:pos="360"/>
        </w:tabs>
        <w:spacing w:line="360" w:lineRule="auto"/>
        <w:ind w:firstLine="420"/>
        <w:jc w:val="left"/>
        <w:rPr>
          <w:rFonts w:ascii="宋体" w:hAnsi="宋体"/>
          <w:szCs w:val="21"/>
        </w:rPr>
      </w:pPr>
      <w:r>
        <w:rPr>
          <w:rFonts w:hAnsi="宋体" w:hint="eastAsia"/>
          <w:szCs w:val="21"/>
        </w:rPr>
        <w:t>用系列标准溶液（</w:t>
      </w:r>
      <w:r>
        <w:rPr>
          <w:rFonts w:eastAsia="黑体"/>
          <w:szCs w:val="22"/>
        </w:rPr>
        <w:t>6.5</w:t>
      </w:r>
      <w:r>
        <w:rPr>
          <w:rFonts w:hAnsi="宋体" w:hint="eastAsia"/>
          <w:szCs w:val="21"/>
        </w:rPr>
        <w:t>）分别对</w:t>
      </w:r>
      <w:r>
        <w:rPr>
          <w:rFonts w:hAnsi="宋体"/>
          <w:szCs w:val="21"/>
        </w:rPr>
        <w:t>分析线</w:t>
      </w:r>
      <w:r>
        <w:rPr>
          <w:rFonts w:hAnsi="宋体" w:hint="eastAsia"/>
          <w:szCs w:val="21"/>
        </w:rPr>
        <w:t>进行扫描峰叠加，</w:t>
      </w:r>
      <w:r>
        <w:rPr>
          <w:rFonts w:hint="eastAsia"/>
        </w:rPr>
        <w:t>对被测元素的多条谱线进行了考察，通过绘制了系列标准的轮廓图和工作曲线图，分析各条谱线的干扰情况、工作曲线的相关系数、信噪比和强度，</w:t>
      </w:r>
      <w:r>
        <w:rPr>
          <w:rFonts w:hAnsi="宋体" w:hint="eastAsia"/>
          <w:szCs w:val="21"/>
        </w:rPr>
        <w:t>选</w:t>
      </w:r>
      <w:r>
        <w:rPr>
          <w:rFonts w:hint="eastAsia"/>
        </w:rPr>
        <w:t>择无谱线重叠干扰，或谱线干扰量可以忽略不计且信背比高的谱线作为分析线。祥</w:t>
      </w:r>
      <w:r w:rsidRPr="00A33AAD">
        <w:rPr>
          <w:rFonts w:ascii="宋体" w:hAnsi="宋体" w:hint="eastAsia"/>
          <w:szCs w:val="21"/>
        </w:rPr>
        <w:t>见</w:t>
      </w:r>
      <w:r>
        <w:rPr>
          <w:rFonts w:ascii="宋体" w:hAnsi="宋体" w:hint="eastAsia"/>
          <w:szCs w:val="21"/>
        </w:rPr>
        <w:t>下</w:t>
      </w:r>
      <w:r w:rsidRPr="00A33AAD">
        <w:rPr>
          <w:rFonts w:ascii="宋体" w:hAnsi="宋体" w:hint="eastAsia"/>
          <w:szCs w:val="21"/>
        </w:rPr>
        <w:t>图：</w:t>
      </w:r>
    </w:p>
    <w:p w14:paraId="3867B654" w14:textId="77777777" w:rsidR="00806B6C" w:rsidRDefault="00806B6C" w:rsidP="00806B6C">
      <w:pPr>
        <w:ind w:firstLineChars="95" w:firstLine="199"/>
      </w:pPr>
      <w:r w:rsidRPr="00F90A7F">
        <w:rPr>
          <w:noProof/>
        </w:rPr>
        <w:drawing>
          <wp:inline distT="0" distB="0" distL="0" distR="0" wp14:anchorId="410A5A38" wp14:editId="4533E40B">
            <wp:extent cx="2597150" cy="2248685"/>
            <wp:effectExtent l="0" t="0" r="0" b="0"/>
            <wp:docPr id="2" name="图片 2" descr="C:\Users\Administrator\Desktop\钕铁硼废料非稀土\HNFY\Al237.3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钕铁硼废料非稀土\HNFY\Al237.312.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585" cy="2263781"/>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sidRPr="00F90A7F">
        <w:rPr>
          <w:noProof/>
        </w:rPr>
        <w:drawing>
          <wp:inline distT="0" distB="0" distL="0" distR="0" wp14:anchorId="72C061B2" wp14:editId="5970D27D">
            <wp:extent cx="2691930" cy="2247900"/>
            <wp:effectExtent l="0" t="0" r="0" b="0"/>
            <wp:docPr id="3" name="图片 3" descr="C:\Users\Administrator\Desktop\钕铁硼废料非稀土\HNFY\B208.9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钕铁硼废料非稀土\HNFY\B208.959.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9" cy="2269510"/>
                    </a:xfrm>
                    <a:prstGeom prst="rect">
                      <a:avLst/>
                    </a:prstGeom>
                    <a:noFill/>
                    <a:ln>
                      <a:noFill/>
                    </a:ln>
                  </pic:spPr>
                </pic:pic>
              </a:graphicData>
            </a:graphic>
          </wp:inline>
        </w:drawing>
      </w:r>
    </w:p>
    <w:p w14:paraId="7DCA7A92" w14:textId="77777777" w:rsidR="00806B6C" w:rsidRDefault="00806B6C" w:rsidP="00806B6C">
      <w:pPr>
        <w:ind w:firstLineChars="950" w:firstLine="1995"/>
      </w:pPr>
      <w:r>
        <w:rPr>
          <w:rFonts w:hint="eastAsia"/>
        </w:rPr>
        <w:t>Al :237.312nm                               B:208.959nm</w:t>
      </w:r>
    </w:p>
    <w:p w14:paraId="5BCD2CDF" w14:textId="77777777" w:rsidR="00806B6C" w:rsidRDefault="00806B6C" w:rsidP="00806B6C">
      <w:pPr>
        <w:ind w:firstLineChars="950" w:firstLine="1995"/>
      </w:pPr>
    </w:p>
    <w:p w14:paraId="693F4E56" w14:textId="77777777" w:rsidR="00806B6C" w:rsidRPr="009110BC" w:rsidRDefault="00806B6C" w:rsidP="00806B6C">
      <w:pPr>
        <w:ind w:firstLineChars="95" w:firstLine="199"/>
      </w:pPr>
      <w:r w:rsidRPr="009110BC">
        <w:rPr>
          <w:noProof/>
        </w:rPr>
        <w:lastRenderedPageBreak/>
        <w:drawing>
          <wp:inline distT="0" distB="0" distL="0" distR="0" wp14:anchorId="5847E3BE" wp14:editId="58F8E429">
            <wp:extent cx="2595880" cy="2051050"/>
            <wp:effectExtent l="0" t="0" r="0" b="6350"/>
            <wp:docPr id="4" name="图片 4" descr="C:\Users\Administrator\Desktop\钕铁硼废料非稀土\HNFY\B249.7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钕铁硼废料非稀土\HNFY\B249.77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7994" cy="2060621"/>
                    </a:xfrm>
                    <a:prstGeom prst="rect">
                      <a:avLst/>
                    </a:prstGeom>
                    <a:noFill/>
                    <a:ln>
                      <a:noFill/>
                    </a:ln>
                  </pic:spPr>
                </pic:pic>
              </a:graphicData>
            </a:graphic>
          </wp:inline>
        </w:drawing>
      </w:r>
      <w:r w:rsidRPr="009110BC">
        <w:rPr>
          <w:rFonts w:hint="eastAsia"/>
        </w:rPr>
        <w:t xml:space="preserve">          </w:t>
      </w:r>
      <w:r w:rsidRPr="009110BC">
        <w:rPr>
          <w:noProof/>
        </w:rPr>
        <w:drawing>
          <wp:inline distT="0" distB="0" distL="0" distR="0" wp14:anchorId="5F55E790" wp14:editId="7DA16403">
            <wp:extent cx="2602865" cy="2076450"/>
            <wp:effectExtent l="0" t="0" r="6985" b="0"/>
            <wp:docPr id="5" name="图片 5" descr="C:\Users\Administrator\Desktop\钕铁硼废料非稀土\HNFY\Co228.6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钕铁硼废料非稀土\HNFY\Co228.616.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5808" cy="2078798"/>
                    </a:xfrm>
                    <a:prstGeom prst="rect">
                      <a:avLst/>
                    </a:prstGeom>
                    <a:noFill/>
                    <a:ln>
                      <a:noFill/>
                    </a:ln>
                  </pic:spPr>
                </pic:pic>
              </a:graphicData>
            </a:graphic>
          </wp:inline>
        </w:drawing>
      </w:r>
      <w:r w:rsidRPr="009110BC">
        <w:rPr>
          <w:rFonts w:hint="eastAsia"/>
        </w:rPr>
        <w:t xml:space="preserve">             </w:t>
      </w:r>
    </w:p>
    <w:p w14:paraId="3CAD2597" w14:textId="77777777" w:rsidR="00806B6C" w:rsidRDefault="00806B6C" w:rsidP="00806B6C">
      <w:pPr>
        <w:ind w:firstLine="420"/>
      </w:pPr>
      <w:r w:rsidRPr="009110BC">
        <w:rPr>
          <w:rFonts w:hint="eastAsia"/>
        </w:rPr>
        <w:t xml:space="preserve">              B:2</w:t>
      </w:r>
      <w:r>
        <w:rPr>
          <w:rFonts w:hint="eastAsia"/>
        </w:rPr>
        <w:t xml:space="preserve">49.773nm                                </w:t>
      </w:r>
      <w:r>
        <w:t xml:space="preserve">    </w:t>
      </w:r>
      <w:r>
        <w:rPr>
          <w:rFonts w:hint="eastAsia"/>
        </w:rPr>
        <w:t>Co:228.616 nm</w:t>
      </w:r>
    </w:p>
    <w:p w14:paraId="5987DE5B" w14:textId="77777777" w:rsidR="00806B6C" w:rsidRDefault="00806B6C" w:rsidP="00806B6C">
      <w:pPr>
        <w:ind w:firstLine="420"/>
      </w:pPr>
    </w:p>
    <w:p w14:paraId="4C6A345B" w14:textId="77777777" w:rsidR="00806B6C" w:rsidRDefault="00806B6C" w:rsidP="00806B6C">
      <w:pPr>
        <w:ind w:firstLineChars="100" w:firstLine="210"/>
      </w:pPr>
      <w:r w:rsidRPr="009A7A9B">
        <w:rPr>
          <w:noProof/>
        </w:rPr>
        <w:drawing>
          <wp:inline distT="0" distB="0" distL="0" distR="0" wp14:anchorId="3386CC17" wp14:editId="555051B7">
            <wp:extent cx="2583815" cy="2044700"/>
            <wp:effectExtent l="0" t="0" r="6985" b="0"/>
            <wp:docPr id="6" name="图片 6" descr="C:\Users\Administrator\Desktop\钕铁硼废料非稀土\HNFY\Co237.8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钕铁硼废料非稀土\HNFY\Co237.862.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407" cy="2053873"/>
                    </a:xfrm>
                    <a:prstGeom prst="rect">
                      <a:avLst/>
                    </a:prstGeom>
                    <a:noFill/>
                    <a:ln>
                      <a:noFill/>
                    </a:ln>
                  </pic:spPr>
                </pic:pic>
              </a:graphicData>
            </a:graphic>
          </wp:inline>
        </w:drawing>
      </w:r>
      <w:r>
        <w:rPr>
          <w:rFonts w:hint="eastAsia"/>
        </w:rPr>
        <w:t xml:space="preserve">          </w:t>
      </w:r>
      <w:r w:rsidRPr="009A7A9B">
        <w:rPr>
          <w:noProof/>
        </w:rPr>
        <w:drawing>
          <wp:inline distT="0" distB="0" distL="0" distR="0" wp14:anchorId="055BBEA3" wp14:editId="2BAD2EEF">
            <wp:extent cx="2584450" cy="2051050"/>
            <wp:effectExtent l="0" t="0" r="6350" b="6350"/>
            <wp:docPr id="7" name="图片 7" descr="C:\Users\Administrator\Desktop\钕铁硼废料非稀土\HNFY\Cr267.7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钕铁硼废料非稀土\HNFY\Cr267.71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7332" cy="2053337"/>
                    </a:xfrm>
                    <a:prstGeom prst="rect">
                      <a:avLst/>
                    </a:prstGeom>
                    <a:noFill/>
                    <a:ln>
                      <a:noFill/>
                    </a:ln>
                  </pic:spPr>
                </pic:pic>
              </a:graphicData>
            </a:graphic>
          </wp:inline>
        </w:drawing>
      </w:r>
    </w:p>
    <w:p w14:paraId="21676519" w14:textId="77777777" w:rsidR="00806B6C" w:rsidRDefault="00806B6C" w:rsidP="00806B6C">
      <w:pPr>
        <w:ind w:firstLineChars="100" w:firstLine="210"/>
      </w:pPr>
      <w:r>
        <w:rPr>
          <w:rFonts w:hint="eastAsia"/>
        </w:rPr>
        <w:t xml:space="preserve">                Co:237.862nm  </w:t>
      </w:r>
      <w:r>
        <w:t xml:space="preserve">                                  </w:t>
      </w:r>
      <w:r>
        <w:rPr>
          <w:rFonts w:hint="eastAsia"/>
        </w:rPr>
        <w:t>Cr:267.716nm</w:t>
      </w:r>
    </w:p>
    <w:p w14:paraId="169E21FD" w14:textId="77777777" w:rsidR="00806B6C" w:rsidRDefault="00806B6C" w:rsidP="00806B6C">
      <w:pPr>
        <w:ind w:firstLineChars="100" w:firstLine="210"/>
      </w:pPr>
    </w:p>
    <w:p w14:paraId="4B8A9956" w14:textId="77777777" w:rsidR="00806B6C" w:rsidRDefault="00806B6C" w:rsidP="00806B6C">
      <w:pPr>
        <w:ind w:firstLineChars="50" w:firstLine="105"/>
      </w:pPr>
      <w:r>
        <w:rPr>
          <w:rFonts w:hint="eastAsia"/>
        </w:rPr>
        <w:t xml:space="preserve"> </w:t>
      </w:r>
      <w:r w:rsidRPr="009A7A9B">
        <w:rPr>
          <w:noProof/>
        </w:rPr>
        <w:drawing>
          <wp:inline distT="0" distB="0" distL="0" distR="0" wp14:anchorId="2DEE57C0" wp14:editId="2BA91AD2">
            <wp:extent cx="2589530" cy="2095500"/>
            <wp:effectExtent l="0" t="0" r="1270" b="0"/>
            <wp:docPr id="8" name="图片 8" descr="C:\Users\Administrator\Desktop\钕铁硼废料非稀土\HNFY\Cu224.7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钕铁硼废料非稀土\HNFY\Cu224.700.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1240" cy="2104976"/>
                    </a:xfrm>
                    <a:prstGeom prst="rect">
                      <a:avLst/>
                    </a:prstGeom>
                    <a:noFill/>
                    <a:ln>
                      <a:noFill/>
                    </a:ln>
                  </pic:spPr>
                </pic:pic>
              </a:graphicData>
            </a:graphic>
          </wp:inline>
        </w:drawing>
      </w:r>
      <w:r>
        <w:t xml:space="preserve">          </w:t>
      </w:r>
      <w:r w:rsidRPr="009A7A9B">
        <w:rPr>
          <w:noProof/>
        </w:rPr>
        <w:drawing>
          <wp:inline distT="0" distB="0" distL="0" distR="0" wp14:anchorId="1176BB5D" wp14:editId="12FEA6CB">
            <wp:extent cx="2558415" cy="2070100"/>
            <wp:effectExtent l="0" t="0" r="0" b="6350"/>
            <wp:docPr id="22" name="图片 22" descr="C:\Users\Administrator\Desktop\钕铁硼废料非稀土\HNFY\Cu327.3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钕铁硼废料非稀土\HNFY\Cu327.39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5940" cy="2084280"/>
                    </a:xfrm>
                    <a:prstGeom prst="rect">
                      <a:avLst/>
                    </a:prstGeom>
                    <a:noFill/>
                    <a:ln>
                      <a:noFill/>
                    </a:ln>
                  </pic:spPr>
                </pic:pic>
              </a:graphicData>
            </a:graphic>
          </wp:inline>
        </w:drawing>
      </w:r>
    </w:p>
    <w:p w14:paraId="1F295B73" w14:textId="77777777" w:rsidR="00806B6C" w:rsidRDefault="00806B6C" w:rsidP="00806B6C">
      <w:pPr>
        <w:ind w:firstLineChars="100" w:firstLine="210"/>
      </w:pPr>
      <w:r>
        <w:rPr>
          <w:rFonts w:hint="eastAsia"/>
        </w:rPr>
        <w:t xml:space="preserve">              Cu:224.700nm</w:t>
      </w:r>
      <w:r>
        <w:t xml:space="preserve">                                       </w:t>
      </w:r>
      <w:r>
        <w:rPr>
          <w:rFonts w:hint="eastAsia"/>
        </w:rPr>
        <w:t>Cu:</w:t>
      </w:r>
      <w:r>
        <w:t>327.396</w:t>
      </w:r>
      <w:r>
        <w:rPr>
          <w:rFonts w:hint="eastAsia"/>
        </w:rPr>
        <w:t>nm</w:t>
      </w:r>
    </w:p>
    <w:p w14:paraId="10A61123" w14:textId="77777777" w:rsidR="00806B6C" w:rsidRDefault="00806B6C" w:rsidP="00806B6C">
      <w:pPr>
        <w:ind w:firstLineChars="900" w:firstLine="1890"/>
      </w:pPr>
    </w:p>
    <w:p w14:paraId="4DEC34B2" w14:textId="77777777" w:rsidR="00806B6C" w:rsidRDefault="00806B6C" w:rsidP="00806B6C">
      <w:pPr>
        <w:ind w:firstLineChars="100" w:firstLine="210"/>
      </w:pPr>
      <w:r w:rsidRPr="009A7A9B">
        <w:rPr>
          <w:noProof/>
        </w:rPr>
        <w:lastRenderedPageBreak/>
        <w:drawing>
          <wp:inline distT="0" distB="0" distL="0" distR="0" wp14:anchorId="4E518293" wp14:editId="280B3086">
            <wp:extent cx="2584450" cy="2044700"/>
            <wp:effectExtent l="0" t="0" r="6350" b="0"/>
            <wp:docPr id="29" name="图片 29" descr="C:\Users\Administrator\Desktop\钕铁硼废料非稀土\HNFY\Mn267.6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钕铁硼废料非稀土\HNFY\Mn267.610.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6131" cy="2085588"/>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rsidRPr="009A7A9B">
        <w:rPr>
          <w:noProof/>
        </w:rPr>
        <w:drawing>
          <wp:inline distT="0" distB="0" distL="0" distR="0" wp14:anchorId="50514677" wp14:editId="59092F80">
            <wp:extent cx="2583815" cy="2044700"/>
            <wp:effectExtent l="0" t="0" r="6985" b="0"/>
            <wp:docPr id="30" name="图片 30" descr="C:\Users\Administrator\Desktop\钕铁硼废料非稀土\HNFY\Ni216.556.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钕铁硼废料非稀土\HNFY\Ni216.556.bmp.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1113" cy="2050475"/>
                    </a:xfrm>
                    <a:prstGeom prst="rect">
                      <a:avLst/>
                    </a:prstGeom>
                    <a:noFill/>
                    <a:ln>
                      <a:noFill/>
                    </a:ln>
                  </pic:spPr>
                </pic:pic>
              </a:graphicData>
            </a:graphic>
          </wp:inline>
        </w:drawing>
      </w:r>
    </w:p>
    <w:p w14:paraId="79AE675A" w14:textId="77777777" w:rsidR="00806B6C" w:rsidRDefault="00806B6C" w:rsidP="00806B6C">
      <w:pPr>
        <w:ind w:firstLineChars="900" w:firstLine="1890"/>
      </w:pPr>
      <w:r>
        <w:rPr>
          <w:rFonts w:hint="eastAsia"/>
        </w:rPr>
        <w:t xml:space="preserve">Mn:257.610nm                               </w:t>
      </w:r>
      <w:r>
        <w:t xml:space="preserve"> </w:t>
      </w:r>
      <w:r>
        <w:rPr>
          <w:rFonts w:hint="eastAsia"/>
        </w:rPr>
        <w:t>Ni:216.556nm</w:t>
      </w:r>
    </w:p>
    <w:p w14:paraId="32BFEDF8" w14:textId="77777777" w:rsidR="00806B6C" w:rsidRDefault="00806B6C" w:rsidP="00806B6C">
      <w:pPr>
        <w:ind w:firstLineChars="950" w:firstLine="1995"/>
      </w:pPr>
    </w:p>
    <w:p w14:paraId="081909C1" w14:textId="77777777" w:rsidR="00806B6C" w:rsidRDefault="00806B6C" w:rsidP="00806B6C">
      <w:pPr>
        <w:ind w:firstLineChars="100" w:firstLine="210"/>
      </w:pPr>
      <w:r w:rsidRPr="00AC7B7E">
        <w:rPr>
          <w:noProof/>
        </w:rPr>
        <w:drawing>
          <wp:inline distT="0" distB="0" distL="0" distR="0" wp14:anchorId="50702D65" wp14:editId="7A8A6B1B">
            <wp:extent cx="2597150" cy="2232351"/>
            <wp:effectExtent l="0" t="0" r="0" b="0"/>
            <wp:docPr id="31" name="图片 31" descr="C:\Users\Administrator\Desktop\钕铁硼废料非稀土\HNFY\Ti336.121.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钕铁硼废料非稀土\HNFY\Ti336.121.bmp.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5634" cy="2239643"/>
                    </a:xfrm>
                    <a:prstGeom prst="rect">
                      <a:avLst/>
                    </a:prstGeom>
                    <a:noFill/>
                    <a:ln>
                      <a:noFill/>
                    </a:ln>
                  </pic:spPr>
                </pic:pic>
              </a:graphicData>
            </a:graphic>
          </wp:inline>
        </w:drawing>
      </w:r>
      <w:r>
        <w:rPr>
          <w:rFonts w:hint="eastAsia"/>
        </w:rPr>
        <w:t xml:space="preserve">          </w:t>
      </w:r>
      <w:r w:rsidRPr="00AC7B7E">
        <w:rPr>
          <w:noProof/>
        </w:rPr>
        <w:drawing>
          <wp:inline distT="0" distB="0" distL="0" distR="0" wp14:anchorId="2B3BEED5" wp14:editId="35463D51">
            <wp:extent cx="2590800" cy="2215321"/>
            <wp:effectExtent l="0" t="0" r="0" b="0"/>
            <wp:docPr id="32" name="图片 32" descr="C:\Users\Administrator\Desktop\钕铁硼废料非稀土\HNFY\Ca393.3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钕铁硼废料非稀土\HNFY\Ca393.36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9076" cy="2222397"/>
                    </a:xfrm>
                    <a:prstGeom prst="rect">
                      <a:avLst/>
                    </a:prstGeom>
                    <a:noFill/>
                    <a:ln>
                      <a:noFill/>
                    </a:ln>
                  </pic:spPr>
                </pic:pic>
              </a:graphicData>
            </a:graphic>
          </wp:inline>
        </w:drawing>
      </w:r>
    </w:p>
    <w:p w14:paraId="4397EF9B" w14:textId="77777777" w:rsidR="00806B6C" w:rsidRDefault="00806B6C" w:rsidP="00806B6C">
      <w:pPr>
        <w:ind w:firstLineChars="945" w:firstLine="1984"/>
      </w:pPr>
      <w:r>
        <w:rPr>
          <w:rFonts w:hint="eastAsia"/>
        </w:rPr>
        <w:t xml:space="preserve">Ti:336.121nm                               </w:t>
      </w:r>
      <w:r>
        <w:t xml:space="preserve"> </w:t>
      </w:r>
      <w:r>
        <w:rPr>
          <w:rFonts w:hint="eastAsia"/>
        </w:rPr>
        <w:t>Ca:393.666nm</w:t>
      </w:r>
    </w:p>
    <w:p w14:paraId="36CFD384" w14:textId="77777777" w:rsidR="00806B6C" w:rsidRDefault="00806B6C" w:rsidP="00806B6C">
      <w:pPr>
        <w:ind w:firstLineChars="945" w:firstLine="1984"/>
      </w:pPr>
    </w:p>
    <w:p w14:paraId="5DF2505C" w14:textId="77777777" w:rsidR="00806B6C" w:rsidRDefault="00806B6C" w:rsidP="00806B6C">
      <w:pPr>
        <w:ind w:firstLineChars="100" w:firstLine="210"/>
      </w:pPr>
      <w:r w:rsidRPr="009A7A9B">
        <w:rPr>
          <w:noProof/>
        </w:rPr>
        <w:drawing>
          <wp:inline distT="0" distB="0" distL="0" distR="0" wp14:anchorId="62AB2165" wp14:editId="5A2CF8C8">
            <wp:extent cx="2590800" cy="2157263"/>
            <wp:effectExtent l="0" t="0" r="0" b="0"/>
            <wp:docPr id="33" name="图片 33" descr="C:\Users\Administrator\Desktop\钕铁硼废料非稀土\HNFY\Mg379.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钕铁硼废料非稀土\HNFY\Mg379.553.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7697" cy="2171332"/>
                    </a:xfrm>
                    <a:prstGeom prst="rect">
                      <a:avLst/>
                    </a:prstGeom>
                    <a:noFill/>
                    <a:ln>
                      <a:noFill/>
                    </a:ln>
                  </pic:spPr>
                </pic:pic>
              </a:graphicData>
            </a:graphic>
          </wp:inline>
        </w:drawing>
      </w:r>
    </w:p>
    <w:p w14:paraId="3401B85B" w14:textId="77777777" w:rsidR="00806B6C" w:rsidRDefault="00806B6C" w:rsidP="00806B6C">
      <w:pPr>
        <w:ind w:firstLineChars="950" w:firstLine="1995"/>
      </w:pPr>
      <w:r>
        <w:rPr>
          <w:rFonts w:hint="eastAsia"/>
        </w:rPr>
        <w:t>Mg:279.553nm</w:t>
      </w:r>
    </w:p>
    <w:p w14:paraId="12107B36" w14:textId="4A29550A" w:rsidR="00E45E0D" w:rsidRDefault="001B008A">
      <w:pPr>
        <w:pStyle w:val="-1"/>
        <w:spacing w:before="156" w:after="156"/>
      </w:pPr>
      <w:r>
        <w:rPr>
          <w:rFonts w:hint="eastAsia"/>
        </w:rPr>
        <w:t xml:space="preserve">2.4 </w:t>
      </w:r>
      <w:r w:rsidR="00505D15">
        <w:rPr>
          <w:rFonts w:hint="eastAsia"/>
        </w:rPr>
        <w:t>称样量</w:t>
      </w:r>
      <w:r>
        <w:rPr>
          <w:rFonts w:hint="eastAsia"/>
        </w:rPr>
        <w:t>的选择</w:t>
      </w:r>
    </w:p>
    <w:p w14:paraId="17F00CAB" w14:textId="2AF00B89" w:rsidR="00505D15" w:rsidRPr="00A33AAD" w:rsidRDefault="00505D15" w:rsidP="007C5FA1">
      <w:pPr>
        <w:spacing w:line="360" w:lineRule="auto"/>
        <w:ind w:firstLineChars="200" w:firstLine="420"/>
        <w:rPr>
          <w:szCs w:val="21"/>
        </w:rPr>
      </w:pPr>
      <w:r w:rsidRPr="00A33AAD">
        <w:rPr>
          <w:rFonts w:hint="eastAsia"/>
          <w:szCs w:val="21"/>
        </w:rPr>
        <w:t>分别</w:t>
      </w:r>
      <w:r>
        <w:rPr>
          <w:rFonts w:hint="eastAsia"/>
          <w:szCs w:val="21"/>
        </w:rPr>
        <w:t>称取</w:t>
      </w:r>
      <w:r>
        <w:rPr>
          <w:rFonts w:hint="eastAsia"/>
          <w:szCs w:val="21"/>
        </w:rPr>
        <w:t>0.5</w:t>
      </w:r>
      <w:r>
        <w:rPr>
          <w:szCs w:val="21"/>
        </w:rPr>
        <w:t>g</w:t>
      </w:r>
      <w:r>
        <w:rPr>
          <w:szCs w:val="21"/>
        </w:rPr>
        <w:t>、</w:t>
      </w:r>
      <w:r>
        <w:rPr>
          <w:szCs w:val="21"/>
        </w:rPr>
        <w:t>1.0g</w:t>
      </w:r>
      <w:r>
        <w:rPr>
          <w:szCs w:val="21"/>
        </w:rPr>
        <w:t>、</w:t>
      </w:r>
      <w:r>
        <w:rPr>
          <w:szCs w:val="21"/>
        </w:rPr>
        <w:t>2.0g</w:t>
      </w:r>
      <w:r w:rsidRPr="00A33AAD">
        <w:rPr>
          <w:rFonts w:hint="eastAsia"/>
          <w:szCs w:val="21"/>
        </w:rPr>
        <w:t>统一样</w:t>
      </w:r>
      <w:r>
        <w:rPr>
          <w:rFonts w:hint="eastAsia"/>
          <w:szCs w:val="21"/>
        </w:rPr>
        <w:t>1</w:t>
      </w:r>
      <w:r>
        <w:rPr>
          <w:szCs w:val="21"/>
        </w:rPr>
        <w:t>#</w:t>
      </w:r>
      <w:r>
        <w:rPr>
          <w:rFonts w:hint="eastAsia"/>
          <w:szCs w:val="21"/>
        </w:rPr>
        <w:t>和</w:t>
      </w:r>
      <w:r>
        <w:rPr>
          <w:rFonts w:hint="eastAsia"/>
          <w:szCs w:val="21"/>
        </w:rPr>
        <w:t>3#</w:t>
      </w:r>
      <w:r>
        <w:rPr>
          <w:rFonts w:hint="eastAsia"/>
          <w:szCs w:val="21"/>
        </w:rPr>
        <w:t>，按分析</w:t>
      </w:r>
      <w:r>
        <w:rPr>
          <w:szCs w:val="21"/>
        </w:rPr>
        <w:t>试验（</w:t>
      </w:r>
      <w:r>
        <w:rPr>
          <w:rFonts w:hint="eastAsia"/>
          <w:szCs w:val="21"/>
        </w:rPr>
        <w:t>6.4</w:t>
      </w:r>
      <w:r>
        <w:rPr>
          <w:szCs w:val="21"/>
        </w:rPr>
        <w:t>）</w:t>
      </w:r>
      <w:r>
        <w:rPr>
          <w:rFonts w:hint="eastAsia"/>
          <w:szCs w:val="21"/>
        </w:rPr>
        <w:t>制备成</w:t>
      </w:r>
      <w:r>
        <w:rPr>
          <w:rFonts w:hint="eastAsia"/>
          <w:szCs w:val="21"/>
        </w:rPr>
        <w:t>1</w:t>
      </w:r>
      <w:r w:rsidRPr="008A3E4C">
        <w:rPr>
          <w:szCs w:val="21"/>
        </w:rPr>
        <w:t>mg/mL</w:t>
      </w:r>
      <w:r>
        <w:rPr>
          <w:rFonts w:hint="eastAsia"/>
          <w:szCs w:val="21"/>
        </w:rPr>
        <w:t>的</w:t>
      </w:r>
      <w:r>
        <w:rPr>
          <w:szCs w:val="21"/>
        </w:rPr>
        <w:t>溶液</w:t>
      </w:r>
      <w:r w:rsidRPr="00A33AAD">
        <w:rPr>
          <w:rFonts w:hint="eastAsia"/>
          <w:szCs w:val="21"/>
        </w:rPr>
        <w:t>进行检测，</w:t>
      </w:r>
      <w:r w:rsidRPr="00A33AAD">
        <w:rPr>
          <w:szCs w:val="21"/>
        </w:rPr>
        <w:t>结果</w:t>
      </w:r>
      <w:r w:rsidRPr="00A33AAD">
        <w:rPr>
          <w:rFonts w:hint="eastAsia"/>
          <w:szCs w:val="21"/>
        </w:rPr>
        <w:t>如</w:t>
      </w:r>
      <w:r w:rsidRPr="00A33AAD">
        <w:rPr>
          <w:szCs w:val="21"/>
        </w:rPr>
        <w:t>表</w:t>
      </w:r>
      <w:r>
        <w:rPr>
          <w:szCs w:val="21"/>
        </w:rPr>
        <w:t>6</w:t>
      </w:r>
      <w:r>
        <w:rPr>
          <w:rFonts w:hint="eastAsia"/>
          <w:szCs w:val="21"/>
        </w:rPr>
        <w:t>所示。</w:t>
      </w:r>
    </w:p>
    <w:p w14:paraId="6F22BDFB" w14:textId="6017BFC1" w:rsidR="00505D15" w:rsidRDefault="00505D15" w:rsidP="00505D15">
      <w:pPr>
        <w:spacing w:line="360" w:lineRule="auto"/>
        <w:ind w:firstLineChars="2150" w:firstLine="4515"/>
        <w:rPr>
          <w:szCs w:val="21"/>
        </w:rPr>
      </w:pPr>
      <w:r w:rsidRPr="00A33AAD">
        <w:rPr>
          <w:rFonts w:hint="eastAsia"/>
          <w:szCs w:val="21"/>
        </w:rPr>
        <w:t>表</w:t>
      </w:r>
      <w:r>
        <w:rPr>
          <w:szCs w:val="21"/>
        </w:rPr>
        <w:t>6</w:t>
      </w:r>
      <w:r w:rsidRPr="00A33AAD">
        <w:rPr>
          <w:szCs w:val="21"/>
        </w:rPr>
        <w:t xml:space="preserve">                               </w:t>
      </w:r>
      <w:r w:rsidRPr="00A33AAD">
        <w:rPr>
          <w:rFonts w:hint="eastAsia"/>
          <w:szCs w:val="21"/>
        </w:rPr>
        <w:t>单位</w:t>
      </w:r>
      <w:r w:rsidRPr="00A33AAD">
        <w:rPr>
          <w:rFonts w:hint="eastAsia"/>
          <w:szCs w:val="21"/>
        </w:rPr>
        <w:t>%</w:t>
      </w:r>
    </w:p>
    <w:tbl>
      <w:tblPr>
        <w:tblStyle w:val="affff4"/>
        <w:tblW w:w="0" w:type="auto"/>
        <w:tblLook w:val="04A0" w:firstRow="1" w:lastRow="0" w:firstColumn="1" w:lastColumn="0" w:noHBand="0" w:noVBand="1"/>
      </w:tblPr>
      <w:tblGrid>
        <w:gridCol w:w="1555"/>
        <w:gridCol w:w="1345"/>
        <w:gridCol w:w="1346"/>
        <w:gridCol w:w="1345"/>
        <w:gridCol w:w="1346"/>
        <w:gridCol w:w="1345"/>
        <w:gridCol w:w="1346"/>
      </w:tblGrid>
      <w:tr w:rsidR="00505D15" w14:paraId="3FB5B02B" w14:textId="77777777" w:rsidTr="00B70160">
        <w:tc>
          <w:tcPr>
            <w:tcW w:w="1555" w:type="dxa"/>
            <w:vMerge w:val="restart"/>
            <w:tcBorders>
              <w:tl2br w:val="single" w:sz="4" w:space="0" w:color="auto"/>
            </w:tcBorders>
            <w:vAlign w:val="center"/>
          </w:tcPr>
          <w:p w14:paraId="22DF396D" w14:textId="77777777" w:rsidR="00505D15" w:rsidRDefault="00505D15" w:rsidP="00B70160">
            <w:pPr>
              <w:spacing w:line="360" w:lineRule="auto"/>
              <w:rPr>
                <w:szCs w:val="21"/>
              </w:rPr>
            </w:pPr>
            <w:r>
              <w:rPr>
                <w:rFonts w:hint="eastAsia"/>
                <w:szCs w:val="21"/>
              </w:rPr>
              <w:lastRenderedPageBreak/>
              <w:t xml:space="preserve">   </w:t>
            </w:r>
            <w:r>
              <w:rPr>
                <w:szCs w:val="21"/>
              </w:rPr>
              <w:t xml:space="preserve">   </w:t>
            </w:r>
            <w:r>
              <w:rPr>
                <w:rFonts w:hint="eastAsia"/>
                <w:szCs w:val="21"/>
              </w:rPr>
              <w:t>称样量</w:t>
            </w:r>
            <w:r>
              <w:rPr>
                <w:szCs w:val="21"/>
              </w:rPr>
              <w:t xml:space="preserve"> </w:t>
            </w:r>
          </w:p>
          <w:p w14:paraId="68AACC28" w14:textId="77777777" w:rsidR="00505D15" w:rsidRDefault="00505D15" w:rsidP="00B70160">
            <w:pPr>
              <w:spacing w:line="360" w:lineRule="auto"/>
              <w:rPr>
                <w:szCs w:val="21"/>
              </w:rPr>
            </w:pPr>
            <w:r>
              <w:rPr>
                <w:rFonts w:hint="eastAsia"/>
                <w:szCs w:val="21"/>
              </w:rPr>
              <w:t>元素</w:t>
            </w:r>
          </w:p>
        </w:tc>
        <w:tc>
          <w:tcPr>
            <w:tcW w:w="4036" w:type="dxa"/>
            <w:gridSpan w:val="3"/>
            <w:vAlign w:val="center"/>
          </w:tcPr>
          <w:p w14:paraId="7B671842" w14:textId="77777777" w:rsidR="00505D15" w:rsidRPr="00A33AAD" w:rsidRDefault="00505D15" w:rsidP="00B70160">
            <w:pPr>
              <w:spacing w:line="360" w:lineRule="auto"/>
              <w:jc w:val="center"/>
              <w:rPr>
                <w:szCs w:val="21"/>
              </w:rPr>
            </w:pPr>
            <w:r>
              <w:rPr>
                <w:rFonts w:hint="eastAsia"/>
                <w:szCs w:val="21"/>
              </w:rPr>
              <w:t>1</w:t>
            </w:r>
            <w:r>
              <w:rPr>
                <w:szCs w:val="21"/>
              </w:rPr>
              <w:t>#</w:t>
            </w:r>
          </w:p>
        </w:tc>
        <w:tc>
          <w:tcPr>
            <w:tcW w:w="4037" w:type="dxa"/>
            <w:gridSpan w:val="3"/>
            <w:vAlign w:val="center"/>
          </w:tcPr>
          <w:p w14:paraId="3D1A943D" w14:textId="77777777" w:rsidR="00505D15" w:rsidRPr="00A33AAD" w:rsidRDefault="00505D15" w:rsidP="00B70160">
            <w:pPr>
              <w:spacing w:line="360" w:lineRule="auto"/>
              <w:jc w:val="center"/>
              <w:rPr>
                <w:szCs w:val="21"/>
              </w:rPr>
            </w:pPr>
            <w:r>
              <w:rPr>
                <w:szCs w:val="21"/>
              </w:rPr>
              <w:t>3#</w:t>
            </w:r>
          </w:p>
        </w:tc>
      </w:tr>
      <w:tr w:rsidR="00505D15" w14:paraId="26AC22B1" w14:textId="77777777" w:rsidTr="00B70160">
        <w:tc>
          <w:tcPr>
            <w:tcW w:w="1555" w:type="dxa"/>
            <w:vMerge/>
            <w:vAlign w:val="center"/>
          </w:tcPr>
          <w:p w14:paraId="38342A74" w14:textId="77777777" w:rsidR="00505D15" w:rsidRDefault="00505D15" w:rsidP="00B70160">
            <w:pPr>
              <w:rPr>
                <w:szCs w:val="21"/>
              </w:rPr>
            </w:pPr>
          </w:p>
        </w:tc>
        <w:tc>
          <w:tcPr>
            <w:tcW w:w="1345" w:type="dxa"/>
            <w:vAlign w:val="center"/>
          </w:tcPr>
          <w:p w14:paraId="444D6CE5" w14:textId="77777777" w:rsidR="00505D15" w:rsidRPr="00A33AAD" w:rsidRDefault="00505D15" w:rsidP="00B70160">
            <w:pPr>
              <w:jc w:val="center"/>
              <w:rPr>
                <w:szCs w:val="21"/>
              </w:rPr>
            </w:pPr>
            <w:r w:rsidRPr="00A33AAD">
              <w:rPr>
                <w:rFonts w:hint="eastAsia"/>
                <w:szCs w:val="21"/>
              </w:rPr>
              <w:t xml:space="preserve">0.5 </w:t>
            </w:r>
            <w:r>
              <w:rPr>
                <w:szCs w:val="21"/>
              </w:rPr>
              <w:t>g</w:t>
            </w:r>
          </w:p>
        </w:tc>
        <w:tc>
          <w:tcPr>
            <w:tcW w:w="1346" w:type="dxa"/>
            <w:vAlign w:val="center"/>
          </w:tcPr>
          <w:p w14:paraId="69577557" w14:textId="77777777" w:rsidR="00505D15" w:rsidRPr="00A33AAD" w:rsidRDefault="00505D15" w:rsidP="00B70160">
            <w:pPr>
              <w:jc w:val="center"/>
              <w:rPr>
                <w:szCs w:val="21"/>
              </w:rPr>
            </w:pPr>
            <w:r w:rsidRPr="00A33AAD">
              <w:rPr>
                <w:rFonts w:hint="eastAsia"/>
                <w:szCs w:val="21"/>
              </w:rPr>
              <w:t xml:space="preserve">1.0 </w:t>
            </w:r>
            <w:r>
              <w:rPr>
                <w:szCs w:val="21"/>
              </w:rPr>
              <w:t>g</w:t>
            </w:r>
          </w:p>
        </w:tc>
        <w:tc>
          <w:tcPr>
            <w:tcW w:w="1345" w:type="dxa"/>
            <w:vAlign w:val="center"/>
          </w:tcPr>
          <w:p w14:paraId="5B3D76E0" w14:textId="77777777" w:rsidR="00505D15" w:rsidRPr="00A33AAD" w:rsidRDefault="00505D15" w:rsidP="00B70160">
            <w:pPr>
              <w:jc w:val="center"/>
              <w:rPr>
                <w:szCs w:val="21"/>
              </w:rPr>
            </w:pPr>
            <w:r w:rsidRPr="00A33AAD">
              <w:rPr>
                <w:rFonts w:hint="eastAsia"/>
                <w:szCs w:val="21"/>
              </w:rPr>
              <w:t>2.0</w:t>
            </w:r>
            <w:r>
              <w:rPr>
                <w:szCs w:val="21"/>
              </w:rPr>
              <w:t xml:space="preserve"> g</w:t>
            </w:r>
          </w:p>
        </w:tc>
        <w:tc>
          <w:tcPr>
            <w:tcW w:w="1346" w:type="dxa"/>
            <w:vAlign w:val="center"/>
          </w:tcPr>
          <w:p w14:paraId="60065B45" w14:textId="77777777" w:rsidR="00505D15" w:rsidRPr="00A33AAD" w:rsidRDefault="00505D15" w:rsidP="00B70160">
            <w:pPr>
              <w:jc w:val="center"/>
              <w:rPr>
                <w:szCs w:val="21"/>
              </w:rPr>
            </w:pPr>
            <w:r w:rsidRPr="00A33AAD">
              <w:rPr>
                <w:rFonts w:hint="eastAsia"/>
                <w:szCs w:val="21"/>
              </w:rPr>
              <w:t xml:space="preserve">0.5 </w:t>
            </w:r>
            <w:r>
              <w:rPr>
                <w:szCs w:val="21"/>
              </w:rPr>
              <w:t>g</w:t>
            </w:r>
          </w:p>
        </w:tc>
        <w:tc>
          <w:tcPr>
            <w:tcW w:w="1345" w:type="dxa"/>
            <w:vAlign w:val="center"/>
          </w:tcPr>
          <w:p w14:paraId="6EE8557B" w14:textId="77777777" w:rsidR="00505D15" w:rsidRPr="00A33AAD" w:rsidRDefault="00505D15" w:rsidP="00B70160">
            <w:pPr>
              <w:jc w:val="center"/>
              <w:rPr>
                <w:szCs w:val="21"/>
              </w:rPr>
            </w:pPr>
            <w:r w:rsidRPr="00A33AAD">
              <w:rPr>
                <w:rFonts w:hint="eastAsia"/>
                <w:szCs w:val="21"/>
              </w:rPr>
              <w:t xml:space="preserve">1.0 </w:t>
            </w:r>
            <w:r>
              <w:rPr>
                <w:szCs w:val="21"/>
              </w:rPr>
              <w:t>g</w:t>
            </w:r>
          </w:p>
        </w:tc>
        <w:tc>
          <w:tcPr>
            <w:tcW w:w="1346" w:type="dxa"/>
            <w:vAlign w:val="center"/>
          </w:tcPr>
          <w:p w14:paraId="622453B5" w14:textId="77777777" w:rsidR="00505D15" w:rsidRPr="00A33AAD" w:rsidRDefault="00505D15" w:rsidP="00B70160">
            <w:pPr>
              <w:jc w:val="center"/>
              <w:rPr>
                <w:szCs w:val="21"/>
              </w:rPr>
            </w:pPr>
            <w:r w:rsidRPr="00A33AAD">
              <w:rPr>
                <w:rFonts w:hint="eastAsia"/>
                <w:szCs w:val="21"/>
              </w:rPr>
              <w:t>2.0</w:t>
            </w:r>
            <w:r>
              <w:rPr>
                <w:szCs w:val="21"/>
              </w:rPr>
              <w:t xml:space="preserve"> g</w:t>
            </w:r>
          </w:p>
        </w:tc>
      </w:tr>
      <w:tr w:rsidR="00505D15" w14:paraId="62CCA65B" w14:textId="77777777" w:rsidTr="00B70160">
        <w:trPr>
          <w:trHeight w:val="340"/>
        </w:trPr>
        <w:tc>
          <w:tcPr>
            <w:tcW w:w="1555" w:type="dxa"/>
            <w:vAlign w:val="center"/>
          </w:tcPr>
          <w:p w14:paraId="34BBB545" w14:textId="77777777" w:rsidR="00505D15" w:rsidRPr="00A33AAD" w:rsidRDefault="00505D15" w:rsidP="00B70160">
            <w:pPr>
              <w:jc w:val="center"/>
              <w:rPr>
                <w:szCs w:val="21"/>
              </w:rPr>
            </w:pPr>
            <w:r w:rsidRPr="00A33AAD">
              <w:rPr>
                <w:rFonts w:hint="eastAsia"/>
                <w:szCs w:val="21"/>
              </w:rPr>
              <w:t>B</w:t>
            </w:r>
          </w:p>
        </w:tc>
        <w:tc>
          <w:tcPr>
            <w:tcW w:w="1345" w:type="dxa"/>
            <w:vAlign w:val="center"/>
          </w:tcPr>
          <w:p w14:paraId="2025F129" w14:textId="77777777" w:rsidR="00505D15" w:rsidRDefault="00505D15" w:rsidP="00B70160">
            <w:pPr>
              <w:jc w:val="center"/>
              <w:rPr>
                <w:szCs w:val="21"/>
              </w:rPr>
            </w:pPr>
            <w:r>
              <w:rPr>
                <w:rFonts w:hint="eastAsia"/>
                <w:szCs w:val="21"/>
              </w:rPr>
              <w:t>0.70</w:t>
            </w:r>
            <w:r>
              <w:rPr>
                <w:szCs w:val="21"/>
              </w:rPr>
              <w:t>4</w:t>
            </w:r>
          </w:p>
        </w:tc>
        <w:tc>
          <w:tcPr>
            <w:tcW w:w="1346" w:type="dxa"/>
            <w:vAlign w:val="center"/>
          </w:tcPr>
          <w:p w14:paraId="6AA1643E" w14:textId="77777777" w:rsidR="00505D15" w:rsidRDefault="00505D15" w:rsidP="00B70160">
            <w:pPr>
              <w:jc w:val="center"/>
              <w:rPr>
                <w:szCs w:val="21"/>
              </w:rPr>
            </w:pPr>
            <w:r>
              <w:rPr>
                <w:rFonts w:hint="eastAsia"/>
                <w:szCs w:val="21"/>
              </w:rPr>
              <w:t>0.70</w:t>
            </w:r>
            <w:r>
              <w:rPr>
                <w:szCs w:val="21"/>
              </w:rPr>
              <w:t>2</w:t>
            </w:r>
          </w:p>
        </w:tc>
        <w:tc>
          <w:tcPr>
            <w:tcW w:w="1345" w:type="dxa"/>
            <w:vAlign w:val="center"/>
          </w:tcPr>
          <w:p w14:paraId="4C8FA11F" w14:textId="77777777" w:rsidR="00505D15" w:rsidRDefault="00505D15" w:rsidP="00B70160">
            <w:pPr>
              <w:jc w:val="center"/>
              <w:rPr>
                <w:szCs w:val="21"/>
              </w:rPr>
            </w:pPr>
            <w:r>
              <w:rPr>
                <w:rFonts w:hint="eastAsia"/>
                <w:szCs w:val="21"/>
              </w:rPr>
              <w:t>0.588</w:t>
            </w:r>
          </w:p>
        </w:tc>
        <w:tc>
          <w:tcPr>
            <w:tcW w:w="1346" w:type="dxa"/>
            <w:vAlign w:val="center"/>
          </w:tcPr>
          <w:p w14:paraId="3D25131B" w14:textId="77777777" w:rsidR="00505D15" w:rsidRDefault="00505D15" w:rsidP="00B70160">
            <w:pPr>
              <w:jc w:val="center"/>
              <w:rPr>
                <w:szCs w:val="21"/>
              </w:rPr>
            </w:pPr>
            <w:r>
              <w:rPr>
                <w:rFonts w:hint="eastAsia"/>
                <w:szCs w:val="21"/>
              </w:rPr>
              <w:t>0.59</w:t>
            </w:r>
            <w:r>
              <w:rPr>
                <w:szCs w:val="21"/>
              </w:rPr>
              <w:t>8</w:t>
            </w:r>
          </w:p>
        </w:tc>
        <w:tc>
          <w:tcPr>
            <w:tcW w:w="1345" w:type="dxa"/>
            <w:vAlign w:val="center"/>
          </w:tcPr>
          <w:p w14:paraId="525ABB6A" w14:textId="77777777" w:rsidR="00505D15" w:rsidRDefault="00505D15" w:rsidP="00B70160">
            <w:pPr>
              <w:jc w:val="center"/>
              <w:rPr>
                <w:szCs w:val="21"/>
              </w:rPr>
            </w:pPr>
            <w:r>
              <w:rPr>
                <w:rFonts w:hint="eastAsia"/>
                <w:szCs w:val="21"/>
              </w:rPr>
              <w:t>0.590</w:t>
            </w:r>
          </w:p>
        </w:tc>
        <w:tc>
          <w:tcPr>
            <w:tcW w:w="1346" w:type="dxa"/>
            <w:vAlign w:val="center"/>
          </w:tcPr>
          <w:p w14:paraId="7DD4ABB8" w14:textId="77777777" w:rsidR="00505D15" w:rsidRDefault="00505D15" w:rsidP="00B70160">
            <w:pPr>
              <w:jc w:val="center"/>
              <w:rPr>
                <w:szCs w:val="21"/>
              </w:rPr>
            </w:pPr>
            <w:r>
              <w:rPr>
                <w:rFonts w:hint="eastAsia"/>
                <w:szCs w:val="21"/>
              </w:rPr>
              <w:t>0.517</w:t>
            </w:r>
          </w:p>
        </w:tc>
      </w:tr>
      <w:tr w:rsidR="00505D15" w14:paraId="13A08283" w14:textId="77777777" w:rsidTr="00B70160">
        <w:trPr>
          <w:trHeight w:val="340"/>
        </w:trPr>
        <w:tc>
          <w:tcPr>
            <w:tcW w:w="1555" w:type="dxa"/>
            <w:vAlign w:val="center"/>
          </w:tcPr>
          <w:p w14:paraId="6016DC48" w14:textId="77777777" w:rsidR="00505D15" w:rsidRPr="00A33AAD" w:rsidRDefault="00505D15" w:rsidP="00B70160">
            <w:pPr>
              <w:jc w:val="center"/>
              <w:rPr>
                <w:szCs w:val="21"/>
              </w:rPr>
            </w:pPr>
            <w:r w:rsidRPr="00A33AAD">
              <w:rPr>
                <w:rFonts w:hint="eastAsia"/>
                <w:szCs w:val="21"/>
              </w:rPr>
              <w:t>C</w:t>
            </w:r>
            <w:r w:rsidRPr="00A33AAD">
              <w:rPr>
                <w:szCs w:val="21"/>
              </w:rPr>
              <w:t>o</w:t>
            </w:r>
          </w:p>
        </w:tc>
        <w:tc>
          <w:tcPr>
            <w:tcW w:w="1345" w:type="dxa"/>
            <w:vAlign w:val="center"/>
          </w:tcPr>
          <w:p w14:paraId="680D8D39" w14:textId="77777777" w:rsidR="00505D15" w:rsidRDefault="00505D15" w:rsidP="00B70160">
            <w:pPr>
              <w:jc w:val="center"/>
              <w:rPr>
                <w:szCs w:val="21"/>
              </w:rPr>
            </w:pPr>
            <w:r>
              <w:rPr>
                <w:rFonts w:hint="eastAsia"/>
                <w:szCs w:val="21"/>
              </w:rPr>
              <w:t>0.970</w:t>
            </w:r>
          </w:p>
        </w:tc>
        <w:tc>
          <w:tcPr>
            <w:tcW w:w="1346" w:type="dxa"/>
            <w:vAlign w:val="center"/>
          </w:tcPr>
          <w:p w14:paraId="6AEFA017" w14:textId="77777777" w:rsidR="00505D15" w:rsidRDefault="00505D15" w:rsidP="00B70160">
            <w:pPr>
              <w:jc w:val="center"/>
              <w:rPr>
                <w:szCs w:val="21"/>
              </w:rPr>
            </w:pPr>
            <w:r>
              <w:rPr>
                <w:rFonts w:hint="eastAsia"/>
                <w:szCs w:val="21"/>
              </w:rPr>
              <w:t>0.957</w:t>
            </w:r>
          </w:p>
        </w:tc>
        <w:tc>
          <w:tcPr>
            <w:tcW w:w="1345" w:type="dxa"/>
            <w:vAlign w:val="center"/>
          </w:tcPr>
          <w:p w14:paraId="05DD9123" w14:textId="77777777" w:rsidR="00505D15" w:rsidRDefault="00505D15" w:rsidP="00B70160">
            <w:pPr>
              <w:jc w:val="center"/>
              <w:rPr>
                <w:szCs w:val="21"/>
              </w:rPr>
            </w:pPr>
            <w:r>
              <w:rPr>
                <w:rFonts w:hint="eastAsia"/>
                <w:szCs w:val="21"/>
              </w:rPr>
              <w:t>0.898</w:t>
            </w:r>
          </w:p>
        </w:tc>
        <w:tc>
          <w:tcPr>
            <w:tcW w:w="1346" w:type="dxa"/>
            <w:vAlign w:val="center"/>
          </w:tcPr>
          <w:p w14:paraId="2015AC15" w14:textId="77777777" w:rsidR="00505D15" w:rsidRDefault="00505D15" w:rsidP="00B70160">
            <w:pPr>
              <w:jc w:val="center"/>
              <w:rPr>
                <w:szCs w:val="21"/>
              </w:rPr>
            </w:pPr>
            <w:r>
              <w:rPr>
                <w:rFonts w:hint="eastAsia"/>
                <w:szCs w:val="21"/>
              </w:rPr>
              <w:t>0.1</w:t>
            </w:r>
            <w:r>
              <w:rPr>
                <w:szCs w:val="21"/>
              </w:rPr>
              <w:t>2</w:t>
            </w:r>
            <w:r>
              <w:rPr>
                <w:rFonts w:hint="eastAsia"/>
                <w:szCs w:val="21"/>
              </w:rPr>
              <w:t>2</w:t>
            </w:r>
          </w:p>
        </w:tc>
        <w:tc>
          <w:tcPr>
            <w:tcW w:w="1345" w:type="dxa"/>
            <w:vAlign w:val="center"/>
          </w:tcPr>
          <w:p w14:paraId="7A77563A" w14:textId="77777777" w:rsidR="00505D15" w:rsidRDefault="00505D15" w:rsidP="00B70160">
            <w:pPr>
              <w:jc w:val="center"/>
              <w:rPr>
                <w:szCs w:val="21"/>
              </w:rPr>
            </w:pPr>
            <w:r>
              <w:rPr>
                <w:rFonts w:hint="eastAsia"/>
                <w:szCs w:val="21"/>
              </w:rPr>
              <w:t>0.121</w:t>
            </w:r>
          </w:p>
        </w:tc>
        <w:tc>
          <w:tcPr>
            <w:tcW w:w="1346" w:type="dxa"/>
            <w:vAlign w:val="center"/>
          </w:tcPr>
          <w:p w14:paraId="4F33DC8A" w14:textId="77777777" w:rsidR="00505D15" w:rsidRDefault="00505D15" w:rsidP="00B70160">
            <w:pPr>
              <w:jc w:val="center"/>
              <w:rPr>
                <w:szCs w:val="21"/>
              </w:rPr>
            </w:pPr>
            <w:r>
              <w:rPr>
                <w:rFonts w:hint="eastAsia"/>
                <w:szCs w:val="21"/>
              </w:rPr>
              <w:t>0.</w:t>
            </w:r>
            <w:r>
              <w:rPr>
                <w:szCs w:val="21"/>
              </w:rPr>
              <w:t>112</w:t>
            </w:r>
          </w:p>
        </w:tc>
      </w:tr>
      <w:tr w:rsidR="00505D15" w14:paraId="16C4F0CE" w14:textId="77777777" w:rsidTr="00B70160">
        <w:trPr>
          <w:trHeight w:val="340"/>
        </w:trPr>
        <w:tc>
          <w:tcPr>
            <w:tcW w:w="1555" w:type="dxa"/>
            <w:vAlign w:val="center"/>
          </w:tcPr>
          <w:p w14:paraId="0FBB900B" w14:textId="77777777" w:rsidR="00505D15" w:rsidRPr="00A33AAD" w:rsidRDefault="00505D15" w:rsidP="00B70160">
            <w:pPr>
              <w:jc w:val="center"/>
              <w:rPr>
                <w:szCs w:val="21"/>
              </w:rPr>
            </w:pPr>
            <w:r w:rsidRPr="00A33AAD">
              <w:rPr>
                <w:rFonts w:hint="eastAsia"/>
                <w:szCs w:val="21"/>
              </w:rPr>
              <w:t>C</w:t>
            </w:r>
            <w:r w:rsidRPr="00A33AAD">
              <w:rPr>
                <w:szCs w:val="21"/>
              </w:rPr>
              <w:t>u</w:t>
            </w:r>
          </w:p>
        </w:tc>
        <w:tc>
          <w:tcPr>
            <w:tcW w:w="1345" w:type="dxa"/>
            <w:vAlign w:val="center"/>
          </w:tcPr>
          <w:p w14:paraId="2991AF2B" w14:textId="77777777" w:rsidR="00505D15" w:rsidRDefault="00505D15" w:rsidP="00B70160">
            <w:pPr>
              <w:jc w:val="center"/>
              <w:rPr>
                <w:szCs w:val="21"/>
              </w:rPr>
            </w:pPr>
            <w:r>
              <w:rPr>
                <w:rFonts w:hint="eastAsia"/>
                <w:szCs w:val="21"/>
              </w:rPr>
              <w:t>0.117</w:t>
            </w:r>
          </w:p>
        </w:tc>
        <w:tc>
          <w:tcPr>
            <w:tcW w:w="1346" w:type="dxa"/>
            <w:vAlign w:val="center"/>
          </w:tcPr>
          <w:p w14:paraId="54F9CECD" w14:textId="77777777" w:rsidR="00505D15" w:rsidRDefault="00505D15" w:rsidP="00B70160">
            <w:pPr>
              <w:jc w:val="center"/>
              <w:rPr>
                <w:szCs w:val="21"/>
              </w:rPr>
            </w:pPr>
            <w:r>
              <w:rPr>
                <w:rFonts w:hint="eastAsia"/>
                <w:szCs w:val="21"/>
              </w:rPr>
              <w:t>0.121</w:t>
            </w:r>
          </w:p>
        </w:tc>
        <w:tc>
          <w:tcPr>
            <w:tcW w:w="1345" w:type="dxa"/>
            <w:vAlign w:val="center"/>
          </w:tcPr>
          <w:p w14:paraId="0E7F6192" w14:textId="77777777" w:rsidR="00505D15" w:rsidRDefault="00505D15" w:rsidP="00B70160">
            <w:pPr>
              <w:jc w:val="center"/>
              <w:rPr>
                <w:szCs w:val="21"/>
              </w:rPr>
            </w:pPr>
            <w:r>
              <w:rPr>
                <w:rFonts w:hint="eastAsia"/>
                <w:szCs w:val="21"/>
              </w:rPr>
              <w:t>0.107</w:t>
            </w:r>
          </w:p>
        </w:tc>
        <w:tc>
          <w:tcPr>
            <w:tcW w:w="1346" w:type="dxa"/>
            <w:vAlign w:val="center"/>
          </w:tcPr>
          <w:p w14:paraId="47CEE260" w14:textId="77777777" w:rsidR="00505D15" w:rsidRDefault="00505D15" w:rsidP="00B70160">
            <w:pPr>
              <w:jc w:val="center"/>
              <w:rPr>
                <w:szCs w:val="21"/>
              </w:rPr>
            </w:pPr>
            <w:r>
              <w:rPr>
                <w:rFonts w:hint="eastAsia"/>
                <w:szCs w:val="21"/>
              </w:rPr>
              <w:t>0.154</w:t>
            </w:r>
          </w:p>
        </w:tc>
        <w:tc>
          <w:tcPr>
            <w:tcW w:w="1345" w:type="dxa"/>
            <w:vAlign w:val="center"/>
          </w:tcPr>
          <w:p w14:paraId="66CF4986" w14:textId="77777777" w:rsidR="00505D15" w:rsidRDefault="00505D15" w:rsidP="00B70160">
            <w:pPr>
              <w:jc w:val="center"/>
              <w:rPr>
                <w:szCs w:val="21"/>
              </w:rPr>
            </w:pPr>
            <w:r>
              <w:rPr>
                <w:rFonts w:hint="eastAsia"/>
                <w:szCs w:val="21"/>
              </w:rPr>
              <w:t>0.153</w:t>
            </w:r>
          </w:p>
        </w:tc>
        <w:tc>
          <w:tcPr>
            <w:tcW w:w="1346" w:type="dxa"/>
            <w:vAlign w:val="center"/>
          </w:tcPr>
          <w:p w14:paraId="394492EA" w14:textId="77777777" w:rsidR="00505D15" w:rsidRDefault="00505D15" w:rsidP="00B70160">
            <w:pPr>
              <w:jc w:val="center"/>
              <w:rPr>
                <w:szCs w:val="21"/>
              </w:rPr>
            </w:pPr>
            <w:r>
              <w:rPr>
                <w:rFonts w:hint="eastAsia"/>
                <w:szCs w:val="21"/>
              </w:rPr>
              <w:t>0.137</w:t>
            </w:r>
          </w:p>
        </w:tc>
      </w:tr>
      <w:tr w:rsidR="00505D15" w14:paraId="22EB19E9" w14:textId="77777777" w:rsidTr="00B70160">
        <w:trPr>
          <w:trHeight w:val="340"/>
        </w:trPr>
        <w:tc>
          <w:tcPr>
            <w:tcW w:w="1555" w:type="dxa"/>
            <w:vAlign w:val="center"/>
          </w:tcPr>
          <w:p w14:paraId="1C56C17D" w14:textId="77777777" w:rsidR="00505D15" w:rsidRPr="00A33AAD" w:rsidRDefault="00505D15" w:rsidP="00B70160">
            <w:pPr>
              <w:jc w:val="center"/>
              <w:rPr>
                <w:szCs w:val="21"/>
              </w:rPr>
            </w:pPr>
            <w:r w:rsidRPr="00A33AAD">
              <w:rPr>
                <w:rFonts w:hint="eastAsia"/>
                <w:szCs w:val="21"/>
              </w:rPr>
              <w:t>A</w:t>
            </w:r>
            <w:r w:rsidRPr="00A33AAD">
              <w:rPr>
                <w:szCs w:val="21"/>
              </w:rPr>
              <w:t>l</w:t>
            </w:r>
          </w:p>
        </w:tc>
        <w:tc>
          <w:tcPr>
            <w:tcW w:w="1345" w:type="dxa"/>
            <w:vAlign w:val="center"/>
          </w:tcPr>
          <w:p w14:paraId="4749AA28" w14:textId="77777777" w:rsidR="00505D15" w:rsidRDefault="00505D15" w:rsidP="00B70160">
            <w:pPr>
              <w:jc w:val="center"/>
              <w:rPr>
                <w:szCs w:val="21"/>
              </w:rPr>
            </w:pPr>
            <w:r>
              <w:rPr>
                <w:rFonts w:hint="eastAsia"/>
                <w:szCs w:val="21"/>
              </w:rPr>
              <w:t>0.</w:t>
            </w:r>
            <w:r>
              <w:rPr>
                <w:szCs w:val="21"/>
              </w:rPr>
              <w:t>151</w:t>
            </w:r>
          </w:p>
        </w:tc>
        <w:tc>
          <w:tcPr>
            <w:tcW w:w="1346" w:type="dxa"/>
            <w:vAlign w:val="center"/>
          </w:tcPr>
          <w:p w14:paraId="7011A0E3" w14:textId="77777777" w:rsidR="00505D15" w:rsidRDefault="00505D15" w:rsidP="00B70160">
            <w:pPr>
              <w:jc w:val="center"/>
              <w:rPr>
                <w:szCs w:val="21"/>
              </w:rPr>
            </w:pPr>
            <w:r>
              <w:rPr>
                <w:rFonts w:hint="eastAsia"/>
                <w:szCs w:val="21"/>
              </w:rPr>
              <w:t>0.155</w:t>
            </w:r>
          </w:p>
        </w:tc>
        <w:tc>
          <w:tcPr>
            <w:tcW w:w="1345" w:type="dxa"/>
            <w:vAlign w:val="center"/>
          </w:tcPr>
          <w:p w14:paraId="6F5614EE" w14:textId="77777777" w:rsidR="00505D15" w:rsidRDefault="00505D15" w:rsidP="00B70160">
            <w:pPr>
              <w:jc w:val="center"/>
              <w:rPr>
                <w:szCs w:val="21"/>
              </w:rPr>
            </w:pPr>
            <w:r>
              <w:rPr>
                <w:rFonts w:hint="eastAsia"/>
                <w:szCs w:val="21"/>
              </w:rPr>
              <w:t>0.133</w:t>
            </w:r>
          </w:p>
        </w:tc>
        <w:tc>
          <w:tcPr>
            <w:tcW w:w="1346" w:type="dxa"/>
            <w:vAlign w:val="center"/>
          </w:tcPr>
          <w:p w14:paraId="546DE106" w14:textId="77777777" w:rsidR="00505D15" w:rsidRDefault="00505D15" w:rsidP="00B70160">
            <w:pPr>
              <w:jc w:val="center"/>
              <w:rPr>
                <w:szCs w:val="21"/>
              </w:rPr>
            </w:pPr>
            <w:r>
              <w:rPr>
                <w:rFonts w:hint="eastAsia"/>
                <w:szCs w:val="21"/>
              </w:rPr>
              <w:t>0.</w:t>
            </w:r>
            <w:r>
              <w:rPr>
                <w:szCs w:val="21"/>
              </w:rPr>
              <w:t>558</w:t>
            </w:r>
          </w:p>
        </w:tc>
        <w:tc>
          <w:tcPr>
            <w:tcW w:w="1345" w:type="dxa"/>
            <w:vAlign w:val="center"/>
          </w:tcPr>
          <w:p w14:paraId="165E990B" w14:textId="77777777" w:rsidR="00505D15" w:rsidRDefault="00505D15" w:rsidP="00B70160">
            <w:pPr>
              <w:jc w:val="center"/>
              <w:rPr>
                <w:szCs w:val="21"/>
              </w:rPr>
            </w:pPr>
            <w:r>
              <w:rPr>
                <w:rFonts w:hint="eastAsia"/>
                <w:szCs w:val="21"/>
              </w:rPr>
              <w:t>0.562</w:t>
            </w:r>
          </w:p>
        </w:tc>
        <w:tc>
          <w:tcPr>
            <w:tcW w:w="1346" w:type="dxa"/>
            <w:vAlign w:val="center"/>
          </w:tcPr>
          <w:p w14:paraId="46220A1F" w14:textId="77777777" w:rsidR="00505D15" w:rsidRDefault="00505D15" w:rsidP="00B70160">
            <w:pPr>
              <w:jc w:val="center"/>
              <w:rPr>
                <w:szCs w:val="21"/>
              </w:rPr>
            </w:pPr>
            <w:r>
              <w:rPr>
                <w:rFonts w:hint="eastAsia"/>
                <w:szCs w:val="21"/>
              </w:rPr>
              <w:t>0.496</w:t>
            </w:r>
          </w:p>
        </w:tc>
      </w:tr>
      <w:tr w:rsidR="00505D15" w14:paraId="5058A963" w14:textId="77777777" w:rsidTr="00B70160">
        <w:trPr>
          <w:trHeight w:val="340"/>
        </w:trPr>
        <w:tc>
          <w:tcPr>
            <w:tcW w:w="1555" w:type="dxa"/>
            <w:vAlign w:val="center"/>
          </w:tcPr>
          <w:p w14:paraId="304DC089" w14:textId="77777777" w:rsidR="00505D15" w:rsidRPr="00A33AAD" w:rsidRDefault="00505D15" w:rsidP="00B70160">
            <w:pPr>
              <w:jc w:val="center"/>
              <w:rPr>
                <w:szCs w:val="21"/>
              </w:rPr>
            </w:pPr>
            <w:r w:rsidRPr="00A33AAD">
              <w:rPr>
                <w:rFonts w:hint="eastAsia"/>
                <w:szCs w:val="21"/>
              </w:rPr>
              <w:t>C</w:t>
            </w:r>
            <w:r w:rsidRPr="00A33AAD">
              <w:rPr>
                <w:szCs w:val="21"/>
              </w:rPr>
              <w:t>r</w:t>
            </w:r>
          </w:p>
        </w:tc>
        <w:tc>
          <w:tcPr>
            <w:tcW w:w="1345" w:type="dxa"/>
            <w:vAlign w:val="center"/>
          </w:tcPr>
          <w:p w14:paraId="31E006C9" w14:textId="77777777" w:rsidR="00505D15" w:rsidRDefault="00505D15" w:rsidP="00B70160">
            <w:pPr>
              <w:jc w:val="center"/>
              <w:rPr>
                <w:szCs w:val="21"/>
              </w:rPr>
            </w:pPr>
            <w:r>
              <w:rPr>
                <w:szCs w:val="21"/>
              </w:rPr>
              <w:t>0.0180</w:t>
            </w:r>
          </w:p>
        </w:tc>
        <w:tc>
          <w:tcPr>
            <w:tcW w:w="1346" w:type="dxa"/>
            <w:vAlign w:val="center"/>
          </w:tcPr>
          <w:p w14:paraId="7A711DA4" w14:textId="77777777" w:rsidR="00505D15" w:rsidRDefault="00505D15" w:rsidP="00B70160">
            <w:pPr>
              <w:jc w:val="center"/>
              <w:rPr>
                <w:szCs w:val="21"/>
              </w:rPr>
            </w:pPr>
            <w:r>
              <w:rPr>
                <w:rFonts w:hint="eastAsia"/>
                <w:szCs w:val="21"/>
              </w:rPr>
              <w:t>0.0177</w:t>
            </w:r>
          </w:p>
        </w:tc>
        <w:tc>
          <w:tcPr>
            <w:tcW w:w="1345" w:type="dxa"/>
            <w:vAlign w:val="center"/>
          </w:tcPr>
          <w:p w14:paraId="608B0780" w14:textId="77777777" w:rsidR="00505D15" w:rsidRDefault="00505D15" w:rsidP="00B70160">
            <w:pPr>
              <w:jc w:val="center"/>
              <w:rPr>
                <w:szCs w:val="21"/>
              </w:rPr>
            </w:pPr>
            <w:r>
              <w:rPr>
                <w:rFonts w:hint="eastAsia"/>
                <w:szCs w:val="21"/>
              </w:rPr>
              <w:t>0.0125</w:t>
            </w:r>
          </w:p>
        </w:tc>
        <w:tc>
          <w:tcPr>
            <w:tcW w:w="1346" w:type="dxa"/>
            <w:vAlign w:val="center"/>
          </w:tcPr>
          <w:p w14:paraId="50AB9B22" w14:textId="77777777" w:rsidR="00505D15" w:rsidRDefault="00505D15" w:rsidP="00B70160">
            <w:pPr>
              <w:jc w:val="center"/>
              <w:rPr>
                <w:szCs w:val="21"/>
              </w:rPr>
            </w:pPr>
            <w:r>
              <w:rPr>
                <w:rFonts w:hint="eastAsia"/>
                <w:szCs w:val="21"/>
              </w:rPr>
              <w:t>0.02</w:t>
            </w:r>
            <w:r>
              <w:rPr>
                <w:szCs w:val="21"/>
              </w:rPr>
              <w:t>1</w:t>
            </w:r>
            <w:r>
              <w:rPr>
                <w:rFonts w:hint="eastAsia"/>
                <w:szCs w:val="21"/>
              </w:rPr>
              <w:t>6</w:t>
            </w:r>
          </w:p>
        </w:tc>
        <w:tc>
          <w:tcPr>
            <w:tcW w:w="1345" w:type="dxa"/>
            <w:vAlign w:val="center"/>
          </w:tcPr>
          <w:p w14:paraId="626B34D3" w14:textId="77777777" w:rsidR="00505D15" w:rsidRDefault="00505D15" w:rsidP="00B70160">
            <w:pPr>
              <w:jc w:val="center"/>
              <w:rPr>
                <w:szCs w:val="21"/>
              </w:rPr>
            </w:pPr>
            <w:r>
              <w:rPr>
                <w:rFonts w:hint="eastAsia"/>
                <w:szCs w:val="21"/>
              </w:rPr>
              <w:t>0.0203</w:t>
            </w:r>
          </w:p>
        </w:tc>
        <w:tc>
          <w:tcPr>
            <w:tcW w:w="1346" w:type="dxa"/>
            <w:vAlign w:val="center"/>
          </w:tcPr>
          <w:p w14:paraId="45D67BD0" w14:textId="77777777" w:rsidR="00505D15" w:rsidRDefault="00505D15" w:rsidP="00B70160">
            <w:pPr>
              <w:jc w:val="center"/>
              <w:rPr>
                <w:szCs w:val="21"/>
              </w:rPr>
            </w:pPr>
            <w:r>
              <w:rPr>
                <w:rFonts w:hint="eastAsia"/>
                <w:szCs w:val="21"/>
              </w:rPr>
              <w:t>0.0155</w:t>
            </w:r>
          </w:p>
        </w:tc>
      </w:tr>
      <w:tr w:rsidR="00505D15" w14:paraId="124EB2BD" w14:textId="77777777" w:rsidTr="00B70160">
        <w:trPr>
          <w:trHeight w:val="340"/>
        </w:trPr>
        <w:tc>
          <w:tcPr>
            <w:tcW w:w="1555" w:type="dxa"/>
            <w:vAlign w:val="center"/>
          </w:tcPr>
          <w:p w14:paraId="74671819" w14:textId="77777777" w:rsidR="00505D15" w:rsidRPr="00A33AAD" w:rsidRDefault="00505D15" w:rsidP="00B70160">
            <w:pPr>
              <w:jc w:val="center"/>
              <w:rPr>
                <w:szCs w:val="21"/>
              </w:rPr>
            </w:pPr>
            <w:r w:rsidRPr="00A33AAD">
              <w:rPr>
                <w:rFonts w:hint="eastAsia"/>
                <w:szCs w:val="21"/>
              </w:rPr>
              <w:t>N</w:t>
            </w:r>
            <w:r w:rsidRPr="00A33AAD">
              <w:rPr>
                <w:szCs w:val="21"/>
              </w:rPr>
              <w:t>i</w:t>
            </w:r>
          </w:p>
        </w:tc>
        <w:tc>
          <w:tcPr>
            <w:tcW w:w="1345" w:type="dxa"/>
            <w:vAlign w:val="center"/>
          </w:tcPr>
          <w:p w14:paraId="32146ED2" w14:textId="77777777" w:rsidR="00505D15" w:rsidRDefault="00505D15" w:rsidP="00B70160">
            <w:pPr>
              <w:jc w:val="center"/>
              <w:rPr>
                <w:szCs w:val="21"/>
              </w:rPr>
            </w:pPr>
            <w:r>
              <w:rPr>
                <w:rFonts w:hint="eastAsia"/>
                <w:szCs w:val="21"/>
              </w:rPr>
              <w:t>0.0124</w:t>
            </w:r>
          </w:p>
        </w:tc>
        <w:tc>
          <w:tcPr>
            <w:tcW w:w="1346" w:type="dxa"/>
            <w:vAlign w:val="center"/>
          </w:tcPr>
          <w:p w14:paraId="54EC2BF4" w14:textId="77777777" w:rsidR="00505D15" w:rsidRDefault="00505D15" w:rsidP="00B70160">
            <w:pPr>
              <w:jc w:val="center"/>
              <w:rPr>
                <w:szCs w:val="21"/>
              </w:rPr>
            </w:pPr>
            <w:r>
              <w:rPr>
                <w:rFonts w:hint="eastAsia"/>
                <w:szCs w:val="21"/>
              </w:rPr>
              <w:t>0.0125</w:t>
            </w:r>
          </w:p>
        </w:tc>
        <w:tc>
          <w:tcPr>
            <w:tcW w:w="1345" w:type="dxa"/>
            <w:vAlign w:val="center"/>
          </w:tcPr>
          <w:p w14:paraId="035F1C4A" w14:textId="77777777" w:rsidR="00505D15" w:rsidRDefault="00505D15" w:rsidP="00B70160">
            <w:pPr>
              <w:jc w:val="center"/>
              <w:rPr>
                <w:szCs w:val="21"/>
              </w:rPr>
            </w:pPr>
            <w:r>
              <w:rPr>
                <w:rFonts w:hint="eastAsia"/>
                <w:szCs w:val="21"/>
              </w:rPr>
              <w:t>0.0103</w:t>
            </w:r>
          </w:p>
        </w:tc>
        <w:tc>
          <w:tcPr>
            <w:tcW w:w="1346" w:type="dxa"/>
            <w:vAlign w:val="center"/>
          </w:tcPr>
          <w:p w14:paraId="72CD04E4" w14:textId="77777777" w:rsidR="00505D15" w:rsidRDefault="00505D15" w:rsidP="00B70160">
            <w:pPr>
              <w:jc w:val="center"/>
              <w:rPr>
                <w:szCs w:val="21"/>
              </w:rPr>
            </w:pPr>
            <w:r>
              <w:rPr>
                <w:rFonts w:hint="eastAsia"/>
                <w:szCs w:val="21"/>
              </w:rPr>
              <w:t>0.0242</w:t>
            </w:r>
          </w:p>
        </w:tc>
        <w:tc>
          <w:tcPr>
            <w:tcW w:w="1345" w:type="dxa"/>
            <w:vAlign w:val="center"/>
          </w:tcPr>
          <w:p w14:paraId="3E41A001" w14:textId="77777777" w:rsidR="00505D15" w:rsidRDefault="00505D15" w:rsidP="00B70160">
            <w:pPr>
              <w:jc w:val="center"/>
              <w:rPr>
                <w:szCs w:val="21"/>
              </w:rPr>
            </w:pPr>
            <w:r>
              <w:rPr>
                <w:rFonts w:hint="eastAsia"/>
                <w:szCs w:val="21"/>
              </w:rPr>
              <w:t>0.0248</w:t>
            </w:r>
          </w:p>
        </w:tc>
        <w:tc>
          <w:tcPr>
            <w:tcW w:w="1346" w:type="dxa"/>
            <w:vAlign w:val="center"/>
          </w:tcPr>
          <w:p w14:paraId="76A425E5" w14:textId="77777777" w:rsidR="00505D15" w:rsidRDefault="00505D15" w:rsidP="00B70160">
            <w:pPr>
              <w:jc w:val="center"/>
              <w:rPr>
                <w:szCs w:val="21"/>
              </w:rPr>
            </w:pPr>
            <w:r>
              <w:rPr>
                <w:rFonts w:hint="eastAsia"/>
                <w:szCs w:val="21"/>
              </w:rPr>
              <w:t>0.0199</w:t>
            </w:r>
          </w:p>
        </w:tc>
      </w:tr>
      <w:tr w:rsidR="00505D15" w14:paraId="78C981DB" w14:textId="77777777" w:rsidTr="00B70160">
        <w:trPr>
          <w:trHeight w:val="340"/>
        </w:trPr>
        <w:tc>
          <w:tcPr>
            <w:tcW w:w="1555" w:type="dxa"/>
            <w:vAlign w:val="center"/>
          </w:tcPr>
          <w:p w14:paraId="702BA98A" w14:textId="77777777" w:rsidR="00505D15" w:rsidRPr="00A33AAD" w:rsidRDefault="00505D15" w:rsidP="00B70160">
            <w:pPr>
              <w:jc w:val="center"/>
              <w:rPr>
                <w:szCs w:val="21"/>
              </w:rPr>
            </w:pPr>
            <w:r w:rsidRPr="00A33AAD">
              <w:rPr>
                <w:rFonts w:hint="eastAsia"/>
                <w:szCs w:val="21"/>
              </w:rPr>
              <w:t>M</w:t>
            </w:r>
            <w:r w:rsidRPr="00A33AAD">
              <w:rPr>
                <w:szCs w:val="21"/>
              </w:rPr>
              <w:t>n</w:t>
            </w:r>
          </w:p>
        </w:tc>
        <w:tc>
          <w:tcPr>
            <w:tcW w:w="1345" w:type="dxa"/>
            <w:vAlign w:val="center"/>
          </w:tcPr>
          <w:p w14:paraId="56140BC4" w14:textId="77777777" w:rsidR="00505D15" w:rsidRDefault="00505D15" w:rsidP="00B70160">
            <w:pPr>
              <w:jc w:val="center"/>
              <w:rPr>
                <w:szCs w:val="21"/>
              </w:rPr>
            </w:pPr>
            <w:r>
              <w:rPr>
                <w:rFonts w:hint="eastAsia"/>
                <w:szCs w:val="21"/>
              </w:rPr>
              <w:t>0.0474</w:t>
            </w:r>
          </w:p>
        </w:tc>
        <w:tc>
          <w:tcPr>
            <w:tcW w:w="1346" w:type="dxa"/>
            <w:vAlign w:val="center"/>
          </w:tcPr>
          <w:p w14:paraId="5A144920" w14:textId="77777777" w:rsidR="00505D15" w:rsidRDefault="00505D15" w:rsidP="00B70160">
            <w:pPr>
              <w:jc w:val="center"/>
              <w:rPr>
                <w:szCs w:val="21"/>
              </w:rPr>
            </w:pPr>
            <w:r>
              <w:rPr>
                <w:rFonts w:hint="eastAsia"/>
                <w:szCs w:val="21"/>
              </w:rPr>
              <w:t>0.0456</w:t>
            </w:r>
          </w:p>
        </w:tc>
        <w:tc>
          <w:tcPr>
            <w:tcW w:w="1345" w:type="dxa"/>
            <w:vAlign w:val="center"/>
          </w:tcPr>
          <w:p w14:paraId="5746322E" w14:textId="77777777" w:rsidR="00505D15" w:rsidRDefault="00505D15" w:rsidP="00B70160">
            <w:pPr>
              <w:jc w:val="center"/>
              <w:rPr>
                <w:szCs w:val="21"/>
              </w:rPr>
            </w:pPr>
            <w:r>
              <w:rPr>
                <w:rFonts w:hint="eastAsia"/>
                <w:szCs w:val="21"/>
              </w:rPr>
              <w:t>0.0414</w:t>
            </w:r>
          </w:p>
        </w:tc>
        <w:tc>
          <w:tcPr>
            <w:tcW w:w="1346" w:type="dxa"/>
            <w:vAlign w:val="center"/>
          </w:tcPr>
          <w:p w14:paraId="3AFFFB95" w14:textId="77777777" w:rsidR="00505D15" w:rsidRDefault="00505D15" w:rsidP="00B70160">
            <w:pPr>
              <w:jc w:val="center"/>
              <w:rPr>
                <w:szCs w:val="21"/>
              </w:rPr>
            </w:pPr>
            <w:r>
              <w:rPr>
                <w:rFonts w:hint="eastAsia"/>
                <w:szCs w:val="21"/>
              </w:rPr>
              <w:t>0.04</w:t>
            </w:r>
            <w:r>
              <w:rPr>
                <w:szCs w:val="21"/>
              </w:rPr>
              <w:t>00</w:t>
            </w:r>
          </w:p>
        </w:tc>
        <w:tc>
          <w:tcPr>
            <w:tcW w:w="1345" w:type="dxa"/>
            <w:vAlign w:val="center"/>
          </w:tcPr>
          <w:p w14:paraId="09635A0D" w14:textId="77777777" w:rsidR="00505D15" w:rsidRDefault="00505D15" w:rsidP="00B70160">
            <w:pPr>
              <w:jc w:val="center"/>
              <w:rPr>
                <w:szCs w:val="21"/>
              </w:rPr>
            </w:pPr>
            <w:r>
              <w:rPr>
                <w:rFonts w:hint="eastAsia"/>
                <w:szCs w:val="21"/>
              </w:rPr>
              <w:t>0.</w:t>
            </w:r>
            <w:r>
              <w:rPr>
                <w:szCs w:val="21"/>
              </w:rPr>
              <w:t>0389</w:t>
            </w:r>
          </w:p>
        </w:tc>
        <w:tc>
          <w:tcPr>
            <w:tcW w:w="1346" w:type="dxa"/>
            <w:vAlign w:val="center"/>
          </w:tcPr>
          <w:p w14:paraId="43824CCF" w14:textId="77777777" w:rsidR="00505D15" w:rsidRDefault="00505D15" w:rsidP="00B70160">
            <w:pPr>
              <w:jc w:val="center"/>
              <w:rPr>
                <w:szCs w:val="21"/>
              </w:rPr>
            </w:pPr>
            <w:r>
              <w:rPr>
                <w:rFonts w:hint="eastAsia"/>
                <w:szCs w:val="21"/>
              </w:rPr>
              <w:t>0.0357</w:t>
            </w:r>
          </w:p>
        </w:tc>
      </w:tr>
      <w:tr w:rsidR="00505D15" w14:paraId="61B2D940" w14:textId="77777777" w:rsidTr="00B70160">
        <w:trPr>
          <w:trHeight w:val="340"/>
        </w:trPr>
        <w:tc>
          <w:tcPr>
            <w:tcW w:w="1555" w:type="dxa"/>
            <w:vAlign w:val="center"/>
          </w:tcPr>
          <w:p w14:paraId="65879489" w14:textId="77777777" w:rsidR="00505D15" w:rsidRPr="00A33AAD" w:rsidRDefault="00505D15" w:rsidP="00B70160">
            <w:pPr>
              <w:jc w:val="center"/>
              <w:rPr>
                <w:szCs w:val="21"/>
              </w:rPr>
            </w:pPr>
            <w:r w:rsidRPr="00A33AAD">
              <w:rPr>
                <w:rFonts w:hint="eastAsia"/>
                <w:szCs w:val="21"/>
              </w:rPr>
              <w:t>T</w:t>
            </w:r>
            <w:r w:rsidRPr="00A33AAD">
              <w:rPr>
                <w:szCs w:val="21"/>
              </w:rPr>
              <w:t>i</w:t>
            </w:r>
          </w:p>
        </w:tc>
        <w:tc>
          <w:tcPr>
            <w:tcW w:w="1345" w:type="dxa"/>
            <w:vAlign w:val="center"/>
          </w:tcPr>
          <w:p w14:paraId="1D5A2DDA" w14:textId="77777777" w:rsidR="00505D15" w:rsidRDefault="00505D15" w:rsidP="00B70160">
            <w:pPr>
              <w:jc w:val="center"/>
              <w:rPr>
                <w:szCs w:val="21"/>
              </w:rPr>
            </w:pPr>
            <w:r>
              <w:rPr>
                <w:rFonts w:hint="eastAsia"/>
                <w:szCs w:val="21"/>
              </w:rPr>
              <w:t>0</w:t>
            </w:r>
            <w:r>
              <w:rPr>
                <w:szCs w:val="21"/>
              </w:rPr>
              <w:t>.0310</w:t>
            </w:r>
          </w:p>
        </w:tc>
        <w:tc>
          <w:tcPr>
            <w:tcW w:w="1346" w:type="dxa"/>
            <w:vAlign w:val="center"/>
          </w:tcPr>
          <w:p w14:paraId="279DD51F" w14:textId="77777777" w:rsidR="00505D15" w:rsidRDefault="00505D15" w:rsidP="00B70160">
            <w:pPr>
              <w:jc w:val="center"/>
              <w:rPr>
                <w:szCs w:val="21"/>
              </w:rPr>
            </w:pPr>
            <w:r>
              <w:rPr>
                <w:rFonts w:hint="eastAsia"/>
                <w:szCs w:val="21"/>
              </w:rPr>
              <w:t>0</w:t>
            </w:r>
            <w:r>
              <w:rPr>
                <w:szCs w:val="21"/>
              </w:rPr>
              <w:t>.0312</w:t>
            </w:r>
          </w:p>
        </w:tc>
        <w:tc>
          <w:tcPr>
            <w:tcW w:w="1345" w:type="dxa"/>
            <w:vAlign w:val="center"/>
          </w:tcPr>
          <w:p w14:paraId="6D05C054" w14:textId="77777777" w:rsidR="00505D15" w:rsidRDefault="00505D15" w:rsidP="00B70160">
            <w:pPr>
              <w:jc w:val="center"/>
              <w:rPr>
                <w:szCs w:val="21"/>
              </w:rPr>
            </w:pPr>
            <w:r>
              <w:rPr>
                <w:rFonts w:hint="eastAsia"/>
                <w:szCs w:val="21"/>
              </w:rPr>
              <w:t>0.0220</w:t>
            </w:r>
          </w:p>
        </w:tc>
        <w:tc>
          <w:tcPr>
            <w:tcW w:w="1346" w:type="dxa"/>
            <w:vAlign w:val="center"/>
          </w:tcPr>
          <w:p w14:paraId="10B04DF4" w14:textId="77777777" w:rsidR="00505D15" w:rsidRDefault="00505D15" w:rsidP="00B70160">
            <w:pPr>
              <w:jc w:val="center"/>
              <w:rPr>
                <w:szCs w:val="21"/>
              </w:rPr>
            </w:pPr>
            <w:r>
              <w:rPr>
                <w:rFonts w:hint="eastAsia"/>
                <w:szCs w:val="21"/>
              </w:rPr>
              <w:t>0.0674</w:t>
            </w:r>
          </w:p>
        </w:tc>
        <w:tc>
          <w:tcPr>
            <w:tcW w:w="1345" w:type="dxa"/>
            <w:vAlign w:val="center"/>
          </w:tcPr>
          <w:p w14:paraId="56AB51CC" w14:textId="77777777" w:rsidR="00505D15" w:rsidRDefault="00505D15" w:rsidP="00B70160">
            <w:pPr>
              <w:jc w:val="center"/>
              <w:rPr>
                <w:szCs w:val="21"/>
              </w:rPr>
            </w:pPr>
            <w:r>
              <w:rPr>
                <w:rFonts w:hint="eastAsia"/>
                <w:szCs w:val="21"/>
              </w:rPr>
              <w:t>0.06</w:t>
            </w:r>
            <w:r>
              <w:rPr>
                <w:szCs w:val="21"/>
              </w:rPr>
              <w:t>6</w:t>
            </w:r>
            <w:r>
              <w:rPr>
                <w:rFonts w:hint="eastAsia"/>
                <w:szCs w:val="21"/>
              </w:rPr>
              <w:t>7</w:t>
            </w:r>
          </w:p>
        </w:tc>
        <w:tc>
          <w:tcPr>
            <w:tcW w:w="1346" w:type="dxa"/>
            <w:vAlign w:val="center"/>
          </w:tcPr>
          <w:p w14:paraId="056DD5E1" w14:textId="77777777" w:rsidR="00505D15" w:rsidRDefault="00505D15" w:rsidP="00B70160">
            <w:pPr>
              <w:jc w:val="center"/>
              <w:rPr>
                <w:szCs w:val="21"/>
              </w:rPr>
            </w:pPr>
            <w:r>
              <w:rPr>
                <w:rFonts w:hint="eastAsia"/>
                <w:szCs w:val="21"/>
              </w:rPr>
              <w:t>0.0420</w:t>
            </w:r>
          </w:p>
        </w:tc>
      </w:tr>
      <w:tr w:rsidR="00505D15" w14:paraId="00507A94" w14:textId="77777777" w:rsidTr="00B70160">
        <w:trPr>
          <w:trHeight w:val="340"/>
        </w:trPr>
        <w:tc>
          <w:tcPr>
            <w:tcW w:w="1555" w:type="dxa"/>
            <w:vAlign w:val="center"/>
          </w:tcPr>
          <w:p w14:paraId="25455527" w14:textId="77777777" w:rsidR="00505D15" w:rsidRPr="00A33AAD" w:rsidRDefault="00505D15" w:rsidP="00B70160">
            <w:pPr>
              <w:jc w:val="center"/>
              <w:rPr>
                <w:szCs w:val="21"/>
              </w:rPr>
            </w:pPr>
            <w:r w:rsidRPr="00A33AAD">
              <w:rPr>
                <w:rFonts w:hint="eastAsia"/>
                <w:szCs w:val="21"/>
              </w:rPr>
              <w:t>C</w:t>
            </w:r>
            <w:r w:rsidRPr="00A33AAD">
              <w:rPr>
                <w:szCs w:val="21"/>
              </w:rPr>
              <w:t>a</w:t>
            </w:r>
          </w:p>
        </w:tc>
        <w:tc>
          <w:tcPr>
            <w:tcW w:w="1345" w:type="dxa"/>
            <w:vAlign w:val="center"/>
          </w:tcPr>
          <w:p w14:paraId="6FE07808" w14:textId="77777777" w:rsidR="00505D15" w:rsidRDefault="00505D15" w:rsidP="00B70160">
            <w:pPr>
              <w:jc w:val="center"/>
              <w:rPr>
                <w:szCs w:val="21"/>
              </w:rPr>
            </w:pPr>
            <w:r>
              <w:rPr>
                <w:rFonts w:hint="eastAsia"/>
                <w:szCs w:val="21"/>
              </w:rPr>
              <w:t>0.1</w:t>
            </w:r>
            <w:r>
              <w:rPr>
                <w:szCs w:val="21"/>
              </w:rPr>
              <w:t>7</w:t>
            </w:r>
            <w:r>
              <w:rPr>
                <w:rFonts w:hint="eastAsia"/>
                <w:szCs w:val="21"/>
              </w:rPr>
              <w:t>7</w:t>
            </w:r>
          </w:p>
        </w:tc>
        <w:tc>
          <w:tcPr>
            <w:tcW w:w="1346" w:type="dxa"/>
            <w:vAlign w:val="center"/>
          </w:tcPr>
          <w:p w14:paraId="1169B3F5" w14:textId="77777777" w:rsidR="00505D15" w:rsidRDefault="00505D15" w:rsidP="00B70160">
            <w:pPr>
              <w:jc w:val="center"/>
              <w:rPr>
                <w:szCs w:val="21"/>
              </w:rPr>
            </w:pPr>
            <w:r>
              <w:rPr>
                <w:rFonts w:hint="eastAsia"/>
                <w:szCs w:val="21"/>
              </w:rPr>
              <w:t>0.183</w:t>
            </w:r>
          </w:p>
        </w:tc>
        <w:tc>
          <w:tcPr>
            <w:tcW w:w="1345" w:type="dxa"/>
            <w:vAlign w:val="center"/>
          </w:tcPr>
          <w:p w14:paraId="1F298AF5" w14:textId="77777777" w:rsidR="00505D15" w:rsidRDefault="00505D15" w:rsidP="00B70160">
            <w:pPr>
              <w:jc w:val="center"/>
              <w:rPr>
                <w:szCs w:val="21"/>
              </w:rPr>
            </w:pPr>
            <w:r>
              <w:rPr>
                <w:rFonts w:hint="eastAsia"/>
                <w:szCs w:val="21"/>
              </w:rPr>
              <w:t>0.151</w:t>
            </w:r>
          </w:p>
        </w:tc>
        <w:tc>
          <w:tcPr>
            <w:tcW w:w="1346" w:type="dxa"/>
            <w:vAlign w:val="center"/>
          </w:tcPr>
          <w:p w14:paraId="17C4A163" w14:textId="77777777" w:rsidR="00505D15" w:rsidRDefault="00505D15" w:rsidP="00B70160">
            <w:pPr>
              <w:jc w:val="center"/>
              <w:rPr>
                <w:szCs w:val="21"/>
              </w:rPr>
            </w:pPr>
            <w:r>
              <w:rPr>
                <w:rFonts w:hint="eastAsia"/>
                <w:szCs w:val="21"/>
              </w:rPr>
              <w:t>0</w:t>
            </w:r>
            <w:r>
              <w:rPr>
                <w:szCs w:val="21"/>
              </w:rPr>
              <w:t>.616</w:t>
            </w:r>
          </w:p>
        </w:tc>
        <w:tc>
          <w:tcPr>
            <w:tcW w:w="1345" w:type="dxa"/>
            <w:vAlign w:val="center"/>
          </w:tcPr>
          <w:p w14:paraId="6D701845" w14:textId="77777777" w:rsidR="00505D15" w:rsidRDefault="00505D15" w:rsidP="00B70160">
            <w:pPr>
              <w:jc w:val="center"/>
              <w:rPr>
                <w:szCs w:val="21"/>
              </w:rPr>
            </w:pPr>
            <w:r>
              <w:rPr>
                <w:rFonts w:hint="eastAsia"/>
                <w:szCs w:val="21"/>
              </w:rPr>
              <w:t>0</w:t>
            </w:r>
            <w:r>
              <w:rPr>
                <w:szCs w:val="21"/>
              </w:rPr>
              <w:t>.609</w:t>
            </w:r>
          </w:p>
        </w:tc>
        <w:tc>
          <w:tcPr>
            <w:tcW w:w="1346" w:type="dxa"/>
            <w:vAlign w:val="center"/>
          </w:tcPr>
          <w:p w14:paraId="00600FF3" w14:textId="77777777" w:rsidR="00505D15" w:rsidRDefault="00505D15" w:rsidP="00B70160">
            <w:pPr>
              <w:jc w:val="center"/>
              <w:rPr>
                <w:szCs w:val="21"/>
              </w:rPr>
            </w:pPr>
            <w:r>
              <w:rPr>
                <w:rFonts w:hint="eastAsia"/>
                <w:szCs w:val="21"/>
              </w:rPr>
              <w:t>0.554</w:t>
            </w:r>
          </w:p>
        </w:tc>
      </w:tr>
      <w:tr w:rsidR="00505D15" w14:paraId="34AE4F42" w14:textId="77777777" w:rsidTr="00B70160">
        <w:trPr>
          <w:trHeight w:val="340"/>
        </w:trPr>
        <w:tc>
          <w:tcPr>
            <w:tcW w:w="1555" w:type="dxa"/>
            <w:vAlign w:val="center"/>
          </w:tcPr>
          <w:p w14:paraId="2A7B3412" w14:textId="77777777" w:rsidR="00505D15" w:rsidRPr="00A33AAD" w:rsidRDefault="00505D15" w:rsidP="00B70160">
            <w:pPr>
              <w:jc w:val="center"/>
              <w:rPr>
                <w:szCs w:val="21"/>
              </w:rPr>
            </w:pPr>
            <w:r w:rsidRPr="00A33AAD">
              <w:rPr>
                <w:szCs w:val="21"/>
              </w:rPr>
              <w:t>Mg</w:t>
            </w:r>
          </w:p>
        </w:tc>
        <w:tc>
          <w:tcPr>
            <w:tcW w:w="1345" w:type="dxa"/>
            <w:vAlign w:val="center"/>
          </w:tcPr>
          <w:p w14:paraId="53895025" w14:textId="77777777" w:rsidR="00505D15" w:rsidRDefault="00505D15" w:rsidP="00B70160">
            <w:pPr>
              <w:jc w:val="center"/>
              <w:rPr>
                <w:szCs w:val="21"/>
              </w:rPr>
            </w:pPr>
            <w:r>
              <w:rPr>
                <w:rFonts w:hint="eastAsia"/>
                <w:szCs w:val="21"/>
              </w:rPr>
              <w:t>0.02</w:t>
            </w:r>
            <w:r>
              <w:rPr>
                <w:szCs w:val="21"/>
              </w:rPr>
              <w:t>10</w:t>
            </w:r>
          </w:p>
        </w:tc>
        <w:tc>
          <w:tcPr>
            <w:tcW w:w="1346" w:type="dxa"/>
            <w:vAlign w:val="center"/>
          </w:tcPr>
          <w:p w14:paraId="55D489C6" w14:textId="77777777" w:rsidR="00505D15" w:rsidRDefault="00505D15" w:rsidP="00B70160">
            <w:pPr>
              <w:jc w:val="center"/>
              <w:rPr>
                <w:szCs w:val="21"/>
              </w:rPr>
            </w:pPr>
            <w:r>
              <w:rPr>
                <w:rFonts w:hint="eastAsia"/>
                <w:szCs w:val="21"/>
              </w:rPr>
              <w:t>0.0216</w:t>
            </w:r>
          </w:p>
        </w:tc>
        <w:tc>
          <w:tcPr>
            <w:tcW w:w="1345" w:type="dxa"/>
            <w:vAlign w:val="center"/>
          </w:tcPr>
          <w:p w14:paraId="55B6497E" w14:textId="77777777" w:rsidR="00505D15" w:rsidRDefault="00505D15" w:rsidP="00B70160">
            <w:pPr>
              <w:jc w:val="center"/>
              <w:rPr>
                <w:szCs w:val="21"/>
              </w:rPr>
            </w:pPr>
            <w:r>
              <w:rPr>
                <w:rFonts w:hint="eastAsia"/>
                <w:szCs w:val="21"/>
              </w:rPr>
              <w:t>0.0177</w:t>
            </w:r>
          </w:p>
        </w:tc>
        <w:tc>
          <w:tcPr>
            <w:tcW w:w="1346" w:type="dxa"/>
            <w:vAlign w:val="center"/>
          </w:tcPr>
          <w:p w14:paraId="4D2E5B70" w14:textId="77777777" w:rsidR="00505D15" w:rsidRDefault="00505D15" w:rsidP="00B70160">
            <w:pPr>
              <w:jc w:val="center"/>
              <w:rPr>
                <w:szCs w:val="21"/>
              </w:rPr>
            </w:pPr>
            <w:r>
              <w:rPr>
                <w:rFonts w:hint="eastAsia"/>
                <w:szCs w:val="21"/>
              </w:rPr>
              <w:t>0.0</w:t>
            </w:r>
            <w:r>
              <w:rPr>
                <w:szCs w:val="21"/>
              </w:rPr>
              <w:t>968</w:t>
            </w:r>
          </w:p>
        </w:tc>
        <w:tc>
          <w:tcPr>
            <w:tcW w:w="1345" w:type="dxa"/>
            <w:vAlign w:val="center"/>
          </w:tcPr>
          <w:p w14:paraId="0676AA6A" w14:textId="77777777" w:rsidR="00505D15" w:rsidRDefault="00505D15" w:rsidP="00B70160">
            <w:pPr>
              <w:jc w:val="center"/>
              <w:rPr>
                <w:szCs w:val="21"/>
              </w:rPr>
            </w:pPr>
            <w:r>
              <w:rPr>
                <w:rFonts w:hint="eastAsia"/>
                <w:szCs w:val="21"/>
              </w:rPr>
              <w:t>0.102</w:t>
            </w:r>
          </w:p>
        </w:tc>
        <w:tc>
          <w:tcPr>
            <w:tcW w:w="1346" w:type="dxa"/>
            <w:vAlign w:val="center"/>
          </w:tcPr>
          <w:p w14:paraId="11744601" w14:textId="77777777" w:rsidR="00505D15" w:rsidRDefault="00505D15" w:rsidP="00B70160">
            <w:pPr>
              <w:jc w:val="center"/>
              <w:rPr>
                <w:szCs w:val="21"/>
              </w:rPr>
            </w:pPr>
            <w:r>
              <w:rPr>
                <w:rFonts w:hint="eastAsia"/>
                <w:szCs w:val="21"/>
              </w:rPr>
              <w:t>0.0893</w:t>
            </w:r>
          </w:p>
        </w:tc>
      </w:tr>
    </w:tbl>
    <w:p w14:paraId="1E2367FA" w14:textId="77777777" w:rsidR="00505D15" w:rsidRDefault="00505D15" w:rsidP="007C5FA1">
      <w:pPr>
        <w:ind w:firstLineChars="200" w:firstLine="420"/>
        <w:rPr>
          <w:szCs w:val="21"/>
        </w:rPr>
      </w:pPr>
      <w:r>
        <w:rPr>
          <w:rFonts w:hint="eastAsia"/>
          <w:szCs w:val="21"/>
        </w:rPr>
        <w:t>由</w:t>
      </w:r>
      <w:r>
        <w:rPr>
          <w:szCs w:val="21"/>
        </w:rPr>
        <w:t>此</w:t>
      </w:r>
      <w:r>
        <w:rPr>
          <w:rFonts w:hint="eastAsia"/>
          <w:szCs w:val="21"/>
        </w:rPr>
        <w:t>结果</w:t>
      </w:r>
      <w:r>
        <w:rPr>
          <w:szCs w:val="21"/>
        </w:rPr>
        <w:t>可以看出，</w:t>
      </w:r>
      <w:r>
        <w:rPr>
          <w:rFonts w:hint="eastAsia"/>
          <w:szCs w:val="21"/>
        </w:rPr>
        <w:t>称样量</w:t>
      </w:r>
      <w:r>
        <w:rPr>
          <w:szCs w:val="21"/>
        </w:rPr>
        <w:t>分别为</w:t>
      </w:r>
      <w:r w:rsidRPr="00A33AAD">
        <w:rPr>
          <w:rFonts w:hint="eastAsia"/>
          <w:szCs w:val="21"/>
        </w:rPr>
        <w:t xml:space="preserve">0.5 </w:t>
      </w:r>
      <w:r>
        <w:rPr>
          <w:szCs w:val="21"/>
        </w:rPr>
        <w:t>g</w:t>
      </w:r>
      <w:r w:rsidRPr="00A33AAD">
        <w:rPr>
          <w:rFonts w:hint="eastAsia"/>
          <w:szCs w:val="21"/>
        </w:rPr>
        <w:t xml:space="preserve"> </w:t>
      </w:r>
      <w:r>
        <w:rPr>
          <w:rFonts w:hint="eastAsia"/>
          <w:szCs w:val="21"/>
        </w:rPr>
        <w:t>和</w:t>
      </w:r>
      <w:r>
        <w:rPr>
          <w:szCs w:val="21"/>
        </w:rPr>
        <w:t>1.0</w:t>
      </w:r>
      <w:r w:rsidRPr="00A33AAD">
        <w:rPr>
          <w:rFonts w:hint="eastAsia"/>
          <w:szCs w:val="21"/>
        </w:rPr>
        <w:t xml:space="preserve"> </w:t>
      </w:r>
      <w:r>
        <w:rPr>
          <w:szCs w:val="21"/>
        </w:rPr>
        <w:t>g</w:t>
      </w:r>
      <w:r w:rsidRPr="00A33AAD">
        <w:rPr>
          <w:rFonts w:hint="eastAsia"/>
          <w:szCs w:val="21"/>
        </w:rPr>
        <w:t xml:space="preserve"> </w:t>
      </w:r>
      <w:r>
        <w:rPr>
          <w:rFonts w:hint="eastAsia"/>
          <w:szCs w:val="21"/>
        </w:rPr>
        <w:t>时</w:t>
      </w:r>
      <w:r>
        <w:rPr>
          <w:szCs w:val="21"/>
        </w:rPr>
        <w:t>的结果</w:t>
      </w:r>
      <w:r>
        <w:rPr>
          <w:rFonts w:hint="eastAsia"/>
          <w:szCs w:val="21"/>
        </w:rPr>
        <w:t>均稳定</w:t>
      </w:r>
      <w:r>
        <w:rPr>
          <w:szCs w:val="21"/>
        </w:rPr>
        <w:t>，因</w:t>
      </w:r>
      <w:r>
        <w:rPr>
          <w:rFonts w:hint="eastAsia"/>
          <w:szCs w:val="21"/>
        </w:rPr>
        <w:t>为</w:t>
      </w:r>
      <w:r>
        <w:rPr>
          <w:szCs w:val="21"/>
        </w:rPr>
        <w:t>此标准为系列标准，</w:t>
      </w:r>
      <w:r>
        <w:rPr>
          <w:rFonts w:hint="eastAsia"/>
          <w:szCs w:val="21"/>
        </w:rPr>
        <w:t>考虑</w:t>
      </w:r>
      <w:r>
        <w:rPr>
          <w:szCs w:val="21"/>
        </w:rPr>
        <w:t>到实际</w:t>
      </w:r>
      <w:r>
        <w:rPr>
          <w:rFonts w:hint="eastAsia"/>
          <w:szCs w:val="21"/>
        </w:rPr>
        <w:t>生产</w:t>
      </w:r>
      <w:r>
        <w:rPr>
          <w:szCs w:val="21"/>
        </w:rPr>
        <w:t>时的方便性，</w:t>
      </w:r>
      <w:r>
        <w:rPr>
          <w:rFonts w:hint="eastAsia"/>
          <w:szCs w:val="21"/>
        </w:rPr>
        <w:t>故称样量</w:t>
      </w:r>
      <w:r>
        <w:rPr>
          <w:szCs w:val="21"/>
        </w:rPr>
        <w:t>选择</w:t>
      </w:r>
      <w:r>
        <w:rPr>
          <w:rFonts w:hint="eastAsia"/>
          <w:szCs w:val="21"/>
        </w:rPr>
        <w:t>1.0</w:t>
      </w:r>
      <w:r>
        <w:rPr>
          <w:szCs w:val="21"/>
        </w:rPr>
        <w:t>g</w:t>
      </w:r>
      <w:r>
        <w:rPr>
          <w:szCs w:val="21"/>
        </w:rPr>
        <w:t>。</w:t>
      </w:r>
    </w:p>
    <w:p w14:paraId="5E0DA433" w14:textId="7F0B4598" w:rsidR="00A33F67" w:rsidRDefault="00A33F67">
      <w:pPr>
        <w:pStyle w:val="-1"/>
        <w:spacing w:before="156" w:after="156"/>
      </w:pPr>
      <w:r>
        <w:rPr>
          <w:rFonts w:hint="eastAsia"/>
        </w:rPr>
        <w:t>2</w:t>
      </w:r>
      <w:r>
        <w:t xml:space="preserve">.5 </w:t>
      </w:r>
      <w:r>
        <w:rPr>
          <w:rFonts w:hint="eastAsia"/>
        </w:rPr>
        <w:t>共存元素的干扰</w:t>
      </w:r>
    </w:p>
    <w:p w14:paraId="380A5125" w14:textId="77777777" w:rsidR="0023471D" w:rsidRPr="00A33AAD" w:rsidRDefault="0023471D" w:rsidP="004D6774">
      <w:pPr>
        <w:tabs>
          <w:tab w:val="left" w:pos="540"/>
          <w:tab w:val="left" w:pos="900"/>
          <w:tab w:val="left" w:pos="1080"/>
        </w:tabs>
        <w:spacing w:line="360" w:lineRule="auto"/>
        <w:ind w:firstLineChars="200" w:firstLine="420"/>
        <w:rPr>
          <w:rFonts w:ascii="宋体" w:hAnsi="宋体"/>
          <w:szCs w:val="21"/>
        </w:rPr>
      </w:pPr>
      <w:r w:rsidRPr="00A33AAD">
        <w:rPr>
          <w:rFonts w:ascii="宋体" w:hAnsi="宋体" w:hint="eastAsia"/>
          <w:szCs w:val="21"/>
        </w:rPr>
        <w:t>分别配置浓度为</w:t>
      </w:r>
      <w:r w:rsidRPr="008A3E4C">
        <w:rPr>
          <w:szCs w:val="21"/>
        </w:rPr>
        <w:t>0.1mg/mL</w:t>
      </w:r>
      <w:r w:rsidRPr="00A33AAD">
        <w:rPr>
          <w:rFonts w:ascii="宋体" w:hAnsi="宋体" w:hint="eastAsia"/>
          <w:szCs w:val="21"/>
        </w:rPr>
        <w:t>的</w:t>
      </w:r>
      <w:r w:rsidRPr="00A33AAD">
        <w:rPr>
          <w:szCs w:val="21"/>
        </w:rPr>
        <w:t>Y</w:t>
      </w:r>
      <w:r w:rsidRPr="00A33AAD">
        <w:rPr>
          <w:szCs w:val="21"/>
        </w:rPr>
        <w:t>、</w:t>
      </w:r>
      <w:r w:rsidRPr="00A33AAD">
        <w:rPr>
          <w:szCs w:val="21"/>
        </w:rPr>
        <w:t>La</w:t>
      </w:r>
      <w:r w:rsidRPr="00A33AAD">
        <w:rPr>
          <w:szCs w:val="21"/>
        </w:rPr>
        <w:t>、</w:t>
      </w:r>
      <w:r w:rsidRPr="00A33AAD">
        <w:rPr>
          <w:szCs w:val="21"/>
        </w:rPr>
        <w:t>Sm</w:t>
      </w:r>
      <w:r w:rsidRPr="00A33AAD">
        <w:rPr>
          <w:szCs w:val="21"/>
        </w:rPr>
        <w:t>、</w:t>
      </w:r>
      <w:r w:rsidRPr="00A33AAD">
        <w:rPr>
          <w:szCs w:val="21"/>
        </w:rPr>
        <w:t>Tb</w:t>
      </w:r>
      <w:r w:rsidRPr="00A33AAD">
        <w:rPr>
          <w:szCs w:val="21"/>
        </w:rPr>
        <w:t>、</w:t>
      </w:r>
      <w:r w:rsidRPr="00A33AAD">
        <w:rPr>
          <w:szCs w:val="21"/>
        </w:rPr>
        <w:t>Ho</w:t>
      </w:r>
      <w:r>
        <w:rPr>
          <w:rFonts w:hint="eastAsia"/>
          <w:szCs w:val="21"/>
        </w:rPr>
        <w:t>单一</w:t>
      </w:r>
      <w:r>
        <w:rPr>
          <w:szCs w:val="21"/>
        </w:rPr>
        <w:t>稀土</w:t>
      </w:r>
      <w:r>
        <w:rPr>
          <w:rFonts w:hint="eastAsia"/>
          <w:szCs w:val="21"/>
        </w:rPr>
        <w:t>标准</w:t>
      </w:r>
      <w:r>
        <w:rPr>
          <w:szCs w:val="21"/>
        </w:rPr>
        <w:t>溶液</w:t>
      </w:r>
      <w:r>
        <w:rPr>
          <w:rFonts w:hint="eastAsia"/>
          <w:szCs w:val="21"/>
        </w:rPr>
        <w:t>；</w:t>
      </w:r>
      <w:r w:rsidRPr="008A3E4C">
        <w:rPr>
          <w:szCs w:val="21"/>
        </w:rPr>
        <w:t>0.3mg/mL</w:t>
      </w:r>
      <w:r w:rsidRPr="00A33AAD">
        <w:rPr>
          <w:rFonts w:ascii="宋体" w:hAnsi="宋体" w:hint="eastAsia"/>
          <w:szCs w:val="21"/>
        </w:rPr>
        <w:t>的</w:t>
      </w:r>
      <w:r w:rsidRPr="00A33AAD">
        <w:rPr>
          <w:szCs w:val="21"/>
        </w:rPr>
        <w:t>Ce</w:t>
      </w:r>
      <w:r w:rsidRPr="00A33AAD">
        <w:rPr>
          <w:szCs w:val="21"/>
        </w:rPr>
        <w:t>、</w:t>
      </w:r>
      <w:r w:rsidRPr="00A33AAD">
        <w:rPr>
          <w:szCs w:val="21"/>
        </w:rPr>
        <w:t>Pr</w:t>
      </w:r>
      <w:r w:rsidRPr="00A33AAD">
        <w:rPr>
          <w:szCs w:val="21"/>
        </w:rPr>
        <w:t>、</w:t>
      </w:r>
      <w:r w:rsidRPr="00A33AAD">
        <w:rPr>
          <w:szCs w:val="21"/>
        </w:rPr>
        <w:t>Gd</w:t>
      </w:r>
      <w:r w:rsidRPr="00A33AAD">
        <w:rPr>
          <w:szCs w:val="21"/>
        </w:rPr>
        <w:t>、</w:t>
      </w:r>
      <w:r w:rsidRPr="00A33AAD">
        <w:rPr>
          <w:szCs w:val="21"/>
        </w:rPr>
        <w:t>Dy</w:t>
      </w:r>
      <w:r>
        <w:rPr>
          <w:rFonts w:hint="eastAsia"/>
          <w:szCs w:val="21"/>
        </w:rPr>
        <w:t>单一</w:t>
      </w:r>
      <w:r>
        <w:rPr>
          <w:szCs w:val="21"/>
        </w:rPr>
        <w:t>稀土</w:t>
      </w:r>
      <w:r>
        <w:rPr>
          <w:rFonts w:hint="eastAsia"/>
          <w:szCs w:val="21"/>
        </w:rPr>
        <w:t>标准溶液</w:t>
      </w:r>
      <w:r>
        <w:rPr>
          <w:szCs w:val="21"/>
        </w:rPr>
        <w:t>；</w:t>
      </w:r>
      <w:r w:rsidRPr="008A3E4C">
        <w:rPr>
          <w:szCs w:val="21"/>
        </w:rPr>
        <w:t>0.</w:t>
      </w:r>
      <w:r>
        <w:rPr>
          <w:szCs w:val="21"/>
        </w:rPr>
        <w:t>6</w:t>
      </w:r>
      <w:r w:rsidRPr="008A3E4C">
        <w:rPr>
          <w:szCs w:val="21"/>
        </w:rPr>
        <w:t>mg/mL</w:t>
      </w:r>
      <w:r w:rsidRPr="00A33AAD">
        <w:rPr>
          <w:rFonts w:ascii="宋体" w:hAnsi="宋体" w:hint="eastAsia"/>
          <w:szCs w:val="21"/>
        </w:rPr>
        <w:t>的</w:t>
      </w:r>
      <w:r w:rsidRPr="00A33AAD">
        <w:rPr>
          <w:szCs w:val="21"/>
        </w:rPr>
        <w:t>Nd</w:t>
      </w:r>
      <w:r>
        <w:rPr>
          <w:rFonts w:hint="eastAsia"/>
          <w:szCs w:val="21"/>
        </w:rPr>
        <w:t>标准</w:t>
      </w:r>
      <w:r>
        <w:rPr>
          <w:szCs w:val="21"/>
        </w:rPr>
        <w:t>溶液；</w:t>
      </w:r>
      <w:r w:rsidRPr="008A3E4C">
        <w:rPr>
          <w:szCs w:val="21"/>
        </w:rPr>
        <w:t>0.</w:t>
      </w:r>
      <w:r>
        <w:rPr>
          <w:szCs w:val="21"/>
        </w:rPr>
        <w:t>02</w:t>
      </w:r>
      <w:r w:rsidRPr="008A3E4C">
        <w:rPr>
          <w:szCs w:val="21"/>
        </w:rPr>
        <w:t>mg/mL</w:t>
      </w:r>
      <w:r w:rsidRPr="00A33AAD">
        <w:rPr>
          <w:rFonts w:ascii="宋体" w:hAnsi="宋体" w:hint="eastAsia"/>
          <w:szCs w:val="21"/>
        </w:rPr>
        <w:t>的</w:t>
      </w:r>
      <w:r w:rsidRPr="00A33AAD">
        <w:rPr>
          <w:szCs w:val="21"/>
        </w:rPr>
        <w:t>Eu</w:t>
      </w:r>
      <w:r w:rsidRPr="00A33AAD">
        <w:rPr>
          <w:szCs w:val="21"/>
        </w:rPr>
        <w:t>、</w:t>
      </w:r>
      <w:r w:rsidRPr="00A33AAD">
        <w:rPr>
          <w:szCs w:val="21"/>
        </w:rPr>
        <w:t>Er</w:t>
      </w:r>
      <w:r w:rsidRPr="00A33AAD">
        <w:rPr>
          <w:szCs w:val="21"/>
        </w:rPr>
        <w:t>、</w:t>
      </w:r>
      <w:r w:rsidRPr="00A33AAD">
        <w:rPr>
          <w:szCs w:val="21"/>
        </w:rPr>
        <w:t>Tm</w:t>
      </w:r>
      <w:r w:rsidRPr="00A33AAD">
        <w:rPr>
          <w:szCs w:val="21"/>
        </w:rPr>
        <w:t>、</w:t>
      </w:r>
      <w:r w:rsidRPr="00A33AAD">
        <w:rPr>
          <w:szCs w:val="21"/>
        </w:rPr>
        <w:t>Yb</w:t>
      </w:r>
      <w:r w:rsidRPr="00A33AAD">
        <w:rPr>
          <w:szCs w:val="21"/>
        </w:rPr>
        <w:t>、</w:t>
      </w:r>
      <w:r w:rsidRPr="00A33AAD">
        <w:rPr>
          <w:szCs w:val="21"/>
        </w:rPr>
        <w:t>Lu</w:t>
      </w:r>
      <w:r>
        <w:rPr>
          <w:rFonts w:hint="eastAsia"/>
          <w:szCs w:val="21"/>
        </w:rPr>
        <w:t>单一</w:t>
      </w:r>
      <w:r>
        <w:rPr>
          <w:szCs w:val="21"/>
        </w:rPr>
        <w:t>稀土</w:t>
      </w:r>
      <w:r w:rsidRPr="00A33AAD">
        <w:rPr>
          <w:rFonts w:ascii="宋体" w:hAnsi="宋体"/>
          <w:szCs w:val="21"/>
        </w:rPr>
        <w:t>标准溶液</w:t>
      </w:r>
      <w:r w:rsidRPr="00A33AAD">
        <w:rPr>
          <w:rFonts w:ascii="宋体" w:hAnsi="宋体" w:hint="eastAsia"/>
          <w:szCs w:val="21"/>
        </w:rPr>
        <w:t>，对各分析线进行测定，结果见表</w:t>
      </w:r>
      <w:r w:rsidRPr="00A33AAD">
        <w:rPr>
          <w:rFonts w:ascii="宋体" w:hAnsi="宋体"/>
          <w:szCs w:val="21"/>
        </w:rPr>
        <w:t>11</w:t>
      </w:r>
      <w:r w:rsidRPr="00A33AAD">
        <w:rPr>
          <w:rFonts w:ascii="宋体" w:hAnsi="宋体" w:hint="eastAsia"/>
          <w:szCs w:val="21"/>
        </w:rPr>
        <w:t>。</w:t>
      </w:r>
    </w:p>
    <w:p w14:paraId="7ED7BC79" w14:textId="77777777" w:rsidR="0023471D" w:rsidRPr="00A33AAD" w:rsidRDefault="0023471D" w:rsidP="004D6774">
      <w:pPr>
        <w:tabs>
          <w:tab w:val="left" w:pos="540"/>
          <w:tab w:val="left" w:pos="900"/>
          <w:tab w:val="left" w:pos="1080"/>
        </w:tabs>
        <w:spacing w:line="360" w:lineRule="auto"/>
        <w:ind w:firstLineChars="200" w:firstLine="420"/>
        <w:rPr>
          <w:rFonts w:ascii="宋体" w:hAnsi="宋体"/>
          <w:color w:val="000000"/>
          <w:szCs w:val="21"/>
        </w:rPr>
      </w:pPr>
      <w:r w:rsidRPr="00A33AAD">
        <w:rPr>
          <w:rFonts w:ascii="宋体" w:hAnsi="宋体" w:hint="eastAsia"/>
          <w:szCs w:val="21"/>
        </w:rPr>
        <w:t>分别配置共存元素</w:t>
      </w:r>
      <w:r w:rsidRPr="00A33AAD">
        <w:rPr>
          <w:szCs w:val="21"/>
        </w:rPr>
        <w:t>B</w:t>
      </w:r>
      <w:r w:rsidRPr="00A33AAD">
        <w:rPr>
          <w:rFonts w:hAnsi="宋体"/>
          <w:szCs w:val="21"/>
        </w:rPr>
        <w:t>（</w:t>
      </w:r>
      <w:r w:rsidRPr="00A33AAD">
        <w:rPr>
          <w:szCs w:val="21"/>
        </w:rPr>
        <w:t>2</w:t>
      </w:r>
      <w:r w:rsidRPr="00A33AAD">
        <w:rPr>
          <w:rFonts w:hint="eastAsia"/>
          <w:szCs w:val="21"/>
        </w:rPr>
        <w:t>0</w:t>
      </w:r>
      <w:r w:rsidRPr="00A33AAD">
        <w:rPr>
          <w:rFonts w:ascii="宋体" w:hAnsi="宋体" w:hint="eastAsia"/>
          <w:szCs w:val="21"/>
        </w:rPr>
        <w:t xml:space="preserve"> </w:t>
      </w:r>
      <w:r w:rsidRPr="00A33AAD">
        <w:rPr>
          <w:szCs w:val="21"/>
        </w:rPr>
        <w:t>μ</w:t>
      </w:r>
      <w:r w:rsidRPr="00A33AAD">
        <w:rPr>
          <w:rFonts w:ascii="宋体" w:hAnsi="宋体" w:hint="eastAsia"/>
          <w:szCs w:val="21"/>
        </w:rPr>
        <w:t>g/mL</w:t>
      </w:r>
      <w:r w:rsidRPr="00A33AAD">
        <w:rPr>
          <w:rFonts w:hAnsi="宋体"/>
          <w:szCs w:val="21"/>
        </w:rPr>
        <w:t>）</w:t>
      </w:r>
      <w:r w:rsidRPr="00A33AAD">
        <w:rPr>
          <w:rFonts w:hAnsi="宋体" w:hint="eastAsia"/>
          <w:szCs w:val="21"/>
        </w:rPr>
        <w:t>、</w:t>
      </w:r>
      <w:r w:rsidRPr="00A33AAD">
        <w:rPr>
          <w:szCs w:val="21"/>
        </w:rPr>
        <w:t>Co</w:t>
      </w:r>
      <w:r w:rsidRPr="00A33AAD">
        <w:rPr>
          <w:rFonts w:hAnsi="宋体"/>
          <w:szCs w:val="21"/>
        </w:rPr>
        <w:t>（</w:t>
      </w:r>
      <w:r w:rsidRPr="00A33AAD">
        <w:rPr>
          <w:rFonts w:hint="eastAsia"/>
          <w:szCs w:val="21"/>
        </w:rPr>
        <w:t>50</w:t>
      </w:r>
      <w:r w:rsidRPr="00A33AAD">
        <w:rPr>
          <w:szCs w:val="21"/>
        </w:rPr>
        <w:t>μ</w:t>
      </w:r>
      <w:r w:rsidRPr="00A33AAD">
        <w:rPr>
          <w:rFonts w:ascii="宋体" w:hAnsi="宋体" w:hint="eastAsia"/>
          <w:szCs w:val="21"/>
        </w:rPr>
        <w:t>g/mL</w:t>
      </w:r>
      <w:r w:rsidRPr="00A33AAD">
        <w:rPr>
          <w:rFonts w:hAnsi="宋体"/>
          <w:szCs w:val="21"/>
        </w:rPr>
        <w:t>）、</w:t>
      </w:r>
      <w:r w:rsidRPr="00A33AAD">
        <w:rPr>
          <w:szCs w:val="21"/>
        </w:rPr>
        <w:t>Al</w:t>
      </w:r>
      <w:r w:rsidRPr="00A33AAD">
        <w:rPr>
          <w:rFonts w:hAnsi="宋体"/>
          <w:szCs w:val="21"/>
        </w:rPr>
        <w:t>（</w:t>
      </w:r>
      <w:r w:rsidRPr="00A33AAD">
        <w:rPr>
          <w:szCs w:val="21"/>
        </w:rPr>
        <w:t>2</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szCs w:val="21"/>
        </w:rPr>
        <w:t>C</w:t>
      </w:r>
      <w:r w:rsidRPr="00A33AAD">
        <w:rPr>
          <w:rFonts w:hint="eastAsia"/>
          <w:szCs w:val="21"/>
        </w:rPr>
        <w:t>u</w:t>
      </w:r>
      <w:r w:rsidRPr="00A33AAD">
        <w:rPr>
          <w:rFonts w:hAnsi="宋体"/>
          <w:szCs w:val="21"/>
        </w:rPr>
        <w:t>（</w:t>
      </w:r>
      <w:r w:rsidRPr="00A33AAD">
        <w:rPr>
          <w:szCs w:val="21"/>
        </w:rPr>
        <w:t>2</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szCs w:val="21"/>
        </w:rPr>
        <w:t>C</w:t>
      </w:r>
      <w:r w:rsidRPr="00A33AAD">
        <w:rPr>
          <w:rFonts w:hint="eastAsia"/>
          <w:szCs w:val="21"/>
        </w:rPr>
        <w:t>r</w:t>
      </w:r>
      <w:r w:rsidRPr="00A33AAD">
        <w:rPr>
          <w:rFonts w:hAnsi="宋体"/>
          <w:szCs w:val="21"/>
        </w:rPr>
        <w:t>（</w:t>
      </w:r>
      <w:r w:rsidRPr="00A33AAD">
        <w:rPr>
          <w:szCs w:val="21"/>
        </w:rPr>
        <w:t>1</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rFonts w:hint="eastAsia"/>
          <w:szCs w:val="21"/>
        </w:rPr>
        <w:t>Ni</w:t>
      </w:r>
      <w:r w:rsidRPr="00A33AAD">
        <w:rPr>
          <w:rFonts w:hAnsi="宋体"/>
          <w:szCs w:val="21"/>
        </w:rPr>
        <w:t>（</w:t>
      </w:r>
      <w:r w:rsidRPr="00A33AAD">
        <w:rPr>
          <w:szCs w:val="21"/>
        </w:rPr>
        <w:t>1</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rFonts w:hint="eastAsia"/>
          <w:szCs w:val="21"/>
        </w:rPr>
        <w:t>Mn</w:t>
      </w:r>
      <w:r w:rsidRPr="00A33AAD">
        <w:rPr>
          <w:rFonts w:hAnsi="宋体"/>
          <w:szCs w:val="21"/>
        </w:rPr>
        <w:t>（</w:t>
      </w:r>
      <w:r w:rsidRPr="00A33AAD">
        <w:rPr>
          <w:szCs w:val="21"/>
        </w:rPr>
        <w:t>1</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rFonts w:hint="eastAsia"/>
          <w:szCs w:val="21"/>
        </w:rPr>
        <w:t>Ti</w:t>
      </w:r>
      <w:r w:rsidRPr="00A33AAD">
        <w:rPr>
          <w:rFonts w:hAnsi="宋体"/>
          <w:szCs w:val="21"/>
        </w:rPr>
        <w:t>（</w:t>
      </w:r>
      <w:r w:rsidRPr="00A33AAD">
        <w:rPr>
          <w:szCs w:val="21"/>
        </w:rPr>
        <w:t>1</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szCs w:val="21"/>
        </w:rPr>
        <w:t>Ca</w:t>
      </w:r>
      <w:r w:rsidRPr="00A33AAD">
        <w:rPr>
          <w:rFonts w:hAnsi="宋体"/>
          <w:szCs w:val="21"/>
        </w:rPr>
        <w:t>（</w:t>
      </w:r>
      <w:r w:rsidRPr="00A33AAD">
        <w:rPr>
          <w:szCs w:val="21"/>
        </w:rPr>
        <w:t>2</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sidRPr="00A33AAD">
        <w:rPr>
          <w:rFonts w:hint="eastAsia"/>
          <w:szCs w:val="21"/>
        </w:rPr>
        <w:t>Mg</w:t>
      </w:r>
      <w:r w:rsidRPr="00A33AAD">
        <w:rPr>
          <w:rFonts w:hAnsi="宋体"/>
          <w:szCs w:val="21"/>
        </w:rPr>
        <w:t>（</w:t>
      </w:r>
      <w:r w:rsidRPr="00A33AAD">
        <w:rPr>
          <w:szCs w:val="21"/>
        </w:rPr>
        <w:t>2</w:t>
      </w:r>
      <w:r w:rsidRPr="00A33AAD">
        <w:rPr>
          <w:rFonts w:hint="eastAsia"/>
          <w:szCs w:val="21"/>
        </w:rPr>
        <w:t>0</w:t>
      </w:r>
      <w:r w:rsidRPr="00A33AAD">
        <w:rPr>
          <w:szCs w:val="21"/>
        </w:rPr>
        <w:t>μ</w:t>
      </w:r>
      <w:r w:rsidRPr="00A33AAD">
        <w:rPr>
          <w:rFonts w:ascii="宋体" w:hAnsi="宋体" w:hint="eastAsia"/>
          <w:szCs w:val="21"/>
        </w:rPr>
        <w:t>g/mL</w:t>
      </w:r>
      <w:r w:rsidRPr="00A33AAD">
        <w:rPr>
          <w:rFonts w:hAnsi="宋体"/>
          <w:szCs w:val="21"/>
        </w:rPr>
        <w:t>）</w:t>
      </w:r>
      <w:r>
        <w:rPr>
          <w:rFonts w:hAnsi="宋体" w:hint="eastAsia"/>
          <w:szCs w:val="21"/>
        </w:rPr>
        <w:t>、</w:t>
      </w:r>
      <w:r>
        <w:rPr>
          <w:rFonts w:hAnsi="宋体" w:hint="eastAsia"/>
          <w:szCs w:val="21"/>
        </w:rPr>
        <w:t>F</w:t>
      </w:r>
      <w:r>
        <w:rPr>
          <w:rFonts w:hAnsi="宋体"/>
          <w:szCs w:val="21"/>
        </w:rPr>
        <w:t>e</w:t>
      </w:r>
      <w:r>
        <w:rPr>
          <w:rFonts w:hAnsi="宋体"/>
          <w:szCs w:val="21"/>
        </w:rPr>
        <w:t>（</w:t>
      </w:r>
      <w:r>
        <w:rPr>
          <w:rFonts w:hAnsi="宋体" w:hint="eastAsia"/>
          <w:szCs w:val="21"/>
        </w:rPr>
        <w:t>0.8</w:t>
      </w:r>
      <w:r>
        <w:rPr>
          <w:rFonts w:hAnsi="宋体"/>
          <w:szCs w:val="21"/>
        </w:rPr>
        <w:t>mg/mL</w:t>
      </w:r>
      <w:r>
        <w:rPr>
          <w:rFonts w:hAnsi="宋体"/>
          <w:szCs w:val="21"/>
        </w:rPr>
        <w:t>）</w:t>
      </w:r>
      <w:r w:rsidRPr="00A33AAD">
        <w:rPr>
          <w:rFonts w:ascii="宋体" w:hAnsi="宋体" w:hint="eastAsia"/>
          <w:szCs w:val="21"/>
        </w:rPr>
        <w:t>的溶液进行测定，结果见表</w:t>
      </w:r>
      <w:r w:rsidRPr="00A33AAD">
        <w:rPr>
          <w:rFonts w:ascii="宋体" w:hAnsi="宋体"/>
          <w:szCs w:val="21"/>
        </w:rPr>
        <w:t>12</w:t>
      </w:r>
      <w:r>
        <w:rPr>
          <w:rFonts w:ascii="宋体" w:hAnsi="宋体" w:hint="eastAsia"/>
          <w:szCs w:val="21"/>
        </w:rPr>
        <w:t>，/表示</w:t>
      </w:r>
      <w:r>
        <w:rPr>
          <w:rFonts w:ascii="宋体" w:hAnsi="宋体"/>
          <w:szCs w:val="21"/>
        </w:rPr>
        <w:t>无干扰</w:t>
      </w:r>
      <w:r w:rsidRPr="00A33AAD">
        <w:rPr>
          <w:rFonts w:ascii="宋体" w:hAnsi="宋体" w:hint="eastAsia"/>
          <w:szCs w:val="21"/>
        </w:rPr>
        <w:t>。可见所选分析线受共存元素干扰小，各单一稀土、非稀土杂质不影响各被检测元素结果</w:t>
      </w:r>
      <w:r w:rsidRPr="00A33AAD">
        <w:rPr>
          <w:rFonts w:ascii="宋体" w:hAnsi="宋体" w:hint="eastAsia"/>
          <w:color w:val="000000"/>
          <w:szCs w:val="21"/>
        </w:rPr>
        <w:t>。</w:t>
      </w:r>
    </w:p>
    <w:p w14:paraId="35666B77" w14:textId="77777777" w:rsidR="0023471D" w:rsidRPr="007A2995" w:rsidRDefault="0023471D" w:rsidP="0023471D">
      <w:pPr>
        <w:tabs>
          <w:tab w:val="left" w:pos="540"/>
          <w:tab w:val="left" w:pos="900"/>
          <w:tab w:val="left" w:pos="1080"/>
        </w:tabs>
        <w:spacing w:line="360" w:lineRule="auto"/>
        <w:jc w:val="center"/>
        <w:rPr>
          <w:rFonts w:ascii="宋体" w:hAnsi="宋体"/>
          <w:color w:val="000000"/>
          <w:szCs w:val="21"/>
        </w:rPr>
      </w:pPr>
      <w:r w:rsidRPr="007A2995">
        <w:rPr>
          <w:rFonts w:ascii="宋体" w:hAnsi="宋体" w:hint="eastAsia"/>
          <w:color w:val="000000"/>
          <w:szCs w:val="21"/>
        </w:rPr>
        <w:t>表11</w:t>
      </w:r>
    </w:p>
    <w:tbl>
      <w:tblPr>
        <w:tblStyle w:val="affff4"/>
        <w:tblW w:w="0" w:type="auto"/>
        <w:tblLook w:val="04A0" w:firstRow="1" w:lastRow="0" w:firstColumn="1" w:lastColumn="0" w:noHBand="0" w:noVBand="1"/>
      </w:tblPr>
      <w:tblGrid>
        <w:gridCol w:w="966"/>
        <w:gridCol w:w="577"/>
        <w:gridCol w:w="577"/>
        <w:gridCol w:w="578"/>
        <w:gridCol w:w="577"/>
        <w:gridCol w:w="578"/>
        <w:gridCol w:w="577"/>
        <w:gridCol w:w="578"/>
        <w:gridCol w:w="577"/>
        <w:gridCol w:w="578"/>
        <w:gridCol w:w="577"/>
        <w:gridCol w:w="578"/>
        <w:gridCol w:w="577"/>
        <w:gridCol w:w="578"/>
        <w:gridCol w:w="577"/>
        <w:gridCol w:w="578"/>
      </w:tblGrid>
      <w:tr w:rsidR="0023471D" w14:paraId="16938CFF" w14:textId="77777777" w:rsidTr="00B70160">
        <w:trPr>
          <w:trHeight w:val="284"/>
        </w:trPr>
        <w:tc>
          <w:tcPr>
            <w:tcW w:w="966" w:type="dxa"/>
            <w:vMerge w:val="restart"/>
            <w:vAlign w:val="center"/>
          </w:tcPr>
          <w:p w14:paraId="3535714C"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分析线</w:t>
            </w:r>
          </w:p>
        </w:tc>
        <w:tc>
          <w:tcPr>
            <w:tcW w:w="8662" w:type="dxa"/>
            <w:gridSpan w:val="15"/>
            <w:vAlign w:val="center"/>
          </w:tcPr>
          <w:p w14:paraId="5E484BDF" w14:textId="77777777" w:rsidR="0023471D" w:rsidRPr="004C7B05" w:rsidRDefault="0023471D" w:rsidP="00B70160">
            <w:pPr>
              <w:tabs>
                <w:tab w:val="left" w:pos="540"/>
                <w:tab w:val="left" w:pos="900"/>
                <w:tab w:val="left" w:pos="1080"/>
              </w:tabs>
              <w:jc w:val="center"/>
              <w:rPr>
                <w:rFonts w:ascii="宋体" w:hAnsi="宋体"/>
                <w:color w:val="000000"/>
                <w:sz w:val="16"/>
                <w:szCs w:val="16"/>
              </w:rPr>
            </w:pPr>
            <w:r w:rsidRPr="004C7B05">
              <w:rPr>
                <w:rFonts w:ascii="宋体" w:hAnsi="宋体" w:hint="eastAsia"/>
                <w:color w:val="000000"/>
                <w:sz w:val="16"/>
                <w:szCs w:val="16"/>
              </w:rPr>
              <w:t>干扰浓度</w:t>
            </w:r>
            <w:r w:rsidRPr="004C7B05">
              <w:rPr>
                <w:rFonts w:asciiTheme="minorEastAsia" w:eastAsiaTheme="minorEastAsia" w:hAnsiTheme="minorEastAsia" w:hint="eastAsia"/>
                <w:color w:val="000000"/>
                <w:sz w:val="16"/>
                <w:szCs w:val="16"/>
              </w:rPr>
              <w:t>单位：</w:t>
            </w:r>
            <w:r>
              <w:rPr>
                <w:rFonts w:asciiTheme="minorEastAsia" w:eastAsiaTheme="minorEastAsia" w:hAnsiTheme="minorEastAsia" w:hint="eastAsia"/>
                <w:color w:val="000000"/>
                <w:sz w:val="16"/>
                <w:szCs w:val="16"/>
              </w:rPr>
              <w:t>%</w:t>
            </w:r>
          </w:p>
        </w:tc>
      </w:tr>
      <w:tr w:rsidR="0023471D" w14:paraId="33B49996" w14:textId="77777777" w:rsidTr="00B70160">
        <w:trPr>
          <w:trHeight w:val="284"/>
        </w:trPr>
        <w:tc>
          <w:tcPr>
            <w:tcW w:w="966" w:type="dxa"/>
            <w:vMerge/>
            <w:vAlign w:val="center"/>
          </w:tcPr>
          <w:p w14:paraId="3594C41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p>
        </w:tc>
        <w:tc>
          <w:tcPr>
            <w:tcW w:w="577" w:type="dxa"/>
            <w:vAlign w:val="center"/>
          </w:tcPr>
          <w:p w14:paraId="27337BB3"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Y</w:t>
            </w:r>
          </w:p>
        </w:tc>
        <w:tc>
          <w:tcPr>
            <w:tcW w:w="577" w:type="dxa"/>
            <w:vAlign w:val="center"/>
          </w:tcPr>
          <w:p w14:paraId="7D1D5798"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La</w:t>
            </w:r>
          </w:p>
        </w:tc>
        <w:tc>
          <w:tcPr>
            <w:tcW w:w="578" w:type="dxa"/>
            <w:vAlign w:val="center"/>
          </w:tcPr>
          <w:p w14:paraId="69B64CB1"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Ce</w:t>
            </w:r>
          </w:p>
        </w:tc>
        <w:tc>
          <w:tcPr>
            <w:tcW w:w="577" w:type="dxa"/>
            <w:vAlign w:val="center"/>
          </w:tcPr>
          <w:p w14:paraId="11A9007D"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Pr</w:t>
            </w:r>
          </w:p>
        </w:tc>
        <w:tc>
          <w:tcPr>
            <w:tcW w:w="578" w:type="dxa"/>
            <w:vAlign w:val="center"/>
          </w:tcPr>
          <w:p w14:paraId="1B847B40"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Nd</w:t>
            </w:r>
          </w:p>
        </w:tc>
        <w:tc>
          <w:tcPr>
            <w:tcW w:w="577" w:type="dxa"/>
            <w:vAlign w:val="center"/>
          </w:tcPr>
          <w:p w14:paraId="447916CC"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Sm</w:t>
            </w:r>
          </w:p>
        </w:tc>
        <w:tc>
          <w:tcPr>
            <w:tcW w:w="578" w:type="dxa"/>
            <w:vAlign w:val="center"/>
          </w:tcPr>
          <w:p w14:paraId="746C7410"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Eu</w:t>
            </w:r>
          </w:p>
        </w:tc>
        <w:tc>
          <w:tcPr>
            <w:tcW w:w="577" w:type="dxa"/>
            <w:vAlign w:val="center"/>
          </w:tcPr>
          <w:p w14:paraId="7FAD6F7D"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Gd</w:t>
            </w:r>
          </w:p>
        </w:tc>
        <w:tc>
          <w:tcPr>
            <w:tcW w:w="578" w:type="dxa"/>
            <w:vAlign w:val="center"/>
          </w:tcPr>
          <w:p w14:paraId="3B9AFAFB"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Tb</w:t>
            </w:r>
          </w:p>
        </w:tc>
        <w:tc>
          <w:tcPr>
            <w:tcW w:w="577" w:type="dxa"/>
            <w:vAlign w:val="center"/>
          </w:tcPr>
          <w:p w14:paraId="439B50AA"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Dy</w:t>
            </w:r>
          </w:p>
        </w:tc>
        <w:tc>
          <w:tcPr>
            <w:tcW w:w="578" w:type="dxa"/>
            <w:vAlign w:val="center"/>
          </w:tcPr>
          <w:p w14:paraId="38726FA9"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Ho</w:t>
            </w:r>
          </w:p>
        </w:tc>
        <w:tc>
          <w:tcPr>
            <w:tcW w:w="577" w:type="dxa"/>
            <w:vAlign w:val="center"/>
          </w:tcPr>
          <w:p w14:paraId="1932816F"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Er</w:t>
            </w:r>
          </w:p>
        </w:tc>
        <w:tc>
          <w:tcPr>
            <w:tcW w:w="578" w:type="dxa"/>
            <w:vAlign w:val="center"/>
          </w:tcPr>
          <w:p w14:paraId="419C4D66"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Tm</w:t>
            </w:r>
          </w:p>
        </w:tc>
        <w:tc>
          <w:tcPr>
            <w:tcW w:w="577" w:type="dxa"/>
            <w:vAlign w:val="center"/>
          </w:tcPr>
          <w:p w14:paraId="2452263C"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Yb</w:t>
            </w:r>
          </w:p>
        </w:tc>
        <w:tc>
          <w:tcPr>
            <w:tcW w:w="578" w:type="dxa"/>
            <w:vAlign w:val="center"/>
          </w:tcPr>
          <w:p w14:paraId="7E91A003" w14:textId="77777777" w:rsidR="0023471D" w:rsidRPr="004C7B05" w:rsidRDefault="0023471D" w:rsidP="00B70160">
            <w:pPr>
              <w:tabs>
                <w:tab w:val="left" w:pos="540"/>
                <w:tab w:val="left" w:pos="900"/>
                <w:tab w:val="left" w:pos="1080"/>
              </w:tabs>
              <w:jc w:val="center"/>
              <w:rPr>
                <w:color w:val="000000"/>
                <w:sz w:val="15"/>
                <w:szCs w:val="15"/>
              </w:rPr>
            </w:pPr>
            <w:r w:rsidRPr="004C7B05">
              <w:rPr>
                <w:sz w:val="15"/>
                <w:szCs w:val="15"/>
              </w:rPr>
              <w:t>Lu</w:t>
            </w:r>
          </w:p>
        </w:tc>
      </w:tr>
      <w:tr w:rsidR="0023471D" w14:paraId="02EEDA25" w14:textId="77777777" w:rsidTr="00B70160">
        <w:trPr>
          <w:trHeight w:val="284"/>
        </w:trPr>
        <w:tc>
          <w:tcPr>
            <w:tcW w:w="966" w:type="dxa"/>
            <w:vAlign w:val="center"/>
          </w:tcPr>
          <w:p w14:paraId="3274EB21" w14:textId="77777777" w:rsidR="0023471D" w:rsidRPr="00B9417D" w:rsidRDefault="0023471D" w:rsidP="00B70160">
            <w:pPr>
              <w:jc w:val="center"/>
              <w:rPr>
                <w:sz w:val="15"/>
                <w:szCs w:val="15"/>
              </w:rPr>
            </w:pPr>
            <w:r w:rsidRPr="00B9417D">
              <w:rPr>
                <w:sz w:val="15"/>
                <w:szCs w:val="15"/>
              </w:rPr>
              <w:t>B 249.773</w:t>
            </w:r>
          </w:p>
        </w:tc>
        <w:tc>
          <w:tcPr>
            <w:tcW w:w="577" w:type="dxa"/>
            <w:vAlign w:val="center"/>
          </w:tcPr>
          <w:p w14:paraId="4A6D307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9E86EF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4F6B72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7DC30F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54EAA7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5EDE54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280C28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0B3C60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BC0E69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25B05D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8FC36C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ECD4EE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55A24A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E3C0D6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0DBFFB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0992D0DF" w14:textId="77777777" w:rsidTr="00B70160">
        <w:trPr>
          <w:trHeight w:val="284"/>
        </w:trPr>
        <w:tc>
          <w:tcPr>
            <w:tcW w:w="966" w:type="dxa"/>
            <w:vAlign w:val="center"/>
          </w:tcPr>
          <w:p w14:paraId="203360CF" w14:textId="77777777" w:rsidR="0023471D" w:rsidRPr="00B9417D" w:rsidRDefault="0023471D" w:rsidP="00B70160">
            <w:pPr>
              <w:jc w:val="center"/>
              <w:rPr>
                <w:sz w:val="15"/>
                <w:szCs w:val="15"/>
              </w:rPr>
            </w:pPr>
            <w:r w:rsidRPr="00B9417D">
              <w:rPr>
                <w:sz w:val="15"/>
                <w:szCs w:val="15"/>
              </w:rPr>
              <w:t>B 208.959</w:t>
            </w:r>
          </w:p>
        </w:tc>
        <w:tc>
          <w:tcPr>
            <w:tcW w:w="577" w:type="dxa"/>
            <w:vAlign w:val="center"/>
          </w:tcPr>
          <w:p w14:paraId="6E15B4D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1C7DCE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B7224F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501078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38A79D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270347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599CF0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8A783C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D76388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B63CD2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EC2A59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C5769D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083809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FE82E5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947910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06C5DF19" w14:textId="77777777" w:rsidTr="00B70160">
        <w:trPr>
          <w:trHeight w:val="284"/>
        </w:trPr>
        <w:tc>
          <w:tcPr>
            <w:tcW w:w="966" w:type="dxa"/>
            <w:vAlign w:val="center"/>
          </w:tcPr>
          <w:p w14:paraId="6063B800" w14:textId="77777777" w:rsidR="0023471D" w:rsidRPr="00B9417D" w:rsidRDefault="0023471D" w:rsidP="00B70160">
            <w:pPr>
              <w:jc w:val="center"/>
              <w:rPr>
                <w:sz w:val="15"/>
                <w:szCs w:val="15"/>
              </w:rPr>
            </w:pPr>
            <w:r w:rsidRPr="00B9417D">
              <w:rPr>
                <w:sz w:val="15"/>
                <w:szCs w:val="15"/>
              </w:rPr>
              <w:t>Co 228.616</w:t>
            </w:r>
          </w:p>
        </w:tc>
        <w:tc>
          <w:tcPr>
            <w:tcW w:w="577" w:type="dxa"/>
            <w:vAlign w:val="center"/>
          </w:tcPr>
          <w:p w14:paraId="6C96D2A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11C5E2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85415C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CD4E5A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E7C5BB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3D7601C"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88EE9D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DADA48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98D136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42E19C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79FCC7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87313A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1C57FC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0C4B3A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52D529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D8F61D3" w14:textId="77777777" w:rsidTr="00B70160">
        <w:trPr>
          <w:trHeight w:val="284"/>
        </w:trPr>
        <w:tc>
          <w:tcPr>
            <w:tcW w:w="966" w:type="dxa"/>
            <w:vAlign w:val="center"/>
          </w:tcPr>
          <w:p w14:paraId="700C6D33" w14:textId="77777777" w:rsidR="0023471D" w:rsidRPr="00B9417D" w:rsidRDefault="0023471D" w:rsidP="00B70160">
            <w:pPr>
              <w:jc w:val="center"/>
              <w:rPr>
                <w:sz w:val="15"/>
                <w:szCs w:val="15"/>
              </w:rPr>
            </w:pPr>
            <w:r w:rsidRPr="00B9417D">
              <w:rPr>
                <w:sz w:val="15"/>
                <w:szCs w:val="15"/>
              </w:rPr>
              <w:t>Co 237.862</w:t>
            </w:r>
          </w:p>
        </w:tc>
        <w:tc>
          <w:tcPr>
            <w:tcW w:w="577" w:type="dxa"/>
            <w:vAlign w:val="center"/>
          </w:tcPr>
          <w:p w14:paraId="27C63F0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B6D4E7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B67A09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188A2C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1D9E25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ECE18D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39B26F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23313D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C8E1DB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315D45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77EBFB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48D308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78BD0E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9DB408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B46935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548EF68C" w14:textId="77777777" w:rsidTr="00B70160">
        <w:trPr>
          <w:trHeight w:val="284"/>
        </w:trPr>
        <w:tc>
          <w:tcPr>
            <w:tcW w:w="966" w:type="dxa"/>
            <w:vAlign w:val="center"/>
          </w:tcPr>
          <w:p w14:paraId="20A8A0BD" w14:textId="77777777" w:rsidR="0023471D" w:rsidRPr="00B9417D" w:rsidRDefault="0023471D" w:rsidP="00B70160">
            <w:pPr>
              <w:jc w:val="center"/>
              <w:rPr>
                <w:sz w:val="15"/>
                <w:szCs w:val="15"/>
              </w:rPr>
            </w:pPr>
            <w:r w:rsidRPr="00B9417D">
              <w:rPr>
                <w:sz w:val="15"/>
                <w:szCs w:val="15"/>
              </w:rPr>
              <w:t>Cu 224.700</w:t>
            </w:r>
          </w:p>
        </w:tc>
        <w:tc>
          <w:tcPr>
            <w:tcW w:w="577" w:type="dxa"/>
            <w:vAlign w:val="center"/>
          </w:tcPr>
          <w:p w14:paraId="002B384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51A7F1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48A6EE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DCD31B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3F94CC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E03BF4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0CD846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75CF7B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49856A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341852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39E41B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94C292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9D399E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5C5145C"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4AAB92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4834353E" w14:textId="77777777" w:rsidTr="00B70160">
        <w:trPr>
          <w:trHeight w:val="284"/>
        </w:trPr>
        <w:tc>
          <w:tcPr>
            <w:tcW w:w="966" w:type="dxa"/>
            <w:vAlign w:val="center"/>
          </w:tcPr>
          <w:p w14:paraId="0B9534CD" w14:textId="77777777" w:rsidR="0023471D" w:rsidRPr="00B9417D" w:rsidRDefault="0023471D" w:rsidP="00B70160">
            <w:pPr>
              <w:jc w:val="center"/>
              <w:rPr>
                <w:sz w:val="15"/>
                <w:szCs w:val="15"/>
              </w:rPr>
            </w:pPr>
            <w:r w:rsidRPr="00B9417D">
              <w:rPr>
                <w:sz w:val="15"/>
                <w:szCs w:val="15"/>
              </w:rPr>
              <w:t>Cu 327.396</w:t>
            </w:r>
          </w:p>
        </w:tc>
        <w:tc>
          <w:tcPr>
            <w:tcW w:w="577" w:type="dxa"/>
            <w:vAlign w:val="center"/>
          </w:tcPr>
          <w:p w14:paraId="76174B1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6A8175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994D6D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E03261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9D9F3DC"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96D2A2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BF6A48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011EB9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A88BE7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AFF288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9C1B7D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7B6071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D3C189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587202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BE9822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7E955610" w14:textId="77777777" w:rsidTr="00B70160">
        <w:trPr>
          <w:trHeight w:val="284"/>
        </w:trPr>
        <w:tc>
          <w:tcPr>
            <w:tcW w:w="966" w:type="dxa"/>
            <w:vAlign w:val="center"/>
          </w:tcPr>
          <w:p w14:paraId="15EB6238" w14:textId="77777777" w:rsidR="0023471D" w:rsidRPr="00B9417D" w:rsidRDefault="0023471D" w:rsidP="00B70160">
            <w:pPr>
              <w:jc w:val="center"/>
              <w:rPr>
                <w:sz w:val="15"/>
                <w:szCs w:val="15"/>
              </w:rPr>
            </w:pPr>
            <w:r w:rsidRPr="00B9417D">
              <w:rPr>
                <w:sz w:val="15"/>
                <w:szCs w:val="15"/>
              </w:rPr>
              <w:t>Al 237.312</w:t>
            </w:r>
          </w:p>
        </w:tc>
        <w:tc>
          <w:tcPr>
            <w:tcW w:w="577" w:type="dxa"/>
            <w:vAlign w:val="center"/>
          </w:tcPr>
          <w:p w14:paraId="0223B7E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F526C7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818B5E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7073C2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B9A965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485F44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1F9008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8958EA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C8FBB6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115112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03F912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1B087C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C555B0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192A3F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1A914F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69BA3AB4" w14:textId="77777777" w:rsidTr="00B70160">
        <w:trPr>
          <w:trHeight w:val="284"/>
        </w:trPr>
        <w:tc>
          <w:tcPr>
            <w:tcW w:w="966" w:type="dxa"/>
            <w:vAlign w:val="center"/>
          </w:tcPr>
          <w:p w14:paraId="42139A93" w14:textId="77777777" w:rsidR="0023471D" w:rsidRPr="00B9417D" w:rsidRDefault="0023471D" w:rsidP="00B70160">
            <w:pPr>
              <w:jc w:val="center"/>
              <w:rPr>
                <w:sz w:val="15"/>
                <w:szCs w:val="15"/>
              </w:rPr>
            </w:pPr>
            <w:r w:rsidRPr="00B9417D">
              <w:rPr>
                <w:sz w:val="15"/>
                <w:szCs w:val="15"/>
              </w:rPr>
              <w:t>Cr 267.716</w:t>
            </w:r>
          </w:p>
        </w:tc>
        <w:tc>
          <w:tcPr>
            <w:tcW w:w="577" w:type="dxa"/>
            <w:vAlign w:val="center"/>
          </w:tcPr>
          <w:p w14:paraId="051DCF8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3AE09A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6B5800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BFD21A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5901A5D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F44FC1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487819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D82DD5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0720C8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2575A2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5C2B66F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819BEF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5EBF4EA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C3A8AA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CE71FC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3C850153" w14:textId="77777777" w:rsidTr="00B70160">
        <w:trPr>
          <w:trHeight w:val="284"/>
        </w:trPr>
        <w:tc>
          <w:tcPr>
            <w:tcW w:w="966" w:type="dxa"/>
            <w:vAlign w:val="center"/>
          </w:tcPr>
          <w:p w14:paraId="286AF471" w14:textId="77777777" w:rsidR="0023471D" w:rsidRPr="00B9417D" w:rsidRDefault="0023471D" w:rsidP="00B70160">
            <w:pPr>
              <w:jc w:val="center"/>
              <w:rPr>
                <w:sz w:val="15"/>
                <w:szCs w:val="15"/>
              </w:rPr>
            </w:pPr>
            <w:r w:rsidRPr="00B9417D">
              <w:rPr>
                <w:sz w:val="15"/>
                <w:szCs w:val="15"/>
              </w:rPr>
              <w:t xml:space="preserve">Ni </w:t>
            </w:r>
            <w:r>
              <w:rPr>
                <w:sz w:val="15"/>
                <w:szCs w:val="15"/>
              </w:rPr>
              <w:t>216.556</w:t>
            </w:r>
          </w:p>
        </w:tc>
        <w:tc>
          <w:tcPr>
            <w:tcW w:w="577" w:type="dxa"/>
            <w:vAlign w:val="center"/>
          </w:tcPr>
          <w:p w14:paraId="2A305FD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CDA0F0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47E66E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03EF8C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ADA8EC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DA47A1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9ED239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97A4FA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44DF18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D370B8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3C1105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09C56C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8B92E1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328F0A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54A4420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4BD96E7D" w14:textId="77777777" w:rsidTr="00B70160">
        <w:trPr>
          <w:trHeight w:val="284"/>
        </w:trPr>
        <w:tc>
          <w:tcPr>
            <w:tcW w:w="966" w:type="dxa"/>
            <w:vAlign w:val="center"/>
          </w:tcPr>
          <w:p w14:paraId="55909947" w14:textId="77777777" w:rsidR="0023471D" w:rsidRPr="00B9417D" w:rsidRDefault="0023471D" w:rsidP="00B70160">
            <w:pPr>
              <w:jc w:val="center"/>
              <w:rPr>
                <w:sz w:val="15"/>
                <w:szCs w:val="15"/>
              </w:rPr>
            </w:pPr>
            <w:r w:rsidRPr="00B9417D">
              <w:rPr>
                <w:sz w:val="15"/>
                <w:szCs w:val="15"/>
              </w:rPr>
              <w:t>Mn 257.610</w:t>
            </w:r>
          </w:p>
        </w:tc>
        <w:tc>
          <w:tcPr>
            <w:tcW w:w="577" w:type="dxa"/>
            <w:vAlign w:val="center"/>
          </w:tcPr>
          <w:p w14:paraId="2755279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8DD7E5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443997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062E18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C73424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CC25AC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721A55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0CFD52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03183B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69642E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D910F0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40F95BA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93ECC3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92E62E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39525D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78E49EA3" w14:textId="77777777" w:rsidTr="00B70160">
        <w:trPr>
          <w:trHeight w:val="284"/>
        </w:trPr>
        <w:tc>
          <w:tcPr>
            <w:tcW w:w="966" w:type="dxa"/>
            <w:vAlign w:val="center"/>
          </w:tcPr>
          <w:p w14:paraId="6F7092E4" w14:textId="77777777" w:rsidR="0023471D" w:rsidRPr="00B9417D" w:rsidRDefault="0023471D" w:rsidP="00B70160">
            <w:pPr>
              <w:jc w:val="center"/>
              <w:rPr>
                <w:sz w:val="15"/>
                <w:szCs w:val="15"/>
              </w:rPr>
            </w:pPr>
            <w:r w:rsidRPr="00B9417D">
              <w:rPr>
                <w:sz w:val="15"/>
                <w:szCs w:val="15"/>
              </w:rPr>
              <w:t xml:space="preserve">Ti </w:t>
            </w:r>
            <w:r>
              <w:rPr>
                <w:sz w:val="15"/>
                <w:szCs w:val="15"/>
              </w:rPr>
              <w:t>336.121</w:t>
            </w:r>
          </w:p>
        </w:tc>
        <w:tc>
          <w:tcPr>
            <w:tcW w:w="577" w:type="dxa"/>
            <w:vAlign w:val="center"/>
          </w:tcPr>
          <w:p w14:paraId="4CC01AB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0CE52FA"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651E88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F528D9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D0E933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3323F6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9B7856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08657C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CE1409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8777A2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A971FA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2A768C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B6B327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A7CFF5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85B7D5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FF447EF" w14:textId="77777777" w:rsidTr="00B70160">
        <w:trPr>
          <w:trHeight w:val="284"/>
        </w:trPr>
        <w:tc>
          <w:tcPr>
            <w:tcW w:w="966" w:type="dxa"/>
            <w:vAlign w:val="center"/>
          </w:tcPr>
          <w:p w14:paraId="75A6D536" w14:textId="77777777" w:rsidR="0023471D" w:rsidRPr="00B9417D" w:rsidRDefault="0023471D" w:rsidP="00B70160">
            <w:pPr>
              <w:jc w:val="center"/>
              <w:rPr>
                <w:sz w:val="15"/>
                <w:szCs w:val="15"/>
              </w:rPr>
            </w:pPr>
            <w:r w:rsidRPr="00B9417D">
              <w:rPr>
                <w:sz w:val="15"/>
                <w:szCs w:val="15"/>
              </w:rPr>
              <w:t>Ca 393.666</w:t>
            </w:r>
          </w:p>
        </w:tc>
        <w:tc>
          <w:tcPr>
            <w:tcW w:w="577" w:type="dxa"/>
            <w:vAlign w:val="center"/>
          </w:tcPr>
          <w:p w14:paraId="1C4E7E8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A58583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A3CC35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081DE10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D4DB07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8779B8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F972D4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5B14B25"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D9CAD6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2EB5E00D"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1261281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44AE9B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38F6087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1B0CE3F"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6E5262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779C3125" w14:textId="77777777" w:rsidTr="00B70160">
        <w:trPr>
          <w:trHeight w:val="284"/>
        </w:trPr>
        <w:tc>
          <w:tcPr>
            <w:tcW w:w="966" w:type="dxa"/>
            <w:vAlign w:val="center"/>
          </w:tcPr>
          <w:p w14:paraId="7978590A" w14:textId="77777777" w:rsidR="0023471D" w:rsidRPr="00B9417D" w:rsidRDefault="0023471D" w:rsidP="00B70160">
            <w:pPr>
              <w:jc w:val="center"/>
              <w:rPr>
                <w:sz w:val="15"/>
                <w:szCs w:val="15"/>
              </w:rPr>
            </w:pPr>
            <w:r w:rsidRPr="00B9417D">
              <w:rPr>
                <w:sz w:val="15"/>
                <w:szCs w:val="15"/>
              </w:rPr>
              <w:t>Mg 279.553</w:t>
            </w:r>
          </w:p>
        </w:tc>
        <w:tc>
          <w:tcPr>
            <w:tcW w:w="577" w:type="dxa"/>
            <w:vAlign w:val="center"/>
          </w:tcPr>
          <w:p w14:paraId="18FCBDD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330B6F1E"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58B2AA76"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942658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633DE52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88BEAD8"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ABD41BB"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198F4D92"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299F9B14"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6B0D1B3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70D9FBB9"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759AD407"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4FC4F911"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7" w:type="dxa"/>
            <w:vAlign w:val="center"/>
          </w:tcPr>
          <w:p w14:paraId="5293EA00"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578" w:type="dxa"/>
            <w:vAlign w:val="center"/>
          </w:tcPr>
          <w:p w14:paraId="0F84E043" w14:textId="77777777" w:rsidR="0023471D" w:rsidRPr="00B9417D" w:rsidRDefault="0023471D" w:rsidP="00B70160">
            <w:pPr>
              <w:tabs>
                <w:tab w:val="left" w:pos="540"/>
                <w:tab w:val="left" w:pos="900"/>
                <w:tab w:val="left" w:pos="1080"/>
              </w:tabs>
              <w:jc w:val="center"/>
              <w:rPr>
                <w:rFonts w:ascii="宋体" w:hAnsi="宋体"/>
                <w:color w:val="000000"/>
                <w:sz w:val="15"/>
                <w:szCs w:val="15"/>
              </w:rPr>
            </w:pPr>
            <w:r>
              <w:rPr>
                <w:rFonts w:ascii="宋体" w:hAnsi="宋体"/>
                <w:color w:val="000000"/>
                <w:sz w:val="15"/>
                <w:szCs w:val="15"/>
              </w:rPr>
              <w:t>/</w:t>
            </w:r>
          </w:p>
        </w:tc>
      </w:tr>
    </w:tbl>
    <w:p w14:paraId="3E164B3B" w14:textId="77777777" w:rsidR="0023471D" w:rsidRDefault="0023471D" w:rsidP="0023471D">
      <w:pPr>
        <w:tabs>
          <w:tab w:val="left" w:pos="540"/>
          <w:tab w:val="left" w:pos="900"/>
          <w:tab w:val="left" w:pos="1080"/>
        </w:tabs>
        <w:spacing w:line="360" w:lineRule="auto"/>
        <w:rPr>
          <w:rFonts w:ascii="宋体" w:hAnsi="宋体"/>
          <w:color w:val="000000"/>
          <w:sz w:val="24"/>
        </w:rPr>
      </w:pPr>
    </w:p>
    <w:p w14:paraId="7850FAC2" w14:textId="77777777" w:rsidR="0023471D" w:rsidRPr="007A2995" w:rsidRDefault="0023471D" w:rsidP="0023471D">
      <w:pPr>
        <w:tabs>
          <w:tab w:val="left" w:pos="540"/>
          <w:tab w:val="left" w:pos="900"/>
          <w:tab w:val="left" w:pos="1080"/>
        </w:tabs>
        <w:spacing w:line="360" w:lineRule="auto"/>
        <w:jc w:val="center"/>
        <w:rPr>
          <w:rFonts w:ascii="宋体" w:hAnsi="宋体"/>
          <w:color w:val="000000"/>
          <w:szCs w:val="21"/>
        </w:rPr>
      </w:pPr>
      <w:r w:rsidRPr="007A2995">
        <w:rPr>
          <w:rFonts w:ascii="宋体" w:hAnsi="宋体" w:hint="eastAsia"/>
          <w:color w:val="000000"/>
          <w:szCs w:val="21"/>
        </w:rPr>
        <w:t>表12</w:t>
      </w:r>
    </w:p>
    <w:tbl>
      <w:tblPr>
        <w:tblStyle w:val="affff4"/>
        <w:tblW w:w="0" w:type="auto"/>
        <w:tblLook w:val="04A0" w:firstRow="1" w:lastRow="0" w:firstColumn="1" w:lastColumn="0" w:noHBand="0" w:noVBand="1"/>
      </w:tblPr>
      <w:tblGrid>
        <w:gridCol w:w="988"/>
        <w:gridCol w:w="785"/>
        <w:gridCol w:w="785"/>
        <w:gridCol w:w="786"/>
        <w:gridCol w:w="785"/>
        <w:gridCol w:w="786"/>
        <w:gridCol w:w="785"/>
        <w:gridCol w:w="786"/>
        <w:gridCol w:w="785"/>
        <w:gridCol w:w="786"/>
        <w:gridCol w:w="785"/>
        <w:gridCol w:w="786"/>
      </w:tblGrid>
      <w:tr w:rsidR="0023471D" w14:paraId="0AEC3919" w14:textId="77777777" w:rsidTr="00B70160">
        <w:trPr>
          <w:trHeight w:val="284"/>
        </w:trPr>
        <w:tc>
          <w:tcPr>
            <w:tcW w:w="988" w:type="dxa"/>
            <w:vMerge w:val="restart"/>
            <w:vAlign w:val="center"/>
          </w:tcPr>
          <w:p w14:paraId="55B0ECFF"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分析线</w:t>
            </w:r>
          </w:p>
        </w:tc>
        <w:tc>
          <w:tcPr>
            <w:tcW w:w="8640" w:type="dxa"/>
            <w:gridSpan w:val="11"/>
            <w:vAlign w:val="center"/>
          </w:tcPr>
          <w:p w14:paraId="7F80CAA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4C7B05">
              <w:rPr>
                <w:rFonts w:ascii="宋体" w:hAnsi="宋体" w:hint="eastAsia"/>
                <w:color w:val="000000"/>
                <w:sz w:val="16"/>
                <w:szCs w:val="16"/>
              </w:rPr>
              <w:t>干扰浓度</w:t>
            </w:r>
            <w:r w:rsidRPr="004C7B05">
              <w:rPr>
                <w:rFonts w:asciiTheme="minorEastAsia" w:eastAsiaTheme="minorEastAsia" w:hAnsiTheme="minorEastAsia" w:hint="eastAsia"/>
                <w:color w:val="000000"/>
                <w:sz w:val="16"/>
                <w:szCs w:val="16"/>
              </w:rPr>
              <w:t>单位：</w:t>
            </w:r>
            <w:r>
              <w:rPr>
                <w:rFonts w:asciiTheme="minorEastAsia" w:eastAsiaTheme="minorEastAsia" w:hAnsiTheme="minorEastAsia" w:hint="eastAsia"/>
                <w:color w:val="000000"/>
                <w:sz w:val="16"/>
                <w:szCs w:val="16"/>
              </w:rPr>
              <w:t>%</w:t>
            </w:r>
          </w:p>
        </w:tc>
      </w:tr>
      <w:tr w:rsidR="0023471D" w14:paraId="31E99DD5" w14:textId="77777777" w:rsidTr="00B70160">
        <w:trPr>
          <w:trHeight w:val="284"/>
        </w:trPr>
        <w:tc>
          <w:tcPr>
            <w:tcW w:w="988" w:type="dxa"/>
            <w:vMerge/>
            <w:vAlign w:val="center"/>
          </w:tcPr>
          <w:p w14:paraId="23573D7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vAlign w:val="center"/>
          </w:tcPr>
          <w:p w14:paraId="64DCC4D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B</w:t>
            </w:r>
          </w:p>
        </w:tc>
        <w:tc>
          <w:tcPr>
            <w:tcW w:w="785" w:type="dxa"/>
            <w:vAlign w:val="center"/>
          </w:tcPr>
          <w:p w14:paraId="0478F73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Co</w:t>
            </w:r>
          </w:p>
        </w:tc>
        <w:tc>
          <w:tcPr>
            <w:tcW w:w="786" w:type="dxa"/>
            <w:vAlign w:val="center"/>
          </w:tcPr>
          <w:p w14:paraId="2FB1349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Cu</w:t>
            </w:r>
          </w:p>
        </w:tc>
        <w:tc>
          <w:tcPr>
            <w:tcW w:w="785" w:type="dxa"/>
            <w:vAlign w:val="center"/>
          </w:tcPr>
          <w:p w14:paraId="3C3BCB3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Al</w:t>
            </w:r>
          </w:p>
        </w:tc>
        <w:tc>
          <w:tcPr>
            <w:tcW w:w="786" w:type="dxa"/>
            <w:vAlign w:val="center"/>
          </w:tcPr>
          <w:p w14:paraId="5CEEE91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Cr</w:t>
            </w:r>
          </w:p>
        </w:tc>
        <w:tc>
          <w:tcPr>
            <w:tcW w:w="785" w:type="dxa"/>
            <w:vAlign w:val="center"/>
          </w:tcPr>
          <w:p w14:paraId="5470425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Ni</w:t>
            </w:r>
          </w:p>
        </w:tc>
        <w:tc>
          <w:tcPr>
            <w:tcW w:w="786" w:type="dxa"/>
            <w:vAlign w:val="center"/>
          </w:tcPr>
          <w:p w14:paraId="71ACCAA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Mn</w:t>
            </w:r>
          </w:p>
        </w:tc>
        <w:tc>
          <w:tcPr>
            <w:tcW w:w="785" w:type="dxa"/>
            <w:vAlign w:val="center"/>
          </w:tcPr>
          <w:p w14:paraId="0CE86A5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Ti</w:t>
            </w:r>
          </w:p>
        </w:tc>
        <w:tc>
          <w:tcPr>
            <w:tcW w:w="786" w:type="dxa"/>
            <w:vAlign w:val="center"/>
          </w:tcPr>
          <w:p w14:paraId="4B43C86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Ca</w:t>
            </w:r>
          </w:p>
        </w:tc>
        <w:tc>
          <w:tcPr>
            <w:tcW w:w="785" w:type="dxa"/>
            <w:tcBorders>
              <w:right w:val="single" w:sz="4" w:space="0" w:color="auto"/>
            </w:tcBorders>
            <w:vAlign w:val="center"/>
          </w:tcPr>
          <w:p w14:paraId="026BA72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sidRPr="00B9417D">
              <w:rPr>
                <w:sz w:val="15"/>
                <w:szCs w:val="15"/>
              </w:rPr>
              <w:t>Mg</w:t>
            </w:r>
          </w:p>
        </w:tc>
        <w:tc>
          <w:tcPr>
            <w:tcW w:w="786" w:type="dxa"/>
            <w:tcBorders>
              <w:left w:val="single" w:sz="4" w:space="0" w:color="auto"/>
            </w:tcBorders>
            <w:vAlign w:val="center"/>
          </w:tcPr>
          <w:p w14:paraId="76F8628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Fe</w:t>
            </w:r>
          </w:p>
        </w:tc>
      </w:tr>
      <w:tr w:rsidR="0023471D" w14:paraId="7E4DB58E" w14:textId="77777777" w:rsidTr="00B70160">
        <w:trPr>
          <w:trHeight w:val="284"/>
        </w:trPr>
        <w:tc>
          <w:tcPr>
            <w:tcW w:w="988" w:type="dxa"/>
            <w:vAlign w:val="center"/>
          </w:tcPr>
          <w:p w14:paraId="6A58C06E" w14:textId="77777777" w:rsidR="0023471D" w:rsidRPr="00B9417D" w:rsidRDefault="0023471D" w:rsidP="00B70160">
            <w:pPr>
              <w:jc w:val="center"/>
              <w:rPr>
                <w:sz w:val="15"/>
                <w:szCs w:val="15"/>
              </w:rPr>
            </w:pPr>
            <w:r w:rsidRPr="00B9417D">
              <w:rPr>
                <w:sz w:val="15"/>
                <w:szCs w:val="15"/>
              </w:rPr>
              <w:t>B 249.773</w:t>
            </w:r>
          </w:p>
        </w:tc>
        <w:tc>
          <w:tcPr>
            <w:tcW w:w="785" w:type="dxa"/>
            <w:shd w:val="clear" w:color="auto" w:fill="808080" w:themeFill="background1" w:themeFillShade="80"/>
            <w:vAlign w:val="center"/>
          </w:tcPr>
          <w:p w14:paraId="69DB23CF" w14:textId="77777777" w:rsidR="0023471D" w:rsidRPr="006D599D" w:rsidRDefault="0023471D" w:rsidP="00B70160">
            <w:pPr>
              <w:tabs>
                <w:tab w:val="left" w:pos="540"/>
                <w:tab w:val="left" w:pos="900"/>
                <w:tab w:val="left" w:pos="1080"/>
              </w:tabs>
              <w:jc w:val="center"/>
              <w:rPr>
                <w:rFonts w:ascii="宋体" w:hAnsi="宋体"/>
                <w:sz w:val="15"/>
                <w:szCs w:val="15"/>
              </w:rPr>
            </w:pPr>
          </w:p>
        </w:tc>
        <w:tc>
          <w:tcPr>
            <w:tcW w:w="785" w:type="dxa"/>
            <w:vAlign w:val="center"/>
          </w:tcPr>
          <w:p w14:paraId="16F9B2F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04535D6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D32668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6193E81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23A8F4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1B98162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4968AD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0E59658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169986F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1ADBD38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30603D8" w14:textId="77777777" w:rsidTr="00B70160">
        <w:trPr>
          <w:trHeight w:val="284"/>
        </w:trPr>
        <w:tc>
          <w:tcPr>
            <w:tcW w:w="988" w:type="dxa"/>
            <w:vAlign w:val="center"/>
          </w:tcPr>
          <w:p w14:paraId="063B038C" w14:textId="77777777" w:rsidR="0023471D" w:rsidRPr="00B9417D" w:rsidRDefault="0023471D" w:rsidP="00B70160">
            <w:pPr>
              <w:jc w:val="center"/>
              <w:rPr>
                <w:sz w:val="15"/>
                <w:szCs w:val="15"/>
              </w:rPr>
            </w:pPr>
            <w:r w:rsidRPr="00B9417D">
              <w:rPr>
                <w:sz w:val="15"/>
                <w:szCs w:val="15"/>
              </w:rPr>
              <w:t>B 208.959</w:t>
            </w:r>
          </w:p>
        </w:tc>
        <w:tc>
          <w:tcPr>
            <w:tcW w:w="785" w:type="dxa"/>
            <w:shd w:val="clear" w:color="auto" w:fill="808080" w:themeFill="background1" w:themeFillShade="80"/>
            <w:vAlign w:val="center"/>
          </w:tcPr>
          <w:p w14:paraId="2103C82F" w14:textId="77777777" w:rsidR="0023471D" w:rsidRPr="006D599D" w:rsidRDefault="0023471D" w:rsidP="00B70160">
            <w:pPr>
              <w:tabs>
                <w:tab w:val="left" w:pos="540"/>
                <w:tab w:val="left" w:pos="900"/>
                <w:tab w:val="left" w:pos="1080"/>
              </w:tabs>
              <w:jc w:val="center"/>
              <w:rPr>
                <w:rFonts w:ascii="宋体" w:hAnsi="宋体"/>
                <w:sz w:val="15"/>
                <w:szCs w:val="15"/>
              </w:rPr>
            </w:pPr>
          </w:p>
        </w:tc>
        <w:tc>
          <w:tcPr>
            <w:tcW w:w="785" w:type="dxa"/>
            <w:vAlign w:val="center"/>
          </w:tcPr>
          <w:p w14:paraId="2923810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218B33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18A12DF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7A6DFBE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6866BC1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4849B38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4E78928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029A8BD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7DF319B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22F135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52BDF9BE" w14:textId="77777777" w:rsidTr="00B70160">
        <w:trPr>
          <w:trHeight w:val="284"/>
        </w:trPr>
        <w:tc>
          <w:tcPr>
            <w:tcW w:w="988" w:type="dxa"/>
            <w:vAlign w:val="center"/>
          </w:tcPr>
          <w:p w14:paraId="68CE2618" w14:textId="77777777" w:rsidR="0023471D" w:rsidRPr="00B9417D" w:rsidRDefault="0023471D" w:rsidP="00B70160">
            <w:pPr>
              <w:jc w:val="center"/>
              <w:rPr>
                <w:sz w:val="15"/>
                <w:szCs w:val="15"/>
              </w:rPr>
            </w:pPr>
            <w:r w:rsidRPr="00B9417D">
              <w:rPr>
                <w:sz w:val="15"/>
                <w:szCs w:val="15"/>
              </w:rPr>
              <w:t>Co 228.616</w:t>
            </w:r>
          </w:p>
        </w:tc>
        <w:tc>
          <w:tcPr>
            <w:tcW w:w="785" w:type="dxa"/>
            <w:vAlign w:val="center"/>
          </w:tcPr>
          <w:p w14:paraId="4798628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shd w:val="clear" w:color="auto" w:fill="808080" w:themeFill="background1" w:themeFillShade="80"/>
            <w:vAlign w:val="center"/>
          </w:tcPr>
          <w:p w14:paraId="3C07A50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vAlign w:val="center"/>
          </w:tcPr>
          <w:p w14:paraId="0C5330A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6E7D223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197A69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41DF220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28288C2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696984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4A5DA8C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062095D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2B22024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43FDF7D9" w14:textId="77777777" w:rsidTr="00B70160">
        <w:trPr>
          <w:trHeight w:val="284"/>
        </w:trPr>
        <w:tc>
          <w:tcPr>
            <w:tcW w:w="988" w:type="dxa"/>
            <w:vAlign w:val="center"/>
          </w:tcPr>
          <w:p w14:paraId="5D22BE58" w14:textId="77777777" w:rsidR="0023471D" w:rsidRPr="00B9417D" w:rsidRDefault="0023471D" w:rsidP="00B70160">
            <w:pPr>
              <w:jc w:val="center"/>
              <w:rPr>
                <w:sz w:val="15"/>
                <w:szCs w:val="15"/>
              </w:rPr>
            </w:pPr>
            <w:r w:rsidRPr="00B9417D">
              <w:rPr>
                <w:sz w:val="15"/>
                <w:szCs w:val="15"/>
              </w:rPr>
              <w:t>Co 237.862</w:t>
            </w:r>
          </w:p>
        </w:tc>
        <w:tc>
          <w:tcPr>
            <w:tcW w:w="785" w:type="dxa"/>
            <w:vAlign w:val="center"/>
          </w:tcPr>
          <w:p w14:paraId="18ED2B6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shd w:val="clear" w:color="auto" w:fill="808080" w:themeFill="background1" w:themeFillShade="80"/>
            <w:vAlign w:val="center"/>
          </w:tcPr>
          <w:p w14:paraId="5DA61A4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vAlign w:val="center"/>
          </w:tcPr>
          <w:p w14:paraId="484B012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0788D4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2BD0177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6921C93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03107C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4052A4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533A15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38C22FC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0CAF813F"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31773BC1" w14:textId="77777777" w:rsidTr="00B70160">
        <w:trPr>
          <w:trHeight w:val="284"/>
        </w:trPr>
        <w:tc>
          <w:tcPr>
            <w:tcW w:w="988" w:type="dxa"/>
            <w:vAlign w:val="center"/>
          </w:tcPr>
          <w:p w14:paraId="011A0EE3" w14:textId="77777777" w:rsidR="0023471D" w:rsidRPr="00B9417D" w:rsidRDefault="0023471D" w:rsidP="00B70160">
            <w:pPr>
              <w:jc w:val="center"/>
              <w:rPr>
                <w:sz w:val="15"/>
                <w:szCs w:val="15"/>
              </w:rPr>
            </w:pPr>
            <w:r w:rsidRPr="00B9417D">
              <w:rPr>
                <w:sz w:val="15"/>
                <w:szCs w:val="15"/>
              </w:rPr>
              <w:t>Cu 223.008</w:t>
            </w:r>
          </w:p>
        </w:tc>
        <w:tc>
          <w:tcPr>
            <w:tcW w:w="785" w:type="dxa"/>
            <w:vAlign w:val="center"/>
          </w:tcPr>
          <w:p w14:paraId="5FB9BFC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73FF20A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shd w:val="clear" w:color="auto" w:fill="808080" w:themeFill="background1" w:themeFillShade="80"/>
            <w:vAlign w:val="center"/>
          </w:tcPr>
          <w:p w14:paraId="1D950A3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vAlign w:val="center"/>
          </w:tcPr>
          <w:p w14:paraId="79B61F4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ADA8FD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DCD8CB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219C1F4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7D679AC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0AA913B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13671EE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618D38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4A5A6075" w14:textId="77777777" w:rsidTr="00B70160">
        <w:trPr>
          <w:trHeight w:val="284"/>
        </w:trPr>
        <w:tc>
          <w:tcPr>
            <w:tcW w:w="988" w:type="dxa"/>
            <w:vAlign w:val="center"/>
          </w:tcPr>
          <w:p w14:paraId="463C3BFF" w14:textId="77777777" w:rsidR="0023471D" w:rsidRPr="00B9417D" w:rsidRDefault="0023471D" w:rsidP="00B70160">
            <w:pPr>
              <w:jc w:val="center"/>
              <w:rPr>
                <w:sz w:val="15"/>
                <w:szCs w:val="15"/>
              </w:rPr>
            </w:pPr>
            <w:r w:rsidRPr="00B9417D">
              <w:rPr>
                <w:sz w:val="15"/>
                <w:szCs w:val="15"/>
              </w:rPr>
              <w:t>Cu 327.396</w:t>
            </w:r>
          </w:p>
        </w:tc>
        <w:tc>
          <w:tcPr>
            <w:tcW w:w="785" w:type="dxa"/>
            <w:vAlign w:val="center"/>
          </w:tcPr>
          <w:p w14:paraId="0FD67A2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219262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shd w:val="clear" w:color="auto" w:fill="808080" w:themeFill="background1" w:themeFillShade="80"/>
            <w:vAlign w:val="center"/>
          </w:tcPr>
          <w:p w14:paraId="09DA576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vAlign w:val="center"/>
          </w:tcPr>
          <w:p w14:paraId="1858CA9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2160BC1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171D029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4EF9503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4D8652DF"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3526248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13534D7F"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DD0B27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2FAFE2C" w14:textId="77777777" w:rsidTr="00B70160">
        <w:trPr>
          <w:trHeight w:val="284"/>
        </w:trPr>
        <w:tc>
          <w:tcPr>
            <w:tcW w:w="988" w:type="dxa"/>
            <w:vAlign w:val="center"/>
          </w:tcPr>
          <w:p w14:paraId="08334665" w14:textId="77777777" w:rsidR="0023471D" w:rsidRPr="00B9417D" w:rsidRDefault="0023471D" w:rsidP="00B70160">
            <w:pPr>
              <w:jc w:val="center"/>
              <w:rPr>
                <w:sz w:val="15"/>
                <w:szCs w:val="15"/>
              </w:rPr>
            </w:pPr>
            <w:r w:rsidRPr="00B9417D">
              <w:rPr>
                <w:sz w:val="15"/>
                <w:szCs w:val="15"/>
              </w:rPr>
              <w:t>Al 237.312</w:t>
            </w:r>
          </w:p>
        </w:tc>
        <w:tc>
          <w:tcPr>
            <w:tcW w:w="785" w:type="dxa"/>
            <w:vAlign w:val="center"/>
          </w:tcPr>
          <w:p w14:paraId="322034A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1890F21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0BA3324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shd w:val="clear" w:color="auto" w:fill="808080" w:themeFill="background1" w:themeFillShade="80"/>
            <w:vAlign w:val="center"/>
          </w:tcPr>
          <w:p w14:paraId="0ECC4E7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vAlign w:val="center"/>
          </w:tcPr>
          <w:p w14:paraId="4EEB1D6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2CD48B2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70EC407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27236D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62AF1B6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72BAAF2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EDD831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32DAC80E" w14:textId="77777777" w:rsidTr="00B70160">
        <w:trPr>
          <w:trHeight w:val="284"/>
        </w:trPr>
        <w:tc>
          <w:tcPr>
            <w:tcW w:w="988" w:type="dxa"/>
            <w:vAlign w:val="center"/>
          </w:tcPr>
          <w:p w14:paraId="41F5985B" w14:textId="77777777" w:rsidR="0023471D" w:rsidRPr="00B9417D" w:rsidRDefault="0023471D" w:rsidP="00B70160">
            <w:pPr>
              <w:jc w:val="center"/>
              <w:rPr>
                <w:sz w:val="15"/>
                <w:szCs w:val="15"/>
              </w:rPr>
            </w:pPr>
            <w:r w:rsidRPr="00B9417D">
              <w:rPr>
                <w:sz w:val="15"/>
                <w:szCs w:val="15"/>
              </w:rPr>
              <w:t>Cr 267.716</w:t>
            </w:r>
          </w:p>
        </w:tc>
        <w:tc>
          <w:tcPr>
            <w:tcW w:w="785" w:type="dxa"/>
            <w:vAlign w:val="center"/>
          </w:tcPr>
          <w:p w14:paraId="05E2A1A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625FEE7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154C159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22E3EFF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shd w:val="clear" w:color="auto" w:fill="808080" w:themeFill="background1" w:themeFillShade="80"/>
            <w:vAlign w:val="center"/>
          </w:tcPr>
          <w:p w14:paraId="1D7A52A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vAlign w:val="center"/>
          </w:tcPr>
          <w:p w14:paraId="78C12AF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259AAB0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99F650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32F3E70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51F2F2C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059749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9045AA8" w14:textId="77777777" w:rsidTr="00B70160">
        <w:trPr>
          <w:trHeight w:val="284"/>
        </w:trPr>
        <w:tc>
          <w:tcPr>
            <w:tcW w:w="988" w:type="dxa"/>
            <w:vAlign w:val="center"/>
          </w:tcPr>
          <w:p w14:paraId="0E399D07" w14:textId="77777777" w:rsidR="0023471D" w:rsidRPr="00B9417D" w:rsidRDefault="0023471D" w:rsidP="00B70160">
            <w:pPr>
              <w:jc w:val="center"/>
              <w:rPr>
                <w:sz w:val="15"/>
                <w:szCs w:val="15"/>
              </w:rPr>
            </w:pPr>
            <w:r w:rsidRPr="00B9417D">
              <w:rPr>
                <w:sz w:val="15"/>
                <w:szCs w:val="15"/>
              </w:rPr>
              <w:t xml:space="preserve">Ni </w:t>
            </w:r>
            <w:r>
              <w:rPr>
                <w:sz w:val="15"/>
                <w:szCs w:val="15"/>
              </w:rPr>
              <w:t>216.556</w:t>
            </w:r>
          </w:p>
        </w:tc>
        <w:tc>
          <w:tcPr>
            <w:tcW w:w="785" w:type="dxa"/>
            <w:vAlign w:val="center"/>
          </w:tcPr>
          <w:p w14:paraId="5349C42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4FF6BEE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48062FE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068B38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3BBBBFCC"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shd w:val="clear" w:color="auto" w:fill="808080" w:themeFill="background1" w:themeFillShade="80"/>
            <w:vAlign w:val="center"/>
          </w:tcPr>
          <w:p w14:paraId="2CB9BDB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vAlign w:val="center"/>
          </w:tcPr>
          <w:p w14:paraId="6CAFEFB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348B4DD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F350FC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11AB691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77EB4D6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58EDEDF8" w14:textId="77777777" w:rsidTr="00B70160">
        <w:trPr>
          <w:trHeight w:val="284"/>
        </w:trPr>
        <w:tc>
          <w:tcPr>
            <w:tcW w:w="988" w:type="dxa"/>
            <w:vAlign w:val="center"/>
          </w:tcPr>
          <w:p w14:paraId="57169F65" w14:textId="77777777" w:rsidR="0023471D" w:rsidRPr="00B9417D" w:rsidRDefault="0023471D" w:rsidP="00B70160">
            <w:pPr>
              <w:jc w:val="center"/>
              <w:rPr>
                <w:sz w:val="15"/>
                <w:szCs w:val="15"/>
              </w:rPr>
            </w:pPr>
            <w:r w:rsidRPr="00B9417D">
              <w:rPr>
                <w:sz w:val="15"/>
                <w:szCs w:val="15"/>
              </w:rPr>
              <w:t>Mn 257.610</w:t>
            </w:r>
          </w:p>
        </w:tc>
        <w:tc>
          <w:tcPr>
            <w:tcW w:w="785" w:type="dxa"/>
            <w:vAlign w:val="center"/>
          </w:tcPr>
          <w:p w14:paraId="19EDC0A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5104B42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3C7F8B0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0404EC4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4BEA034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vAlign w:val="center"/>
          </w:tcPr>
          <w:p w14:paraId="6B8C1181"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shd w:val="clear" w:color="auto" w:fill="808080" w:themeFill="background1" w:themeFillShade="80"/>
            <w:vAlign w:val="center"/>
          </w:tcPr>
          <w:p w14:paraId="77887ED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vAlign w:val="center"/>
          </w:tcPr>
          <w:p w14:paraId="4A76FD6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vAlign w:val="center"/>
          </w:tcPr>
          <w:p w14:paraId="51E46FFF"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vAlign w:val="center"/>
          </w:tcPr>
          <w:p w14:paraId="43A9751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vAlign w:val="center"/>
          </w:tcPr>
          <w:p w14:paraId="56FD929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184774B7" w14:textId="77777777" w:rsidTr="00B70160">
        <w:trPr>
          <w:trHeight w:val="284"/>
        </w:trPr>
        <w:tc>
          <w:tcPr>
            <w:tcW w:w="988" w:type="dxa"/>
            <w:vAlign w:val="center"/>
          </w:tcPr>
          <w:p w14:paraId="3ACF1CA2" w14:textId="77777777" w:rsidR="0023471D" w:rsidRPr="00B9417D" w:rsidRDefault="0023471D" w:rsidP="00B70160">
            <w:pPr>
              <w:jc w:val="center"/>
              <w:rPr>
                <w:sz w:val="15"/>
                <w:szCs w:val="15"/>
              </w:rPr>
            </w:pPr>
            <w:r w:rsidRPr="00B9417D">
              <w:rPr>
                <w:sz w:val="15"/>
                <w:szCs w:val="15"/>
              </w:rPr>
              <w:t xml:space="preserve">Ti </w:t>
            </w:r>
            <w:r>
              <w:rPr>
                <w:sz w:val="15"/>
                <w:szCs w:val="15"/>
              </w:rPr>
              <w:t>336.121</w:t>
            </w:r>
          </w:p>
        </w:tc>
        <w:tc>
          <w:tcPr>
            <w:tcW w:w="785" w:type="dxa"/>
          </w:tcPr>
          <w:p w14:paraId="368A4F0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73060FF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4A9F437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5AEBB95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203236A5"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41670AF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291C9A5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shd w:val="clear" w:color="auto" w:fill="808080" w:themeFill="background1" w:themeFillShade="80"/>
          </w:tcPr>
          <w:p w14:paraId="4959078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tcPr>
          <w:p w14:paraId="77832B78"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tcPr>
          <w:p w14:paraId="7E27A1D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tcPr>
          <w:p w14:paraId="517889B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0F077E17" w14:textId="77777777" w:rsidTr="00B70160">
        <w:trPr>
          <w:trHeight w:val="284"/>
        </w:trPr>
        <w:tc>
          <w:tcPr>
            <w:tcW w:w="988" w:type="dxa"/>
            <w:vAlign w:val="center"/>
          </w:tcPr>
          <w:p w14:paraId="08555E69" w14:textId="77777777" w:rsidR="0023471D" w:rsidRPr="00B9417D" w:rsidRDefault="0023471D" w:rsidP="00B70160">
            <w:pPr>
              <w:jc w:val="center"/>
              <w:rPr>
                <w:sz w:val="15"/>
                <w:szCs w:val="15"/>
              </w:rPr>
            </w:pPr>
            <w:r w:rsidRPr="00B9417D">
              <w:rPr>
                <w:sz w:val="15"/>
                <w:szCs w:val="15"/>
              </w:rPr>
              <w:t>Ca 393.666</w:t>
            </w:r>
          </w:p>
        </w:tc>
        <w:tc>
          <w:tcPr>
            <w:tcW w:w="785" w:type="dxa"/>
          </w:tcPr>
          <w:p w14:paraId="4E13920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5FD5CCA4"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28188EF7"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513155F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6CBC0CC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0543B1B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1104CD8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004CD7E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shd w:val="clear" w:color="auto" w:fill="808080" w:themeFill="background1" w:themeFillShade="80"/>
          </w:tcPr>
          <w:p w14:paraId="1F02C2E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5" w:type="dxa"/>
            <w:tcBorders>
              <w:right w:val="single" w:sz="4" w:space="0" w:color="auto"/>
            </w:tcBorders>
          </w:tcPr>
          <w:p w14:paraId="47FC14E6"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Borders>
              <w:left w:val="single" w:sz="4" w:space="0" w:color="auto"/>
            </w:tcBorders>
          </w:tcPr>
          <w:p w14:paraId="2CBAA2E2"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r w:rsidR="0023471D" w14:paraId="68FD592B" w14:textId="77777777" w:rsidTr="00B70160">
        <w:trPr>
          <w:trHeight w:val="284"/>
        </w:trPr>
        <w:tc>
          <w:tcPr>
            <w:tcW w:w="988" w:type="dxa"/>
            <w:vAlign w:val="center"/>
          </w:tcPr>
          <w:p w14:paraId="2D7CDE7F" w14:textId="77777777" w:rsidR="0023471D" w:rsidRPr="00B9417D" w:rsidRDefault="0023471D" w:rsidP="00B70160">
            <w:pPr>
              <w:jc w:val="center"/>
              <w:rPr>
                <w:sz w:val="15"/>
                <w:szCs w:val="15"/>
              </w:rPr>
            </w:pPr>
            <w:r w:rsidRPr="00B9417D">
              <w:rPr>
                <w:sz w:val="15"/>
                <w:szCs w:val="15"/>
              </w:rPr>
              <w:t>Mg 279.553</w:t>
            </w:r>
          </w:p>
        </w:tc>
        <w:tc>
          <w:tcPr>
            <w:tcW w:w="785" w:type="dxa"/>
          </w:tcPr>
          <w:p w14:paraId="2A70731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36FB579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635B7AA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477DCAE9"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3FDE2FDA"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49DE848D"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78900490"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Pr>
          <w:p w14:paraId="480C055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6" w:type="dxa"/>
          </w:tcPr>
          <w:p w14:paraId="1036C723"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c>
          <w:tcPr>
            <w:tcW w:w="785" w:type="dxa"/>
            <w:tcBorders>
              <w:right w:val="single" w:sz="4" w:space="0" w:color="auto"/>
            </w:tcBorders>
            <w:shd w:val="clear" w:color="auto" w:fill="808080" w:themeFill="background1" w:themeFillShade="80"/>
          </w:tcPr>
          <w:p w14:paraId="208230FB" w14:textId="77777777" w:rsidR="0023471D" w:rsidRPr="004C7B05" w:rsidRDefault="0023471D" w:rsidP="00B70160">
            <w:pPr>
              <w:tabs>
                <w:tab w:val="left" w:pos="540"/>
                <w:tab w:val="left" w:pos="900"/>
                <w:tab w:val="left" w:pos="1080"/>
              </w:tabs>
              <w:jc w:val="center"/>
              <w:rPr>
                <w:rFonts w:ascii="宋体" w:hAnsi="宋体"/>
                <w:color w:val="000000"/>
                <w:sz w:val="15"/>
                <w:szCs w:val="15"/>
              </w:rPr>
            </w:pPr>
          </w:p>
        </w:tc>
        <w:tc>
          <w:tcPr>
            <w:tcW w:w="786" w:type="dxa"/>
            <w:tcBorders>
              <w:left w:val="single" w:sz="4" w:space="0" w:color="auto"/>
            </w:tcBorders>
          </w:tcPr>
          <w:p w14:paraId="3D9DC78E" w14:textId="77777777" w:rsidR="0023471D" w:rsidRPr="004C7B05" w:rsidRDefault="0023471D" w:rsidP="00B70160">
            <w:pPr>
              <w:tabs>
                <w:tab w:val="left" w:pos="540"/>
                <w:tab w:val="left" w:pos="900"/>
                <w:tab w:val="left" w:pos="1080"/>
              </w:tabs>
              <w:jc w:val="center"/>
              <w:rPr>
                <w:rFonts w:ascii="宋体" w:hAnsi="宋体"/>
                <w:color w:val="000000"/>
                <w:sz w:val="15"/>
                <w:szCs w:val="15"/>
              </w:rPr>
            </w:pPr>
            <w:r>
              <w:rPr>
                <w:rFonts w:ascii="宋体" w:hAnsi="宋体" w:hint="eastAsia"/>
                <w:color w:val="000000"/>
                <w:sz w:val="15"/>
                <w:szCs w:val="15"/>
              </w:rPr>
              <w:t>/</w:t>
            </w:r>
          </w:p>
        </w:tc>
      </w:tr>
    </w:tbl>
    <w:p w14:paraId="624E0879" w14:textId="344E39C0" w:rsidR="006A2C03" w:rsidRDefault="006A2C03" w:rsidP="006A2C03">
      <w:pPr>
        <w:pStyle w:val="-"/>
        <w:ind w:firstLine="420"/>
        <w:jc w:val="left"/>
      </w:pPr>
    </w:p>
    <w:p w14:paraId="0610B776" w14:textId="77777777" w:rsidR="00E45E0D" w:rsidRDefault="001B008A">
      <w:pPr>
        <w:pStyle w:val="-1"/>
        <w:spacing w:before="156" w:after="156"/>
      </w:pPr>
      <w:r>
        <w:rPr>
          <w:rFonts w:hint="eastAsia"/>
        </w:rPr>
        <w:t>2.6</w:t>
      </w:r>
      <w:r>
        <w:rPr>
          <w:rFonts w:hint="eastAsia"/>
        </w:rPr>
        <w:t>检出限及方法测定限</w:t>
      </w:r>
    </w:p>
    <w:p w14:paraId="35442EC7" w14:textId="2366D98A" w:rsidR="0023471D" w:rsidRPr="00A33AAD" w:rsidRDefault="0023471D" w:rsidP="0023471D">
      <w:pPr>
        <w:ind w:firstLine="420"/>
        <w:rPr>
          <w:szCs w:val="21"/>
        </w:rPr>
      </w:pPr>
      <w:r w:rsidRPr="00A33AAD">
        <w:rPr>
          <w:rFonts w:hint="eastAsia"/>
          <w:szCs w:val="21"/>
        </w:rPr>
        <w:t>在</w:t>
      </w:r>
      <w:r w:rsidRPr="00A33AAD">
        <w:rPr>
          <w:rFonts w:ascii="宋体" w:hAnsi="宋体" w:hint="eastAsia"/>
          <w:szCs w:val="21"/>
        </w:rPr>
        <w:t>选定</w:t>
      </w:r>
      <w:r w:rsidRPr="00A33AAD">
        <w:rPr>
          <w:rFonts w:hint="eastAsia"/>
          <w:szCs w:val="21"/>
        </w:rPr>
        <w:t>的测定条件下，对空白溶液</w:t>
      </w:r>
      <w:r>
        <w:rPr>
          <w:rFonts w:hint="eastAsia"/>
          <w:szCs w:val="21"/>
        </w:rPr>
        <w:t>及</w:t>
      </w:r>
      <w:r>
        <w:rPr>
          <w:rFonts w:hint="eastAsia"/>
          <w:szCs w:val="21"/>
        </w:rPr>
        <w:t>0.8</w:t>
      </w:r>
      <w:r>
        <w:rPr>
          <w:szCs w:val="21"/>
        </w:rPr>
        <w:t>mg/mL</w:t>
      </w:r>
      <w:r>
        <w:rPr>
          <w:rFonts w:hint="eastAsia"/>
          <w:szCs w:val="21"/>
        </w:rPr>
        <w:t>的铁</w:t>
      </w:r>
      <w:r>
        <w:rPr>
          <w:szCs w:val="21"/>
        </w:rPr>
        <w:t>基溶液</w:t>
      </w:r>
      <w:r w:rsidRPr="00A33AAD">
        <w:rPr>
          <w:rFonts w:hint="eastAsia"/>
          <w:szCs w:val="21"/>
        </w:rPr>
        <w:t>各测定</w:t>
      </w:r>
      <w:r w:rsidRPr="00A33AAD">
        <w:rPr>
          <w:rFonts w:hint="eastAsia"/>
          <w:szCs w:val="21"/>
        </w:rPr>
        <w:t>11</w:t>
      </w:r>
      <w:r w:rsidRPr="00A33AAD">
        <w:rPr>
          <w:rFonts w:hint="eastAsia"/>
          <w:szCs w:val="21"/>
        </w:rPr>
        <w:t>次，</w:t>
      </w:r>
      <w:r w:rsidRPr="00A33AAD">
        <w:rPr>
          <w:rFonts w:ascii="宋体" w:hAnsi="宋体" w:hint="eastAsia"/>
          <w:color w:val="000000"/>
          <w:szCs w:val="21"/>
        </w:rPr>
        <w:t>计算其标准偏差，</w:t>
      </w:r>
      <w:r w:rsidRPr="00A33AAD">
        <w:rPr>
          <w:rFonts w:hint="eastAsia"/>
          <w:szCs w:val="21"/>
        </w:rPr>
        <w:t>以</w:t>
      </w:r>
      <w:r w:rsidRPr="00A33AAD">
        <w:rPr>
          <w:rFonts w:hint="eastAsia"/>
          <w:szCs w:val="21"/>
        </w:rPr>
        <w:t>3</w:t>
      </w:r>
      <w:r w:rsidRPr="00A33AAD">
        <w:rPr>
          <w:rFonts w:hint="eastAsia"/>
          <w:szCs w:val="21"/>
        </w:rPr>
        <w:t>倍的标准偏差</w:t>
      </w:r>
      <w:r w:rsidRPr="00A33AAD">
        <w:rPr>
          <w:rFonts w:ascii="宋体" w:hAnsi="宋体" w:hint="eastAsia"/>
          <w:color w:val="000000"/>
          <w:szCs w:val="21"/>
        </w:rPr>
        <w:t>确定本方法的</w:t>
      </w:r>
      <w:r w:rsidRPr="00A33AAD">
        <w:rPr>
          <w:rFonts w:hint="eastAsia"/>
          <w:szCs w:val="21"/>
        </w:rPr>
        <w:t>检出限，</w:t>
      </w:r>
      <w:r w:rsidRPr="00A33AAD">
        <w:rPr>
          <w:rFonts w:ascii="宋体" w:hAnsi="宋体" w:hint="eastAsia"/>
          <w:color w:val="000000"/>
          <w:szCs w:val="21"/>
        </w:rPr>
        <w:t>以10倍标准偏差并结合进样浓度确定本方法的测定下限，</w:t>
      </w:r>
      <w:r w:rsidRPr="00A33AAD">
        <w:rPr>
          <w:rFonts w:hint="eastAsia"/>
          <w:szCs w:val="21"/>
        </w:rPr>
        <w:t>实验结果见表</w:t>
      </w:r>
      <w:r>
        <w:rPr>
          <w:szCs w:val="21"/>
        </w:rPr>
        <w:t>7</w:t>
      </w:r>
      <w:r w:rsidRPr="00A33AAD">
        <w:rPr>
          <w:rFonts w:hint="eastAsia"/>
          <w:szCs w:val="21"/>
        </w:rPr>
        <w:t>。</w:t>
      </w:r>
    </w:p>
    <w:p w14:paraId="13C3674E" w14:textId="57102C34" w:rsidR="0023471D" w:rsidRDefault="0023471D" w:rsidP="0023471D">
      <w:pPr>
        <w:tabs>
          <w:tab w:val="left" w:pos="540"/>
          <w:tab w:val="left" w:pos="600"/>
          <w:tab w:val="left" w:pos="900"/>
          <w:tab w:val="left" w:pos="1080"/>
        </w:tabs>
        <w:spacing w:line="360" w:lineRule="auto"/>
        <w:jc w:val="center"/>
        <w:rPr>
          <w:rFonts w:ascii="宋体" w:hAnsi="宋体"/>
          <w:szCs w:val="21"/>
        </w:rPr>
      </w:pPr>
      <w:r>
        <w:rPr>
          <w:rFonts w:ascii="宋体" w:hAnsi="宋体" w:hint="eastAsia"/>
          <w:szCs w:val="21"/>
        </w:rPr>
        <w:t>表</w:t>
      </w:r>
      <w:r>
        <w:rPr>
          <w:rFonts w:ascii="宋体" w:hAnsi="宋体"/>
          <w:szCs w:val="21"/>
        </w:rPr>
        <w:t>7</w:t>
      </w:r>
    </w:p>
    <w:tbl>
      <w:tblPr>
        <w:tblStyle w:val="affff4"/>
        <w:tblW w:w="0" w:type="auto"/>
        <w:tblLook w:val="04A0" w:firstRow="1" w:lastRow="0" w:firstColumn="1" w:lastColumn="0" w:noHBand="0" w:noVBand="1"/>
      </w:tblPr>
      <w:tblGrid>
        <w:gridCol w:w="1375"/>
        <w:gridCol w:w="1375"/>
        <w:gridCol w:w="1375"/>
        <w:gridCol w:w="1375"/>
        <w:gridCol w:w="1376"/>
        <w:gridCol w:w="1376"/>
        <w:gridCol w:w="1376"/>
      </w:tblGrid>
      <w:tr w:rsidR="0023471D" w14:paraId="408A5FDD" w14:textId="77777777" w:rsidTr="00B70160">
        <w:tc>
          <w:tcPr>
            <w:tcW w:w="1375" w:type="dxa"/>
            <w:vMerge w:val="restart"/>
            <w:tcBorders>
              <w:tl2br w:val="single" w:sz="4" w:space="0" w:color="auto"/>
            </w:tcBorders>
            <w:vAlign w:val="center"/>
          </w:tcPr>
          <w:p w14:paraId="4A5EDB1A" w14:textId="77777777" w:rsidR="0023471D" w:rsidRDefault="0023471D" w:rsidP="00B70160">
            <w:pPr>
              <w:tabs>
                <w:tab w:val="left" w:pos="540"/>
                <w:tab w:val="left" w:pos="600"/>
                <w:tab w:val="left" w:pos="900"/>
                <w:tab w:val="left" w:pos="1080"/>
              </w:tabs>
              <w:spacing w:line="360" w:lineRule="auto"/>
              <w:jc w:val="center"/>
              <w:rPr>
                <w:rFonts w:ascii="宋体" w:hAnsi="宋体"/>
                <w:szCs w:val="21"/>
              </w:rPr>
            </w:pPr>
            <w:r>
              <w:rPr>
                <w:rFonts w:ascii="宋体" w:hAnsi="宋体" w:hint="eastAsia"/>
                <w:szCs w:val="21"/>
              </w:rPr>
              <w:t xml:space="preserve">     溶液</w:t>
            </w:r>
          </w:p>
          <w:p w14:paraId="34083E07" w14:textId="77777777" w:rsidR="0023471D" w:rsidRPr="002F2C96" w:rsidRDefault="0023471D" w:rsidP="00B70160">
            <w:pPr>
              <w:rPr>
                <w:rFonts w:ascii="宋体" w:hAnsi="宋体"/>
                <w:szCs w:val="21"/>
              </w:rPr>
            </w:pPr>
            <w:r>
              <w:rPr>
                <w:rFonts w:ascii="宋体" w:hAnsi="宋体" w:hint="eastAsia"/>
                <w:szCs w:val="21"/>
              </w:rPr>
              <w:t>元素</w:t>
            </w:r>
          </w:p>
        </w:tc>
        <w:tc>
          <w:tcPr>
            <w:tcW w:w="1375" w:type="dxa"/>
            <w:vAlign w:val="center"/>
          </w:tcPr>
          <w:p w14:paraId="3B405441" w14:textId="77777777" w:rsidR="0023471D" w:rsidRPr="002F2C96" w:rsidRDefault="0023471D" w:rsidP="00B70160">
            <w:pPr>
              <w:widowControl/>
              <w:jc w:val="center"/>
              <w:rPr>
                <w:kern w:val="0"/>
                <w:szCs w:val="21"/>
              </w:rPr>
            </w:pPr>
            <w:r w:rsidRPr="002F2C96">
              <w:rPr>
                <w:rFonts w:hAnsi="宋体"/>
              </w:rPr>
              <w:t>标准偏差（</w:t>
            </w:r>
            <w:r w:rsidRPr="002F2C96">
              <w:rPr>
                <w:rFonts w:hint="eastAsia"/>
              </w:rPr>
              <w:t>%</w:t>
            </w:r>
            <w:r w:rsidRPr="002F2C96">
              <w:rPr>
                <w:rFonts w:hAnsi="宋体"/>
              </w:rPr>
              <w:t>）</w:t>
            </w:r>
          </w:p>
        </w:tc>
        <w:tc>
          <w:tcPr>
            <w:tcW w:w="1375" w:type="dxa"/>
            <w:vAlign w:val="center"/>
          </w:tcPr>
          <w:p w14:paraId="2DED26EB" w14:textId="77777777" w:rsidR="0023471D" w:rsidRPr="002F2C96" w:rsidRDefault="0023471D" w:rsidP="00B70160">
            <w:pPr>
              <w:widowControl/>
              <w:jc w:val="center"/>
              <w:rPr>
                <w:kern w:val="0"/>
                <w:szCs w:val="21"/>
              </w:rPr>
            </w:pPr>
            <w:r w:rsidRPr="002F2C96">
              <w:rPr>
                <w:rFonts w:hAnsi="宋体"/>
              </w:rPr>
              <w:t>检出限（</w:t>
            </w:r>
            <w:r w:rsidRPr="002F2C96">
              <w:rPr>
                <w:rFonts w:hint="eastAsia"/>
              </w:rPr>
              <w:t>%</w:t>
            </w:r>
            <w:r w:rsidRPr="002F2C96">
              <w:rPr>
                <w:rFonts w:hAnsi="宋体"/>
              </w:rPr>
              <w:t>）</w:t>
            </w:r>
          </w:p>
        </w:tc>
        <w:tc>
          <w:tcPr>
            <w:tcW w:w="1375" w:type="dxa"/>
            <w:vAlign w:val="center"/>
          </w:tcPr>
          <w:p w14:paraId="7DFACF06" w14:textId="77777777" w:rsidR="0023471D" w:rsidRPr="002F2C96" w:rsidRDefault="0023471D" w:rsidP="00B70160">
            <w:pPr>
              <w:widowControl/>
              <w:jc w:val="center"/>
              <w:rPr>
                <w:kern w:val="0"/>
                <w:szCs w:val="21"/>
              </w:rPr>
            </w:pPr>
            <w:r w:rsidRPr="002F2C96">
              <w:rPr>
                <w:rFonts w:hAnsi="宋体"/>
                <w:szCs w:val="21"/>
              </w:rPr>
              <w:t>测定</w:t>
            </w:r>
            <w:r>
              <w:rPr>
                <w:rFonts w:hAnsi="宋体" w:hint="eastAsia"/>
                <w:szCs w:val="21"/>
              </w:rPr>
              <w:t>下</w:t>
            </w:r>
            <w:r w:rsidRPr="002F2C96">
              <w:rPr>
                <w:rFonts w:hAnsi="宋体"/>
                <w:szCs w:val="21"/>
              </w:rPr>
              <w:t>限（</w:t>
            </w:r>
            <w:r w:rsidRPr="002F2C96">
              <w:rPr>
                <w:rFonts w:hint="eastAsia"/>
                <w:szCs w:val="21"/>
              </w:rPr>
              <w:t>%</w:t>
            </w:r>
            <w:r w:rsidRPr="002F2C96">
              <w:rPr>
                <w:rFonts w:hAnsi="宋体"/>
                <w:szCs w:val="21"/>
              </w:rPr>
              <w:t>）</w:t>
            </w:r>
          </w:p>
        </w:tc>
        <w:tc>
          <w:tcPr>
            <w:tcW w:w="1376" w:type="dxa"/>
            <w:vAlign w:val="center"/>
          </w:tcPr>
          <w:p w14:paraId="19E5083A" w14:textId="77777777" w:rsidR="0023471D" w:rsidRPr="002F2C96" w:rsidRDefault="0023471D" w:rsidP="00B70160">
            <w:pPr>
              <w:widowControl/>
              <w:jc w:val="center"/>
              <w:rPr>
                <w:kern w:val="0"/>
                <w:szCs w:val="21"/>
              </w:rPr>
            </w:pPr>
            <w:r w:rsidRPr="002F2C96">
              <w:rPr>
                <w:rFonts w:hAnsi="宋体"/>
              </w:rPr>
              <w:t>标准偏差（</w:t>
            </w:r>
            <w:r w:rsidRPr="002F2C96">
              <w:rPr>
                <w:rFonts w:hint="eastAsia"/>
              </w:rPr>
              <w:t>%</w:t>
            </w:r>
            <w:r w:rsidRPr="002F2C96">
              <w:rPr>
                <w:rFonts w:hAnsi="宋体"/>
              </w:rPr>
              <w:t>）</w:t>
            </w:r>
          </w:p>
        </w:tc>
        <w:tc>
          <w:tcPr>
            <w:tcW w:w="1376" w:type="dxa"/>
            <w:vAlign w:val="center"/>
          </w:tcPr>
          <w:p w14:paraId="0279540B" w14:textId="77777777" w:rsidR="0023471D" w:rsidRPr="002F2C96" w:rsidRDefault="0023471D" w:rsidP="00B70160">
            <w:pPr>
              <w:widowControl/>
              <w:jc w:val="center"/>
              <w:rPr>
                <w:kern w:val="0"/>
                <w:szCs w:val="21"/>
              </w:rPr>
            </w:pPr>
            <w:r w:rsidRPr="002F2C96">
              <w:rPr>
                <w:rFonts w:hAnsi="宋体"/>
              </w:rPr>
              <w:t>检出限（</w:t>
            </w:r>
            <w:r w:rsidRPr="002F2C96">
              <w:rPr>
                <w:rFonts w:hint="eastAsia"/>
              </w:rPr>
              <w:t>%</w:t>
            </w:r>
            <w:r w:rsidRPr="002F2C96">
              <w:rPr>
                <w:rFonts w:hAnsi="宋体"/>
              </w:rPr>
              <w:t>）</w:t>
            </w:r>
          </w:p>
        </w:tc>
        <w:tc>
          <w:tcPr>
            <w:tcW w:w="1376" w:type="dxa"/>
            <w:vAlign w:val="center"/>
          </w:tcPr>
          <w:p w14:paraId="0399DB9A" w14:textId="77777777" w:rsidR="0023471D" w:rsidRPr="002F2C96" w:rsidRDefault="0023471D" w:rsidP="00B70160">
            <w:pPr>
              <w:widowControl/>
              <w:jc w:val="center"/>
              <w:rPr>
                <w:kern w:val="0"/>
                <w:szCs w:val="21"/>
              </w:rPr>
            </w:pPr>
            <w:r w:rsidRPr="002F2C96">
              <w:rPr>
                <w:rFonts w:hAnsi="宋体"/>
                <w:szCs w:val="21"/>
              </w:rPr>
              <w:t>测定</w:t>
            </w:r>
            <w:r>
              <w:rPr>
                <w:rFonts w:hAnsi="宋体" w:hint="eastAsia"/>
                <w:szCs w:val="21"/>
              </w:rPr>
              <w:t>下</w:t>
            </w:r>
            <w:r w:rsidRPr="002F2C96">
              <w:rPr>
                <w:rFonts w:hAnsi="宋体"/>
                <w:szCs w:val="21"/>
              </w:rPr>
              <w:t>限（</w:t>
            </w:r>
            <w:r w:rsidRPr="002F2C96">
              <w:rPr>
                <w:rFonts w:hint="eastAsia"/>
                <w:szCs w:val="21"/>
              </w:rPr>
              <w:t>%</w:t>
            </w:r>
            <w:r w:rsidRPr="002F2C96">
              <w:rPr>
                <w:rFonts w:hAnsi="宋体"/>
                <w:szCs w:val="21"/>
              </w:rPr>
              <w:t>）</w:t>
            </w:r>
          </w:p>
        </w:tc>
      </w:tr>
      <w:tr w:rsidR="0023471D" w14:paraId="5B748DE0" w14:textId="77777777" w:rsidTr="00B70160">
        <w:trPr>
          <w:trHeight w:val="340"/>
        </w:trPr>
        <w:tc>
          <w:tcPr>
            <w:tcW w:w="1375" w:type="dxa"/>
            <w:vMerge/>
            <w:vAlign w:val="center"/>
          </w:tcPr>
          <w:p w14:paraId="178C859C" w14:textId="77777777" w:rsidR="0023471D" w:rsidRDefault="0023471D" w:rsidP="00B70160">
            <w:pPr>
              <w:tabs>
                <w:tab w:val="left" w:pos="540"/>
                <w:tab w:val="left" w:pos="600"/>
                <w:tab w:val="left" w:pos="900"/>
                <w:tab w:val="left" w:pos="1080"/>
              </w:tabs>
              <w:spacing w:line="360" w:lineRule="auto"/>
              <w:jc w:val="center"/>
              <w:rPr>
                <w:rFonts w:ascii="宋体" w:hAnsi="宋体"/>
                <w:szCs w:val="21"/>
              </w:rPr>
            </w:pPr>
          </w:p>
        </w:tc>
        <w:tc>
          <w:tcPr>
            <w:tcW w:w="4125" w:type="dxa"/>
            <w:gridSpan w:val="3"/>
            <w:vAlign w:val="center"/>
          </w:tcPr>
          <w:p w14:paraId="04EE5E2F" w14:textId="77777777" w:rsidR="0023471D" w:rsidRDefault="0023471D" w:rsidP="00B70160">
            <w:pPr>
              <w:tabs>
                <w:tab w:val="left" w:pos="540"/>
                <w:tab w:val="left" w:pos="600"/>
                <w:tab w:val="left" w:pos="900"/>
                <w:tab w:val="left" w:pos="1080"/>
              </w:tabs>
              <w:jc w:val="center"/>
              <w:rPr>
                <w:rFonts w:ascii="宋体" w:hAnsi="宋体"/>
                <w:szCs w:val="21"/>
              </w:rPr>
            </w:pPr>
            <w:r>
              <w:rPr>
                <w:rFonts w:ascii="宋体" w:hAnsi="宋体" w:hint="eastAsia"/>
                <w:szCs w:val="21"/>
              </w:rPr>
              <w:t>空白溶液</w:t>
            </w:r>
          </w:p>
        </w:tc>
        <w:tc>
          <w:tcPr>
            <w:tcW w:w="4128" w:type="dxa"/>
            <w:gridSpan w:val="3"/>
            <w:vAlign w:val="center"/>
          </w:tcPr>
          <w:p w14:paraId="479FE081" w14:textId="77777777" w:rsidR="0023471D" w:rsidRDefault="0023471D" w:rsidP="00B70160">
            <w:pPr>
              <w:tabs>
                <w:tab w:val="left" w:pos="540"/>
                <w:tab w:val="left" w:pos="600"/>
                <w:tab w:val="left" w:pos="900"/>
                <w:tab w:val="left" w:pos="1080"/>
              </w:tabs>
              <w:jc w:val="center"/>
              <w:rPr>
                <w:rFonts w:ascii="宋体" w:hAnsi="宋体"/>
                <w:szCs w:val="21"/>
              </w:rPr>
            </w:pPr>
            <w:r>
              <w:rPr>
                <w:rFonts w:hint="eastAsia"/>
                <w:szCs w:val="21"/>
              </w:rPr>
              <w:t>0.8</w:t>
            </w:r>
            <w:r>
              <w:rPr>
                <w:szCs w:val="21"/>
              </w:rPr>
              <w:t>mg/mL</w:t>
            </w:r>
            <w:r>
              <w:rPr>
                <w:rFonts w:hint="eastAsia"/>
                <w:szCs w:val="21"/>
              </w:rPr>
              <w:t>的铁</w:t>
            </w:r>
            <w:r>
              <w:rPr>
                <w:szCs w:val="21"/>
              </w:rPr>
              <w:t>基溶液</w:t>
            </w:r>
          </w:p>
        </w:tc>
      </w:tr>
      <w:tr w:rsidR="0023471D" w14:paraId="2DF75B39" w14:textId="77777777" w:rsidTr="00B70160">
        <w:trPr>
          <w:trHeight w:val="340"/>
        </w:trPr>
        <w:tc>
          <w:tcPr>
            <w:tcW w:w="1375" w:type="dxa"/>
            <w:vAlign w:val="center"/>
          </w:tcPr>
          <w:p w14:paraId="2173C27D" w14:textId="77777777" w:rsidR="0023471D" w:rsidRPr="00A33AAD" w:rsidRDefault="0023471D" w:rsidP="00B70160">
            <w:pPr>
              <w:jc w:val="center"/>
              <w:rPr>
                <w:szCs w:val="21"/>
              </w:rPr>
            </w:pPr>
            <w:r w:rsidRPr="00A33AAD">
              <w:rPr>
                <w:rFonts w:hint="eastAsia"/>
                <w:szCs w:val="21"/>
              </w:rPr>
              <w:t>B</w:t>
            </w:r>
          </w:p>
        </w:tc>
        <w:tc>
          <w:tcPr>
            <w:tcW w:w="1375" w:type="dxa"/>
            <w:vAlign w:val="center"/>
          </w:tcPr>
          <w:p w14:paraId="70F8EF67" w14:textId="77777777" w:rsidR="0023471D" w:rsidRPr="00B726A0" w:rsidRDefault="0023471D" w:rsidP="00B70160">
            <w:pPr>
              <w:tabs>
                <w:tab w:val="left" w:pos="540"/>
                <w:tab w:val="left" w:pos="600"/>
                <w:tab w:val="left" w:pos="900"/>
                <w:tab w:val="left" w:pos="1080"/>
              </w:tabs>
              <w:jc w:val="center"/>
              <w:rPr>
                <w:szCs w:val="21"/>
              </w:rPr>
            </w:pPr>
            <w:r w:rsidRPr="00B726A0">
              <w:rPr>
                <w:szCs w:val="21"/>
              </w:rPr>
              <w:t>0.000148</w:t>
            </w:r>
          </w:p>
        </w:tc>
        <w:tc>
          <w:tcPr>
            <w:tcW w:w="1375" w:type="dxa"/>
            <w:vAlign w:val="center"/>
          </w:tcPr>
          <w:p w14:paraId="190532E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0.000444</w:t>
            </w:r>
          </w:p>
        </w:tc>
        <w:tc>
          <w:tcPr>
            <w:tcW w:w="1375" w:type="dxa"/>
            <w:vAlign w:val="center"/>
          </w:tcPr>
          <w:p w14:paraId="777DFAAA"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0.00148</w:t>
            </w:r>
          </w:p>
        </w:tc>
        <w:tc>
          <w:tcPr>
            <w:tcW w:w="1376" w:type="dxa"/>
            <w:vAlign w:val="center"/>
          </w:tcPr>
          <w:p w14:paraId="3706418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0.00020</w:t>
            </w:r>
            <w:r>
              <w:rPr>
                <w:szCs w:val="21"/>
              </w:rPr>
              <w:t>0</w:t>
            </w:r>
          </w:p>
        </w:tc>
        <w:tc>
          <w:tcPr>
            <w:tcW w:w="1376" w:type="dxa"/>
            <w:vAlign w:val="center"/>
          </w:tcPr>
          <w:p w14:paraId="060D6005"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0.000600</w:t>
            </w:r>
          </w:p>
        </w:tc>
        <w:tc>
          <w:tcPr>
            <w:tcW w:w="1376" w:type="dxa"/>
            <w:vAlign w:val="center"/>
          </w:tcPr>
          <w:p w14:paraId="4A295038"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0.0020</w:t>
            </w:r>
            <w:r>
              <w:rPr>
                <w:szCs w:val="21"/>
              </w:rPr>
              <w:t>0</w:t>
            </w:r>
          </w:p>
        </w:tc>
      </w:tr>
      <w:tr w:rsidR="0023471D" w14:paraId="6F05C8CD" w14:textId="77777777" w:rsidTr="00B70160">
        <w:trPr>
          <w:trHeight w:val="340"/>
        </w:trPr>
        <w:tc>
          <w:tcPr>
            <w:tcW w:w="1375" w:type="dxa"/>
            <w:vAlign w:val="center"/>
          </w:tcPr>
          <w:p w14:paraId="05735C3F" w14:textId="77777777" w:rsidR="0023471D" w:rsidRPr="00A33AAD" w:rsidRDefault="0023471D" w:rsidP="00B70160">
            <w:pPr>
              <w:jc w:val="center"/>
              <w:rPr>
                <w:szCs w:val="21"/>
              </w:rPr>
            </w:pPr>
            <w:r w:rsidRPr="00A33AAD">
              <w:rPr>
                <w:rFonts w:hint="eastAsia"/>
                <w:szCs w:val="21"/>
              </w:rPr>
              <w:t>C</w:t>
            </w:r>
            <w:r w:rsidRPr="00A33AAD">
              <w:rPr>
                <w:szCs w:val="21"/>
              </w:rPr>
              <w:t>o</w:t>
            </w:r>
          </w:p>
        </w:tc>
        <w:tc>
          <w:tcPr>
            <w:tcW w:w="1375" w:type="dxa"/>
            <w:vAlign w:val="center"/>
          </w:tcPr>
          <w:p w14:paraId="35A69BC1"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0.000048</w:t>
            </w:r>
          </w:p>
        </w:tc>
        <w:tc>
          <w:tcPr>
            <w:tcW w:w="1375" w:type="dxa"/>
            <w:vAlign w:val="center"/>
          </w:tcPr>
          <w:p w14:paraId="53B1FDC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0.000144</w:t>
            </w:r>
          </w:p>
        </w:tc>
        <w:tc>
          <w:tcPr>
            <w:tcW w:w="1375" w:type="dxa"/>
            <w:vAlign w:val="center"/>
          </w:tcPr>
          <w:p w14:paraId="6E626E4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0.00048</w:t>
            </w:r>
          </w:p>
        </w:tc>
        <w:tc>
          <w:tcPr>
            <w:tcW w:w="1376" w:type="dxa"/>
            <w:vAlign w:val="center"/>
          </w:tcPr>
          <w:p w14:paraId="512D543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0.000163</w:t>
            </w:r>
          </w:p>
        </w:tc>
        <w:tc>
          <w:tcPr>
            <w:tcW w:w="1376" w:type="dxa"/>
            <w:vAlign w:val="center"/>
          </w:tcPr>
          <w:p w14:paraId="530575B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0.000489</w:t>
            </w:r>
          </w:p>
        </w:tc>
        <w:tc>
          <w:tcPr>
            <w:tcW w:w="1376" w:type="dxa"/>
            <w:vAlign w:val="center"/>
          </w:tcPr>
          <w:p w14:paraId="1381A0E2"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0.00163</w:t>
            </w:r>
          </w:p>
        </w:tc>
      </w:tr>
      <w:tr w:rsidR="0023471D" w14:paraId="376697D5" w14:textId="77777777" w:rsidTr="00B70160">
        <w:trPr>
          <w:trHeight w:val="340"/>
        </w:trPr>
        <w:tc>
          <w:tcPr>
            <w:tcW w:w="1375" w:type="dxa"/>
            <w:vAlign w:val="center"/>
          </w:tcPr>
          <w:p w14:paraId="4BF56459" w14:textId="77777777" w:rsidR="0023471D" w:rsidRPr="00A33AAD" w:rsidRDefault="0023471D" w:rsidP="00B70160">
            <w:pPr>
              <w:jc w:val="center"/>
              <w:rPr>
                <w:szCs w:val="21"/>
              </w:rPr>
            </w:pPr>
            <w:r w:rsidRPr="00A33AAD">
              <w:rPr>
                <w:rFonts w:hint="eastAsia"/>
                <w:szCs w:val="21"/>
              </w:rPr>
              <w:t>C</w:t>
            </w:r>
            <w:r w:rsidRPr="00A33AAD">
              <w:rPr>
                <w:szCs w:val="21"/>
              </w:rPr>
              <w:t>u</w:t>
            </w:r>
          </w:p>
        </w:tc>
        <w:tc>
          <w:tcPr>
            <w:tcW w:w="1375" w:type="dxa"/>
            <w:vAlign w:val="center"/>
          </w:tcPr>
          <w:p w14:paraId="2017782F"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0.000087</w:t>
            </w:r>
          </w:p>
        </w:tc>
        <w:tc>
          <w:tcPr>
            <w:tcW w:w="1375" w:type="dxa"/>
            <w:vAlign w:val="center"/>
          </w:tcPr>
          <w:p w14:paraId="3F6A725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0.000261</w:t>
            </w:r>
          </w:p>
        </w:tc>
        <w:tc>
          <w:tcPr>
            <w:tcW w:w="1375" w:type="dxa"/>
            <w:vAlign w:val="center"/>
          </w:tcPr>
          <w:p w14:paraId="71B1A0E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0.00087</w:t>
            </w:r>
          </w:p>
        </w:tc>
        <w:tc>
          <w:tcPr>
            <w:tcW w:w="1376" w:type="dxa"/>
            <w:vAlign w:val="center"/>
          </w:tcPr>
          <w:p w14:paraId="46771004"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0.000106</w:t>
            </w:r>
          </w:p>
        </w:tc>
        <w:tc>
          <w:tcPr>
            <w:tcW w:w="1376" w:type="dxa"/>
            <w:vAlign w:val="center"/>
          </w:tcPr>
          <w:p w14:paraId="60AE4F94"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0.000318</w:t>
            </w:r>
          </w:p>
        </w:tc>
        <w:tc>
          <w:tcPr>
            <w:tcW w:w="1376" w:type="dxa"/>
            <w:vAlign w:val="center"/>
          </w:tcPr>
          <w:p w14:paraId="1A2FD0B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0.00106</w:t>
            </w:r>
          </w:p>
        </w:tc>
      </w:tr>
      <w:tr w:rsidR="0023471D" w14:paraId="17C4AD27" w14:textId="77777777" w:rsidTr="00B70160">
        <w:trPr>
          <w:trHeight w:val="340"/>
        </w:trPr>
        <w:tc>
          <w:tcPr>
            <w:tcW w:w="1375" w:type="dxa"/>
            <w:vAlign w:val="center"/>
          </w:tcPr>
          <w:p w14:paraId="75DB8551" w14:textId="77777777" w:rsidR="0023471D" w:rsidRPr="00A33AAD" w:rsidRDefault="0023471D" w:rsidP="00B70160">
            <w:pPr>
              <w:jc w:val="center"/>
              <w:rPr>
                <w:szCs w:val="21"/>
              </w:rPr>
            </w:pPr>
            <w:r w:rsidRPr="00A33AAD">
              <w:rPr>
                <w:rFonts w:hint="eastAsia"/>
                <w:szCs w:val="21"/>
              </w:rPr>
              <w:t>A</w:t>
            </w:r>
            <w:r w:rsidRPr="00A33AAD">
              <w:rPr>
                <w:szCs w:val="21"/>
              </w:rPr>
              <w:t>l</w:t>
            </w:r>
          </w:p>
        </w:tc>
        <w:tc>
          <w:tcPr>
            <w:tcW w:w="1375" w:type="dxa"/>
            <w:vAlign w:val="center"/>
          </w:tcPr>
          <w:p w14:paraId="0196647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0.000306</w:t>
            </w:r>
          </w:p>
        </w:tc>
        <w:tc>
          <w:tcPr>
            <w:tcW w:w="1375" w:type="dxa"/>
            <w:vAlign w:val="center"/>
          </w:tcPr>
          <w:p w14:paraId="0198322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0.000918</w:t>
            </w:r>
          </w:p>
        </w:tc>
        <w:tc>
          <w:tcPr>
            <w:tcW w:w="1375" w:type="dxa"/>
            <w:vAlign w:val="center"/>
          </w:tcPr>
          <w:p w14:paraId="46C983C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0.00306</w:t>
            </w:r>
          </w:p>
        </w:tc>
        <w:tc>
          <w:tcPr>
            <w:tcW w:w="1376" w:type="dxa"/>
            <w:vAlign w:val="center"/>
          </w:tcPr>
          <w:p w14:paraId="3BD1145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w:t>
            </w:r>
            <w:r>
              <w:rPr>
                <w:szCs w:val="21"/>
              </w:rPr>
              <w:t>0</w:t>
            </w:r>
            <w:r>
              <w:rPr>
                <w:rFonts w:hint="eastAsia"/>
                <w:szCs w:val="21"/>
              </w:rPr>
              <w:t>908</w:t>
            </w:r>
          </w:p>
        </w:tc>
        <w:tc>
          <w:tcPr>
            <w:tcW w:w="1376" w:type="dxa"/>
            <w:vAlign w:val="center"/>
          </w:tcPr>
          <w:p w14:paraId="5F060AD2"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0.002724</w:t>
            </w:r>
          </w:p>
        </w:tc>
        <w:tc>
          <w:tcPr>
            <w:tcW w:w="1376" w:type="dxa"/>
            <w:vAlign w:val="center"/>
          </w:tcPr>
          <w:p w14:paraId="05DA037E"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0.00908</w:t>
            </w:r>
          </w:p>
        </w:tc>
      </w:tr>
      <w:tr w:rsidR="0023471D" w14:paraId="6117E0E5" w14:textId="77777777" w:rsidTr="00B70160">
        <w:trPr>
          <w:trHeight w:val="340"/>
        </w:trPr>
        <w:tc>
          <w:tcPr>
            <w:tcW w:w="1375" w:type="dxa"/>
            <w:vAlign w:val="center"/>
          </w:tcPr>
          <w:p w14:paraId="6F33635E" w14:textId="77777777" w:rsidR="0023471D" w:rsidRPr="00A33AAD" w:rsidRDefault="0023471D" w:rsidP="00B70160">
            <w:pPr>
              <w:jc w:val="center"/>
              <w:rPr>
                <w:szCs w:val="21"/>
              </w:rPr>
            </w:pPr>
            <w:r w:rsidRPr="00A33AAD">
              <w:rPr>
                <w:rFonts w:hint="eastAsia"/>
                <w:szCs w:val="21"/>
              </w:rPr>
              <w:t>C</w:t>
            </w:r>
            <w:r w:rsidRPr="00A33AAD">
              <w:rPr>
                <w:szCs w:val="21"/>
              </w:rPr>
              <w:t>r</w:t>
            </w:r>
          </w:p>
        </w:tc>
        <w:tc>
          <w:tcPr>
            <w:tcW w:w="1375" w:type="dxa"/>
            <w:vAlign w:val="center"/>
          </w:tcPr>
          <w:p w14:paraId="217801D0"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0.000026</w:t>
            </w:r>
          </w:p>
        </w:tc>
        <w:tc>
          <w:tcPr>
            <w:tcW w:w="1375" w:type="dxa"/>
            <w:vAlign w:val="center"/>
          </w:tcPr>
          <w:p w14:paraId="13EA5B5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0.000078</w:t>
            </w:r>
          </w:p>
        </w:tc>
        <w:tc>
          <w:tcPr>
            <w:tcW w:w="1375" w:type="dxa"/>
            <w:vAlign w:val="center"/>
          </w:tcPr>
          <w:p w14:paraId="20BFA740"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0.00026</w:t>
            </w:r>
          </w:p>
        </w:tc>
        <w:tc>
          <w:tcPr>
            <w:tcW w:w="1376" w:type="dxa"/>
            <w:vAlign w:val="center"/>
          </w:tcPr>
          <w:p w14:paraId="737FF905"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0.000022</w:t>
            </w:r>
          </w:p>
        </w:tc>
        <w:tc>
          <w:tcPr>
            <w:tcW w:w="1376" w:type="dxa"/>
            <w:vAlign w:val="center"/>
          </w:tcPr>
          <w:p w14:paraId="0F812C8E"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0.000066</w:t>
            </w:r>
          </w:p>
        </w:tc>
        <w:tc>
          <w:tcPr>
            <w:tcW w:w="1376" w:type="dxa"/>
            <w:vAlign w:val="center"/>
          </w:tcPr>
          <w:p w14:paraId="69970140"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0.00022</w:t>
            </w:r>
          </w:p>
        </w:tc>
      </w:tr>
      <w:tr w:rsidR="0023471D" w14:paraId="42F7A2AD" w14:textId="77777777" w:rsidTr="00B70160">
        <w:trPr>
          <w:trHeight w:val="340"/>
        </w:trPr>
        <w:tc>
          <w:tcPr>
            <w:tcW w:w="1375" w:type="dxa"/>
            <w:vAlign w:val="center"/>
          </w:tcPr>
          <w:p w14:paraId="6C1B9990" w14:textId="77777777" w:rsidR="0023471D" w:rsidRPr="00A33AAD" w:rsidRDefault="0023471D" w:rsidP="00B70160">
            <w:pPr>
              <w:jc w:val="center"/>
              <w:rPr>
                <w:szCs w:val="21"/>
              </w:rPr>
            </w:pPr>
            <w:r w:rsidRPr="00A33AAD">
              <w:rPr>
                <w:rFonts w:hint="eastAsia"/>
                <w:szCs w:val="21"/>
              </w:rPr>
              <w:t>N</w:t>
            </w:r>
            <w:r w:rsidRPr="00A33AAD">
              <w:rPr>
                <w:szCs w:val="21"/>
              </w:rPr>
              <w:t>i</w:t>
            </w:r>
          </w:p>
        </w:tc>
        <w:tc>
          <w:tcPr>
            <w:tcW w:w="1375" w:type="dxa"/>
            <w:vAlign w:val="center"/>
          </w:tcPr>
          <w:p w14:paraId="79DF2A7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0.000094</w:t>
            </w:r>
          </w:p>
        </w:tc>
        <w:tc>
          <w:tcPr>
            <w:tcW w:w="1375" w:type="dxa"/>
            <w:vAlign w:val="center"/>
          </w:tcPr>
          <w:p w14:paraId="016DDCF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0.000282</w:t>
            </w:r>
          </w:p>
        </w:tc>
        <w:tc>
          <w:tcPr>
            <w:tcW w:w="1375" w:type="dxa"/>
            <w:vAlign w:val="center"/>
          </w:tcPr>
          <w:p w14:paraId="6EC1FA2A"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0.00094</w:t>
            </w:r>
          </w:p>
        </w:tc>
        <w:tc>
          <w:tcPr>
            <w:tcW w:w="1376" w:type="dxa"/>
            <w:vAlign w:val="center"/>
          </w:tcPr>
          <w:p w14:paraId="22A71DB0"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0.000265</w:t>
            </w:r>
          </w:p>
        </w:tc>
        <w:tc>
          <w:tcPr>
            <w:tcW w:w="1376" w:type="dxa"/>
            <w:vAlign w:val="center"/>
          </w:tcPr>
          <w:p w14:paraId="002AB4B2"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0.000795</w:t>
            </w:r>
          </w:p>
        </w:tc>
        <w:tc>
          <w:tcPr>
            <w:tcW w:w="1376" w:type="dxa"/>
            <w:vAlign w:val="center"/>
          </w:tcPr>
          <w:p w14:paraId="0162B648"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0.00265</w:t>
            </w:r>
          </w:p>
        </w:tc>
      </w:tr>
      <w:tr w:rsidR="0023471D" w14:paraId="3F975854" w14:textId="77777777" w:rsidTr="00B70160">
        <w:trPr>
          <w:trHeight w:val="340"/>
        </w:trPr>
        <w:tc>
          <w:tcPr>
            <w:tcW w:w="1375" w:type="dxa"/>
            <w:vAlign w:val="center"/>
          </w:tcPr>
          <w:p w14:paraId="3128A9BE" w14:textId="77777777" w:rsidR="0023471D" w:rsidRPr="00A33AAD" w:rsidRDefault="0023471D" w:rsidP="00B70160">
            <w:pPr>
              <w:jc w:val="center"/>
              <w:rPr>
                <w:szCs w:val="21"/>
              </w:rPr>
            </w:pPr>
            <w:r w:rsidRPr="00A33AAD">
              <w:rPr>
                <w:rFonts w:hint="eastAsia"/>
                <w:szCs w:val="21"/>
              </w:rPr>
              <w:t>M</w:t>
            </w:r>
            <w:r w:rsidRPr="00A33AAD">
              <w:rPr>
                <w:szCs w:val="21"/>
              </w:rPr>
              <w:t>n</w:t>
            </w:r>
          </w:p>
        </w:tc>
        <w:tc>
          <w:tcPr>
            <w:tcW w:w="1375" w:type="dxa"/>
            <w:vAlign w:val="center"/>
          </w:tcPr>
          <w:p w14:paraId="0004A37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0.000002</w:t>
            </w:r>
          </w:p>
        </w:tc>
        <w:tc>
          <w:tcPr>
            <w:tcW w:w="1375" w:type="dxa"/>
            <w:vAlign w:val="center"/>
          </w:tcPr>
          <w:p w14:paraId="4D008E22"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0.000006</w:t>
            </w:r>
          </w:p>
        </w:tc>
        <w:tc>
          <w:tcPr>
            <w:tcW w:w="1375" w:type="dxa"/>
            <w:vAlign w:val="center"/>
          </w:tcPr>
          <w:p w14:paraId="2959902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0.00002</w:t>
            </w:r>
          </w:p>
        </w:tc>
        <w:tc>
          <w:tcPr>
            <w:tcW w:w="1376" w:type="dxa"/>
            <w:vAlign w:val="center"/>
          </w:tcPr>
          <w:p w14:paraId="6BFB51A0"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0.000008</w:t>
            </w:r>
          </w:p>
        </w:tc>
        <w:tc>
          <w:tcPr>
            <w:tcW w:w="1376" w:type="dxa"/>
            <w:vAlign w:val="center"/>
          </w:tcPr>
          <w:p w14:paraId="237748D5"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0.000024</w:t>
            </w:r>
          </w:p>
        </w:tc>
        <w:tc>
          <w:tcPr>
            <w:tcW w:w="1376" w:type="dxa"/>
            <w:vAlign w:val="center"/>
          </w:tcPr>
          <w:p w14:paraId="3231E7D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0.00008</w:t>
            </w:r>
          </w:p>
        </w:tc>
      </w:tr>
      <w:tr w:rsidR="0023471D" w14:paraId="52EEE6CA" w14:textId="77777777" w:rsidTr="00B70160">
        <w:trPr>
          <w:trHeight w:val="340"/>
        </w:trPr>
        <w:tc>
          <w:tcPr>
            <w:tcW w:w="1375" w:type="dxa"/>
            <w:vAlign w:val="center"/>
          </w:tcPr>
          <w:p w14:paraId="2C245DB7" w14:textId="77777777" w:rsidR="0023471D" w:rsidRPr="00A33AAD" w:rsidRDefault="0023471D" w:rsidP="00B70160">
            <w:pPr>
              <w:jc w:val="center"/>
              <w:rPr>
                <w:szCs w:val="21"/>
              </w:rPr>
            </w:pPr>
            <w:r w:rsidRPr="00A33AAD">
              <w:rPr>
                <w:rFonts w:hint="eastAsia"/>
                <w:szCs w:val="21"/>
              </w:rPr>
              <w:t>T</w:t>
            </w:r>
            <w:r w:rsidRPr="00A33AAD">
              <w:rPr>
                <w:szCs w:val="21"/>
              </w:rPr>
              <w:t>i</w:t>
            </w:r>
          </w:p>
        </w:tc>
        <w:tc>
          <w:tcPr>
            <w:tcW w:w="1375" w:type="dxa"/>
            <w:vAlign w:val="center"/>
          </w:tcPr>
          <w:p w14:paraId="0A2C0F1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0.000011</w:t>
            </w:r>
          </w:p>
        </w:tc>
        <w:tc>
          <w:tcPr>
            <w:tcW w:w="1375" w:type="dxa"/>
            <w:vAlign w:val="center"/>
          </w:tcPr>
          <w:p w14:paraId="574BEED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0.000033</w:t>
            </w:r>
          </w:p>
        </w:tc>
        <w:tc>
          <w:tcPr>
            <w:tcW w:w="1375" w:type="dxa"/>
            <w:vAlign w:val="center"/>
          </w:tcPr>
          <w:p w14:paraId="1716E096"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0.00011</w:t>
            </w:r>
          </w:p>
        </w:tc>
        <w:tc>
          <w:tcPr>
            <w:tcW w:w="1376" w:type="dxa"/>
            <w:vAlign w:val="center"/>
          </w:tcPr>
          <w:p w14:paraId="63B2A797"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0.000032</w:t>
            </w:r>
          </w:p>
        </w:tc>
        <w:tc>
          <w:tcPr>
            <w:tcW w:w="1376" w:type="dxa"/>
            <w:vAlign w:val="center"/>
          </w:tcPr>
          <w:p w14:paraId="57D4488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0.000096</w:t>
            </w:r>
          </w:p>
        </w:tc>
        <w:tc>
          <w:tcPr>
            <w:tcW w:w="1376" w:type="dxa"/>
            <w:vAlign w:val="center"/>
          </w:tcPr>
          <w:p w14:paraId="05EF9334"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0.00096</w:t>
            </w:r>
          </w:p>
        </w:tc>
      </w:tr>
      <w:tr w:rsidR="0023471D" w14:paraId="1D043A13" w14:textId="77777777" w:rsidTr="00B70160">
        <w:trPr>
          <w:trHeight w:val="340"/>
        </w:trPr>
        <w:tc>
          <w:tcPr>
            <w:tcW w:w="1375" w:type="dxa"/>
            <w:vAlign w:val="center"/>
          </w:tcPr>
          <w:p w14:paraId="3218B65D" w14:textId="77777777" w:rsidR="0023471D" w:rsidRPr="00A33AAD" w:rsidRDefault="0023471D" w:rsidP="00B70160">
            <w:pPr>
              <w:jc w:val="center"/>
              <w:rPr>
                <w:szCs w:val="21"/>
              </w:rPr>
            </w:pPr>
            <w:r w:rsidRPr="00A33AAD">
              <w:rPr>
                <w:rFonts w:hint="eastAsia"/>
                <w:szCs w:val="21"/>
              </w:rPr>
              <w:t>C</w:t>
            </w:r>
            <w:r w:rsidRPr="00A33AAD">
              <w:rPr>
                <w:szCs w:val="21"/>
              </w:rPr>
              <w:t>a</w:t>
            </w:r>
          </w:p>
        </w:tc>
        <w:tc>
          <w:tcPr>
            <w:tcW w:w="1375" w:type="dxa"/>
            <w:vAlign w:val="center"/>
          </w:tcPr>
          <w:p w14:paraId="7918E59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0.000016</w:t>
            </w:r>
          </w:p>
        </w:tc>
        <w:tc>
          <w:tcPr>
            <w:tcW w:w="1375" w:type="dxa"/>
            <w:vAlign w:val="center"/>
          </w:tcPr>
          <w:p w14:paraId="4B2D1A4A"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0.000048</w:t>
            </w:r>
          </w:p>
        </w:tc>
        <w:tc>
          <w:tcPr>
            <w:tcW w:w="1375" w:type="dxa"/>
            <w:vAlign w:val="center"/>
          </w:tcPr>
          <w:p w14:paraId="1C565E87"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0.00016</w:t>
            </w:r>
          </w:p>
        </w:tc>
        <w:tc>
          <w:tcPr>
            <w:tcW w:w="1376" w:type="dxa"/>
            <w:vAlign w:val="center"/>
          </w:tcPr>
          <w:p w14:paraId="38752C1F"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0.000095</w:t>
            </w:r>
          </w:p>
        </w:tc>
        <w:tc>
          <w:tcPr>
            <w:tcW w:w="1376" w:type="dxa"/>
            <w:vAlign w:val="center"/>
          </w:tcPr>
          <w:p w14:paraId="022A7B41"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0.000285</w:t>
            </w:r>
          </w:p>
        </w:tc>
        <w:tc>
          <w:tcPr>
            <w:tcW w:w="1376" w:type="dxa"/>
            <w:vAlign w:val="center"/>
          </w:tcPr>
          <w:p w14:paraId="32C725DC"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0.00285</w:t>
            </w:r>
          </w:p>
        </w:tc>
      </w:tr>
      <w:tr w:rsidR="0023471D" w14:paraId="75BA330E" w14:textId="77777777" w:rsidTr="00B70160">
        <w:trPr>
          <w:trHeight w:val="340"/>
        </w:trPr>
        <w:tc>
          <w:tcPr>
            <w:tcW w:w="1375" w:type="dxa"/>
            <w:vAlign w:val="center"/>
          </w:tcPr>
          <w:p w14:paraId="4634AA84" w14:textId="77777777" w:rsidR="0023471D" w:rsidRPr="00A33AAD" w:rsidRDefault="0023471D" w:rsidP="00B70160">
            <w:pPr>
              <w:jc w:val="center"/>
              <w:rPr>
                <w:szCs w:val="21"/>
              </w:rPr>
            </w:pPr>
            <w:r w:rsidRPr="00A33AAD">
              <w:rPr>
                <w:szCs w:val="21"/>
              </w:rPr>
              <w:t>Mg</w:t>
            </w:r>
          </w:p>
        </w:tc>
        <w:tc>
          <w:tcPr>
            <w:tcW w:w="1375" w:type="dxa"/>
            <w:vAlign w:val="center"/>
          </w:tcPr>
          <w:p w14:paraId="6D7E6BF5"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0.000001</w:t>
            </w:r>
          </w:p>
        </w:tc>
        <w:tc>
          <w:tcPr>
            <w:tcW w:w="1375" w:type="dxa"/>
            <w:vAlign w:val="center"/>
          </w:tcPr>
          <w:p w14:paraId="26008653"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0.000003</w:t>
            </w:r>
          </w:p>
        </w:tc>
        <w:tc>
          <w:tcPr>
            <w:tcW w:w="1375" w:type="dxa"/>
            <w:vAlign w:val="center"/>
          </w:tcPr>
          <w:p w14:paraId="7D2DDC6A"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0.00001</w:t>
            </w:r>
          </w:p>
        </w:tc>
        <w:tc>
          <w:tcPr>
            <w:tcW w:w="1376" w:type="dxa"/>
            <w:vAlign w:val="center"/>
          </w:tcPr>
          <w:p w14:paraId="636DCC89"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w:t>
            </w:r>
            <w:r>
              <w:rPr>
                <w:szCs w:val="21"/>
              </w:rPr>
              <w:t>0</w:t>
            </w:r>
            <w:r>
              <w:rPr>
                <w:rFonts w:hint="eastAsia"/>
                <w:szCs w:val="21"/>
              </w:rPr>
              <w:t>2</w:t>
            </w:r>
          </w:p>
        </w:tc>
        <w:tc>
          <w:tcPr>
            <w:tcW w:w="1376" w:type="dxa"/>
            <w:vAlign w:val="center"/>
          </w:tcPr>
          <w:p w14:paraId="064C91B1"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0.000006</w:t>
            </w:r>
          </w:p>
        </w:tc>
        <w:tc>
          <w:tcPr>
            <w:tcW w:w="1376" w:type="dxa"/>
            <w:vAlign w:val="center"/>
          </w:tcPr>
          <w:p w14:paraId="427DF8AF" w14:textId="77777777" w:rsidR="0023471D" w:rsidRPr="00B726A0" w:rsidRDefault="0023471D" w:rsidP="00B70160">
            <w:pPr>
              <w:tabs>
                <w:tab w:val="left" w:pos="540"/>
                <w:tab w:val="left" w:pos="600"/>
                <w:tab w:val="left" w:pos="900"/>
                <w:tab w:val="left" w:pos="1080"/>
              </w:tabs>
              <w:jc w:val="center"/>
              <w:rPr>
                <w:szCs w:val="21"/>
              </w:rPr>
            </w:pPr>
            <w:r>
              <w:rPr>
                <w:rFonts w:hint="eastAsia"/>
                <w:szCs w:val="21"/>
              </w:rPr>
              <w:t>0.00002</w:t>
            </w:r>
          </w:p>
        </w:tc>
      </w:tr>
    </w:tbl>
    <w:p w14:paraId="69070874" w14:textId="034585FE" w:rsidR="0023471D" w:rsidRPr="0023471D" w:rsidRDefault="0023471D" w:rsidP="007C5FA1">
      <w:pPr>
        <w:pStyle w:val="-2"/>
        <w:spacing w:before="156" w:after="156"/>
        <w:ind w:firstLineChars="200" w:firstLine="420"/>
        <w:jc w:val="both"/>
        <w:rPr>
          <w:rFonts w:ascii="宋体" w:eastAsia="宋体" w:hAnsi="宋体"/>
        </w:rPr>
      </w:pPr>
      <w:r w:rsidRPr="0023471D">
        <w:rPr>
          <w:rFonts w:ascii="宋体" w:eastAsia="宋体" w:hAnsi="宋体" w:hint="eastAsia"/>
        </w:rPr>
        <w:t>由</w:t>
      </w:r>
      <w:r w:rsidRPr="0023471D">
        <w:rPr>
          <w:rFonts w:ascii="宋体" w:eastAsia="宋体" w:hAnsi="宋体"/>
        </w:rPr>
        <w:t>此表可以</w:t>
      </w:r>
      <w:r w:rsidRPr="0023471D">
        <w:rPr>
          <w:rFonts w:ascii="宋体" w:eastAsia="宋体" w:hAnsi="宋体" w:hint="eastAsia"/>
        </w:rPr>
        <w:t>看出</w:t>
      </w:r>
      <w:r w:rsidRPr="0023471D">
        <w:rPr>
          <w:rFonts w:ascii="宋体" w:eastAsia="宋体" w:hAnsi="宋体"/>
        </w:rPr>
        <w:t>，所有元素均满足</w:t>
      </w:r>
      <w:r w:rsidRPr="0023471D">
        <w:rPr>
          <w:rFonts w:ascii="宋体" w:eastAsia="宋体" w:hAnsi="宋体" w:hint="eastAsia"/>
        </w:rPr>
        <w:t>0.010%的</w:t>
      </w:r>
      <w:r w:rsidRPr="0023471D">
        <w:rPr>
          <w:rFonts w:ascii="宋体" w:eastAsia="宋体" w:hAnsi="宋体"/>
        </w:rPr>
        <w:t>下限，故</w:t>
      </w:r>
      <w:r w:rsidRPr="0023471D">
        <w:rPr>
          <w:rFonts w:ascii="宋体" w:eastAsia="宋体" w:hAnsi="宋体" w:hint="eastAsia"/>
        </w:rPr>
        <w:t>测定</w:t>
      </w:r>
      <w:r w:rsidRPr="0023471D">
        <w:rPr>
          <w:rFonts w:ascii="宋体" w:eastAsia="宋体" w:hAnsi="宋体"/>
        </w:rPr>
        <w:t>下限定为</w:t>
      </w:r>
      <w:r w:rsidRPr="0023471D">
        <w:rPr>
          <w:rFonts w:ascii="宋体" w:eastAsia="宋体" w:hAnsi="宋体" w:hint="eastAsia"/>
        </w:rPr>
        <w:t>0.010%</w:t>
      </w:r>
    </w:p>
    <w:p w14:paraId="38907F5C" w14:textId="3398AEA8" w:rsidR="00E45E0D" w:rsidRDefault="001B008A" w:rsidP="007B0220">
      <w:pPr>
        <w:pStyle w:val="-1"/>
        <w:spacing w:before="156" w:after="156"/>
      </w:pPr>
      <w:bookmarkStart w:id="6" w:name="_Hlk100928704"/>
      <w:r>
        <w:rPr>
          <w:rFonts w:hint="eastAsia"/>
        </w:rPr>
        <w:t>2.7</w:t>
      </w:r>
      <w:bookmarkEnd w:id="6"/>
      <w:r>
        <w:rPr>
          <w:rFonts w:hint="eastAsia"/>
        </w:rPr>
        <w:t>标准加入回收试验</w:t>
      </w:r>
    </w:p>
    <w:p w14:paraId="6B89C2D5" w14:textId="48DD47A7" w:rsidR="0023471D" w:rsidRDefault="0023471D" w:rsidP="0023471D">
      <w:pPr>
        <w:spacing w:line="360" w:lineRule="auto"/>
        <w:ind w:firstLine="420"/>
        <w:jc w:val="left"/>
      </w:pPr>
      <w:r w:rsidRPr="00AD29D1">
        <w:rPr>
          <w:rFonts w:ascii="Calibri" w:hAnsi="Calibri"/>
          <w:szCs w:val="21"/>
        </w:rPr>
        <w:t>在选定的测定条件下，</w:t>
      </w:r>
      <w:r>
        <w:rPr>
          <w:rFonts w:hint="eastAsia"/>
        </w:rPr>
        <w:t>测定</w:t>
      </w:r>
      <w:r>
        <w:rPr>
          <w:rFonts w:hint="eastAsia"/>
        </w:rPr>
        <w:t>4</w:t>
      </w:r>
      <w:r>
        <w:t>#</w:t>
      </w:r>
      <w:r>
        <w:rPr>
          <w:rFonts w:hint="eastAsia"/>
        </w:rPr>
        <w:t>统一样</w:t>
      </w:r>
      <w:r>
        <w:t>，</w:t>
      </w:r>
      <w:r>
        <w:rPr>
          <w:rFonts w:hint="eastAsia"/>
        </w:rPr>
        <w:t>并分别</w:t>
      </w:r>
      <w:r>
        <w:t>进行加标</w:t>
      </w:r>
      <w:r>
        <w:rPr>
          <w:rFonts w:hint="eastAsia"/>
        </w:rPr>
        <w:t>，做加标</w:t>
      </w:r>
      <w:r>
        <w:t>回收试验</w:t>
      </w:r>
      <w:r>
        <w:rPr>
          <w:rFonts w:hint="eastAsia"/>
        </w:rPr>
        <w:t>，结果见表</w:t>
      </w:r>
      <w:r>
        <w:t>8</w:t>
      </w:r>
      <w:r>
        <w:rPr>
          <w:rFonts w:hint="eastAsia"/>
        </w:rPr>
        <w:t>。</w:t>
      </w:r>
    </w:p>
    <w:p w14:paraId="1F046163" w14:textId="22F70FA7" w:rsidR="0023471D" w:rsidRDefault="0023471D" w:rsidP="0023471D">
      <w:pPr>
        <w:spacing w:line="360" w:lineRule="auto"/>
        <w:jc w:val="center"/>
      </w:pPr>
      <w:r>
        <w:rPr>
          <w:rFonts w:hint="eastAsia"/>
        </w:rPr>
        <w:t>表</w:t>
      </w:r>
      <w:r>
        <w:t>8</w:t>
      </w:r>
    </w:p>
    <w:tbl>
      <w:tblPr>
        <w:tblStyle w:val="affff4"/>
        <w:tblW w:w="5062" w:type="pct"/>
        <w:tblInd w:w="-113" w:type="dxa"/>
        <w:tblLayout w:type="fixed"/>
        <w:tblLook w:val="01E0" w:firstRow="1" w:lastRow="1" w:firstColumn="1" w:lastColumn="1" w:noHBand="0" w:noVBand="0"/>
      </w:tblPr>
      <w:tblGrid>
        <w:gridCol w:w="668"/>
        <w:gridCol w:w="882"/>
        <w:gridCol w:w="919"/>
        <w:gridCol w:w="971"/>
        <w:gridCol w:w="971"/>
        <w:gridCol w:w="870"/>
        <w:gridCol w:w="933"/>
        <w:gridCol w:w="931"/>
        <w:gridCol w:w="872"/>
        <w:gridCol w:w="988"/>
        <w:gridCol w:w="858"/>
      </w:tblGrid>
      <w:tr w:rsidR="0023471D" w14:paraId="34C47515" w14:textId="77777777" w:rsidTr="00B70160">
        <w:tc>
          <w:tcPr>
            <w:tcW w:w="339" w:type="pct"/>
            <w:vAlign w:val="center"/>
          </w:tcPr>
          <w:p w14:paraId="0618DE1F" w14:textId="77777777" w:rsidR="0023471D" w:rsidRPr="00620023" w:rsidRDefault="0023471D" w:rsidP="00B70160">
            <w:pPr>
              <w:spacing w:line="360" w:lineRule="auto"/>
              <w:jc w:val="center"/>
              <w:rPr>
                <w:rFonts w:ascii="Calibri" w:hAnsi="Calibri"/>
                <w:szCs w:val="21"/>
              </w:rPr>
            </w:pPr>
            <w:r w:rsidRPr="00620023">
              <w:rPr>
                <w:rFonts w:ascii="Calibri" w:hAnsi="Calibri"/>
                <w:szCs w:val="21"/>
              </w:rPr>
              <w:lastRenderedPageBreak/>
              <w:t>加入</w:t>
            </w:r>
          </w:p>
          <w:p w14:paraId="030E05DC" w14:textId="77777777" w:rsidR="0023471D" w:rsidRPr="00620023" w:rsidRDefault="0023471D" w:rsidP="00B70160">
            <w:pPr>
              <w:spacing w:line="360" w:lineRule="auto"/>
              <w:jc w:val="center"/>
              <w:rPr>
                <w:rFonts w:ascii="Calibri" w:hAnsi="Calibri"/>
                <w:szCs w:val="21"/>
              </w:rPr>
            </w:pPr>
            <w:r w:rsidRPr="00620023">
              <w:rPr>
                <w:rFonts w:ascii="Calibri" w:hAnsi="Calibri"/>
                <w:szCs w:val="21"/>
              </w:rPr>
              <w:t>元素</w:t>
            </w:r>
          </w:p>
        </w:tc>
        <w:tc>
          <w:tcPr>
            <w:tcW w:w="447" w:type="pct"/>
            <w:vAlign w:val="center"/>
          </w:tcPr>
          <w:p w14:paraId="4C037E0C" w14:textId="77777777" w:rsidR="0023471D" w:rsidRDefault="0023471D" w:rsidP="00B70160">
            <w:pPr>
              <w:spacing w:line="360" w:lineRule="auto"/>
              <w:jc w:val="center"/>
              <w:rPr>
                <w:rFonts w:ascii="Calibri" w:hAnsi="Calibri"/>
                <w:szCs w:val="21"/>
              </w:rPr>
            </w:pPr>
            <w:r>
              <w:rPr>
                <w:rFonts w:ascii="Calibri" w:hAnsi="Calibri" w:hint="eastAsia"/>
                <w:szCs w:val="21"/>
              </w:rPr>
              <w:t>本底值</w:t>
            </w:r>
          </w:p>
          <w:p w14:paraId="3D0763E2" w14:textId="77777777" w:rsidR="0023471D" w:rsidRPr="006624E1" w:rsidRDefault="0023471D" w:rsidP="00B70160">
            <w:pPr>
              <w:spacing w:line="360" w:lineRule="auto"/>
              <w:jc w:val="center"/>
              <w:rPr>
                <w:rFonts w:ascii="Calibri" w:hAnsi="Calibri"/>
                <w:szCs w:val="21"/>
              </w:rPr>
            </w:pPr>
            <w:r>
              <w:rPr>
                <w:rFonts w:ascii="Calibri" w:hAnsi="Calibri" w:hint="eastAsia"/>
                <w:szCs w:val="21"/>
              </w:rPr>
              <w:t>%</w:t>
            </w:r>
          </w:p>
        </w:tc>
        <w:tc>
          <w:tcPr>
            <w:tcW w:w="466" w:type="pct"/>
            <w:vAlign w:val="center"/>
          </w:tcPr>
          <w:p w14:paraId="5F8FB78E" w14:textId="77777777" w:rsidR="0023471D" w:rsidRPr="00620023" w:rsidRDefault="0023471D" w:rsidP="00B70160">
            <w:pPr>
              <w:spacing w:line="360" w:lineRule="auto"/>
              <w:jc w:val="center"/>
              <w:rPr>
                <w:rFonts w:ascii="Calibri" w:hAnsi="Calibri"/>
                <w:szCs w:val="21"/>
              </w:rPr>
            </w:pPr>
            <w:r w:rsidRPr="00620023">
              <w:rPr>
                <w:rFonts w:ascii="Calibri" w:hAnsi="Calibri" w:hint="eastAsia"/>
                <w:szCs w:val="21"/>
              </w:rPr>
              <w:t>加入</w:t>
            </w:r>
            <w:r w:rsidRPr="00620023">
              <w:rPr>
                <w:rFonts w:ascii="Calibri" w:hAnsi="Calibri"/>
                <w:szCs w:val="21"/>
              </w:rPr>
              <w:t>量</w:t>
            </w:r>
          </w:p>
          <w:p w14:paraId="2781B65A"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492" w:type="pct"/>
            <w:vAlign w:val="center"/>
          </w:tcPr>
          <w:p w14:paraId="363D6686" w14:textId="77777777" w:rsidR="0023471D" w:rsidRDefault="0023471D" w:rsidP="00B70160">
            <w:pPr>
              <w:spacing w:line="360" w:lineRule="auto"/>
              <w:jc w:val="center"/>
              <w:rPr>
                <w:rFonts w:ascii="Calibri" w:hAnsi="Calibri"/>
                <w:szCs w:val="21"/>
              </w:rPr>
            </w:pPr>
            <w:r w:rsidRPr="00620023">
              <w:rPr>
                <w:rFonts w:ascii="Calibri" w:hAnsi="Calibri" w:hint="eastAsia"/>
                <w:szCs w:val="21"/>
              </w:rPr>
              <w:t>测定值</w:t>
            </w:r>
          </w:p>
          <w:p w14:paraId="6C92F59F"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492" w:type="pct"/>
            <w:vAlign w:val="center"/>
          </w:tcPr>
          <w:p w14:paraId="5CE5D7E3" w14:textId="77777777" w:rsidR="0023471D" w:rsidRPr="00620023" w:rsidRDefault="0023471D" w:rsidP="00B70160">
            <w:pPr>
              <w:spacing w:line="360" w:lineRule="auto"/>
              <w:jc w:val="center"/>
              <w:rPr>
                <w:rFonts w:ascii="Calibri" w:hAnsi="Calibri"/>
                <w:szCs w:val="21"/>
              </w:rPr>
            </w:pPr>
            <w:r w:rsidRPr="00620023">
              <w:rPr>
                <w:rFonts w:ascii="Calibri" w:hAnsi="Calibri"/>
                <w:szCs w:val="21"/>
              </w:rPr>
              <w:t>回收率</w:t>
            </w:r>
          </w:p>
          <w:p w14:paraId="7897F481" w14:textId="77777777" w:rsidR="0023471D" w:rsidRPr="00620023" w:rsidRDefault="0023471D" w:rsidP="00B70160">
            <w:pPr>
              <w:spacing w:line="360" w:lineRule="auto"/>
              <w:jc w:val="center"/>
              <w:rPr>
                <w:rFonts w:ascii="Calibri" w:hAnsi="Calibri"/>
                <w:szCs w:val="21"/>
              </w:rPr>
            </w:pPr>
            <w:r w:rsidRPr="00620023">
              <w:rPr>
                <w:rFonts w:ascii="Calibri" w:hAnsi="Calibri" w:hint="eastAsia"/>
                <w:szCs w:val="21"/>
              </w:rPr>
              <w:t>%</w:t>
            </w:r>
          </w:p>
        </w:tc>
        <w:tc>
          <w:tcPr>
            <w:tcW w:w="441" w:type="pct"/>
            <w:vAlign w:val="center"/>
          </w:tcPr>
          <w:p w14:paraId="788BFF48" w14:textId="77777777" w:rsidR="0023471D" w:rsidRPr="00620023" w:rsidRDefault="0023471D" w:rsidP="00B70160">
            <w:pPr>
              <w:spacing w:line="360" w:lineRule="auto"/>
              <w:jc w:val="center"/>
              <w:rPr>
                <w:rFonts w:ascii="Calibri" w:hAnsi="Calibri"/>
                <w:szCs w:val="21"/>
              </w:rPr>
            </w:pPr>
            <w:r w:rsidRPr="00620023">
              <w:rPr>
                <w:rFonts w:ascii="Calibri" w:hAnsi="Calibri" w:hint="eastAsia"/>
                <w:szCs w:val="21"/>
              </w:rPr>
              <w:t>加入</w:t>
            </w:r>
            <w:r w:rsidRPr="00620023">
              <w:rPr>
                <w:rFonts w:ascii="Calibri" w:hAnsi="Calibri"/>
                <w:szCs w:val="21"/>
              </w:rPr>
              <w:t>量</w:t>
            </w:r>
          </w:p>
          <w:p w14:paraId="2DCD6844"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473" w:type="pct"/>
            <w:vAlign w:val="center"/>
          </w:tcPr>
          <w:p w14:paraId="3C25BCF7" w14:textId="77777777" w:rsidR="0023471D" w:rsidRDefault="0023471D" w:rsidP="00B70160">
            <w:pPr>
              <w:spacing w:line="360" w:lineRule="auto"/>
              <w:jc w:val="center"/>
              <w:rPr>
                <w:rFonts w:ascii="Calibri" w:hAnsi="Calibri"/>
                <w:szCs w:val="21"/>
              </w:rPr>
            </w:pPr>
            <w:r w:rsidRPr="00620023">
              <w:rPr>
                <w:rFonts w:ascii="Calibri" w:hAnsi="Calibri" w:hint="eastAsia"/>
                <w:szCs w:val="21"/>
              </w:rPr>
              <w:t>测定值</w:t>
            </w:r>
          </w:p>
          <w:p w14:paraId="0ECF156B"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472" w:type="pct"/>
            <w:vAlign w:val="center"/>
          </w:tcPr>
          <w:p w14:paraId="39755A80" w14:textId="77777777" w:rsidR="0023471D" w:rsidRPr="00620023" w:rsidRDefault="0023471D" w:rsidP="00B70160">
            <w:pPr>
              <w:spacing w:line="360" w:lineRule="auto"/>
              <w:jc w:val="center"/>
              <w:rPr>
                <w:rFonts w:ascii="Calibri" w:hAnsi="Calibri"/>
                <w:szCs w:val="21"/>
              </w:rPr>
            </w:pPr>
            <w:r w:rsidRPr="00620023">
              <w:rPr>
                <w:rFonts w:ascii="Calibri" w:hAnsi="Calibri"/>
                <w:szCs w:val="21"/>
              </w:rPr>
              <w:t>回收率</w:t>
            </w:r>
          </w:p>
          <w:p w14:paraId="661DB5EB" w14:textId="77777777" w:rsidR="0023471D" w:rsidRPr="00620023" w:rsidRDefault="0023471D" w:rsidP="00B70160">
            <w:pPr>
              <w:spacing w:line="360" w:lineRule="auto"/>
              <w:jc w:val="center"/>
              <w:rPr>
                <w:rFonts w:ascii="Calibri" w:hAnsi="Calibri"/>
                <w:szCs w:val="21"/>
              </w:rPr>
            </w:pPr>
            <w:r w:rsidRPr="00620023">
              <w:rPr>
                <w:rFonts w:ascii="Calibri" w:hAnsi="Calibri" w:hint="eastAsia"/>
                <w:szCs w:val="21"/>
              </w:rPr>
              <w:t>%</w:t>
            </w:r>
          </w:p>
        </w:tc>
        <w:tc>
          <w:tcPr>
            <w:tcW w:w="442" w:type="pct"/>
            <w:vAlign w:val="center"/>
          </w:tcPr>
          <w:p w14:paraId="1CD8D4E9" w14:textId="77777777" w:rsidR="0023471D" w:rsidRPr="00620023" w:rsidRDefault="0023471D" w:rsidP="00B70160">
            <w:pPr>
              <w:spacing w:line="360" w:lineRule="auto"/>
              <w:jc w:val="center"/>
              <w:rPr>
                <w:rFonts w:ascii="Calibri" w:hAnsi="Calibri"/>
                <w:szCs w:val="21"/>
              </w:rPr>
            </w:pPr>
            <w:r w:rsidRPr="00620023">
              <w:rPr>
                <w:rFonts w:ascii="Calibri" w:hAnsi="Calibri"/>
                <w:szCs w:val="21"/>
              </w:rPr>
              <w:t>加入量</w:t>
            </w:r>
          </w:p>
          <w:p w14:paraId="456CAEA2"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501" w:type="pct"/>
            <w:vAlign w:val="center"/>
          </w:tcPr>
          <w:p w14:paraId="75745B55" w14:textId="77777777" w:rsidR="0023471D" w:rsidRDefault="0023471D" w:rsidP="00B70160">
            <w:pPr>
              <w:spacing w:line="360" w:lineRule="auto"/>
              <w:jc w:val="center"/>
              <w:rPr>
                <w:rFonts w:ascii="Calibri" w:hAnsi="Calibri"/>
                <w:szCs w:val="21"/>
              </w:rPr>
            </w:pPr>
            <w:r w:rsidRPr="00620023">
              <w:rPr>
                <w:rFonts w:ascii="Calibri" w:hAnsi="Calibri" w:hint="eastAsia"/>
                <w:szCs w:val="21"/>
              </w:rPr>
              <w:t>测定值</w:t>
            </w:r>
          </w:p>
          <w:p w14:paraId="0BE0CDF5" w14:textId="77777777" w:rsidR="0023471D" w:rsidRPr="00620023" w:rsidRDefault="0023471D" w:rsidP="00B70160">
            <w:pPr>
              <w:spacing w:line="360" w:lineRule="auto"/>
              <w:jc w:val="center"/>
              <w:rPr>
                <w:rFonts w:ascii="Calibri" w:hAnsi="Calibri"/>
                <w:szCs w:val="21"/>
              </w:rPr>
            </w:pPr>
            <w:r>
              <w:rPr>
                <w:rFonts w:ascii="Calibri" w:hAnsi="Calibri"/>
                <w:szCs w:val="21"/>
              </w:rPr>
              <w:t>%</w:t>
            </w:r>
          </w:p>
        </w:tc>
        <w:tc>
          <w:tcPr>
            <w:tcW w:w="436" w:type="pct"/>
            <w:vAlign w:val="center"/>
          </w:tcPr>
          <w:p w14:paraId="4A49F011" w14:textId="77777777" w:rsidR="0023471D" w:rsidRPr="00620023" w:rsidRDefault="0023471D" w:rsidP="00B70160">
            <w:pPr>
              <w:spacing w:line="360" w:lineRule="auto"/>
              <w:rPr>
                <w:rFonts w:ascii="Calibri" w:hAnsi="Calibri"/>
                <w:szCs w:val="21"/>
              </w:rPr>
            </w:pPr>
            <w:r w:rsidRPr="00620023">
              <w:rPr>
                <w:rFonts w:ascii="Calibri" w:hAnsi="Calibri"/>
                <w:szCs w:val="21"/>
              </w:rPr>
              <w:t>回收率</w:t>
            </w:r>
          </w:p>
          <w:p w14:paraId="118BA1A2" w14:textId="77777777" w:rsidR="0023471D" w:rsidRPr="00620023" w:rsidRDefault="0023471D" w:rsidP="00B70160">
            <w:pPr>
              <w:spacing w:line="360" w:lineRule="auto"/>
              <w:jc w:val="center"/>
              <w:rPr>
                <w:rFonts w:ascii="Calibri" w:hAnsi="Calibri"/>
                <w:szCs w:val="21"/>
              </w:rPr>
            </w:pPr>
            <w:r w:rsidRPr="00620023">
              <w:rPr>
                <w:rFonts w:ascii="Calibri" w:hAnsi="Calibri" w:hint="eastAsia"/>
                <w:szCs w:val="21"/>
              </w:rPr>
              <w:t>%</w:t>
            </w:r>
          </w:p>
        </w:tc>
      </w:tr>
      <w:tr w:rsidR="0023471D" w14:paraId="5683EAC5" w14:textId="77777777" w:rsidTr="00B70160">
        <w:trPr>
          <w:trHeight w:val="340"/>
        </w:trPr>
        <w:tc>
          <w:tcPr>
            <w:tcW w:w="339" w:type="pct"/>
            <w:vAlign w:val="center"/>
          </w:tcPr>
          <w:p w14:paraId="6FCC6711" w14:textId="77777777" w:rsidR="0023471D" w:rsidRPr="00A33AAD" w:rsidRDefault="0023471D" w:rsidP="00B70160">
            <w:pPr>
              <w:jc w:val="center"/>
              <w:rPr>
                <w:szCs w:val="21"/>
              </w:rPr>
            </w:pPr>
            <w:r w:rsidRPr="00A33AAD">
              <w:rPr>
                <w:rFonts w:hint="eastAsia"/>
                <w:szCs w:val="21"/>
              </w:rPr>
              <w:t>B</w:t>
            </w:r>
          </w:p>
        </w:tc>
        <w:tc>
          <w:tcPr>
            <w:tcW w:w="447" w:type="pct"/>
            <w:vAlign w:val="center"/>
          </w:tcPr>
          <w:p w14:paraId="0F9AD91C" w14:textId="77777777" w:rsidR="0023471D" w:rsidRPr="006624E1" w:rsidRDefault="0023471D" w:rsidP="00B70160">
            <w:pPr>
              <w:jc w:val="center"/>
              <w:rPr>
                <w:rFonts w:ascii="Calibri" w:hAnsi="Calibri"/>
                <w:szCs w:val="21"/>
              </w:rPr>
            </w:pPr>
            <w:r>
              <w:rPr>
                <w:rFonts w:ascii="Calibri" w:hAnsi="Calibri" w:hint="eastAsia"/>
                <w:szCs w:val="21"/>
              </w:rPr>
              <w:t>0.0053</w:t>
            </w:r>
          </w:p>
        </w:tc>
        <w:tc>
          <w:tcPr>
            <w:tcW w:w="466" w:type="pct"/>
            <w:vAlign w:val="center"/>
          </w:tcPr>
          <w:p w14:paraId="4287CA3C" w14:textId="77777777" w:rsidR="0023471D" w:rsidRPr="00AD29D1" w:rsidRDefault="0023471D" w:rsidP="00B70160">
            <w:pPr>
              <w:jc w:val="center"/>
              <w:rPr>
                <w:rFonts w:ascii="Calibri" w:hAnsi="Calibri"/>
                <w:szCs w:val="21"/>
              </w:rPr>
            </w:pPr>
            <w:r>
              <w:rPr>
                <w:rFonts w:ascii="Calibri" w:hAnsi="Calibri" w:hint="eastAsia"/>
                <w:szCs w:val="21"/>
              </w:rPr>
              <w:t>0.</w:t>
            </w:r>
            <w:r>
              <w:rPr>
                <w:rFonts w:ascii="Calibri" w:hAnsi="Calibri"/>
                <w:szCs w:val="21"/>
              </w:rPr>
              <w:t>2</w:t>
            </w:r>
          </w:p>
        </w:tc>
        <w:tc>
          <w:tcPr>
            <w:tcW w:w="492" w:type="pct"/>
            <w:vAlign w:val="center"/>
          </w:tcPr>
          <w:p w14:paraId="6E662913" w14:textId="77777777" w:rsidR="0023471D" w:rsidRPr="00AD29D1" w:rsidRDefault="0023471D" w:rsidP="00B70160">
            <w:pPr>
              <w:jc w:val="center"/>
              <w:rPr>
                <w:rFonts w:ascii="Calibri" w:hAnsi="Calibri"/>
                <w:szCs w:val="21"/>
              </w:rPr>
            </w:pPr>
            <w:r>
              <w:rPr>
                <w:rFonts w:ascii="Calibri" w:hAnsi="Calibri" w:hint="eastAsia"/>
                <w:szCs w:val="21"/>
              </w:rPr>
              <w:t>0.201</w:t>
            </w:r>
          </w:p>
        </w:tc>
        <w:tc>
          <w:tcPr>
            <w:tcW w:w="492" w:type="pct"/>
            <w:vAlign w:val="center"/>
          </w:tcPr>
          <w:p w14:paraId="6042B077" w14:textId="77777777" w:rsidR="0023471D" w:rsidRPr="0096027E" w:rsidRDefault="0023471D" w:rsidP="00B70160">
            <w:pPr>
              <w:jc w:val="center"/>
              <w:rPr>
                <w:rFonts w:ascii="Calibri" w:hAnsi="Calibri"/>
                <w:szCs w:val="21"/>
              </w:rPr>
            </w:pPr>
            <w:r>
              <w:rPr>
                <w:rFonts w:ascii="Calibri" w:hAnsi="Calibri" w:hint="eastAsia"/>
                <w:szCs w:val="21"/>
              </w:rPr>
              <w:t>97.85</w:t>
            </w:r>
          </w:p>
        </w:tc>
        <w:tc>
          <w:tcPr>
            <w:tcW w:w="441" w:type="pct"/>
            <w:vAlign w:val="center"/>
          </w:tcPr>
          <w:p w14:paraId="7978BB17" w14:textId="77777777" w:rsidR="0023471D" w:rsidRPr="00AD29D1" w:rsidRDefault="0023471D" w:rsidP="00B70160">
            <w:pPr>
              <w:jc w:val="center"/>
              <w:rPr>
                <w:rFonts w:ascii="Calibri" w:hAnsi="Calibri"/>
                <w:szCs w:val="21"/>
              </w:rPr>
            </w:pPr>
            <w:r>
              <w:rPr>
                <w:rFonts w:ascii="Calibri" w:hAnsi="Calibri" w:hint="eastAsia"/>
                <w:szCs w:val="21"/>
              </w:rPr>
              <w:t>0.8</w:t>
            </w:r>
          </w:p>
        </w:tc>
        <w:tc>
          <w:tcPr>
            <w:tcW w:w="473" w:type="pct"/>
            <w:vAlign w:val="center"/>
          </w:tcPr>
          <w:p w14:paraId="27AE56D8" w14:textId="77777777" w:rsidR="0023471D" w:rsidRPr="00AD29D1" w:rsidRDefault="0023471D" w:rsidP="00B70160">
            <w:pPr>
              <w:jc w:val="center"/>
              <w:rPr>
                <w:rFonts w:ascii="Calibri" w:hAnsi="Calibri"/>
                <w:szCs w:val="21"/>
              </w:rPr>
            </w:pPr>
            <w:r>
              <w:rPr>
                <w:rFonts w:ascii="Calibri" w:hAnsi="Calibri" w:hint="eastAsia"/>
                <w:szCs w:val="21"/>
              </w:rPr>
              <w:t>0.797</w:t>
            </w:r>
          </w:p>
        </w:tc>
        <w:tc>
          <w:tcPr>
            <w:tcW w:w="472" w:type="pct"/>
            <w:vAlign w:val="center"/>
          </w:tcPr>
          <w:p w14:paraId="66466F1D" w14:textId="77777777" w:rsidR="0023471D" w:rsidRPr="0096027E" w:rsidRDefault="0023471D" w:rsidP="00B70160">
            <w:pPr>
              <w:jc w:val="center"/>
              <w:rPr>
                <w:rFonts w:ascii="Calibri" w:hAnsi="Calibri"/>
                <w:szCs w:val="21"/>
              </w:rPr>
            </w:pPr>
            <w:r>
              <w:rPr>
                <w:rFonts w:ascii="Calibri" w:hAnsi="Calibri" w:hint="eastAsia"/>
                <w:szCs w:val="21"/>
              </w:rPr>
              <w:t>98.96</w:t>
            </w:r>
          </w:p>
        </w:tc>
        <w:tc>
          <w:tcPr>
            <w:tcW w:w="442" w:type="pct"/>
            <w:vAlign w:val="center"/>
          </w:tcPr>
          <w:p w14:paraId="372192CA" w14:textId="77777777" w:rsidR="0023471D" w:rsidRPr="00AD29D1" w:rsidRDefault="0023471D" w:rsidP="00B70160">
            <w:pPr>
              <w:jc w:val="center"/>
              <w:rPr>
                <w:rFonts w:ascii="Calibri" w:hAnsi="Calibri"/>
                <w:szCs w:val="21"/>
              </w:rPr>
            </w:pPr>
            <w:r>
              <w:rPr>
                <w:rFonts w:ascii="Calibri" w:hAnsi="Calibri" w:hint="eastAsia"/>
                <w:szCs w:val="21"/>
              </w:rPr>
              <w:t>1.6</w:t>
            </w:r>
          </w:p>
        </w:tc>
        <w:tc>
          <w:tcPr>
            <w:tcW w:w="501" w:type="pct"/>
            <w:vAlign w:val="center"/>
          </w:tcPr>
          <w:p w14:paraId="1E090E66" w14:textId="77777777" w:rsidR="0023471D" w:rsidRPr="00AD29D1" w:rsidRDefault="0023471D" w:rsidP="00B70160">
            <w:pPr>
              <w:jc w:val="center"/>
              <w:rPr>
                <w:rFonts w:ascii="Calibri" w:hAnsi="Calibri"/>
                <w:szCs w:val="21"/>
              </w:rPr>
            </w:pPr>
            <w:r>
              <w:rPr>
                <w:rFonts w:ascii="Calibri" w:hAnsi="Calibri" w:hint="eastAsia"/>
                <w:szCs w:val="21"/>
              </w:rPr>
              <w:t>1.59</w:t>
            </w:r>
          </w:p>
        </w:tc>
        <w:tc>
          <w:tcPr>
            <w:tcW w:w="436" w:type="pct"/>
            <w:vAlign w:val="center"/>
          </w:tcPr>
          <w:p w14:paraId="5C7A2FAD" w14:textId="77777777" w:rsidR="0023471D" w:rsidRPr="0096027E" w:rsidRDefault="0023471D" w:rsidP="00B70160">
            <w:pPr>
              <w:jc w:val="center"/>
              <w:rPr>
                <w:rFonts w:ascii="Calibri" w:hAnsi="Calibri"/>
                <w:szCs w:val="21"/>
              </w:rPr>
            </w:pPr>
            <w:r>
              <w:rPr>
                <w:rFonts w:ascii="Calibri" w:hAnsi="Calibri" w:hint="eastAsia"/>
                <w:szCs w:val="21"/>
              </w:rPr>
              <w:t>99.04</w:t>
            </w:r>
          </w:p>
        </w:tc>
      </w:tr>
      <w:tr w:rsidR="0023471D" w14:paraId="4D7F7701" w14:textId="77777777" w:rsidTr="00B70160">
        <w:trPr>
          <w:trHeight w:val="340"/>
        </w:trPr>
        <w:tc>
          <w:tcPr>
            <w:tcW w:w="339" w:type="pct"/>
            <w:vAlign w:val="center"/>
          </w:tcPr>
          <w:p w14:paraId="1DD26920" w14:textId="77777777" w:rsidR="0023471D" w:rsidRPr="00A33AAD" w:rsidRDefault="0023471D" w:rsidP="00B70160">
            <w:pPr>
              <w:jc w:val="center"/>
              <w:rPr>
                <w:szCs w:val="21"/>
              </w:rPr>
            </w:pPr>
            <w:r w:rsidRPr="00A33AAD">
              <w:rPr>
                <w:rFonts w:hint="eastAsia"/>
                <w:szCs w:val="21"/>
              </w:rPr>
              <w:t>C</w:t>
            </w:r>
            <w:r w:rsidRPr="00A33AAD">
              <w:rPr>
                <w:szCs w:val="21"/>
              </w:rPr>
              <w:t>o</w:t>
            </w:r>
          </w:p>
        </w:tc>
        <w:tc>
          <w:tcPr>
            <w:tcW w:w="447" w:type="pct"/>
            <w:vAlign w:val="center"/>
          </w:tcPr>
          <w:p w14:paraId="2C17B722" w14:textId="77777777" w:rsidR="0023471D" w:rsidRPr="006624E1" w:rsidRDefault="0023471D" w:rsidP="00B70160">
            <w:pPr>
              <w:jc w:val="center"/>
              <w:rPr>
                <w:rFonts w:ascii="Calibri" w:hAnsi="Calibri"/>
                <w:szCs w:val="21"/>
              </w:rPr>
            </w:pPr>
            <w:r>
              <w:rPr>
                <w:rFonts w:ascii="Calibri" w:hAnsi="Calibri" w:hint="eastAsia"/>
                <w:szCs w:val="21"/>
              </w:rPr>
              <w:t>0</w:t>
            </w:r>
            <w:r>
              <w:rPr>
                <w:rFonts w:ascii="Calibri" w:hAnsi="Calibri"/>
                <w:szCs w:val="21"/>
              </w:rPr>
              <w:t>.</w:t>
            </w:r>
            <w:r>
              <w:rPr>
                <w:rFonts w:ascii="Calibri" w:hAnsi="Calibri" w:hint="eastAsia"/>
                <w:szCs w:val="21"/>
              </w:rPr>
              <w:t>0152</w:t>
            </w:r>
          </w:p>
        </w:tc>
        <w:tc>
          <w:tcPr>
            <w:tcW w:w="466" w:type="pct"/>
            <w:vAlign w:val="center"/>
          </w:tcPr>
          <w:p w14:paraId="24D96A45" w14:textId="77777777" w:rsidR="0023471D" w:rsidRPr="00AD29D1" w:rsidRDefault="0023471D" w:rsidP="00B70160">
            <w:pPr>
              <w:jc w:val="center"/>
              <w:rPr>
                <w:rFonts w:ascii="Calibri" w:hAnsi="Calibri"/>
                <w:szCs w:val="21"/>
              </w:rPr>
            </w:pPr>
            <w:r>
              <w:rPr>
                <w:rFonts w:ascii="Calibri" w:hAnsi="Calibri" w:hint="eastAsia"/>
                <w:szCs w:val="21"/>
              </w:rPr>
              <w:t>0.5</w:t>
            </w:r>
          </w:p>
        </w:tc>
        <w:tc>
          <w:tcPr>
            <w:tcW w:w="492" w:type="pct"/>
            <w:vAlign w:val="center"/>
          </w:tcPr>
          <w:p w14:paraId="43CEA784" w14:textId="77777777" w:rsidR="0023471D" w:rsidRPr="00AD29D1" w:rsidRDefault="0023471D" w:rsidP="00B70160">
            <w:pPr>
              <w:jc w:val="center"/>
              <w:rPr>
                <w:rFonts w:ascii="Calibri" w:hAnsi="Calibri"/>
                <w:szCs w:val="21"/>
              </w:rPr>
            </w:pPr>
            <w:r>
              <w:rPr>
                <w:rFonts w:ascii="Calibri" w:hAnsi="Calibri" w:hint="eastAsia"/>
                <w:szCs w:val="21"/>
              </w:rPr>
              <w:t>0.517</w:t>
            </w:r>
          </w:p>
        </w:tc>
        <w:tc>
          <w:tcPr>
            <w:tcW w:w="492" w:type="pct"/>
            <w:vAlign w:val="center"/>
          </w:tcPr>
          <w:p w14:paraId="69FD539C" w14:textId="77777777" w:rsidR="0023471D" w:rsidRPr="0096027E" w:rsidRDefault="0023471D" w:rsidP="00B70160">
            <w:pPr>
              <w:jc w:val="center"/>
              <w:rPr>
                <w:rFonts w:ascii="Calibri" w:hAnsi="Calibri"/>
                <w:szCs w:val="21"/>
              </w:rPr>
            </w:pPr>
            <w:r>
              <w:rPr>
                <w:rFonts w:ascii="Calibri" w:hAnsi="Calibri" w:hint="eastAsia"/>
                <w:szCs w:val="21"/>
              </w:rPr>
              <w:t>100.36</w:t>
            </w:r>
          </w:p>
        </w:tc>
        <w:tc>
          <w:tcPr>
            <w:tcW w:w="441" w:type="pct"/>
            <w:vAlign w:val="center"/>
          </w:tcPr>
          <w:p w14:paraId="367D6DA6" w14:textId="77777777" w:rsidR="0023471D" w:rsidRPr="00AD29D1" w:rsidRDefault="0023471D" w:rsidP="00B70160">
            <w:pPr>
              <w:jc w:val="center"/>
              <w:rPr>
                <w:rFonts w:ascii="Calibri" w:hAnsi="Calibri"/>
                <w:szCs w:val="21"/>
              </w:rPr>
            </w:pPr>
            <w:r>
              <w:rPr>
                <w:rFonts w:ascii="Calibri" w:hAnsi="Calibri" w:hint="eastAsia"/>
                <w:szCs w:val="21"/>
              </w:rPr>
              <w:t>2.0</w:t>
            </w:r>
          </w:p>
        </w:tc>
        <w:tc>
          <w:tcPr>
            <w:tcW w:w="473" w:type="pct"/>
            <w:vAlign w:val="center"/>
          </w:tcPr>
          <w:p w14:paraId="04E45B51" w14:textId="77777777" w:rsidR="0023471D" w:rsidRPr="00AD29D1" w:rsidRDefault="0023471D" w:rsidP="00B70160">
            <w:pPr>
              <w:jc w:val="center"/>
              <w:rPr>
                <w:rFonts w:ascii="Calibri" w:hAnsi="Calibri"/>
                <w:szCs w:val="21"/>
              </w:rPr>
            </w:pPr>
            <w:r>
              <w:rPr>
                <w:rFonts w:ascii="Calibri" w:hAnsi="Calibri" w:hint="eastAsia"/>
                <w:szCs w:val="21"/>
              </w:rPr>
              <w:t>1.90</w:t>
            </w:r>
          </w:p>
        </w:tc>
        <w:tc>
          <w:tcPr>
            <w:tcW w:w="472" w:type="pct"/>
            <w:vAlign w:val="center"/>
          </w:tcPr>
          <w:p w14:paraId="478FD604" w14:textId="77777777" w:rsidR="0023471D" w:rsidRPr="0096027E" w:rsidRDefault="0023471D" w:rsidP="00B70160">
            <w:pPr>
              <w:jc w:val="center"/>
              <w:rPr>
                <w:rFonts w:ascii="Calibri" w:hAnsi="Calibri"/>
                <w:szCs w:val="21"/>
              </w:rPr>
            </w:pPr>
            <w:r>
              <w:rPr>
                <w:rFonts w:ascii="Calibri" w:hAnsi="Calibri" w:hint="eastAsia"/>
                <w:szCs w:val="21"/>
              </w:rPr>
              <w:t>94.24</w:t>
            </w:r>
          </w:p>
        </w:tc>
        <w:tc>
          <w:tcPr>
            <w:tcW w:w="442" w:type="pct"/>
            <w:vAlign w:val="center"/>
          </w:tcPr>
          <w:p w14:paraId="74123C01" w14:textId="77777777" w:rsidR="0023471D" w:rsidRPr="00AD29D1" w:rsidRDefault="0023471D" w:rsidP="00B70160">
            <w:pPr>
              <w:jc w:val="center"/>
              <w:rPr>
                <w:rFonts w:ascii="Calibri" w:hAnsi="Calibri"/>
                <w:szCs w:val="21"/>
              </w:rPr>
            </w:pPr>
            <w:r>
              <w:rPr>
                <w:rFonts w:ascii="Calibri" w:hAnsi="Calibri" w:hint="eastAsia"/>
                <w:szCs w:val="21"/>
              </w:rPr>
              <w:t>4.0</w:t>
            </w:r>
          </w:p>
        </w:tc>
        <w:tc>
          <w:tcPr>
            <w:tcW w:w="501" w:type="pct"/>
            <w:vAlign w:val="center"/>
          </w:tcPr>
          <w:p w14:paraId="7A94E96C" w14:textId="77777777" w:rsidR="0023471D" w:rsidRPr="00AD29D1" w:rsidRDefault="0023471D" w:rsidP="00B70160">
            <w:pPr>
              <w:jc w:val="center"/>
              <w:rPr>
                <w:rFonts w:ascii="Calibri" w:hAnsi="Calibri"/>
                <w:szCs w:val="21"/>
              </w:rPr>
            </w:pPr>
            <w:r>
              <w:rPr>
                <w:rFonts w:ascii="Calibri" w:hAnsi="Calibri" w:hint="eastAsia"/>
                <w:szCs w:val="21"/>
              </w:rPr>
              <w:t>3.99</w:t>
            </w:r>
          </w:p>
        </w:tc>
        <w:tc>
          <w:tcPr>
            <w:tcW w:w="436" w:type="pct"/>
            <w:vAlign w:val="center"/>
          </w:tcPr>
          <w:p w14:paraId="3DCBC633" w14:textId="77777777" w:rsidR="0023471D" w:rsidRPr="0096027E" w:rsidRDefault="0023471D" w:rsidP="00B70160">
            <w:pPr>
              <w:jc w:val="center"/>
              <w:rPr>
                <w:rFonts w:ascii="Calibri" w:hAnsi="Calibri"/>
                <w:szCs w:val="21"/>
              </w:rPr>
            </w:pPr>
            <w:r>
              <w:rPr>
                <w:rFonts w:ascii="Calibri" w:hAnsi="Calibri" w:hint="eastAsia"/>
                <w:szCs w:val="21"/>
              </w:rPr>
              <w:t>99.37</w:t>
            </w:r>
          </w:p>
        </w:tc>
      </w:tr>
      <w:tr w:rsidR="0023471D" w14:paraId="20334205" w14:textId="77777777" w:rsidTr="00B70160">
        <w:trPr>
          <w:trHeight w:val="340"/>
        </w:trPr>
        <w:tc>
          <w:tcPr>
            <w:tcW w:w="339" w:type="pct"/>
            <w:vAlign w:val="center"/>
          </w:tcPr>
          <w:p w14:paraId="2E055175" w14:textId="77777777" w:rsidR="0023471D" w:rsidRPr="00A33AAD" w:rsidRDefault="0023471D" w:rsidP="00B70160">
            <w:pPr>
              <w:jc w:val="center"/>
              <w:rPr>
                <w:szCs w:val="21"/>
              </w:rPr>
            </w:pPr>
            <w:r w:rsidRPr="00A33AAD">
              <w:rPr>
                <w:rFonts w:hint="eastAsia"/>
                <w:szCs w:val="21"/>
              </w:rPr>
              <w:t>C</w:t>
            </w:r>
            <w:r w:rsidRPr="00A33AAD">
              <w:rPr>
                <w:szCs w:val="21"/>
              </w:rPr>
              <w:t>u</w:t>
            </w:r>
          </w:p>
        </w:tc>
        <w:tc>
          <w:tcPr>
            <w:tcW w:w="447" w:type="pct"/>
            <w:vAlign w:val="center"/>
          </w:tcPr>
          <w:p w14:paraId="1D12C528" w14:textId="77777777" w:rsidR="0023471D" w:rsidRPr="006624E1" w:rsidRDefault="0023471D" w:rsidP="00B70160">
            <w:pPr>
              <w:jc w:val="center"/>
              <w:rPr>
                <w:rFonts w:ascii="Calibri" w:hAnsi="Calibri"/>
                <w:szCs w:val="21"/>
              </w:rPr>
            </w:pPr>
            <w:r>
              <w:rPr>
                <w:rFonts w:ascii="Calibri" w:hAnsi="Calibri" w:hint="eastAsia"/>
                <w:szCs w:val="21"/>
              </w:rPr>
              <w:t>0.013</w:t>
            </w:r>
            <w:r>
              <w:rPr>
                <w:rFonts w:ascii="Calibri" w:hAnsi="Calibri"/>
                <w:szCs w:val="21"/>
              </w:rPr>
              <w:t>0</w:t>
            </w:r>
          </w:p>
        </w:tc>
        <w:tc>
          <w:tcPr>
            <w:tcW w:w="466" w:type="pct"/>
            <w:vAlign w:val="center"/>
          </w:tcPr>
          <w:p w14:paraId="7422463A" w14:textId="77777777" w:rsidR="0023471D" w:rsidRPr="00AD29D1" w:rsidRDefault="0023471D" w:rsidP="00B70160">
            <w:pPr>
              <w:jc w:val="center"/>
              <w:rPr>
                <w:rFonts w:ascii="Calibri" w:hAnsi="Calibri"/>
                <w:szCs w:val="21"/>
              </w:rPr>
            </w:pPr>
            <w:r>
              <w:rPr>
                <w:rFonts w:ascii="Calibri" w:hAnsi="Calibri" w:hint="eastAsia"/>
                <w:szCs w:val="21"/>
              </w:rPr>
              <w:t>0.2</w:t>
            </w:r>
          </w:p>
        </w:tc>
        <w:tc>
          <w:tcPr>
            <w:tcW w:w="492" w:type="pct"/>
            <w:vAlign w:val="center"/>
          </w:tcPr>
          <w:p w14:paraId="61ED0FD6" w14:textId="77777777" w:rsidR="0023471D" w:rsidRPr="006624E1" w:rsidRDefault="0023471D" w:rsidP="00B70160">
            <w:pPr>
              <w:jc w:val="center"/>
              <w:rPr>
                <w:rFonts w:ascii="Calibri" w:hAnsi="Calibri"/>
                <w:szCs w:val="21"/>
              </w:rPr>
            </w:pPr>
            <w:r>
              <w:rPr>
                <w:rFonts w:ascii="Calibri" w:hAnsi="Calibri" w:hint="eastAsia"/>
                <w:szCs w:val="21"/>
              </w:rPr>
              <w:t>0.212</w:t>
            </w:r>
          </w:p>
        </w:tc>
        <w:tc>
          <w:tcPr>
            <w:tcW w:w="492" w:type="pct"/>
            <w:vAlign w:val="center"/>
          </w:tcPr>
          <w:p w14:paraId="5E856CD1" w14:textId="77777777" w:rsidR="0023471D" w:rsidRPr="0096027E" w:rsidRDefault="0023471D" w:rsidP="00B70160">
            <w:pPr>
              <w:jc w:val="center"/>
              <w:rPr>
                <w:rFonts w:ascii="Calibri" w:hAnsi="Calibri"/>
                <w:szCs w:val="21"/>
              </w:rPr>
            </w:pPr>
            <w:r>
              <w:rPr>
                <w:rFonts w:ascii="Calibri" w:hAnsi="Calibri" w:hint="eastAsia"/>
                <w:szCs w:val="21"/>
              </w:rPr>
              <w:t>99.50</w:t>
            </w:r>
          </w:p>
        </w:tc>
        <w:tc>
          <w:tcPr>
            <w:tcW w:w="441" w:type="pct"/>
            <w:vAlign w:val="center"/>
          </w:tcPr>
          <w:p w14:paraId="3FAC733B" w14:textId="77777777" w:rsidR="0023471D" w:rsidRPr="00AD29D1" w:rsidRDefault="0023471D" w:rsidP="00B70160">
            <w:pPr>
              <w:jc w:val="center"/>
              <w:rPr>
                <w:rFonts w:ascii="Calibri" w:hAnsi="Calibri"/>
                <w:szCs w:val="21"/>
              </w:rPr>
            </w:pPr>
            <w:r>
              <w:rPr>
                <w:rFonts w:ascii="Calibri" w:hAnsi="Calibri" w:hint="eastAsia"/>
                <w:szCs w:val="21"/>
              </w:rPr>
              <w:t>0.8</w:t>
            </w:r>
          </w:p>
        </w:tc>
        <w:tc>
          <w:tcPr>
            <w:tcW w:w="473" w:type="pct"/>
            <w:vAlign w:val="center"/>
          </w:tcPr>
          <w:p w14:paraId="55CD6816" w14:textId="77777777" w:rsidR="0023471D" w:rsidRPr="00AD29D1" w:rsidRDefault="0023471D" w:rsidP="00B70160">
            <w:pPr>
              <w:jc w:val="center"/>
              <w:rPr>
                <w:rFonts w:ascii="Calibri" w:hAnsi="Calibri"/>
                <w:szCs w:val="21"/>
              </w:rPr>
            </w:pPr>
            <w:r>
              <w:rPr>
                <w:rFonts w:ascii="Calibri" w:hAnsi="Calibri" w:hint="eastAsia"/>
                <w:szCs w:val="21"/>
              </w:rPr>
              <w:t>0.813</w:t>
            </w:r>
          </w:p>
        </w:tc>
        <w:tc>
          <w:tcPr>
            <w:tcW w:w="472" w:type="pct"/>
            <w:vAlign w:val="center"/>
          </w:tcPr>
          <w:p w14:paraId="441F0309" w14:textId="77777777" w:rsidR="0023471D" w:rsidRPr="0096027E" w:rsidRDefault="0023471D" w:rsidP="00B70160">
            <w:pPr>
              <w:jc w:val="center"/>
              <w:rPr>
                <w:rFonts w:ascii="Calibri" w:hAnsi="Calibri"/>
                <w:szCs w:val="21"/>
              </w:rPr>
            </w:pPr>
            <w:r>
              <w:rPr>
                <w:rFonts w:ascii="Calibri" w:hAnsi="Calibri" w:hint="eastAsia"/>
                <w:szCs w:val="21"/>
              </w:rPr>
              <w:t>100.00</w:t>
            </w:r>
          </w:p>
        </w:tc>
        <w:tc>
          <w:tcPr>
            <w:tcW w:w="442" w:type="pct"/>
            <w:vAlign w:val="center"/>
          </w:tcPr>
          <w:p w14:paraId="74C45173" w14:textId="77777777" w:rsidR="0023471D" w:rsidRPr="00AD29D1" w:rsidRDefault="0023471D" w:rsidP="00B70160">
            <w:pPr>
              <w:jc w:val="center"/>
              <w:rPr>
                <w:rFonts w:ascii="Calibri" w:hAnsi="Calibri"/>
                <w:szCs w:val="21"/>
              </w:rPr>
            </w:pPr>
            <w:r>
              <w:rPr>
                <w:rFonts w:ascii="Calibri" w:hAnsi="Calibri" w:hint="eastAsia"/>
                <w:szCs w:val="21"/>
              </w:rPr>
              <w:t>1.6</w:t>
            </w:r>
          </w:p>
        </w:tc>
        <w:tc>
          <w:tcPr>
            <w:tcW w:w="501" w:type="pct"/>
            <w:vAlign w:val="center"/>
          </w:tcPr>
          <w:p w14:paraId="2A75992C" w14:textId="77777777" w:rsidR="0023471D" w:rsidRPr="00AD29D1" w:rsidRDefault="0023471D" w:rsidP="00B70160">
            <w:pPr>
              <w:jc w:val="center"/>
              <w:rPr>
                <w:rFonts w:ascii="Calibri" w:hAnsi="Calibri"/>
                <w:szCs w:val="21"/>
              </w:rPr>
            </w:pPr>
            <w:r>
              <w:rPr>
                <w:rFonts w:ascii="Calibri" w:hAnsi="Calibri" w:hint="eastAsia"/>
                <w:szCs w:val="21"/>
              </w:rPr>
              <w:t>1.62</w:t>
            </w:r>
          </w:p>
        </w:tc>
        <w:tc>
          <w:tcPr>
            <w:tcW w:w="436" w:type="pct"/>
            <w:vAlign w:val="center"/>
          </w:tcPr>
          <w:p w14:paraId="7C81F224" w14:textId="77777777" w:rsidR="0023471D" w:rsidRPr="00A33280" w:rsidRDefault="0023471D" w:rsidP="00B70160">
            <w:pPr>
              <w:jc w:val="center"/>
              <w:rPr>
                <w:rFonts w:ascii="Calibri" w:hAnsi="Calibri"/>
                <w:szCs w:val="21"/>
              </w:rPr>
            </w:pPr>
            <w:r>
              <w:rPr>
                <w:rFonts w:ascii="Calibri" w:hAnsi="Calibri" w:hint="eastAsia"/>
                <w:szCs w:val="21"/>
              </w:rPr>
              <w:t>100.44</w:t>
            </w:r>
          </w:p>
        </w:tc>
      </w:tr>
      <w:tr w:rsidR="0023471D" w14:paraId="71791A4B" w14:textId="77777777" w:rsidTr="00B70160">
        <w:trPr>
          <w:trHeight w:val="340"/>
        </w:trPr>
        <w:tc>
          <w:tcPr>
            <w:tcW w:w="339" w:type="pct"/>
            <w:vAlign w:val="center"/>
          </w:tcPr>
          <w:p w14:paraId="697885DE" w14:textId="77777777" w:rsidR="0023471D" w:rsidRPr="00A33AAD" w:rsidRDefault="0023471D" w:rsidP="00B70160">
            <w:pPr>
              <w:jc w:val="center"/>
              <w:rPr>
                <w:szCs w:val="21"/>
              </w:rPr>
            </w:pPr>
            <w:r w:rsidRPr="00A33AAD">
              <w:rPr>
                <w:rFonts w:hint="eastAsia"/>
                <w:szCs w:val="21"/>
              </w:rPr>
              <w:t>A</w:t>
            </w:r>
            <w:r w:rsidRPr="00A33AAD">
              <w:rPr>
                <w:szCs w:val="21"/>
              </w:rPr>
              <w:t>l</w:t>
            </w:r>
          </w:p>
        </w:tc>
        <w:tc>
          <w:tcPr>
            <w:tcW w:w="447" w:type="pct"/>
            <w:vAlign w:val="center"/>
          </w:tcPr>
          <w:p w14:paraId="4FB47D80" w14:textId="77777777" w:rsidR="0023471D" w:rsidRPr="006624E1" w:rsidRDefault="0023471D" w:rsidP="00B70160">
            <w:pPr>
              <w:jc w:val="center"/>
              <w:rPr>
                <w:rFonts w:ascii="Calibri" w:hAnsi="Calibri"/>
                <w:szCs w:val="21"/>
              </w:rPr>
            </w:pPr>
            <w:r>
              <w:rPr>
                <w:rFonts w:ascii="Calibri" w:hAnsi="Calibri" w:hint="eastAsia"/>
                <w:szCs w:val="21"/>
              </w:rPr>
              <w:t>0.015</w:t>
            </w:r>
            <w:r>
              <w:rPr>
                <w:rFonts w:ascii="Calibri" w:hAnsi="Calibri"/>
                <w:szCs w:val="21"/>
              </w:rPr>
              <w:t>0</w:t>
            </w:r>
          </w:p>
        </w:tc>
        <w:tc>
          <w:tcPr>
            <w:tcW w:w="466" w:type="pct"/>
            <w:vAlign w:val="center"/>
          </w:tcPr>
          <w:p w14:paraId="5A3F67E6" w14:textId="77777777" w:rsidR="0023471D" w:rsidRPr="00AD29D1" w:rsidRDefault="0023471D" w:rsidP="00B70160">
            <w:pPr>
              <w:jc w:val="center"/>
              <w:rPr>
                <w:rFonts w:ascii="Calibri" w:hAnsi="Calibri"/>
                <w:szCs w:val="21"/>
              </w:rPr>
            </w:pPr>
            <w:r>
              <w:rPr>
                <w:rFonts w:ascii="Calibri" w:hAnsi="Calibri" w:hint="eastAsia"/>
                <w:szCs w:val="21"/>
              </w:rPr>
              <w:t>0.2</w:t>
            </w:r>
          </w:p>
        </w:tc>
        <w:tc>
          <w:tcPr>
            <w:tcW w:w="492" w:type="pct"/>
            <w:vAlign w:val="center"/>
          </w:tcPr>
          <w:p w14:paraId="4D81B892" w14:textId="77777777" w:rsidR="0023471D" w:rsidRPr="006624E1" w:rsidRDefault="0023471D" w:rsidP="00B70160">
            <w:pPr>
              <w:jc w:val="center"/>
              <w:rPr>
                <w:rFonts w:ascii="Calibri" w:hAnsi="Calibri"/>
                <w:szCs w:val="21"/>
              </w:rPr>
            </w:pPr>
            <w:r>
              <w:rPr>
                <w:rFonts w:ascii="Calibri" w:hAnsi="Calibri" w:hint="eastAsia"/>
                <w:szCs w:val="21"/>
              </w:rPr>
              <w:t>0.213</w:t>
            </w:r>
          </w:p>
        </w:tc>
        <w:tc>
          <w:tcPr>
            <w:tcW w:w="492" w:type="pct"/>
            <w:vAlign w:val="center"/>
          </w:tcPr>
          <w:p w14:paraId="0492A6F6" w14:textId="77777777" w:rsidR="0023471D" w:rsidRPr="0096027E" w:rsidRDefault="0023471D" w:rsidP="00B70160">
            <w:pPr>
              <w:jc w:val="center"/>
              <w:rPr>
                <w:rFonts w:ascii="Calibri" w:hAnsi="Calibri"/>
                <w:szCs w:val="21"/>
              </w:rPr>
            </w:pPr>
            <w:r>
              <w:rPr>
                <w:rFonts w:ascii="Calibri" w:hAnsi="Calibri" w:hint="eastAsia"/>
                <w:szCs w:val="21"/>
              </w:rPr>
              <w:t>99.00</w:t>
            </w:r>
          </w:p>
        </w:tc>
        <w:tc>
          <w:tcPr>
            <w:tcW w:w="441" w:type="pct"/>
            <w:vAlign w:val="center"/>
          </w:tcPr>
          <w:p w14:paraId="091BF0C1" w14:textId="77777777" w:rsidR="0023471D" w:rsidRPr="00AD29D1" w:rsidRDefault="0023471D" w:rsidP="00B70160">
            <w:pPr>
              <w:jc w:val="center"/>
              <w:rPr>
                <w:rFonts w:ascii="Calibri" w:hAnsi="Calibri"/>
                <w:szCs w:val="21"/>
              </w:rPr>
            </w:pPr>
            <w:r>
              <w:rPr>
                <w:rFonts w:ascii="Calibri" w:hAnsi="Calibri" w:hint="eastAsia"/>
                <w:szCs w:val="21"/>
              </w:rPr>
              <w:t>0.8</w:t>
            </w:r>
          </w:p>
        </w:tc>
        <w:tc>
          <w:tcPr>
            <w:tcW w:w="473" w:type="pct"/>
            <w:vAlign w:val="center"/>
          </w:tcPr>
          <w:p w14:paraId="0FEFD73C" w14:textId="77777777" w:rsidR="0023471D" w:rsidRPr="00AD29D1" w:rsidRDefault="0023471D" w:rsidP="00B70160">
            <w:pPr>
              <w:jc w:val="center"/>
              <w:rPr>
                <w:rFonts w:ascii="Calibri" w:hAnsi="Calibri"/>
                <w:szCs w:val="21"/>
              </w:rPr>
            </w:pPr>
            <w:r>
              <w:rPr>
                <w:rFonts w:ascii="Calibri" w:hAnsi="Calibri" w:hint="eastAsia"/>
                <w:szCs w:val="21"/>
              </w:rPr>
              <w:t>0.802</w:t>
            </w:r>
          </w:p>
        </w:tc>
        <w:tc>
          <w:tcPr>
            <w:tcW w:w="472" w:type="pct"/>
            <w:vAlign w:val="center"/>
          </w:tcPr>
          <w:p w14:paraId="7F20D855" w14:textId="77777777" w:rsidR="0023471D" w:rsidRPr="0096027E" w:rsidRDefault="0023471D" w:rsidP="00B70160">
            <w:pPr>
              <w:jc w:val="center"/>
              <w:rPr>
                <w:rFonts w:ascii="Calibri" w:hAnsi="Calibri"/>
                <w:szCs w:val="21"/>
              </w:rPr>
            </w:pPr>
            <w:r>
              <w:rPr>
                <w:rFonts w:ascii="Calibri" w:hAnsi="Calibri" w:hint="eastAsia"/>
                <w:szCs w:val="21"/>
              </w:rPr>
              <w:t>98.38</w:t>
            </w:r>
          </w:p>
        </w:tc>
        <w:tc>
          <w:tcPr>
            <w:tcW w:w="442" w:type="pct"/>
            <w:vAlign w:val="center"/>
          </w:tcPr>
          <w:p w14:paraId="2A183648" w14:textId="77777777" w:rsidR="0023471D" w:rsidRPr="00AD29D1" w:rsidRDefault="0023471D" w:rsidP="00B70160">
            <w:pPr>
              <w:jc w:val="center"/>
              <w:rPr>
                <w:rFonts w:ascii="Calibri" w:hAnsi="Calibri"/>
                <w:szCs w:val="21"/>
              </w:rPr>
            </w:pPr>
            <w:r>
              <w:rPr>
                <w:rFonts w:ascii="Calibri" w:hAnsi="Calibri" w:hint="eastAsia"/>
                <w:szCs w:val="21"/>
              </w:rPr>
              <w:t>1.6</w:t>
            </w:r>
          </w:p>
        </w:tc>
        <w:tc>
          <w:tcPr>
            <w:tcW w:w="501" w:type="pct"/>
            <w:vAlign w:val="center"/>
          </w:tcPr>
          <w:p w14:paraId="7DE7364E" w14:textId="77777777" w:rsidR="0023471D" w:rsidRPr="00AD29D1" w:rsidRDefault="0023471D" w:rsidP="00B70160">
            <w:pPr>
              <w:jc w:val="center"/>
              <w:rPr>
                <w:rFonts w:ascii="Calibri" w:hAnsi="Calibri"/>
                <w:szCs w:val="21"/>
              </w:rPr>
            </w:pPr>
            <w:r>
              <w:rPr>
                <w:rFonts w:ascii="Calibri" w:hAnsi="Calibri" w:hint="eastAsia"/>
                <w:szCs w:val="21"/>
              </w:rPr>
              <w:t>1.60</w:t>
            </w:r>
          </w:p>
        </w:tc>
        <w:tc>
          <w:tcPr>
            <w:tcW w:w="436" w:type="pct"/>
            <w:vAlign w:val="center"/>
          </w:tcPr>
          <w:p w14:paraId="2A1B397C" w14:textId="77777777" w:rsidR="0023471D" w:rsidRPr="00A33280" w:rsidRDefault="0023471D" w:rsidP="00B70160">
            <w:pPr>
              <w:jc w:val="center"/>
              <w:rPr>
                <w:rFonts w:ascii="Calibri" w:hAnsi="Calibri"/>
                <w:szCs w:val="21"/>
              </w:rPr>
            </w:pPr>
            <w:r>
              <w:rPr>
                <w:rFonts w:ascii="Calibri" w:hAnsi="Calibri" w:hint="eastAsia"/>
                <w:szCs w:val="21"/>
              </w:rPr>
              <w:t>99.06</w:t>
            </w:r>
          </w:p>
        </w:tc>
      </w:tr>
      <w:tr w:rsidR="0023471D" w14:paraId="71937D62" w14:textId="77777777" w:rsidTr="00B70160">
        <w:trPr>
          <w:trHeight w:val="340"/>
        </w:trPr>
        <w:tc>
          <w:tcPr>
            <w:tcW w:w="339" w:type="pct"/>
            <w:vAlign w:val="center"/>
          </w:tcPr>
          <w:p w14:paraId="4DF29DB1" w14:textId="77777777" w:rsidR="0023471D" w:rsidRPr="00A33AAD" w:rsidRDefault="0023471D" w:rsidP="00B70160">
            <w:pPr>
              <w:jc w:val="center"/>
              <w:rPr>
                <w:szCs w:val="21"/>
              </w:rPr>
            </w:pPr>
            <w:r w:rsidRPr="00A33AAD">
              <w:rPr>
                <w:rFonts w:hint="eastAsia"/>
                <w:szCs w:val="21"/>
              </w:rPr>
              <w:t>C</w:t>
            </w:r>
            <w:r w:rsidRPr="00A33AAD">
              <w:rPr>
                <w:szCs w:val="21"/>
              </w:rPr>
              <w:t>r</w:t>
            </w:r>
          </w:p>
        </w:tc>
        <w:tc>
          <w:tcPr>
            <w:tcW w:w="447" w:type="pct"/>
            <w:vAlign w:val="center"/>
          </w:tcPr>
          <w:p w14:paraId="6F985F3F" w14:textId="77777777" w:rsidR="0023471D" w:rsidRPr="006624E1" w:rsidRDefault="0023471D" w:rsidP="00B70160">
            <w:pPr>
              <w:jc w:val="center"/>
              <w:rPr>
                <w:rFonts w:ascii="Calibri" w:hAnsi="Calibri"/>
                <w:szCs w:val="21"/>
              </w:rPr>
            </w:pPr>
            <w:r>
              <w:rPr>
                <w:rFonts w:ascii="Calibri" w:hAnsi="Calibri" w:hint="eastAsia"/>
                <w:szCs w:val="21"/>
              </w:rPr>
              <w:t>0.</w:t>
            </w:r>
            <w:r>
              <w:rPr>
                <w:rFonts w:ascii="Calibri" w:hAnsi="Calibri"/>
                <w:szCs w:val="21"/>
              </w:rPr>
              <w:t>0275</w:t>
            </w:r>
          </w:p>
        </w:tc>
        <w:tc>
          <w:tcPr>
            <w:tcW w:w="466" w:type="pct"/>
            <w:vAlign w:val="center"/>
          </w:tcPr>
          <w:p w14:paraId="438AECD2" w14:textId="77777777" w:rsidR="0023471D" w:rsidRPr="00AD29D1" w:rsidRDefault="0023471D" w:rsidP="00B70160">
            <w:pPr>
              <w:jc w:val="center"/>
              <w:rPr>
                <w:rFonts w:ascii="Calibri" w:hAnsi="Calibri"/>
                <w:szCs w:val="21"/>
              </w:rPr>
            </w:pPr>
            <w:r>
              <w:rPr>
                <w:rFonts w:ascii="Calibri" w:hAnsi="Calibri" w:hint="eastAsia"/>
                <w:szCs w:val="21"/>
              </w:rPr>
              <w:t>0.1</w:t>
            </w:r>
          </w:p>
        </w:tc>
        <w:tc>
          <w:tcPr>
            <w:tcW w:w="492" w:type="pct"/>
            <w:vAlign w:val="center"/>
          </w:tcPr>
          <w:p w14:paraId="43AC14B9" w14:textId="77777777" w:rsidR="0023471D" w:rsidRPr="006624E1" w:rsidRDefault="0023471D" w:rsidP="00B70160">
            <w:pPr>
              <w:jc w:val="center"/>
              <w:rPr>
                <w:rFonts w:ascii="Calibri" w:hAnsi="Calibri"/>
                <w:szCs w:val="21"/>
              </w:rPr>
            </w:pPr>
            <w:r>
              <w:rPr>
                <w:rFonts w:ascii="Calibri" w:hAnsi="Calibri" w:hint="eastAsia"/>
                <w:szCs w:val="21"/>
              </w:rPr>
              <w:t>0.121</w:t>
            </w:r>
          </w:p>
        </w:tc>
        <w:tc>
          <w:tcPr>
            <w:tcW w:w="492" w:type="pct"/>
            <w:vAlign w:val="center"/>
          </w:tcPr>
          <w:p w14:paraId="3BA3CE48" w14:textId="77777777" w:rsidR="0023471D" w:rsidRPr="0096027E" w:rsidRDefault="0023471D" w:rsidP="00B70160">
            <w:pPr>
              <w:jc w:val="center"/>
              <w:rPr>
                <w:rFonts w:ascii="Calibri" w:hAnsi="Calibri"/>
                <w:szCs w:val="21"/>
              </w:rPr>
            </w:pPr>
            <w:r>
              <w:rPr>
                <w:rFonts w:ascii="Calibri" w:hAnsi="Calibri" w:hint="eastAsia"/>
                <w:szCs w:val="21"/>
              </w:rPr>
              <w:t>93.50</w:t>
            </w:r>
          </w:p>
        </w:tc>
        <w:tc>
          <w:tcPr>
            <w:tcW w:w="441" w:type="pct"/>
            <w:vAlign w:val="center"/>
          </w:tcPr>
          <w:p w14:paraId="162D682A" w14:textId="77777777" w:rsidR="0023471D" w:rsidRPr="00AD29D1" w:rsidRDefault="0023471D" w:rsidP="00B70160">
            <w:pPr>
              <w:jc w:val="center"/>
              <w:rPr>
                <w:rFonts w:ascii="Calibri" w:hAnsi="Calibri"/>
                <w:szCs w:val="21"/>
              </w:rPr>
            </w:pPr>
            <w:r>
              <w:rPr>
                <w:rFonts w:ascii="Calibri" w:hAnsi="Calibri" w:hint="eastAsia"/>
                <w:szCs w:val="21"/>
              </w:rPr>
              <w:t>0.3</w:t>
            </w:r>
          </w:p>
        </w:tc>
        <w:tc>
          <w:tcPr>
            <w:tcW w:w="473" w:type="pct"/>
            <w:vAlign w:val="center"/>
          </w:tcPr>
          <w:p w14:paraId="6701DC16" w14:textId="77777777" w:rsidR="0023471D" w:rsidRPr="00AD29D1" w:rsidRDefault="0023471D" w:rsidP="00B70160">
            <w:pPr>
              <w:jc w:val="center"/>
              <w:rPr>
                <w:rFonts w:ascii="Calibri" w:hAnsi="Calibri"/>
                <w:szCs w:val="21"/>
              </w:rPr>
            </w:pPr>
            <w:r>
              <w:rPr>
                <w:rFonts w:ascii="Calibri" w:hAnsi="Calibri" w:hint="eastAsia"/>
                <w:szCs w:val="21"/>
              </w:rPr>
              <w:t>0.327</w:t>
            </w:r>
          </w:p>
        </w:tc>
        <w:tc>
          <w:tcPr>
            <w:tcW w:w="472" w:type="pct"/>
            <w:vAlign w:val="center"/>
          </w:tcPr>
          <w:p w14:paraId="4D65271C" w14:textId="77777777" w:rsidR="0023471D" w:rsidRPr="0096027E" w:rsidRDefault="0023471D" w:rsidP="00B70160">
            <w:pPr>
              <w:jc w:val="center"/>
              <w:rPr>
                <w:rFonts w:ascii="Calibri" w:hAnsi="Calibri"/>
                <w:szCs w:val="21"/>
              </w:rPr>
            </w:pPr>
            <w:r>
              <w:rPr>
                <w:rFonts w:ascii="Calibri" w:hAnsi="Calibri" w:hint="eastAsia"/>
                <w:szCs w:val="21"/>
              </w:rPr>
              <w:t>99.83</w:t>
            </w:r>
          </w:p>
        </w:tc>
        <w:tc>
          <w:tcPr>
            <w:tcW w:w="442" w:type="pct"/>
            <w:vAlign w:val="center"/>
          </w:tcPr>
          <w:p w14:paraId="3C9A4553" w14:textId="77777777" w:rsidR="0023471D" w:rsidRPr="00AD29D1" w:rsidRDefault="0023471D" w:rsidP="00B70160">
            <w:pPr>
              <w:jc w:val="center"/>
              <w:rPr>
                <w:rFonts w:ascii="Calibri" w:hAnsi="Calibri"/>
                <w:szCs w:val="21"/>
              </w:rPr>
            </w:pPr>
            <w:r>
              <w:rPr>
                <w:rFonts w:ascii="Calibri" w:hAnsi="Calibri" w:hint="eastAsia"/>
                <w:szCs w:val="21"/>
              </w:rPr>
              <w:t>0.6</w:t>
            </w:r>
          </w:p>
        </w:tc>
        <w:tc>
          <w:tcPr>
            <w:tcW w:w="501" w:type="pct"/>
            <w:vAlign w:val="center"/>
          </w:tcPr>
          <w:p w14:paraId="05624710" w14:textId="77777777" w:rsidR="0023471D" w:rsidRPr="00AD29D1" w:rsidRDefault="0023471D" w:rsidP="00B70160">
            <w:pPr>
              <w:jc w:val="center"/>
              <w:rPr>
                <w:rFonts w:ascii="Calibri" w:hAnsi="Calibri"/>
                <w:szCs w:val="21"/>
              </w:rPr>
            </w:pPr>
            <w:r>
              <w:rPr>
                <w:rFonts w:ascii="Calibri" w:hAnsi="Calibri" w:hint="eastAsia"/>
                <w:szCs w:val="21"/>
              </w:rPr>
              <w:t>0.629</w:t>
            </w:r>
          </w:p>
        </w:tc>
        <w:tc>
          <w:tcPr>
            <w:tcW w:w="436" w:type="pct"/>
            <w:vAlign w:val="center"/>
          </w:tcPr>
          <w:p w14:paraId="264CF659" w14:textId="77777777" w:rsidR="0023471D" w:rsidRPr="00A33280" w:rsidRDefault="0023471D" w:rsidP="00B70160">
            <w:pPr>
              <w:jc w:val="center"/>
              <w:rPr>
                <w:rFonts w:ascii="Calibri" w:hAnsi="Calibri"/>
                <w:szCs w:val="21"/>
              </w:rPr>
            </w:pPr>
            <w:r>
              <w:rPr>
                <w:rFonts w:ascii="Calibri" w:hAnsi="Calibri" w:hint="eastAsia"/>
                <w:szCs w:val="21"/>
              </w:rPr>
              <w:t>100.25</w:t>
            </w:r>
          </w:p>
        </w:tc>
      </w:tr>
      <w:tr w:rsidR="0023471D" w14:paraId="7BCA06EC" w14:textId="77777777" w:rsidTr="00B70160">
        <w:trPr>
          <w:trHeight w:val="340"/>
        </w:trPr>
        <w:tc>
          <w:tcPr>
            <w:tcW w:w="339" w:type="pct"/>
            <w:vAlign w:val="center"/>
          </w:tcPr>
          <w:p w14:paraId="423E1CA0" w14:textId="77777777" w:rsidR="0023471D" w:rsidRPr="00A33AAD" w:rsidRDefault="0023471D" w:rsidP="00B70160">
            <w:pPr>
              <w:jc w:val="center"/>
              <w:rPr>
                <w:szCs w:val="21"/>
              </w:rPr>
            </w:pPr>
            <w:r w:rsidRPr="00A33AAD">
              <w:rPr>
                <w:rFonts w:hint="eastAsia"/>
                <w:szCs w:val="21"/>
              </w:rPr>
              <w:t>N</w:t>
            </w:r>
            <w:r w:rsidRPr="00A33AAD">
              <w:rPr>
                <w:szCs w:val="21"/>
              </w:rPr>
              <w:t>i</w:t>
            </w:r>
          </w:p>
        </w:tc>
        <w:tc>
          <w:tcPr>
            <w:tcW w:w="447" w:type="pct"/>
            <w:vAlign w:val="center"/>
          </w:tcPr>
          <w:p w14:paraId="63DD020F" w14:textId="77777777" w:rsidR="0023471D" w:rsidRPr="006624E1" w:rsidRDefault="0023471D" w:rsidP="00B70160">
            <w:pPr>
              <w:jc w:val="center"/>
              <w:rPr>
                <w:rFonts w:ascii="Calibri" w:hAnsi="Calibri"/>
                <w:szCs w:val="21"/>
              </w:rPr>
            </w:pPr>
            <w:r>
              <w:rPr>
                <w:rFonts w:ascii="Calibri" w:hAnsi="Calibri" w:hint="eastAsia"/>
                <w:szCs w:val="21"/>
              </w:rPr>
              <w:t>0.00</w:t>
            </w:r>
            <w:r>
              <w:rPr>
                <w:rFonts w:ascii="Calibri" w:hAnsi="Calibri"/>
                <w:szCs w:val="21"/>
              </w:rPr>
              <w:t>80</w:t>
            </w:r>
          </w:p>
        </w:tc>
        <w:tc>
          <w:tcPr>
            <w:tcW w:w="466" w:type="pct"/>
            <w:vAlign w:val="center"/>
          </w:tcPr>
          <w:p w14:paraId="30A4F4C8" w14:textId="77777777" w:rsidR="0023471D" w:rsidRPr="00AD29D1" w:rsidRDefault="0023471D" w:rsidP="00B70160">
            <w:pPr>
              <w:jc w:val="center"/>
              <w:rPr>
                <w:rFonts w:ascii="Calibri" w:hAnsi="Calibri"/>
                <w:szCs w:val="21"/>
              </w:rPr>
            </w:pPr>
            <w:r>
              <w:rPr>
                <w:rFonts w:ascii="Calibri" w:hAnsi="Calibri" w:hint="eastAsia"/>
                <w:szCs w:val="21"/>
              </w:rPr>
              <w:t>0.1</w:t>
            </w:r>
          </w:p>
        </w:tc>
        <w:tc>
          <w:tcPr>
            <w:tcW w:w="492" w:type="pct"/>
            <w:vAlign w:val="center"/>
          </w:tcPr>
          <w:p w14:paraId="434F75BF" w14:textId="77777777" w:rsidR="0023471D" w:rsidRPr="006624E1" w:rsidRDefault="0023471D" w:rsidP="00B70160">
            <w:pPr>
              <w:jc w:val="center"/>
              <w:rPr>
                <w:rFonts w:ascii="Calibri" w:hAnsi="Calibri"/>
                <w:szCs w:val="21"/>
              </w:rPr>
            </w:pPr>
            <w:r>
              <w:rPr>
                <w:rFonts w:ascii="Calibri" w:hAnsi="Calibri" w:hint="eastAsia"/>
                <w:szCs w:val="21"/>
              </w:rPr>
              <w:t>0.104</w:t>
            </w:r>
          </w:p>
        </w:tc>
        <w:tc>
          <w:tcPr>
            <w:tcW w:w="492" w:type="pct"/>
            <w:vAlign w:val="center"/>
          </w:tcPr>
          <w:p w14:paraId="5A64F91A" w14:textId="77777777" w:rsidR="0023471D" w:rsidRPr="0096027E" w:rsidRDefault="0023471D" w:rsidP="00B70160">
            <w:pPr>
              <w:jc w:val="center"/>
              <w:rPr>
                <w:rFonts w:ascii="Calibri" w:hAnsi="Calibri"/>
                <w:szCs w:val="21"/>
              </w:rPr>
            </w:pPr>
            <w:r>
              <w:rPr>
                <w:rFonts w:ascii="Calibri" w:hAnsi="Calibri" w:hint="eastAsia"/>
                <w:szCs w:val="21"/>
              </w:rPr>
              <w:t>96.00</w:t>
            </w:r>
          </w:p>
        </w:tc>
        <w:tc>
          <w:tcPr>
            <w:tcW w:w="441" w:type="pct"/>
            <w:vAlign w:val="center"/>
          </w:tcPr>
          <w:p w14:paraId="6EB536AE" w14:textId="77777777" w:rsidR="0023471D" w:rsidRPr="00AD29D1" w:rsidRDefault="0023471D" w:rsidP="00B70160">
            <w:pPr>
              <w:jc w:val="center"/>
              <w:rPr>
                <w:rFonts w:ascii="Calibri" w:hAnsi="Calibri"/>
                <w:szCs w:val="21"/>
              </w:rPr>
            </w:pPr>
            <w:r>
              <w:rPr>
                <w:rFonts w:ascii="Calibri" w:hAnsi="Calibri" w:hint="eastAsia"/>
                <w:szCs w:val="21"/>
              </w:rPr>
              <w:t>0.3</w:t>
            </w:r>
          </w:p>
        </w:tc>
        <w:tc>
          <w:tcPr>
            <w:tcW w:w="473" w:type="pct"/>
            <w:vAlign w:val="center"/>
          </w:tcPr>
          <w:p w14:paraId="38FFA20E" w14:textId="77777777" w:rsidR="0023471D" w:rsidRPr="00AD29D1" w:rsidRDefault="0023471D" w:rsidP="00B70160">
            <w:pPr>
              <w:jc w:val="center"/>
              <w:rPr>
                <w:rFonts w:ascii="Calibri" w:hAnsi="Calibri"/>
                <w:szCs w:val="21"/>
              </w:rPr>
            </w:pPr>
            <w:r>
              <w:rPr>
                <w:rFonts w:ascii="Calibri" w:hAnsi="Calibri" w:hint="eastAsia"/>
                <w:szCs w:val="21"/>
              </w:rPr>
              <w:t>0.305</w:t>
            </w:r>
          </w:p>
        </w:tc>
        <w:tc>
          <w:tcPr>
            <w:tcW w:w="472" w:type="pct"/>
            <w:vAlign w:val="center"/>
          </w:tcPr>
          <w:p w14:paraId="41F8BBD7" w14:textId="77777777" w:rsidR="0023471D" w:rsidRPr="0096027E" w:rsidRDefault="0023471D" w:rsidP="00B70160">
            <w:pPr>
              <w:jc w:val="center"/>
              <w:rPr>
                <w:rFonts w:ascii="Calibri" w:hAnsi="Calibri"/>
                <w:szCs w:val="21"/>
              </w:rPr>
            </w:pPr>
            <w:r>
              <w:rPr>
                <w:rFonts w:ascii="Calibri" w:hAnsi="Calibri" w:hint="eastAsia"/>
                <w:szCs w:val="21"/>
              </w:rPr>
              <w:t>99.00</w:t>
            </w:r>
          </w:p>
        </w:tc>
        <w:tc>
          <w:tcPr>
            <w:tcW w:w="442" w:type="pct"/>
            <w:vAlign w:val="center"/>
          </w:tcPr>
          <w:p w14:paraId="7E4B0F41" w14:textId="77777777" w:rsidR="0023471D" w:rsidRPr="00AD29D1" w:rsidRDefault="0023471D" w:rsidP="00B70160">
            <w:pPr>
              <w:jc w:val="center"/>
              <w:rPr>
                <w:rFonts w:ascii="Calibri" w:hAnsi="Calibri"/>
                <w:szCs w:val="21"/>
              </w:rPr>
            </w:pPr>
            <w:r>
              <w:rPr>
                <w:rFonts w:ascii="Calibri" w:hAnsi="Calibri" w:hint="eastAsia"/>
                <w:szCs w:val="21"/>
              </w:rPr>
              <w:t>0.6</w:t>
            </w:r>
          </w:p>
        </w:tc>
        <w:tc>
          <w:tcPr>
            <w:tcW w:w="501" w:type="pct"/>
            <w:vAlign w:val="center"/>
          </w:tcPr>
          <w:p w14:paraId="20951CE3" w14:textId="77777777" w:rsidR="0023471D" w:rsidRPr="00AD29D1" w:rsidRDefault="0023471D" w:rsidP="00B70160">
            <w:pPr>
              <w:jc w:val="center"/>
              <w:rPr>
                <w:rFonts w:ascii="Calibri" w:hAnsi="Calibri"/>
                <w:szCs w:val="21"/>
              </w:rPr>
            </w:pPr>
            <w:r>
              <w:rPr>
                <w:rFonts w:ascii="Calibri" w:hAnsi="Calibri" w:hint="eastAsia"/>
                <w:szCs w:val="21"/>
              </w:rPr>
              <w:t>0.616</w:t>
            </w:r>
          </w:p>
        </w:tc>
        <w:tc>
          <w:tcPr>
            <w:tcW w:w="436" w:type="pct"/>
            <w:vAlign w:val="center"/>
          </w:tcPr>
          <w:p w14:paraId="1381F614" w14:textId="77777777" w:rsidR="0023471D" w:rsidRPr="00A33280" w:rsidRDefault="0023471D" w:rsidP="00B70160">
            <w:pPr>
              <w:jc w:val="center"/>
              <w:rPr>
                <w:rFonts w:ascii="Calibri" w:hAnsi="Calibri"/>
                <w:szCs w:val="21"/>
              </w:rPr>
            </w:pPr>
            <w:r>
              <w:rPr>
                <w:rFonts w:ascii="Calibri" w:hAnsi="Calibri" w:hint="eastAsia"/>
                <w:szCs w:val="21"/>
              </w:rPr>
              <w:t>101.33</w:t>
            </w:r>
          </w:p>
        </w:tc>
      </w:tr>
      <w:tr w:rsidR="0023471D" w14:paraId="6AE8D6A5" w14:textId="77777777" w:rsidTr="00B70160">
        <w:trPr>
          <w:trHeight w:val="340"/>
        </w:trPr>
        <w:tc>
          <w:tcPr>
            <w:tcW w:w="339" w:type="pct"/>
            <w:vAlign w:val="center"/>
          </w:tcPr>
          <w:p w14:paraId="10788BA4" w14:textId="77777777" w:rsidR="0023471D" w:rsidRPr="00A33AAD" w:rsidRDefault="0023471D" w:rsidP="00B70160">
            <w:pPr>
              <w:jc w:val="center"/>
              <w:rPr>
                <w:szCs w:val="21"/>
              </w:rPr>
            </w:pPr>
            <w:r w:rsidRPr="00A33AAD">
              <w:rPr>
                <w:rFonts w:hint="eastAsia"/>
                <w:szCs w:val="21"/>
              </w:rPr>
              <w:t>M</w:t>
            </w:r>
            <w:r w:rsidRPr="00A33AAD">
              <w:rPr>
                <w:szCs w:val="21"/>
              </w:rPr>
              <w:t>n</w:t>
            </w:r>
          </w:p>
        </w:tc>
        <w:tc>
          <w:tcPr>
            <w:tcW w:w="447" w:type="pct"/>
            <w:vAlign w:val="center"/>
          </w:tcPr>
          <w:p w14:paraId="7B91C873" w14:textId="77777777" w:rsidR="0023471D" w:rsidRPr="006624E1" w:rsidRDefault="0023471D" w:rsidP="00B70160">
            <w:pPr>
              <w:jc w:val="center"/>
              <w:rPr>
                <w:rFonts w:ascii="Calibri" w:hAnsi="Calibri"/>
                <w:szCs w:val="21"/>
              </w:rPr>
            </w:pPr>
            <w:r>
              <w:rPr>
                <w:rFonts w:ascii="Calibri" w:hAnsi="Calibri" w:hint="eastAsia"/>
                <w:szCs w:val="21"/>
              </w:rPr>
              <w:t>0.225</w:t>
            </w:r>
          </w:p>
        </w:tc>
        <w:tc>
          <w:tcPr>
            <w:tcW w:w="466" w:type="pct"/>
            <w:vAlign w:val="center"/>
          </w:tcPr>
          <w:p w14:paraId="22C3D49F" w14:textId="77777777" w:rsidR="0023471D" w:rsidRPr="00AD29D1" w:rsidRDefault="0023471D" w:rsidP="00B70160">
            <w:pPr>
              <w:jc w:val="center"/>
              <w:rPr>
                <w:rFonts w:ascii="Calibri" w:hAnsi="Calibri"/>
                <w:szCs w:val="21"/>
              </w:rPr>
            </w:pPr>
            <w:r>
              <w:rPr>
                <w:rFonts w:ascii="Calibri" w:hAnsi="Calibri" w:hint="eastAsia"/>
                <w:szCs w:val="21"/>
              </w:rPr>
              <w:t>0.1</w:t>
            </w:r>
          </w:p>
        </w:tc>
        <w:tc>
          <w:tcPr>
            <w:tcW w:w="492" w:type="pct"/>
            <w:vAlign w:val="center"/>
          </w:tcPr>
          <w:p w14:paraId="4DC0A084" w14:textId="77777777" w:rsidR="0023471D" w:rsidRPr="006624E1" w:rsidRDefault="0023471D" w:rsidP="00B70160">
            <w:pPr>
              <w:jc w:val="center"/>
              <w:rPr>
                <w:rFonts w:ascii="Calibri" w:hAnsi="Calibri"/>
                <w:szCs w:val="21"/>
              </w:rPr>
            </w:pPr>
            <w:r>
              <w:rPr>
                <w:rFonts w:ascii="Calibri" w:hAnsi="Calibri" w:hint="eastAsia"/>
                <w:szCs w:val="21"/>
              </w:rPr>
              <w:t>0.325</w:t>
            </w:r>
          </w:p>
        </w:tc>
        <w:tc>
          <w:tcPr>
            <w:tcW w:w="492" w:type="pct"/>
            <w:vAlign w:val="center"/>
          </w:tcPr>
          <w:p w14:paraId="71DAD01A" w14:textId="77777777" w:rsidR="0023471D" w:rsidRPr="0096027E" w:rsidRDefault="0023471D" w:rsidP="00B70160">
            <w:pPr>
              <w:jc w:val="center"/>
              <w:rPr>
                <w:rFonts w:ascii="Calibri" w:hAnsi="Calibri"/>
                <w:szCs w:val="21"/>
              </w:rPr>
            </w:pPr>
            <w:r>
              <w:rPr>
                <w:rFonts w:ascii="Calibri" w:hAnsi="Calibri" w:hint="eastAsia"/>
                <w:szCs w:val="21"/>
              </w:rPr>
              <w:t>100.00</w:t>
            </w:r>
          </w:p>
        </w:tc>
        <w:tc>
          <w:tcPr>
            <w:tcW w:w="441" w:type="pct"/>
            <w:vAlign w:val="center"/>
          </w:tcPr>
          <w:p w14:paraId="726E61B7" w14:textId="77777777" w:rsidR="0023471D" w:rsidRPr="00AD29D1" w:rsidRDefault="0023471D" w:rsidP="00B70160">
            <w:pPr>
              <w:jc w:val="center"/>
              <w:rPr>
                <w:rFonts w:ascii="Calibri" w:hAnsi="Calibri"/>
                <w:szCs w:val="21"/>
              </w:rPr>
            </w:pPr>
            <w:r>
              <w:rPr>
                <w:rFonts w:ascii="Calibri" w:hAnsi="Calibri" w:hint="eastAsia"/>
                <w:szCs w:val="21"/>
              </w:rPr>
              <w:t>0.3</w:t>
            </w:r>
          </w:p>
        </w:tc>
        <w:tc>
          <w:tcPr>
            <w:tcW w:w="473" w:type="pct"/>
            <w:vAlign w:val="center"/>
          </w:tcPr>
          <w:p w14:paraId="0FA79575" w14:textId="77777777" w:rsidR="0023471D" w:rsidRPr="00AD29D1" w:rsidRDefault="0023471D" w:rsidP="00B70160">
            <w:pPr>
              <w:jc w:val="center"/>
              <w:rPr>
                <w:rFonts w:ascii="Calibri" w:hAnsi="Calibri"/>
                <w:szCs w:val="21"/>
              </w:rPr>
            </w:pPr>
            <w:r>
              <w:rPr>
                <w:rFonts w:ascii="Calibri" w:hAnsi="Calibri" w:hint="eastAsia"/>
                <w:szCs w:val="21"/>
              </w:rPr>
              <w:t>0.525</w:t>
            </w:r>
          </w:p>
        </w:tc>
        <w:tc>
          <w:tcPr>
            <w:tcW w:w="472" w:type="pct"/>
            <w:vAlign w:val="center"/>
          </w:tcPr>
          <w:p w14:paraId="2B1D533E" w14:textId="77777777" w:rsidR="0023471D" w:rsidRPr="0096027E" w:rsidRDefault="0023471D" w:rsidP="00B70160">
            <w:pPr>
              <w:jc w:val="center"/>
              <w:rPr>
                <w:rFonts w:ascii="Calibri" w:hAnsi="Calibri"/>
                <w:szCs w:val="21"/>
              </w:rPr>
            </w:pPr>
            <w:r>
              <w:rPr>
                <w:rFonts w:ascii="Calibri" w:hAnsi="Calibri" w:hint="eastAsia"/>
                <w:szCs w:val="21"/>
              </w:rPr>
              <w:t>100.00</w:t>
            </w:r>
          </w:p>
        </w:tc>
        <w:tc>
          <w:tcPr>
            <w:tcW w:w="442" w:type="pct"/>
            <w:vAlign w:val="center"/>
          </w:tcPr>
          <w:p w14:paraId="1F0F2BAC" w14:textId="77777777" w:rsidR="0023471D" w:rsidRPr="00AD29D1" w:rsidRDefault="0023471D" w:rsidP="00B70160">
            <w:pPr>
              <w:jc w:val="center"/>
              <w:rPr>
                <w:rFonts w:ascii="Calibri" w:hAnsi="Calibri"/>
                <w:szCs w:val="21"/>
              </w:rPr>
            </w:pPr>
            <w:r>
              <w:rPr>
                <w:rFonts w:ascii="Calibri" w:hAnsi="Calibri" w:hint="eastAsia"/>
                <w:szCs w:val="21"/>
              </w:rPr>
              <w:t>0.6</w:t>
            </w:r>
          </w:p>
        </w:tc>
        <w:tc>
          <w:tcPr>
            <w:tcW w:w="501" w:type="pct"/>
            <w:vAlign w:val="center"/>
          </w:tcPr>
          <w:p w14:paraId="240B172A" w14:textId="77777777" w:rsidR="0023471D" w:rsidRPr="00AD29D1" w:rsidRDefault="0023471D" w:rsidP="00B70160">
            <w:pPr>
              <w:jc w:val="center"/>
              <w:rPr>
                <w:rFonts w:ascii="Calibri" w:hAnsi="Calibri"/>
                <w:szCs w:val="21"/>
              </w:rPr>
            </w:pPr>
            <w:r>
              <w:rPr>
                <w:rFonts w:ascii="Calibri" w:hAnsi="Calibri" w:hint="eastAsia"/>
                <w:szCs w:val="21"/>
              </w:rPr>
              <w:t>0.8</w:t>
            </w:r>
            <w:r>
              <w:rPr>
                <w:rFonts w:ascii="Calibri" w:hAnsi="Calibri"/>
                <w:szCs w:val="21"/>
              </w:rPr>
              <w:t>38</w:t>
            </w:r>
          </w:p>
        </w:tc>
        <w:tc>
          <w:tcPr>
            <w:tcW w:w="436" w:type="pct"/>
            <w:vAlign w:val="center"/>
          </w:tcPr>
          <w:p w14:paraId="58846A24" w14:textId="77777777" w:rsidR="0023471D" w:rsidRPr="00A33280" w:rsidRDefault="0023471D" w:rsidP="00B70160">
            <w:pPr>
              <w:jc w:val="center"/>
              <w:rPr>
                <w:rFonts w:ascii="Calibri" w:hAnsi="Calibri"/>
                <w:szCs w:val="21"/>
              </w:rPr>
            </w:pPr>
            <w:r>
              <w:rPr>
                <w:rFonts w:ascii="Calibri" w:hAnsi="Calibri" w:hint="eastAsia"/>
                <w:szCs w:val="21"/>
              </w:rPr>
              <w:t>102.17</w:t>
            </w:r>
          </w:p>
        </w:tc>
      </w:tr>
      <w:tr w:rsidR="0023471D" w14:paraId="5369E3BB" w14:textId="77777777" w:rsidTr="00B70160">
        <w:trPr>
          <w:trHeight w:val="340"/>
        </w:trPr>
        <w:tc>
          <w:tcPr>
            <w:tcW w:w="339" w:type="pct"/>
            <w:vAlign w:val="center"/>
          </w:tcPr>
          <w:p w14:paraId="017F638B" w14:textId="77777777" w:rsidR="0023471D" w:rsidRPr="00A33AAD" w:rsidRDefault="0023471D" w:rsidP="00B70160">
            <w:pPr>
              <w:jc w:val="center"/>
              <w:rPr>
                <w:szCs w:val="21"/>
              </w:rPr>
            </w:pPr>
            <w:r w:rsidRPr="00A33AAD">
              <w:rPr>
                <w:rFonts w:hint="eastAsia"/>
                <w:szCs w:val="21"/>
              </w:rPr>
              <w:t>T</w:t>
            </w:r>
            <w:r w:rsidRPr="00A33AAD">
              <w:rPr>
                <w:szCs w:val="21"/>
              </w:rPr>
              <w:t>i</w:t>
            </w:r>
          </w:p>
        </w:tc>
        <w:tc>
          <w:tcPr>
            <w:tcW w:w="447" w:type="pct"/>
            <w:vAlign w:val="center"/>
          </w:tcPr>
          <w:p w14:paraId="0F1A78AE" w14:textId="77777777" w:rsidR="0023471D" w:rsidRPr="006624E1" w:rsidRDefault="0023471D" w:rsidP="00B70160">
            <w:pPr>
              <w:jc w:val="center"/>
              <w:rPr>
                <w:rFonts w:ascii="Calibri" w:hAnsi="Calibri"/>
                <w:szCs w:val="21"/>
              </w:rPr>
            </w:pPr>
            <w:r>
              <w:rPr>
                <w:rFonts w:ascii="Calibri" w:hAnsi="Calibri" w:hint="eastAsia"/>
                <w:szCs w:val="21"/>
              </w:rPr>
              <w:t>0.0161</w:t>
            </w:r>
          </w:p>
        </w:tc>
        <w:tc>
          <w:tcPr>
            <w:tcW w:w="466" w:type="pct"/>
            <w:vAlign w:val="center"/>
          </w:tcPr>
          <w:p w14:paraId="059472FF" w14:textId="77777777" w:rsidR="0023471D" w:rsidRPr="00AD29D1" w:rsidRDefault="0023471D" w:rsidP="00B70160">
            <w:pPr>
              <w:jc w:val="center"/>
              <w:rPr>
                <w:rFonts w:ascii="Calibri" w:hAnsi="Calibri"/>
                <w:szCs w:val="21"/>
              </w:rPr>
            </w:pPr>
            <w:r>
              <w:rPr>
                <w:rFonts w:ascii="Calibri" w:hAnsi="Calibri" w:hint="eastAsia"/>
                <w:szCs w:val="21"/>
              </w:rPr>
              <w:t>0.1</w:t>
            </w:r>
          </w:p>
        </w:tc>
        <w:tc>
          <w:tcPr>
            <w:tcW w:w="492" w:type="pct"/>
            <w:vAlign w:val="center"/>
          </w:tcPr>
          <w:p w14:paraId="2B0C6011" w14:textId="77777777" w:rsidR="0023471D" w:rsidRPr="006624E1" w:rsidRDefault="0023471D" w:rsidP="00B70160">
            <w:pPr>
              <w:jc w:val="center"/>
              <w:rPr>
                <w:rFonts w:ascii="Calibri" w:hAnsi="Calibri"/>
                <w:szCs w:val="21"/>
              </w:rPr>
            </w:pPr>
            <w:r>
              <w:rPr>
                <w:rFonts w:ascii="Calibri" w:hAnsi="Calibri" w:hint="eastAsia"/>
                <w:szCs w:val="21"/>
              </w:rPr>
              <w:t>0.115</w:t>
            </w:r>
          </w:p>
        </w:tc>
        <w:tc>
          <w:tcPr>
            <w:tcW w:w="492" w:type="pct"/>
            <w:vAlign w:val="center"/>
          </w:tcPr>
          <w:p w14:paraId="14CE2995" w14:textId="77777777" w:rsidR="0023471D" w:rsidRPr="0096027E" w:rsidRDefault="0023471D" w:rsidP="00B70160">
            <w:pPr>
              <w:jc w:val="center"/>
              <w:rPr>
                <w:rFonts w:ascii="Calibri" w:hAnsi="Calibri"/>
                <w:szCs w:val="21"/>
              </w:rPr>
            </w:pPr>
            <w:r>
              <w:rPr>
                <w:rFonts w:ascii="Calibri" w:hAnsi="Calibri" w:hint="eastAsia"/>
                <w:szCs w:val="21"/>
              </w:rPr>
              <w:t>98.90</w:t>
            </w:r>
          </w:p>
        </w:tc>
        <w:tc>
          <w:tcPr>
            <w:tcW w:w="441" w:type="pct"/>
            <w:vAlign w:val="center"/>
          </w:tcPr>
          <w:p w14:paraId="441DFA34" w14:textId="77777777" w:rsidR="0023471D" w:rsidRPr="00AD29D1" w:rsidRDefault="0023471D" w:rsidP="00B70160">
            <w:pPr>
              <w:jc w:val="center"/>
              <w:rPr>
                <w:rFonts w:ascii="Calibri" w:hAnsi="Calibri"/>
                <w:szCs w:val="21"/>
              </w:rPr>
            </w:pPr>
            <w:r>
              <w:rPr>
                <w:rFonts w:ascii="Calibri" w:hAnsi="Calibri" w:hint="eastAsia"/>
                <w:szCs w:val="21"/>
              </w:rPr>
              <w:t>0.3</w:t>
            </w:r>
          </w:p>
        </w:tc>
        <w:tc>
          <w:tcPr>
            <w:tcW w:w="473" w:type="pct"/>
            <w:vAlign w:val="center"/>
          </w:tcPr>
          <w:p w14:paraId="4D148082" w14:textId="77777777" w:rsidR="0023471D" w:rsidRPr="00AD29D1" w:rsidRDefault="0023471D" w:rsidP="00B70160">
            <w:pPr>
              <w:jc w:val="center"/>
              <w:rPr>
                <w:rFonts w:ascii="Calibri" w:hAnsi="Calibri"/>
                <w:szCs w:val="21"/>
              </w:rPr>
            </w:pPr>
            <w:r>
              <w:rPr>
                <w:rFonts w:ascii="Calibri" w:hAnsi="Calibri" w:hint="eastAsia"/>
                <w:szCs w:val="21"/>
              </w:rPr>
              <w:t>0.313</w:t>
            </w:r>
          </w:p>
        </w:tc>
        <w:tc>
          <w:tcPr>
            <w:tcW w:w="472" w:type="pct"/>
            <w:vAlign w:val="center"/>
          </w:tcPr>
          <w:p w14:paraId="2692D4B1" w14:textId="77777777" w:rsidR="0023471D" w:rsidRPr="0096027E" w:rsidRDefault="0023471D" w:rsidP="00B70160">
            <w:pPr>
              <w:jc w:val="center"/>
              <w:rPr>
                <w:rFonts w:ascii="Calibri" w:hAnsi="Calibri"/>
                <w:szCs w:val="21"/>
              </w:rPr>
            </w:pPr>
            <w:r>
              <w:rPr>
                <w:rFonts w:ascii="Calibri" w:hAnsi="Calibri" w:hint="eastAsia"/>
                <w:szCs w:val="21"/>
              </w:rPr>
              <w:t>98.97</w:t>
            </w:r>
          </w:p>
        </w:tc>
        <w:tc>
          <w:tcPr>
            <w:tcW w:w="442" w:type="pct"/>
            <w:vAlign w:val="center"/>
          </w:tcPr>
          <w:p w14:paraId="69F65F7E" w14:textId="77777777" w:rsidR="0023471D" w:rsidRPr="00AD29D1" w:rsidRDefault="0023471D" w:rsidP="00B70160">
            <w:pPr>
              <w:jc w:val="center"/>
              <w:rPr>
                <w:rFonts w:ascii="Calibri" w:hAnsi="Calibri"/>
                <w:szCs w:val="21"/>
              </w:rPr>
            </w:pPr>
            <w:r>
              <w:rPr>
                <w:rFonts w:ascii="Calibri" w:hAnsi="Calibri" w:hint="eastAsia"/>
                <w:szCs w:val="21"/>
              </w:rPr>
              <w:t>0.6</w:t>
            </w:r>
          </w:p>
        </w:tc>
        <w:tc>
          <w:tcPr>
            <w:tcW w:w="501" w:type="pct"/>
            <w:vAlign w:val="center"/>
          </w:tcPr>
          <w:p w14:paraId="2BBA52C5" w14:textId="77777777" w:rsidR="0023471D" w:rsidRPr="00AD29D1" w:rsidRDefault="0023471D" w:rsidP="00B70160">
            <w:pPr>
              <w:jc w:val="center"/>
              <w:rPr>
                <w:rFonts w:ascii="Calibri" w:hAnsi="Calibri"/>
                <w:szCs w:val="21"/>
              </w:rPr>
            </w:pPr>
            <w:r>
              <w:rPr>
                <w:rFonts w:ascii="Calibri" w:hAnsi="Calibri" w:hint="eastAsia"/>
                <w:szCs w:val="21"/>
              </w:rPr>
              <w:t>0</w:t>
            </w:r>
            <w:r>
              <w:rPr>
                <w:rFonts w:ascii="Calibri" w:hAnsi="Calibri"/>
                <w:szCs w:val="21"/>
              </w:rPr>
              <w:t>.606</w:t>
            </w:r>
          </w:p>
        </w:tc>
        <w:tc>
          <w:tcPr>
            <w:tcW w:w="436" w:type="pct"/>
            <w:vAlign w:val="center"/>
          </w:tcPr>
          <w:p w14:paraId="26061BEC" w14:textId="77777777" w:rsidR="0023471D" w:rsidRPr="00A33280" w:rsidRDefault="0023471D" w:rsidP="00B70160">
            <w:pPr>
              <w:jc w:val="center"/>
              <w:rPr>
                <w:rFonts w:ascii="Calibri" w:hAnsi="Calibri"/>
                <w:szCs w:val="21"/>
              </w:rPr>
            </w:pPr>
            <w:r>
              <w:rPr>
                <w:rFonts w:ascii="Calibri" w:hAnsi="Calibri" w:hint="eastAsia"/>
                <w:szCs w:val="21"/>
              </w:rPr>
              <w:t>9</w:t>
            </w:r>
            <w:r>
              <w:rPr>
                <w:rFonts w:ascii="Calibri" w:hAnsi="Calibri"/>
                <w:szCs w:val="21"/>
              </w:rPr>
              <w:t>8</w:t>
            </w:r>
            <w:r>
              <w:rPr>
                <w:rFonts w:ascii="Calibri" w:hAnsi="Calibri" w:hint="eastAsia"/>
                <w:szCs w:val="21"/>
              </w:rPr>
              <w:t>.32</w:t>
            </w:r>
          </w:p>
        </w:tc>
      </w:tr>
      <w:tr w:rsidR="0023471D" w14:paraId="1A5EC202" w14:textId="77777777" w:rsidTr="00B70160">
        <w:trPr>
          <w:trHeight w:val="340"/>
        </w:trPr>
        <w:tc>
          <w:tcPr>
            <w:tcW w:w="339" w:type="pct"/>
            <w:vAlign w:val="center"/>
          </w:tcPr>
          <w:p w14:paraId="20526337" w14:textId="77777777" w:rsidR="0023471D" w:rsidRPr="00A33AAD" w:rsidRDefault="0023471D" w:rsidP="00B70160">
            <w:pPr>
              <w:jc w:val="center"/>
              <w:rPr>
                <w:szCs w:val="21"/>
              </w:rPr>
            </w:pPr>
            <w:r w:rsidRPr="00A33AAD">
              <w:rPr>
                <w:rFonts w:hint="eastAsia"/>
                <w:szCs w:val="21"/>
              </w:rPr>
              <w:t>C</w:t>
            </w:r>
            <w:r w:rsidRPr="00A33AAD">
              <w:rPr>
                <w:szCs w:val="21"/>
              </w:rPr>
              <w:t>a</w:t>
            </w:r>
          </w:p>
        </w:tc>
        <w:tc>
          <w:tcPr>
            <w:tcW w:w="447" w:type="pct"/>
            <w:vAlign w:val="center"/>
          </w:tcPr>
          <w:p w14:paraId="13B4E623" w14:textId="77777777" w:rsidR="0023471D" w:rsidRPr="006624E1" w:rsidRDefault="0023471D" w:rsidP="00B70160">
            <w:pPr>
              <w:jc w:val="center"/>
              <w:rPr>
                <w:rFonts w:ascii="Calibri" w:hAnsi="Calibri"/>
                <w:szCs w:val="21"/>
              </w:rPr>
            </w:pPr>
            <w:r>
              <w:rPr>
                <w:rFonts w:ascii="Calibri" w:hAnsi="Calibri" w:hint="eastAsia"/>
                <w:szCs w:val="21"/>
              </w:rPr>
              <w:t>0.0062</w:t>
            </w:r>
          </w:p>
        </w:tc>
        <w:tc>
          <w:tcPr>
            <w:tcW w:w="466" w:type="pct"/>
            <w:vAlign w:val="center"/>
          </w:tcPr>
          <w:p w14:paraId="1DED8630" w14:textId="77777777" w:rsidR="0023471D" w:rsidRPr="00AD29D1" w:rsidRDefault="0023471D" w:rsidP="00B70160">
            <w:pPr>
              <w:jc w:val="center"/>
              <w:rPr>
                <w:rFonts w:ascii="Calibri" w:hAnsi="Calibri"/>
                <w:szCs w:val="21"/>
              </w:rPr>
            </w:pPr>
            <w:r>
              <w:rPr>
                <w:rFonts w:ascii="Calibri" w:hAnsi="Calibri" w:hint="eastAsia"/>
                <w:szCs w:val="21"/>
              </w:rPr>
              <w:t>0.2</w:t>
            </w:r>
          </w:p>
        </w:tc>
        <w:tc>
          <w:tcPr>
            <w:tcW w:w="492" w:type="pct"/>
            <w:vAlign w:val="center"/>
          </w:tcPr>
          <w:p w14:paraId="3C419F21" w14:textId="77777777" w:rsidR="0023471D" w:rsidRPr="006624E1" w:rsidRDefault="0023471D" w:rsidP="00B70160">
            <w:pPr>
              <w:jc w:val="center"/>
              <w:rPr>
                <w:rFonts w:ascii="Calibri" w:hAnsi="Calibri"/>
                <w:szCs w:val="21"/>
              </w:rPr>
            </w:pPr>
            <w:r>
              <w:rPr>
                <w:rFonts w:ascii="Calibri" w:hAnsi="Calibri" w:hint="eastAsia"/>
                <w:szCs w:val="21"/>
              </w:rPr>
              <w:t>0.210</w:t>
            </w:r>
          </w:p>
        </w:tc>
        <w:tc>
          <w:tcPr>
            <w:tcW w:w="492" w:type="pct"/>
            <w:vAlign w:val="center"/>
          </w:tcPr>
          <w:p w14:paraId="3C82779A" w14:textId="77777777" w:rsidR="0023471D" w:rsidRPr="0096027E" w:rsidRDefault="0023471D" w:rsidP="00B70160">
            <w:pPr>
              <w:jc w:val="center"/>
              <w:rPr>
                <w:rFonts w:ascii="Calibri" w:hAnsi="Calibri"/>
                <w:szCs w:val="21"/>
              </w:rPr>
            </w:pPr>
            <w:r>
              <w:rPr>
                <w:rFonts w:ascii="Calibri" w:hAnsi="Calibri" w:hint="eastAsia"/>
                <w:szCs w:val="21"/>
              </w:rPr>
              <w:t>101.90</w:t>
            </w:r>
          </w:p>
        </w:tc>
        <w:tc>
          <w:tcPr>
            <w:tcW w:w="441" w:type="pct"/>
            <w:vAlign w:val="center"/>
          </w:tcPr>
          <w:p w14:paraId="743314C7" w14:textId="77777777" w:rsidR="0023471D" w:rsidRPr="00AD29D1" w:rsidRDefault="0023471D" w:rsidP="00B70160">
            <w:pPr>
              <w:jc w:val="center"/>
              <w:rPr>
                <w:rFonts w:ascii="Calibri" w:hAnsi="Calibri"/>
                <w:szCs w:val="21"/>
              </w:rPr>
            </w:pPr>
            <w:r>
              <w:rPr>
                <w:rFonts w:ascii="Calibri" w:hAnsi="Calibri" w:hint="eastAsia"/>
                <w:szCs w:val="21"/>
              </w:rPr>
              <w:t>0.8</w:t>
            </w:r>
          </w:p>
        </w:tc>
        <w:tc>
          <w:tcPr>
            <w:tcW w:w="473" w:type="pct"/>
            <w:vAlign w:val="center"/>
          </w:tcPr>
          <w:p w14:paraId="66B0FB38" w14:textId="77777777" w:rsidR="0023471D" w:rsidRPr="00AD29D1" w:rsidRDefault="0023471D" w:rsidP="00B70160">
            <w:pPr>
              <w:jc w:val="center"/>
              <w:rPr>
                <w:rFonts w:ascii="Calibri" w:hAnsi="Calibri"/>
                <w:szCs w:val="21"/>
              </w:rPr>
            </w:pPr>
            <w:r>
              <w:rPr>
                <w:rFonts w:ascii="Calibri" w:hAnsi="Calibri" w:hint="eastAsia"/>
                <w:szCs w:val="21"/>
              </w:rPr>
              <w:t>0.845</w:t>
            </w:r>
          </w:p>
        </w:tc>
        <w:tc>
          <w:tcPr>
            <w:tcW w:w="472" w:type="pct"/>
            <w:vAlign w:val="center"/>
          </w:tcPr>
          <w:p w14:paraId="2EA286F6" w14:textId="77777777" w:rsidR="0023471D" w:rsidRPr="0096027E" w:rsidRDefault="0023471D" w:rsidP="00B70160">
            <w:pPr>
              <w:jc w:val="center"/>
              <w:rPr>
                <w:rFonts w:ascii="Calibri" w:hAnsi="Calibri"/>
                <w:szCs w:val="21"/>
              </w:rPr>
            </w:pPr>
            <w:r>
              <w:rPr>
                <w:rFonts w:ascii="Calibri" w:hAnsi="Calibri" w:hint="eastAsia"/>
                <w:szCs w:val="21"/>
              </w:rPr>
              <w:t>104.85</w:t>
            </w:r>
          </w:p>
        </w:tc>
        <w:tc>
          <w:tcPr>
            <w:tcW w:w="442" w:type="pct"/>
            <w:vAlign w:val="center"/>
          </w:tcPr>
          <w:p w14:paraId="2C204942" w14:textId="77777777" w:rsidR="0023471D" w:rsidRPr="00AD29D1" w:rsidRDefault="0023471D" w:rsidP="00B70160">
            <w:pPr>
              <w:jc w:val="center"/>
              <w:rPr>
                <w:rFonts w:ascii="Calibri" w:hAnsi="Calibri"/>
                <w:szCs w:val="21"/>
              </w:rPr>
            </w:pPr>
            <w:r>
              <w:rPr>
                <w:rFonts w:ascii="Calibri" w:hAnsi="Calibri" w:hint="eastAsia"/>
                <w:szCs w:val="21"/>
              </w:rPr>
              <w:t>1.6</w:t>
            </w:r>
          </w:p>
        </w:tc>
        <w:tc>
          <w:tcPr>
            <w:tcW w:w="501" w:type="pct"/>
            <w:vAlign w:val="center"/>
          </w:tcPr>
          <w:p w14:paraId="6DA74429" w14:textId="77777777" w:rsidR="0023471D" w:rsidRPr="00AD29D1" w:rsidRDefault="0023471D" w:rsidP="00B70160">
            <w:pPr>
              <w:jc w:val="center"/>
              <w:rPr>
                <w:rFonts w:ascii="Calibri" w:hAnsi="Calibri"/>
                <w:szCs w:val="21"/>
              </w:rPr>
            </w:pPr>
            <w:r>
              <w:rPr>
                <w:rFonts w:ascii="Calibri" w:hAnsi="Calibri" w:hint="eastAsia"/>
                <w:szCs w:val="21"/>
              </w:rPr>
              <w:t>1</w:t>
            </w:r>
            <w:r>
              <w:rPr>
                <w:rFonts w:ascii="Calibri" w:hAnsi="Calibri"/>
                <w:szCs w:val="21"/>
              </w:rPr>
              <w:t>.62</w:t>
            </w:r>
          </w:p>
        </w:tc>
        <w:tc>
          <w:tcPr>
            <w:tcW w:w="436" w:type="pct"/>
            <w:vAlign w:val="center"/>
          </w:tcPr>
          <w:p w14:paraId="44EEDB45" w14:textId="77777777" w:rsidR="0023471D" w:rsidRPr="00A33280" w:rsidRDefault="0023471D" w:rsidP="00B70160">
            <w:pPr>
              <w:jc w:val="center"/>
              <w:rPr>
                <w:rFonts w:ascii="Calibri" w:hAnsi="Calibri"/>
                <w:szCs w:val="21"/>
              </w:rPr>
            </w:pPr>
            <w:r>
              <w:rPr>
                <w:rFonts w:ascii="Calibri" w:hAnsi="Calibri" w:hint="eastAsia"/>
                <w:szCs w:val="21"/>
              </w:rPr>
              <w:t>100.86</w:t>
            </w:r>
          </w:p>
        </w:tc>
      </w:tr>
      <w:tr w:rsidR="0023471D" w14:paraId="12670707" w14:textId="77777777" w:rsidTr="00B70160">
        <w:trPr>
          <w:trHeight w:val="340"/>
        </w:trPr>
        <w:tc>
          <w:tcPr>
            <w:tcW w:w="339" w:type="pct"/>
            <w:vAlign w:val="center"/>
          </w:tcPr>
          <w:p w14:paraId="40457555" w14:textId="77777777" w:rsidR="0023471D" w:rsidRPr="00A33AAD" w:rsidRDefault="0023471D" w:rsidP="00B70160">
            <w:pPr>
              <w:jc w:val="center"/>
              <w:rPr>
                <w:szCs w:val="21"/>
              </w:rPr>
            </w:pPr>
            <w:r w:rsidRPr="00A33AAD">
              <w:rPr>
                <w:szCs w:val="21"/>
              </w:rPr>
              <w:t>Mg</w:t>
            </w:r>
          </w:p>
        </w:tc>
        <w:tc>
          <w:tcPr>
            <w:tcW w:w="447" w:type="pct"/>
            <w:vAlign w:val="center"/>
          </w:tcPr>
          <w:p w14:paraId="43B316F8" w14:textId="77777777" w:rsidR="0023471D" w:rsidRPr="006624E1" w:rsidRDefault="0023471D" w:rsidP="00B70160">
            <w:pPr>
              <w:jc w:val="center"/>
              <w:rPr>
                <w:rFonts w:ascii="Calibri" w:hAnsi="Calibri"/>
                <w:szCs w:val="21"/>
              </w:rPr>
            </w:pPr>
            <w:r>
              <w:rPr>
                <w:rFonts w:ascii="Calibri" w:hAnsi="Calibri" w:hint="eastAsia"/>
                <w:szCs w:val="21"/>
              </w:rPr>
              <w:t>0.0047</w:t>
            </w:r>
          </w:p>
        </w:tc>
        <w:tc>
          <w:tcPr>
            <w:tcW w:w="466" w:type="pct"/>
            <w:vAlign w:val="center"/>
          </w:tcPr>
          <w:p w14:paraId="488500CF" w14:textId="77777777" w:rsidR="0023471D" w:rsidRPr="00AD29D1" w:rsidRDefault="0023471D" w:rsidP="00B70160">
            <w:pPr>
              <w:jc w:val="center"/>
              <w:rPr>
                <w:rFonts w:ascii="Calibri" w:hAnsi="Calibri"/>
                <w:szCs w:val="21"/>
              </w:rPr>
            </w:pPr>
            <w:r>
              <w:rPr>
                <w:rFonts w:ascii="Calibri" w:hAnsi="Calibri" w:hint="eastAsia"/>
                <w:szCs w:val="21"/>
              </w:rPr>
              <w:t>0.2</w:t>
            </w:r>
          </w:p>
        </w:tc>
        <w:tc>
          <w:tcPr>
            <w:tcW w:w="492" w:type="pct"/>
            <w:vAlign w:val="center"/>
          </w:tcPr>
          <w:p w14:paraId="317CE170" w14:textId="77777777" w:rsidR="0023471D" w:rsidRPr="006624E1" w:rsidRDefault="0023471D" w:rsidP="00B70160">
            <w:pPr>
              <w:jc w:val="center"/>
              <w:rPr>
                <w:rFonts w:ascii="Calibri" w:hAnsi="Calibri"/>
                <w:szCs w:val="21"/>
              </w:rPr>
            </w:pPr>
            <w:r>
              <w:rPr>
                <w:rFonts w:ascii="Calibri" w:hAnsi="Calibri" w:hint="eastAsia"/>
                <w:szCs w:val="21"/>
              </w:rPr>
              <w:t>0.198</w:t>
            </w:r>
          </w:p>
        </w:tc>
        <w:tc>
          <w:tcPr>
            <w:tcW w:w="492" w:type="pct"/>
            <w:vAlign w:val="center"/>
          </w:tcPr>
          <w:p w14:paraId="1EE1502B" w14:textId="77777777" w:rsidR="0023471D" w:rsidRPr="0096027E" w:rsidRDefault="0023471D" w:rsidP="00B70160">
            <w:pPr>
              <w:jc w:val="center"/>
              <w:rPr>
                <w:rFonts w:ascii="Calibri" w:hAnsi="Calibri"/>
                <w:szCs w:val="21"/>
              </w:rPr>
            </w:pPr>
            <w:r>
              <w:rPr>
                <w:rFonts w:ascii="Calibri" w:hAnsi="Calibri" w:hint="eastAsia"/>
                <w:szCs w:val="21"/>
              </w:rPr>
              <w:t>96.65</w:t>
            </w:r>
          </w:p>
        </w:tc>
        <w:tc>
          <w:tcPr>
            <w:tcW w:w="441" w:type="pct"/>
            <w:vAlign w:val="center"/>
          </w:tcPr>
          <w:p w14:paraId="44CD4A3A" w14:textId="77777777" w:rsidR="0023471D" w:rsidRPr="00AD29D1" w:rsidRDefault="0023471D" w:rsidP="00B70160">
            <w:pPr>
              <w:jc w:val="center"/>
              <w:rPr>
                <w:rFonts w:ascii="Calibri" w:hAnsi="Calibri"/>
                <w:szCs w:val="21"/>
              </w:rPr>
            </w:pPr>
            <w:r>
              <w:rPr>
                <w:rFonts w:ascii="Calibri" w:hAnsi="Calibri" w:hint="eastAsia"/>
                <w:szCs w:val="21"/>
              </w:rPr>
              <w:t>0.8</w:t>
            </w:r>
          </w:p>
        </w:tc>
        <w:tc>
          <w:tcPr>
            <w:tcW w:w="473" w:type="pct"/>
            <w:vAlign w:val="center"/>
          </w:tcPr>
          <w:p w14:paraId="12A56D49" w14:textId="77777777" w:rsidR="0023471D" w:rsidRPr="00AD29D1" w:rsidRDefault="0023471D" w:rsidP="00B70160">
            <w:pPr>
              <w:jc w:val="center"/>
              <w:rPr>
                <w:rFonts w:ascii="Calibri" w:hAnsi="Calibri"/>
                <w:szCs w:val="21"/>
              </w:rPr>
            </w:pPr>
            <w:r>
              <w:rPr>
                <w:rFonts w:ascii="Calibri" w:hAnsi="Calibri" w:hint="eastAsia"/>
                <w:szCs w:val="21"/>
              </w:rPr>
              <w:t>0.818</w:t>
            </w:r>
          </w:p>
        </w:tc>
        <w:tc>
          <w:tcPr>
            <w:tcW w:w="472" w:type="pct"/>
            <w:vAlign w:val="center"/>
          </w:tcPr>
          <w:p w14:paraId="6F5E57AB" w14:textId="77777777" w:rsidR="0023471D" w:rsidRPr="0096027E" w:rsidRDefault="0023471D" w:rsidP="00B70160">
            <w:pPr>
              <w:jc w:val="center"/>
              <w:rPr>
                <w:rFonts w:ascii="Calibri" w:hAnsi="Calibri"/>
                <w:szCs w:val="21"/>
              </w:rPr>
            </w:pPr>
            <w:r>
              <w:rPr>
                <w:rFonts w:ascii="Calibri" w:hAnsi="Calibri" w:hint="eastAsia"/>
                <w:szCs w:val="21"/>
              </w:rPr>
              <w:t>101.66</w:t>
            </w:r>
          </w:p>
        </w:tc>
        <w:tc>
          <w:tcPr>
            <w:tcW w:w="442" w:type="pct"/>
            <w:vAlign w:val="center"/>
          </w:tcPr>
          <w:p w14:paraId="11562646" w14:textId="77777777" w:rsidR="0023471D" w:rsidRPr="00AD29D1" w:rsidRDefault="0023471D" w:rsidP="00B70160">
            <w:pPr>
              <w:jc w:val="center"/>
              <w:rPr>
                <w:rFonts w:ascii="Calibri" w:hAnsi="Calibri"/>
                <w:szCs w:val="21"/>
              </w:rPr>
            </w:pPr>
            <w:r>
              <w:rPr>
                <w:rFonts w:ascii="Calibri" w:hAnsi="Calibri" w:hint="eastAsia"/>
                <w:szCs w:val="21"/>
              </w:rPr>
              <w:t>1.6</w:t>
            </w:r>
          </w:p>
        </w:tc>
        <w:tc>
          <w:tcPr>
            <w:tcW w:w="501" w:type="pct"/>
            <w:vAlign w:val="center"/>
          </w:tcPr>
          <w:p w14:paraId="3106F551" w14:textId="77777777" w:rsidR="0023471D" w:rsidRPr="00AD29D1" w:rsidRDefault="0023471D" w:rsidP="00B70160">
            <w:pPr>
              <w:jc w:val="center"/>
              <w:rPr>
                <w:rFonts w:ascii="Calibri" w:hAnsi="Calibri"/>
                <w:szCs w:val="21"/>
              </w:rPr>
            </w:pPr>
            <w:r>
              <w:rPr>
                <w:rFonts w:ascii="Calibri" w:hAnsi="Calibri" w:hint="eastAsia"/>
                <w:szCs w:val="21"/>
              </w:rPr>
              <w:t>1</w:t>
            </w:r>
            <w:r>
              <w:rPr>
                <w:rFonts w:ascii="Calibri" w:hAnsi="Calibri"/>
                <w:szCs w:val="21"/>
              </w:rPr>
              <w:t>.62</w:t>
            </w:r>
          </w:p>
        </w:tc>
        <w:tc>
          <w:tcPr>
            <w:tcW w:w="436" w:type="pct"/>
            <w:vAlign w:val="center"/>
          </w:tcPr>
          <w:p w14:paraId="72FDEC81" w14:textId="77777777" w:rsidR="0023471D" w:rsidRPr="00A33280" w:rsidRDefault="0023471D" w:rsidP="00B70160">
            <w:pPr>
              <w:jc w:val="center"/>
              <w:rPr>
                <w:rFonts w:ascii="Calibri" w:hAnsi="Calibri"/>
                <w:szCs w:val="21"/>
              </w:rPr>
            </w:pPr>
            <w:r>
              <w:rPr>
                <w:rFonts w:ascii="Calibri" w:hAnsi="Calibri" w:hint="eastAsia"/>
                <w:szCs w:val="21"/>
              </w:rPr>
              <w:t>100.96</w:t>
            </w:r>
          </w:p>
        </w:tc>
      </w:tr>
    </w:tbl>
    <w:p w14:paraId="1DD3EEDB" w14:textId="1D0BEF22" w:rsidR="00E45E0D" w:rsidRDefault="0023471D">
      <w:pPr>
        <w:pStyle w:val="-"/>
        <w:ind w:firstLine="420"/>
      </w:pPr>
      <w:r>
        <w:rPr>
          <w:rFonts w:hint="eastAsia"/>
        </w:rPr>
        <w:t>由</w:t>
      </w:r>
      <w:r>
        <w:t>表</w:t>
      </w:r>
      <w:r>
        <w:t>8</w:t>
      </w:r>
      <w:r>
        <w:rPr>
          <w:rFonts w:hint="eastAsia"/>
        </w:rPr>
        <w:t>可见</w:t>
      </w:r>
      <w:r>
        <w:t>，各元素</w:t>
      </w:r>
      <w:r>
        <w:rPr>
          <w:rFonts w:hint="eastAsia"/>
        </w:rPr>
        <w:t>回收率</w:t>
      </w:r>
      <w:r>
        <w:t>为</w:t>
      </w:r>
      <w:r>
        <w:rPr>
          <w:rFonts w:hint="eastAsia"/>
        </w:rPr>
        <w:t>93.5</w:t>
      </w:r>
      <w:r>
        <w:t>0</w:t>
      </w:r>
      <w:r>
        <w:rPr>
          <w:rFonts w:hint="eastAsia"/>
        </w:rPr>
        <w:t>%</w:t>
      </w:r>
      <w:r w:rsidRPr="005F7457">
        <w:rPr>
          <w:rFonts w:hint="eastAsia"/>
        </w:rPr>
        <w:t>～</w:t>
      </w:r>
      <w:r w:rsidRPr="005F7457">
        <w:rPr>
          <w:rFonts w:hint="eastAsia"/>
        </w:rPr>
        <w:t>104.85%</w:t>
      </w:r>
      <w:r>
        <w:rPr>
          <w:rFonts w:hint="eastAsia"/>
        </w:rPr>
        <w:t>。</w:t>
      </w:r>
    </w:p>
    <w:p w14:paraId="73650282" w14:textId="77777777" w:rsidR="00E45E0D" w:rsidRDefault="001B008A">
      <w:pPr>
        <w:pStyle w:val="-1"/>
        <w:spacing w:before="156" w:after="156"/>
      </w:pPr>
      <w:r>
        <w:rPr>
          <w:rFonts w:hint="eastAsia"/>
        </w:rPr>
        <w:t>2.8</w:t>
      </w:r>
      <w:r>
        <w:rPr>
          <w:rFonts w:hint="eastAsia"/>
        </w:rPr>
        <w:t>方法精密度</w:t>
      </w:r>
    </w:p>
    <w:p w14:paraId="051E3223" w14:textId="265B2E08" w:rsidR="00E45E0D" w:rsidRDefault="007B0220">
      <w:pPr>
        <w:pStyle w:val="-"/>
        <w:ind w:firstLine="420"/>
      </w:pPr>
      <w:r w:rsidRPr="007B0220">
        <w:rPr>
          <w:rFonts w:hint="eastAsia"/>
        </w:rPr>
        <w:t>为了考察本方法的精密度，对</w:t>
      </w:r>
      <w:r w:rsidRPr="007B0220">
        <w:rPr>
          <w:rFonts w:hint="eastAsia"/>
        </w:rPr>
        <w:t>1#</w:t>
      </w:r>
      <w:r w:rsidRPr="007B0220">
        <w:rPr>
          <w:rFonts w:hint="eastAsia"/>
        </w:rPr>
        <w:t>、</w:t>
      </w:r>
      <w:r w:rsidRPr="007B0220">
        <w:rPr>
          <w:rFonts w:hint="eastAsia"/>
        </w:rPr>
        <w:t>2#</w:t>
      </w:r>
      <w:r w:rsidRPr="007B0220">
        <w:rPr>
          <w:rFonts w:hint="eastAsia"/>
        </w:rPr>
        <w:t>、</w:t>
      </w:r>
      <w:r w:rsidRPr="007B0220">
        <w:rPr>
          <w:rFonts w:hint="eastAsia"/>
        </w:rPr>
        <w:t>3#</w:t>
      </w:r>
      <w:r w:rsidRPr="007B0220">
        <w:rPr>
          <w:rFonts w:hint="eastAsia"/>
        </w:rPr>
        <w:t>、</w:t>
      </w:r>
      <w:r w:rsidR="0023471D">
        <w:t>4</w:t>
      </w:r>
      <w:r w:rsidR="0023471D" w:rsidRPr="007B0220">
        <w:rPr>
          <w:rFonts w:hint="eastAsia"/>
        </w:rPr>
        <w:t>#</w:t>
      </w:r>
      <w:r w:rsidR="0023471D" w:rsidRPr="007B0220">
        <w:rPr>
          <w:rFonts w:hint="eastAsia"/>
        </w:rPr>
        <w:t>、</w:t>
      </w:r>
      <w:r w:rsidRPr="007B0220">
        <w:rPr>
          <w:rFonts w:hint="eastAsia"/>
        </w:rPr>
        <w:t>5#</w:t>
      </w:r>
      <w:r w:rsidRPr="007B0220">
        <w:rPr>
          <w:rFonts w:hint="eastAsia"/>
        </w:rPr>
        <w:t>、</w:t>
      </w:r>
      <w:r w:rsidRPr="007B0220">
        <w:rPr>
          <w:rFonts w:hint="eastAsia"/>
        </w:rPr>
        <w:t>6#</w:t>
      </w:r>
      <w:r w:rsidRPr="007B0220">
        <w:rPr>
          <w:rFonts w:hint="eastAsia"/>
        </w:rPr>
        <w:t>统一样品分别进行了</w:t>
      </w:r>
      <w:r w:rsidRPr="007B0220">
        <w:rPr>
          <w:rFonts w:hint="eastAsia"/>
        </w:rPr>
        <w:t>11</w:t>
      </w:r>
      <w:r w:rsidRPr="007B0220">
        <w:rPr>
          <w:rFonts w:hint="eastAsia"/>
        </w:rPr>
        <w:t>次重复测定，统计平均值和相对标准偏差，结果</w:t>
      </w:r>
      <w:r w:rsidR="006E76D6">
        <w:rPr>
          <w:rFonts w:hint="eastAsia"/>
        </w:rPr>
        <w:t>见</w:t>
      </w:r>
      <w:r w:rsidR="006E76D6" w:rsidRPr="00DB3D20">
        <w:rPr>
          <w:rFonts w:hint="eastAsia"/>
        </w:rPr>
        <w:t>数据统计报告</w:t>
      </w:r>
      <w:r w:rsidR="001B008A">
        <w:rPr>
          <w:rFonts w:hint="eastAsia"/>
        </w:rPr>
        <w:t>。</w:t>
      </w:r>
    </w:p>
    <w:p w14:paraId="1C217704" w14:textId="406EF1BA" w:rsidR="00E45E0D" w:rsidRDefault="008D698D" w:rsidP="008D698D">
      <w:pPr>
        <w:pStyle w:val="-0"/>
        <w:spacing w:before="312" w:after="312"/>
      </w:pPr>
      <w:r>
        <w:rPr>
          <w:rFonts w:hint="eastAsia"/>
        </w:rPr>
        <w:t>三、</w:t>
      </w:r>
      <w:r w:rsidR="001B008A">
        <w:rPr>
          <w:rFonts w:hint="eastAsia"/>
        </w:rPr>
        <w:t>试验验证的分析及预</w:t>
      </w:r>
      <w:r w:rsidR="001B008A" w:rsidRPr="00494D49">
        <w:rPr>
          <w:rFonts w:hint="eastAsia"/>
        </w:rPr>
        <w:t>期的经济效果</w:t>
      </w:r>
    </w:p>
    <w:p w14:paraId="4ADF8969" w14:textId="77777777" w:rsidR="00E45E0D" w:rsidRDefault="001B008A">
      <w:pPr>
        <w:pStyle w:val="-1"/>
        <w:spacing w:before="156" w:after="156"/>
      </w:pPr>
      <w:r>
        <w:rPr>
          <w:rFonts w:hint="eastAsia"/>
        </w:rPr>
        <w:t xml:space="preserve">1 </w:t>
      </w:r>
      <w:r>
        <w:rPr>
          <w:rFonts w:hint="eastAsia"/>
        </w:rPr>
        <w:t>数据汇总处理分析</w:t>
      </w:r>
    </w:p>
    <w:p w14:paraId="7CA74C98" w14:textId="77777777" w:rsidR="00E45E0D" w:rsidRDefault="001B008A">
      <w:pPr>
        <w:pStyle w:val="-11"/>
        <w:spacing w:before="156" w:after="156"/>
      </w:pPr>
      <w:r>
        <w:rPr>
          <w:rFonts w:hint="eastAsia"/>
        </w:rPr>
        <w:t>1</w:t>
      </w:r>
      <w:r>
        <w:t>.1</w:t>
      </w:r>
      <w:r>
        <w:rPr>
          <w:rFonts w:hint="eastAsia"/>
        </w:rPr>
        <w:t>原始数据统计和检验</w:t>
      </w:r>
    </w:p>
    <w:p w14:paraId="3932600D" w14:textId="539B9D94" w:rsidR="00E45E0D" w:rsidRDefault="001B008A">
      <w:pPr>
        <w:pStyle w:val="-"/>
        <w:ind w:firstLine="420"/>
      </w:pPr>
      <w:r>
        <w:rPr>
          <w:rFonts w:hint="eastAsia"/>
        </w:rPr>
        <w:t>主起草单位对各试验室内数据进行了均值、标准偏差和相对标准偏差的统计，并就各试验室内数据和试验室间均值进行了格拉布斯检验以及</w:t>
      </w:r>
      <w:r w:rsidR="00985284">
        <w:rPr>
          <w:rFonts w:hint="eastAsia"/>
        </w:rPr>
        <w:t>实验室</w:t>
      </w:r>
      <w:r>
        <w:rPr>
          <w:rFonts w:hint="eastAsia"/>
        </w:rPr>
        <w:t>间数据等精度检验（柯克伦检验）。</w:t>
      </w:r>
      <w:r w:rsidR="00DB3D20" w:rsidRPr="00DB3D20">
        <w:rPr>
          <w:rFonts w:hint="eastAsia"/>
        </w:rPr>
        <w:t>试验数据统计和检验结果见数据统计报告。</w:t>
      </w:r>
    </w:p>
    <w:p w14:paraId="5C9B9DE0" w14:textId="77777777" w:rsidR="00E45E0D" w:rsidRDefault="001B008A">
      <w:pPr>
        <w:pStyle w:val="-11"/>
        <w:spacing w:before="156" w:after="156"/>
      </w:pPr>
      <w:r>
        <w:rPr>
          <w:rFonts w:hint="eastAsia"/>
        </w:rPr>
        <w:t>1</w:t>
      </w:r>
      <w:r>
        <w:t>.2</w:t>
      </w:r>
      <w:r>
        <w:rPr>
          <w:rFonts w:hint="eastAsia"/>
        </w:rPr>
        <w:t>对于岐离和离群数据的分析</w:t>
      </w:r>
    </w:p>
    <w:p w14:paraId="452F2676" w14:textId="57DEBADF" w:rsidR="00DB3D20" w:rsidRDefault="00DB3D20" w:rsidP="00DB3D20">
      <w:pPr>
        <w:spacing w:beforeLines="50" w:before="156" w:afterLines="50" w:after="156"/>
        <w:ind w:firstLine="420"/>
        <w:jc w:val="left"/>
        <w:rPr>
          <w:rFonts w:ascii="宋体" w:cs="宋体"/>
        </w:rPr>
      </w:pPr>
      <w:r w:rsidRPr="00DB3D20">
        <w:rPr>
          <w:rFonts w:cs="宋体" w:hint="eastAsia"/>
          <w:szCs w:val="21"/>
        </w:rPr>
        <w:t>试验数据取舍在统计学基础上还应符合化学分析特点，对于岐离和离群数据是否留用，试验采取的判断方式：实验室测定结果与参考值之差</w:t>
      </w:r>
      <w:r w:rsidRPr="00DB3D20">
        <w:rPr>
          <w:rFonts w:cs="宋体" w:hint="eastAsia"/>
          <w:szCs w:val="21"/>
        </w:rPr>
        <w:t>|Xmax-</w:t>
      </w:r>
      <w:r w:rsidRPr="00DB3D20">
        <w:rPr>
          <w:rFonts w:cs="宋体" w:hint="eastAsia"/>
          <w:szCs w:val="21"/>
        </w:rPr>
        <w:t>μ</w:t>
      </w:r>
      <w:r w:rsidRPr="00DB3D20">
        <w:rPr>
          <w:rFonts w:cs="宋体" w:hint="eastAsia"/>
          <w:szCs w:val="21"/>
        </w:rPr>
        <w:t>0|</w:t>
      </w:r>
      <w:r w:rsidRPr="00DB3D20">
        <w:rPr>
          <w:rFonts w:cs="宋体" w:hint="eastAsia"/>
          <w:szCs w:val="21"/>
        </w:rPr>
        <w:t>不大于</w:t>
      </w:r>
      <w:r w:rsidRPr="00DB3D20">
        <w:rPr>
          <w:rFonts w:cs="宋体" w:hint="eastAsia"/>
          <w:szCs w:val="21"/>
        </w:rPr>
        <w:t>CD</w:t>
      </w:r>
      <w:r w:rsidRPr="00DB3D20">
        <w:rPr>
          <w:rFonts w:cs="宋体" w:hint="eastAsia"/>
          <w:szCs w:val="21"/>
        </w:rPr>
        <w:t>′（μ</w:t>
      </w:r>
      <w:r w:rsidRPr="00DB3D20">
        <w:rPr>
          <w:rFonts w:cs="宋体" w:hint="eastAsia"/>
          <w:szCs w:val="21"/>
        </w:rPr>
        <w:t>0</w:t>
      </w:r>
      <w:r w:rsidRPr="00DB3D20">
        <w:rPr>
          <w:rFonts w:cs="宋体" w:hint="eastAsia"/>
          <w:szCs w:val="21"/>
        </w:rPr>
        <w:t>理论上为真值，在无真值的情况下采用</w:t>
      </w:r>
      <w:r w:rsidR="00985284">
        <w:rPr>
          <w:rFonts w:cs="宋体" w:hint="eastAsia"/>
          <w:szCs w:val="21"/>
        </w:rPr>
        <w:t>实验室</w:t>
      </w:r>
      <w:r w:rsidRPr="00DB3D20">
        <w:rPr>
          <w:rFonts w:cs="宋体" w:hint="eastAsia"/>
          <w:szCs w:val="21"/>
        </w:rPr>
        <w:t>内或实验室间平均值，</w:t>
      </w:r>
      <w:r w:rsidRPr="00DB3D20">
        <w:rPr>
          <w:rFonts w:cs="宋体" w:hint="eastAsia"/>
          <w:szCs w:val="21"/>
        </w:rPr>
        <w:t>Xmax</w:t>
      </w:r>
      <w:r w:rsidRPr="00DB3D20">
        <w:rPr>
          <w:rFonts w:cs="宋体" w:hint="eastAsia"/>
          <w:szCs w:val="21"/>
        </w:rPr>
        <w:t>为最大偏离数据），则数据符合要求留用，否则舍去。</w:t>
      </w:r>
      <w:r w:rsidRPr="00DB3D20">
        <w:rPr>
          <w:rFonts w:cs="宋体" w:hint="eastAsia"/>
          <w:szCs w:val="21"/>
        </w:rPr>
        <w:t>CD</w:t>
      </w:r>
      <w:r w:rsidRPr="00DB3D20">
        <w:rPr>
          <w:rFonts w:cs="宋体" w:hint="eastAsia"/>
          <w:szCs w:val="21"/>
        </w:rPr>
        <w:t>′按照下式计算。式中：δ</w:t>
      </w:r>
      <w:r w:rsidRPr="00DB3D20">
        <w:rPr>
          <w:rFonts w:cs="宋体" w:hint="eastAsia"/>
          <w:szCs w:val="21"/>
        </w:rPr>
        <w:t>E</w:t>
      </w:r>
      <w:r w:rsidRPr="00DB3D20">
        <w:rPr>
          <w:rFonts w:cs="宋体" w:hint="eastAsia"/>
          <w:szCs w:val="21"/>
        </w:rPr>
        <w:t>为相近测试标准规定的实验室之间允许差Δ，</w:t>
      </w:r>
      <w:r w:rsidRPr="00DB3D20">
        <w:rPr>
          <w:rFonts w:cs="宋体" w:hint="eastAsia"/>
          <w:szCs w:val="21"/>
        </w:rPr>
        <w:t>U</w:t>
      </w:r>
      <w:r w:rsidRPr="00DB3D20">
        <w:rPr>
          <w:rFonts w:cs="宋体" w:hint="eastAsia"/>
          <w:szCs w:val="21"/>
        </w:rPr>
        <w:t>为测量不确定度，由于试验样品不能提供测量，</w:t>
      </w:r>
      <w:r w:rsidRPr="00DB3D20">
        <w:rPr>
          <w:rFonts w:cs="宋体" w:hint="eastAsia"/>
          <w:szCs w:val="21"/>
        </w:rPr>
        <w:t>U</w:t>
      </w:r>
      <w:r w:rsidRPr="00DB3D20">
        <w:rPr>
          <w:rFonts w:cs="宋体" w:hint="eastAsia"/>
          <w:szCs w:val="21"/>
        </w:rPr>
        <w:t>定义为</w:t>
      </w:r>
      <w:r w:rsidRPr="00DB3D20">
        <w:rPr>
          <w:rFonts w:cs="宋体" w:hint="eastAsia"/>
          <w:szCs w:val="21"/>
        </w:rPr>
        <w:t>0</w:t>
      </w:r>
      <w:r w:rsidRPr="00DB3D20">
        <w:rPr>
          <w:rFonts w:cs="宋体" w:hint="eastAsia"/>
          <w:szCs w:val="21"/>
        </w:rPr>
        <w:t>。</w:t>
      </w:r>
    </w:p>
    <w:p w14:paraId="799AA86E" w14:textId="22D3A36C" w:rsidR="00DB3D20" w:rsidRDefault="00DB3D20" w:rsidP="00DB3D20">
      <w:pPr>
        <w:jc w:val="center"/>
        <w:rPr>
          <w:rFonts w:ascii="宋体" w:cs="宋体"/>
          <w:i/>
          <w:iCs/>
        </w:rPr>
      </w:pPr>
      <w:r>
        <w:rPr>
          <w:rFonts w:ascii="宋体" w:cs="宋体"/>
          <w:i/>
          <w:iCs/>
          <w:position w:val="-22"/>
        </w:rPr>
        <w:object w:dxaOrig="2817" w:dyaOrig="601" w14:anchorId="5AAD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0pt" o:ole="">
            <v:imagedata r:id="rId20" o:title="2"/>
          </v:shape>
          <o:OLEObject Type="Embed" ProgID="Equation.3" ShapeID="_x0000_i1025" DrawAspect="Content" ObjectID="_1791977647" r:id="rId21"/>
        </w:object>
      </w:r>
    </w:p>
    <w:p w14:paraId="0096B932" w14:textId="77777777" w:rsidR="00DB3D20" w:rsidRDefault="00DB3D20" w:rsidP="00DB3D20">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14:paraId="0A5DC326" w14:textId="77777777" w:rsidR="00E45E0D" w:rsidRDefault="001B008A">
      <w:pPr>
        <w:pStyle w:val="-11"/>
        <w:spacing w:before="156" w:after="156"/>
      </w:pPr>
      <w:r>
        <w:rPr>
          <w:rFonts w:hint="eastAsia"/>
        </w:rPr>
        <w:t>1</w:t>
      </w:r>
      <w:r>
        <w:t>.3</w:t>
      </w:r>
      <w:r>
        <w:rPr>
          <w:rFonts w:hint="eastAsia"/>
        </w:rPr>
        <w:t>重复性限和再现性限计算</w:t>
      </w:r>
    </w:p>
    <w:p w14:paraId="4A1446EC" w14:textId="47DD720A" w:rsidR="00E45E0D" w:rsidRDefault="001B008A">
      <w:pPr>
        <w:pStyle w:val="-"/>
        <w:ind w:firstLine="420"/>
      </w:pPr>
      <w:r>
        <w:rPr>
          <w:rFonts w:hint="eastAsia"/>
        </w:rPr>
        <w:t>试验对</w:t>
      </w:r>
      <w:r w:rsidR="0023471D">
        <w:rPr>
          <w:rFonts w:hint="eastAsia"/>
        </w:rPr>
        <w:t>钕铁硼废料</w:t>
      </w:r>
      <w:r>
        <w:t>6</w:t>
      </w:r>
      <w:r>
        <w:rPr>
          <w:rFonts w:hint="eastAsia"/>
        </w:rPr>
        <w:t>个</w:t>
      </w:r>
      <w:r w:rsidR="007B0220">
        <w:rPr>
          <w:rFonts w:hint="eastAsia"/>
        </w:rPr>
        <w:t>不同</w:t>
      </w:r>
      <w:r>
        <w:rPr>
          <w:rFonts w:hint="eastAsia"/>
        </w:rPr>
        <w:t>水平样品所有保留数据进行了重复性限和再现性限计算，计算结果见</w:t>
      </w:r>
      <w:r w:rsidR="00DB3D20" w:rsidRPr="00DB3D20">
        <w:rPr>
          <w:rFonts w:hint="eastAsia"/>
        </w:rPr>
        <w:t>数据统计报告</w:t>
      </w:r>
      <w:r w:rsidRPr="00326DDC">
        <w:rPr>
          <w:rFonts w:hint="eastAsia"/>
        </w:rPr>
        <w:t>附件</w:t>
      </w:r>
      <w:r w:rsidR="00326DDC" w:rsidRPr="00326DDC">
        <w:rPr>
          <w:rFonts w:hint="eastAsia"/>
        </w:rPr>
        <w:t>。</w:t>
      </w:r>
    </w:p>
    <w:p w14:paraId="0A4E492A" w14:textId="77777777" w:rsidR="00E45E0D" w:rsidRDefault="001B008A">
      <w:pPr>
        <w:pStyle w:val="-1"/>
        <w:spacing w:before="156" w:after="156"/>
      </w:pPr>
      <w:r>
        <w:rPr>
          <w:rFonts w:hint="eastAsia"/>
        </w:rPr>
        <w:lastRenderedPageBreak/>
        <w:t xml:space="preserve">2 </w:t>
      </w:r>
      <w:r>
        <w:rPr>
          <w:rFonts w:hint="eastAsia"/>
        </w:rPr>
        <w:t>结论</w:t>
      </w:r>
    </w:p>
    <w:p w14:paraId="67DDE9D8" w14:textId="77777777" w:rsidR="0023471D" w:rsidRDefault="0023471D" w:rsidP="0023471D">
      <w:pPr>
        <w:ind w:firstLine="420"/>
        <w:jc w:val="left"/>
        <w:rPr>
          <w:rFonts w:ascii="宋体" w:hAnsi="宋体"/>
          <w:sz w:val="24"/>
        </w:rPr>
      </w:pPr>
      <w:r>
        <w:rPr>
          <w:rFonts w:ascii="Calibri" w:hAnsi="Calibri" w:hint="eastAsia"/>
          <w:szCs w:val="21"/>
        </w:rPr>
        <w:t>本方法确定了电感耦合等离子体法测定</w:t>
      </w:r>
      <w:r>
        <w:rPr>
          <w:rFonts w:ascii="宋体" w:hAnsi="宋体" w:hint="eastAsia"/>
          <w:bCs/>
        </w:rPr>
        <w:t>钕铁硼废料中</w:t>
      </w:r>
      <w:r>
        <w:rPr>
          <w:rFonts w:hint="eastAsia"/>
          <w:color w:val="000000"/>
        </w:rPr>
        <w:t>硼、钴、铝、铜、铬、镍、锰、钛、钙、镁</w:t>
      </w:r>
      <w:r>
        <w:rPr>
          <w:rFonts w:ascii="Calibri" w:hAnsi="Calibri" w:hint="eastAsia"/>
          <w:szCs w:val="21"/>
        </w:rPr>
        <w:t>量测定的最佳分析条件，</w:t>
      </w:r>
      <w:r>
        <w:t>测定下限定为</w:t>
      </w:r>
      <w:r>
        <w:rPr>
          <w:rFonts w:hint="eastAsia"/>
        </w:rPr>
        <w:t>&lt;0.010%</w:t>
      </w:r>
      <w:r>
        <w:rPr>
          <w:rFonts w:hint="eastAsia"/>
        </w:rPr>
        <w:t>。</w:t>
      </w:r>
      <w:r>
        <w:rPr>
          <w:rFonts w:ascii="Calibri" w:hAnsi="Calibri" w:hint="eastAsia"/>
          <w:szCs w:val="21"/>
        </w:rPr>
        <w:t>方法准确可靠，精密度和准确度均能满足分析的要求，建议推荐为行业标准方法。</w:t>
      </w:r>
    </w:p>
    <w:p w14:paraId="1F9DB843" w14:textId="77777777" w:rsidR="00E45E0D" w:rsidRDefault="001B008A" w:rsidP="007C6AB6">
      <w:pPr>
        <w:pStyle w:val="-1"/>
        <w:spacing w:before="156" w:after="156"/>
      </w:pPr>
      <w:r w:rsidRPr="00EC10F4">
        <w:rPr>
          <w:rFonts w:hint="eastAsia"/>
        </w:rPr>
        <w:t xml:space="preserve">3 </w:t>
      </w:r>
      <w:r w:rsidRPr="00BA65C9">
        <w:rPr>
          <w:rFonts w:hint="eastAsia"/>
        </w:rPr>
        <w:t>预期的经济效果</w:t>
      </w:r>
    </w:p>
    <w:p w14:paraId="4A0AFA79" w14:textId="68573B65" w:rsidR="00BA65C9" w:rsidRDefault="00BA65C9" w:rsidP="00BA65C9">
      <w:pPr>
        <w:pStyle w:val="-"/>
        <w:ind w:firstLine="420"/>
      </w:pPr>
      <w:r>
        <w:rPr>
          <w:rFonts w:hint="eastAsia"/>
        </w:rPr>
        <w:t>本文件编制过程中，考虑了样品的均匀性、样品</w:t>
      </w:r>
      <w:r w:rsidR="0023471D">
        <w:rPr>
          <w:rFonts w:hint="eastAsia"/>
        </w:rPr>
        <w:t>酸度</w:t>
      </w:r>
      <w:r>
        <w:rPr>
          <w:rFonts w:hint="eastAsia"/>
        </w:rPr>
        <w:t>及共存离子的干扰情况，选择了合适仪器条件和分析谱线，从而确定了测定</w:t>
      </w:r>
      <w:r w:rsidR="0023471D">
        <w:rPr>
          <w:rFonts w:ascii="宋体" w:hAnsi="宋体" w:hint="eastAsia"/>
          <w:bCs/>
        </w:rPr>
        <w:t>钕铁硼废料中</w:t>
      </w:r>
      <w:r w:rsidR="0023471D">
        <w:rPr>
          <w:rFonts w:hint="eastAsia"/>
          <w:color w:val="000000"/>
        </w:rPr>
        <w:t>硼、钴、铝、铜、铬、镍、锰、钛、钙、镁</w:t>
      </w:r>
      <w:r w:rsidR="0023471D">
        <w:rPr>
          <w:rFonts w:ascii="Calibri" w:hAnsi="Calibri" w:hint="eastAsia"/>
        </w:rPr>
        <w:t>量测定</w:t>
      </w:r>
      <w:r>
        <w:rPr>
          <w:rFonts w:hint="eastAsia"/>
        </w:rPr>
        <w:t>的最佳条件，该方法具有操作简便快捷、精密度和准确度高的优点。</w:t>
      </w:r>
    </w:p>
    <w:p w14:paraId="5EF93B49" w14:textId="01165FD6" w:rsidR="005106D1" w:rsidRDefault="00BA65C9" w:rsidP="00BA65C9">
      <w:pPr>
        <w:pStyle w:val="-"/>
        <w:ind w:firstLine="420"/>
      </w:pPr>
      <w:r>
        <w:rPr>
          <w:rFonts w:hint="eastAsia"/>
        </w:rPr>
        <w:t>本文件颁布执行后，将在国内形成对</w:t>
      </w:r>
      <w:r w:rsidR="0023471D">
        <w:rPr>
          <w:rFonts w:ascii="宋体" w:hAnsi="宋体" w:hint="eastAsia"/>
          <w:bCs/>
        </w:rPr>
        <w:t>钕铁硼废料中</w:t>
      </w:r>
      <w:r w:rsidR="0023471D">
        <w:rPr>
          <w:rFonts w:hint="eastAsia"/>
          <w:color w:val="000000"/>
        </w:rPr>
        <w:t>硼、钴、铝、铜、铬、镍、锰、钛、钙、镁</w:t>
      </w:r>
      <w:r w:rsidR="0023471D">
        <w:rPr>
          <w:rFonts w:ascii="Calibri" w:hAnsi="Calibri" w:hint="eastAsia"/>
        </w:rPr>
        <w:t>量测定</w:t>
      </w:r>
      <w:r>
        <w:rPr>
          <w:rFonts w:hint="eastAsia"/>
        </w:rPr>
        <w:t>的统一的分析测试标准，对于增加各机构检测数据之间的可靠性和可比性，助力钕铁硼回收料贸易的发展发挥着十分重要的作用</w:t>
      </w:r>
      <w:r w:rsidR="00BC1476">
        <w:rPr>
          <w:rFonts w:hint="eastAsia"/>
        </w:rPr>
        <w:t>。</w:t>
      </w:r>
    </w:p>
    <w:p w14:paraId="1A64431A" w14:textId="0278AEA4" w:rsidR="00E45E0D" w:rsidRPr="008D698D" w:rsidRDefault="008D698D" w:rsidP="008D698D">
      <w:pPr>
        <w:pStyle w:val="-0"/>
        <w:spacing w:before="312" w:after="312"/>
      </w:pPr>
      <w:r>
        <w:rPr>
          <w:rFonts w:hint="eastAsia"/>
        </w:rPr>
        <w:t>四、</w:t>
      </w:r>
      <w:r w:rsidR="001B008A" w:rsidRPr="00B81F37">
        <w:rPr>
          <w:rFonts w:hint="eastAsia"/>
        </w:rPr>
        <w:t>与国际、国外同类标准技术内容的对比情况，或者与测试的国外样品、样机的有关数据对比情况</w:t>
      </w:r>
    </w:p>
    <w:p w14:paraId="510D6BFB" w14:textId="3B787108" w:rsidR="00326A34" w:rsidRDefault="00326A34" w:rsidP="00326A34">
      <w:pPr>
        <w:pStyle w:val="-"/>
        <w:ind w:firstLine="420"/>
      </w:pPr>
      <w:r>
        <w:rPr>
          <w:rFonts w:hint="eastAsia"/>
        </w:rPr>
        <w:t>国内标准检索，</w:t>
      </w:r>
      <w:r w:rsidRPr="00134FE7">
        <w:rPr>
          <w:rFonts w:hint="eastAsia"/>
        </w:rPr>
        <w:t>现行的稀土行业标准</w:t>
      </w:r>
      <w:r w:rsidRPr="00134FE7">
        <w:rPr>
          <w:rFonts w:hint="eastAsia"/>
        </w:rPr>
        <w:t xml:space="preserve">XB/T </w:t>
      </w:r>
      <w:r w:rsidR="00381657">
        <w:t>612.3-2013</w:t>
      </w:r>
      <w:r w:rsidRPr="00134FE7">
        <w:rPr>
          <w:rFonts w:hint="eastAsia"/>
        </w:rPr>
        <w:t>标准已经发布实施</w:t>
      </w:r>
      <w:r w:rsidRPr="00134FE7">
        <w:rPr>
          <w:rFonts w:hint="eastAsia"/>
        </w:rPr>
        <w:t>1</w:t>
      </w:r>
      <w:r w:rsidR="00381657">
        <w:t>1</w:t>
      </w:r>
      <w:r w:rsidRPr="00134FE7">
        <w:rPr>
          <w:rFonts w:hint="eastAsia"/>
        </w:rPr>
        <w:t>年，此</w:t>
      </w:r>
      <w:r>
        <w:rPr>
          <w:rFonts w:hint="eastAsia"/>
        </w:rPr>
        <w:t>次行业标准建议的修订是在该基础上对技术内容作出修改，无冲突关系</w:t>
      </w:r>
      <w:r w:rsidR="00381657">
        <w:rPr>
          <w:rFonts w:hint="eastAsia"/>
        </w:rPr>
        <w:t>。</w:t>
      </w:r>
    </w:p>
    <w:p w14:paraId="78DB5078" w14:textId="77777777" w:rsidR="00E45E0D" w:rsidRDefault="001B008A">
      <w:pPr>
        <w:pStyle w:val="-0"/>
        <w:spacing w:before="312" w:after="312"/>
      </w:pPr>
      <w:r>
        <w:rPr>
          <w:rFonts w:hint="eastAsia"/>
        </w:rPr>
        <w:t>五、采用国际标准和国外先进标准的情况</w:t>
      </w:r>
    </w:p>
    <w:p w14:paraId="7246D2CB" w14:textId="3D2A0C23" w:rsidR="00E43EB3" w:rsidRDefault="00E43EB3" w:rsidP="009C7269">
      <w:pPr>
        <w:ind w:firstLine="420"/>
        <w:rPr>
          <w:rFonts w:ascii="宋体" w:hAnsi="宋体" w:cs="宋体"/>
        </w:rPr>
      </w:pPr>
      <w:r w:rsidRPr="00E43EB3">
        <w:rPr>
          <w:rFonts w:ascii="宋体" w:hAnsi="宋体" w:cs="宋体" w:hint="eastAsia"/>
        </w:rPr>
        <w:t>经查，国外无相同类型的标准。本标准未采用（包括等同采用、修改采用及非等效采用）国际标准或国外先进标准。</w:t>
      </w:r>
    </w:p>
    <w:p w14:paraId="0938ED97" w14:textId="77777777" w:rsidR="00E45E0D" w:rsidRDefault="001B008A">
      <w:pPr>
        <w:pStyle w:val="-0"/>
        <w:spacing w:before="312" w:after="312"/>
      </w:pPr>
      <w:r>
        <w:rPr>
          <w:rFonts w:hint="eastAsia"/>
        </w:rPr>
        <w:t>六、与现行法律、法规、强制性国家标准及相关标准的关系</w:t>
      </w:r>
    </w:p>
    <w:p w14:paraId="59CFE2F4" w14:textId="74C8862D" w:rsidR="0018717D" w:rsidRPr="0018717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本标准属于</w:t>
      </w:r>
      <w:r w:rsidR="0023471D">
        <w:rPr>
          <w:rFonts w:ascii="宋体" w:hAnsi="宋体" w:hint="eastAsia"/>
          <w:bCs/>
        </w:rPr>
        <w:t>钕铁硼废料中</w:t>
      </w:r>
      <w:r w:rsidR="0023471D">
        <w:rPr>
          <w:rFonts w:hint="eastAsia"/>
          <w:color w:val="000000"/>
        </w:rPr>
        <w:t>硼、钴、铝、铜、铬、镍、锰、钛、钙、镁</w:t>
      </w:r>
      <w:r w:rsidR="0023471D">
        <w:rPr>
          <w:rFonts w:ascii="Calibri" w:hAnsi="Calibri" w:hint="eastAsia"/>
          <w:szCs w:val="21"/>
        </w:rPr>
        <w:t>量测定</w:t>
      </w:r>
      <w:r w:rsidRPr="0018717D">
        <w:rPr>
          <w:rFonts w:ascii="宋体" w:hAnsi="宋体" w:cs="宋体" w:hint="eastAsia"/>
        </w:rPr>
        <w:t>的测定方法标准，领域内没有强制性国家标准。本标准与现行法律、法规和相关标准相协调、无冲突。</w:t>
      </w:r>
    </w:p>
    <w:p w14:paraId="67FF823C" w14:textId="16B3E996" w:rsidR="00E45E0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本文件与现行标准及制定中的标准无重复交叉情况</w:t>
      </w:r>
      <w:r w:rsidR="001B008A">
        <w:rPr>
          <w:rFonts w:ascii="宋体" w:hAnsi="宋体" w:cs="宋体" w:hint="eastAsia"/>
        </w:rPr>
        <w:t>。</w:t>
      </w:r>
    </w:p>
    <w:p w14:paraId="7B418D1B" w14:textId="77777777" w:rsidR="00E45E0D" w:rsidRDefault="001B008A">
      <w:pPr>
        <w:pStyle w:val="-0"/>
        <w:spacing w:before="312" w:after="312"/>
      </w:pPr>
      <w:r>
        <w:rPr>
          <w:rFonts w:hint="eastAsia"/>
        </w:rPr>
        <w:t>七、重大分歧意见的处理和依据</w:t>
      </w:r>
    </w:p>
    <w:p w14:paraId="1CCF2ED6" w14:textId="77777777" w:rsidR="00E45E0D" w:rsidRPr="00EA71D7" w:rsidRDefault="001B008A">
      <w:pPr>
        <w:rPr>
          <w:rFonts w:ascii="宋体" w:hAnsi="宋体" w:cs="宋体"/>
          <w:szCs w:val="21"/>
        </w:rPr>
      </w:pPr>
      <w:r>
        <w:rPr>
          <w:rFonts w:ascii="宋体" w:hAnsi="宋体" w:cs="宋体" w:hint="eastAsia"/>
          <w:bCs/>
          <w:sz w:val="24"/>
        </w:rPr>
        <w:tab/>
      </w:r>
      <w:r w:rsidRPr="00EA71D7">
        <w:rPr>
          <w:rFonts w:ascii="宋体" w:hAnsi="宋体" w:cs="宋体" w:hint="eastAsia"/>
          <w:szCs w:val="21"/>
        </w:rPr>
        <w:t>编制组严格按既定编制原则进行编写，本文件起草过程中未发生重大的分歧意见。</w:t>
      </w:r>
    </w:p>
    <w:p w14:paraId="53447C1E" w14:textId="77777777" w:rsidR="00E45E0D" w:rsidRDefault="001B008A">
      <w:pPr>
        <w:pStyle w:val="-0"/>
        <w:spacing w:before="312" w:after="312"/>
      </w:pPr>
      <w:r>
        <w:rPr>
          <w:rFonts w:hint="eastAsia"/>
        </w:rPr>
        <w:t>八、专利及涉及知识产权</w:t>
      </w:r>
    </w:p>
    <w:p w14:paraId="055A6378" w14:textId="77777777" w:rsidR="00E45E0D" w:rsidRDefault="001B008A">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7A69A87" w14:textId="77777777" w:rsidR="00E45E0D" w:rsidRDefault="001B008A">
      <w:pPr>
        <w:pStyle w:val="-0"/>
        <w:spacing w:before="312" w:after="312"/>
      </w:pPr>
      <w:r>
        <w:rPr>
          <w:rFonts w:hint="eastAsia"/>
        </w:rPr>
        <w:t>九、贯彻标准的要求和措施建议</w:t>
      </w:r>
    </w:p>
    <w:p w14:paraId="4D832620" w14:textId="780A6023" w:rsidR="00E45E0D" w:rsidRDefault="001B008A">
      <w:pPr>
        <w:ind w:firstLineChars="200" w:firstLine="420"/>
        <w:rPr>
          <w:rFonts w:ascii="宋体" w:hAnsi="宋体" w:cs="宋体"/>
          <w:szCs w:val="21"/>
        </w:rPr>
      </w:pPr>
      <w:r>
        <w:rPr>
          <w:rFonts w:ascii="宋体" w:hAnsi="宋体" w:cs="宋体" w:hint="eastAsia"/>
          <w:szCs w:val="21"/>
        </w:rPr>
        <w:t>1、在实施前保证标准文本</w:t>
      </w:r>
      <w:r w:rsidR="00BC083A">
        <w:rPr>
          <w:rFonts w:ascii="宋体" w:hAnsi="宋体" w:cs="宋体" w:hint="eastAsia"/>
          <w:szCs w:val="21"/>
        </w:rPr>
        <w:t>能及时做到全文公开</w:t>
      </w:r>
      <w:r>
        <w:rPr>
          <w:rFonts w:ascii="宋体" w:hAnsi="宋体" w:cs="宋体" w:hint="eastAsia"/>
          <w:szCs w:val="21"/>
        </w:rPr>
        <w:t>，使每个生产企业及检测机构等都能及时</w:t>
      </w:r>
      <w:r w:rsidR="00BC083A">
        <w:rPr>
          <w:rFonts w:ascii="宋体" w:hAnsi="宋体" w:cs="宋体" w:hint="eastAsia"/>
          <w:szCs w:val="21"/>
        </w:rPr>
        <w:t>获取文本内容信息</w:t>
      </w:r>
      <w:r>
        <w:rPr>
          <w:rFonts w:ascii="宋体" w:hAnsi="宋体" w:cs="宋体" w:hint="eastAsia"/>
          <w:szCs w:val="21"/>
        </w:rPr>
        <w:t>，这是保证新标准贯彻实施的基础。</w:t>
      </w:r>
    </w:p>
    <w:p w14:paraId="3B5A87D8" w14:textId="14919998" w:rsidR="00E45E0D" w:rsidRDefault="001B008A">
      <w:pPr>
        <w:ind w:firstLineChars="200" w:firstLine="420"/>
        <w:rPr>
          <w:rFonts w:ascii="宋体" w:hAnsi="宋体" w:cs="宋体"/>
          <w:kern w:val="0"/>
          <w:szCs w:val="20"/>
        </w:rPr>
      </w:pPr>
      <w:r>
        <w:rPr>
          <w:rFonts w:ascii="宋体" w:hAnsi="宋体" w:cs="宋体" w:hint="eastAsia"/>
          <w:kern w:val="0"/>
          <w:szCs w:val="20"/>
        </w:rPr>
        <w:t>2、建议稀土产品的生产和检测单位积极组织本标准的学习与宣贯，可向企业、公司和科研院校（所）推荐本标准。</w:t>
      </w:r>
    </w:p>
    <w:p w14:paraId="30BE1265" w14:textId="61BE9DB7" w:rsidR="006174EA" w:rsidRDefault="006174EA">
      <w:pPr>
        <w:ind w:firstLineChars="200" w:firstLine="420"/>
        <w:rPr>
          <w:rFonts w:ascii="宋体" w:hAnsi="宋体" w:cs="宋体"/>
          <w:sz w:val="24"/>
        </w:rPr>
      </w:pPr>
      <w:r>
        <w:rPr>
          <w:rFonts w:ascii="宋体" w:hAnsi="宋体" w:cs="宋体" w:hint="eastAsia"/>
          <w:kern w:val="0"/>
          <w:szCs w:val="20"/>
        </w:rPr>
        <w:lastRenderedPageBreak/>
        <w:t>3、利用行业协会、网络平台、微信公众号等推广本标准的贯彻使用。</w:t>
      </w:r>
    </w:p>
    <w:p w14:paraId="1B1A4ABA" w14:textId="77777777" w:rsidR="00E45E0D" w:rsidRDefault="001B008A">
      <w:pPr>
        <w:pStyle w:val="-0"/>
        <w:spacing w:before="312" w:after="312"/>
      </w:pPr>
      <w:r w:rsidRPr="009C7269">
        <w:rPr>
          <w:rFonts w:hint="eastAsia"/>
        </w:rPr>
        <w:t>十、废止现行有关标准的建议</w:t>
      </w:r>
    </w:p>
    <w:p w14:paraId="5AB19291" w14:textId="25C2F036" w:rsidR="00C40A7B" w:rsidRDefault="00BC1476" w:rsidP="009C7269">
      <w:pPr>
        <w:pStyle w:val="-"/>
        <w:ind w:firstLine="420"/>
      </w:pPr>
      <w:r>
        <w:rPr>
          <w:rFonts w:hint="eastAsia"/>
        </w:rPr>
        <w:t>本标准为推荐性</w:t>
      </w:r>
      <w:r w:rsidR="00087E53">
        <w:rPr>
          <w:rFonts w:hint="eastAsia"/>
        </w:rPr>
        <w:t>行业</w:t>
      </w:r>
      <w:r>
        <w:rPr>
          <w:rFonts w:hint="eastAsia"/>
        </w:rPr>
        <w:t>标准，</w:t>
      </w:r>
      <w:r w:rsidR="009C7269">
        <w:rPr>
          <w:rFonts w:hint="eastAsia"/>
        </w:rPr>
        <w:t>首次</w:t>
      </w:r>
      <w:r w:rsidR="00381657">
        <w:rPr>
          <w:rFonts w:hint="eastAsia"/>
        </w:rPr>
        <w:t>修订</w:t>
      </w:r>
      <w:r w:rsidR="009C7269">
        <w:rPr>
          <w:rFonts w:hint="eastAsia"/>
        </w:rPr>
        <w:t>，</w:t>
      </w:r>
      <w:r w:rsidR="00381657">
        <w:rPr>
          <w:rFonts w:hint="eastAsia"/>
        </w:rPr>
        <w:t>同时废止</w:t>
      </w:r>
      <w:r w:rsidR="00381657">
        <w:rPr>
          <w:rFonts w:hint="eastAsia"/>
        </w:rPr>
        <w:t>X</w:t>
      </w:r>
      <w:r w:rsidR="00381657">
        <w:t>B/T 612.3-2013</w:t>
      </w:r>
      <w:r w:rsidR="009C7269">
        <w:rPr>
          <w:rFonts w:hint="eastAsia"/>
        </w:rPr>
        <w:t>。</w:t>
      </w:r>
      <w:r w:rsidR="009C7269">
        <w:t xml:space="preserve"> </w:t>
      </w:r>
    </w:p>
    <w:p w14:paraId="6950AC13" w14:textId="77777777"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虔东稀土集团股份有限公司</w:t>
      </w:r>
    </w:p>
    <w:p w14:paraId="56E64837" w14:textId="7C48DBB4" w:rsidR="00E45E0D" w:rsidRPr="00BC0981" w:rsidRDefault="00556957" w:rsidP="006108A1">
      <w:pPr>
        <w:pStyle w:val="affffe"/>
        <w:spacing w:before="0" w:line="300" w:lineRule="auto"/>
        <w:ind w:firstLineChars="0" w:firstLine="0"/>
        <w:jc w:val="right"/>
        <w:rPr>
          <w:rFonts w:cs="宋体"/>
          <w:kern w:val="2"/>
          <w:sz w:val="21"/>
          <w:szCs w:val="21"/>
        </w:rPr>
      </w:pPr>
      <w:r>
        <w:rPr>
          <w:rFonts w:cs="宋体" w:hint="eastAsia"/>
          <w:kern w:val="2"/>
          <w:sz w:val="21"/>
          <w:szCs w:val="21"/>
        </w:rPr>
        <w:t>赣州</w:t>
      </w:r>
      <w:r w:rsidR="001B008A" w:rsidRPr="00BC0981">
        <w:rPr>
          <w:rFonts w:cs="宋体" w:hint="eastAsia"/>
          <w:kern w:val="2"/>
          <w:sz w:val="21"/>
          <w:szCs w:val="21"/>
        </w:rPr>
        <w:t>艾科锐检测技术有限公司</w:t>
      </w:r>
    </w:p>
    <w:p w14:paraId="5B6D54B9" w14:textId="61917D92"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202</w:t>
      </w:r>
      <w:r w:rsidR="0023471D">
        <w:rPr>
          <w:rFonts w:cs="宋体"/>
          <w:kern w:val="2"/>
          <w:sz w:val="21"/>
          <w:szCs w:val="21"/>
        </w:rPr>
        <w:t>4</w:t>
      </w:r>
      <w:r w:rsidRPr="00BC0981">
        <w:rPr>
          <w:rFonts w:cs="宋体" w:hint="eastAsia"/>
          <w:kern w:val="2"/>
          <w:sz w:val="21"/>
          <w:szCs w:val="21"/>
        </w:rPr>
        <w:t>年</w:t>
      </w:r>
      <w:r w:rsidR="0023471D">
        <w:rPr>
          <w:rFonts w:cs="宋体"/>
          <w:kern w:val="2"/>
          <w:sz w:val="21"/>
          <w:szCs w:val="21"/>
        </w:rPr>
        <w:t>10</w:t>
      </w:r>
      <w:r w:rsidRPr="00BC0981">
        <w:rPr>
          <w:rFonts w:cs="宋体" w:hint="eastAsia"/>
          <w:kern w:val="2"/>
          <w:sz w:val="21"/>
          <w:szCs w:val="21"/>
        </w:rPr>
        <w:t>月</w:t>
      </w:r>
    </w:p>
    <w:sectPr w:rsidR="00E45E0D" w:rsidRPr="00BC0981" w:rsidSect="006108A1">
      <w:footerReference w:type="default" r:id="rId22"/>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8100" w14:textId="77777777" w:rsidR="00B0184F" w:rsidRDefault="00B0184F">
      <w:r>
        <w:separator/>
      </w:r>
    </w:p>
  </w:endnote>
  <w:endnote w:type="continuationSeparator" w:id="0">
    <w:p w14:paraId="3E8CDC06" w14:textId="77777777" w:rsidR="00B0184F" w:rsidRDefault="00B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22156"/>
      <w:docPartObj>
        <w:docPartGallery w:val="Page Numbers (Bottom of Page)"/>
        <w:docPartUnique/>
      </w:docPartObj>
    </w:sdtPr>
    <w:sdtEndPr/>
    <w:sdtContent>
      <w:p w14:paraId="7CAFD85C" w14:textId="61073B69" w:rsidR="00B70160" w:rsidRDefault="00B70160">
        <w:pPr>
          <w:pStyle w:val="affd"/>
          <w:ind w:left="1470" w:right="1470"/>
          <w:jc w:val="center"/>
        </w:pPr>
        <w:r>
          <w:fldChar w:fldCharType="begin"/>
        </w:r>
        <w:r>
          <w:instrText>PAGE   \* MERGEFORMAT</w:instrText>
        </w:r>
        <w:r>
          <w:fldChar w:fldCharType="separate"/>
        </w:r>
        <w:r w:rsidR="007526EB" w:rsidRPr="007526EB">
          <w:rPr>
            <w:noProof/>
            <w:lang w:val="zh-CN"/>
          </w:rPr>
          <w:t>5</w:t>
        </w:r>
        <w:r>
          <w:fldChar w:fldCharType="end"/>
        </w:r>
      </w:p>
    </w:sdtContent>
  </w:sdt>
  <w:p w14:paraId="0DD23660" w14:textId="199FE70C" w:rsidR="00B70160" w:rsidRDefault="00B7016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0F31" w14:textId="77777777" w:rsidR="00B0184F" w:rsidRDefault="00B0184F">
      <w:r>
        <w:separator/>
      </w:r>
    </w:p>
  </w:footnote>
  <w:footnote w:type="continuationSeparator" w:id="0">
    <w:p w14:paraId="4BFE3032" w14:textId="77777777" w:rsidR="00B0184F" w:rsidRDefault="00B0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8D026F5E"/>
    <w:multiLevelType w:val="singleLevel"/>
    <w:tmpl w:val="8D026F5E"/>
    <w:lvl w:ilvl="0">
      <w:start w:val="2"/>
      <w:numFmt w:val="decimal"/>
      <w:suff w:val="nothing"/>
      <w:lvlText w:val="%1、"/>
      <w:lvlJc w:val="left"/>
    </w:lvl>
  </w:abstractNum>
  <w:abstractNum w:abstractNumId="2" w15:restartNumberingAfterBreak="0">
    <w:nsid w:val="B50DDFEA"/>
    <w:multiLevelType w:val="singleLevel"/>
    <w:tmpl w:val="B50DDFEA"/>
    <w:lvl w:ilvl="0">
      <w:start w:val="3"/>
      <w:numFmt w:val="chineseCounting"/>
      <w:suff w:val="nothing"/>
      <w:lvlText w:val="%1、"/>
      <w:lvlJc w:val="left"/>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20"/>
    <w:multiLevelType w:val="multilevel"/>
    <w:tmpl w:val="0000002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7093E81A"/>
    <w:multiLevelType w:val="singleLevel"/>
    <w:tmpl w:val="7093E81A"/>
    <w:lvl w:ilvl="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YzA4MjAyNzcyODliN2JmNDJmNzY1NmE4NGI5OWYifQ=="/>
    <w:docVar w:name="metasota_documentID" w:val="8243019076157505536"/>
  </w:docVars>
  <w:rsids>
    <w:rsidRoot w:val="00AA38D4"/>
    <w:rsid w:val="00000305"/>
    <w:rsid w:val="00000CA5"/>
    <w:rsid w:val="00024B1E"/>
    <w:rsid w:val="0003260A"/>
    <w:rsid w:val="00044661"/>
    <w:rsid w:val="00060D68"/>
    <w:rsid w:val="000624CB"/>
    <w:rsid w:val="00072D71"/>
    <w:rsid w:val="0007572D"/>
    <w:rsid w:val="00085601"/>
    <w:rsid w:val="00085B96"/>
    <w:rsid w:val="00086D8E"/>
    <w:rsid w:val="0008726A"/>
    <w:rsid w:val="00087E53"/>
    <w:rsid w:val="0009497F"/>
    <w:rsid w:val="00094B91"/>
    <w:rsid w:val="000A0B77"/>
    <w:rsid w:val="000B283B"/>
    <w:rsid w:val="000B300D"/>
    <w:rsid w:val="000B6EC3"/>
    <w:rsid w:val="000C0ACC"/>
    <w:rsid w:val="000D0DB8"/>
    <w:rsid w:val="000E035E"/>
    <w:rsid w:val="000E0678"/>
    <w:rsid w:val="000E2323"/>
    <w:rsid w:val="000F0BEB"/>
    <w:rsid w:val="000F25CC"/>
    <w:rsid w:val="000F2BC1"/>
    <w:rsid w:val="000F2D22"/>
    <w:rsid w:val="000F4627"/>
    <w:rsid w:val="000F644A"/>
    <w:rsid w:val="000F6A5F"/>
    <w:rsid w:val="001040BD"/>
    <w:rsid w:val="00105F29"/>
    <w:rsid w:val="00113889"/>
    <w:rsid w:val="001150B5"/>
    <w:rsid w:val="00115757"/>
    <w:rsid w:val="00125138"/>
    <w:rsid w:val="00125F20"/>
    <w:rsid w:val="00125F55"/>
    <w:rsid w:val="001310AE"/>
    <w:rsid w:val="001363C7"/>
    <w:rsid w:val="001425BC"/>
    <w:rsid w:val="00145F7A"/>
    <w:rsid w:val="00147A30"/>
    <w:rsid w:val="00151594"/>
    <w:rsid w:val="00152E16"/>
    <w:rsid w:val="00154C3E"/>
    <w:rsid w:val="00161630"/>
    <w:rsid w:val="001616A3"/>
    <w:rsid w:val="00162BF9"/>
    <w:rsid w:val="001707D0"/>
    <w:rsid w:val="00170905"/>
    <w:rsid w:val="001724B0"/>
    <w:rsid w:val="001749A1"/>
    <w:rsid w:val="00175F07"/>
    <w:rsid w:val="00177E7B"/>
    <w:rsid w:val="0018717D"/>
    <w:rsid w:val="0019114B"/>
    <w:rsid w:val="001A0478"/>
    <w:rsid w:val="001A3329"/>
    <w:rsid w:val="001B008A"/>
    <w:rsid w:val="001B1653"/>
    <w:rsid w:val="001C214C"/>
    <w:rsid w:val="001C4063"/>
    <w:rsid w:val="001C5233"/>
    <w:rsid w:val="001D17FF"/>
    <w:rsid w:val="001D2B17"/>
    <w:rsid w:val="001D5584"/>
    <w:rsid w:val="001E0C9E"/>
    <w:rsid w:val="001E12FD"/>
    <w:rsid w:val="001E2310"/>
    <w:rsid w:val="001E3024"/>
    <w:rsid w:val="001E5874"/>
    <w:rsid w:val="001F17E3"/>
    <w:rsid w:val="002028FF"/>
    <w:rsid w:val="00206156"/>
    <w:rsid w:val="00212D27"/>
    <w:rsid w:val="00230FB2"/>
    <w:rsid w:val="0023471D"/>
    <w:rsid w:val="00236D27"/>
    <w:rsid w:val="002457CC"/>
    <w:rsid w:val="002462A7"/>
    <w:rsid w:val="002600CE"/>
    <w:rsid w:val="0026024B"/>
    <w:rsid w:val="0026109A"/>
    <w:rsid w:val="00263DB5"/>
    <w:rsid w:val="002672C4"/>
    <w:rsid w:val="00267D31"/>
    <w:rsid w:val="00283CFF"/>
    <w:rsid w:val="002844AD"/>
    <w:rsid w:val="002844ED"/>
    <w:rsid w:val="00285AEB"/>
    <w:rsid w:val="002B7B8C"/>
    <w:rsid w:val="002C1963"/>
    <w:rsid w:val="002C7DCC"/>
    <w:rsid w:val="002D02D9"/>
    <w:rsid w:val="002D2803"/>
    <w:rsid w:val="002D43C0"/>
    <w:rsid w:val="002D6176"/>
    <w:rsid w:val="002F2CD3"/>
    <w:rsid w:val="002F4AB4"/>
    <w:rsid w:val="002F741E"/>
    <w:rsid w:val="00302890"/>
    <w:rsid w:val="003038B8"/>
    <w:rsid w:val="0031082F"/>
    <w:rsid w:val="00311929"/>
    <w:rsid w:val="00313FE1"/>
    <w:rsid w:val="00323F97"/>
    <w:rsid w:val="0032697B"/>
    <w:rsid w:val="00326A34"/>
    <w:rsid w:val="00326DDC"/>
    <w:rsid w:val="00334B12"/>
    <w:rsid w:val="0034104C"/>
    <w:rsid w:val="003434AC"/>
    <w:rsid w:val="00345BC9"/>
    <w:rsid w:val="00346A4F"/>
    <w:rsid w:val="0034702A"/>
    <w:rsid w:val="00364702"/>
    <w:rsid w:val="00367D47"/>
    <w:rsid w:val="00377CEE"/>
    <w:rsid w:val="00377E25"/>
    <w:rsid w:val="00380B98"/>
    <w:rsid w:val="00381657"/>
    <w:rsid w:val="003816C8"/>
    <w:rsid w:val="00381B40"/>
    <w:rsid w:val="00384EAC"/>
    <w:rsid w:val="003931C3"/>
    <w:rsid w:val="00393317"/>
    <w:rsid w:val="003946E3"/>
    <w:rsid w:val="00397129"/>
    <w:rsid w:val="003A6432"/>
    <w:rsid w:val="003A7C4C"/>
    <w:rsid w:val="003B179C"/>
    <w:rsid w:val="003B5523"/>
    <w:rsid w:val="003B7F43"/>
    <w:rsid w:val="003C4897"/>
    <w:rsid w:val="003D5765"/>
    <w:rsid w:val="003D71F2"/>
    <w:rsid w:val="003F11D5"/>
    <w:rsid w:val="004020A4"/>
    <w:rsid w:val="004114A5"/>
    <w:rsid w:val="00417A16"/>
    <w:rsid w:val="004226FD"/>
    <w:rsid w:val="004306E0"/>
    <w:rsid w:val="00430B5C"/>
    <w:rsid w:val="00431BE2"/>
    <w:rsid w:val="0043216C"/>
    <w:rsid w:val="004463E8"/>
    <w:rsid w:val="00446EF5"/>
    <w:rsid w:val="0045341D"/>
    <w:rsid w:val="00463237"/>
    <w:rsid w:val="004722E1"/>
    <w:rsid w:val="00473B6F"/>
    <w:rsid w:val="00474545"/>
    <w:rsid w:val="0047718D"/>
    <w:rsid w:val="00481FCC"/>
    <w:rsid w:val="00494D49"/>
    <w:rsid w:val="004960A1"/>
    <w:rsid w:val="004A44D4"/>
    <w:rsid w:val="004A4CD7"/>
    <w:rsid w:val="004C1FFD"/>
    <w:rsid w:val="004C21B7"/>
    <w:rsid w:val="004C3550"/>
    <w:rsid w:val="004D6774"/>
    <w:rsid w:val="004E3F42"/>
    <w:rsid w:val="004E43CC"/>
    <w:rsid w:val="004F7A92"/>
    <w:rsid w:val="00500F2B"/>
    <w:rsid w:val="00505D15"/>
    <w:rsid w:val="005068B8"/>
    <w:rsid w:val="00506A0B"/>
    <w:rsid w:val="005106D1"/>
    <w:rsid w:val="00510A04"/>
    <w:rsid w:val="00510B7B"/>
    <w:rsid w:val="00511A74"/>
    <w:rsid w:val="00525701"/>
    <w:rsid w:val="00530A12"/>
    <w:rsid w:val="00532518"/>
    <w:rsid w:val="005371F1"/>
    <w:rsid w:val="0054444C"/>
    <w:rsid w:val="00546475"/>
    <w:rsid w:val="00552DAD"/>
    <w:rsid w:val="00553CD9"/>
    <w:rsid w:val="00556957"/>
    <w:rsid w:val="00562EC2"/>
    <w:rsid w:val="00563A58"/>
    <w:rsid w:val="00564093"/>
    <w:rsid w:val="00586A2A"/>
    <w:rsid w:val="0059509A"/>
    <w:rsid w:val="00596133"/>
    <w:rsid w:val="0059613E"/>
    <w:rsid w:val="005A535B"/>
    <w:rsid w:val="005A53A3"/>
    <w:rsid w:val="005B4956"/>
    <w:rsid w:val="005C29C9"/>
    <w:rsid w:val="005D2FEC"/>
    <w:rsid w:val="005E6A8A"/>
    <w:rsid w:val="005E6DD4"/>
    <w:rsid w:val="005E6FB9"/>
    <w:rsid w:val="005E7D2E"/>
    <w:rsid w:val="005F639B"/>
    <w:rsid w:val="005F677F"/>
    <w:rsid w:val="005F6D85"/>
    <w:rsid w:val="006030F1"/>
    <w:rsid w:val="0060359E"/>
    <w:rsid w:val="00606432"/>
    <w:rsid w:val="006108A1"/>
    <w:rsid w:val="00610AE1"/>
    <w:rsid w:val="006174EA"/>
    <w:rsid w:val="0062501E"/>
    <w:rsid w:val="00636E34"/>
    <w:rsid w:val="006429CD"/>
    <w:rsid w:val="00643E55"/>
    <w:rsid w:val="00657236"/>
    <w:rsid w:val="00663005"/>
    <w:rsid w:val="00663879"/>
    <w:rsid w:val="00675085"/>
    <w:rsid w:val="00676E35"/>
    <w:rsid w:val="00685428"/>
    <w:rsid w:val="006921A8"/>
    <w:rsid w:val="00692B34"/>
    <w:rsid w:val="006A2C03"/>
    <w:rsid w:val="006A659C"/>
    <w:rsid w:val="006B020F"/>
    <w:rsid w:val="006B5967"/>
    <w:rsid w:val="006C0375"/>
    <w:rsid w:val="006C336D"/>
    <w:rsid w:val="006E42CE"/>
    <w:rsid w:val="006E76D6"/>
    <w:rsid w:val="006F13D7"/>
    <w:rsid w:val="006F1A8D"/>
    <w:rsid w:val="006F57B0"/>
    <w:rsid w:val="007055E3"/>
    <w:rsid w:val="00705CCD"/>
    <w:rsid w:val="0071418D"/>
    <w:rsid w:val="007238FD"/>
    <w:rsid w:val="0072407E"/>
    <w:rsid w:val="0072718F"/>
    <w:rsid w:val="00733043"/>
    <w:rsid w:val="00741DA4"/>
    <w:rsid w:val="007526EB"/>
    <w:rsid w:val="00764FE0"/>
    <w:rsid w:val="00765608"/>
    <w:rsid w:val="007677CF"/>
    <w:rsid w:val="00771CFC"/>
    <w:rsid w:val="00771E48"/>
    <w:rsid w:val="0077258F"/>
    <w:rsid w:val="00776512"/>
    <w:rsid w:val="00782DC7"/>
    <w:rsid w:val="0078489D"/>
    <w:rsid w:val="00790673"/>
    <w:rsid w:val="00795C34"/>
    <w:rsid w:val="0079737C"/>
    <w:rsid w:val="007A0D7B"/>
    <w:rsid w:val="007B0220"/>
    <w:rsid w:val="007B4C7E"/>
    <w:rsid w:val="007C0A08"/>
    <w:rsid w:val="007C5FA1"/>
    <w:rsid w:val="007C61FC"/>
    <w:rsid w:val="007C6AB6"/>
    <w:rsid w:val="007D0A3D"/>
    <w:rsid w:val="007E7DC1"/>
    <w:rsid w:val="007F6F08"/>
    <w:rsid w:val="00801917"/>
    <w:rsid w:val="0080653E"/>
    <w:rsid w:val="00806B6C"/>
    <w:rsid w:val="00810A24"/>
    <w:rsid w:val="00826B95"/>
    <w:rsid w:val="0085746E"/>
    <w:rsid w:val="008759F8"/>
    <w:rsid w:val="00880BCB"/>
    <w:rsid w:val="008826F0"/>
    <w:rsid w:val="00884371"/>
    <w:rsid w:val="008A0324"/>
    <w:rsid w:val="008A29DB"/>
    <w:rsid w:val="008A7A66"/>
    <w:rsid w:val="008B0858"/>
    <w:rsid w:val="008B2B6F"/>
    <w:rsid w:val="008B66F4"/>
    <w:rsid w:val="008B6F80"/>
    <w:rsid w:val="008C3C1E"/>
    <w:rsid w:val="008C48C6"/>
    <w:rsid w:val="008C7B20"/>
    <w:rsid w:val="008D2A14"/>
    <w:rsid w:val="008D2A97"/>
    <w:rsid w:val="008D698D"/>
    <w:rsid w:val="008E1F42"/>
    <w:rsid w:val="008F3E8C"/>
    <w:rsid w:val="008F70A5"/>
    <w:rsid w:val="008F748E"/>
    <w:rsid w:val="00900BE1"/>
    <w:rsid w:val="00907323"/>
    <w:rsid w:val="009118F6"/>
    <w:rsid w:val="00920B90"/>
    <w:rsid w:val="009406B6"/>
    <w:rsid w:val="00941439"/>
    <w:rsid w:val="00942D14"/>
    <w:rsid w:val="00944C75"/>
    <w:rsid w:val="0095616F"/>
    <w:rsid w:val="009769E2"/>
    <w:rsid w:val="00977E20"/>
    <w:rsid w:val="00981AEF"/>
    <w:rsid w:val="00984AB2"/>
    <w:rsid w:val="00985284"/>
    <w:rsid w:val="009A0668"/>
    <w:rsid w:val="009C7269"/>
    <w:rsid w:val="009D0370"/>
    <w:rsid w:val="009E4F68"/>
    <w:rsid w:val="009F099A"/>
    <w:rsid w:val="009F3A0A"/>
    <w:rsid w:val="009F6B9B"/>
    <w:rsid w:val="009F6FBD"/>
    <w:rsid w:val="009F7B8E"/>
    <w:rsid w:val="00A04695"/>
    <w:rsid w:val="00A11A01"/>
    <w:rsid w:val="00A20A0C"/>
    <w:rsid w:val="00A215C2"/>
    <w:rsid w:val="00A232D3"/>
    <w:rsid w:val="00A2513C"/>
    <w:rsid w:val="00A25C8A"/>
    <w:rsid w:val="00A33F67"/>
    <w:rsid w:val="00A37AEE"/>
    <w:rsid w:val="00A41342"/>
    <w:rsid w:val="00A43606"/>
    <w:rsid w:val="00A45836"/>
    <w:rsid w:val="00A463BC"/>
    <w:rsid w:val="00A504A0"/>
    <w:rsid w:val="00A517FE"/>
    <w:rsid w:val="00A538EC"/>
    <w:rsid w:val="00A60E23"/>
    <w:rsid w:val="00A640CD"/>
    <w:rsid w:val="00A641DD"/>
    <w:rsid w:val="00A65141"/>
    <w:rsid w:val="00A721C2"/>
    <w:rsid w:val="00A831C8"/>
    <w:rsid w:val="00A85990"/>
    <w:rsid w:val="00A90162"/>
    <w:rsid w:val="00A963E9"/>
    <w:rsid w:val="00A9692F"/>
    <w:rsid w:val="00A97A2F"/>
    <w:rsid w:val="00AA38D4"/>
    <w:rsid w:val="00AA4DF2"/>
    <w:rsid w:val="00AB42E4"/>
    <w:rsid w:val="00AC3A33"/>
    <w:rsid w:val="00AC58CD"/>
    <w:rsid w:val="00AD092E"/>
    <w:rsid w:val="00AE5EDD"/>
    <w:rsid w:val="00B00766"/>
    <w:rsid w:val="00B0184F"/>
    <w:rsid w:val="00B01D5E"/>
    <w:rsid w:val="00B01F52"/>
    <w:rsid w:val="00B03614"/>
    <w:rsid w:val="00B0623E"/>
    <w:rsid w:val="00B1148F"/>
    <w:rsid w:val="00B22738"/>
    <w:rsid w:val="00B32F84"/>
    <w:rsid w:val="00B35A07"/>
    <w:rsid w:val="00B42A3F"/>
    <w:rsid w:val="00B479B3"/>
    <w:rsid w:val="00B54889"/>
    <w:rsid w:val="00B56A31"/>
    <w:rsid w:val="00B63DBB"/>
    <w:rsid w:val="00B64E49"/>
    <w:rsid w:val="00B64FE9"/>
    <w:rsid w:val="00B652DC"/>
    <w:rsid w:val="00B65D3D"/>
    <w:rsid w:val="00B65FCC"/>
    <w:rsid w:val="00B66490"/>
    <w:rsid w:val="00B70160"/>
    <w:rsid w:val="00B71B87"/>
    <w:rsid w:val="00B7542B"/>
    <w:rsid w:val="00B81F37"/>
    <w:rsid w:val="00B826AA"/>
    <w:rsid w:val="00B829B8"/>
    <w:rsid w:val="00B914A6"/>
    <w:rsid w:val="00B9201C"/>
    <w:rsid w:val="00B9271F"/>
    <w:rsid w:val="00BA3857"/>
    <w:rsid w:val="00BA65C9"/>
    <w:rsid w:val="00BB32DD"/>
    <w:rsid w:val="00BB41BF"/>
    <w:rsid w:val="00BB5ABC"/>
    <w:rsid w:val="00BC083A"/>
    <w:rsid w:val="00BC0981"/>
    <w:rsid w:val="00BC1476"/>
    <w:rsid w:val="00BD0228"/>
    <w:rsid w:val="00BD172A"/>
    <w:rsid w:val="00BD3604"/>
    <w:rsid w:val="00BD5417"/>
    <w:rsid w:val="00BD7013"/>
    <w:rsid w:val="00BE7EDD"/>
    <w:rsid w:val="00BF1885"/>
    <w:rsid w:val="00BF1BC3"/>
    <w:rsid w:val="00BF1BEE"/>
    <w:rsid w:val="00BF5C52"/>
    <w:rsid w:val="00BF7D40"/>
    <w:rsid w:val="00C00BEA"/>
    <w:rsid w:val="00C04CA3"/>
    <w:rsid w:val="00C10F46"/>
    <w:rsid w:val="00C216DD"/>
    <w:rsid w:val="00C22F39"/>
    <w:rsid w:val="00C31664"/>
    <w:rsid w:val="00C33D52"/>
    <w:rsid w:val="00C407F1"/>
    <w:rsid w:val="00C40A7B"/>
    <w:rsid w:val="00C42687"/>
    <w:rsid w:val="00C45723"/>
    <w:rsid w:val="00C50999"/>
    <w:rsid w:val="00C53070"/>
    <w:rsid w:val="00C60356"/>
    <w:rsid w:val="00C72C97"/>
    <w:rsid w:val="00C72F2F"/>
    <w:rsid w:val="00C73B26"/>
    <w:rsid w:val="00C8075C"/>
    <w:rsid w:val="00C80877"/>
    <w:rsid w:val="00C82DD0"/>
    <w:rsid w:val="00C84138"/>
    <w:rsid w:val="00C84848"/>
    <w:rsid w:val="00C86D41"/>
    <w:rsid w:val="00C94C45"/>
    <w:rsid w:val="00C94CB0"/>
    <w:rsid w:val="00C95463"/>
    <w:rsid w:val="00C9546F"/>
    <w:rsid w:val="00CA148E"/>
    <w:rsid w:val="00CC5F4D"/>
    <w:rsid w:val="00CE03D5"/>
    <w:rsid w:val="00CE3537"/>
    <w:rsid w:val="00CE3894"/>
    <w:rsid w:val="00CE39F0"/>
    <w:rsid w:val="00CF0860"/>
    <w:rsid w:val="00CF2FD2"/>
    <w:rsid w:val="00D118C7"/>
    <w:rsid w:val="00D15B6F"/>
    <w:rsid w:val="00D21D1B"/>
    <w:rsid w:val="00D2236F"/>
    <w:rsid w:val="00D2273A"/>
    <w:rsid w:val="00D24AE0"/>
    <w:rsid w:val="00D3088E"/>
    <w:rsid w:val="00D334CC"/>
    <w:rsid w:val="00D36900"/>
    <w:rsid w:val="00D369C2"/>
    <w:rsid w:val="00D452EE"/>
    <w:rsid w:val="00D5618D"/>
    <w:rsid w:val="00D61A41"/>
    <w:rsid w:val="00D65DCC"/>
    <w:rsid w:val="00D67246"/>
    <w:rsid w:val="00D677CF"/>
    <w:rsid w:val="00D874A5"/>
    <w:rsid w:val="00D93595"/>
    <w:rsid w:val="00D937AC"/>
    <w:rsid w:val="00D95CB9"/>
    <w:rsid w:val="00DB008C"/>
    <w:rsid w:val="00DB16C1"/>
    <w:rsid w:val="00DB319B"/>
    <w:rsid w:val="00DB3D20"/>
    <w:rsid w:val="00DB3DE2"/>
    <w:rsid w:val="00DC339F"/>
    <w:rsid w:val="00DC44DD"/>
    <w:rsid w:val="00DD46FA"/>
    <w:rsid w:val="00DD5EA5"/>
    <w:rsid w:val="00DF26F7"/>
    <w:rsid w:val="00DF5677"/>
    <w:rsid w:val="00DF586E"/>
    <w:rsid w:val="00E01A10"/>
    <w:rsid w:val="00E1094A"/>
    <w:rsid w:val="00E26545"/>
    <w:rsid w:val="00E30D9B"/>
    <w:rsid w:val="00E34B82"/>
    <w:rsid w:val="00E37D40"/>
    <w:rsid w:val="00E405A3"/>
    <w:rsid w:val="00E43EB3"/>
    <w:rsid w:val="00E45A48"/>
    <w:rsid w:val="00E45E0D"/>
    <w:rsid w:val="00E70BC9"/>
    <w:rsid w:val="00E723D1"/>
    <w:rsid w:val="00E7492F"/>
    <w:rsid w:val="00E94976"/>
    <w:rsid w:val="00E97188"/>
    <w:rsid w:val="00EA023A"/>
    <w:rsid w:val="00EA4B12"/>
    <w:rsid w:val="00EA71D7"/>
    <w:rsid w:val="00EB3D0B"/>
    <w:rsid w:val="00EB563A"/>
    <w:rsid w:val="00EC05E4"/>
    <w:rsid w:val="00EC10F4"/>
    <w:rsid w:val="00EC6DD6"/>
    <w:rsid w:val="00ED1F8C"/>
    <w:rsid w:val="00ED3C25"/>
    <w:rsid w:val="00ED6A63"/>
    <w:rsid w:val="00ED7015"/>
    <w:rsid w:val="00EE05F4"/>
    <w:rsid w:val="00EE6D60"/>
    <w:rsid w:val="00EF525E"/>
    <w:rsid w:val="00EF78E1"/>
    <w:rsid w:val="00F13C9C"/>
    <w:rsid w:val="00F241E1"/>
    <w:rsid w:val="00F349C3"/>
    <w:rsid w:val="00F50016"/>
    <w:rsid w:val="00F56844"/>
    <w:rsid w:val="00F63ABA"/>
    <w:rsid w:val="00F640E1"/>
    <w:rsid w:val="00F70B78"/>
    <w:rsid w:val="00F8058C"/>
    <w:rsid w:val="00F80B99"/>
    <w:rsid w:val="00F926BA"/>
    <w:rsid w:val="00FB0186"/>
    <w:rsid w:val="00FD5CBF"/>
    <w:rsid w:val="00FE0C98"/>
    <w:rsid w:val="00FE261D"/>
    <w:rsid w:val="00FE4D2D"/>
    <w:rsid w:val="193D64DA"/>
    <w:rsid w:val="19A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8828"/>
  <w15:docId w15:val="{EFD68E5E-9B83-4CF4-BC52-D2A88CF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unhideWhenUsed/>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unhideWhenUsed/>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unhideWhenUsed/>
    <w:qFormat/>
    <w:pPr>
      <w:tabs>
        <w:tab w:val="center" w:pos="4153"/>
        <w:tab w:val="right" w:pos="8306"/>
      </w:tabs>
      <w:snapToGrid w:val="0"/>
      <w:jc w:val="left"/>
    </w:pPr>
    <w:rPr>
      <w:sz w:val="18"/>
      <w:szCs w:val="18"/>
    </w:rPr>
  </w:style>
  <w:style w:type="paragraph" w:styleId="afff">
    <w:name w:val="envelope return"/>
    <w:basedOn w:val="a6"/>
    <w:qFormat/>
    <w:pPr>
      <w:snapToGrid w:val="0"/>
    </w:pPr>
    <w:rPr>
      <w:rFonts w:ascii="Arial" w:hAnsi="Arial" w:cs="Arial"/>
    </w:rPr>
  </w:style>
  <w:style w:type="paragraph" w:styleId="afff0">
    <w:name w:val="header"/>
    <w:basedOn w:val="a6"/>
    <w:link w:val="aff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unhideWhenUsed/>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954F72"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paragraph" w:customStyle="1" w:styleId="-0">
    <w:name w:val="编制-一"/>
    <w:basedOn w:val="1"/>
    <w:next w:val="-"/>
    <w:qFormat/>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pPr>
      <w:spacing w:beforeLines="50" w:before="50" w:afterLines="50" w:after="50" w:line="240" w:lineRule="auto"/>
    </w:pPr>
    <w:rPr>
      <w:rFonts w:eastAsia="黑体"/>
      <w:b w:val="0"/>
      <w:bCs w:val="0"/>
      <w:sz w:val="21"/>
      <w:szCs w:val="21"/>
    </w:rPr>
  </w:style>
  <w:style w:type="character" w:customStyle="1" w:styleId="30">
    <w:name w:val="标题 3 字符"/>
    <w:basedOn w:val="a7"/>
    <w:link w:val="3"/>
    <w:qFormat/>
    <w:rPr>
      <w:b/>
      <w:bCs/>
      <w:sz w:val="32"/>
      <w:szCs w:val="32"/>
    </w:rPr>
  </w:style>
  <w:style w:type="paragraph" w:customStyle="1" w:styleId="-2">
    <w:name w:val="编制-表头"/>
    <w:basedOn w:val="a6"/>
    <w:qFormat/>
    <w:pPr>
      <w:spacing w:beforeLines="50" w:before="50" w:afterLines="50" w:after="50"/>
      <w:jc w:val="center"/>
    </w:pPr>
    <w:rPr>
      <w:rFonts w:eastAsia="黑体" w:cs="黑体"/>
      <w:szCs w:val="21"/>
    </w:rPr>
  </w:style>
  <w:style w:type="paragraph" w:customStyle="1" w:styleId="-3">
    <w:name w:val="编制-标题"/>
    <w:basedOn w:val="a6"/>
    <w:qFormat/>
    <w:pPr>
      <w:adjustRightInd w:val="0"/>
      <w:snapToGrid w:val="0"/>
      <w:spacing w:line="360" w:lineRule="auto"/>
      <w:jc w:val="center"/>
    </w:pPr>
    <w:rPr>
      <w:rFonts w:eastAsia="黑体"/>
      <w:sz w:val="32"/>
      <w:szCs w:val="32"/>
    </w:rPr>
  </w:style>
  <w:style w:type="character" w:customStyle="1" w:styleId="afff1">
    <w:name w:val="页眉 字符"/>
    <w:basedOn w:val="a7"/>
    <w:link w:val="afff0"/>
    <w:uiPriority w:val="99"/>
    <w:qFormat/>
    <w:rPr>
      <w:sz w:val="18"/>
      <w:szCs w:val="18"/>
    </w:rPr>
  </w:style>
  <w:style w:type="character" w:customStyle="1" w:styleId="affe">
    <w:name w:val="页脚 字符"/>
    <w:basedOn w:val="a7"/>
    <w:link w:val="affd"/>
    <w:uiPriority w:val="99"/>
    <w:qFormat/>
    <w:rPr>
      <w:sz w:val="18"/>
      <w:szCs w:val="18"/>
    </w:rPr>
  </w:style>
  <w:style w:type="paragraph" w:customStyle="1" w:styleId="affffe">
    <w:name w:val="封面标准英文名称"/>
    <w:qFormat/>
    <w:pPr>
      <w:widowControl w:val="0"/>
      <w:spacing w:before="370" w:line="400" w:lineRule="exact"/>
      <w:ind w:firstLineChars="200" w:firstLine="200"/>
      <w:jc w:val="center"/>
    </w:pPr>
    <w:rPr>
      <w:rFonts w:ascii="Times New Roman" w:eastAsia="宋体" w:hAnsi="Times New Roman" w:cs="Times New Roman"/>
      <w:sz w:val="28"/>
    </w:rPr>
  </w:style>
  <w:style w:type="paragraph" w:customStyle="1" w:styleId="afffff">
    <w:name w:val="章标题"/>
    <w:next w:val="a6"/>
    <w:qFormat/>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fffff0">
    <w:name w:val="正文 + 首行"/>
    <w:basedOn w:val="a6"/>
    <w:link w:val="Char"/>
    <w:qFormat/>
    <w:pPr>
      <w:tabs>
        <w:tab w:val="left" w:pos="540"/>
        <w:tab w:val="left" w:pos="900"/>
      </w:tabs>
      <w:spacing w:line="360" w:lineRule="auto"/>
      <w:jc w:val="left"/>
    </w:pPr>
    <w:rPr>
      <w:rFonts w:ascii="宋体" w:hAnsi="宋体"/>
      <w:szCs w:val="21"/>
    </w:rPr>
  </w:style>
  <w:style w:type="character" w:customStyle="1" w:styleId="Char">
    <w:name w:val="正文 + 首行 Char"/>
    <w:basedOn w:val="a7"/>
    <w:link w:val="afffff0"/>
    <w:qFormat/>
    <w:rPr>
      <w:rFonts w:ascii="宋体" w:eastAsia="宋体" w:hAnsi="宋体" w:cs="Times New Roman"/>
      <w:szCs w:val="21"/>
    </w:rPr>
  </w:style>
  <w:style w:type="character" w:customStyle="1" w:styleId="aff8">
    <w:name w:val="日期 字符"/>
    <w:basedOn w:val="a7"/>
    <w:link w:val="aff7"/>
    <w:qFormat/>
    <w:rPr>
      <w:rFonts w:ascii="Times New Roman" w:eastAsia="宋体" w:hAnsi="Times New Roman" w:cs="Times New Roman"/>
      <w:szCs w:val="24"/>
    </w:rPr>
  </w:style>
  <w:style w:type="character" w:customStyle="1" w:styleId="40">
    <w:name w:val="标题 4 字符"/>
    <w:basedOn w:val="a7"/>
    <w:link w:val="4"/>
    <w:qFormat/>
    <w:rPr>
      <w:rFonts w:ascii="Arial" w:eastAsia="黑体" w:hAnsi="Arial" w:cs="Times New Roman"/>
      <w:b/>
      <w:bCs/>
      <w:sz w:val="28"/>
      <w:szCs w:val="28"/>
    </w:rPr>
  </w:style>
  <w:style w:type="character" w:customStyle="1" w:styleId="50">
    <w:name w:val="标题 5 字符"/>
    <w:basedOn w:val="a7"/>
    <w:link w:val="5"/>
    <w:qFormat/>
    <w:rPr>
      <w:rFonts w:ascii="Times New Roman" w:eastAsia="宋体" w:hAnsi="Times New Roman" w:cs="Times New Roman"/>
      <w:b/>
      <w:bCs/>
      <w:sz w:val="28"/>
      <w:szCs w:val="28"/>
    </w:rPr>
  </w:style>
  <w:style w:type="character" w:customStyle="1" w:styleId="60">
    <w:name w:val="标题 6 字符"/>
    <w:basedOn w:val="a7"/>
    <w:link w:val="6"/>
    <w:qFormat/>
    <w:rPr>
      <w:rFonts w:ascii="Arial" w:eastAsia="黑体" w:hAnsi="Arial" w:cs="Times New Roman"/>
      <w:b/>
      <w:bCs/>
      <w:sz w:val="24"/>
      <w:szCs w:val="24"/>
    </w:rPr>
  </w:style>
  <w:style w:type="character" w:customStyle="1" w:styleId="70">
    <w:name w:val="标题 7 字符"/>
    <w:basedOn w:val="a7"/>
    <w:link w:val="7"/>
    <w:qFormat/>
    <w:rPr>
      <w:rFonts w:ascii="Times New Roman" w:eastAsia="宋体" w:hAnsi="Times New Roman" w:cs="Times New Roman"/>
      <w:b/>
      <w:bCs/>
      <w:sz w:val="24"/>
      <w:szCs w:val="24"/>
    </w:rPr>
  </w:style>
  <w:style w:type="character" w:customStyle="1" w:styleId="80">
    <w:name w:val="标题 8 字符"/>
    <w:basedOn w:val="a7"/>
    <w:link w:val="8"/>
    <w:qFormat/>
    <w:rPr>
      <w:rFonts w:ascii="Arial" w:eastAsia="黑体" w:hAnsi="Arial" w:cs="Times New Roman"/>
      <w:sz w:val="24"/>
      <w:szCs w:val="24"/>
    </w:rPr>
  </w:style>
  <w:style w:type="character" w:customStyle="1" w:styleId="90">
    <w:name w:val="标题 9 字符"/>
    <w:basedOn w:val="a7"/>
    <w:link w:val="9"/>
    <w:qFormat/>
    <w:rPr>
      <w:rFonts w:ascii="Arial" w:eastAsia="黑体" w:hAnsi="Arial" w:cs="Times New Roman"/>
      <w:szCs w:val="21"/>
    </w:rPr>
  </w:style>
  <w:style w:type="character" w:customStyle="1" w:styleId="afa">
    <w:name w:val="批注文字 字符"/>
    <w:basedOn w:val="a7"/>
    <w:link w:val="af9"/>
    <w:qFormat/>
    <w:rPr>
      <w:rFonts w:ascii="Times New Roman" w:eastAsia="宋体" w:hAnsi="Times New Roman" w:cs="Times New Roman"/>
      <w:szCs w:val="24"/>
    </w:rPr>
  </w:style>
  <w:style w:type="character" w:customStyle="1" w:styleId="affff1">
    <w:name w:val="批注主题 字符"/>
    <w:basedOn w:val="afa"/>
    <w:link w:val="affff0"/>
    <w:qFormat/>
    <w:rPr>
      <w:rFonts w:ascii="Times New Roman" w:eastAsia="宋体" w:hAnsi="Times New Roman" w:cs="Times New Roman"/>
      <w:b/>
      <w:bCs/>
      <w:szCs w:val="24"/>
    </w:rPr>
  </w:style>
  <w:style w:type="character" w:customStyle="1" w:styleId="aff0">
    <w:name w:val="正文文本 字符"/>
    <w:basedOn w:val="a7"/>
    <w:link w:val="aff"/>
    <w:qFormat/>
    <w:rPr>
      <w:rFonts w:ascii="Times New Roman" w:eastAsia="宋体" w:hAnsi="Times New Roman" w:cs="Times New Roman"/>
      <w:szCs w:val="24"/>
    </w:rPr>
  </w:style>
  <w:style w:type="character" w:customStyle="1" w:styleId="affff3">
    <w:name w:val="正文文本首行缩进 字符"/>
    <w:basedOn w:val="aff0"/>
    <w:link w:val="affff2"/>
    <w:qFormat/>
    <w:rPr>
      <w:rFonts w:ascii="Times New Roman" w:eastAsia="宋体" w:hAnsi="Times New Roman" w:cs="Times New Roman"/>
      <w:szCs w:val="24"/>
    </w:rPr>
  </w:style>
  <w:style w:type="character" w:customStyle="1" w:styleId="ab">
    <w:name w:val="宏文本 字符"/>
    <w:basedOn w:val="a7"/>
    <w:link w:val="aa"/>
    <w:qFormat/>
    <w:rPr>
      <w:rFonts w:ascii="Courier New" w:eastAsia="宋体" w:hAnsi="Courier New" w:cs="Courier New"/>
      <w:sz w:val="24"/>
      <w:szCs w:val="24"/>
    </w:rPr>
  </w:style>
  <w:style w:type="character" w:customStyle="1" w:styleId="ae">
    <w:name w:val="注释标题 字符"/>
    <w:basedOn w:val="a7"/>
    <w:link w:val="ad"/>
    <w:qFormat/>
    <w:rPr>
      <w:rFonts w:ascii="Times New Roman" w:eastAsia="宋体" w:hAnsi="Times New Roman" w:cs="Times New Roman"/>
      <w:szCs w:val="24"/>
    </w:rPr>
  </w:style>
  <w:style w:type="character" w:customStyle="1" w:styleId="af0">
    <w:name w:val="电子邮件签名 字符"/>
    <w:basedOn w:val="a7"/>
    <w:link w:val="af"/>
    <w:qFormat/>
    <w:rPr>
      <w:rFonts w:ascii="Times New Roman" w:eastAsia="宋体" w:hAnsi="Times New Roman" w:cs="Times New Roman"/>
      <w:szCs w:val="24"/>
    </w:rPr>
  </w:style>
  <w:style w:type="character" w:customStyle="1" w:styleId="af7">
    <w:name w:val="文档结构图 字符"/>
    <w:basedOn w:val="a7"/>
    <w:link w:val="af6"/>
    <w:qFormat/>
    <w:rPr>
      <w:rFonts w:ascii="Times New Roman" w:eastAsia="宋体" w:hAnsi="Times New Roman" w:cs="Times New Roman"/>
      <w:szCs w:val="24"/>
      <w:shd w:val="clear" w:color="auto" w:fill="000080"/>
    </w:rPr>
  </w:style>
  <w:style w:type="character" w:customStyle="1" w:styleId="afc">
    <w:name w:val="称呼 字符"/>
    <w:basedOn w:val="a7"/>
    <w:link w:val="afb"/>
    <w:qFormat/>
    <w:rPr>
      <w:rFonts w:ascii="Times New Roman" w:eastAsia="宋体" w:hAnsi="Times New Roman" w:cs="Times New Roman"/>
      <w:szCs w:val="24"/>
    </w:rPr>
  </w:style>
  <w:style w:type="character" w:customStyle="1" w:styleId="33">
    <w:name w:val="正文文本 3 字符"/>
    <w:basedOn w:val="a7"/>
    <w:link w:val="32"/>
    <w:qFormat/>
    <w:rPr>
      <w:rFonts w:ascii="Times New Roman" w:eastAsia="宋体" w:hAnsi="Times New Roman" w:cs="Times New Roman"/>
      <w:sz w:val="16"/>
      <w:szCs w:val="16"/>
    </w:rPr>
  </w:style>
  <w:style w:type="character" w:customStyle="1" w:styleId="afe">
    <w:name w:val="结束语 字符"/>
    <w:basedOn w:val="a7"/>
    <w:link w:val="afd"/>
    <w:qFormat/>
    <w:rPr>
      <w:rFonts w:ascii="Times New Roman" w:eastAsia="宋体" w:hAnsi="Times New Roman" w:cs="Times New Roman"/>
      <w:szCs w:val="24"/>
    </w:rPr>
  </w:style>
  <w:style w:type="character" w:customStyle="1" w:styleId="aff2">
    <w:name w:val="正文文本缩进 字符"/>
    <w:basedOn w:val="a7"/>
    <w:link w:val="aff1"/>
    <w:qFormat/>
    <w:rPr>
      <w:rFonts w:ascii="Times New Roman" w:eastAsia="宋体" w:hAnsi="Times New Roman" w:cs="Times New Roman"/>
      <w:szCs w:val="24"/>
    </w:rPr>
  </w:style>
  <w:style w:type="character" w:customStyle="1" w:styleId="HTML0">
    <w:name w:val="HTML 地址 字符"/>
    <w:basedOn w:val="a7"/>
    <w:link w:val="HTML"/>
    <w:qFormat/>
    <w:rPr>
      <w:rFonts w:ascii="Times New Roman" w:eastAsia="宋体" w:hAnsi="Times New Roman" w:cs="Times New Roman"/>
      <w:i/>
      <w:iCs/>
      <w:szCs w:val="24"/>
    </w:rPr>
  </w:style>
  <w:style w:type="character" w:customStyle="1" w:styleId="aff6">
    <w:name w:val="纯文本 字符"/>
    <w:basedOn w:val="a7"/>
    <w:link w:val="aff5"/>
    <w:qFormat/>
    <w:rPr>
      <w:rFonts w:ascii="宋体" w:eastAsia="宋体" w:hAnsi="Courier New" w:cs="Courier New"/>
      <w:szCs w:val="21"/>
    </w:rPr>
  </w:style>
  <w:style w:type="character" w:customStyle="1" w:styleId="25">
    <w:name w:val="正文文本缩进 2 字符"/>
    <w:basedOn w:val="a7"/>
    <w:link w:val="24"/>
    <w:qFormat/>
    <w:rPr>
      <w:rFonts w:ascii="Times New Roman" w:eastAsia="宋体" w:hAnsi="Times New Roman" w:cs="Times New Roman"/>
      <w:szCs w:val="24"/>
    </w:rPr>
  </w:style>
  <w:style w:type="character" w:customStyle="1" w:styleId="affa">
    <w:name w:val="尾注文本 字符"/>
    <w:basedOn w:val="a7"/>
    <w:link w:val="aff9"/>
    <w:qFormat/>
    <w:rPr>
      <w:rFonts w:ascii="Times New Roman" w:eastAsia="宋体" w:hAnsi="Times New Roman" w:cs="Times New Roman"/>
      <w:szCs w:val="24"/>
    </w:rPr>
  </w:style>
  <w:style w:type="character" w:customStyle="1" w:styleId="affc">
    <w:name w:val="批注框文本 字符"/>
    <w:basedOn w:val="a7"/>
    <w:link w:val="affb"/>
    <w:qFormat/>
    <w:rPr>
      <w:rFonts w:ascii="Times New Roman" w:eastAsia="宋体" w:hAnsi="Times New Roman" w:cs="Times New Roman"/>
      <w:sz w:val="18"/>
      <w:szCs w:val="18"/>
    </w:rPr>
  </w:style>
  <w:style w:type="character" w:customStyle="1" w:styleId="2b">
    <w:name w:val="正文文本首行缩进 2 字符"/>
    <w:basedOn w:val="aff2"/>
    <w:link w:val="2a"/>
    <w:qFormat/>
    <w:rPr>
      <w:rFonts w:ascii="Times New Roman" w:eastAsia="宋体" w:hAnsi="Times New Roman" w:cs="Times New Roman"/>
      <w:szCs w:val="24"/>
    </w:rPr>
  </w:style>
  <w:style w:type="character" w:customStyle="1" w:styleId="afff3">
    <w:name w:val="签名 字符"/>
    <w:basedOn w:val="a7"/>
    <w:link w:val="afff2"/>
    <w:qFormat/>
    <w:rPr>
      <w:rFonts w:ascii="Times New Roman" w:eastAsia="宋体" w:hAnsi="Times New Roman" w:cs="Times New Roman"/>
      <w:szCs w:val="24"/>
    </w:rPr>
  </w:style>
  <w:style w:type="character" w:customStyle="1" w:styleId="afff6">
    <w:name w:val="副标题 字符"/>
    <w:basedOn w:val="a7"/>
    <w:link w:val="afff5"/>
    <w:qFormat/>
    <w:rPr>
      <w:rFonts w:ascii="Arial" w:eastAsia="宋体" w:hAnsi="Arial" w:cs="Arial"/>
      <w:b/>
      <w:bCs/>
      <w:kern w:val="28"/>
      <w:sz w:val="32"/>
      <w:szCs w:val="32"/>
    </w:rPr>
  </w:style>
  <w:style w:type="character" w:customStyle="1" w:styleId="afff9">
    <w:name w:val="脚注文本 字符"/>
    <w:basedOn w:val="a7"/>
    <w:link w:val="afff8"/>
    <w:qFormat/>
    <w:rPr>
      <w:rFonts w:ascii="Times New Roman" w:eastAsia="宋体" w:hAnsi="Times New Roman" w:cs="Times New Roman"/>
      <w:sz w:val="18"/>
      <w:szCs w:val="18"/>
    </w:rPr>
  </w:style>
  <w:style w:type="character" w:customStyle="1" w:styleId="38">
    <w:name w:val="正文文本缩进 3 字符"/>
    <w:basedOn w:val="a7"/>
    <w:link w:val="37"/>
    <w:qFormat/>
    <w:rPr>
      <w:rFonts w:ascii="Times New Roman" w:eastAsia="宋体" w:hAnsi="Times New Roman" w:cs="Times New Roman"/>
      <w:sz w:val="16"/>
      <w:szCs w:val="16"/>
    </w:rPr>
  </w:style>
  <w:style w:type="character" w:customStyle="1" w:styleId="27">
    <w:name w:val="正文文本 2 字符"/>
    <w:basedOn w:val="a7"/>
    <w:link w:val="26"/>
    <w:qFormat/>
    <w:rPr>
      <w:rFonts w:ascii="Times New Roman" w:eastAsia="宋体" w:hAnsi="Times New Roman" w:cs="Times New Roman"/>
      <w:szCs w:val="24"/>
    </w:rPr>
  </w:style>
  <w:style w:type="character" w:customStyle="1" w:styleId="afffc">
    <w:name w:val="信息标题 字符"/>
    <w:basedOn w:val="a7"/>
    <w:link w:val="afffb"/>
    <w:qFormat/>
    <w:rPr>
      <w:rFonts w:ascii="Arial" w:eastAsia="宋体" w:hAnsi="Arial" w:cs="Arial"/>
      <w:sz w:val="24"/>
      <w:szCs w:val="24"/>
      <w:shd w:val="pct20" w:color="auto" w:fill="auto"/>
    </w:rPr>
  </w:style>
  <w:style w:type="character" w:customStyle="1" w:styleId="HTML2">
    <w:name w:val="HTML 预设格式 字符"/>
    <w:basedOn w:val="a7"/>
    <w:link w:val="HTML1"/>
    <w:uiPriority w:val="99"/>
    <w:qFormat/>
    <w:rPr>
      <w:rFonts w:ascii="宋体" w:eastAsia="宋体" w:hAnsi="宋体" w:cs="宋体"/>
      <w:kern w:val="0"/>
      <w:sz w:val="24"/>
      <w:szCs w:val="24"/>
    </w:rPr>
  </w:style>
  <w:style w:type="character" w:customStyle="1" w:styleId="affff">
    <w:name w:val="标题 字符"/>
    <w:basedOn w:val="a7"/>
    <w:link w:val="afffe"/>
    <w:qFormat/>
    <w:rPr>
      <w:rFonts w:ascii="Arial" w:eastAsia="宋体" w:hAnsi="Arial" w:cs="Arial"/>
      <w:b/>
      <w:bCs/>
      <w:sz w:val="32"/>
      <w:szCs w:val="32"/>
    </w:rPr>
  </w:style>
  <w:style w:type="paragraph" w:customStyle="1" w:styleId="afffff1">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2">
    <w:name w:val="段"/>
    <w:link w:val="CharChar"/>
    <w:qFormat/>
    <w:pPr>
      <w:autoSpaceDE w:val="0"/>
      <w:autoSpaceDN w:val="0"/>
      <w:ind w:firstLineChars="200" w:firstLine="200"/>
      <w:jc w:val="both"/>
    </w:pPr>
    <w:rPr>
      <w:rFonts w:ascii="宋体" w:eastAsia="宋体" w:hAnsi="宋体" w:cs="Times New Roman"/>
      <w:sz w:val="21"/>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3">
    <w:name w:val="List Paragraph"/>
    <w:basedOn w:val="a6"/>
    <w:uiPriority w:val="34"/>
    <w:qFormat/>
    <w:pPr>
      <w:ind w:firstLineChars="200" w:firstLine="420"/>
    </w:pPr>
  </w:style>
  <w:style w:type="character" w:customStyle="1" w:styleId="CharChar">
    <w:name w:val="段 Char Char"/>
    <w:basedOn w:val="a7"/>
    <w:link w:val="afffff2"/>
    <w:qFormat/>
    <w:rPr>
      <w:rFonts w:ascii="宋体" w:eastAsia="宋体" w:hAnsi="宋体" w:cs="Times New Roman"/>
      <w:kern w:val="0"/>
      <w:szCs w:val="20"/>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rFonts w:ascii="Times New Roman" w:eastAsia="宋体" w:hAnsi="Times New Roman" w:cs="Times New Roman"/>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sz w:val="24"/>
      <w:szCs w:val="24"/>
    </w:rPr>
  </w:style>
  <w:style w:type="paragraph" w:customStyle="1" w:styleId="uChar">
    <w:name w:val="u正文 Char"/>
    <w:basedOn w:val="a6"/>
    <w:link w:val="uCharChar"/>
    <w:qFormat/>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hAnsi="Times New Roman" w:cs="Times New Roman"/>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f5">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rFonts w:ascii="Times New Roman" w:eastAsia="宋体" w:hAnsi="Times New Roman" w:cs="Times New Roman"/>
      <w:kern w:val="2"/>
      <w:sz w:val="21"/>
      <w:szCs w:val="24"/>
    </w:rPr>
  </w:style>
  <w:style w:type="character" w:styleId="affffff9">
    <w:name w:val="Placeholder Text"/>
    <w:basedOn w:val="a7"/>
    <w:uiPriority w:val="99"/>
    <w:semiHidden/>
    <w:qFormat/>
    <w:rPr>
      <w:color w:val="808080"/>
    </w:rPr>
  </w:style>
  <w:style w:type="character" w:customStyle="1" w:styleId="Char1">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table" w:customStyle="1" w:styleId="15">
    <w:name w:val="网格型1"/>
    <w:basedOn w:val="a8"/>
    <w:next w:val="affff4"/>
    <w:qFormat/>
    <w:rsid w:val="00826B9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597">
      <w:bodyDiv w:val="1"/>
      <w:marLeft w:val="0"/>
      <w:marRight w:val="0"/>
      <w:marTop w:val="0"/>
      <w:marBottom w:val="0"/>
      <w:divBdr>
        <w:top w:val="none" w:sz="0" w:space="0" w:color="auto"/>
        <w:left w:val="none" w:sz="0" w:space="0" w:color="auto"/>
        <w:bottom w:val="none" w:sz="0" w:space="0" w:color="auto"/>
        <w:right w:val="none" w:sz="0" w:space="0" w:color="auto"/>
      </w:divBdr>
    </w:div>
    <w:div w:id="383602738">
      <w:bodyDiv w:val="1"/>
      <w:marLeft w:val="0"/>
      <w:marRight w:val="0"/>
      <w:marTop w:val="0"/>
      <w:marBottom w:val="0"/>
      <w:divBdr>
        <w:top w:val="none" w:sz="0" w:space="0" w:color="auto"/>
        <w:left w:val="none" w:sz="0" w:space="0" w:color="auto"/>
        <w:bottom w:val="none" w:sz="0" w:space="0" w:color="auto"/>
        <w:right w:val="none" w:sz="0" w:space="0" w:color="auto"/>
      </w:divBdr>
    </w:div>
    <w:div w:id="428162066">
      <w:bodyDiv w:val="1"/>
      <w:marLeft w:val="0"/>
      <w:marRight w:val="0"/>
      <w:marTop w:val="0"/>
      <w:marBottom w:val="0"/>
      <w:divBdr>
        <w:top w:val="none" w:sz="0" w:space="0" w:color="auto"/>
        <w:left w:val="none" w:sz="0" w:space="0" w:color="auto"/>
        <w:bottom w:val="none" w:sz="0" w:space="0" w:color="auto"/>
        <w:right w:val="none" w:sz="0" w:space="0" w:color="auto"/>
      </w:divBdr>
    </w:div>
    <w:div w:id="625281872">
      <w:bodyDiv w:val="1"/>
      <w:marLeft w:val="0"/>
      <w:marRight w:val="0"/>
      <w:marTop w:val="0"/>
      <w:marBottom w:val="0"/>
      <w:divBdr>
        <w:top w:val="none" w:sz="0" w:space="0" w:color="auto"/>
        <w:left w:val="none" w:sz="0" w:space="0" w:color="auto"/>
        <w:bottom w:val="none" w:sz="0" w:space="0" w:color="auto"/>
        <w:right w:val="none" w:sz="0" w:space="0" w:color="auto"/>
      </w:divBdr>
      <w:divsChild>
        <w:div w:id="1962606883">
          <w:marLeft w:val="0"/>
          <w:marRight w:val="0"/>
          <w:marTop w:val="0"/>
          <w:marBottom w:val="0"/>
          <w:divBdr>
            <w:top w:val="none" w:sz="0" w:space="0" w:color="auto"/>
            <w:left w:val="none" w:sz="0" w:space="0" w:color="auto"/>
            <w:bottom w:val="none" w:sz="0" w:space="0" w:color="auto"/>
            <w:right w:val="none" w:sz="0" w:space="0" w:color="auto"/>
          </w:divBdr>
        </w:div>
      </w:divsChild>
    </w:div>
    <w:div w:id="832452074">
      <w:bodyDiv w:val="1"/>
      <w:marLeft w:val="0"/>
      <w:marRight w:val="0"/>
      <w:marTop w:val="0"/>
      <w:marBottom w:val="0"/>
      <w:divBdr>
        <w:top w:val="none" w:sz="0" w:space="0" w:color="auto"/>
        <w:left w:val="none" w:sz="0" w:space="0" w:color="auto"/>
        <w:bottom w:val="none" w:sz="0" w:space="0" w:color="auto"/>
        <w:right w:val="none" w:sz="0" w:space="0" w:color="auto"/>
      </w:divBdr>
      <w:divsChild>
        <w:div w:id="736246012">
          <w:marLeft w:val="0"/>
          <w:marRight w:val="0"/>
          <w:marTop w:val="0"/>
          <w:marBottom w:val="0"/>
          <w:divBdr>
            <w:top w:val="none" w:sz="0" w:space="0" w:color="auto"/>
            <w:left w:val="none" w:sz="0" w:space="0" w:color="auto"/>
            <w:bottom w:val="none" w:sz="0" w:space="0" w:color="auto"/>
            <w:right w:val="none" w:sz="0" w:space="0" w:color="auto"/>
          </w:divBdr>
        </w:div>
      </w:divsChild>
    </w:div>
    <w:div w:id="1073163598">
      <w:bodyDiv w:val="1"/>
      <w:marLeft w:val="0"/>
      <w:marRight w:val="0"/>
      <w:marTop w:val="0"/>
      <w:marBottom w:val="0"/>
      <w:divBdr>
        <w:top w:val="none" w:sz="0" w:space="0" w:color="auto"/>
        <w:left w:val="none" w:sz="0" w:space="0" w:color="auto"/>
        <w:bottom w:val="none" w:sz="0" w:space="0" w:color="auto"/>
        <w:right w:val="none" w:sz="0" w:space="0" w:color="auto"/>
      </w:divBdr>
    </w:div>
    <w:div w:id="1139690306">
      <w:bodyDiv w:val="1"/>
      <w:marLeft w:val="0"/>
      <w:marRight w:val="0"/>
      <w:marTop w:val="0"/>
      <w:marBottom w:val="0"/>
      <w:divBdr>
        <w:top w:val="none" w:sz="0" w:space="0" w:color="auto"/>
        <w:left w:val="none" w:sz="0" w:space="0" w:color="auto"/>
        <w:bottom w:val="none" w:sz="0" w:space="0" w:color="auto"/>
        <w:right w:val="none" w:sz="0" w:space="0" w:color="auto"/>
      </w:divBdr>
      <w:divsChild>
        <w:div w:id="979730379">
          <w:marLeft w:val="0"/>
          <w:marRight w:val="0"/>
          <w:marTop w:val="0"/>
          <w:marBottom w:val="0"/>
          <w:divBdr>
            <w:top w:val="none" w:sz="0" w:space="0" w:color="auto"/>
            <w:left w:val="none" w:sz="0" w:space="0" w:color="auto"/>
            <w:bottom w:val="none" w:sz="0" w:space="0" w:color="auto"/>
            <w:right w:val="none" w:sz="0" w:space="0" w:color="auto"/>
          </w:divBdr>
        </w:div>
      </w:divsChild>
    </w:div>
    <w:div w:id="181864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13</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李述平</dc:creator>
  <cp:lastModifiedBy>akr</cp:lastModifiedBy>
  <cp:revision>17</cp:revision>
  <dcterms:created xsi:type="dcterms:W3CDTF">2024-10-09T02:13:00Z</dcterms:created>
  <dcterms:modified xsi:type="dcterms:W3CDTF">2024-11-01T06:48:00Z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B9F3EDBCD6FB40529C7C6AE168F19F77</vt:lpwstr>
  </property>
</Properties>
</file>