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E6E1" w14:textId="22D4EF2C" w:rsidR="00E45E0D" w:rsidRDefault="00E45A48" w:rsidP="00E45A48">
      <w:pPr>
        <w:spacing w:line="480" w:lineRule="auto"/>
        <w:jc w:val="center"/>
        <w:rPr>
          <w:rFonts w:ascii="黑体" w:eastAsia="黑体" w:hAnsi="黑体" w:cs="黑体"/>
          <w:w w:val="90"/>
          <w:sz w:val="32"/>
          <w:szCs w:val="32"/>
        </w:rPr>
      </w:pPr>
      <w:r>
        <w:rPr>
          <w:rFonts w:ascii="黑体" w:eastAsia="黑体" w:hAnsi="黑体" w:cs="黑体" w:hint="eastAsia"/>
          <w:w w:val="90"/>
          <w:sz w:val="32"/>
          <w:szCs w:val="32"/>
        </w:rPr>
        <w:t>行业</w:t>
      </w:r>
      <w:r w:rsidR="001B008A">
        <w:rPr>
          <w:rFonts w:ascii="黑体" w:eastAsia="黑体" w:hAnsi="黑体" w:cs="黑体" w:hint="eastAsia"/>
          <w:w w:val="90"/>
          <w:sz w:val="32"/>
          <w:szCs w:val="32"/>
        </w:rPr>
        <w:t>标准</w:t>
      </w:r>
      <w:bookmarkStart w:id="0" w:name="_Hlk106698470"/>
      <w:bookmarkStart w:id="1" w:name="_Hlk110245908"/>
      <w:r w:rsidR="001B008A">
        <w:rPr>
          <w:rFonts w:ascii="黑体" w:eastAsia="黑体" w:hAnsi="黑体" w:cs="黑体" w:hint="eastAsia"/>
          <w:w w:val="90"/>
          <w:sz w:val="32"/>
          <w:szCs w:val="32"/>
        </w:rPr>
        <w:t>《</w:t>
      </w:r>
      <w:bookmarkEnd w:id="0"/>
      <w:r w:rsidR="00F90B78" w:rsidRPr="00F90B78">
        <w:rPr>
          <w:rFonts w:ascii="黑体" w:eastAsia="黑体" w:hAnsi="黑体" w:cs="黑体" w:hint="eastAsia"/>
          <w:w w:val="90"/>
          <w:sz w:val="32"/>
          <w:szCs w:val="32"/>
        </w:rPr>
        <w:t>草酸稀土化学分析方法 灼减量的测定 重量法</w:t>
      </w:r>
      <w:r w:rsidR="001B008A">
        <w:rPr>
          <w:rFonts w:ascii="黑体" w:eastAsia="黑体" w:hAnsi="黑体" w:cs="黑体" w:hint="eastAsia"/>
          <w:w w:val="90"/>
          <w:sz w:val="32"/>
          <w:szCs w:val="32"/>
        </w:rPr>
        <w:t>》</w:t>
      </w:r>
      <w:bookmarkEnd w:id="1"/>
      <w:r w:rsidR="001B008A">
        <w:rPr>
          <w:rFonts w:ascii="黑体" w:eastAsia="黑体" w:hAnsi="黑体" w:cs="黑体" w:hint="eastAsia"/>
          <w:w w:val="90"/>
          <w:sz w:val="32"/>
          <w:szCs w:val="32"/>
        </w:rPr>
        <w:t>编制说明</w:t>
      </w:r>
    </w:p>
    <w:p w14:paraId="1D87439F" w14:textId="77777777" w:rsidR="00E45E0D" w:rsidRDefault="001B008A">
      <w:pPr>
        <w:pStyle w:val="-0"/>
        <w:spacing w:before="312" w:after="312"/>
      </w:pPr>
      <w:r>
        <w:rPr>
          <w:rFonts w:hint="eastAsia"/>
        </w:rPr>
        <w:t>一、工作简况</w:t>
      </w:r>
    </w:p>
    <w:p w14:paraId="6939E43B" w14:textId="77777777" w:rsidR="00E45E0D" w:rsidRDefault="001B008A">
      <w:pPr>
        <w:pStyle w:val="-1"/>
        <w:numPr>
          <w:ilvl w:val="0"/>
          <w:numId w:val="2"/>
        </w:numPr>
        <w:spacing w:before="156" w:after="156"/>
      </w:pPr>
      <w:r>
        <w:rPr>
          <w:rFonts w:hint="eastAsia"/>
        </w:rPr>
        <w:t>任务来源</w:t>
      </w:r>
    </w:p>
    <w:p w14:paraId="37DD8F5F" w14:textId="5E14AC8F" w:rsidR="00E45A48" w:rsidRDefault="00E45A48">
      <w:pPr>
        <w:pStyle w:val="-"/>
        <w:ind w:firstLine="420"/>
      </w:pPr>
      <w:r w:rsidRPr="00E45A48">
        <w:rPr>
          <w:rFonts w:hint="eastAsia"/>
        </w:rPr>
        <w:t>202</w:t>
      </w:r>
      <w:r w:rsidR="00F90B78">
        <w:t>3</w:t>
      </w:r>
      <w:r w:rsidRPr="00E45A48">
        <w:rPr>
          <w:rFonts w:hint="eastAsia"/>
        </w:rPr>
        <w:t>年</w:t>
      </w:r>
      <w:r w:rsidR="00F90B78">
        <w:rPr>
          <w:rFonts w:hint="eastAsia"/>
        </w:rPr>
        <w:t>1</w:t>
      </w:r>
      <w:r w:rsidR="00AC4535">
        <w:t>1</w:t>
      </w:r>
      <w:r w:rsidRPr="00E45A48">
        <w:rPr>
          <w:rFonts w:hint="eastAsia"/>
        </w:rPr>
        <w:t>月，</w:t>
      </w:r>
      <w:r w:rsidR="002A3C9D">
        <w:rPr>
          <w:rFonts w:hint="eastAsia"/>
        </w:rPr>
        <w:t>工业和信息化部</w:t>
      </w:r>
      <w:r w:rsidR="007F4A44">
        <w:rPr>
          <w:rFonts w:hint="eastAsia"/>
        </w:rPr>
        <w:t>《关于印发</w:t>
      </w:r>
      <w:r w:rsidR="007F4A44">
        <w:rPr>
          <w:rFonts w:hint="eastAsia"/>
        </w:rPr>
        <w:t>2</w:t>
      </w:r>
      <w:r w:rsidR="007F4A44">
        <w:t>023</w:t>
      </w:r>
      <w:r w:rsidR="007F4A44">
        <w:rPr>
          <w:rFonts w:hint="eastAsia"/>
        </w:rPr>
        <w:t>年第三批行业标准制修订和外文项目计划的通知》（</w:t>
      </w:r>
      <w:r w:rsidR="002A3C9D" w:rsidRPr="00BD7013">
        <w:rPr>
          <w:rFonts w:hint="eastAsia"/>
        </w:rPr>
        <w:t>工信厅科函</w:t>
      </w:r>
      <w:r w:rsidR="002A3C9D" w:rsidRPr="00BD7013">
        <w:rPr>
          <w:rFonts w:hint="eastAsia"/>
        </w:rPr>
        <w:t>[202</w:t>
      </w:r>
      <w:r w:rsidR="002A3C9D">
        <w:t>3</w:t>
      </w:r>
      <w:r w:rsidR="002A3C9D" w:rsidRPr="00BD7013">
        <w:rPr>
          <w:rFonts w:hint="eastAsia"/>
        </w:rPr>
        <w:t xml:space="preserve">] </w:t>
      </w:r>
      <w:r w:rsidR="002A3C9D">
        <w:t>291</w:t>
      </w:r>
      <w:r w:rsidR="002A3C9D">
        <w:rPr>
          <w:rFonts w:hint="eastAsia"/>
        </w:rPr>
        <w:t>号</w:t>
      </w:r>
      <w:r w:rsidR="007F4A44">
        <w:rPr>
          <w:rFonts w:hint="eastAsia"/>
        </w:rPr>
        <w:t>）的要求</w:t>
      </w:r>
      <w:r w:rsidRPr="00E45A48">
        <w:rPr>
          <w:rFonts w:hint="eastAsia"/>
        </w:rPr>
        <w:t>，</w:t>
      </w:r>
      <w:r w:rsidR="00BD5417" w:rsidRPr="00BD5417">
        <w:rPr>
          <w:rFonts w:hint="eastAsia"/>
        </w:rPr>
        <w:t>行业</w:t>
      </w:r>
      <w:r w:rsidRPr="00E45A48">
        <w:rPr>
          <w:rFonts w:hint="eastAsia"/>
        </w:rPr>
        <w:t>标准《</w:t>
      </w:r>
      <w:r w:rsidR="00F90B78" w:rsidRPr="00F90B78">
        <w:rPr>
          <w:rFonts w:hint="eastAsia"/>
        </w:rPr>
        <w:t>草酸稀土化学分析方法</w:t>
      </w:r>
      <w:r w:rsidR="00F90B78" w:rsidRPr="00F90B78">
        <w:rPr>
          <w:rFonts w:hint="eastAsia"/>
        </w:rPr>
        <w:t xml:space="preserve"> </w:t>
      </w:r>
      <w:r w:rsidR="00F90B78" w:rsidRPr="00F90B78">
        <w:rPr>
          <w:rFonts w:hint="eastAsia"/>
        </w:rPr>
        <w:t>灼减量的测定</w:t>
      </w:r>
      <w:r w:rsidR="00F90B78" w:rsidRPr="00F90B78">
        <w:rPr>
          <w:rFonts w:hint="eastAsia"/>
        </w:rPr>
        <w:t xml:space="preserve"> </w:t>
      </w:r>
      <w:r w:rsidR="00F90B78" w:rsidRPr="00F90B78">
        <w:rPr>
          <w:rFonts w:hint="eastAsia"/>
        </w:rPr>
        <w:t>重量法</w:t>
      </w:r>
      <w:r w:rsidRPr="00E45A48">
        <w:rPr>
          <w:rFonts w:hint="eastAsia"/>
        </w:rPr>
        <w:t>》</w:t>
      </w:r>
      <w:r w:rsidR="00B31838">
        <w:rPr>
          <w:rFonts w:hint="eastAsia"/>
        </w:rPr>
        <w:t>修订</w:t>
      </w:r>
      <w:r w:rsidRPr="00E45A48">
        <w:rPr>
          <w:rFonts w:hint="eastAsia"/>
        </w:rPr>
        <w:t>计划下达，项目由全国稀土标准化技术委员会（</w:t>
      </w:r>
      <w:r w:rsidRPr="00E45A48">
        <w:rPr>
          <w:rFonts w:hint="eastAsia"/>
        </w:rPr>
        <w:t>SAC/TC 229</w:t>
      </w:r>
      <w:r w:rsidRPr="00E45A48">
        <w:rPr>
          <w:rFonts w:hint="eastAsia"/>
        </w:rPr>
        <w:t>）提出并归口，由虔东稀土集团股份有限公司负责起草，项目计划编号为</w:t>
      </w:r>
      <w:r w:rsidRPr="00E45A48">
        <w:rPr>
          <w:rFonts w:hint="eastAsia"/>
        </w:rPr>
        <w:t>202</w:t>
      </w:r>
      <w:r w:rsidR="00F90B78">
        <w:t>3</w:t>
      </w:r>
      <w:r w:rsidRPr="00E45A48">
        <w:rPr>
          <w:rFonts w:hint="eastAsia"/>
        </w:rPr>
        <w:t>-</w:t>
      </w:r>
      <w:r w:rsidR="00F90B78">
        <w:t>1562</w:t>
      </w:r>
      <w:r w:rsidRPr="00E45A48">
        <w:rPr>
          <w:rFonts w:hint="eastAsia"/>
        </w:rPr>
        <w:t>T-XB</w:t>
      </w:r>
      <w:r w:rsidRPr="00E45A48">
        <w:rPr>
          <w:rFonts w:hint="eastAsia"/>
        </w:rPr>
        <w:t>，周期为</w:t>
      </w:r>
      <w:r w:rsidR="00F90B78">
        <w:t>18</w:t>
      </w:r>
      <w:r w:rsidRPr="00E45A48">
        <w:rPr>
          <w:rFonts w:hint="eastAsia"/>
        </w:rPr>
        <w:t>个月</w:t>
      </w:r>
      <w:r w:rsidR="007F4A44">
        <w:rPr>
          <w:rFonts w:hint="eastAsia"/>
        </w:rPr>
        <w:t>，完成年限</w:t>
      </w:r>
      <w:r w:rsidR="007F4A44">
        <w:rPr>
          <w:rFonts w:hint="eastAsia"/>
        </w:rPr>
        <w:t>2</w:t>
      </w:r>
      <w:r w:rsidR="007F4A44">
        <w:t>025</w:t>
      </w:r>
      <w:r w:rsidR="007F4A44">
        <w:rPr>
          <w:rFonts w:hint="eastAsia"/>
        </w:rPr>
        <w:t>年</w:t>
      </w:r>
      <w:r w:rsidR="007F4A44">
        <w:rPr>
          <w:rFonts w:hint="eastAsia"/>
        </w:rPr>
        <w:t>6</w:t>
      </w:r>
      <w:r w:rsidR="007F4A44">
        <w:rPr>
          <w:rFonts w:hint="eastAsia"/>
        </w:rPr>
        <w:t>月。行业标准项目《草酸稀土化学分析方法</w:t>
      </w:r>
      <w:r w:rsidR="007F4A44">
        <w:rPr>
          <w:rFonts w:hint="eastAsia"/>
        </w:rPr>
        <w:t xml:space="preserve"> </w:t>
      </w:r>
      <w:r w:rsidR="007F4A44">
        <w:rPr>
          <w:rFonts w:hint="eastAsia"/>
        </w:rPr>
        <w:t>灼减量的测定</w:t>
      </w:r>
      <w:r w:rsidR="007F4A44">
        <w:rPr>
          <w:rFonts w:hint="eastAsia"/>
        </w:rPr>
        <w:t xml:space="preserve"> </w:t>
      </w:r>
      <w:r w:rsidR="007F4A44">
        <w:rPr>
          <w:rFonts w:hint="eastAsia"/>
        </w:rPr>
        <w:t>重量法》计划主要起草单位由：虔东稀土集团股份有限公司、江西南方稀土高技术股份有限公司、包头稀土研究院、湖南稀土金属材料研究院有限责任公司、江阴加华新材料资源有限公司、国瑞科创稀土功能</w:t>
      </w:r>
      <w:r w:rsidR="00154CF6">
        <w:rPr>
          <w:rFonts w:hint="eastAsia"/>
        </w:rPr>
        <w:t>材料（赣州）有限公司、定南大华新材料资源有限公司、山东南稀金石新材料有限公司、中国北方稀土（集团）高科技股份有限公司、天津包钢稀土研究院有限责任公司负责起草。</w:t>
      </w:r>
    </w:p>
    <w:p w14:paraId="3DA2D522" w14:textId="4F0AB46C" w:rsidR="00154CF6" w:rsidRPr="00154CF6" w:rsidRDefault="001B008A" w:rsidP="00154CF6">
      <w:pPr>
        <w:pStyle w:val="-1"/>
        <w:spacing w:before="156" w:after="156"/>
      </w:pPr>
      <w:bookmarkStart w:id="2" w:name="_Toc451633880"/>
      <w:r>
        <w:rPr>
          <w:rFonts w:hint="eastAsia"/>
        </w:rPr>
        <w:t>2.</w:t>
      </w:r>
      <w:r>
        <w:rPr>
          <w:rFonts w:hint="eastAsia"/>
        </w:rPr>
        <w:t>项目</w:t>
      </w:r>
      <w:bookmarkEnd w:id="2"/>
      <w:r w:rsidR="00154CF6">
        <w:rPr>
          <w:rFonts w:hint="eastAsia"/>
        </w:rPr>
        <w:t>背景</w:t>
      </w:r>
    </w:p>
    <w:p w14:paraId="2A0E4B17" w14:textId="2A149ED2" w:rsidR="00E45E0D" w:rsidRDefault="001B008A">
      <w:pPr>
        <w:pStyle w:val="-11"/>
        <w:spacing w:before="156" w:after="156"/>
        <w:rPr>
          <w:szCs w:val="20"/>
        </w:rPr>
      </w:pPr>
      <w:r>
        <w:rPr>
          <w:rFonts w:hint="eastAsia"/>
          <w:szCs w:val="20"/>
        </w:rPr>
        <w:t>2.1</w:t>
      </w:r>
      <w:r w:rsidR="00154CF6">
        <w:rPr>
          <w:rFonts w:hint="eastAsia"/>
        </w:rPr>
        <w:t>项目的必要性简述</w:t>
      </w:r>
    </w:p>
    <w:p w14:paraId="6BA62066" w14:textId="528E2AAD" w:rsidR="00154CF6" w:rsidRDefault="00154CF6" w:rsidP="00154CF6">
      <w:pPr>
        <w:pStyle w:val="-"/>
        <w:ind w:firstLine="420"/>
      </w:pPr>
      <w:r>
        <w:rPr>
          <w:rFonts w:hint="eastAsia"/>
        </w:rPr>
        <w:t>草酸稀土是指是以草酸为沉淀剂与稀土化合物的水溶液反应生成沉淀，再经过加工得到的</w:t>
      </w:r>
      <w:r w:rsidR="0046440D">
        <w:rPr>
          <w:rFonts w:hint="eastAsia"/>
        </w:rPr>
        <w:t>稀土草酸盐，</w:t>
      </w:r>
      <w:r>
        <w:rPr>
          <w:rFonts w:hint="eastAsia"/>
        </w:rPr>
        <w:t>。通常经加热分解后得到稀土</w:t>
      </w:r>
      <w:r w:rsidR="0046440D">
        <w:rPr>
          <w:rFonts w:hint="eastAsia"/>
        </w:rPr>
        <w:t>氧化物</w:t>
      </w:r>
      <w:r>
        <w:rPr>
          <w:rFonts w:hint="eastAsia"/>
        </w:rPr>
        <w:t>。灼减量指其在</w:t>
      </w:r>
      <w:r>
        <w:rPr>
          <w:rFonts w:hint="eastAsia"/>
        </w:rPr>
        <w:t>950</w:t>
      </w:r>
      <w:r>
        <w:rPr>
          <w:rFonts w:hint="eastAsia"/>
        </w:rPr>
        <w:t>℃灼烧至恒重后，失去质量占原样品质量的百分比。</w:t>
      </w:r>
    </w:p>
    <w:p w14:paraId="5F35CB0F" w14:textId="699E5882" w:rsidR="00154CF6" w:rsidRDefault="00154CF6" w:rsidP="00154CF6">
      <w:pPr>
        <w:pStyle w:val="-"/>
        <w:ind w:firstLine="420"/>
      </w:pPr>
      <w:r>
        <w:rPr>
          <w:rFonts w:hint="eastAsia"/>
        </w:rPr>
        <w:t>草酸盐中灼减量的测定在生产、贸易及检测中有着重要作用</w:t>
      </w:r>
      <w:r w:rsidR="0046440D">
        <w:rPr>
          <w:rFonts w:hint="eastAsia"/>
        </w:rPr>
        <w:t>：</w:t>
      </w:r>
      <w:r>
        <w:rPr>
          <w:rFonts w:hint="eastAsia"/>
        </w:rPr>
        <w:t>第一，在生产过程中，草酸盐灼减量的测定为草酸稀土的灼烧工艺提供数据参考，根据灼减值配备灼烧空间，提高加热效率，从而降低生产成本。第二，草酸稀土在贸易过程中，其灼减量指标和货物计价有直接影响，因此，可靠的检测方法是保证贸易公平的有力支撑。第三，灼减是化学成分分析或物理性能检测的初始步骤，是样品代表性的保证。因此，草酸稀土灼减量的测定是非常有必要的。</w:t>
      </w:r>
    </w:p>
    <w:p w14:paraId="659AFAFD" w14:textId="5580A96B" w:rsidR="00495ACB" w:rsidRDefault="00997F5D" w:rsidP="00154CF6">
      <w:pPr>
        <w:pStyle w:val="-"/>
        <w:ind w:firstLine="420"/>
      </w:pPr>
      <w:r>
        <w:rPr>
          <w:rFonts w:hint="eastAsia"/>
        </w:rPr>
        <w:t>自《草酸稀土化学分析方法</w:t>
      </w:r>
      <w:r>
        <w:rPr>
          <w:rFonts w:hint="eastAsia"/>
        </w:rPr>
        <w:t xml:space="preserve"> </w:t>
      </w:r>
      <w:r>
        <w:rPr>
          <w:rFonts w:hint="eastAsia"/>
        </w:rPr>
        <w:t>灼减量的测定</w:t>
      </w:r>
      <w:r>
        <w:rPr>
          <w:rFonts w:hint="eastAsia"/>
        </w:rPr>
        <w:t xml:space="preserve"> </w:t>
      </w:r>
      <w:r>
        <w:rPr>
          <w:rFonts w:hint="eastAsia"/>
        </w:rPr>
        <w:t>重量法》（</w:t>
      </w:r>
      <w:r>
        <w:rPr>
          <w:rFonts w:hint="eastAsia"/>
        </w:rPr>
        <w:t>X</w:t>
      </w:r>
      <w:r>
        <w:t>B/T 611-2009</w:t>
      </w:r>
      <w:r>
        <w:rPr>
          <w:rFonts w:hint="eastAsia"/>
        </w:rPr>
        <w:t>）发布和实施以来，该标准在国内稀土行业生产、销售、使用、质量检验及评价验收等方面发挥了重要作用。随着现代工艺的发展，稀土产品的质量控制更加精细化，</w:t>
      </w:r>
      <w:r w:rsidR="00495ACB">
        <w:rPr>
          <w:rFonts w:hint="eastAsia"/>
        </w:rPr>
        <w:t>现行的标准已实施</w:t>
      </w:r>
      <w:r w:rsidR="00495ACB">
        <w:rPr>
          <w:rFonts w:hint="eastAsia"/>
        </w:rPr>
        <w:t>1</w:t>
      </w:r>
      <w:r w:rsidR="00495ACB">
        <w:t>5</w:t>
      </w:r>
      <w:r w:rsidR="00495ACB">
        <w:rPr>
          <w:rFonts w:hint="eastAsia"/>
        </w:rPr>
        <w:t>年，标准的测定范围已不适用于现在的稀土产品。期望标准修订以保障和助推我国稀土产品高质量发展，促进可持续发展和资源的有效利用。</w:t>
      </w:r>
    </w:p>
    <w:p w14:paraId="016376E5" w14:textId="4F74C824" w:rsidR="00E45E0D" w:rsidRDefault="00D5618D" w:rsidP="003D5765">
      <w:pPr>
        <w:pStyle w:val="-"/>
        <w:ind w:firstLine="420"/>
      </w:pPr>
      <w:r>
        <w:rPr>
          <w:rFonts w:hint="eastAsia"/>
        </w:rPr>
        <w:t>编制组由</w:t>
      </w:r>
      <w:r w:rsidR="003D5765" w:rsidRPr="003D5765">
        <w:rPr>
          <w:rFonts w:hint="eastAsia"/>
        </w:rPr>
        <w:t>虔东稀土集团股份有限公司、</w:t>
      </w:r>
      <w:r w:rsidR="002A3C9D" w:rsidRPr="002A3C9D">
        <w:rPr>
          <w:rFonts w:hint="eastAsia"/>
        </w:rPr>
        <w:t>江西南方稀土高技术股份有限公司</w:t>
      </w:r>
      <w:r w:rsidR="002A3C9D">
        <w:rPr>
          <w:rFonts w:hint="eastAsia"/>
        </w:rPr>
        <w:t>、</w:t>
      </w:r>
      <w:r w:rsidR="002A3C9D" w:rsidRPr="002A3C9D">
        <w:rPr>
          <w:rFonts w:hint="eastAsia"/>
        </w:rPr>
        <w:t>包头稀土研究院</w:t>
      </w:r>
      <w:r w:rsidR="002A3C9D">
        <w:rPr>
          <w:rFonts w:hint="eastAsia"/>
        </w:rPr>
        <w:t>、</w:t>
      </w:r>
      <w:r w:rsidR="002A3C9D" w:rsidRPr="002A3C9D">
        <w:rPr>
          <w:rFonts w:hint="eastAsia"/>
        </w:rPr>
        <w:t>湖南稀土金属材料研究院有限责任公司</w:t>
      </w:r>
      <w:r w:rsidR="002A3C9D">
        <w:rPr>
          <w:rFonts w:hint="eastAsia"/>
        </w:rPr>
        <w:t>、</w:t>
      </w:r>
      <w:r w:rsidR="003D5765" w:rsidRPr="003D5765">
        <w:rPr>
          <w:rFonts w:hint="eastAsia"/>
        </w:rPr>
        <w:t>江阴加华新材料资源有限公司、</w:t>
      </w:r>
      <w:r w:rsidR="002A3C9D" w:rsidRPr="002A3C9D">
        <w:rPr>
          <w:rFonts w:hint="eastAsia"/>
        </w:rPr>
        <w:t>国瑞科创稀土功能材料（赣州）有限公司</w:t>
      </w:r>
      <w:r w:rsidR="003D5765" w:rsidRPr="003D5765">
        <w:rPr>
          <w:rFonts w:hint="eastAsia"/>
        </w:rPr>
        <w:t>、中国北方稀土（集团）高科技股份有限公司、</w:t>
      </w:r>
      <w:r w:rsidR="002A3C9D" w:rsidRPr="002A3C9D">
        <w:rPr>
          <w:rFonts w:hint="eastAsia"/>
        </w:rPr>
        <w:t>山东南稀金石新材料有限公司</w:t>
      </w:r>
      <w:r w:rsidR="003D5765" w:rsidRPr="003D5765">
        <w:rPr>
          <w:rFonts w:hint="eastAsia"/>
        </w:rPr>
        <w:t>、</w:t>
      </w:r>
      <w:r w:rsidR="002A3C9D" w:rsidRPr="002A3C9D">
        <w:rPr>
          <w:rFonts w:hint="eastAsia"/>
        </w:rPr>
        <w:t>天津包钢稀土研究院有限责任公司</w:t>
      </w:r>
      <w:r w:rsidR="003D5765" w:rsidRPr="003D5765">
        <w:rPr>
          <w:rFonts w:hint="eastAsia"/>
        </w:rPr>
        <w:t>、定南大华新材料资源有限公司、</w:t>
      </w:r>
      <w:r w:rsidR="002A3C9D" w:rsidRPr="002A3C9D">
        <w:rPr>
          <w:rFonts w:hint="eastAsia"/>
        </w:rPr>
        <w:t>中国合格评定国家认可中心</w:t>
      </w:r>
      <w:r>
        <w:rPr>
          <w:rFonts w:hint="eastAsia"/>
        </w:rPr>
        <w:t>共</w:t>
      </w:r>
      <w:r w:rsidR="00C351CB">
        <w:rPr>
          <w:rFonts w:hint="eastAsia"/>
        </w:rPr>
        <w:t>1</w:t>
      </w:r>
      <w:r w:rsidR="00C351CB">
        <w:t>1</w:t>
      </w:r>
      <w:r>
        <w:rPr>
          <w:rFonts w:hint="eastAsia"/>
        </w:rPr>
        <w:t>家单位组成。本项目组起草人员长期从事化学分析检测工作，擅长</w:t>
      </w:r>
      <w:r w:rsidR="002A3C9D">
        <w:rPr>
          <w:rFonts w:hint="eastAsia"/>
        </w:rPr>
        <w:t>化学分析</w:t>
      </w:r>
      <w:r w:rsidR="002A3C9D">
        <w:t>法</w:t>
      </w:r>
      <w:r>
        <w:rPr>
          <w:rFonts w:hint="eastAsia"/>
        </w:rPr>
        <w:t>的应用及方法开发，多次参与标准的制修订工作，能够保证本项目计划的顺利完成。</w:t>
      </w:r>
    </w:p>
    <w:p w14:paraId="5FD4D1E2" w14:textId="4725EE27" w:rsidR="00E45E0D" w:rsidRDefault="001B008A">
      <w:pPr>
        <w:pStyle w:val="-11"/>
        <w:spacing w:before="156" w:after="156"/>
      </w:pPr>
      <w:r>
        <w:rPr>
          <w:rFonts w:hint="eastAsia"/>
        </w:rPr>
        <w:t>2.2</w:t>
      </w:r>
      <w:r w:rsidR="00154CF6">
        <w:rPr>
          <w:rFonts w:hint="eastAsia"/>
        </w:rPr>
        <w:t>项目的可行性简述</w:t>
      </w:r>
    </w:p>
    <w:p w14:paraId="50ADCF52" w14:textId="7FD43072" w:rsidR="000B3653" w:rsidRDefault="00154CF6" w:rsidP="0037253B">
      <w:pPr>
        <w:pStyle w:val="-"/>
        <w:ind w:firstLine="420"/>
      </w:pPr>
      <w:r>
        <w:rPr>
          <w:rFonts w:hint="eastAsia"/>
        </w:rPr>
        <w:t>重量</w:t>
      </w:r>
      <w:r w:rsidRPr="00CE3894">
        <w:rPr>
          <w:rFonts w:hint="eastAsia"/>
        </w:rPr>
        <w:t>法具有</w:t>
      </w:r>
      <w:r>
        <w:rPr>
          <w:rFonts w:hint="eastAsia"/>
        </w:rPr>
        <w:t>操作简单</w:t>
      </w:r>
      <w:r>
        <w:t>，</w:t>
      </w:r>
      <w:r>
        <w:rPr>
          <w:rFonts w:hint="eastAsia"/>
        </w:rPr>
        <w:t>方便</w:t>
      </w:r>
      <w:r>
        <w:t>掌握，结果稳定</w:t>
      </w:r>
      <w:r w:rsidRPr="00CE3894">
        <w:rPr>
          <w:rFonts w:hint="eastAsia"/>
        </w:rPr>
        <w:t>等优势，</w:t>
      </w:r>
      <w:r w:rsidRPr="00177E7B">
        <w:rPr>
          <w:rFonts w:hint="eastAsia"/>
        </w:rPr>
        <w:t>在稀土行业中广泛运用已几十年的历史，各项分析技术已非常成熟</w:t>
      </w:r>
      <w:r w:rsidR="00837A38">
        <w:rPr>
          <w:rFonts w:hint="eastAsia"/>
        </w:rPr>
        <w:t>，极大的促进了分析效率的提升。其结果的稳定性与可重复性，更是为稀土产品质量的精准把控提供了坚实保障。</w:t>
      </w:r>
      <w:r w:rsidRPr="00A37AEE">
        <w:rPr>
          <w:rFonts w:hint="eastAsia"/>
        </w:rPr>
        <w:t>《</w:t>
      </w:r>
      <w:r w:rsidRPr="00F90B78">
        <w:rPr>
          <w:rFonts w:hint="eastAsia"/>
        </w:rPr>
        <w:t>草酸稀土化学分析方法</w:t>
      </w:r>
      <w:r w:rsidRPr="00F90B78">
        <w:rPr>
          <w:rFonts w:hint="eastAsia"/>
        </w:rPr>
        <w:t xml:space="preserve"> </w:t>
      </w:r>
      <w:r w:rsidRPr="00F90B78">
        <w:rPr>
          <w:rFonts w:hint="eastAsia"/>
        </w:rPr>
        <w:t>灼减量的测定</w:t>
      </w:r>
      <w:r w:rsidRPr="00F90B78">
        <w:rPr>
          <w:rFonts w:hint="eastAsia"/>
        </w:rPr>
        <w:t xml:space="preserve"> </w:t>
      </w:r>
      <w:r w:rsidRPr="00F90B78">
        <w:rPr>
          <w:rFonts w:hint="eastAsia"/>
        </w:rPr>
        <w:t>重量法</w:t>
      </w:r>
      <w:r w:rsidRPr="00A37AEE">
        <w:rPr>
          <w:rFonts w:hint="eastAsia"/>
        </w:rPr>
        <w:t>》</w:t>
      </w:r>
      <w:r w:rsidRPr="00CE3894">
        <w:rPr>
          <w:rFonts w:hint="eastAsia"/>
        </w:rPr>
        <w:t>通过系统的试验和多家实验室的验证</w:t>
      </w:r>
      <w:r w:rsidR="00837A38">
        <w:rPr>
          <w:rFonts w:hint="eastAsia"/>
        </w:rPr>
        <w:t>，该方法</w:t>
      </w:r>
      <w:r w:rsidRPr="00CE3894">
        <w:rPr>
          <w:rFonts w:hint="eastAsia"/>
        </w:rPr>
        <w:t>具有操作简单、快速、准确的优势</w:t>
      </w:r>
      <w:r>
        <w:rPr>
          <w:rFonts w:hint="eastAsia"/>
        </w:rPr>
        <w:t>。</w:t>
      </w:r>
      <w:r w:rsidR="00837A38">
        <w:rPr>
          <w:rFonts w:hint="eastAsia"/>
        </w:rPr>
        <w:t>这种高效准确的测定方法，不仅简化了分析流程，缩短了检测周期，还有效降低了误差率，确保检测结果的可靠性。</w:t>
      </w:r>
      <w:r w:rsidR="000C04F2">
        <w:rPr>
          <w:rFonts w:hint="eastAsia"/>
        </w:rPr>
        <w:t>因此，该方法的推广应用对于提升我国稀土行业的整体检测水平具有重要意义。它不仅能够满足各类检测机构对于高效、精准检测的需求，还能进一步推动稀土产品的质量控制和标准化进程，为稀土产业的健康发展注入新的活力。同时，随着国际市场对稀土产品需求的不断增长，该方法的广泛应用还将有助于提升我国稀土产品的国际竞争力，促进我国稀土产品在国际市</w:t>
      </w:r>
      <w:r w:rsidR="000C04F2">
        <w:rPr>
          <w:rFonts w:hint="eastAsia"/>
        </w:rPr>
        <w:lastRenderedPageBreak/>
        <w:t>场上的贸易与发展。</w:t>
      </w:r>
    </w:p>
    <w:p w14:paraId="59389273" w14:textId="68677260" w:rsidR="00E45E0D" w:rsidRDefault="001B008A" w:rsidP="007D0A3D">
      <w:pPr>
        <w:pStyle w:val="-1"/>
        <w:numPr>
          <w:ilvl w:val="255"/>
          <w:numId w:val="0"/>
        </w:numPr>
        <w:spacing w:before="156" w:after="156"/>
        <w:jc w:val="left"/>
      </w:pPr>
      <w:r w:rsidRPr="001A0478">
        <w:rPr>
          <w:rFonts w:hint="eastAsia"/>
        </w:rPr>
        <w:t>3.</w:t>
      </w:r>
      <w:r w:rsidR="00154CF6">
        <w:rPr>
          <w:rFonts w:hint="eastAsia"/>
        </w:rPr>
        <w:t>主要参加单位和工作组成员及其所作的工作</w:t>
      </w:r>
    </w:p>
    <w:p w14:paraId="6A572875" w14:textId="639BAC1B" w:rsidR="00E45E0D" w:rsidRDefault="001B008A">
      <w:pPr>
        <w:pStyle w:val="-11"/>
        <w:spacing w:before="156" w:after="156"/>
      </w:pPr>
      <w:r>
        <w:rPr>
          <w:rFonts w:hint="eastAsia"/>
        </w:rPr>
        <w:t>3</w:t>
      </w:r>
      <w:r>
        <w:t>.1</w:t>
      </w:r>
      <w:r w:rsidR="00DD4C67">
        <w:rPr>
          <w:rFonts w:hint="eastAsia"/>
        </w:rPr>
        <w:t>主要参加单位情况</w:t>
      </w:r>
    </w:p>
    <w:p w14:paraId="74B0A3F4" w14:textId="18543034" w:rsidR="00DD4C67" w:rsidRDefault="00DD4C67" w:rsidP="00690416">
      <w:pPr>
        <w:pStyle w:val="-"/>
        <w:ind w:firstLine="420"/>
      </w:pPr>
      <w:r>
        <w:rPr>
          <w:rFonts w:hint="eastAsia"/>
        </w:rPr>
        <w:t>标准主编单位虔东稀土集团股份有限公司</w:t>
      </w:r>
      <w:r w:rsidR="00C81AA4">
        <w:rPr>
          <w:rFonts w:hint="eastAsia"/>
        </w:rPr>
        <w:t>和赣州艾科锐检测技术有限公司</w:t>
      </w:r>
      <w:r>
        <w:rPr>
          <w:rFonts w:hint="eastAsia"/>
        </w:rPr>
        <w:t>在标准的编制过程中，能积极主动收集国内外的稀土标准，</w:t>
      </w:r>
      <w:r w:rsidR="00755C85">
        <w:rPr>
          <w:rFonts w:hint="eastAsia"/>
        </w:rPr>
        <w:t>收集</w:t>
      </w:r>
      <w:r>
        <w:rPr>
          <w:rFonts w:hint="eastAsia"/>
        </w:rPr>
        <w:t>一些有代表性企业</w:t>
      </w:r>
      <w:r w:rsidR="00755C85">
        <w:rPr>
          <w:rFonts w:hint="eastAsia"/>
        </w:rPr>
        <w:t>的相关需求</w:t>
      </w:r>
      <w:r>
        <w:rPr>
          <w:rFonts w:hint="eastAsia"/>
        </w:rPr>
        <w:t>信息，并与行业内专家进行交流，编制标准</w:t>
      </w:r>
      <w:r w:rsidR="00153599">
        <w:rPr>
          <w:rFonts w:hint="eastAsia"/>
        </w:rPr>
        <w:t>文本</w:t>
      </w:r>
      <w:r>
        <w:rPr>
          <w:rFonts w:hint="eastAsia"/>
        </w:rPr>
        <w:t>。能够带领编制</w:t>
      </w:r>
      <w:r w:rsidR="00153599">
        <w:rPr>
          <w:rFonts w:hint="eastAsia"/>
        </w:rPr>
        <w:t>组成员单位认真细致修改标准文本，征求多家企业的修改意见，最终带领编制组完成标准的编制工作。</w:t>
      </w:r>
    </w:p>
    <w:p w14:paraId="367A49E0" w14:textId="0847D53C" w:rsidR="00153599" w:rsidRDefault="00153599" w:rsidP="004E4B42">
      <w:pPr>
        <w:pStyle w:val="-"/>
        <w:ind w:firstLine="420"/>
      </w:pPr>
      <w:r>
        <w:rPr>
          <w:rFonts w:hint="eastAsia"/>
        </w:rPr>
        <w:t>江西南方稀土高技术股份有限公司、包头稀土研究院、湖南稀土金属材料研究院有限责任公司</w:t>
      </w:r>
      <w:r w:rsidR="00D30D3A">
        <w:rPr>
          <w:rFonts w:hint="eastAsia"/>
        </w:rPr>
        <w:t>、</w:t>
      </w:r>
      <w:r w:rsidR="00D30D3A" w:rsidRPr="002A3C9D">
        <w:rPr>
          <w:rFonts w:hint="eastAsia"/>
        </w:rPr>
        <w:t>中国合格评定国家认可中心</w:t>
      </w:r>
      <w:r w:rsidR="00D30D3A">
        <w:t>4</w:t>
      </w:r>
      <w:r w:rsidR="00C81AA4">
        <w:rPr>
          <w:rFonts w:hint="eastAsia"/>
        </w:rPr>
        <w:t>家</w:t>
      </w:r>
      <w:r w:rsidR="00D30D3A">
        <w:rPr>
          <w:rFonts w:hint="eastAsia"/>
        </w:rPr>
        <w:t>单位</w:t>
      </w:r>
      <w:r>
        <w:rPr>
          <w:rFonts w:hint="eastAsia"/>
        </w:rPr>
        <w:t>积极参加标准</w:t>
      </w:r>
      <w:r w:rsidR="004E4B42">
        <w:rPr>
          <w:rFonts w:hint="eastAsia"/>
        </w:rPr>
        <w:t>一验</w:t>
      </w:r>
      <w:r>
        <w:rPr>
          <w:rFonts w:hint="eastAsia"/>
        </w:rPr>
        <w:t>工作，</w:t>
      </w:r>
      <w:r w:rsidR="004E4B42">
        <w:rPr>
          <w:rFonts w:hint="eastAsia"/>
        </w:rPr>
        <w:t>对标准的条件试验逐一进行了验证，</w:t>
      </w:r>
      <w:r>
        <w:rPr>
          <w:rFonts w:hint="eastAsia"/>
        </w:rPr>
        <w:t>针对</w:t>
      </w:r>
      <w:r w:rsidR="004E4B42">
        <w:rPr>
          <w:rFonts w:hint="eastAsia"/>
        </w:rPr>
        <w:t>条件试验验证过程出现的问题提出讨论，同时</w:t>
      </w:r>
      <w:r>
        <w:rPr>
          <w:rFonts w:hint="eastAsia"/>
        </w:rPr>
        <w:t>进行</w:t>
      </w:r>
      <w:r w:rsidR="004E4B42">
        <w:rPr>
          <w:rFonts w:hint="eastAsia"/>
        </w:rPr>
        <w:t>了精密度试验，给出了</w:t>
      </w:r>
      <w:r>
        <w:rPr>
          <w:rFonts w:hint="eastAsia"/>
        </w:rPr>
        <w:t>可靠的</w:t>
      </w:r>
      <w:r w:rsidR="00D30D3A">
        <w:rPr>
          <w:rFonts w:hint="eastAsia"/>
        </w:rPr>
        <w:t>分析</w:t>
      </w:r>
      <w:r>
        <w:rPr>
          <w:rFonts w:hint="eastAsia"/>
        </w:rPr>
        <w:t>数据</w:t>
      </w:r>
      <w:r w:rsidR="00D30D3A">
        <w:rPr>
          <w:rFonts w:hint="eastAsia"/>
        </w:rPr>
        <w:t>支撑</w:t>
      </w:r>
      <w:r>
        <w:rPr>
          <w:rFonts w:hint="eastAsia"/>
        </w:rPr>
        <w:t>，确定了</w:t>
      </w:r>
      <w:r w:rsidR="00A82E00">
        <w:rPr>
          <w:rFonts w:hint="eastAsia"/>
        </w:rPr>
        <w:t>该方法标准的重复性和再现性。</w:t>
      </w:r>
      <w:r w:rsidR="00D30D3A">
        <w:rPr>
          <w:rFonts w:hint="eastAsia"/>
        </w:rPr>
        <w:t>另外，积极参与征求意见稿的讨论，</w:t>
      </w:r>
      <w:r w:rsidR="004E4B42">
        <w:rPr>
          <w:rFonts w:hint="eastAsia"/>
        </w:rPr>
        <w:t>并对征求意见稿提出修改意见，</w:t>
      </w:r>
    </w:p>
    <w:p w14:paraId="53FC0487" w14:textId="40E59247" w:rsidR="00A82E00" w:rsidRPr="00690416" w:rsidRDefault="00C81AA4" w:rsidP="00690416">
      <w:pPr>
        <w:pStyle w:val="-"/>
        <w:ind w:firstLine="420"/>
      </w:pPr>
      <w:r>
        <w:rPr>
          <w:rFonts w:hint="eastAsia"/>
        </w:rPr>
        <w:t>江阴加华新材料资源有限公司、国瑞科创稀土功能材料（赣州）有限公司、定南大华新材料资源有限公司、山东南稀金石新材料有限公司、中国北方稀土（集团）高科技股份有限公司、天津包钢稀土研究院有限责任公司</w:t>
      </w:r>
      <w:r>
        <w:rPr>
          <w:rFonts w:hint="eastAsia"/>
        </w:rPr>
        <w:t>6</w:t>
      </w:r>
      <w:r>
        <w:rPr>
          <w:rFonts w:hint="eastAsia"/>
        </w:rPr>
        <w:t>家</w:t>
      </w:r>
      <w:r w:rsidR="00D30D3A">
        <w:rPr>
          <w:rFonts w:hint="eastAsia"/>
        </w:rPr>
        <w:t>单位</w:t>
      </w:r>
      <w:r>
        <w:rPr>
          <w:rFonts w:hint="eastAsia"/>
        </w:rPr>
        <w:t>在标准编制过程中，配合主编单位开展</w:t>
      </w:r>
      <w:r w:rsidR="00D30D3A">
        <w:rPr>
          <w:rFonts w:hint="eastAsia"/>
        </w:rPr>
        <w:t>精密度试验</w:t>
      </w:r>
      <w:r>
        <w:rPr>
          <w:rFonts w:hint="eastAsia"/>
        </w:rPr>
        <w:t>工作，为标准</w:t>
      </w:r>
      <w:r w:rsidR="00D30D3A">
        <w:rPr>
          <w:rFonts w:hint="eastAsia"/>
        </w:rPr>
        <w:t>方法的准确性和可靠性提供了大量的数据支撑</w:t>
      </w:r>
      <w:r>
        <w:rPr>
          <w:rFonts w:hint="eastAsia"/>
        </w:rPr>
        <w:t>。</w:t>
      </w:r>
    </w:p>
    <w:p w14:paraId="76FB419C" w14:textId="6881C2DC" w:rsidR="00E45E0D" w:rsidRDefault="001B008A">
      <w:pPr>
        <w:pStyle w:val="-11"/>
        <w:spacing w:before="156" w:after="156"/>
      </w:pPr>
      <w:r w:rsidRPr="00CE3894">
        <w:rPr>
          <w:rFonts w:hint="eastAsia"/>
        </w:rPr>
        <w:t>3</w:t>
      </w:r>
      <w:r w:rsidRPr="00CE3894">
        <w:t>.2</w:t>
      </w:r>
      <w:r w:rsidR="00C81AA4">
        <w:rPr>
          <w:rFonts w:hint="eastAsia"/>
        </w:rPr>
        <w:t>主要工作成员所负责的工作情况</w:t>
      </w:r>
    </w:p>
    <w:p w14:paraId="1EBA2E49" w14:textId="408C71B9" w:rsidR="00C81AA4" w:rsidRDefault="00C81AA4">
      <w:pPr>
        <w:pStyle w:val="-"/>
        <w:ind w:firstLine="420"/>
      </w:pPr>
      <w:r>
        <w:rPr>
          <w:rFonts w:hint="eastAsia"/>
        </w:rPr>
        <w:t>本标准主要起草人及工作职责见表</w:t>
      </w:r>
      <w:r>
        <w:rPr>
          <w:rFonts w:hint="eastAsia"/>
        </w:rPr>
        <w:t>1</w:t>
      </w:r>
      <w:r>
        <w:rPr>
          <w:rFonts w:hint="eastAsia"/>
        </w:rPr>
        <w:t>。</w:t>
      </w:r>
    </w:p>
    <w:p w14:paraId="2B022186" w14:textId="77777777" w:rsidR="00C81AA4" w:rsidRDefault="00C81AA4" w:rsidP="00C81AA4">
      <w:pPr>
        <w:spacing w:beforeLines="50" w:before="156" w:line="360" w:lineRule="exact"/>
        <w:ind w:firstLineChars="200" w:firstLine="420"/>
        <w:jc w:val="center"/>
        <w:rPr>
          <w:rFonts w:ascii="黑体" w:eastAsia="黑体" w:hAnsi="黑体" w:cs="黑体"/>
          <w:szCs w:val="21"/>
        </w:rPr>
      </w:pPr>
      <w:r>
        <w:rPr>
          <w:rFonts w:ascii="黑体" w:eastAsia="黑体" w:hAnsi="黑体" w:cs="黑体" w:hint="eastAsia"/>
          <w:szCs w:val="21"/>
        </w:rPr>
        <w:t>表1 主要起草人及承担工作情况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325"/>
      </w:tblGrid>
      <w:tr w:rsidR="00C81AA4" w14:paraId="27281589" w14:textId="77777777" w:rsidTr="0050231A">
        <w:trPr>
          <w:jc w:val="center"/>
        </w:trPr>
        <w:tc>
          <w:tcPr>
            <w:tcW w:w="1754" w:type="pct"/>
            <w:vAlign w:val="center"/>
          </w:tcPr>
          <w:p w14:paraId="0BCCE740" w14:textId="77777777" w:rsidR="00C81AA4" w:rsidRDefault="00C81AA4" w:rsidP="0050231A">
            <w:pPr>
              <w:spacing w:line="312" w:lineRule="auto"/>
              <w:ind w:firstLine="435"/>
              <w:jc w:val="center"/>
              <w:rPr>
                <w:rFonts w:eastAsia="黑体"/>
                <w:sz w:val="18"/>
                <w:szCs w:val="18"/>
              </w:rPr>
            </w:pPr>
            <w:r>
              <w:rPr>
                <w:rFonts w:eastAsia="黑体" w:hAnsi="黑体"/>
                <w:sz w:val="18"/>
                <w:szCs w:val="18"/>
              </w:rPr>
              <w:t>起草人</w:t>
            </w:r>
          </w:p>
        </w:tc>
        <w:tc>
          <w:tcPr>
            <w:tcW w:w="3246" w:type="pct"/>
            <w:vAlign w:val="center"/>
          </w:tcPr>
          <w:p w14:paraId="4ED0465C" w14:textId="77777777" w:rsidR="00C81AA4" w:rsidRDefault="00C81AA4" w:rsidP="0050231A">
            <w:pPr>
              <w:spacing w:line="312" w:lineRule="auto"/>
              <w:ind w:firstLine="435"/>
              <w:jc w:val="center"/>
              <w:rPr>
                <w:rFonts w:eastAsia="黑体"/>
                <w:sz w:val="18"/>
                <w:szCs w:val="18"/>
              </w:rPr>
            </w:pPr>
            <w:r>
              <w:rPr>
                <w:rFonts w:eastAsia="黑体" w:hAnsi="黑体"/>
                <w:sz w:val="18"/>
                <w:szCs w:val="18"/>
              </w:rPr>
              <w:t>工作职责</w:t>
            </w:r>
          </w:p>
        </w:tc>
      </w:tr>
      <w:tr w:rsidR="00C81AA4" w14:paraId="01A8C578" w14:textId="77777777" w:rsidTr="00183743">
        <w:trPr>
          <w:trHeight w:val="542"/>
          <w:jc w:val="center"/>
        </w:trPr>
        <w:tc>
          <w:tcPr>
            <w:tcW w:w="1754" w:type="pct"/>
            <w:vAlign w:val="center"/>
          </w:tcPr>
          <w:p w14:paraId="47CEE1A4" w14:textId="2FB439E3" w:rsidR="00C81AA4" w:rsidRDefault="00C81AA4" w:rsidP="0050231A">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sz w:val="18"/>
                <w:szCs w:val="18"/>
              </w:rPr>
              <w:t>XXXX</w:t>
            </w:r>
          </w:p>
        </w:tc>
        <w:tc>
          <w:tcPr>
            <w:tcW w:w="3246" w:type="pct"/>
            <w:vAlign w:val="center"/>
          </w:tcPr>
          <w:p w14:paraId="66B3253F" w14:textId="6A9BC863" w:rsidR="00C81AA4" w:rsidRDefault="00C81AA4" w:rsidP="0050231A">
            <w:pPr>
              <w:pStyle w:val="afffd"/>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负责标准的工作指导、标准的编写、试验方案确定及组织协调</w:t>
            </w:r>
          </w:p>
        </w:tc>
      </w:tr>
      <w:tr w:rsidR="00C81AA4" w14:paraId="5030FC0E" w14:textId="77777777" w:rsidTr="00183743">
        <w:trPr>
          <w:trHeight w:val="550"/>
          <w:jc w:val="center"/>
        </w:trPr>
        <w:tc>
          <w:tcPr>
            <w:tcW w:w="1754" w:type="pct"/>
            <w:vAlign w:val="center"/>
          </w:tcPr>
          <w:p w14:paraId="42AC4F6E" w14:textId="30346613" w:rsidR="00C81AA4" w:rsidRDefault="00C81AA4" w:rsidP="0050231A">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sz w:val="18"/>
                <w:szCs w:val="18"/>
              </w:rPr>
              <w:t>XXXX</w:t>
            </w:r>
          </w:p>
        </w:tc>
        <w:tc>
          <w:tcPr>
            <w:tcW w:w="3246" w:type="pct"/>
            <w:vAlign w:val="center"/>
          </w:tcPr>
          <w:p w14:paraId="677009B3" w14:textId="31CC978F" w:rsidR="00C81AA4" w:rsidRPr="0026109A" w:rsidRDefault="00183743" w:rsidP="0050231A">
            <w:pPr>
              <w:pStyle w:val="afffd"/>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条件试验验证、精密度试验、标准文本的</w:t>
            </w:r>
            <w:r w:rsidR="004D1C66">
              <w:rPr>
                <w:rFonts w:ascii="Times New Roman" w:hAnsi="Times New Roman" w:cs="Times New Roman" w:hint="eastAsia"/>
                <w:kern w:val="2"/>
                <w:sz w:val="18"/>
                <w:szCs w:val="18"/>
              </w:rPr>
              <w:t>把关</w:t>
            </w:r>
          </w:p>
        </w:tc>
      </w:tr>
      <w:tr w:rsidR="00C81AA4" w14:paraId="269C0084" w14:textId="77777777" w:rsidTr="00183743">
        <w:trPr>
          <w:trHeight w:val="569"/>
          <w:jc w:val="center"/>
        </w:trPr>
        <w:tc>
          <w:tcPr>
            <w:tcW w:w="1754" w:type="pct"/>
            <w:vAlign w:val="center"/>
          </w:tcPr>
          <w:p w14:paraId="024291BC" w14:textId="49EB9C95" w:rsidR="00C81AA4" w:rsidRDefault="00C81AA4" w:rsidP="0050231A">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sz w:val="18"/>
                <w:szCs w:val="18"/>
              </w:rPr>
              <w:t>XXXX</w:t>
            </w:r>
          </w:p>
        </w:tc>
        <w:tc>
          <w:tcPr>
            <w:tcW w:w="3246" w:type="pct"/>
            <w:vAlign w:val="center"/>
          </w:tcPr>
          <w:p w14:paraId="4EDD9B4F" w14:textId="70BC0680" w:rsidR="00C81AA4" w:rsidRDefault="00183743" w:rsidP="0050231A">
            <w:pPr>
              <w:pStyle w:val="afffd"/>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精密度试验、</w:t>
            </w:r>
            <w:r>
              <w:rPr>
                <w:rFonts w:ascii="Times New Roman" w:hAnsi="Times New Roman" w:cs="Times New Roman" w:hint="eastAsia"/>
                <w:kern w:val="2"/>
                <w:sz w:val="18"/>
                <w:szCs w:val="18"/>
              </w:rPr>
              <w:t>标准文本</w:t>
            </w:r>
            <w:r w:rsidR="004D1C66">
              <w:rPr>
                <w:rFonts w:ascii="Times New Roman" w:hAnsi="Times New Roman" w:cs="Times New Roman" w:hint="eastAsia"/>
                <w:kern w:val="2"/>
                <w:sz w:val="18"/>
                <w:szCs w:val="18"/>
              </w:rPr>
              <w:t>的把关</w:t>
            </w:r>
          </w:p>
        </w:tc>
      </w:tr>
    </w:tbl>
    <w:p w14:paraId="66F39E05" w14:textId="77777777" w:rsidR="00C81AA4" w:rsidDel="00154CF6" w:rsidRDefault="00C81AA4">
      <w:pPr>
        <w:pStyle w:val="-"/>
        <w:ind w:firstLine="420"/>
      </w:pPr>
    </w:p>
    <w:p w14:paraId="68AEF0C5" w14:textId="77777777" w:rsidR="00E45E0D" w:rsidRPr="00532518" w:rsidRDefault="001B008A">
      <w:pPr>
        <w:pStyle w:val="-1"/>
        <w:spacing w:before="156" w:after="156"/>
      </w:pPr>
      <w:r w:rsidRPr="00532518">
        <w:t>4</w:t>
      </w:r>
      <w:r w:rsidRPr="00532518">
        <w:rPr>
          <w:rFonts w:hint="eastAsia"/>
        </w:rPr>
        <w:t>.</w:t>
      </w:r>
      <w:r w:rsidRPr="00532518">
        <w:rPr>
          <w:rFonts w:hint="eastAsia"/>
        </w:rPr>
        <w:t>主要工作过程</w:t>
      </w:r>
    </w:p>
    <w:p w14:paraId="3F438646" w14:textId="1BDF034C" w:rsidR="00B42A3F" w:rsidRDefault="001B008A" w:rsidP="00BD7013">
      <w:pPr>
        <w:pStyle w:val="-11"/>
        <w:spacing w:before="156" w:after="156"/>
      </w:pPr>
      <w:r w:rsidRPr="00C72C97">
        <w:rPr>
          <w:rFonts w:hint="eastAsia"/>
        </w:rPr>
        <w:t>4.</w:t>
      </w:r>
      <w:r w:rsidR="00F346A0">
        <w:t>1</w:t>
      </w:r>
      <w:r w:rsidRPr="00C72C97">
        <w:rPr>
          <w:rFonts w:hint="eastAsia"/>
        </w:rPr>
        <w:t xml:space="preserve"> </w:t>
      </w:r>
      <w:r w:rsidRPr="00C72C97">
        <w:rPr>
          <w:rFonts w:hint="eastAsia"/>
        </w:rPr>
        <w:t>立项阶段</w:t>
      </w:r>
    </w:p>
    <w:p w14:paraId="32197B8B" w14:textId="7AFFA038" w:rsidR="0080266C" w:rsidRDefault="0080266C" w:rsidP="0080266C">
      <w:pPr>
        <w:pStyle w:val="-"/>
        <w:ind w:firstLine="420"/>
      </w:pPr>
      <w:r w:rsidRPr="00DB16C1">
        <w:rPr>
          <w:rFonts w:hint="eastAsia"/>
        </w:rPr>
        <w:t>20</w:t>
      </w:r>
      <w:r>
        <w:t>22</w:t>
      </w:r>
      <w:r w:rsidRPr="00DB16C1">
        <w:rPr>
          <w:rFonts w:hint="eastAsia"/>
        </w:rPr>
        <w:t>年</w:t>
      </w:r>
      <w:r>
        <w:t>11</w:t>
      </w:r>
      <w:r w:rsidRPr="00DB16C1">
        <w:rPr>
          <w:rFonts w:hint="eastAsia"/>
        </w:rPr>
        <w:t>月，</w:t>
      </w:r>
      <w:r>
        <w:rPr>
          <w:rFonts w:hint="eastAsia"/>
        </w:rPr>
        <w:t>在厦门召开的全国稀土标准委员会年会上对虔东稀土提出的</w:t>
      </w:r>
      <w:r w:rsidRPr="0007572D">
        <w:rPr>
          <w:rFonts w:hint="eastAsia"/>
        </w:rPr>
        <w:t>《</w:t>
      </w:r>
      <w:r w:rsidRPr="00F90B78">
        <w:rPr>
          <w:rFonts w:hint="eastAsia"/>
        </w:rPr>
        <w:t>草酸稀土化学分析方法</w:t>
      </w:r>
      <w:r w:rsidRPr="00F90B78">
        <w:rPr>
          <w:rFonts w:hint="eastAsia"/>
        </w:rPr>
        <w:t xml:space="preserve"> </w:t>
      </w:r>
      <w:r w:rsidRPr="00F90B78">
        <w:rPr>
          <w:rFonts w:hint="eastAsia"/>
        </w:rPr>
        <w:t>灼减量的测定</w:t>
      </w:r>
      <w:r w:rsidRPr="00F90B78">
        <w:rPr>
          <w:rFonts w:hint="eastAsia"/>
        </w:rPr>
        <w:t xml:space="preserve"> </w:t>
      </w:r>
      <w:r w:rsidRPr="00F90B78">
        <w:rPr>
          <w:rFonts w:hint="eastAsia"/>
        </w:rPr>
        <w:t>重量法</w:t>
      </w:r>
      <w:r>
        <w:rPr>
          <w:rFonts w:hint="eastAsia"/>
        </w:rPr>
        <w:t>》行业标准修订项目进行了论证。经在场各位专家讨论后，一致同意修订。</w:t>
      </w:r>
    </w:p>
    <w:p w14:paraId="3CB4FF2E" w14:textId="02EDFE13" w:rsidR="001A0478" w:rsidRPr="00992C37" w:rsidRDefault="00992C37" w:rsidP="0059613E">
      <w:pPr>
        <w:pStyle w:val="-"/>
        <w:ind w:firstLine="420"/>
      </w:pPr>
      <w:r w:rsidRPr="00E45A48">
        <w:rPr>
          <w:rFonts w:hint="eastAsia"/>
        </w:rPr>
        <w:t>202</w:t>
      </w:r>
      <w:r>
        <w:t>3</w:t>
      </w:r>
      <w:r w:rsidRPr="00E45A48">
        <w:rPr>
          <w:rFonts w:hint="eastAsia"/>
        </w:rPr>
        <w:t>年</w:t>
      </w:r>
      <w:r>
        <w:rPr>
          <w:rFonts w:hint="eastAsia"/>
        </w:rPr>
        <w:t>1</w:t>
      </w:r>
      <w:r w:rsidR="00AC4535">
        <w:t>1</w:t>
      </w:r>
      <w:r w:rsidRPr="00E45A48">
        <w:rPr>
          <w:rFonts w:hint="eastAsia"/>
        </w:rPr>
        <w:t>月，</w:t>
      </w:r>
      <w:r>
        <w:rPr>
          <w:rFonts w:hint="eastAsia"/>
        </w:rPr>
        <w:t>工业和信息化部</w:t>
      </w:r>
      <w:r w:rsidRPr="00E45A48">
        <w:rPr>
          <w:rFonts w:hint="eastAsia"/>
        </w:rPr>
        <w:t>下达</w:t>
      </w:r>
      <w:r w:rsidRPr="00BD7013">
        <w:rPr>
          <w:rFonts w:hint="eastAsia"/>
        </w:rPr>
        <w:t>一批行业标准制修订和外文版项目计划</w:t>
      </w:r>
      <w:r w:rsidRPr="00E45A48">
        <w:rPr>
          <w:rFonts w:hint="eastAsia"/>
        </w:rPr>
        <w:t>的通知</w:t>
      </w:r>
      <w:r w:rsidRPr="00E45A48">
        <w:rPr>
          <w:rFonts w:hint="eastAsia"/>
        </w:rPr>
        <w:t>-</w:t>
      </w:r>
      <w:r w:rsidRPr="00BD7013">
        <w:rPr>
          <w:rFonts w:hint="eastAsia"/>
        </w:rPr>
        <w:t>工信厅科函</w:t>
      </w:r>
      <w:r w:rsidRPr="00BD7013">
        <w:rPr>
          <w:rFonts w:hint="eastAsia"/>
        </w:rPr>
        <w:t>[202</w:t>
      </w:r>
      <w:r>
        <w:t>3</w:t>
      </w:r>
      <w:r w:rsidRPr="00BD7013">
        <w:rPr>
          <w:rFonts w:hint="eastAsia"/>
        </w:rPr>
        <w:t xml:space="preserve">] </w:t>
      </w:r>
      <w:r>
        <w:t>291</w:t>
      </w:r>
      <w:r>
        <w:rPr>
          <w:rFonts w:hint="eastAsia"/>
        </w:rPr>
        <w:t>号文件</w:t>
      </w:r>
      <w:r w:rsidRPr="00E45A48">
        <w:rPr>
          <w:rFonts w:hint="eastAsia"/>
        </w:rPr>
        <w:t>，其中</w:t>
      </w:r>
      <w:r w:rsidRPr="00BD5417">
        <w:rPr>
          <w:rFonts w:hint="eastAsia"/>
        </w:rPr>
        <w:t>行业</w:t>
      </w:r>
      <w:r w:rsidRPr="00E45A48">
        <w:rPr>
          <w:rFonts w:hint="eastAsia"/>
        </w:rPr>
        <w:t>标准《</w:t>
      </w:r>
      <w:r w:rsidRPr="00F90B78">
        <w:rPr>
          <w:rFonts w:hint="eastAsia"/>
        </w:rPr>
        <w:t>草酸稀土化学分析方法</w:t>
      </w:r>
      <w:r w:rsidRPr="00F90B78">
        <w:rPr>
          <w:rFonts w:hint="eastAsia"/>
        </w:rPr>
        <w:t xml:space="preserve"> </w:t>
      </w:r>
      <w:r w:rsidRPr="00F90B78">
        <w:rPr>
          <w:rFonts w:hint="eastAsia"/>
        </w:rPr>
        <w:t>灼减量的测定</w:t>
      </w:r>
      <w:r w:rsidRPr="00F90B78">
        <w:rPr>
          <w:rFonts w:hint="eastAsia"/>
        </w:rPr>
        <w:t xml:space="preserve"> </w:t>
      </w:r>
      <w:r w:rsidRPr="00F90B78">
        <w:rPr>
          <w:rFonts w:hint="eastAsia"/>
        </w:rPr>
        <w:t>重量法</w:t>
      </w:r>
      <w:r w:rsidRPr="00E45A48">
        <w:rPr>
          <w:rFonts w:hint="eastAsia"/>
        </w:rPr>
        <w:t>》</w:t>
      </w:r>
      <w:r w:rsidR="00D010B3">
        <w:rPr>
          <w:rFonts w:hint="eastAsia"/>
        </w:rPr>
        <w:t>修订</w:t>
      </w:r>
      <w:r w:rsidRPr="00E45A48">
        <w:rPr>
          <w:rFonts w:hint="eastAsia"/>
        </w:rPr>
        <w:t>计划下达，项目由全国稀土标准化技术委员会（</w:t>
      </w:r>
      <w:r w:rsidRPr="00E45A48">
        <w:rPr>
          <w:rFonts w:hint="eastAsia"/>
        </w:rPr>
        <w:t>SAC/TC 229</w:t>
      </w:r>
      <w:r w:rsidRPr="00E45A48">
        <w:rPr>
          <w:rFonts w:hint="eastAsia"/>
        </w:rPr>
        <w:t>）提出并归口，由虔东稀土集团股份有限公司负责起草，项目计划编号为</w:t>
      </w:r>
      <w:r w:rsidRPr="00E45A48">
        <w:rPr>
          <w:rFonts w:hint="eastAsia"/>
        </w:rPr>
        <w:t>202</w:t>
      </w:r>
      <w:r>
        <w:t>3</w:t>
      </w:r>
      <w:r w:rsidRPr="00E45A48">
        <w:rPr>
          <w:rFonts w:hint="eastAsia"/>
        </w:rPr>
        <w:t>-</w:t>
      </w:r>
      <w:r>
        <w:t>1562</w:t>
      </w:r>
      <w:r w:rsidRPr="00E45A48">
        <w:rPr>
          <w:rFonts w:hint="eastAsia"/>
        </w:rPr>
        <w:t>T-XB</w:t>
      </w:r>
      <w:r w:rsidRPr="00E45A48">
        <w:rPr>
          <w:rFonts w:hint="eastAsia"/>
        </w:rPr>
        <w:t>，周期为</w:t>
      </w:r>
      <w:r>
        <w:t>18</w:t>
      </w:r>
      <w:r w:rsidRPr="00E45A48">
        <w:rPr>
          <w:rFonts w:hint="eastAsia"/>
        </w:rPr>
        <w:t>个月。</w:t>
      </w:r>
    </w:p>
    <w:p w14:paraId="67DB8BD7" w14:textId="4B2343D0" w:rsidR="00E45E0D" w:rsidRDefault="001B008A">
      <w:pPr>
        <w:pStyle w:val="-11"/>
        <w:spacing w:before="156" w:after="156"/>
      </w:pPr>
      <w:r>
        <w:t>4</w:t>
      </w:r>
      <w:r>
        <w:rPr>
          <w:rFonts w:hint="eastAsia"/>
        </w:rPr>
        <w:t>.</w:t>
      </w:r>
      <w:r w:rsidR="00F346A0">
        <w:t>2</w:t>
      </w:r>
      <w:r>
        <w:rPr>
          <w:rFonts w:hint="eastAsia"/>
        </w:rPr>
        <w:t>起草阶段</w:t>
      </w:r>
    </w:p>
    <w:p w14:paraId="791AA37E" w14:textId="516DA05F" w:rsidR="00E70BC9" w:rsidRDefault="00E70BC9" w:rsidP="00E70BC9">
      <w:pPr>
        <w:pStyle w:val="-"/>
        <w:ind w:firstLine="420"/>
      </w:pPr>
      <w:r>
        <w:rPr>
          <w:rFonts w:hint="eastAsia"/>
        </w:rPr>
        <w:t>202</w:t>
      </w:r>
      <w:r w:rsidR="00992C37">
        <w:t>4</w:t>
      </w:r>
      <w:r>
        <w:rPr>
          <w:rFonts w:hint="eastAsia"/>
        </w:rPr>
        <w:t>年</w:t>
      </w:r>
      <w:r w:rsidR="00992C37">
        <w:t>1</w:t>
      </w:r>
      <w:r>
        <w:rPr>
          <w:rFonts w:hint="eastAsia"/>
        </w:rPr>
        <w:t>月</w:t>
      </w:r>
      <w:r w:rsidR="00992C37">
        <w:t>18</w:t>
      </w:r>
      <w:r>
        <w:rPr>
          <w:rFonts w:hint="eastAsia"/>
        </w:rPr>
        <w:t>日～</w:t>
      </w:r>
      <w:r w:rsidR="00992C37">
        <w:t>1</w:t>
      </w:r>
      <w:r>
        <w:rPr>
          <w:rFonts w:hint="eastAsia"/>
        </w:rPr>
        <w:t>月</w:t>
      </w:r>
      <w:r w:rsidR="00992C37">
        <w:t>1</w:t>
      </w:r>
      <w:r>
        <w:rPr>
          <w:rFonts w:hint="eastAsia"/>
        </w:rPr>
        <w:t>9</w:t>
      </w:r>
      <w:r>
        <w:rPr>
          <w:rFonts w:hint="eastAsia"/>
        </w:rPr>
        <w:t>日全国稀土标准化技术委员会在</w:t>
      </w:r>
      <w:r w:rsidR="00992C37">
        <w:rPr>
          <w:rFonts w:hint="eastAsia"/>
        </w:rPr>
        <w:t>广东</w:t>
      </w:r>
      <w:r>
        <w:rPr>
          <w:rFonts w:hint="eastAsia"/>
        </w:rPr>
        <w:t>省</w:t>
      </w:r>
      <w:r w:rsidR="00992C37">
        <w:rPr>
          <w:rFonts w:hint="eastAsia"/>
        </w:rPr>
        <w:t>珠海</w:t>
      </w:r>
      <w:r>
        <w:rPr>
          <w:rFonts w:hint="eastAsia"/>
        </w:rPr>
        <w:t>市召开“</w:t>
      </w:r>
      <w:r>
        <w:rPr>
          <w:rFonts w:hint="eastAsia"/>
        </w:rPr>
        <w:t>202</w:t>
      </w:r>
      <w:r w:rsidR="00992C37">
        <w:t>4</w:t>
      </w:r>
      <w:r>
        <w:rPr>
          <w:rFonts w:hint="eastAsia"/>
        </w:rPr>
        <w:t>年第一次稀土标准工作会议</w:t>
      </w:r>
      <w:r w:rsidR="00A538EC">
        <w:rPr>
          <w:rFonts w:hint="eastAsia"/>
        </w:rPr>
        <w:t>”</w:t>
      </w:r>
      <w:r>
        <w:rPr>
          <w:rFonts w:hint="eastAsia"/>
        </w:rPr>
        <w:t>会议完成了</w:t>
      </w:r>
      <w:r>
        <w:rPr>
          <w:rFonts w:hint="eastAsia"/>
        </w:rPr>
        <w:t>1</w:t>
      </w:r>
      <w:r w:rsidR="00992C37">
        <w:t>9</w:t>
      </w:r>
      <w:r>
        <w:rPr>
          <w:rFonts w:hint="eastAsia"/>
        </w:rPr>
        <w:t>项国家、行业标准和外文版项目的任务落实。</w:t>
      </w:r>
    </w:p>
    <w:p w14:paraId="6C90B85B" w14:textId="6D37E9F7" w:rsidR="00E45E0D" w:rsidRDefault="00E70BC9" w:rsidP="00E70BC9">
      <w:pPr>
        <w:pStyle w:val="-"/>
        <w:ind w:firstLine="420"/>
      </w:pPr>
      <w:r>
        <w:rPr>
          <w:rFonts w:hint="eastAsia"/>
        </w:rPr>
        <w:t>202</w:t>
      </w:r>
      <w:r w:rsidR="00536650">
        <w:t>4</w:t>
      </w:r>
      <w:r>
        <w:rPr>
          <w:rFonts w:hint="eastAsia"/>
        </w:rPr>
        <w:t>年</w:t>
      </w:r>
      <w:r w:rsidR="00536650">
        <w:t>2</w:t>
      </w:r>
      <w:r>
        <w:rPr>
          <w:rFonts w:hint="eastAsia"/>
        </w:rPr>
        <w:t>月</w:t>
      </w:r>
      <w:r w:rsidR="00536650">
        <w:t>4</w:t>
      </w:r>
      <w:r>
        <w:rPr>
          <w:rFonts w:hint="eastAsia"/>
        </w:rPr>
        <w:t>日稀土标委</w:t>
      </w:r>
      <w:r>
        <w:rPr>
          <w:rFonts w:hint="eastAsia"/>
        </w:rPr>
        <w:t>[202</w:t>
      </w:r>
      <w:r w:rsidR="00536650">
        <w:t>4</w:t>
      </w:r>
      <w:r>
        <w:rPr>
          <w:rFonts w:hint="eastAsia"/>
        </w:rPr>
        <w:t xml:space="preserve">] </w:t>
      </w:r>
      <w:r w:rsidR="00536650">
        <w:t>6</w:t>
      </w:r>
      <w:r>
        <w:rPr>
          <w:rFonts w:hint="eastAsia"/>
        </w:rPr>
        <w:t>号文“关于</w:t>
      </w:r>
      <w:r w:rsidR="00536650">
        <w:rPr>
          <w:rFonts w:hint="eastAsia"/>
        </w:rPr>
        <w:t>印发《</w:t>
      </w:r>
      <w:r w:rsidR="00536650">
        <w:t>稀土</w:t>
      </w:r>
      <w:r w:rsidR="00536650">
        <w:rPr>
          <w:rFonts w:hint="eastAsia"/>
        </w:rPr>
        <w:t>复合</w:t>
      </w:r>
      <w:r w:rsidR="00536650">
        <w:t>钇锆</w:t>
      </w:r>
      <w:r w:rsidR="00536650">
        <w:rPr>
          <w:rFonts w:hint="eastAsia"/>
        </w:rPr>
        <w:t>陶瓷粉》</w:t>
      </w:r>
      <w:r w:rsidR="00536650">
        <w:t>等</w:t>
      </w:r>
      <w:r w:rsidR="00536650">
        <w:rPr>
          <w:rFonts w:hint="eastAsia"/>
        </w:rPr>
        <w:t>24</w:t>
      </w:r>
      <w:r w:rsidR="00536650">
        <w:rPr>
          <w:rFonts w:hint="eastAsia"/>
        </w:rPr>
        <w:t>项国家、</w:t>
      </w:r>
      <w:r w:rsidR="00536650">
        <w:t>行业</w:t>
      </w:r>
      <w:r w:rsidR="00536650">
        <w:rPr>
          <w:rFonts w:hint="eastAsia"/>
        </w:rPr>
        <w:t>标准</w:t>
      </w:r>
      <w:r w:rsidR="00536650">
        <w:t>计划</w:t>
      </w:r>
      <w:r w:rsidR="00536650">
        <w:rPr>
          <w:rFonts w:hint="eastAsia"/>
        </w:rPr>
        <w:t>任务落实</w:t>
      </w:r>
      <w:r w:rsidR="00536650">
        <w:t>会议</w:t>
      </w:r>
      <w:r w:rsidR="00536650">
        <w:rPr>
          <w:rFonts w:hint="eastAsia"/>
        </w:rPr>
        <w:t>纪要</w:t>
      </w:r>
      <w:r>
        <w:rPr>
          <w:rFonts w:hint="eastAsia"/>
        </w:rPr>
        <w:t>的通知</w:t>
      </w:r>
      <w:r w:rsidR="00A538EC">
        <w:rPr>
          <w:rFonts w:hint="eastAsia"/>
        </w:rPr>
        <w:t>”</w:t>
      </w:r>
      <w:r w:rsidR="004D1C66">
        <w:rPr>
          <w:rFonts w:hint="eastAsia"/>
        </w:rPr>
        <w:t>，</w:t>
      </w:r>
      <w:r>
        <w:rPr>
          <w:rFonts w:hint="eastAsia"/>
        </w:rPr>
        <w:t>确定负责起草单位为虔东稀土集团股份有限公司</w:t>
      </w:r>
      <w:r w:rsidR="004D1C66">
        <w:rPr>
          <w:rFonts w:hint="eastAsia"/>
        </w:rPr>
        <w:t>，</w:t>
      </w:r>
      <w:r>
        <w:rPr>
          <w:rFonts w:hint="eastAsia"/>
        </w:rPr>
        <w:t>一验单位为</w:t>
      </w:r>
      <w:r w:rsidR="00536650" w:rsidRPr="002A3C9D">
        <w:rPr>
          <w:rFonts w:hint="eastAsia"/>
        </w:rPr>
        <w:t>江西南方稀土高技术股份有限公司</w:t>
      </w:r>
      <w:r w:rsidR="00536650">
        <w:rPr>
          <w:rFonts w:hint="eastAsia"/>
        </w:rPr>
        <w:t>、</w:t>
      </w:r>
      <w:r w:rsidR="00536650" w:rsidRPr="002A3C9D">
        <w:rPr>
          <w:rFonts w:hint="eastAsia"/>
        </w:rPr>
        <w:t>包头稀土研究院</w:t>
      </w:r>
      <w:r w:rsidR="00536650">
        <w:rPr>
          <w:rFonts w:hint="eastAsia"/>
        </w:rPr>
        <w:t>、</w:t>
      </w:r>
      <w:r w:rsidR="00536650" w:rsidRPr="002A3C9D">
        <w:rPr>
          <w:rFonts w:hint="eastAsia"/>
        </w:rPr>
        <w:t>湖南稀土金属材料研究院有限责任公司</w:t>
      </w:r>
      <w:r w:rsidR="00536650">
        <w:rPr>
          <w:rFonts w:hint="eastAsia"/>
        </w:rPr>
        <w:t>、</w:t>
      </w:r>
      <w:r w:rsidR="00536650" w:rsidRPr="002A3C9D">
        <w:rPr>
          <w:rFonts w:hint="eastAsia"/>
        </w:rPr>
        <w:t>中国合格评定国家认可中</w:t>
      </w:r>
      <w:r w:rsidR="00536650" w:rsidRPr="002A3C9D">
        <w:rPr>
          <w:rFonts w:hint="eastAsia"/>
        </w:rPr>
        <w:lastRenderedPageBreak/>
        <w:t>心</w:t>
      </w:r>
      <w:r>
        <w:rPr>
          <w:rFonts w:hint="eastAsia"/>
        </w:rPr>
        <w:t>；二验单位为</w:t>
      </w:r>
      <w:r w:rsidR="00536650" w:rsidRPr="003D5765">
        <w:rPr>
          <w:rFonts w:hint="eastAsia"/>
        </w:rPr>
        <w:t>江阴加华新材料资源有限公司、</w:t>
      </w:r>
      <w:r w:rsidR="00536650" w:rsidRPr="002A3C9D">
        <w:rPr>
          <w:rFonts w:hint="eastAsia"/>
        </w:rPr>
        <w:t>国瑞科创稀土功能材料（赣州）有限公司</w:t>
      </w:r>
      <w:r w:rsidR="00536650" w:rsidRPr="003D5765">
        <w:rPr>
          <w:rFonts w:hint="eastAsia"/>
        </w:rPr>
        <w:t>、中国北方稀土（集团）高科技股份有限公司、</w:t>
      </w:r>
      <w:r w:rsidR="00536650" w:rsidRPr="002A3C9D">
        <w:rPr>
          <w:rFonts w:hint="eastAsia"/>
        </w:rPr>
        <w:t>山东南稀金石新材料有限公司</w:t>
      </w:r>
      <w:r w:rsidR="00536650" w:rsidRPr="003D5765">
        <w:rPr>
          <w:rFonts w:hint="eastAsia"/>
        </w:rPr>
        <w:t>、</w:t>
      </w:r>
      <w:r w:rsidR="00536650" w:rsidRPr="002A3C9D">
        <w:rPr>
          <w:rFonts w:hint="eastAsia"/>
        </w:rPr>
        <w:t>天津包钢稀土研究院有限责任公司</w:t>
      </w:r>
      <w:r w:rsidR="00536650" w:rsidRPr="003D5765">
        <w:rPr>
          <w:rFonts w:hint="eastAsia"/>
        </w:rPr>
        <w:t>、定南大华新材料资源有限公司</w:t>
      </w:r>
      <w:r>
        <w:rPr>
          <w:rFonts w:hint="eastAsia"/>
        </w:rPr>
        <w:t>。会议确定了《</w:t>
      </w:r>
      <w:r w:rsidR="00536650" w:rsidRPr="00F90B78">
        <w:rPr>
          <w:rFonts w:hint="eastAsia"/>
        </w:rPr>
        <w:t>草酸稀土化学分析方法</w:t>
      </w:r>
      <w:r w:rsidR="00536650" w:rsidRPr="00F90B78">
        <w:rPr>
          <w:rFonts w:hint="eastAsia"/>
        </w:rPr>
        <w:t xml:space="preserve"> </w:t>
      </w:r>
      <w:r w:rsidR="00536650" w:rsidRPr="00F90B78">
        <w:rPr>
          <w:rFonts w:hint="eastAsia"/>
        </w:rPr>
        <w:t>灼减量的测定</w:t>
      </w:r>
      <w:r w:rsidR="00536650" w:rsidRPr="00F90B78">
        <w:rPr>
          <w:rFonts w:hint="eastAsia"/>
        </w:rPr>
        <w:t xml:space="preserve"> </w:t>
      </w:r>
      <w:r w:rsidR="00536650" w:rsidRPr="00F90B78">
        <w:rPr>
          <w:rFonts w:hint="eastAsia"/>
        </w:rPr>
        <w:t>重量法</w:t>
      </w:r>
      <w:r>
        <w:rPr>
          <w:rFonts w:hint="eastAsia"/>
        </w:rPr>
        <w:t>》标准研制时间</w:t>
      </w:r>
      <w:r w:rsidR="004B15AE">
        <w:rPr>
          <w:rFonts w:hint="eastAsia"/>
        </w:rPr>
        <w:t>计划安排</w:t>
      </w:r>
      <w:r w:rsidR="004D1C66">
        <w:rPr>
          <w:rFonts w:hint="eastAsia"/>
        </w:rPr>
        <w:t>。</w:t>
      </w:r>
    </w:p>
    <w:p w14:paraId="2F74B643" w14:textId="3A97F586" w:rsidR="00E70BC9" w:rsidRDefault="00E70BC9" w:rsidP="00E70BC9">
      <w:pPr>
        <w:pStyle w:val="-"/>
        <w:ind w:firstLine="420"/>
      </w:pPr>
      <w:r>
        <w:rPr>
          <w:rFonts w:hint="eastAsia"/>
        </w:rPr>
        <w:t>虔东稀土集团股份有限公司接受任务后，立即成立了《</w:t>
      </w:r>
      <w:r w:rsidR="00536650" w:rsidRPr="00F90B78">
        <w:rPr>
          <w:rFonts w:hint="eastAsia"/>
        </w:rPr>
        <w:t>草酸稀土化学分析方法</w:t>
      </w:r>
      <w:r w:rsidR="00536650" w:rsidRPr="00F90B78">
        <w:rPr>
          <w:rFonts w:hint="eastAsia"/>
        </w:rPr>
        <w:t xml:space="preserve"> </w:t>
      </w:r>
      <w:r w:rsidR="00536650" w:rsidRPr="00F90B78">
        <w:rPr>
          <w:rFonts w:hint="eastAsia"/>
        </w:rPr>
        <w:t>灼减量的测定</w:t>
      </w:r>
      <w:r w:rsidR="00536650" w:rsidRPr="00F90B78">
        <w:rPr>
          <w:rFonts w:hint="eastAsia"/>
        </w:rPr>
        <w:t xml:space="preserve"> </w:t>
      </w:r>
      <w:r w:rsidR="00536650" w:rsidRPr="00F90B78">
        <w:rPr>
          <w:rFonts w:hint="eastAsia"/>
        </w:rPr>
        <w:t>重量法</w:t>
      </w:r>
      <w:r>
        <w:rPr>
          <w:rFonts w:hint="eastAsia"/>
        </w:rPr>
        <w:t>》</w:t>
      </w:r>
      <w:r w:rsidR="004D1C66">
        <w:rPr>
          <w:rFonts w:hint="eastAsia"/>
        </w:rPr>
        <w:t>标准起草</w:t>
      </w:r>
      <w:r>
        <w:rPr>
          <w:rFonts w:hint="eastAsia"/>
        </w:rPr>
        <w:t>小组。</w:t>
      </w:r>
    </w:p>
    <w:p w14:paraId="72B2EE78" w14:textId="52B7DBE6" w:rsidR="004B15AE" w:rsidRDefault="004B15AE" w:rsidP="00E70BC9">
      <w:pPr>
        <w:pStyle w:val="-"/>
        <w:ind w:firstLine="420"/>
      </w:pPr>
      <w:r>
        <w:rPr>
          <w:rFonts w:hint="eastAsia"/>
        </w:rPr>
        <w:t>2</w:t>
      </w:r>
      <w:r>
        <w:t>024</w:t>
      </w:r>
      <w:r>
        <w:rPr>
          <w:rFonts w:hint="eastAsia"/>
        </w:rPr>
        <w:t>年</w:t>
      </w:r>
      <w:r>
        <w:rPr>
          <w:rFonts w:hint="eastAsia"/>
        </w:rPr>
        <w:t>2</w:t>
      </w:r>
      <w:r>
        <w:rPr>
          <w:rFonts w:hint="eastAsia"/>
        </w:rPr>
        <w:t>月</w:t>
      </w:r>
      <w:r>
        <w:rPr>
          <w:rFonts w:hint="eastAsia"/>
        </w:rPr>
        <w:t>~</w:t>
      </w:r>
      <w:r>
        <w:t>2024</w:t>
      </w:r>
      <w:r>
        <w:rPr>
          <w:rFonts w:hint="eastAsia"/>
        </w:rPr>
        <w:t>年</w:t>
      </w:r>
      <w:r>
        <w:rPr>
          <w:rFonts w:hint="eastAsia"/>
        </w:rPr>
        <w:t>4</w:t>
      </w:r>
      <w:r>
        <w:rPr>
          <w:rFonts w:hint="eastAsia"/>
        </w:rPr>
        <w:t>月，查阅文献、搜集资料，企业调研</w:t>
      </w:r>
      <w:r w:rsidR="00F10963">
        <w:rPr>
          <w:rFonts w:hint="eastAsia"/>
        </w:rPr>
        <w:t>，统一样的选择及设计；</w:t>
      </w:r>
    </w:p>
    <w:p w14:paraId="2B80F717" w14:textId="0749653B" w:rsidR="00E70BC9" w:rsidRDefault="00E70BC9" w:rsidP="00E70BC9">
      <w:pPr>
        <w:pStyle w:val="-"/>
        <w:ind w:firstLine="420"/>
      </w:pPr>
      <w:r>
        <w:rPr>
          <w:rFonts w:hint="eastAsia"/>
        </w:rPr>
        <w:t>202</w:t>
      </w:r>
      <w:r w:rsidR="00536650">
        <w:t>4</w:t>
      </w:r>
      <w:r>
        <w:rPr>
          <w:rFonts w:hint="eastAsia"/>
        </w:rPr>
        <w:t>年</w:t>
      </w:r>
      <w:r w:rsidR="00536650">
        <w:t>4</w:t>
      </w:r>
      <w:r>
        <w:rPr>
          <w:rFonts w:hint="eastAsia"/>
        </w:rPr>
        <w:t>月</w:t>
      </w:r>
      <w:r w:rsidR="00536650">
        <w:t>25</w:t>
      </w:r>
      <w:r>
        <w:rPr>
          <w:rFonts w:hint="eastAsia"/>
        </w:rPr>
        <w:t>日，完成了统一样品的制备</w:t>
      </w:r>
      <w:r w:rsidR="004D1C66">
        <w:rPr>
          <w:rFonts w:hint="eastAsia"/>
        </w:rPr>
        <w:t>，</w:t>
      </w:r>
      <w:r>
        <w:rPr>
          <w:rFonts w:hint="eastAsia"/>
        </w:rPr>
        <w:t>分别是</w:t>
      </w:r>
      <w:r>
        <w:rPr>
          <w:rFonts w:hint="eastAsia"/>
        </w:rPr>
        <w:t>1#</w:t>
      </w:r>
      <w:r w:rsidR="00536650">
        <w:rPr>
          <w:rFonts w:hint="eastAsia"/>
        </w:rPr>
        <w:t>草酸</w:t>
      </w:r>
      <w:r w:rsidR="00536650">
        <w:t>镨</w:t>
      </w:r>
      <w:r>
        <w:rPr>
          <w:rFonts w:hint="eastAsia"/>
        </w:rPr>
        <w:t>、</w:t>
      </w:r>
      <w:r>
        <w:rPr>
          <w:rFonts w:hint="eastAsia"/>
        </w:rPr>
        <w:t>2#</w:t>
      </w:r>
      <w:r w:rsidR="00536650">
        <w:rPr>
          <w:rFonts w:hint="eastAsia"/>
        </w:rPr>
        <w:t>草酸</w:t>
      </w:r>
      <w:r w:rsidR="00536650">
        <w:t>镱</w:t>
      </w:r>
      <w:r>
        <w:rPr>
          <w:rFonts w:hint="eastAsia"/>
        </w:rPr>
        <w:t>、</w:t>
      </w:r>
      <w:r>
        <w:rPr>
          <w:rFonts w:hint="eastAsia"/>
        </w:rPr>
        <w:t>3#</w:t>
      </w:r>
      <w:r w:rsidR="00536650">
        <w:rPr>
          <w:rFonts w:hint="eastAsia"/>
        </w:rPr>
        <w:t>混合</w:t>
      </w:r>
      <w:r w:rsidR="00536650">
        <w:t>草酸稀土</w:t>
      </w:r>
      <w:r>
        <w:rPr>
          <w:rFonts w:hint="eastAsia"/>
        </w:rPr>
        <w:t>、</w:t>
      </w:r>
      <w:r w:rsidR="00536650">
        <w:t>4</w:t>
      </w:r>
      <w:r>
        <w:rPr>
          <w:rFonts w:hint="eastAsia"/>
        </w:rPr>
        <w:t>#</w:t>
      </w:r>
      <w:r w:rsidR="00536650">
        <w:rPr>
          <w:rFonts w:hint="eastAsia"/>
        </w:rPr>
        <w:t>草酸</w:t>
      </w:r>
      <w:r w:rsidR="00536650">
        <w:t>钐</w:t>
      </w:r>
      <w:r>
        <w:rPr>
          <w:rFonts w:hint="eastAsia"/>
        </w:rPr>
        <w:t>。</w:t>
      </w:r>
    </w:p>
    <w:p w14:paraId="25BD4401" w14:textId="354EC585" w:rsidR="004B15AE" w:rsidRPr="004B15AE" w:rsidRDefault="004B15AE" w:rsidP="00E70BC9">
      <w:pPr>
        <w:pStyle w:val="-"/>
        <w:ind w:firstLine="420"/>
      </w:pPr>
      <w:r>
        <w:t>2024</w:t>
      </w:r>
      <w:r>
        <w:rPr>
          <w:rFonts w:hint="eastAsia"/>
        </w:rPr>
        <w:t>年</w:t>
      </w:r>
      <w:r>
        <w:rPr>
          <w:rFonts w:hint="eastAsia"/>
        </w:rPr>
        <w:t>5</w:t>
      </w:r>
      <w:r>
        <w:rPr>
          <w:rFonts w:hint="eastAsia"/>
        </w:rPr>
        <w:t>月</w:t>
      </w:r>
      <w:r>
        <w:rPr>
          <w:rFonts w:hint="eastAsia"/>
        </w:rPr>
        <w:t>~</w:t>
      </w:r>
      <w:r>
        <w:t>2024</w:t>
      </w:r>
      <w:r>
        <w:rPr>
          <w:rFonts w:hint="eastAsia"/>
        </w:rPr>
        <w:t>年</w:t>
      </w:r>
      <w:r>
        <w:rPr>
          <w:rFonts w:hint="eastAsia"/>
        </w:rPr>
        <w:t>8</w:t>
      </w:r>
      <w:r>
        <w:rPr>
          <w:rFonts w:hint="eastAsia"/>
        </w:rPr>
        <w:t>月，</w:t>
      </w:r>
      <w:r w:rsidR="00F10963">
        <w:rPr>
          <w:rFonts w:hint="eastAsia"/>
        </w:rPr>
        <w:t>统一样的条件试验摸索，研究报告的输出。</w:t>
      </w:r>
    </w:p>
    <w:p w14:paraId="0D940387" w14:textId="6D60A3F0" w:rsidR="00E70BC9" w:rsidRDefault="00E70BC9" w:rsidP="00E70BC9">
      <w:pPr>
        <w:pStyle w:val="-"/>
        <w:ind w:firstLine="420"/>
      </w:pPr>
      <w:r>
        <w:rPr>
          <w:rFonts w:hint="eastAsia"/>
        </w:rPr>
        <w:t>202</w:t>
      </w:r>
      <w:r w:rsidR="00690416">
        <w:t>4</w:t>
      </w:r>
      <w:r>
        <w:rPr>
          <w:rFonts w:hint="eastAsia"/>
        </w:rPr>
        <w:t>年</w:t>
      </w:r>
      <w:r w:rsidR="00690416">
        <w:t>8</w:t>
      </w:r>
      <w:r>
        <w:rPr>
          <w:rFonts w:hint="eastAsia"/>
        </w:rPr>
        <w:t>月</w:t>
      </w:r>
      <w:r w:rsidR="00AC4535">
        <w:t>15</w:t>
      </w:r>
      <w:r>
        <w:rPr>
          <w:rFonts w:hint="eastAsia"/>
        </w:rPr>
        <w:t>日，组织各参与单位建立</w:t>
      </w:r>
      <w:r w:rsidR="00F10963">
        <w:rPr>
          <w:rFonts w:hint="eastAsia"/>
        </w:rPr>
        <w:t>微信</w:t>
      </w:r>
      <w:r>
        <w:rPr>
          <w:rFonts w:hint="eastAsia"/>
        </w:rPr>
        <w:t>交流群</w:t>
      </w:r>
      <w:r w:rsidR="00F10963">
        <w:rPr>
          <w:rFonts w:hint="eastAsia"/>
        </w:rPr>
        <w:t>。</w:t>
      </w:r>
    </w:p>
    <w:p w14:paraId="0531D87E" w14:textId="56157946" w:rsidR="00E70BC9" w:rsidRDefault="00E70BC9" w:rsidP="00EC7840">
      <w:pPr>
        <w:pStyle w:val="-"/>
        <w:ind w:firstLine="420"/>
      </w:pPr>
      <w:r>
        <w:rPr>
          <w:rFonts w:hint="eastAsia"/>
        </w:rPr>
        <w:t>202</w:t>
      </w:r>
      <w:r w:rsidR="00690416">
        <w:t>4</w:t>
      </w:r>
      <w:r>
        <w:rPr>
          <w:rFonts w:hint="eastAsia"/>
        </w:rPr>
        <w:t>年</w:t>
      </w:r>
      <w:r w:rsidR="00690416">
        <w:t>8</w:t>
      </w:r>
      <w:r>
        <w:rPr>
          <w:rFonts w:hint="eastAsia"/>
        </w:rPr>
        <w:t>月</w:t>
      </w:r>
      <w:r w:rsidR="00690416">
        <w:t>22</w:t>
      </w:r>
      <w:r>
        <w:rPr>
          <w:rFonts w:hint="eastAsia"/>
        </w:rPr>
        <w:t>日，</w:t>
      </w:r>
      <w:r w:rsidR="00EC7840">
        <w:rPr>
          <w:rFonts w:hint="eastAsia"/>
        </w:rPr>
        <w:t>邮寄统一样至</w:t>
      </w:r>
      <w:r w:rsidR="00EC7840">
        <w:rPr>
          <w:rFonts w:hint="eastAsia"/>
        </w:rPr>
        <w:t>1</w:t>
      </w:r>
      <w:r w:rsidR="00EC7840">
        <w:t>0</w:t>
      </w:r>
      <w:r w:rsidR="00EC7840">
        <w:rPr>
          <w:rFonts w:hint="eastAsia"/>
        </w:rPr>
        <w:t>家参编单位并将试验方案</w:t>
      </w:r>
      <w:r>
        <w:rPr>
          <w:rFonts w:hint="eastAsia"/>
        </w:rPr>
        <w:t>发送给验证单位。</w:t>
      </w:r>
    </w:p>
    <w:p w14:paraId="1FF0FD23" w14:textId="400E9309" w:rsidR="00E70BC9" w:rsidRDefault="00E70BC9" w:rsidP="00B07C4A">
      <w:pPr>
        <w:pStyle w:val="-"/>
        <w:ind w:firstLine="420"/>
      </w:pPr>
      <w:r>
        <w:rPr>
          <w:rFonts w:hint="eastAsia"/>
        </w:rPr>
        <w:t>202</w:t>
      </w:r>
      <w:r w:rsidR="00690416">
        <w:t>4</w:t>
      </w:r>
      <w:r>
        <w:rPr>
          <w:rFonts w:hint="eastAsia"/>
        </w:rPr>
        <w:t>年</w:t>
      </w:r>
      <w:r w:rsidR="00690416">
        <w:t>8</w:t>
      </w:r>
      <w:r>
        <w:rPr>
          <w:rFonts w:hint="eastAsia"/>
        </w:rPr>
        <w:t>月</w:t>
      </w:r>
      <w:r w:rsidR="00690416">
        <w:t>26</w:t>
      </w:r>
      <w:r>
        <w:rPr>
          <w:rFonts w:hint="eastAsia"/>
        </w:rPr>
        <w:t>日</w:t>
      </w:r>
      <w:r w:rsidR="00B07C4A">
        <w:rPr>
          <w:rFonts w:hint="eastAsia"/>
        </w:rPr>
        <w:t>~</w:t>
      </w:r>
      <w:r w:rsidR="00B07C4A">
        <w:t>2024</w:t>
      </w:r>
      <w:r w:rsidR="00B07C4A">
        <w:rPr>
          <w:rFonts w:hint="eastAsia"/>
        </w:rPr>
        <w:t>年</w:t>
      </w:r>
      <w:r w:rsidR="00B07C4A">
        <w:t>9</w:t>
      </w:r>
      <w:r w:rsidR="00B07C4A">
        <w:rPr>
          <w:rFonts w:hint="eastAsia"/>
        </w:rPr>
        <w:t>月</w:t>
      </w:r>
      <w:r w:rsidR="00B07C4A">
        <w:t>2</w:t>
      </w:r>
      <w:r w:rsidR="00F81478">
        <w:t>3</w:t>
      </w:r>
      <w:r w:rsidR="00B07C4A">
        <w:rPr>
          <w:rFonts w:hint="eastAsia"/>
        </w:rPr>
        <w:t>日，</w:t>
      </w:r>
      <w:r>
        <w:rPr>
          <w:rFonts w:hint="eastAsia"/>
        </w:rPr>
        <w:t>各验证单位完成标准的验证工作并返回验证报告。</w:t>
      </w:r>
    </w:p>
    <w:p w14:paraId="55264CA0" w14:textId="51473EBD" w:rsidR="00E6714F" w:rsidRDefault="00E70BC9" w:rsidP="00F858E4">
      <w:pPr>
        <w:pStyle w:val="-"/>
        <w:ind w:firstLine="420"/>
        <w:rPr>
          <w:rFonts w:cs="Times New Roman"/>
          <w:szCs w:val="24"/>
        </w:rPr>
      </w:pPr>
      <w:r>
        <w:rPr>
          <w:rFonts w:hint="eastAsia"/>
        </w:rPr>
        <w:t>在验证过程中，各验证单位提出</w:t>
      </w:r>
      <w:r w:rsidR="00F858E4">
        <w:rPr>
          <w:rFonts w:hint="eastAsia"/>
        </w:rPr>
        <w:t>主要的</w:t>
      </w:r>
      <w:r>
        <w:rPr>
          <w:rFonts w:hint="eastAsia"/>
        </w:rPr>
        <w:t>意见如下表</w:t>
      </w:r>
      <w:r>
        <w:t>2</w:t>
      </w:r>
      <w:r w:rsidR="001B008A">
        <w:rPr>
          <w:rFonts w:cs="Times New Roman" w:hint="eastAsia"/>
          <w:szCs w:val="24"/>
        </w:rPr>
        <w:t>：</w:t>
      </w:r>
    </w:p>
    <w:p w14:paraId="1A425F3B" w14:textId="77777777" w:rsidR="00E45E0D" w:rsidRDefault="001B008A">
      <w:pPr>
        <w:pStyle w:val="-2"/>
        <w:spacing w:beforeLines="0" w:before="0" w:afterLines="0" w:after="0"/>
      </w:pPr>
      <w:bookmarkStart w:id="3" w:name="_Hlk99551138"/>
      <w:r>
        <w:rPr>
          <w:rFonts w:hint="eastAsia"/>
        </w:rPr>
        <w:t>表</w:t>
      </w:r>
      <w:r>
        <w:rPr>
          <w:rFonts w:hint="eastAsia"/>
        </w:rPr>
        <w:t>2</w:t>
      </w:r>
      <w:r>
        <w:rPr>
          <w:rFonts w:hint="eastAsia"/>
        </w:rPr>
        <w:t>验证单位意见汇总处理</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826"/>
        <w:gridCol w:w="1701"/>
        <w:gridCol w:w="851"/>
        <w:gridCol w:w="2093"/>
      </w:tblGrid>
      <w:tr w:rsidR="00E6714F" w14:paraId="29901BEF" w14:textId="22B38FB0" w:rsidTr="00E6714F">
        <w:trPr>
          <w:trHeight w:val="538"/>
          <w:jc w:val="center"/>
        </w:trPr>
        <w:tc>
          <w:tcPr>
            <w:tcW w:w="240" w:type="pct"/>
            <w:vAlign w:val="center"/>
          </w:tcPr>
          <w:p w14:paraId="7F4C273B" w14:textId="77777777" w:rsidR="00E6714F" w:rsidRDefault="00E6714F" w:rsidP="00B00766">
            <w:pPr>
              <w:jc w:val="center"/>
              <w:rPr>
                <w:rFonts w:ascii="宋体" w:hAnsi="宋体"/>
                <w:sz w:val="18"/>
                <w:szCs w:val="18"/>
              </w:rPr>
            </w:pPr>
            <w:bookmarkStart w:id="4" w:name="_Hlk99551225"/>
            <w:bookmarkEnd w:id="3"/>
            <w:r>
              <w:rPr>
                <w:rFonts w:ascii="宋体" w:hAnsi="宋体"/>
                <w:sz w:val="18"/>
                <w:szCs w:val="18"/>
              </w:rPr>
              <w:t>序号</w:t>
            </w:r>
          </w:p>
        </w:tc>
        <w:tc>
          <w:tcPr>
            <w:tcW w:w="2150" w:type="pct"/>
            <w:vAlign w:val="center"/>
          </w:tcPr>
          <w:p w14:paraId="759F4CDB" w14:textId="77777777" w:rsidR="00E6714F" w:rsidRPr="00DC0EC1" w:rsidRDefault="00E6714F" w:rsidP="00B00766">
            <w:pPr>
              <w:jc w:val="center"/>
              <w:rPr>
                <w:sz w:val="18"/>
              </w:rPr>
            </w:pPr>
            <w:r w:rsidRPr="00DC0EC1">
              <w:rPr>
                <w:sz w:val="18"/>
              </w:rPr>
              <w:t>意见内容</w:t>
            </w:r>
          </w:p>
        </w:tc>
        <w:tc>
          <w:tcPr>
            <w:tcW w:w="956" w:type="pct"/>
            <w:vAlign w:val="center"/>
          </w:tcPr>
          <w:p w14:paraId="7B546DAF" w14:textId="77777777" w:rsidR="00E6714F" w:rsidRPr="00DC0EC1" w:rsidRDefault="00E6714F" w:rsidP="00B00766">
            <w:pPr>
              <w:ind w:firstLineChars="28" w:firstLine="50"/>
              <w:jc w:val="center"/>
              <w:rPr>
                <w:sz w:val="18"/>
              </w:rPr>
            </w:pPr>
            <w:r w:rsidRPr="00DC0EC1">
              <w:rPr>
                <w:sz w:val="18"/>
              </w:rPr>
              <w:t>提出单位</w:t>
            </w:r>
          </w:p>
        </w:tc>
        <w:tc>
          <w:tcPr>
            <w:tcW w:w="478" w:type="pct"/>
            <w:vAlign w:val="center"/>
          </w:tcPr>
          <w:p w14:paraId="7100C3CA" w14:textId="77777777" w:rsidR="00E6714F" w:rsidRDefault="00E6714F" w:rsidP="00B00766">
            <w:pPr>
              <w:jc w:val="center"/>
              <w:rPr>
                <w:rFonts w:ascii="宋体" w:hAnsi="宋体"/>
                <w:sz w:val="18"/>
                <w:szCs w:val="18"/>
              </w:rPr>
            </w:pPr>
            <w:r>
              <w:rPr>
                <w:rFonts w:ascii="宋体" w:hAnsi="宋体"/>
                <w:sz w:val="18"/>
                <w:szCs w:val="18"/>
              </w:rPr>
              <w:t>处理意见</w:t>
            </w:r>
          </w:p>
        </w:tc>
        <w:tc>
          <w:tcPr>
            <w:tcW w:w="1176" w:type="pct"/>
            <w:vAlign w:val="center"/>
          </w:tcPr>
          <w:p w14:paraId="456407E8" w14:textId="77777777" w:rsidR="00E6714F" w:rsidRDefault="00E6714F" w:rsidP="00B00766">
            <w:pPr>
              <w:ind w:firstLineChars="14" w:firstLine="25"/>
              <w:jc w:val="center"/>
              <w:rPr>
                <w:rFonts w:ascii="宋体" w:hAnsi="宋体"/>
                <w:sz w:val="18"/>
                <w:szCs w:val="18"/>
              </w:rPr>
            </w:pPr>
            <w:r>
              <w:rPr>
                <w:rFonts w:ascii="宋体" w:hAnsi="宋体"/>
                <w:sz w:val="18"/>
                <w:szCs w:val="18"/>
              </w:rPr>
              <w:t>备注</w:t>
            </w:r>
          </w:p>
        </w:tc>
      </w:tr>
      <w:bookmarkEnd w:id="4"/>
      <w:tr w:rsidR="004E09F2" w14:paraId="1714004C" w14:textId="77777777" w:rsidTr="00FE5D2A">
        <w:trPr>
          <w:trHeight w:val="538"/>
          <w:jc w:val="center"/>
        </w:trPr>
        <w:tc>
          <w:tcPr>
            <w:tcW w:w="240" w:type="pct"/>
            <w:vAlign w:val="center"/>
          </w:tcPr>
          <w:p w14:paraId="7A706EDA" w14:textId="0245BD98" w:rsidR="004E09F2" w:rsidRDefault="004E09F2" w:rsidP="004E09F2">
            <w:pPr>
              <w:jc w:val="center"/>
              <w:rPr>
                <w:rFonts w:ascii="宋体" w:hAnsi="宋体"/>
                <w:sz w:val="18"/>
                <w:szCs w:val="18"/>
              </w:rPr>
            </w:pPr>
            <w:r w:rsidRPr="0020793C">
              <w:rPr>
                <w:sz w:val="18"/>
                <w:szCs w:val="18"/>
              </w:rPr>
              <w:t>1</w:t>
            </w:r>
          </w:p>
        </w:tc>
        <w:tc>
          <w:tcPr>
            <w:tcW w:w="2150" w:type="pct"/>
            <w:vAlign w:val="center"/>
          </w:tcPr>
          <w:p w14:paraId="4659A2E5" w14:textId="1F2D8F4B" w:rsidR="004E09F2" w:rsidRPr="00DC0EC1" w:rsidRDefault="004E09F2" w:rsidP="004E09F2">
            <w:pPr>
              <w:jc w:val="center"/>
              <w:rPr>
                <w:sz w:val="18"/>
              </w:rPr>
            </w:pPr>
            <w:r>
              <w:rPr>
                <w:rFonts w:hint="eastAsia"/>
                <w:szCs w:val="18"/>
              </w:rPr>
              <w:t>前言“见</w:t>
            </w:r>
            <w:r>
              <w:rPr>
                <w:rFonts w:hint="eastAsia"/>
                <w:szCs w:val="18"/>
              </w:rPr>
              <w:t>1</w:t>
            </w:r>
            <w:r>
              <w:rPr>
                <w:rFonts w:hint="eastAsia"/>
                <w:szCs w:val="18"/>
              </w:rPr>
              <w:t>，</w:t>
            </w:r>
            <w:r>
              <w:rPr>
                <w:rFonts w:hint="eastAsia"/>
                <w:szCs w:val="18"/>
              </w:rPr>
              <w:t>2</w:t>
            </w:r>
            <w:r>
              <w:rPr>
                <w:szCs w:val="18"/>
              </w:rPr>
              <w:t>009</w:t>
            </w:r>
            <w:r>
              <w:rPr>
                <w:rFonts w:hint="eastAsia"/>
                <w:szCs w:val="18"/>
              </w:rPr>
              <w:t>年版的</w:t>
            </w:r>
            <w:r>
              <w:rPr>
                <w:rFonts w:hint="eastAsia"/>
                <w:szCs w:val="18"/>
              </w:rPr>
              <w:t>1</w:t>
            </w:r>
            <w:r>
              <w:rPr>
                <w:rFonts w:hint="eastAsia"/>
                <w:szCs w:val="18"/>
              </w:rPr>
              <w:t>”修改为“见第</w:t>
            </w:r>
            <w:r>
              <w:rPr>
                <w:rFonts w:hint="eastAsia"/>
                <w:szCs w:val="18"/>
              </w:rPr>
              <w:t>1</w:t>
            </w:r>
            <w:r>
              <w:rPr>
                <w:rFonts w:hint="eastAsia"/>
                <w:szCs w:val="18"/>
              </w:rPr>
              <w:t>章，</w:t>
            </w:r>
            <w:r>
              <w:rPr>
                <w:rFonts w:hint="eastAsia"/>
                <w:szCs w:val="18"/>
              </w:rPr>
              <w:t>2</w:t>
            </w:r>
            <w:r>
              <w:rPr>
                <w:szCs w:val="18"/>
              </w:rPr>
              <w:t>009</w:t>
            </w:r>
            <w:r>
              <w:rPr>
                <w:rFonts w:hint="eastAsia"/>
                <w:szCs w:val="18"/>
              </w:rPr>
              <w:t>年版的第</w:t>
            </w:r>
            <w:r>
              <w:rPr>
                <w:rFonts w:hint="eastAsia"/>
                <w:szCs w:val="18"/>
              </w:rPr>
              <w:t>1</w:t>
            </w:r>
            <w:r>
              <w:rPr>
                <w:rFonts w:hint="eastAsia"/>
                <w:szCs w:val="18"/>
              </w:rPr>
              <w:t>章”；“见</w:t>
            </w:r>
            <w:r>
              <w:rPr>
                <w:rFonts w:hint="eastAsia"/>
                <w:szCs w:val="18"/>
              </w:rPr>
              <w:t>2</w:t>
            </w:r>
            <w:r>
              <w:rPr>
                <w:rFonts w:hint="eastAsia"/>
                <w:szCs w:val="18"/>
              </w:rPr>
              <w:t>”修改为“见第</w:t>
            </w:r>
            <w:r>
              <w:rPr>
                <w:rFonts w:hint="eastAsia"/>
                <w:szCs w:val="18"/>
              </w:rPr>
              <w:t>2</w:t>
            </w:r>
            <w:r>
              <w:rPr>
                <w:rFonts w:hint="eastAsia"/>
                <w:szCs w:val="18"/>
              </w:rPr>
              <w:t>章”，下文技术变化描述同理。“</w:t>
            </w:r>
            <w:r>
              <w:rPr>
                <w:rFonts w:hint="eastAsia"/>
                <w:szCs w:val="18"/>
              </w:rPr>
              <w:t>d</w:t>
            </w:r>
            <w:r>
              <w:rPr>
                <w:szCs w:val="18"/>
              </w:rPr>
              <w:t>)</w:t>
            </w:r>
            <w:r>
              <w:rPr>
                <w:rFonts w:hint="eastAsia"/>
                <w:szCs w:val="18"/>
              </w:rPr>
              <w:t>增加了仪器设备电子天平（见</w:t>
            </w:r>
            <w:r>
              <w:rPr>
                <w:rFonts w:hint="eastAsia"/>
                <w:szCs w:val="18"/>
              </w:rPr>
              <w:t>5</w:t>
            </w:r>
            <w:r>
              <w:rPr>
                <w:szCs w:val="18"/>
              </w:rPr>
              <w:t>.1</w:t>
            </w:r>
            <w:r>
              <w:rPr>
                <w:rFonts w:hint="eastAsia"/>
                <w:szCs w:val="18"/>
              </w:rPr>
              <w:t>，</w:t>
            </w:r>
            <w:r>
              <w:rPr>
                <w:rFonts w:hint="eastAsia"/>
                <w:szCs w:val="18"/>
              </w:rPr>
              <w:t>2</w:t>
            </w:r>
            <w:r>
              <w:rPr>
                <w:szCs w:val="18"/>
              </w:rPr>
              <w:t>009</w:t>
            </w:r>
            <w:r>
              <w:rPr>
                <w:rFonts w:hint="eastAsia"/>
                <w:szCs w:val="18"/>
              </w:rPr>
              <w:t>年版的</w:t>
            </w:r>
            <w:r>
              <w:rPr>
                <w:rFonts w:hint="eastAsia"/>
                <w:szCs w:val="18"/>
              </w:rPr>
              <w:t>3</w:t>
            </w:r>
            <w:r>
              <w:rPr>
                <w:szCs w:val="18"/>
              </w:rPr>
              <w:t>.1</w:t>
            </w:r>
            <w:r>
              <w:rPr>
                <w:rFonts w:hint="eastAsia"/>
                <w:szCs w:val="18"/>
              </w:rPr>
              <w:t>），</w:t>
            </w:r>
            <w:r>
              <w:rPr>
                <w:szCs w:val="18"/>
              </w:rPr>
              <w:t>5.3</w:t>
            </w:r>
            <w:r>
              <w:rPr>
                <w:rFonts w:hint="eastAsia"/>
                <w:szCs w:val="18"/>
              </w:rPr>
              <w:t>干燥箱（见</w:t>
            </w:r>
            <w:r>
              <w:rPr>
                <w:rFonts w:hint="eastAsia"/>
                <w:szCs w:val="18"/>
              </w:rPr>
              <w:t>5</w:t>
            </w:r>
            <w:r>
              <w:rPr>
                <w:szCs w:val="18"/>
              </w:rPr>
              <w:t>.3</w:t>
            </w:r>
            <w:r>
              <w:rPr>
                <w:rFonts w:hint="eastAsia"/>
                <w:szCs w:val="18"/>
              </w:rPr>
              <w:t>）”修改为“</w:t>
            </w:r>
            <w:r>
              <w:rPr>
                <w:szCs w:val="18"/>
              </w:rPr>
              <w:t>d)</w:t>
            </w:r>
            <w:r w:rsidRPr="00065146">
              <w:rPr>
                <w:rFonts w:hint="eastAsia"/>
                <w:kern w:val="0"/>
                <w:szCs w:val="21"/>
              </w:rPr>
              <w:t xml:space="preserve"> </w:t>
            </w:r>
            <w:r w:rsidRPr="00065146">
              <w:rPr>
                <w:rFonts w:hint="eastAsia"/>
                <w:kern w:val="0"/>
                <w:szCs w:val="21"/>
              </w:rPr>
              <w:t>增加了仪器设备电子天平</w:t>
            </w:r>
            <w:r>
              <w:rPr>
                <w:rFonts w:hint="eastAsia"/>
                <w:kern w:val="0"/>
                <w:szCs w:val="21"/>
              </w:rPr>
              <w:t>和</w:t>
            </w:r>
            <w:r w:rsidRPr="00065146">
              <w:rPr>
                <w:rFonts w:ascii="宋体" w:hAnsi="宋体" w:hint="eastAsia"/>
              </w:rPr>
              <w:t>干燥箱（</w:t>
            </w:r>
            <w:r w:rsidRPr="00065146">
              <w:rPr>
                <w:rFonts w:ascii="宋体" w:hAnsi="宋体"/>
              </w:rPr>
              <w:t>见</w:t>
            </w:r>
            <w:r w:rsidRPr="00065146">
              <w:rPr>
                <w:rFonts w:hint="eastAsia"/>
                <w:kern w:val="0"/>
                <w:szCs w:val="21"/>
              </w:rPr>
              <w:t>5</w:t>
            </w:r>
            <w:r w:rsidRPr="00065146">
              <w:rPr>
                <w:kern w:val="0"/>
                <w:szCs w:val="21"/>
              </w:rPr>
              <w:t>.1</w:t>
            </w:r>
            <w:r>
              <w:rPr>
                <w:rFonts w:hint="eastAsia"/>
                <w:kern w:val="0"/>
                <w:szCs w:val="21"/>
              </w:rPr>
              <w:t>、</w:t>
            </w:r>
            <w:r w:rsidRPr="00065146">
              <w:rPr>
                <w:rFonts w:hint="eastAsia"/>
                <w:kern w:val="0"/>
                <w:szCs w:val="21"/>
              </w:rPr>
              <w:t>5.3</w:t>
            </w:r>
            <w:r w:rsidRPr="00065146">
              <w:rPr>
                <w:rFonts w:ascii="宋体" w:hAnsi="宋体" w:hint="eastAsia"/>
              </w:rPr>
              <w:t>）</w:t>
            </w:r>
            <w:r>
              <w:rPr>
                <w:rFonts w:hint="eastAsia"/>
                <w:szCs w:val="18"/>
              </w:rPr>
              <w:t>”</w:t>
            </w:r>
          </w:p>
        </w:tc>
        <w:tc>
          <w:tcPr>
            <w:tcW w:w="956" w:type="pct"/>
          </w:tcPr>
          <w:p w14:paraId="1723241B" w14:textId="77777777" w:rsidR="004E09F2" w:rsidRDefault="004E09F2" w:rsidP="004E09F2">
            <w:pPr>
              <w:spacing w:line="300" w:lineRule="auto"/>
              <w:rPr>
                <w:szCs w:val="18"/>
              </w:rPr>
            </w:pPr>
            <w:r w:rsidRPr="00212DDE">
              <w:rPr>
                <w:rFonts w:hint="eastAsia"/>
                <w:szCs w:val="18"/>
                <w:lang w:val="en-001"/>
              </w:rPr>
              <w:t>江西南方稀土高技术股份有限公司</w:t>
            </w:r>
            <w:r>
              <w:rPr>
                <w:rFonts w:hint="eastAsia"/>
                <w:szCs w:val="18"/>
                <w:lang w:val="en-001"/>
              </w:rPr>
              <w:t>、</w:t>
            </w:r>
            <w:r>
              <w:rPr>
                <w:rFonts w:hint="eastAsia"/>
              </w:rPr>
              <w:t>国瑞科创稀土功能材料（赣州）有限公司</w:t>
            </w:r>
          </w:p>
          <w:p w14:paraId="77CB1536" w14:textId="77777777" w:rsidR="004E09F2" w:rsidRPr="00DC0EC1" w:rsidRDefault="004E09F2" w:rsidP="004E09F2">
            <w:pPr>
              <w:ind w:firstLineChars="28" w:firstLine="50"/>
              <w:jc w:val="center"/>
              <w:rPr>
                <w:sz w:val="18"/>
              </w:rPr>
            </w:pPr>
          </w:p>
        </w:tc>
        <w:tc>
          <w:tcPr>
            <w:tcW w:w="478" w:type="pct"/>
            <w:vAlign w:val="center"/>
          </w:tcPr>
          <w:p w14:paraId="44F9B9A5" w14:textId="3A2CD456" w:rsidR="004E09F2" w:rsidRDefault="004E09F2" w:rsidP="004E09F2">
            <w:pPr>
              <w:jc w:val="center"/>
              <w:rPr>
                <w:rFonts w:ascii="宋体" w:hAnsi="宋体"/>
                <w:sz w:val="18"/>
                <w:szCs w:val="18"/>
              </w:rPr>
            </w:pPr>
            <w:r>
              <w:rPr>
                <w:rFonts w:hint="eastAsia"/>
                <w:szCs w:val="21"/>
              </w:rPr>
              <w:t>采纳</w:t>
            </w:r>
          </w:p>
        </w:tc>
        <w:tc>
          <w:tcPr>
            <w:tcW w:w="1176" w:type="pct"/>
            <w:vAlign w:val="center"/>
          </w:tcPr>
          <w:p w14:paraId="3B53C0B0" w14:textId="77777777" w:rsidR="004E09F2" w:rsidRDefault="004E09F2" w:rsidP="004E09F2">
            <w:pPr>
              <w:ind w:firstLineChars="14" w:firstLine="25"/>
              <w:jc w:val="center"/>
              <w:rPr>
                <w:rFonts w:ascii="宋体" w:hAnsi="宋体"/>
                <w:sz w:val="18"/>
                <w:szCs w:val="18"/>
              </w:rPr>
            </w:pPr>
          </w:p>
        </w:tc>
      </w:tr>
      <w:tr w:rsidR="004E09F2" w14:paraId="2B2D3B7C" w14:textId="77777777" w:rsidTr="00E6714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188C72B3" w14:textId="48872C63" w:rsidR="004E09F2" w:rsidRDefault="004E09F2" w:rsidP="004E09F2">
            <w:pPr>
              <w:jc w:val="left"/>
              <w:rPr>
                <w:rFonts w:ascii="宋体" w:hAnsi="宋体"/>
                <w:sz w:val="18"/>
                <w:szCs w:val="18"/>
              </w:rPr>
            </w:pPr>
            <w:r w:rsidRPr="0020793C">
              <w:rPr>
                <w:sz w:val="18"/>
                <w:szCs w:val="18"/>
              </w:rPr>
              <w:t>2</w:t>
            </w:r>
          </w:p>
        </w:tc>
        <w:tc>
          <w:tcPr>
            <w:tcW w:w="2150" w:type="pct"/>
            <w:tcBorders>
              <w:top w:val="single" w:sz="4" w:space="0" w:color="auto"/>
              <w:left w:val="single" w:sz="4" w:space="0" w:color="auto"/>
              <w:bottom w:val="single" w:sz="4" w:space="0" w:color="auto"/>
              <w:right w:val="single" w:sz="4" w:space="0" w:color="auto"/>
            </w:tcBorders>
            <w:vAlign w:val="center"/>
          </w:tcPr>
          <w:p w14:paraId="5A341D84" w14:textId="49127180" w:rsidR="004E09F2" w:rsidRPr="00DC0EC1" w:rsidRDefault="004E09F2" w:rsidP="004E09F2">
            <w:pPr>
              <w:jc w:val="left"/>
              <w:rPr>
                <w:sz w:val="18"/>
              </w:rPr>
            </w:pPr>
            <w:r w:rsidRPr="00DC0EC1">
              <w:rPr>
                <w:rFonts w:hint="eastAsia"/>
                <w:sz w:val="18"/>
              </w:rPr>
              <w:t>研究报告中“</w:t>
            </w:r>
            <w:r w:rsidRPr="00DC0EC1">
              <w:rPr>
                <w:rFonts w:hint="eastAsia"/>
                <w:sz w:val="18"/>
              </w:rPr>
              <w:t>2.2</w:t>
            </w:r>
            <w:r w:rsidRPr="00DC0EC1">
              <w:rPr>
                <w:rFonts w:hint="eastAsia"/>
                <w:sz w:val="18"/>
              </w:rPr>
              <w:t>方法原理”表述不正确，建议调整。</w:t>
            </w:r>
          </w:p>
        </w:tc>
        <w:tc>
          <w:tcPr>
            <w:tcW w:w="956" w:type="pct"/>
            <w:tcBorders>
              <w:top w:val="single" w:sz="4" w:space="0" w:color="auto"/>
              <w:left w:val="single" w:sz="4" w:space="0" w:color="auto"/>
              <w:bottom w:val="single" w:sz="4" w:space="0" w:color="auto"/>
              <w:right w:val="single" w:sz="4" w:space="0" w:color="auto"/>
            </w:tcBorders>
            <w:vAlign w:val="center"/>
          </w:tcPr>
          <w:p w14:paraId="1C5D4911" w14:textId="0E359855" w:rsidR="004E09F2" w:rsidRPr="00DC0EC1" w:rsidRDefault="004E09F2" w:rsidP="004E09F2">
            <w:pPr>
              <w:jc w:val="center"/>
              <w:rPr>
                <w:sz w:val="18"/>
              </w:rPr>
            </w:pPr>
            <w:r w:rsidRPr="00DC0EC1">
              <w:rPr>
                <w:rFonts w:hint="eastAsia"/>
                <w:sz w:val="18"/>
              </w:rPr>
              <w:t>江西南方稀土高技术股份有限公司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41C8CB2C" w14:textId="3955354C" w:rsidR="004E09F2" w:rsidRDefault="004E09F2" w:rsidP="004E09F2">
            <w:pPr>
              <w:jc w:val="left"/>
              <w:rPr>
                <w:rFonts w:ascii="宋体" w:hAnsi="宋体"/>
                <w:sz w:val="18"/>
                <w:szCs w:val="18"/>
              </w:rPr>
            </w:pPr>
            <w:r>
              <w:rPr>
                <w:rFonts w:ascii="宋体" w:hAnsi="宋体" w:hint="eastAsia"/>
                <w:sz w:val="18"/>
                <w:szCs w:val="18"/>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4F272116" w14:textId="15597EDD" w:rsidR="004E09F2" w:rsidRDefault="004E09F2" w:rsidP="004E09F2">
            <w:pPr>
              <w:ind w:firstLineChars="14" w:firstLine="25"/>
              <w:jc w:val="left"/>
              <w:rPr>
                <w:rFonts w:ascii="宋体" w:hAnsi="宋体"/>
                <w:sz w:val="18"/>
                <w:szCs w:val="18"/>
              </w:rPr>
            </w:pPr>
            <w:r>
              <w:rPr>
                <w:rFonts w:ascii="宋体" w:hAnsi="宋体" w:hint="eastAsia"/>
                <w:sz w:val="18"/>
                <w:szCs w:val="18"/>
              </w:rPr>
              <w:t>方法</w:t>
            </w:r>
            <w:r>
              <w:rPr>
                <w:rFonts w:ascii="宋体" w:hAnsi="宋体"/>
                <w:sz w:val="18"/>
                <w:szCs w:val="18"/>
              </w:rPr>
              <w:t>原理能准确表述</w:t>
            </w:r>
            <w:r>
              <w:rPr>
                <w:rFonts w:ascii="宋体" w:hAnsi="宋体" w:hint="eastAsia"/>
                <w:sz w:val="18"/>
                <w:szCs w:val="18"/>
              </w:rPr>
              <w:t>该</w:t>
            </w:r>
            <w:r>
              <w:rPr>
                <w:rFonts w:ascii="宋体" w:hAnsi="宋体"/>
                <w:sz w:val="18"/>
                <w:szCs w:val="18"/>
              </w:rPr>
              <w:t>方法的过程和原理。</w:t>
            </w:r>
          </w:p>
        </w:tc>
      </w:tr>
      <w:tr w:rsidR="00F858E4" w14:paraId="0CD720B9" w14:textId="77777777" w:rsidTr="00EB5DAE">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233B08E4" w14:textId="77777777" w:rsidR="00F858E4" w:rsidRPr="0020793C" w:rsidRDefault="00F858E4" w:rsidP="00F858E4">
            <w:pPr>
              <w:jc w:val="left"/>
              <w:rPr>
                <w:sz w:val="18"/>
                <w:szCs w:val="18"/>
              </w:rPr>
            </w:pPr>
          </w:p>
        </w:tc>
        <w:tc>
          <w:tcPr>
            <w:tcW w:w="2150" w:type="pct"/>
            <w:tcBorders>
              <w:top w:val="single" w:sz="4" w:space="0" w:color="auto"/>
              <w:left w:val="single" w:sz="4" w:space="0" w:color="auto"/>
              <w:bottom w:val="single" w:sz="4" w:space="0" w:color="auto"/>
              <w:right w:val="single" w:sz="4" w:space="0" w:color="auto"/>
            </w:tcBorders>
            <w:vAlign w:val="center"/>
          </w:tcPr>
          <w:p w14:paraId="2AD0C9D4" w14:textId="2D51EC42" w:rsidR="00F858E4" w:rsidRPr="00DC0EC1" w:rsidRDefault="00F858E4" w:rsidP="00F858E4">
            <w:pPr>
              <w:jc w:val="left"/>
              <w:rPr>
                <w:rFonts w:hint="eastAsia"/>
                <w:sz w:val="18"/>
              </w:rPr>
            </w:pPr>
            <w:r>
              <w:rPr>
                <w:rFonts w:hint="eastAsia"/>
                <w:szCs w:val="18"/>
              </w:rPr>
              <w:t>删除规范性引用文件中</w:t>
            </w:r>
            <w:r>
              <w:rPr>
                <w:rFonts w:hint="eastAsia"/>
                <w:szCs w:val="18"/>
              </w:rPr>
              <w:t>G</w:t>
            </w:r>
            <w:r>
              <w:rPr>
                <w:szCs w:val="18"/>
              </w:rPr>
              <w:t xml:space="preserve">B/T6682 </w:t>
            </w:r>
            <w:r>
              <w:rPr>
                <w:rFonts w:hint="eastAsia"/>
                <w:szCs w:val="18"/>
              </w:rPr>
              <w:t>分析实验室用水规格和试验方法</w:t>
            </w:r>
          </w:p>
        </w:tc>
        <w:tc>
          <w:tcPr>
            <w:tcW w:w="956" w:type="pct"/>
            <w:tcBorders>
              <w:top w:val="single" w:sz="4" w:space="0" w:color="auto"/>
              <w:left w:val="single" w:sz="4" w:space="0" w:color="auto"/>
              <w:bottom w:val="single" w:sz="4" w:space="0" w:color="auto"/>
              <w:right w:val="single" w:sz="4" w:space="0" w:color="auto"/>
            </w:tcBorders>
          </w:tcPr>
          <w:p w14:paraId="26DB89EE" w14:textId="3AE17266" w:rsidR="00F858E4" w:rsidRPr="00DC0EC1" w:rsidRDefault="00F858E4" w:rsidP="00F858E4">
            <w:pPr>
              <w:jc w:val="center"/>
              <w:rPr>
                <w:rFonts w:hint="eastAsia"/>
                <w:sz w:val="18"/>
              </w:rPr>
            </w:pPr>
            <w:r>
              <w:rPr>
                <w:rFonts w:hint="eastAsia"/>
                <w:szCs w:val="18"/>
              </w:rPr>
              <w:t>包头稀土研究院</w:t>
            </w:r>
          </w:p>
        </w:tc>
        <w:tc>
          <w:tcPr>
            <w:tcW w:w="478" w:type="pct"/>
            <w:tcBorders>
              <w:top w:val="single" w:sz="4" w:space="0" w:color="auto"/>
              <w:left w:val="single" w:sz="4" w:space="0" w:color="auto"/>
              <w:bottom w:val="single" w:sz="4" w:space="0" w:color="auto"/>
              <w:right w:val="single" w:sz="4" w:space="0" w:color="auto"/>
            </w:tcBorders>
            <w:vAlign w:val="center"/>
          </w:tcPr>
          <w:p w14:paraId="4F4746FA" w14:textId="75EE8566" w:rsidR="00F858E4" w:rsidRDefault="00F858E4" w:rsidP="00F858E4">
            <w:pPr>
              <w:jc w:val="left"/>
              <w:rPr>
                <w:rFonts w:ascii="宋体" w:hAnsi="宋体" w:hint="eastAsia"/>
                <w:sz w:val="18"/>
                <w:szCs w:val="18"/>
              </w:rPr>
            </w:pPr>
            <w:r>
              <w:rPr>
                <w:rFonts w:hint="eastAsia"/>
                <w:szCs w:val="21"/>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7C7AC4A6" w14:textId="77777777" w:rsidR="00F858E4" w:rsidRDefault="00F858E4" w:rsidP="00F858E4">
            <w:pPr>
              <w:ind w:firstLineChars="14" w:firstLine="25"/>
              <w:jc w:val="left"/>
              <w:rPr>
                <w:rFonts w:ascii="宋体" w:hAnsi="宋体" w:hint="eastAsia"/>
                <w:sz w:val="18"/>
                <w:szCs w:val="18"/>
              </w:rPr>
            </w:pPr>
          </w:p>
        </w:tc>
      </w:tr>
      <w:tr w:rsidR="00F858E4" w14:paraId="503D8F02" w14:textId="77777777" w:rsidTr="00E6714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014FCC82" w14:textId="78CB8B30" w:rsidR="00F858E4" w:rsidRDefault="00F858E4" w:rsidP="00F858E4">
            <w:pPr>
              <w:jc w:val="left"/>
              <w:rPr>
                <w:rFonts w:ascii="宋体" w:hAnsi="宋体"/>
                <w:sz w:val="18"/>
                <w:szCs w:val="18"/>
              </w:rPr>
            </w:pPr>
            <w:r w:rsidRPr="0020793C">
              <w:rPr>
                <w:sz w:val="18"/>
                <w:szCs w:val="18"/>
              </w:rPr>
              <w:t>3</w:t>
            </w:r>
          </w:p>
        </w:tc>
        <w:tc>
          <w:tcPr>
            <w:tcW w:w="2150" w:type="pct"/>
            <w:tcBorders>
              <w:top w:val="single" w:sz="4" w:space="0" w:color="auto"/>
              <w:left w:val="single" w:sz="4" w:space="0" w:color="auto"/>
              <w:bottom w:val="single" w:sz="4" w:space="0" w:color="auto"/>
              <w:right w:val="single" w:sz="4" w:space="0" w:color="auto"/>
            </w:tcBorders>
            <w:vAlign w:val="center"/>
          </w:tcPr>
          <w:p w14:paraId="5FE76478" w14:textId="3C35FD43" w:rsidR="00F858E4" w:rsidRPr="00DC0EC1" w:rsidRDefault="00F858E4" w:rsidP="00F858E4">
            <w:pPr>
              <w:jc w:val="left"/>
              <w:rPr>
                <w:sz w:val="18"/>
              </w:rPr>
            </w:pPr>
            <w:r w:rsidRPr="00DC0EC1">
              <w:rPr>
                <w:rFonts w:hint="eastAsia"/>
                <w:sz w:val="18"/>
              </w:rPr>
              <w:t>研究报告中“</w:t>
            </w:r>
            <w:r w:rsidRPr="00DC0EC1">
              <w:rPr>
                <w:rFonts w:hint="eastAsia"/>
                <w:sz w:val="18"/>
              </w:rPr>
              <w:t>2.3.1</w:t>
            </w:r>
            <w:r w:rsidRPr="00DC0EC1">
              <w:rPr>
                <w:rFonts w:hint="eastAsia"/>
                <w:sz w:val="18"/>
              </w:rPr>
              <w:t>分析天平”规格要求，一般用分度值。</w:t>
            </w:r>
          </w:p>
        </w:tc>
        <w:tc>
          <w:tcPr>
            <w:tcW w:w="956" w:type="pct"/>
            <w:tcBorders>
              <w:top w:val="single" w:sz="4" w:space="0" w:color="auto"/>
              <w:left w:val="single" w:sz="4" w:space="0" w:color="auto"/>
              <w:bottom w:val="single" w:sz="4" w:space="0" w:color="auto"/>
              <w:right w:val="single" w:sz="4" w:space="0" w:color="auto"/>
            </w:tcBorders>
            <w:vAlign w:val="center"/>
          </w:tcPr>
          <w:p w14:paraId="4B06459B" w14:textId="30251947" w:rsidR="00F858E4" w:rsidRPr="00DC0EC1" w:rsidRDefault="00F858E4" w:rsidP="00F858E4">
            <w:pPr>
              <w:ind w:firstLineChars="28" w:firstLine="50"/>
              <w:jc w:val="left"/>
              <w:rPr>
                <w:sz w:val="18"/>
              </w:rPr>
            </w:pPr>
            <w:r w:rsidRPr="00DC0EC1">
              <w:rPr>
                <w:rFonts w:hint="eastAsia"/>
                <w:sz w:val="18"/>
              </w:rPr>
              <w:t>江西南方稀土高技术股份有限公司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4AA9285F" w14:textId="2564B37C" w:rsidR="00F858E4" w:rsidRDefault="00F858E4" w:rsidP="00F858E4">
            <w:pPr>
              <w:jc w:val="left"/>
              <w:rPr>
                <w:rFonts w:ascii="宋体" w:hAnsi="宋体"/>
                <w:sz w:val="18"/>
                <w:szCs w:val="18"/>
              </w:rPr>
            </w:pPr>
            <w:r>
              <w:rPr>
                <w:rFonts w:ascii="宋体" w:hAnsi="宋体" w:hint="eastAsia"/>
                <w:sz w:val="18"/>
                <w:szCs w:val="18"/>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567E8EEA" w14:textId="611CB786" w:rsidR="00F858E4" w:rsidRDefault="00F858E4" w:rsidP="00F858E4">
            <w:pPr>
              <w:ind w:firstLineChars="14" w:firstLine="25"/>
              <w:jc w:val="left"/>
              <w:rPr>
                <w:rFonts w:ascii="宋体" w:hAnsi="宋体"/>
                <w:sz w:val="18"/>
                <w:szCs w:val="18"/>
              </w:rPr>
            </w:pPr>
            <w:r>
              <w:rPr>
                <w:rFonts w:ascii="宋体" w:hAnsi="宋体" w:hint="eastAsia"/>
                <w:sz w:val="18"/>
                <w:szCs w:val="18"/>
              </w:rPr>
              <w:t>已</w:t>
            </w:r>
            <w:r>
              <w:rPr>
                <w:rFonts w:ascii="宋体" w:hAnsi="宋体"/>
                <w:sz w:val="18"/>
                <w:szCs w:val="18"/>
              </w:rPr>
              <w:t>更正</w:t>
            </w:r>
          </w:p>
        </w:tc>
      </w:tr>
      <w:tr w:rsidR="00F858E4" w14:paraId="01D160D4" w14:textId="77777777" w:rsidTr="00E6714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64A41E0F" w14:textId="33A79E5C" w:rsidR="00F858E4" w:rsidRDefault="00F858E4" w:rsidP="00F858E4">
            <w:pPr>
              <w:jc w:val="left"/>
              <w:rPr>
                <w:rFonts w:ascii="宋体" w:hAnsi="宋体"/>
                <w:sz w:val="18"/>
                <w:szCs w:val="18"/>
              </w:rPr>
            </w:pPr>
            <w:r w:rsidRPr="0020793C">
              <w:rPr>
                <w:sz w:val="18"/>
                <w:szCs w:val="18"/>
              </w:rPr>
              <w:t>4</w:t>
            </w:r>
          </w:p>
        </w:tc>
        <w:tc>
          <w:tcPr>
            <w:tcW w:w="2150" w:type="pct"/>
            <w:tcBorders>
              <w:top w:val="single" w:sz="4" w:space="0" w:color="auto"/>
              <w:left w:val="single" w:sz="4" w:space="0" w:color="auto"/>
              <w:bottom w:val="single" w:sz="4" w:space="0" w:color="auto"/>
              <w:right w:val="single" w:sz="4" w:space="0" w:color="auto"/>
            </w:tcBorders>
            <w:vAlign w:val="center"/>
          </w:tcPr>
          <w:p w14:paraId="423C7E29" w14:textId="4100D52A" w:rsidR="00F858E4" w:rsidRPr="00DC0EC1" w:rsidRDefault="00F858E4" w:rsidP="00F858E4">
            <w:pPr>
              <w:jc w:val="left"/>
              <w:rPr>
                <w:sz w:val="18"/>
              </w:rPr>
            </w:pPr>
            <w:r w:rsidRPr="00DC0EC1">
              <w:rPr>
                <w:rFonts w:hint="eastAsia"/>
                <w:sz w:val="18"/>
              </w:rPr>
              <w:t>研究报告中未提及方法准确度试验，是否应有结果比对或试验方法考量？</w:t>
            </w:r>
          </w:p>
        </w:tc>
        <w:tc>
          <w:tcPr>
            <w:tcW w:w="956" w:type="pct"/>
            <w:tcBorders>
              <w:top w:val="single" w:sz="4" w:space="0" w:color="auto"/>
              <w:left w:val="single" w:sz="4" w:space="0" w:color="auto"/>
              <w:bottom w:val="single" w:sz="4" w:space="0" w:color="auto"/>
              <w:right w:val="single" w:sz="4" w:space="0" w:color="auto"/>
            </w:tcBorders>
            <w:vAlign w:val="center"/>
          </w:tcPr>
          <w:p w14:paraId="25C0CF9A" w14:textId="2BE6D054" w:rsidR="00F858E4" w:rsidRPr="00DC0EC1" w:rsidRDefault="00F858E4" w:rsidP="00F858E4">
            <w:pPr>
              <w:ind w:firstLineChars="28" w:firstLine="50"/>
              <w:jc w:val="left"/>
              <w:rPr>
                <w:sz w:val="18"/>
              </w:rPr>
            </w:pPr>
            <w:r w:rsidRPr="00DC0EC1">
              <w:rPr>
                <w:rFonts w:hint="eastAsia"/>
                <w:sz w:val="18"/>
              </w:rPr>
              <w:t>江西南方稀土高技术股份有限公司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70E8FF37" w14:textId="25B9756F" w:rsidR="00F858E4" w:rsidRDefault="00F858E4" w:rsidP="00F858E4">
            <w:pPr>
              <w:jc w:val="left"/>
              <w:rPr>
                <w:rFonts w:ascii="宋体" w:hAnsi="宋体"/>
                <w:sz w:val="18"/>
                <w:szCs w:val="18"/>
              </w:rPr>
            </w:pPr>
            <w:r>
              <w:rPr>
                <w:rFonts w:ascii="宋体" w:hAnsi="宋体" w:hint="eastAsia"/>
                <w:sz w:val="18"/>
                <w:szCs w:val="18"/>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3593CAA1" w14:textId="0ECB87D8" w:rsidR="00F858E4" w:rsidRDefault="00F858E4" w:rsidP="00F858E4">
            <w:pPr>
              <w:ind w:firstLineChars="14" w:firstLine="25"/>
              <w:jc w:val="left"/>
              <w:rPr>
                <w:rFonts w:ascii="宋体" w:hAnsi="宋体"/>
                <w:sz w:val="18"/>
                <w:szCs w:val="18"/>
              </w:rPr>
            </w:pPr>
            <w:r w:rsidRPr="00FE2B37">
              <w:rPr>
                <w:sz w:val="18"/>
              </w:rPr>
              <w:t>国际标准</w:t>
            </w:r>
            <w:r w:rsidRPr="00FE2B37">
              <w:rPr>
                <w:sz w:val="18"/>
              </w:rPr>
              <w:t>ISO</w:t>
            </w:r>
            <w:r>
              <w:rPr>
                <w:sz w:val="18"/>
              </w:rPr>
              <w:t xml:space="preserve">/WD </w:t>
            </w:r>
            <w:r w:rsidRPr="00FE2B37">
              <w:rPr>
                <w:sz w:val="18"/>
              </w:rPr>
              <w:t>5976</w:t>
            </w:r>
            <w:r>
              <w:rPr>
                <w:rFonts w:hint="eastAsia"/>
                <w:sz w:val="18"/>
              </w:rPr>
              <w:t>《稀土</w:t>
            </w:r>
            <w:r>
              <w:rPr>
                <w:rFonts w:hint="eastAsia"/>
                <w:sz w:val="18"/>
              </w:rPr>
              <w:t>-</w:t>
            </w:r>
            <w:r>
              <w:rPr>
                <w:rFonts w:hint="eastAsia"/>
                <w:sz w:val="18"/>
              </w:rPr>
              <w:t>稀土产品中灼减量的测定</w:t>
            </w:r>
            <w:r>
              <w:rPr>
                <w:rFonts w:hint="eastAsia"/>
                <w:sz w:val="18"/>
              </w:rPr>
              <w:t>-</w:t>
            </w:r>
            <w:r>
              <w:rPr>
                <w:rFonts w:hint="eastAsia"/>
                <w:sz w:val="18"/>
              </w:rPr>
              <w:t>重量法》中</w:t>
            </w:r>
            <w:r>
              <w:rPr>
                <w:sz w:val="18"/>
              </w:rPr>
              <w:t>已做</w:t>
            </w:r>
            <w:r>
              <w:rPr>
                <w:rFonts w:hint="eastAsia"/>
                <w:sz w:val="18"/>
              </w:rPr>
              <w:t>相同</w:t>
            </w:r>
            <w:r>
              <w:rPr>
                <w:sz w:val="18"/>
              </w:rPr>
              <w:t>的准确度实验。</w:t>
            </w:r>
          </w:p>
        </w:tc>
      </w:tr>
      <w:tr w:rsidR="00F858E4" w14:paraId="442C59D6" w14:textId="77777777" w:rsidTr="00E6714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587C4C6D" w14:textId="4072F4E1" w:rsidR="00F858E4" w:rsidRDefault="00F858E4" w:rsidP="00F858E4">
            <w:pPr>
              <w:jc w:val="left"/>
              <w:rPr>
                <w:rFonts w:ascii="宋体" w:hAnsi="宋体"/>
                <w:sz w:val="18"/>
                <w:szCs w:val="18"/>
              </w:rPr>
            </w:pPr>
            <w:r>
              <w:rPr>
                <w:rFonts w:hint="eastAsia"/>
                <w:sz w:val="18"/>
                <w:szCs w:val="18"/>
              </w:rPr>
              <w:t>5</w:t>
            </w:r>
          </w:p>
        </w:tc>
        <w:tc>
          <w:tcPr>
            <w:tcW w:w="2150" w:type="pct"/>
            <w:tcBorders>
              <w:top w:val="single" w:sz="4" w:space="0" w:color="auto"/>
              <w:left w:val="single" w:sz="4" w:space="0" w:color="auto"/>
              <w:bottom w:val="single" w:sz="4" w:space="0" w:color="auto"/>
              <w:right w:val="single" w:sz="4" w:space="0" w:color="auto"/>
            </w:tcBorders>
            <w:vAlign w:val="center"/>
          </w:tcPr>
          <w:p w14:paraId="3E848C69" w14:textId="714B1BD3" w:rsidR="00F858E4" w:rsidRPr="00DC0EC1" w:rsidRDefault="00F858E4" w:rsidP="00F858E4">
            <w:pPr>
              <w:jc w:val="left"/>
              <w:rPr>
                <w:sz w:val="18"/>
              </w:rPr>
            </w:pPr>
            <w:r w:rsidRPr="00DC0EC1">
              <w:rPr>
                <w:rFonts w:hint="eastAsia"/>
                <w:sz w:val="18"/>
              </w:rPr>
              <w:t>结果讨论</w:t>
            </w:r>
            <w:r w:rsidRPr="00DC0EC1">
              <w:rPr>
                <w:rFonts w:hint="eastAsia"/>
                <w:sz w:val="18"/>
              </w:rPr>
              <w:t>3</w:t>
            </w:r>
            <w:r w:rsidRPr="00DC0EC1">
              <w:rPr>
                <w:sz w:val="18"/>
              </w:rPr>
              <w:t>.3</w:t>
            </w:r>
            <w:r w:rsidRPr="00DC0EC1">
              <w:rPr>
                <w:rFonts w:hint="eastAsia"/>
                <w:sz w:val="18"/>
              </w:rPr>
              <w:t>中结论灼烧温度需改为灼烧时间原报告中应为笔误</w:t>
            </w:r>
          </w:p>
        </w:tc>
        <w:tc>
          <w:tcPr>
            <w:tcW w:w="956" w:type="pct"/>
            <w:tcBorders>
              <w:top w:val="single" w:sz="4" w:space="0" w:color="auto"/>
              <w:left w:val="single" w:sz="4" w:space="0" w:color="auto"/>
              <w:bottom w:val="single" w:sz="4" w:space="0" w:color="auto"/>
              <w:right w:val="single" w:sz="4" w:space="0" w:color="auto"/>
            </w:tcBorders>
            <w:vAlign w:val="center"/>
          </w:tcPr>
          <w:p w14:paraId="3222493F" w14:textId="77777777" w:rsidR="00F858E4" w:rsidRPr="00DC0EC1" w:rsidRDefault="00F858E4" w:rsidP="00F858E4">
            <w:pPr>
              <w:rPr>
                <w:sz w:val="18"/>
              </w:rPr>
            </w:pPr>
            <w:r w:rsidRPr="00DC0EC1">
              <w:rPr>
                <w:rFonts w:hint="eastAsia"/>
                <w:sz w:val="18"/>
              </w:rPr>
              <w:t>包头稀土研究院</w:t>
            </w:r>
          </w:p>
          <w:p w14:paraId="7E0B6DB6" w14:textId="588E4180" w:rsidR="00F858E4" w:rsidRPr="00DC0EC1" w:rsidRDefault="00F858E4" w:rsidP="00F858E4">
            <w:pPr>
              <w:ind w:firstLineChars="28" w:firstLine="50"/>
              <w:jc w:val="left"/>
              <w:rPr>
                <w:sz w:val="18"/>
              </w:rPr>
            </w:pPr>
          </w:p>
        </w:tc>
        <w:tc>
          <w:tcPr>
            <w:tcW w:w="478" w:type="pct"/>
            <w:tcBorders>
              <w:top w:val="single" w:sz="4" w:space="0" w:color="auto"/>
              <w:left w:val="single" w:sz="4" w:space="0" w:color="auto"/>
              <w:bottom w:val="single" w:sz="4" w:space="0" w:color="auto"/>
              <w:right w:val="single" w:sz="4" w:space="0" w:color="auto"/>
            </w:tcBorders>
            <w:vAlign w:val="center"/>
          </w:tcPr>
          <w:p w14:paraId="177CC998" w14:textId="129DD1E5" w:rsidR="00F858E4" w:rsidRDefault="00F858E4" w:rsidP="00F858E4">
            <w:pPr>
              <w:jc w:val="left"/>
              <w:rPr>
                <w:rFonts w:ascii="宋体" w:hAnsi="宋体"/>
                <w:sz w:val="18"/>
                <w:szCs w:val="18"/>
              </w:rPr>
            </w:pPr>
            <w:r>
              <w:rPr>
                <w:rFonts w:ascii="宋体" w:hAnsi="宋体" w:hint="eastAsia"/>
                <w:sz w:val="18"/>
                <w:szCs w:val="18"/>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294E840B" w14:textId="4B8A054C" w:rsidR="00F858E4" w:rsidRDefault="00F858E4" w:rsidP="00F858E4">
            <w:pPr>
              <w:ind w:firstLineChars="14" w:firstLine="25"/>
              <w:jc w:val="left"/>
              <w:rPr>
                <w:rFonts w:ascii="宋体" w:hAnsi="宋体"/>
                <w:sz w:val="18"/>
                <w:szCs w:val="18"/>
              </w:rPr>
            </w:pPr>
            <w:r>
              <w:rPr>
                <w:rFonts w:ascii="宋体" w:hAnsi="宋体" w:hint="eastAsia"/>
                <w:sz w:val="18"/>
                <w:szCs w:val="18"/>
              </w:rPr>
              <w:t>已</w:t>
            </w:r>
            <w:r>
              <w:rPr>
                <w:rFonts w:ascii="宋体" w:hAnsi="宋体"/>
                <w:sz w:val="18"/>
                <w:szCs w:val="18"/>
              </w:rPr>
              <w:t>更正</w:t>
            </w:r>
          </w:p>
        </w:tc>
      </w:tr>
      <w:tr w:rsidR="00F858E4" w14:paraId="05E3D651" w14:textId="77777777" w:rsidTr="00E6714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747F374A" w14:textId="15294431" w:rsidR="00F858E4" w:rsidRDefault="00F858E4" w:rsidP="00F858E4">
            <w:pPr>
              <w:jc w:val="left"/>
              <w:rPr>
                <w:rFonts w:ascii="宋体" w:hAnsi="宋体"/>
                <w:sz w:val="18"/>
                <w:szCs w:val="18"/>
              </w:rPr>
            </w:pPr>
            <w:r w:rsidRPr="00186180">
              <w:rPr>
                <w:rFonts w:hint="eastAsia"/>
                <w:sz w:val="18"/>
                <w:szCs w:val="18"/>
              </w:rPr>
              <w:t>6</w:t>
            </w:r>
          </w:p>
        </w:tc>
        <w:tc>
          <w:tcPr>
            <w:tcW w:w="2150" w:type="pct"/>
            <w:tcBorders>
              <w:top w:val="single" w:sz="4" w:space="0" w:color="auto"/>
              <w:left w:val="single" w:sz="4" w:space="0" w:color="auto"/>
              <w:bottom w:val="single" w:sz="4" w:space="0" w:color="auto"/>
              <w:right w:val="single" w:sz="4" w:space="0" w:color="auto"/>
            </w:tcBorders>
            <w:vAlign w:val="center"/>
          </w:tcPr>
          <w:p w14:paraId="6E7BF891" w14:textId="3323962B" w:rsidR="00F858E4" w:rsidRPr="00DC0EC1" w:rsidRDefault="00F858E4" w:rsidP="00F858E4">
            <w:pPr>
              <w:jc w:val="left"/>
              <w:rPr>
                <w:sz w:val="18"/>
              </w:rPr>
            </w:pPr>
            <w:r w:rsidRPr="00DC0EC1">
              <w:rPr>
                <w:rFonts w:hint="eastAsia"/>
                <w:sz w:val="18"/>
              </w:rPr>
              <w:t>送检部分样品有大颗粒，建议将其研磨均匀避免颗粒大小不匀导致灼烧不充分或结果偏差。</w:t>
            </w:r>
          </w:p>
        </w:tc>
        <w:tc>
          <w:tcPr>
            <w:tcW w:w="956" w:type="pct"/>
            <w:tcBorders>
              <w:top w:val="single" w:sz="4" w:space="0" w:color="auto"/>
              <w:left w:val="single" w:sz="4" w:space="0" w:color="auto"/>
              <w:bottom w:val="single" w:sz="4" w:space="0" w:color="auto"/>
              <w:right w:val="single" w:sz="4" w:space="0" w:color="auto"/>
            </w:tcBorders>
            <w:vAlign w:val="center"/>
          </w:tcPr>
          <w:p w14:paraId="24FBCD1C" w14:textId="62BADF03" w:rsidR="00F858E4" w:rsidRPr="00DC0EC1" w:rsidRDefault="00F858E4" w:rsidP="00F858E4">
            <w:pPr>
              <w:ind w:firstLineChars="28" w:firstLine="50"/>
              <w:jc w:val="left"/>
              <w:rPr>
                <w:sz w:val="18"/>
              </w:rPr>
            </w:pPr>
            <w:r w:rsidRPr="00DC0EC1">
              <w:rPr>
                <w:rFonts w:hint="eastAsia"/>
                <w:sz w:val="18"/>
              </w:rPr>
              <w:t>中国北方稀土（集团）高科技股份有限公司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6AF87D84" w14:textId="590E6DAB" w:rsidR="00F858E4" w:rsidRDefault="00F858E4" w:rsidP="00F858E4">
            <w:pPr>
              <w:jc w:val="left"/>
              <w:rPr>
                <w:rFonts w:ascii="宋体" w:hAnsi="宋体"/>
                <w:sz w:val="18"/>
                <w:szCs w:val="18"/>
              </w:rPr>
            </w:pPr>
            <w:r>
              <w:rPr>
                <w:rFonts w:ascii="宋体" w:hAnsi="宋体" w:hint="eastAsia"/>
                <w:sz w:val="18"/>
                <w:szCs w:val="18"/>
              </w:rPr>
              <w:t>不</w:t>
            </w:r>
            <w:r>
              <w:rPr>
                <w:rFonts w:ascii="宋体" w:hAnsi="宋体"/>
                <w:sz w:val="18"/>
                <w:szCs w:val="18"/>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59F422B1" w14:textId="6B9CEA9C" w:rsidR="00F858E4" w:rsidRDefault="00F858E4" w:rsidP="00F858E4">
            <w:pPr>
              <w:ind w:firstLineChars="14" w:firstLine="25"/>
              <w:jc w:val="left"/>
              <w:rPr>
                <w:rFonts w:ascii="宋体" w:hAnsi="宋体"/>
                <w:sz w:val="18"/>
                <w:szCs w:val="18"/>
              </w:rPr>
            </w:pPr>
            <w:r>
              <w:rPr>
                <w:rFonts w:ascii="宋体" w:hAnsi="宋体" w:hint="eastAsia"/>
                <w:sz w:val="18"/>
                <w:szCs w:val="18"/>
              </w:rPr>
              <w:t>样品</w:t>
            </w:r>
            <w:r>
              <w:rPr>
                <w:rFonts w:ascii="宋体" w:hAnsi="宋体"/>
                <w:sz w:val="18"/>
                <w:szCs w:val="18"/>
              </w:rPr>
              <w:t>已作均匀化处理，出现大颗粒为样品团聚所致，对结果无影响。</w:t>
            </w:r>
          </w:p>
        </w:tc>
      </w:tr>
      <w:tr w:rsidR="00F858E4" w14:paraId="3115A071" w14:textId="77777777" w:rsidTr="00E6714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10A19820" w14:textId="6B29C737" w:rsidR="00F858E4" w:rsidRPr="00186180" w:rsidRDefault="00F858E4" w:rsidP="00F858E4">
            <w:pPr>
              <w:jc w:val="left"/>
              <w:rPr>
                <w:sz w:val="18"/>
                <w:szCs w:val="18"/>
              </w:rPr>
            </w:pPr>
            <w:r>
              <w:rPr>
                <w:sz w:val="18"/>
                <w:szCs w:val="18"/>
              </w:rPr>
              <w:t>7</w:t>
            </w:r>
          </w:p>
        </w:tc>
        <w:tc>
          <w:tcPr>
            <w:tcW w:w="2150" w:type="pct"/>
            <w:tcBorders>
              <w:top w:val="single" w:sz="4" w:space="0" w:color="auto"/>
              <w:left w:val="single" w:sz="4" w:space="0" w:color="auto"/>
              <w:bottom w:val="single" w:sz="4" w:space="0" w:color="auto"/>
              <w:right w:val="single" w:sz="4" w:space="0" w:color="auto"/>
            </w:tcBorders>
            <w:vAlign w:val="center"/>
          </w:tcPr>
          <w:p w14:paraId="50CDCA8B" w14:textId="3F4ECABB" w:rsidR="00F858E4" w:rsidRPr="00186180" w:rsidRDefault="00F858E4" w:rsidP="00F858E4">
            <w:pPr>
              <w:jc w:val="left"/>
              <w:rPr>
                <w:sz w:val="18"/>
              </w:rPr>
            </w:pPr>
            <w:r w:rsidRPr="00186180">
              <w:rPr>
                <w:rFonts w:hint="eastAsia"/>
                <w:sz w:val="18"/>
              </w:rPr>
              <w:t>灼烧过程中应注意观察炉内情况，中途通氧一次，确保温度恒定</w:t>
            </w:r>
          </w:p>
        </w:tc>
        <w:tc>
          <w:tcPr>
            <w:tcW w:w="956" w:type="pct"/>
            <w:tcBorders>
              <w:top w:val="single" w:sz="4" w:space="0" w:color="auto"/>
              <w:left w:val="single" w:sz="4" w:space="0" w:color="auto"/>
              <w:bottom w:val="single" w:sz="4" w:space="0" w:color="auto"/>
              <w:right w:val="single" w:sz="4" w:space="0" w:color="auto"/>
            </w:tcBorders>
            <w:vAlign w:val="center"/>
          </w:tcPr>
          <w:p w14:paraId="01E014D6" w14:textId="3209B443" w:rsidR="00F858E4" w:rsidRPr="00186180" w:rsidRDefault="00F858E4" w:rsidP="00F858E4">
            <w:pPr>
              <w:ind w:firstLineChars="28" w:firstLine="50"/>
              <w:jc w:val="left"/>
              <w:rPr>
                <w:sz w:val="18"/>
              </w:rPr>
            </w:pPr>
            <w:r w:rsidRPr="00186180">
              <w:rPr>
                <w:rFonts w:hint="eastAsia"/>
                <w:sz w:val="18"/>
              </w:rPr>
              <w:t>中国北方稀土（集团）高科技股份有限公司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0C8BFD28" w14:textId="2299A14C" w:rsidR="00F858E4" w:rsidRPr="00186180" w:rsidRDefault="00F858E4" w:rsidP="00F858E4">
            <w:pPr>
              <w:jc w:val="left"/>
              <w:rPr>
                <w:sz w:val="18"/>
                <w:szCs w:val="18"/>
              </w:rPr>
            </w:pPr>
            <w:r w:rsidRPr="00186180">
              <w:rPr>
                <w:rFonts w:hint="eastAsia"/>
                <w:sz w:val="18"/>
                <w:szCs w:val="18"/>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717BAFD6" w14:textId="111092CD" w:rsidR="00F858E4" w:rsidRPr="00186180" w:rsidRDefault="00F858E4" w:rsidP="00F858E4">
            <w:pPr>
              <w:ind w:firstLineChars="14" w:firstLine="25"/>
              <w:jc w:val="left"/>
              <w:rPr>
                <w:sz w:val="18"/>
                <w:szCs w:val="18"/>
              </w:rPr>
            </w:pPr>
            <w:r w:rsidRPr="00186180">
              <w:rPr>
                <w:rFonts w:hint="eastAsia"/>
                <w:sz w:val="18"/>
                <w:szCs w:val="18"/>
              </w:rPr>
              <w:t>目前高温炉能满足有氧条件</w:t>
            </w:r>
          </w:p>
        </w:tc>
      </w:tr>
      <w:tr w:rsidR="00F858E4" w14:paraId="4189D7F7" w14:textId="77777777" w:rsidTr="0088762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57BE0AC5" w14:textId="3CCC8AC2" w:rsidR="00F858E4" w:rsidRPr="00186180" w:rsidRDefault="00F858E4" w:rsidP="00F858E4">
            <w:pPr>
              <w:jc w:val="left"/>
              <w:rPr>
                <w:sz w:val="18"/>
                <w:szCs w:val="18"/>
              </w:rPr>
            </w:pPr>
            <w:r>
              <w:rPr>
                <w:sz w:val="18"/>
                <w:szCs w:val="18"/>
              </w:rPr>
              <w:t>8</w:t>
            </w:r>
          </w:p>
        </w:tc>
        <w:tc>
          <w:tcPr>
            <w:tcW w:w="2150" w:type="pct"/>
            <w:tcBorders>
              <w:top w:val="single" w:sz="4" w:space="0" w:color="auto"/>
              <w:left w:val="single" w:sz="4" w:space="0" w:color="auto"/>
              <w:bottom w:val="single" w:sz="4" w:space="0" w:color="auto"/>
              <w:right w:val="single" w:sz="4" w:space="0" w:color="auto"/>
            </w:tcBorders>
            <w:vAlign w:val="center"/>
          </w:tcPr>
          <w:p w14:paraId="30B01124" w14:textId="3ACF88B4" w:rsidR="00F858E4" w:rsidRPr="00186180" w:rsidRDefault="00F858E4" w:rsidP="00F858E4">
            <w:pPr>
              <w:jc w:val="left"/>
              <w:rPr>
                <w:sz w:val="18"/>
              </w:rPr>
            </w:pPr>
            <w:r>
              <w:rPr>
                <w:rFonts w:hint="eastAsia"/>
                <w:szCs w:val="18"/>
              </w:rPr>
              <w:t>称样量实验小克重反而比大克重结果高，实验过程中遇到需反复恒重的情况，是否应适当减少称样量防止样品未</w:t>
            </w:r>
            <w:r>
              <w:rPr>
                <w:rFonts w:hint="eastAsia"/>
                <w:szCs w:val="18"/>
              </w:rPr>
              <w:lastRenderedPageBreak/>
              <w:t>烧透的情况</w:t>
            </w:r>
          </w:p>
        </w:tc>
        <w:tc>
          <w:tcPr>
            <w:tcW w:w="956" w:type="pct"/>
            <w:tcBorders>
              <w:top w:val="single" w:sz="4" w:space="0" w:color="auto"/>
              <w:left w:val="single" w:sz="4" w:space="0" w:color="auto"/>
              <w:bottom w:val="single" w:sz="4" w:space="0" w:color="auto"/>
              <w:right w:val="single" w:sz="4" w:space="0" w:color="auto"/>
            </w:tcBorders>
          </w:tcPr>
          <w:p w14:paraId="6D8E694B" w14:textId="46BC3BAE" w:rsidR="00F858E4" w:rsidRPr="00186180" w:rsidRDefault="00F858E4" w:rsidP="00F858E4">
            <w:pPr>
              <w:ind w:firstLineChars="28" w:firstLine="59"/>
              <w:jc w:val="left"/>
              <w:rPr>
                <w:sz w:val="18"/>
              </w:rPr>
            </w:pPr>
            <w:r>
              <w:rPr>
                <w:rFonts w:hint="eastAsia"/>
                <w:szCs w:val="18"/>
              </w:rPr>
              <w:lastRenderedPageBreak/>
              <w:t>天津包钢稀土研究院有限责任公司</w:t>
            </w:r>
          </w:p>
        </w:tc>
        <w:tc>
          <w:tcPr>
            <w:tcW w:w="478" w:type="pct"/>
            <w:tcBorders>
              <w:top w:val="single" w:sz="4" w:space="0" w:color="auto"/>
              <w:left w:val="single" w:sz="4" w:space="0" w:color="auto"/>
              <w:bottom w:val="single" w:sz="4" w:space="0" w:color="auto"/>
              <w:right w:val="single" w:sz="4" w:space="0" w:color="auto"/>
            </w:tcBorders>
            <w:vAlign w:val="center"/>
          </w:tcPr>
          <w:p w14:paraId="0B6A4C93" w14:textId="3E4A5754" w:rsidR="00F858E4" w:rsidRPr="00186180" w:rsidRDefault="00F858E4" w:rsidP="00F858E4">
            <w:pPr>
              <w:jc w:val="left"/>
              <w:rPr>
                <w:sz w:val="18"/>
                <w:szCs w:val="18"/>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08084D4A" w14:textId="4505188B" w:rsidR="00F858E4" w:rsidRPr="00186180" w:rsidRDefault="00F858E4" w:rsidP="00F858E4">
            <w:pPr>
              <w:ind w:firstLineChars="14" w:firstLine="29"/>
              <w:jc w:val="left"/>
              <w:rPr>
                <w:sz w:val="18"/>
                <w:szCs w:val="18"/>
              </w:rPr>
            </w:pPr>
            <w:r>
              <w:rPr>
                <w:rFonts w:hint="eastAsia"/>
                <w:szCs w:val="21"/>
              </w:rPr>
              <w:t>多家实验数据汇总不存在此类现象</w:t>
            </w:r>
          </w:p>
        </w:tc>
      </w:tr>
      <w:tr w:rsidR="00F858E4" w14:paraId="308BD3FF" w14:textId="77777777" w:rsidTr="0088762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1113AE9A" w14:textId="3B1F32F3" w:rsidR="00F858E4" w:rsidRDefault="00F858E4" w:rsidP="00F858E4">
            <w:pPr>
              <w:jc w:val="left"/>
              <w:rPr>
                <w:sz w:val="18"/>
                <w:szCs w:val="18"/>
              </w:rPr>
            </w:pPr>
            <w:r>
              <w:rPr>
                <w:sz w:val="18"/>
                <w:szCs w:val="18"/>
              </w:rPr>
              <w:t>9</w:t>
            </w:r>
          </w:p>
        </w:tc>
        <w:tc>
          <w:tcPr>
            <w:tcW w:w="2150" w:type="pct"/>
            <w:tcBorders>
              <w:top w:val="single" w:sz="4" w:space="0" w:color="auto"/>
              <w:left w:val="single" w:sz="4" w:space="0" w:color="auto"/>
              <w:bottom w:val="single" w:sz="4" w:space="0" w:color="auto"/>
              <w:right w:val="single" w:sz="4" w:space="0" w:color="auto"/>
            </w:tcBorders>
            <w:vAlign w:val="center"/>
          </w:tcPr>
          <w:p w14:paraId="3B1DF27B" w14:textId="715BC80F" w:rsidR="00F858E4" w:rsidRDefault="00F858E4" w:rsidP="00F858E4">
            <w:pPr>
              <w:jc w:val="left"/>
              <w:rPr>
                <w:szCs w:val="18"/>
              </w:rPr>
            </w:pPr>
            <w:r>
              <w:rPr>
                <w:szCs w:val="18"/>
              </w:rPr>
              <w:t>“</w:t>
            </w:r>
            <w:r>
              <w:rPr>
                <w:szCs w:val="18"/>
              </w:rPr>
              <w:t>称取约</w:t>
            </w:r>
            <w:r>
              <w:rPr>
                <w:rFonts w:hint="eastAsia"/>
                <w:szCs w:val="18"/>
              </w:rPr>
              <w:t>20g</w:t>
            </w:r>
            <w:r>
              <w:rPr>
                <w:rFonts w:hint="eastAsia"/>
                <w:szCs w:val="18"/>
              </w:rPr>
              <w:t>试样”，范围太宽，但是编制说明</w:t>
            </w:r>
            <w:r>
              <w:rPr>
                <w:rFonts w:hint="eastAsia"/>
                <w:szCs w:val="18"/>
              </w:rPr>
              <w:t>2.2</w:t>
            </w:r>
            <w:r>
              <w:rPr>
                <w:rFonts w:hint="eastAsia"/>
                <w:szCs w:val="18"/>
              </w:rPr>
              <w:t>中提到“</w:t>
            </w:r>
            <w:r w:rsidRPr="003963A6">
              <w:rPr>
                <w:rFonts w:hint="eastAsia"/>
                <w:szCs w:val="18"/>
              </w:rPr>
              <w:t>选择称样量为</w:t>
            </w:r>
            <w:r w:rsidRPr="003963A6">
              <w:rPr>
                <w:rFonts w:hint="eastAsia"/>
                <w:szCs w:val="18"/>
              </w:rPr>
              <w:t>20.00g</w:t>
            </w:r>
            <w:r>
              <w:rPr>
                <w:rFonts w:hint="eastAsia"/>
                <w:szCs w:val="18"/>
              </w:rPr>
              <w:t>”</w:t>
            </w:r>
          </w:p>
        </w:tc>
        <w:tc>
          <w:tcPr>
            <w:tcW w:w="956" w:type="pct"/>
            <w:tcBorders>
              <w:top w:val="single" w:sz="4" w:space="0" w:color="auto"/>
              <w:left w:val="single" w:sz="4" w:space="0" w:color="auto"/>
              <w:bottom w:val="single" w:sz="4" w:space="0" w:color="auto"/>
              <w:right w:val="single" w:sz="4" w:space="0" w:color="auto"/>
            </w:tcBorders>
          </w:tcPr>
          <w:p w14:paraId="06EC3CCB" w14:textId="6916CD80" w:rsidR="00F858E4" w:rsidRDefault="00F858E4" w:rsidP="00F858E4">
            <w:pPr>
              <w:ind w:firstLineChars="28" w:firstLine="59"/>
              <w:jc w:val="left"/>
              <w:rPr>
                <w:szCs w:val="18"/>
              </w:rPr>
            </w:pPr>
            <w:r w:rsidRPr="00D12AE6">
              <w:rPr>
                <w:szCs w:val="18"/>
              </w:rPr>
              <w:t>湖南稀土金属材料研究院有限责任公司</w:t>
            </w:r>
          </w:p>
        </w:tc>
        <w:tc>
          <w:tcPr>
            <w:tcW w:w="478" w:type="pct"/>
            <w:tcBorders>
              <w:top w:val="single" w:sz="4" w:space="0" w:color="auto"/>
              <w:left w:val="single" w:sz="4" w:space="0" w:color="auto"/>
              <w:bottom w:val="single" w:sz="4" w:space="0" w:color="auto"/>
              <w:right w:val="single" w:sz="4" w:space="0" w:color="auto"/>
            </w:tcBorders>
            <w:vAlign w:val="center"/>
          </w:tcPr>
          <w:p w14:paraId="2FE4DEA3" w14:textId="2AD690A0" w:rsidR="00F858E4" w:rsidRDefault="00F858E4" w:rsidP="00F858E4">
            <w:pPr>
              <w:jc w:val="left"/>
              <w:rPr>
                <w:szCs w:val="21"/>
              </w:rPr>
            </w:pPr>
            <w:r>
              <w:rPr>
                <w:rFonts w:hint="eastAsia"/>
                <w:szCs w:val="21"/>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7A3DD11A" w14:textId="04771DE6" w:rsidR="00F858E4" w:rsidRDefault="00F858E4" w:rsidP="00F858E4">
            <w:pPr>
              <w:ind w:firstLineChars="14" w:firstLine="29"/>
              <w:jc w:val="left"/>
              <w:rPr>
                <w:szCs w:val="21"/>
              </w:rPr>
            </w:pPr>
            <w:r>
              <w:rPr>
                <w:rFonts w:hint="eastAsia"/>
                <w:szCs w:val="21"/>
              </w:rPr>
              <w:t>编制说明与文本统一</w:t>
            </w:r>
          </w:p>
        </w:tc>
      </w:tr>
      <w:tr w:rsidR="00F858E4" w14:paraId="1072D0FF" w14:textId="77777777" w:rsidTr="0088762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2AB879E7" w14:textId="36F26D71" w:rsidR="00F858E4" w:rsidRDefault="00F858E4" w:rsidP="00F858E4">
            <w:pPr>
              <w:jc w:val="left"/>
              <w:rPr>
                <w:sz w:val="18"/>
                <w:szCs w:val="18"/>
              </w:rPr>
            </w:pPr>
            <w:r>
              <w:rPr>
                <w:sz w:val="18"/>
                <w:szCs w:val="18"/>
              </w:rPr>
              <w:t>10</w:t>
            </w:r>
          </w:p>
        </w:tc>
        <w:tc>
          <w:tcPr>
            <w:tcW w:w="2150" w:type="pct"/>
            <w:tcBorders>
              <w:top w:val="single" w:sz="4" w:space="0" w:color="auto"/>
              <w:left w:val="single" w:sz="4" w:space="0" w:color="auto"/>
              <w:bottom w:val="single" w:sz="4" w:space="0" w:color="auto"/>
              <w:right w:val="single" w:sz="4" w:space="0" w:color="auto"/>
            </w:tcBorders>
            <w:vAlign w:val="center"/>
          </w:tcPr>
          <w:p w14:paraId="022960B3" w14:textId="14200616" w:rsidR="00F858E4" w:rsidRDefault="00F858E4" w:rsidP="00F858E4">
            <w:pPr>
              <w:jc w:val="left"/>
              <w:rPr>
                <w:szCs w:val="18"/>
              </w:rPr>
            </w:pPr>
            <w:r>
              <w:rPr>
                <w:szCs w:val="18"/>
              </w:rPr>
              <w:t>标题为</w:t>
            </w:r>
            <w:r>
              <w:rPr>
                <w:szCs w:val="18"/>
              </w:rPr>
              <w:t>“</w:t>
            </w:r>
            <w:r>
              <w:rPr>
                <w:szCs w:val="18"/>
              </w:rPr>
              <w:t>样品</w:t>
            </w:r>
            <w:r>
              <w:rPr>
                <w:szCs w:val="18"/>
              </w:rPr>
              <w:t>”</w:t>
            </w:r>
            <w:r>
              <w:rPr>
                <w:szCs w:val="18"/>
              </w:rPr>
              <w:t>，正文为</w:t>
            </w:r>
            <w:r>
              <w:rPr>
                <w:szCs w:val="18"/>
              </w:rPr>
              <w:t>“</w:t>
            </w:r>
            <w:r>
              <w:rPr>
                <w:szCs w:val="18"/>
              </w:rPr>
              <w:t>试样</w:t>
            </w:r>
            <w:r>
              <w:rPr>
                <w:szCs w:val="18"/>
              </w:rPr>
              <w:t>”</w:t>
            </w:r>
            <w:r>
              <w:rPr>
                <w:szCs w:val="18"/>
              </w:rPr>
              <w:t>，下文也出现</w:t>
            </w:r>
            <w:r w:rsidRPr="00033F60">
              <w:rPr>
                <w:rFonts w:hint="eastAsia"/>
                <w:szCs w:val="18"/>
              </w:rPr>
              <w:t>“试样”</w:t>
            </w:r>
            <w:r>
              <w:rPr>
                <w:rFonts w:hint="eastAsia"/>
                <w:szCs w:val="18"/>
              </w:rPr>
              <w:t>和</w:t>
            </w:r>
            <w:r w:rsidRPr="00033F60">
              <w:rPr>
                <w:rFonts w:hint="eastAsia"/>
                <w:szCs w:val="18"/>
              </w:rPr>
              <w:t>“样品”</w:t>
            </w:r>
            <w:r>
              <w:rPr>
                <w:rFonts w:hint="eastAsia"/>
                <w:szCs w:val="18"/>
              </w:rPr>
              <w:t>，需要统一。</w:t>
            </w:r>
          </w:p>
        </w:tc>
        <w:tc>
          <w:tcPr>
            <w:tcW w:w="956" w:type="pct"/>
            <w:tcBorders>
              <w:top w:val="single" w:sz="4" w:space="0" w:color="auto"/>
              <w:left w:val="single" w:sz="4" w:space="0" w:color="auto"/>
              <w:bottom w:val="single" w:sz="4" w:space="0" w:color="auto"/>
              <w:right w:val="single" w:sz="4" w:space="0" w:color="auto"/>
            </w:tcBorders>
          </w:tcPr>
          <w:p w14:paraId="086F54F9" w14:textId="2B9623E1" w:rsidR="00F858E4" w:rsidRPr="00D12AE6" w:rsidRDefault="00F858E4" w:rsidP="00F858E4">
            <w:pPr>
              <w:ind w:firstLineChars="28" w:firstLine="59"/>
              <w:jc w:val="left"/>
              <w:rPr>
                <w:szCs w:val="18"/>
              </w:rPr>
            </w:pPr>
            <w:r w:rsidRPr="008F5F8F">
              <w:rPr>
                <w:rFonts w:hint="eastAsia"/>
              </w:rPr>
              <w:t>江阴加华新材料资源有限公司</w:t>
            </w:r>
            <w:r>
              <w:rPr>
                <w:rFonts w:hint="eastAsia"/>
              </w:rPr>
              <w:t>、</w:t>
            </w:r>
            <w:r w:rsidRPr="00D12AE6">
              <w:rPr>
                <w:szCs w:val="18"/>
              </w:rPr>
              <w:t>湖南稀土金属材料研究院有限责任公司</w:t>
            </w:r>
            <w:r>
              <w:rPr>
                <w:rFonts w:hint="eastAsia"/>
                <w:szCs w:val="18"/>
              </w:rPr>
              <w:t>、</w:t>
            </w:r>
            <w:r w:rsidRPr="00212DDE">
              <w:rPr>
                <w:rFonts w:hint="eastAsia"/>
                <w:szCs w:val="18"/>
                <w:lang w:val="en-001"/>
              </w:rPr>
              <w:t>江西南方稀土高技术股份有限公司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321B92CD" w14:textId="39EB36D2" w:rsidR="00F858E4" w:rsidRDefault="00F858E4" w:rsidP="00F858E4">
            <w:pPr>
              <w:jc w:val="left"/>
              <w:rPr>
                <w:rFonts w:hint="eastAsia"/>
                <w:szCs w:val="21"/>
              </w:rPr>
            </w:pPr>
            <w:r>
              <w:rPr>
                <w:rFonts w:hint="eastAsia"/>
                <w:szCs w:val="21"/>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66DB91BC" w14:textId="77777777" w:rsidR="00F858E4" w:rsidRDefault="00F858E4" w:rsidP="00F858E4">
            <w:pPr>
              <w:ind w:firstLineChars="14" w:firstLine="29"/>
              <w:jc w:val="left"/>
              <w:rPr>
                <w:rFonts w:hint="eastAsia"/>
                <w:szCs w:val="21"/>
              </w:rPr>
            </w:pPr>
          </w:p>
        </w:tc>
      </w:tr>
      <w:tr w:rsidR="00F858E4" w14:paraId="0FB09DD2" w14:textId="77777777" w:rsidTr="0088762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73C2EADA" w14:textId="53616F69" w:rsidR="00F858E4" w:rsidRDefault="00F858E4" w:rsidP="00F858E4">
            <w:pPr>
              <w:jc w:val="left"/>
              <w:rPr>
                <w:sz w:val="18"/>
                <w:szCs w:val="18"/>
              </w:rPr>
            </w:pPr>
            <w:r>
              <w:rPr>
                <w:sz w:val="18"/>
                <w:szCs w:val="18"/>
              </w:rPr>
              <w:t>11</w:t>
            </w:r>
          </w:p>
        </w:tc>
        <w:tc>
          <w:tcPr>
            <w:tcW w:w="2150" w:type="pct"/>
            <w:tcBorders>
              <w:top w:val="single" w:sz="4" w:space="0" w:color="auto"/>
              <w:left w:val="single" w:sz="4" w:space="0" w:color="auto"/>
              <w:bottom w:val="single" w:sz="4" w:space="0" w:color="auto"/>
              <w:right w:val="single" w:sz="4" w:space="0" w:color="auto"/>
            </w:tcBorders>
            <w:vAlign w:val="center"/>
          </w:tcPr>
          <w:p w14:paraId="17B8AFB9" w14:textId="0C3FDFC0" w:rsidR="00F858E4" w:rsidRDefault="00F858E4" w:rsidP="00F858E4">
            <w:pPr>
              <w:jc w:val="left"/>
              <w:rPr>
                <w:szCs w:val="18"/>
              </w:rPr>
            </w:pPr>
            <w:r>
              <w:rPr>
                <w:rFonts w:hint="eastAsia"/>
                <w:szCs w:val="21"/>
              </w:rPr>
              <w:t>标准文本</w:t>
            </w:r>
            <w:r w:rsidRPr="008B7859">
              <w:rPr>
                <w:rFonts w:hint="eastAsia"/>
                <w:szCs w:val="21"/>
              </w:rPr>
              <w:t>建议用研究报告中的表述：“将</w:t>
            </w:r>
            <w:r w:rsidRPr="008B7859">
              <w:rPr>
                <w:rFonts w:hAnsi="宋体" w:hint="eastAsia"/>
              </w:rPr>
              <w:t>试样（</w:t>
            </w:r>
            <w:r w:rsidRPr="008B7859">
              <w:rPr>
                <w:rFonts w:hAnsi="宋体" w:hint="eastAsia"/>
              </w:rPr>
              <w:t>7.1</w:t>
            </w:r>
            <w:r w:rsidRPr="008B7859">
              <w:rPr>
                <w:rFonts w:hAnsi="宋体" w:hint="eastAsia"/>
              </w:rPr>
              <w:t>）置于已在</w:t>
            </w:r>
            <w:r w:rsidRPr="008B7859">
              <w:rPr>
                <w:rFonts w:hAnsi="宋体" w:hint="eastAsia"/>
              </w:rPr>
              <w:t>950</w:t>
            </w:r>
            <w:r w:rsidRPr="008B7859">
              <w:rPr>
                <w:rFonts w:hAnsi="宋体"/>
              </w:rPr>
              <w:t>℃</w:t>
            </w:r>
            <w:r w:rsidRPr="008B7859">
              <w:rPr>
                <w:rFonts w:hAnsi="宋体" w:hint="eastAsia"/>
              </w:rPr>
              <w:t>灼烧至恒重的</w:t>
            </w:r>
            <w:r w:rsidRPr="008B7859">
              <w:rPr>
                <w:szCs w:val="21"/>
              </w:rPr>
              <w:t>坩埚</w:t>
            </w:r>
            <w:r w:rsidRPr="008B7859">
              <w:rPr>
                <w:rFonts w:hAnsi="宋体" w:hint="eastAsia"/>
              </w:rPr>
              <w:t>中，于</w:t>
            </w:r>
            <w:r w:rsidRPr="008B7859">
              <w:rPr>
                <w:rFonts w:hAnsi="宋体"/>
              </w:rPr>
              <w:t>高温炉</w:t>
            </w:r>
            <w:r w:rsidRPr="008B7859">
              <w:rPr>
                <w:rFonts w:hAnsi="宋体" w:hint="eastAsia"/>
              </w:rPr>
              <w:t>（</w:t>
            </w:r>
            <w:r w:rsidRPr="008B7859">
              <w:rPr>
                <w:rFonts w:hAnsi="宋体" w:hint="eastAsia"/>
              </w:rPr>
              <w:t>5.2</w:t>
            </w:r>
            <w:r w:rsidRPr="008B7859">
              <w:rPr>
                <w:rFonts w:hAnsi="宋体" w:hint="eastAsia"/>
              </w:rPr>
              <w:t>）</w:t>
            </w:r>
            <w:r w:rsidRPr="008B7859">
              <w:rPr>
                <w:rFonts w:hAnsi="宋体"/>
              </w:rPr>
              <w:t>中</w:t>
            </w:r>
            <w:r w:rsidRPr="008B7859">
              <w:rPr>
                <w:rFonts w:hAnsi="宋体" w:hint="eastAsia"/>
              </w:rPr>
              <w:t>300</w:t>
            </w:r>
            <w:r w:rsidRPr="008B7859">
              <w:rPr>
                <w:rFonts w:hAnsi="宋体"/>
              </w:rPr>
              <w:t>℃灼烧</w:t>
            </w:r>
            <w:r w:rsidRPr="008B7859">
              <w:rPr>
                <w:rFonts w:hAnsi="宋体" w:hint="eastAsia"/>
              </w:rPr>
              <w:t xml:space="preserve">0.5 </w:t>
            </w:r>
            <w:r w:rsidRPr="008B7859">
              <w:rPr>
                <w:rFonts w:hAnsi="宋体"/>
              </w:rPr>
              <w:t>h</w:t>
            </w:r>
            <w:r w:rsidRPr="008B7859">
              <w:rPr>
                <w:rFonts w:hAnsi="宋体"/>
              </w:rPr>
              <w:t>，再升温至</w:t>
            </w:r>
            <w:r w:rsidRPr="008B7859">
              <w:rPr>
                <w:rFonts w:hAnsi="宋体" w:hint="eastAsia"/>
              </w:rPr>
              <w:t>950</w:t>
            </w:r>
            <w:r w:rsidRPr="008B7859">
              <w:rPr>
                <w:rFonts w:hAnsi="宋体"/>
              </w:rPr>
              <w:t>℃</w:t>
            </w:r>
            <w:r w:rsidRPr="008B7859">
              <w:rPr>
                <w:rFonts w:hAnsi="宋体" w:hint="eastAsia"/>
              </w:rPr>
              <w:t>灼烧</w:t>
            </w:r>
            <w:r w:rsidRPr="008B7859">
              <w:rPr>
                <w:rFonts w:hAnsi="宋体"/>
              </w:rPr>
              <w:t>1</w:t>
            </w:r>
            <w:r w:rsidRPr="008B7859">
              <w:rPr>
                <w:rFonts w:hAnsi="宋体" w:hint="eastAsia"/>
              </w:rPr>
              <w:t xml:space="preserve"> </w:t>
            </w:r>
            <w:r w:rsidRPr="008B7859">
              <w:rPr>
                <w:rFonts w:hAnsi="宋体"/>
              </w:rPr>
              <w:t>h</w:t>
            </w:r>
            <w:r w:rsidRPr="008B7859">
              <w:rPr>
                <w:rFonts w:hAnsi="宋体" w:hint="eastAsia"/>
              </w:rPr>
              <w:t>。取出，置于干燥器中冷却至室温，立即称其总质量。重复</w:t>
            </w:r>
            <w:r w:rsidRPr="008B7859">
              <w:rPr>
                <w:rFonts w:hAnsi="宋体" w:hint="eastAsia"/>
              </w:rPr>
              <w:t>9</w:t>
            </w:r>
            <w:r w:rsidRPr="008B7859">
              <w:rPr>
                <w:rFonts w:hAnsi="宋体"/>
              </w:rPr>
              <w:t>50</w:t>
            </w:r>
            <w:r w:rsidRPr="008B7859">
              <w:rPr>
                <w:rFonts w:hAnsi="宋体" w:hint="eastAsia"/>
              </w:rPr>
              <w:t>℃灼烧操作</w:t>
            </w:r>
            <w:r w:rsidRPr="008B7859">
              <w:rPr>
                <w:rFonts w:hAnsi="宋体"/>
              </w:rPr>
              <w:t>，</w:t>
            </w:r>
            <w:r w:rsidRPr="008B7859">
              <w:rPr>
                <w:rFonts w:hAnsi="宋体" w:hint="eastAsia"/>
              </w:rPr>
              <w:t>直至坩埚及灼烧物的质量恒定。</w:t>
            </w:r>
          </w:p>
        </w:tc>
        <w:tc>
          <w:tcPr>
            <w:tcW w:w="956" w:type="pct"/>
            <w:tcBorders>
              <w:top w:val="single" w:sz="4" w:space="0" w:color="auto"/>
              <w:left w:val="single" w:sz="4" w:space="0" w:color="auto"/>
              <w:bottom w:val="single" w:sz="4" w:space="0" w:color="auto"/>
              <w:right w:val="single" w:sz="4" w:space="0" w:color="auto"/>
            </w:tcBorders>
          </w:tcPr>
          <w:p w14:paraId="233A0FDF" w14:textId="143E4687" w:rsidR="00F858E4" w:rsidRDefault="00F858E4" w:rsidP="00F858E4">
            <w:pPr>
              <w:ind w:firstLineChars="28" w:firstLine="59"/>
              <w:jc w:val="left"/>
              <w:rPr>
                <w:szCs w:val="18"/>
              </w:rPr>
            </w:pPr>
            <w:r w:rsidRPr="00212DDE">
              <w:rPr>
                <w:rFonts w:hint="eastAsia"/>
                <w:szCs w:val="18"/>
                <w:lang w:val="en-001"/>
              </w:rPr>
              <w:t>江西南方稀土高技术股份有限公司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057F9251" w14:textId="342458C6" w:rsidR="00F858E4" w:rsidRDefault="00F858E4" w:rsidP="00F858E4">
            <w:pPr>
              <w:jc w:val="left"/>
              <w:rPr>
                <w:szCs w:val="21"/>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0A1CD8AA" w14:textId="716E7274" w:rsidR="00F858E4" w:rsidRDefault="00F858E4" w:rsidP="00F858E4">
            <w:pPr>
              <w:ind w:firstLineChars="14" w:firstLine="29"/>
              <w:jc w:val="left"/>
              <w:rPr>
                <w:szCs w:val="21"/>
              </w:rPr>
            </w:pPr>
            <w:r>
              <w:rPr>
                <w:rFonts w:hint="eastAsia"/>
                <w:szCs w:val="21"/>
              </w:rPr>
              <w:t>编制说明中已阐明与国际标准一致。</w:t>
            </w:r>
          </w:p>
        </w:tc>
      </w:tr>
      <w:tr w:rsidR="00F858E4" w14:paraId="4E42BCD7" w14:textId="77777777" w:rsidTr="0088762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07423908" w14:textId="6DA6B4DE" w:rsidR="00F858E4" w:rsidRDefault="00F858E4" w:rsidP="00F858E4">
            <w:pPr>
              <w:jc w:val="left"/>
              <w:rPr>
                <w:sz w:val="18"/>
                <w:szCs w:val="18"/>
              </w:rPr>
            </w:pPr>
            <w:r>
              <w:rPr>
                <w:sz w:val="18"/>
                <w:szCs w:val="18"/>
              </w:rPr>
              <w:t>12</w:t>
            </w:r>
          </w:p>
        </w:tc>
        <w:tc>
          <w:tcPr>
            <w:tcW w:w="2150" w:type="pct"/>
            <w:tcBorders>
              <w:top w:val="single" w:sz="4" w:space="0" w:color="auto"/>
              <w:left w:val="single" w:sz="4" w:space="0" w:color="auto"/>
              <w:bottom w:val="single" w:sz="4" w:space="0" w:color="auto"/>
              <w:right w:val="single" w:sz="4" w:space="0" w:color="auto"/>
            </w:tcBorders>
            <w:vAlign w:val="center"/>
          </w:tcPr>
          <w:p w14:paraId="2CB69DC2" w14:textId="77777777" w:rsidR="00F858E4" w:rsidRDefault="00F858E4" w:rsidP="00F858E4">
            <w:pPr>
              <w:ind w:firstLineChars="200" w:firstLine="420"/>
              <w:rPr>
                <w:rFonts w:hAnsi="宋体"/>
              </w:rPr>
            </w:pPr>
            <w:r>
              <w:rPr>
                <w:rFonts w:hAnsi="宋体" w:hint="eastAsia"/>
              </w:rPr>
              <w:t xml:space="preserve">7.3.1 </w:t>
            </w:r>
            <w:r>
              <w:rPr>
                <w:rFonts w:hAnsi="宋体" w:hint="eastAsia"/>
              </w:rPr>
              <w:t>水分小于</w:t>
            </w:r>
            <w:r>
              <w:rPr>
                <w:rFonts w:hAnsi="宋体" w:hint="eastAsia"/>
              </w:rPr>
              <w:t>50%</w:t>
            </w:r>
            <w:r>
              <w:rPr>
                <w:rFonts w:hAnsi="宋体" w:hint="eastAsia"/>
              </w:rPr>
              <w:t>样品</w:t>
            </w:r>
            <w:r>
              <w:rPr>
                <w:rFonts w:hAnsi="宋体"/>
              </w:rPr>
              <w:t>的测定</w:t>
            </w:r>
            <w:r>
              <w:rPr>
                <w:rFonts w:hAnsi="宋体" w:hint="eastAsia"/>
              </w:rPr>
              <w:t>和</w:t>
            </w:r>
            <w:r>
              <w:rPr>
                <w:rFonts w:hAnsi="宋体" w:hint="eastAsia"/>
              </w:rPr>
              <w:t xml:space="preserve">7.3.2 </w:t>
            </w:r>
            <w:r>
              <w:rPr>
                <w:rFonts w:hAnsi="宋体" w:hint="eastAsia"/>
              </w:rPr>
              <w:t>水分大于</w:t>
            </w:r>
            <w:r>
              <w:rPr>
                <w:rFonts w:hAnsi="宋体" w:hint="eastAsia"/>
              </w:rPr>
              <w:t>50%</w:t>
            </w:r>
            <w:r>
              <w:rPr>
                <w:rFonts w:hAnsi="宋体" w:hint="eastAsia"/>
              </w:rPr>
              <w:t>样品</w:t>
            </w:r>
            <w:r>
              <w:rPr>
                <w:rFonts w:hAnsi="宋体"/>
              </w:rPr>
              <w:t>的测定</w:t>
            </w:r>
            <w:r>
              <w:rPr>
                <w:rFonts w:hAnsi="宋体" w:hint="eastAsia"/>
              </w:rPr>
              <w:t>。</w:t>
            </w:r>
            <w:r>
              <w:rPr>
                <w:rFonts w:hint="eastAsia"/>
                <w:szCs w:val="21"/>
              </w:rPr>
              <w:t>7.3.1</w:t>
            </w:r>
            <w:r>
              <w:rPr>
                <w:rFonts w:hint="eastAsia"/>
                <w:szCs w:val="21"/>
              </w:rPr>
              <w:t>和</w:t>
            </w:r>
            <w:r>
              <w:rPr>
                <w:rFonts w:hint="eastAsia"/>
                <w:szCs w:val="21"/>
              </w:rPr>
              <w:t>7.3.2</w:t>
            </w:r>
            <w:r>
              <w:rPr>
                <w:rFonts w:hint="eastAsia"/>
                <w:szCs w:val="21"/>
              </w:rPr>
              <w:t>的内容统一写成：</w:t>
            </w:r>
            <w:r>
              <w:rPr>
                <w:rFonts w:hAnsi="宋体" w:hint="eastAsia"/>
              </w:rPr>
              <w:t>将试料（</w:t>
            </w:r>
            <w:r>
              <w:rPr>
                <w:rFonts w:hAnsi="宋体" w:hint="eastAsia"/>
              </w:rPr>
              <w:t>7</w:t>
            </w:r>
            <w:r>
              <w:rPr>
                <w:rFonts w:hAnsi="宋体"/>
              </w:rPr>
              <w:t>.1</w:t>
            </w:r>
            <w:r>
              <w:rPr>
                <w:rFonts w:hAnsi="宋体" w:hint="eastAsia"/>
              </w:rPr>
              <w:t>）置于已在</w:t>
            </w:r>
            <w:r>
              <w:rPr>
                <w:rFonts w:hAnsi="宋体" w:hint="eastAsia"/>
              </w:rPr>
              <w:t>9</w:t>
            </w:r>
            <w:r>
              <w:rPr>
                <w:rFonts w:hAnsi="宋体"/>
              </w:rPr>
              <w:t>50</w:t>
            </w:r>
            <w:r>
              <w:rPr>
                <w:rFonts w:hAnsi="宋体" w:hint="eastAsia"/>
              </w:rPr>
              <w:t>℃烧至恒重的坩埚（</w:t>
            </w:r>
            <w:r>
              <w:rPr>
                <w:rFonts w:hAnsi="宋体" w:hint="eastAsia"/>
              </w:rPr>
              <w:t>5</w:t>
            </w:r>
            <w:r>
              <w:rPr>
                <w:rFonts w:hAnsi="宋体"/>
              </w:rPr>
              <w:t>.4</w:t>
            </w:r>
            <w:r>
              <w:rPr>
                <w:rFonts w:hAnsi="宋体" w:hint="eastAsia"/>
              </w:rPr>
              <w:t>）中，于干燥箱（</w:t>
            </w:r>
            <w:r>
              <w:rPr>
                <w:rFonts w:hAnsi="宋体" w:hint="eastAsia"/>
              </w:rPr>
              <w:t>5</w:t>
            </w:r>
            <w:r>
              <w:rPr>
                <w:rFonts w:hAnsi="宋体"/>
              </w:rPr>
              <w:t>.3</w:t>
            </w:r>
            <w:r>
              <w:rPr>
                <w:rFonts w:hAnsi="宋体" w:hint="eastAsia"/>
              </w:rPr>
              <w:t>）中</w:t>
            </w:r>
            <w:r>
              <w:rPr>
                <w:rFonts w:hAnsi="宋体"/>
              </w:rPr>
              <w:t>105</w:t>
            </w:r>
            <w:r>
              <w:rPr>
                <w:rFonts w:hAnsi="宋体" w:hint="eastAsia"/>
              </w:rPr>
              <w:t>℃烘</w:t>
            </w:r>
            <w:r>
              <w:rPr>
                <w:rFonts w:hAnsi="宋体" w:hint="eastAsia"/>
              </w:rPr>
              <w:t>1</w:t>
            </w:r>
            <w:r>
              <w:rPr>
                <w:rFonts w:hAnsi="宋体"/>
              </w:rPr>
              <w:t>h</w:t>
            </w:r>
            <w:r>
              <w:rPr>
                <w:rFonts w:hAnsi="宋体" w:hint="eastAsia"/>
              </w:rPr>
              <w:t>，</w:t>
            </w:r>
            <w:r>
              <w:rPr>
                <w:rFonts w:hAnsi="宋体"/>
              </w:rPr>
              <w:t>取出，</w:t>
            </w:r>
            <w:r>
              <w:rPr>
                <w:rFonts w:hAnsi="宋体" w:hint="eastAsia"/>
              </w:rPr>
              <w:t>转置于高温炉</w:t>
            </w:r>
            <w:r>
              <w:rPr>
                <w:rFonts w:hAnsi="宋体"/>
              </w:rPr>
              <w:t>（</w:t>
            </w:r>
            <w:r>
              <w:rPr>
                <w:rFonts w:hAnsi="宋体" w:hint="eastAsia"/>
              </w:rPr>
              <w:t>5.2</w:t>
            </w:r>
            <w:r>
              <w:rPr>
                <w:rFonts w:hAnsi="宋体" w:hint="eastAsia"/>
              </w:rPr>
              <w:t>）</w:t>
            </w:r>
            <w:r>
              <w:rPr>
                <w:rFonts w:hAnsi="宋体"/>
              </w:rPr>
              <w:t>中</w:t>
            </w:r>
            <w:r>
              <w:rPr>
                <w:rFonts w:hAnsi="宋体" w:hint="eastAsia"/>
              </w:rPr>
              <w:t>升温至</w:t>
            </w:r>
            <w:r>
              <w:rPr>
                <w:rFonts w:hAnsi="宋体" w:hint="eastAsia"/>
              </w:rPr>
              <w:t>9</w:t>
            </w:r>
            <w:r>
              <w:rPr>
                <w:rFonts w:hAnsi="宋体"/>
              </w:rPr>
              <w:t>50</w:t>
            </w:r>
            <w:r>
              <w:rPr>
                <w:rFonts w:hAnsi="宋体" w:hint="eastAsia"/>
              </w:rPr>
              <w:t>℃灼烧，并保持</w:t>
            </w:r>
            <w:r>
              <w:rPr>
                <w:rFonts w:hAnsi="宋体" w:hint="eastAsia"/>
              </w:rPr>
              <w:t>9</w:t>
            </w:r>
            <w:r>
              <w:rPr>
                <w:rFonts w:hAnsi="宋体"/>
              </w:rPr>
              <w:t>50</w:t>
            </w:r>
            <w:r>
              <w:rPr>
                <w:rFonts w:hAnsi="宋体" w:hint="eastAsia"/>
              </w:rPr>
              <w:t>℃灼烧</w:t>
            </w:r>
            <w:r>
              <w:rPr>
                <w:rFonts w:hAnsi="宋体" w:hint="eastAsia"/>
              </w:rPr>
              <w:t>1</w:t>
            </w:r>
            <w:r>
              <w:rPr>
                <w:rFonts w:hAnsi="宋体"/>
              </w:rPr>
              <w:t>h</w:t>
            </w:r>
            <w:r>
              <w:rPr>
                <w:rFonts w:hAnsi="宋体" w:hint="eastAsia"/>
              </w:rPr>
              <w:t>。取出，稍冷，置于干燥器中，冷却至室温，立即称其</w:t>
            </w:r>
            <w:r>
              <w:rPr>
                <w:rFonts w:hint="eastAsia"/>
                <w:szCs w:val="22"/>
              </w:rPr>
              <w:t>质量</w:t>
            </w:r>
            <w:r>
              <w:rPr>
                <w:rFonts w:hAnsi="宋体" w:hint="eastAsia"/>
              </w:rPr>
              <w:t>。重复</w:t>
            </w:r>
            <w:r>
              <w:rPr>
                <w:rFonts w:hAnsi="宋体" w:hint="eastAsia"/>
              </w:rPr>
              <w:t>9</w:t>
            </w:r>
            <w:r>
              <w:rPr>
                <w:rFonts w:hAnsi="宋体"/>
              </w:rPr>
              <w:t>50</w:t>
            </w:r>
            <w:r>
              <w:rPr>
                <w:rFonts w:hAnsi="宋体" w:hint="eastAsia"/>
              </w:rPr>
              <w:t>℃灼烧操作，直至坩埚连同烧成物质量恒定。</w:t>
            </w:r>
          </w:p>
          <w:p w14:paraId="1292A62D" w14:textId="77777777" w:rsidR="00F858E4" w:rsidRDefault="00F858E4" w:rsidP="00F858E4">
            <w:pPr>
              <w:jc w:val="left"/>
              <w:rPr>
                <w:szCs w:val="18"/>
              </w:rPr>
            </w:pPr>
          </w:p>
        </w:tc>
        <w:tc>
          <w:tcPr>
            <w:tcW w:w="956" w:type="pct"/>
            <w:tcBorders>
              <w:top w:val="single" w:sz="4" w:space="0" w:color="auto"/>
              <w:left w:val="single" w:sz="4" w:space="0" w:color="auto"/>
              <w:bottom w:val="single" w:sz="4" w:space="0" w:color="auto"/>
              <w:right w:val="single" w:sz="4" w:space="0" w:color="auto"/>
            </w:tcBorders>
          </w:tcPr>
          <w:p w14:paraId="1EFDBDA7" w14:textId="74CEEAD3" w:rsidR="00F858E4" w:rsidRDefault="00F858E4" w:rsidP="00F858E4">
            <w:pPr>
              <w:ind w:firstLineChars="28" w:firstLine="59"/>
              <w:jc w:val="left"/>
              <w:rPr>
                <w:szCs w:val="18"/>
              </w:rPr>
            </w:pPr>
            <w:r>
              <w:rPr>
                <w:rFonts w:hint="eastAsia"/>
                <w:szCs w:val="18"/>
              </w:rPr>
              <w:t>山东南稀金石新材料有限公司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07617714" w14:textId="41138834" w:rsidR="00F858E4" w:rsidRDefault="00F858E4" w:rsidP="00F858E4">
            <w:pPr>
              <w:jc w:val="left"/>
              <w:rPr>
                <w:szCs w:val="21"/>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4121F1B6" w14:textId="255D0DEE" w:rsidR="00F858E4" w:rsidRDefault="00F858E4" w:rsidP="00F858E4">
            <w:pPr>
              <w:ind w:firstLineChars="14" w:firstLine="29"/>
              <w:jc w:val="left"/>
              <w:rPr>
                <w:szCs w:val="21"/>
              </w:rPr>
            </w:pPr>
            <w:r>
              <w:rPr>
                <w:rFonts w:hint="eastAsia"/>
                <w:szCs w:val="21"/>
              </w:rPr>
              <w:t>编制说明中已阐明与国际标准一致。</w:t>
            </w:r>
          </w:p>
        </w:tc>
      </w:tr>
      <w:tr w:rsidR="00F858E4" w14:paraId="37FB369D" w14:textId="77777777" w:rsidTr="0088762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49799BD0" w14:textId="4CD367DC" w:rsidR="00F858E4" w:rsidRDefault="00F858E4" w:rsidP="00F858E4">
            <w:pPr>
              <w:jc w:val="left"/>
              <w:rPr>
                <w:sz w:val="18"/>
                <w:szCs w:val="18"/>
              </w:rPr>
            </w:pPr>
            <w:r>
              <w:rPr>
                <w:sz w:val="18"/>
                <w:szCs w:val="18"/>
              </w:rPr>
              <w:t>13</w:t>
            </w:r>
          </w:p>
        </w:tc>
        <w:tc>
          <w:tcPr>
            <w:tcW w:w="2150" w:type="pct"/>
            <w:tcBorders>
              <w:top w:val="single" w:sz="4" w:space="0" w:color="auto"/>
              <w:left w:val="single" w:sz="4" w:space="0" w:color="auto"/>
              <w:bottom w:val="single" w:sz="4" w:space="0" w:color="auto"/>
              <w:right w:val="single" w:sz="4" w:space="0" w:color="auto"/>
            </w:tcBorders>
            <w:vAlign w:val="center"/>
          </w:tcPr>
          <w:p w14:paraId="595B5FF0" w14:textId="07B6192A" w:rsidR="00F858E4" w:rsidRDefault="00F858E4" w:rsidP="00F858E4">
            <w:pPr>
              <w:jc w:val="left"/>
              <w:rPr>
                <w:szCs w:val="18"/>
              </w:rPr>
            </w:pPr>
            <w:r>
              <w:rPr>
                <w:rFonts w:hint="eastAsia"/>
                <w:szCs w:val="18"/>
              </w:rPr>
              <w:t>试验时</w:t>
            </w:r>
            <w:r>
              <w:rPr>
                <w:rFonts w:hint="eastAsia"/>
                <w:szCs w:val="18"/>
              </w:rPr>
              <w:t>300</w:t>
            </w:r>
            <w:r>
              <w:rPr>
                <w:rFonts w:hint="eastAsia"/>
                <w:szCs w:val="18"/>
              </w:rPr>
              <w:t>°烧</w:t>
            </w:r>
            <w:r>
              <w:rPr>
                <w:rFonts w:hint="eastAsia"/>
                <w:szCs w:val="18"/>
              </w:rPr>
              <w:t>0.5h</w:t>
            </w:r>
            <w:r>
              <w:rPr>
                <w:rFonts w:hint="eastAsia"/>
                <w:szCs w:val="18"/>
              </w:rPr>
              <w:t>再升温至</w:t>
            </w:r>
            <w:r>
              <w:rPr>
                <w:rFonts w:hint="eastAsia"/>
                <w:szCs w:val="18"/>
              </w:rPr>
              <w:t>950</w:t>
            </w:r>
            <w:r>
              <w:rPr>
                <w:rFonts w:hint="eastAsia"/>
                <w:szCs w:val="18"/>
              </w:rPr>
              <w:t>°烧</w:t>
            </w:r>
            <w:r>
              <w:rPr>
                <w:rFonts w:hint="eastAsia"/>
                <w:szCs w:val="18"/>
              </w:rPr>
              <w:t>1h,</w:t>
            </w:r>
            <w:r>
              <w:rPr>
                <w:rFonts w:hint="eastAsia"/>
                <w:szCs w:val="18"/>
              </w:rPr>
              <w:t>方法中需</w:t>
            </w:r>
            <w:r>
              <w:rPr>
                <w:rFonts w:hint="eastAsia"/>
                <w:szCs w:val="18"/>
              </w:rPr>
              <w:t>105</w:t>
            </w:r>
            <w:r>
              <w:rPr>
                <w:rFonts w:hint="eastAsia"/>
                <w:szCs w:val="18"/>
              </w:rPr>
              <w:t>°烘</w:t>
            </w:r>
            <w:r>
              <w:rPr>
                <w:rFonts w:hint="eastAsia"/>
                <w:szCs w:val="18"/>
              </w:rPr>
              <w:t>1</w:t>
            </w:r>
            <w:r>
              <w:rPr>
                <w:rFonts w:hint="eastAsia"/>
                <w:szCs w:val="18"/>
              </w:rPr>
              <w:t>小时再</w:t>
            </w:r>
            <w:r>
              <w:rPr>
                <w:rFonts w:hint="eastAsia"/>
                <w:szCs w:val="18"/>
              </w:rPr>
              <w:t>400</w:t>
            </w:r>
            <w:r>
              <w:rPr>
                <w:rFonts w:hint="eastAsia"/>
                <w:szCs w:val="18"/>
              </w:rPr>
              <w:t>°升温至</w:t>
            </w:r>
            <w:r>
              <w:rPr>
                <w:rFonts w:hint="eastAsia"/>
                <w:szCs w:val="18"/>
              </w:rPr>
              <w:t>950</w:t>
            </w:r>
            <w:r>
              <w:rPr>
                <w:rFonts w:hint="eastAsia"/>
                <w:szCs w:val="18"/>
              </w:rPr>
              <w:t>°烧</w:t>
            </w:r>
            <w:r>
              <w:rPr>
                <w:rFonts w:hint="eastAsia"/>
                <w:szCs w:val="18"/>
              </w:rPr>
              <w:t>1h</w:t>
            </w:r>
            <w:r>
              <w:rPr>
                <w:rFonts w:hint="eastAsia"/>
                <w:szCs w:val="18"/>
              </w:rPr>
              <w:t>，操作是否变繁琐了。</w:t>
            </w:r>
          </w:p>
        </w:tc>
        <w:tc>
          <w:tcPr>
            <w:tcW w:w="956" w:type="pct"/>
            <w:tcBorders>
              <w:top w:val="single" w:sz="4" w:space="0" w:color="auto"/>
              <w:left w:val="single" w:sz="4" w:space="0" w:color="auto"/>
              <w:bottom w:val="single" w:sz="4" w:space="0" w:color="auto"/>
              <w:right w:val="single" w:sz="4" w:space="0" w:color="auto"/>
            </w:tcBorders>
          </w:tcPr>
          <w:p w14:paraId="217C712D" w14:textId="6FF0044C" w:rsidR="00F858E4" w:rsidRDefault="00F858E4" w:rsidP="00F858E4">
            <w:pPr>
              <w:ind w:firstLineChars="28" w:firstLine="59"/>
              <w:jc w:val="left"/>
              <w:rPr>
                <w:szCs w:val="18"/>
              </w:rPr>
            </w:pPr>
            <w:r w:rsidRPr="008F5F8F">
              <w:rPr>
                <w:rFonts w:hint="eastAsia"/>
              </w:rPr>
              <w:t>江阴加华新材料资源有限公司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3E0E8FE8" w14:textId="65E1BF9C" w:rsidR="00F858E4" w:rsidRDefault="00F858E4" w:rsidP="00F858E4">
            <w:pPr>
              <w:jc w:val="left"/>
              <w:rPr>
                <w:szCs w:val="21"/>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4FB398D6" w14:textId="2080A202" w:rsidR="00F858E4" w:rsidRDefault="00F858E4" w:rsidP="00F858E4">
            <w:pPr>
              <w:ind w:firstLineChars="14" w:firstLine="29"/>
              <w:jc w:val="left"/>
              <w:rPr>
                <w:szCs w:val="21"/>
              </w:rPr>
            </w:pPr>
            <w:r>
              <w:rPr>
                <w:rFonts w:hint="eastAsia"/>
                <w:szCs w:val="21"/>
              </w:rPr>
              <w:t>编制说明中已阐明与国际标准一致。</w:t>
            </w:r>
          </w:p>
        </w:tc>
      </w:tr>
      <w:tr w:rsidR="00F858E4" w14:paraId="0F47627F" w14:textId="77777777" w:rsidTr="0088762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28B9DFBE" w14:textId="06DBAB01" w:rsidR="00F858E4" w:rsidRDefault="00F858E4" w:rsidP="00F858E4">
            <w:pPr>
              <w:jc w:val="left"/>
              <w:rPr>
                <w:sz w:val="18"/>
                <w:szCs w:val="18"/>
              </w:rPr>
            </w:pPr>
            <w:r>
              <w:rPr>
                <w:sz w:val="18"/>
                <w:szCs w:val="18"/>
              </w:rPr>
              <w:t>14</w:t>
            </w:r>
          </w:p>
        </w:tc>
        <w:tc>
          <w:tcPr>
            <w:tcW w:w="2150" w:type="pct"/>
            <w:tcBorders>
              <w:top w:val="single" w:sz="4" w:space="0" w:color="auto"/>
              <w:left w:val="single" w:sz="4" w:space="0" w:color="auto"/>
              <w:bottom w:val="single" w:sz="4" w:space="0" w:color="auto"/>
              <w:right w:val="single" w:sz="4" w:space="0" w:color="auto"/>
            </w:tcBorders>
            <w:vAlign w:val="center"/>
          </w:tcPr>
          <w:p w14:paraId="7DC93BC9" w14:textId="5F50A7E0" w:rsidR="00F858E4" w:rsidRDefault="00F858E4" w:rsidP="00F858E4">
            <w:pPr>
              <w:jc w:val="left"/>
              <w:rPr>
                <w:szCs w:val="18"/>
              </w:rPr>
            </w:pPr>
            <w:r>
              <w:rPr>
                <w:rFonts w:hint="eastAsia"/>
                <w:szCs w:val="18"/>
              </w:rPr>
              <w:t>由于草酸稀土会在灼减过程中最终全部分解生成稀土氧化物，而且灼烧强调</w:t>
            </w:r>
            <w:r>
              <w:rPr>
                <w:rFonts w:hAnsi="宋体" w:hint="eastAsia"/>
              </w:rPr>
              <w:t>直至坩埚连同烧成物质量恒定，故可以考虑不增加烘干的过程，也不会增加结果的误差</w:t>
            </w:r>
          </w:p>
        </w:tc>
        <w:tc>
          <w:tcPr>
            <w:tcW w:w="956" w:type="pct"/>
            <w:tcBorders>
              <w:top w:val="single" w:sz="4" w:space="0" w:color="auto"/>
              <w:left w:val="single" w:sz="4" w:space="0" w:color="auto"/>
              <w:bottom w:val="single" w:sz="4" w:space="0" w:color="auto"/>
              <w:right w:val="single" w:sz="4" w:space="0" w:color="auto"/>
            </w:tcBorders>
          </w:tcPr>
          <w:p w14:paraId="2C077DF7" w14:textId="34453310" w:rsidR="00F858E4" w:rsidRPr="008F5F8F" w:rsidRDefault="00F858E4" w:rsidP="00F858E4">
            <w:pPr>
              <w:ind w:firstLineChars="28" w:firstLine="59"/>
              <w:jc w:val="left"/>
            </w:pPr>
            <w:r>
              <w:rPr>
                <w:rFonts w:hint="eastAsia"/>
                <w:szCs w:val="18"/>
              </w:rPr>
              <w:t>天津包钢稀土研究院有限责任公司</w:t>
            </w:r>
          </w:p>
        </w:tc>
        <w:tc>
          <w:tcPr>
            <w:tcW w:w="478" w:type="pct"/>
            <w:tcBorders>
              <w:top w:val="single" w:sz="4" w:space="0" w:color="auto"/>
              <w:left w:val="single" w:sz="4" w:space="0" w:color="auto"/>
              <w:bottom w:val="single" w:sz="4" w:space="0" w:color="auto"/>
              <w:right w:val="single" w:sz="4" w:space="0" w:color="auto"/>
            </w:tcBorders>
            <w:vAlign w:val="center"/>
          </w:tcPr>
          <w:p w14:paraId="36782E98" w14:textId="5DC4BBDC" w:rsidR="00F858E4" w:rsidRDefault="00F858E4" w:rsidP="00F858E4">
            <w:pPr>
              <w:jc w:val="left"/>
              <w:rPr>
                <w:szCs w:val="21"/>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3BA04A19" w14:textId="5F67D8F6" w:rsidR="00F858E4" w:rsidRDefault="00F858E4" w:rsidP="00F858E4">
            <w:pPr>
              <w:ind w:firstLineChars="14" w:firstLine="29"/>
              <w:jc w:val="left"/>
              <w:rPr>
                <w:szCs w:val="21"/>
              </w:rPr>
            </w:pPr>
            <w:r>
              <w:rPr>
                <w:rFonts w:hint="eastAsia"/>
                <w:szCs w:val="21"/>
              </w:rPr>
              <w:t>要考虑水分过大的样品灼烧情况。</w:t>
            </w:r>
          </w:p>
        </w:tc>
      </w:tr>
      <w:tr w:rsidR="00F858E4" w14:paraId="5C09D278" w14:textId="77777777" w:rsidTr="0088762F">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1E167CEC" w14:textId="7E3BA574" w:rsidR="00F858E4" w:rsidRDefault="00F858E4" w:rsidP="00F858E4">
            <w:pPr>
              <w:jc w:val="left"/>
              <w:rPr>
                <w:sz w:val="18"/>
                <w:szCs w:val="18"/>
              </w:rPr>
            </w:pPr>
            <w:r>
              <w:rPr>
                <w:sz w:val="18"/>
                <w:szCs w:val="18"/>
              </w:rPr>
              <w:t>15</w:t>
            </w:r>
          </w:p>
        </w:tc>
        <w:tc>
          <w:tcPr>
            <w:tcW w:w="2150" w:type="pct"/>
            <w:tcBorders>
              <w:top w:val="single" w:sz="4" w:space="0" w:color="auto"/>
              <w:left w:val="single" w:sz="4" w:space="0" w:color="auto"/>
              <w:bottom w:val="single" w:sz="4" w:space="0" w:color="auto"/>
              <w:right w:val="single" w:sz="4" w:space="0" w:color="auto"/>
            </w:tcBorders>
            <w:vAlign w:val="center"/>
          </w:tcPr>
          <w:p w14:paraId="5FC32C58" w14:textId="03FD5EA1" w:rsidR="00F858E4" w:rsidRPr="004E09F2" w:rsidRDefault="00F858E4" w:rsidP="00F858E4">
            <w:pPr>
              <w:jc w:val="left"/>
              <w:rPr>
                <w:szCs w:val="18"/>
              </w:rPr>
            </w:pPr>
            <w:r w:rsidRPr="004E09F2">
              <w:rPr>
                <w:rFonts w:hint="eastAsia"/>
                <w:szCs w:val="18"/>
              </w:rPr>
              <w:t>考虑需不需要计算样品的干基灼减量质量分数，以及</w:t>
            </w:r>
            <w:r w:rsidRPr="004E09F2">
              <w:rPr>
                <w:rFonts w:hint="eastAsia"/>
                <w:szCs w:val="18"/>
              </w:rPr>
              <w:t>A</w:t>
            </w:r>
            <w:r w:rsidRPr="004E09F2">
              <w:rPr>
                <w:rFonts w:hint="eastAsia"/>
                <w:szCs w:val="18"/>
                <w:vertAlign w:val="subscript"/>
              </w:rPr>
              <w:t>水分</w:t>
            </w:r>
            <w:r w:rsidRPr="004E09F2">
              <w:rPr>
                <w:rFonts w:hint="eastAsia"/>
                <w:szCs w:val="18"/>
              </w:rPr>
              <w:t>是否需要引用文件或者给出计算公式？</w:t>
            </w:r>
          </w:p>
        </w:tc>
        <w:tc>
          <w:tcPr>
            <w:tcW w:w="956" w:type="pct"/>
            <w:tcBorders>
              <w:top w:val="single" w:sz="4" w:space="0" w:color="auto"/>
              <w:left w:val="single" w:sz="4" w:space="0" w:color="auto"/>
              <w:bottom w:val="single" w:sz="4" w:space="0" w:color="auto"/>
              <w:right w:val="single" w:sz="4" w:space="0" w:color="auto"/>
            </w:tcBorders>
          </w:tcPr>
          <w:p w14:paraId="5D89182A" w14:textId="2A23E6EF" w:rsidR="00F858E4" w:rsidRPr="004E09F2" w:rsidRDefault="00F858E4" w:rsidP="00F858E4">
            <w:pPr>
              <w:ind w:firstLineChars="28" w:firstLine="59"/>
              <w:jc w:val="left"/>
              <w:rPr>
                <w:szCs w:val="18"/>
              </w:rPr>
            </w:pPr>
            <w:r w:rsidRPr="004E09F2">
              <w:rPr>
                <w:rFonts w:hint="eastAsia"/>
                <w:szCs w:val="18"/>
                <w:lang w:val="en-001"/>
              </w:rPr>
              <w:t>江西南方稀土高技术股份有限公司、</w:t>
            </w:r>
            <w:r w:rsidRPr="004E09F2">
              <w:rPr>
                <w:szCs w:val="18"/>
              </w:rPr>
              <w:t>湖南稀土金属材料研究院有限责任公司</w:t>
            </w:r>
          </w:p>
        </w:tc>
        <w:tc>
          <w:tcPr>
            <w:tcW w:w="478" w:type="pct"/>
            <w:tcBorders>
              <w:top w:val="single" w:sz="4" w:space="0" w:color="auto"/>
              <w:left w:val="single" w:sz="4" w:space="0" w:color="auto"/>
              <w:bottom w:val="single" w:sz="4" w:space="0" w:color="auto"/>
              <w:right w:val="single" w:sz="4" w:space="0" w:color="auto"/>
            </w:tcBorders>
            <w:vAlign w:val="center"/>
          </w:tcPr>
          <w:p w14:paraId="6F70E82F" w14:textId="3E5F2B40" w:rsidR="00F858E4" w:rsidRPr="004E09F2" w:rsidRDefault="00F858E4" w:rsidP="00F858E4">
            <w:pPr>
              <w:jc w:val="left"/>
              <w:rPr>
                <w:szCs w:val="21"/>
              </w:rPr>
            </w:pPr>
            <w:r w:rsidRPr="004E09F2">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5988469D" w14:textId="640B1A94" w:rsidR="00F858E4" w:rsidRPr="004E09F2" w:rsidRDefault="00F858E4" w:rsidP="00F858E4">
            <w:pPr>
              <w:ind w:firstLineChars="14" w:firstLine="29"/>
              <w:jc w:val="left"/>
              <w:rPr>
                <w:szCs w:val="21"/>
              </w:rPr>
            </w:pPr>
            <w:r w:rsidRPr="004E09F2">
              <w:rPr>
                <w:rFonts w:hint="eastAsia"/>
                <w:szCs w:val="21"/>
              </w:rPr>
              <w:t>与国际标准一致</w:t>
            </w:r>
          </w:p>
        </w:tc>
      </w:tr>
    </w:tbl>
    <w:p w14:paraId="2D37E40A" w14:textId="33E4A326" w:rsidR="00CE39F0" w:rsidRPr="00186180" w:rsidRDefault="00CE39F0" w:rsidP="00CE39F0">
      <w:pPr>
        <w:pStyle w:val="-"/>
        <w:ind w:firstLine="420"/>
      </w:pPr>
      <w:r w:rsidRPr="00CE39F0">
        <w:rPr>
          <w:rFonts w:hint="eastAsia"/>
        </w:rPr>
        <w:t>综合各验证单位反馈的意见，起草单位对</w:t>
      </w:r>
      <w:r w:rsidR="001C23C6">
        <w:rPr>
          <w:rFonts w:hint="eastAsia"/>
        </w:rPr>
        <w:t>标准讨论</w:t>
      </w:r>
      <w:r w:rsidR="00932035">
        <w:rPr>
          <w:rFonts w:hint="eastAsia"/>
        </w:rPr>
        <w:t>稿</w:t>
      </w:r>
      <w:r w:rsidRPr="00CE39F0">
        <w:rPr>
          <w:rFonts w:hint="eastAsia"/>
        </w:rPr>
        <w:t>及研究报告进行修</w:t>
      </w:r>
      <w:r w:rsidRPr="00186180">
        <w:rPr>
          <w:rFonts w:hint="eastAsia"/>
        </w:rPr>
        <w:t>改完善</w:t>
      </w:r>
      <w:r w:rsidR="00443724" w:rsidRPr="00186180">
        <w:rPr>
          <w:rFonts w:hint="eastAsia"/>
        </w:rPr>
        <w:t>。</w:t>
      </w:r>
      <w:r w:rsidR="00932035" w:rsidRPr="00186180">
        <w:rPr>
          <w:rFonts w:hint="eastAsia"/>
        </w:rPr>
        <w:t>在意见处理过程中，</w:t>
      </w:r>
      <w:r w:rsidR="002A34A5" w:rsidRPr="00186180">
        <w:rPr>
          <w:rFonts w:hint="eastAsia"/>
        </w:rPr>
        <w:t>主编单位又</w:t>
      </w:r>
      <w:r w:rsidR="00932035" w:rsidRPr="00186180">
        <w:rPr>
          <w:rFonts w:hint="eastAsia"/>
        </w:rPr>
        <w:t>根据《</w:t>
      </w:r>
      <w:r w:rsidR="00932035" w:rsidRPr="00186180">
        <w:rPr>
          <w:rFonts w:hint="eastAsia"/>
        </w:rPr>
        <w:t>I</w:t>
      </w:r>
      <w:r w:rsidR="00932035" w:rsidRPr="00186180">
        <w:t xml:space="preserve">SO 5976 </w:t>
      </w:r>
      <w:r w:rsidR="00932035" w:rsidRPr="00186180">
        <w:rPr>
          <w:rFonts w:hint="eastAsia"/>
        </w:rPr>
        <w:t>稀土产品灼减量的测定</w:t>
      </w:r>
      <w:r w:rsidR="00932035" w:rsidRPr="00186180">
        <w:rPr>
          <w:rFonts w:hint="eastAsia"/>
        </w:rPr>
        <w:t xml:space="preserve"> </w:t>
      </w:r>
      <w:r w:rsidR="00932035" w:rsidRPr="00186180">
        <w:rPr>
          <w:rFonts w:hint="eastAsia"/>
        </w:rPr>
        <w:t>重量法》标准技术内容，重新完善</w:t>
      </w:r>
      <w:r w:rsidRPr="00186180">
        <w:rPr>
          <w:rFonts w:hint="eastAsia"/>
        </w:rPr>
        <w:t>形成了《</w:t>
      </w:r>
      <w:r w:rsidR="00FD4824" w:rsidRPr="00186180">
        <w:rPr>
          <w:rFonts w:hint="eastAsia"/>
        </w:rPr>
        <w:t>草酸稀土化学</w:t>
      </w:r>
      <w:r w:rsidR="00FD4824" w:rsidRPr="00186180">
        <w:rPr>
          <w:rFonts w:hint="eastAsia"/>
        </w:rPr>
        <w:lastRenderedPageBreak/>
        <w:t>分析方法</w:t>
      </w:r>
      <w:r w:rsidR="00FD4824" w:rsidRPr="00186180">
        <w:rPr>
          <w:rFonts w:hint="eastAsia"/>
        </w:rPr>
        <w:t xml:space="preserve"> </w:t>
      </w:r>
      <w:r w:rsidR="00FD4824" w:rsidRPr="00186180">
        <w:rPr>
          <w:rFonts w:hint="eastAsia"/>
        </w:rPr>
        <w:t>灼减量的测定</w:t>
      </w:r>
      <w:r w:rsidR="00FD4824" w:rsidRPr="00186180">
        <w:rPr>
          <w:rFonts w:hint="eastAsia"/>
        </w:rPr>
        <w:t xml:space="preserve"> </w:t>
      </w:r>
      <w:r w:rsidR="00FD4824" w:rsidRPr="00186180">
        <w:rPr>
          <w:rFonts w:hint="eastAsia"/>
        </w:rPr>
        <w:t>重量法</w:t>
      </w:r>
      <w:r w:rsidRPr="00186180">
        <w:rPr>
          <w:rFonts w:hint="eastAsia"/>
        </w:rPr>
        <w:t>》（</w:t>
      </w:r>
      <w:r w:rsidR="00F81478" w:rsidRPr="00186180">
        <w:rPr>
          <w:rFonts w:hint="eastAsia"/>
        </w:rPr>
        <w:t>征求意见</w:t>
      </w:r>
      <w:r w:rsidRPr="00186180">
        <w:rPr>
          <w:rFonts w:hint="eastAsia"/>
        </w:rPr>
        <w:t>稿）。</w:t>
      </w:r>
    </w:p>
    <w:p w14:paraId="5EBABCD9" w14:textId="22ED5EA7" w:rsidR="00E45E0D" w:rsidRDefault="001B008A">
      <w:pPr>
        <w:pStyle w:val="-11"/>
        <w:spacing w:before="156" w:after="156"/>
      </w:pPr>
      <w:r>
        <w:t>4</w:t>
      </w:r>
      <w:r>
        <w:rPr>
          <w:rFonts w:hint="eastAsia"/>
        </w:rPr>
        <w:t>.</w:t>
      </w:r>
      <w:r w:rsidR="00F346A0">
        <w:t>3</w:t>
      </w:r>
      <w:r>
        <w:rPr>
          <w:rFonts w:hint="eastAsia"/>
        </w:rPr>
        <w:t>征求意见阶段</w:t>
      </w:r>
    </w:p>
    <w:p w14:paraId="18E92DFF" w14:textId="5735768D" w:rsidR="0080266C" w:rsidRPr="0080266C" w:rsidRDefault="002A34A5" w:rsidP="00DD78E8">
      <w:pPr>
        <w:pStyle w:val="-"/>
        <w:ind w:firstLine="420"/>
      </w:pPr>
      <w:r>
        <w:rPr>
          <w:rFonts w:hint="eastAsia"/>
        </w:rPr>
        <w:t>2</w:t>
      </w:r>
      <w:r>
        <w:t>024</w:t>
      </w:r>
      <w:r>
        <w:rPr>
          <w:rFonts w:hint="eastAsia"/>
        </w:rPr>
        <w:t>年</w:t>
      </w:r>
      <w:r>
        <w:rPr>
          <w:rFonts w:hint="eastAsia"/>
        </w:rPr>
        <w:t>1</w:t>
      </w:r>
      <w:r>
        <w:t>0</w:t>
      </w:r>
      <w:r>
        <w:rPr>
          <w:rFonts w:hint="eastAsia"/>
        </w:rPr>
        <w:t>月</w:t>
      </w:r>
      <w:r>
        <w:rPr>
          <w:rFonts w:hint="eastAsia"/>
        </w:rPr>
        <w:t>1</w:t>
      </w:r>
      <w:r>
        <w:t>6</w:t>
      </w:r>
      <w:r>
        <w:rPr>
          <w:rFonts w:hint="eastAsia"/>
        </w:rPr>
        <w:t>日，</w:t>
      </w:r>
      <w:r w:rsidR="001C23C6">
        <w:rPr>
          <w:rFonts w:hint="eastAsia"/>
        </w:rPr>
        <w:t>主编单位向</w:t>
      </w:r>
      <w:r w:rsidR="00144639">
        <w:t>17</w:t>
      </w:r>
      <w:r w:rsidR="001C23C6">
        <w:rPr>
          <w:rFonts w:hint="eastAsia"/>
        </w:rPr>
        <w:t>家单位发送征求意见稿及编制说明，广泛征求意见。回函的单位数</w:t>
      </w:r>
      <w:r w:rsidR="001C23C6">
        <w:rPr>
          <w:rFonts w:hint="eastAsia"/>
        </w:rPr>
        <w:t xml:space="preserve"> </w:t>
      </w:r>
      <w:r w:rsidR="00144639">
        <w:t>15</w:t>
      </w:r>
      <w:r w:rsidR="001C23C6">
        <w:rPr>
          <w:rFonts w:hint="eastAsia"/>
        </w:rPr>
        <w:t>家，</w:t>
      </w:r>
      <w:r w:rsidR="005846F8">
        <w:rPr>
          <w:rFonts w:hint="eastAsia"/>
        </w:rPr>
        <w:t>回函并有建议或意见的单位数</w:t>
      </w:r>
      <w:r w:rsidR="00144639">
        <w:t>9</w:t>
      </w:r>
      <w:r w:rsidR="005846F8">
        <w:rPr>
          <w:rFonts w:hint="eastAsia"/>
        </w:rPr>
        <w:t>家。根据征求意见稿的回函情况，针对各家反馈的意见，经编制组讨论研究，提出具体的修改建议及采纳情况，</w:t>
      </w:r>
      <w:r w:rsidR="00144639">
        <w:rPr>
          <w:rFonts w:hint="eastAsia"/>
        </w:rPr>
        <w:t>具体见</w:t>
      </w:r>
      <w:r w:rsidR="005846F8">
        <w:rPr>
          <w:rFonts w:hint="eastAsia"/>
        </w:rPr>
        <w:t>《标准征求意见稿见汇总</w:t>
      </w:r>
      <w:r w:rsidR="00144639">
        <w:rPr>
          <w:rFonts w:hint="eastAsia"/>
        </w:rPr>
        <w:t>处理</w:t>
      </w:r>
      <w:r w:rsidR="005846F8">
        <w:rPr>
          <w:rFonts w:hint="eastAsia"/>
        </w:rPr>
        <w:t>表》，并于</w:t>
      </w:r>
      <w:r w:rsidR="005846F8">
        <w:rPr>
          <w:rFonts w:hint="eastAsia"/>
        </w:rPr>
        <w:t>2</w:t>
      </w:r>
      <w:r w:rsidR="005846F8">
        <w:t>024</w:t>
      </w:r>
      <w:r w:rsidR="005846F8">
        <w:rPr>
          <w:rFonts w:hint="eastAsia"/>
        </w:rPr>
        <w:t>年</w:t>
      </w:r>
      <w:r w:rsidR="005846F8">
        <w:t>10</w:t>
      </w:r>
      <w:r w:rsidR="005846F8">
        <w:rPr>
          <w:rFonts w:hint="eastAsia"/>
        </w:rPr>
        <w:t>月</w:t>
      </w:r>
      <w:r w:rsidR="00144639">
        <w:t>31</w:t>
      </w:r>
      <w:r w:rsidR="005846F8">
        <w:rPr>
          <w:rFonts w:hint="eastAsia"/>
        </w:rPr>
        <w:t>日</w:t>
      </w:r>
      <w:r w:rsidR="00FF3BB1">
        <w:rPr>
          <w:rFonts w:hint="eastAsia"/>
        </w:rPr>
        <w:t>形成了《草酸稀土化学分析方法</w:t>
      </w:r>
      <w:r w:rsidR="00FF3BB1">
        <w:rPr>
          <w:rFonts w:hint="eastAsia"/>
        </w:rPr>
        <w:t xml:space="preserve"> </w:t>
      </w:r>
      <w:r w:rsidR="00FF3BB1">
        <w:rPr>
          <w:rFonts w:hint="eastAsia"/>
        </w:rPr>
        <w:t>灼减量的测定</w:t>
      </w:r>
      <w:r w:rsidR="00FF3BB1">
        <w:rPr>
          <w:rFonts w:hint="eastAsia"/>
        </w:rPr>
        <w:t xml:space="preserve"> </w:t>
      </w:r>
      <w:r w:rsidR="00FF3BB1">
        <w:rPr>
          <w:rFonts w:hint="eastAsia"/>
        </w:rPr>
        <w:t>重量法》标准预审稿及其编制说明</w:t>
      </w:r>
      <w:r w:rsidR="007821C0">
        <w:rPr>
          <w:rFonts w:hint="eastAsia"/>
        </w:rPr>
        <w:t>。</w:t>
      </w:r>
    </w:p>
    <w:p w14:paraId="65C11325" w14:textId="5F838D77" w:rsidR="00E45E0D" w:rsidRDefault="001B008A">
      <w:pPr>
        <w:pStyle w:val="-11"/>
        <w:spacing w:before="156" w:after="156"/>
      </w:pPr>
      <w:r>
        <w:rPr>
          <w:rFonts w:hint="eastAsia"/>
        </w:rPr>
        <w:t>4.</w:t>
      </w:r>
      <w:r>
        <w:t>4</w:t>
      </w:r>
      <w:r>
        <w:rPr>
          <w:rFonts w:hint="eastAsia"/>
        </w:rPr>
        <w:t>预审阶段</w:t>
      </w:r>
    </w:p>
    <w:p w14:paraId="444CACBF" w14:textId="1D9AB011" w:rsidR="0080266C" w:rsidRPr="0080266C" w:rsidRDefault="0080266C" w:rsidP="00DD78E8">
      <w:pPr>
        <w:pStyle w:val="-"/>
        <w:ind w:firstLine="420"/>
      </w:pPr>
      <w:r>
        <w:t>2024</w:t>
      </w:r>
      <w:r>
        <w:rPr>
          <w:rFonts w:hint="eastAsia"/>
        </w:rPr>
        <w:t>年</w:t>
      </w:r>
      <w:r>
        <w:rPr>
          <w:rFonts w:hint="eastAsia"/>
        </w:rPr>
        <w:t>1</w:t>
      </w:r>
      <w:r>
        <w:t>1</w:t>
      </w:r>
      <w:r>
        <w:rPr>
          <w:rFonts w:hint="eastAsia"/>
        </w:rPr>
        <w:t>月</w:t>
      </w:r>
      <w:r>
        <w:rPr>
          <w:rFonts w:hint="eastAsia"/>
        </w:rPr>
        <w:t>5</w:t>
      </w:r>
      <w:r>
        <w:rPr>
          <w:rFonts w:hint="eastAsia"/>
        </w:rPr>
        <w:t>日</w:t>
      </w:r>
      <w:r w:rsidR="00773A82">
        <w:t>~</w:t>
      </w:r>
      <w:r>
        <w:t>11</w:t>
      </w:r>
      <w:r>
        <w:rPr>
          <w:rFonts w:hint="eastAsia"/>
        </w:rPr>
        <w:t>月</w:t>
      </w:r>
      <w:r>
        <w:rPr>
          <w:rFonts w:hint="eastAsia"/>
        </w:rPr>
        <w:t>8</w:t>
      </w:r>
      <w:r>
        <w:rPr>
          <w:rFonts w:hint="eastAsia"/>
        </w:rPr>
        <w:t>日在海口召开</w:t>
      </w:r>
      <w:r>
        <w:rPr>
          <w:rFonts w:hint="eastAsia"/>
        </w:rPr>
        <w:t>2</w:t>
      </w:r>
      <w:r>
        <w:t>024</w:t>
      </w:r>
      <w:r>
        <w:rPr>
          <w:rFonts w:hint="eastAsia"/>
        </w:rPr>
        <w:t>年度全国稀土标准化技术委员会年会</w:t>
      </w:r>
      <w:r w:rsidR="00F346A0">
        <w:rPr>
          <w:rFonts w:hint="eastAsia"/>
        </w:rPr>
        <w:t>，行业标准《</w:t>
      </w:r>
      <w:r w:rsidR="00F346A0" w:rsidRPr="00F90B78">
        <w:rPr>
          <w:rFonts w:hint="eastAsia"/>
        </w:rPr>
        <w:t>草酸稀土化学分析方法</w:t>
      </w:r>
      <w:r w:rsidR="00F346A0" w:rsidRPr="00F90B78">
        <w:rPr>
          <w:rFonts w:hint="eastAsia"/>
        </w:rPr>
        <w:t xml:space="preserve"> </w:t>
      </w:r>
      <w:r w:rsidR="00F346A0" w:rsidRPr="00F90B78">
        <w:rPr>
          <w:rFonts w:hint="eastAsia"/>
        </w:rPr>
        <w:t>灼减量的测定</w:t>
      </w:r>
      <w:r w:rsidR="00F346A0" w:rsidRPr="00F90B78">
        <w:rPr>
          <w:rFonts w:hint="eastAsia"/>
        </w:rPr>
        <w:t xml:space="preserve"> </w:t>
      </w:r>
      <w:r w:rsidR="00F346A0" w:rsidRPr="00F90B78">
        <w:rPr>
          <w:rFonts w:hint="eastAsia"/>
        </w:rPr>
        <w:t>重量法</w:t>
      </w:r>
      <w:r w:rsidR="00F346A0">
        <w:rPr>
          <w:rFonts w:hint="eastAsia"/>
        </w:rPr>
        <w:t>》进行</w:t>
      </w:r>
      <w:r w:rsidR="00773A82">
        <w:rPr>
          <w:rFonts w:hint="eastAsia"/>
        </w:rPr>
        <w:t>了</w:t>
      </w:r>
      <w:r w:rsidR="00F346A0">
        <w:rPr>
          <w:rFonts w:hint="eastAsia"/>
        </w:rPr>
        <w:t>预审。</w:t>
      </w:r>
    </w:p>
    <w:p w14:paraId="362ED8C3" w14:textId="40C16630" w:rsidR="00F502A0" w:rsidRDefault="00B65FCC" w:rsidP="00F502A0">
      <w:pPr>
        <w:pStyle w:val="-11"/>
        <w:spacing w:before="156" w:after="156"/>
      </w:pPr>
      <w:r w:rsidRPr="005E6FB9">
        <w:t>4</w:t>
      </w:r>
      <w:r w:rsidRPr="005E6FB9">
        <w:rPr>
          <w:rFonts w:hint="eastAsia"/>
        </w:rPr>
        <w:t>.5</w:t>
      </w:r>
      <w:r w:rsidRPr="005E6FB9">
        <w:rPr>
          <w:rFonts w:hint="eastAsia"/>
        </w:rPr>
        <w:t>审定阶段</w:t>
      </w:r>
    </w:p>
    <w:p w14:paraId="567A1980" w14:textId="796A70A4" w:rsidR="00F346A0" w:rsidRPr="00F346A0" w:rsidRDefault="00F346A0" w:rsidP="00DD78E8">
      <w:pPr>
        <w:pStyle w:val="-"/>
        <w:ind w:firstLine="420"/>
      </w:pPr>
      <w:r>
        <w:rPr>
          <w:rFonts w:hint="eastAsia"/>
        </w:rPr>
        <w:t>。。。。。。</w:t>
      </w:r>
    </w:p>
    <w:p w14:paraId="500D4F7E" w14:textId="03703001" w:rsidR="001425BC" w:rsidRDefault="001425BC" w:rsidP="001425BC">
      <w:pPr>
        <w:pStyle w:val="-11"/>
        <w:spacing w:before="156" w:after="156"/>
      </w:pPr>
      <w:r w:rsidRPr="005E6FB9">
        <w:t>4</w:t>
      </w:r>
      <w:r w:rsidRPr="005E6FB9">
        <w:rPr>
          <w:rFonts w:hint="eastAsia"/>
        </w:rPr>
        <w:t>.6</w:t>
      </w:r>
      <w:r w:rsidRPr="005E6FB9">
        <w:rPr>
          <w:rFonts w:hint="eastAsia"/>
        </w:rPr>
        <w:t>报批</w:t>
      </w:r>
    </w:p>
    <w:p w14:paraId="01EE438D" w14:textId="3A7F0F84" w:rsidR="00F346A0" w:rsidRPr="00F346A0" w:rsidRDefault="00F346A0" w:rsidP="00DD78E8">
      <w:pPr>
        <w:pStyle w:val="-"/>
        <w:ind w:firstLine="420"/>
      </w:pPr>
      <w:r>
        <w:rPr>
          <w:rFonts w:hint="eastAsia"/>
        </w:rPr>
        <w:t>。。。。。。</w:t>
      </w:r>
    </w:p>
    <w:p w14:paraId="113976B5" w14:textId="29AF7EA6" w:rsidR="001425BC" w:rsidRDefault="001425BC">
      <w:pPr>
        <w:pStyle w:val="-"/>
        <w:ind w:firstLine="420"/>
      </w:pPr>
    </w:p>
    <w:p w14:paraId="6D8FCDC0" w14:textId="77777777" w:rsidR="00E45E0D" w:rsidRDefault="001B008A">
      <w:pPr>
        <w:pStyle w:val="-0"/>
        <w:spacing w:before="312" w:after="312"/>
      </w:pPr>
      <w:r>
        <w:rPr>
          <w:rFonts w:hint="eastAsia"/>
        </w:rPr>
        <w:t>二、标准编制原则、主要内容及其确定依据</w:t>
      </w:r>
    </w:p>
    <w:p w14:paraId="40D5318A" w14:textId="77777777" w:rsidR="00E45E0D" w:rsidRDefault="001B008A" w:rsidP="001425BC">
      <w:pPr>
        <w:pStyle w:val="-0"/>
        <w:spacing w:before="312" w:after="312"/>
      </w:pPr>
      <w:r>
        <w:rPr>
          <w:rFonts w:hint="eastAsia"/>
        </w:rPr>
        <w:t>1</w:t>
      </w:r>
      <w:r>
        <w:rPr>
          <w:rFonts w:hint="eastAsia"/>
        </w:rPr>
        <w:t>、编制原则</w:t>
      </w:r>
    </w:p>
    <w:p w14:paraId="6617A633" w14:textId="2BF2D81C" w:rsidR="00DC1E19" w:rsidRDefault="00DC1E19" w:rsidP="00DC1E19">
      <w:pPr>
        <w:pStyle w:val="-"/>
        <w:ind w:firstLineChars="0" w:firstLine="0"/>
      </w:pPr>
      <w:r>
        <w:rPr>
          <w:rFonts w:hint="eastAsia"/>
        </w:rPr>
        <w:t>（</w:t>
      </w:r>
      <w:r>
        <w:rPr>
          <w:rFonts w:hint="eastAsia"/>
        </w:rPr>
        <w:t>1</w:t>
      </w:r>
      <w:r>
        <w:rPr>
          <w:rFonts w:hint="eastAsia"/>
        </w:rPr>
        <w:t>）</w:t>
      </w:r>
      <w:r w:rsidR="00A136FD">
        <w:rPr>
          <w:rFonts w:hint="eastAsia"/>
        </w:rPr>
        <w:t>对标国际标准，对方法</w:t>
      </w:r>
      <w:r>
        <w:rPr>
          <w:rFonts w:hint="eastAsia"/>
        </w:rPr>
        <w:t>进行优化和改进</w:t>
      </w:r>
    </w:p>
    <w:p w14:paraId="09295387" w14:textId="6FB48A95" w:rsidR="00DC1E19" w:rsidRDefault="00DC1E19" w:rsidP="00DC1E19">
      <w:pPr>
        <w:pStyle w:val="-"/>
        <w:ind w:firstLine="420"/>
      </w:pPr>
      <w:r w:rsidRPr="009F204C">
        <w:rPr>
          <w:rFonts w:hint="eastAsia"/>
        </w:rPr>
        <w:t>随着科学技术的进步，应不断吸收新的分析技术和研究成果，对原有方法进行优化和改进，提高测定的准确度和精密度。同时，关注国际标准的发展动态，确保我国标准与国际标准接轨或处于领先地位。</w:t>
      </w:r>
      <w:r w:rsidR="005760C2" w:rsidRPr="009F204C">
        <w:rPr>
          <w:rFonts w:hint="eastAsia"/>
        </w:rPr>
        <w:t>现行制定中的国际标准《</w:t>
      </w:r>
      <w:r w:rsidR="005760C2" w:rsidRPr="009F204C">
        <w:rPr>
          <w:rFonts w:hint="eastAsia"/>
        </w:rPr>
        <w:t>I</w:t>
      </w:r>
      <w:r w:rsidR="005760C2" w:rsidRPr="009F204C">
        <w:t xml:space="preserve">SO 5976 </w:t>
      </w:r>
      <w:r w:rsidR="005760C2" w:rsidRPr="009F204C">
        <w:rPr>
          <w:rFonts w:hint="eastAsia"/>
        </w:rPr>
        <w:t>稀土</w:t>
      </w:r>
      <w:r w:rsidR="005760C2" w:rsidRPr="009F204C">
        <w:rPr>
          <w:rFonts w:hint="eastAsia"/>
        </w:rPr>
        <w:t xml:space="preserve"> </w:t>
      </w:r>
      <w:r w:rsidR="005760C2" w:rsidRPr="009F204C">
        <w:rPr>
          <w:rFonts w:hint="eastAsia"/>
        </w:rPr>
        <w:t>稀土产品灼减量的测定</w:t>
      </w:r>
      <w:r w:rsidR="00B1004D" w:rsidRPr="009F204C">
        <w:rPr>
          <w:rFonts w:hint="eastAsia"/>
        </w:rPr>
        <w:t xml:space="preserve"> </w:t>
      </w:r>
      <w:r w:rsidR="00B1004D" w:rsidRPr="009F204C">
        <w:rPr>
          <w:rFonts w:hint="eastAsia"/>
        </w:rPr>
        <w:t>重量法》适用于稀土氧化物、稀土碳酸盐及稀土草酸盐</w:t>
      </w:r>
      <w:r w:rsidR="00A136FD" w:rsidRPr="009F204C">
        <w:rPr>
          <w:rFonts w:hint="eastAsia"/>
        </w:rPr>
        <w:t>。</w:t>
      </w:r>
      <w:r w:rsidR="00B1004D" w:rsidRPr="009F204C">
        <w:rPr>
          <w:rFonts w:hint="eastAsia"/>
        </w:rPr>
        <w:t>该方法</w:t>
      </w:r>
      <w:r w:rsidR="00A136FD" w:rsidRPr="009F204C">
        <w:rPr>
          <w:rFonts w:hint="eastAsia"/>
        </w:rPr>
        <w:t>中，</w:t>
      </w:r>
      <w:r w:rsidR="003F0A4A">
        <w:rPr>
          <w:rFonts w:hint="eastAsia"/>
        </w:rPr>
        <w:t>根据样品水分含量的高低（不同水分样品的状态参见图</w:t>
      </w:r>
      <w:r w:rsidR="003F0A4A">
        <w:rPr>
          <w:rFonts w:hint="eastAsia"/>
        </w:rPr>
        <w:t>1</w:t>
      </w:r>
      <w:r w:rsidR="003F0A4A">
        <w:rPr>
          <w:rFonts w:hint="eastAsia"/>
        </w:rPr>
        <w:t>），确定了不同的测定步骤。</w:t>
      </w:r>
      <w:r w:rsidR="00A136FD" w:rsidRPr="009F204C">
        <w:rPr>
          <w:rFonts w:hint="eastAsia"/>
        </w:rPr>
        <w:t>对水分量低的</w:t>
      </w:r>
      <w:r w:rsidR="00B42D77" w:rsidRPr="009F204C">
        <w:rPr>
          <w:rFonts w:hint="eastAsia"/>
        </w:rPr>
        <w:t>草酸盐</w:t>
      </w:r>
      <w:r w:rsidR="00A136FD" w:rsidRPr="009F204C">
        <w:rPr>
          <w:rFonts w:hint="eastAsia"/>
        </w:rPr>
        <w:t>样品，直接在</w:t>
      </w:r>
      <w:r w:rsidR="00A136FD" w:rsidRPr="009F204C">
        <w:rPr>
          <w:rFonts w:hint="eastAsia"/>
        </w:rPr>
        <w:t>9</w:t>
      </w:r>
      <w:r w:rsidR="00A136FD" w:rsidRPr="009F204C">
        <w:t>50</w:t>
      </w:r>
      <w:r w:rsidR="00A136FD" w:rsidRPr="009F204C">
        <w:rPr>
          <w:rFonts w:hint="eastAsia"/>
        </w:rPr>
        <w:t>℃</w:t>
      </w:r>
      <w:r w:rsidR="00B42D77" w:rsidRPr="009F204C">
        <w:rPr>
          <w:rFonts w:hint="eastAsia"/>
        </w:rPr>
        <w:t>的高温炉中灼烧；对水分量高的草酸盐样品，先于</w:t>
      </w:r>
      <w:r w:rsidR="00B42D77" w:rsidRPr="009F204C">
        <w:rPr>
          <w:rFonts w:hint="eastAsia"/>
        </w:rPr>
        <w:t>1</w:t>
      </w:r>
      <w:r w:rsidR="00B42D77" w:rsidRPr="009F204C">
        <w:t>05</w:t>
      </w:r>
      <w:r w:rsidR="00B42D77" w:rsidRPr="009F204C">
        <w:rPr>
          <w:rFonts w:hint="eastAsia"/>
        </w:rPr>
        <w:t>℃烘箱中干燥</w:t>
      </w:r>
      <w:r w:rsidR="00B42D77" w:rsidRPr="009F204C">
        <w:rPr>
          <w:rFonts w:hint="eastAsia"/>
        </w:rPr>
        <w:t>1</w:t>
      </w:r>
      <w:r w:rsidR="00B42D77" w:rsidRPr="009F204C">
        <w:t>h</w:t>
      </w:r>
      <w:r w:rsidR="00B42D77" w:rsidRPr="009F204C">
        <w:rPr>
          <w:rFonts w:hint="eastAsia"/>
        </w:rPr>
        <w:t>，再于高温炉中从</w:t>
      </w:r>
      <w:r w:rsidR="00B42D77" w:rsidRPr="009F204C">
        <w:rPr>
          <w:rFonts w:hint="eastAsia"/>
        </w:rPr>
        <w:t>4</w:t>
      </w:r>
      <w:r w:rsidR="00B42D77" w:rsidRPr="009F204C">
        <w:t>00</w:t>
      </w:r>
      <w:r w:rsidR="00B42D77" w:rsidRPr="009F204C">
        <w:rPr>
          <w:rFonts w:hint="eastAsia"/>
        </w:rPr>
        <w:t>℃升温至</w:t>
      </w:r>
      <w:r w:rsidR="00B42D77" w:rsidRPr="009F204C">
        <w:rPr>
          <w:rFonts w:hint="eastAsia"/>
        </w:rPr>
        <w:t>9</w:t>
      </w:r>
      <w:r w:rsidR="00B42D77" w:rsidRPr="009F204C">
        <w:t>50</w:t>
      </w:r>
      <w:r w:rsidR="00B42D77" w:rsidRPr="009F204C">
        <w:rPr>
          <w:rFonts w:hint="eastAsia"/>
        </w:rPr>
        <w:t>℃，并在</w:t>
      </w:r>
      <w:r w:rsidR="00B42D77" w:rsidRPr="009F204C">
        <w:rPr>
          <w:rFonts w:hint="eastAsia"/>
        </w:rPr>
        <w:t>9</w:t>
      </w:r>
      <w:r w:rsidR="00B42D77" w:rsidRPr="009F204C">
        <w:t>50</w:t>
      </w:r>
      <w:r w:rsidR="00B42D77" w:rsidRPr="009F204C">
        <w:rPr>
          <w:rFonts w:hint="eastAsia"/>
        </w:rPr>
        <w:t>℃温度下保持灼烧</w:t>
      </w:r>
      <w:r w:rsidR="00B42D77" w:rsidRPr="009F204C">
        <w:rPr>
          <w:rFonts w:hint="eastAsia"/>
        </w:rPr>
        <w:t>1</w:t>
      </w:r>
      <w:r w:rsidR="00B42D77" w:rsidRPr="009F204C">
        <w:t>h</w:t>
      </w:r>
      <w:r w:rsidR="00B42D77" w:rsidRPr="009F204C">
        <w:rPr>
          <w:rFonts w:hint="eastAsia"/>
        </w:rPr>
        <w:t>。另外，还</w:t>
      </w:r>
      <w:r w:rsidR="00362A4B" w:rsidRPr="009F204C">
        <w:rPr>
          <w:rFonts w:hint="eastAsia"/>
        </w:rPr>
        <w:t>增加了</w:t>
      </w:r>
      <w:r w:rsidR="009C7A1E">
        <w:rPr>
          <w:rFonts w:hint="eastAsia"/>
        </w:rPr>
        <w:t>样品</w:t>
      </w:r>
      <w:r w:rsidR="009F204C">
        <w:rPr>
          <w:rFonts w:hint="eastAsia"/>
        </w:rPr>
        <w:t>干基</w:t>
      </w:r>
      <w:r w:rsidR="00362A4B" w:rsidRPr="009F204C">
        <w:rPr>
          <w:rFonts w:hint="eastAsia"/>
        </w:rPr>
        <w:t>灼减量的计算公式。</w:t>
      </w:r>
      <w:r w:rsidR="00B1004D" w:rsidRPr="009F204C">
        <w:rPr>
          <w:rFonts w:hint="eastAsia"/>
        </w:rPr>
        <w:t>在</w:t>
      </w:r>
      <w:r w:rsidR="004D4271" w:rsidRPr="009F204C">
        <w:rPr>
          <w:rFonts w:hint="eastAsia"/>
        </w:rPr>
        <w:t>1</w:t>
      </w:r>
      <w:r w:rsidR="004D4271" w:rsidRPr="009F204C">
        <w:t>2</w:t>
      </w:r>
      <w:r w:rsidR="004D4271" w:rsidRPr="009F204C">
        <w:rPr>
          <w:rFonts w:hint="eastAsia"/>
        </w:rPr>
        <w:t>家</w:t>
      </w:r>
      <w:r w:rsidR="00B1004D" w:rsidRPr="009F204C">
        <w:rPr>
          <w:rFonts w:hint="eastAsia"/>
        </w:rPr>
        <w:t>国际循环试验比对中</w:t>
      </w:r>
      <w:r w:rsidR="00111947" w:rsidRPr="009F204C">
        <w:rPr>
          <w:rFonts w:hint="eastAsia"/>
        </w:rPr>
        <w:t>，选用了草酸镨、草酸镱及草酸钐进行精密度试验，</w:t>
      </w:r>
      <w:r w:rsidR="00DE279F">
        <w:rPr>
          <w:rFonts w:hint="eastAsia"/>
        </w:rPr>
        <w:t>试验所用的坩埚包括瓷坩埚和铂金坩埚</w:t>
      </w:r>
      <w:r w:rsidR="002A61D3">
        <w:rPr>
          <w:rFonts w:hint="eastAsia"/>
        </w:rPr>
        <w:t>（见图</w:t>
      </w:r>
      <w:r w:rsidR="003245E4">
        <w:t>2</w:t>
      </w:r>
      <w:r w:rsidR="002A61D3">
        <w:rPr>
          <w:rFonts w:hint="eastAsia"/>
        </w:rPr>
        <w:t>）</w:t>
      </w:r>
      <w:r w:rsidR="00DE279F">
        <w:rPr>
          <w:rFonts w:hint="eastAsia"/>
        </w:rPr>
        <w:t>，结果</w:t>
      </w:r>
      <w:r w:rsidR="003245E4">
        <w:rPr>
          <w:rFonts w:hint="eastAsia"/>
        </w:rPr>
        <w:t>（见图</w:t>
      </w:r>
      <w:r w:rsidR="003245E4">
        <w:t>3</w:t>
      </w:r>
      <w:r w:rsidR="003245E4">
        <w:rPr>
          <w:rFonts w:hint="eastAsia"/>
        </w:rPr>
        <w:t>）</w:t>
      </w:r>
      <w:r w:rsidR="00DE279F">
        <w:rPr>
          <w:rFonts w:hint="eastAsia"/>
        </w:rPr>
        <w:t>无明显差异。</w:t>
      </w:r>
      <w:r w:rsidR="009E27D9" w:rsidRPr="009F204C">
        <w:rPr>
          <w:rFonts w:hint="eastAsia"/>
        </w:rPr>
        <w:t>试验结果及精密度数据</w:t>
      </w:r>
      <w:r w:rsidR="00DE279F">
        <w:rPr>
          <w:rFonts w:hint="eastAsia"/>
        </w:rPr>
        <w:t>处理</w:t>
      </w:r>
      <w:r w:rsidR="00073D9B">
        <w:rPr>
          <w:rFonts w:hint="eastAsia"/>
        </w:rPr>
        <w:t>见图</w:t>
      </w:r>
      <w:r w:rsidR="003245E4">
        <w:t>4</w:t>
      </w:r>
      <w:r w:rsidR="00073D9B">
        <w:rPr>
          <w:rFonts w:hint="eastAsia"/>
        </w:rPr>
        <w:t>。</w:t>
      </w:r>
    </w:p>
    <w:p w14:paraId="42160281" w14:textId="53601604" w:rsidR="003F0A4A" w:rsidRDefault="003F0A4A" w:rsidP="00DC1E19">
      <w:pPr>
        <w:pStyle w:val="-"/>
        <w:ind w:firstLine="420"/>
      </w:pPr>
      <w:r w:rsidRPr="00524D0A">
        <w:rPr>
          <w:noProof/>
        </w:rPr>
        <w:drawing>
          <wp:inline distT="0" distB="0" distL="0" distR="0" wp14:anchorId="27AF23CE" wp14:editId="04FD6B42">
            <wp:extent cx="5539082" cy="1733384"/>
            <wp:effectExtent l="0" t="0" r="508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7732" b="7907"/>
                    <a:stretch/>
                  </pic:blipFill>
                  <pic:spPr bwMode="auto">
                    <a:xfrm>
                      <a:off x="0" y="0"/>
                      <a:ext cx="5548845" cy="1736439"/>
                    </a:xfrm>
                    <a:prstGeom prst="rect">
                      <a:avLst/>
                    </a:prstGeom>
                    <a:noFill/>
                    <a:ln>
                      <a:noFill/>
                    </a:ln>
                    <a:extLst>
                      <a:ext uri="{53640926-AAD7-44D8-BBD7-CCE9431645EC}">
                        <a14:shadowObscured xmlns:a14="http://schemas.microsoft.com/office/drawing/2010/main"/>
                      </a:ext>
                    </a:extLst>
                  </pic:spPr>
                </pic:pic>
              </a:graphicData>
            </a:graphic>
          </wp:inline>
        </w:drawing>
      </w:r>
    </w:p>
    <w:p w14:paraId="6A79CC6E" w14:textId="0147D79C" w:rsidR="003F0A4A" w:rsidRDefault="00073D9B" w:rsidP="003F0A4A">
      <w:pPr>
        <w:pStyle w:val="-"/>
        <w:spacing w:beforeLines="50" w:before="156"/>
        <w:ind w:firstLine="300"/>
        <w:jc w:val="center"/>
        <w:rPr>
          <w:sz w:val="15"/>
          <w:szCs w:val="15"/>
        </w:rPr>
      </w:pPr>
      <w:r>
        <w:rPr>
          <w:rFonts w:hint="eastAsia"/>
          <w:sz w:val="15"/>
          <w:szCs w:val="15"/>
        </w:rPr>
        <w:t>图</w:t>
      </w:r>
      <w:r w:rsidR="003245E4">
        <w:rPr>
          <w:sz w:val="15"/>
          <w:szCs w:val="15"/>
        </w:rPr>
        <w:t>1</w:t>
      </w:r>
      <w:r>
        <w:rPr>
          <w:sz w:val="15"/>
          <w:szCs w:val="15"/>
        </w:rPr>
        <w:t xml:space="preserve"> </w:t>
      </w:r>
      <w:r w:rsidR="003F0A4A" w:rsidRPr="003F0A4A">
        <w:rPr>
          <w:rFonts w:hint="eastAsia"/>
          <w:sz w:val="15"/>
          <w:szCs w:val="15"/>
        </w:rPr>
        <w:t>草酸镨不同水分量的状态对比</w:t>
      </w:r>
    </w:p>
    <w:p w14:paraId="513CB003" w14:textId="3C273E95" w:rsidR="003245E4" w:rsidRDefault="003245E4" w:rsidP="003F0A4A">
      <w:pPr>
        <w:pStyle w:val="-"/>
        <w:spacing w:beforeLines="50" w:before="156"/>
        <w:ind w:firstLine="420"/>
        <w:jc w:val="center"/>
        <w:rPr>
          <w:sz w:val="15"/>
          <w:szCs w:val="15"/>
        </w:rPr>
      </w:pPr>
      <w:r>
        <w:rPr>
          <w:noProof/>
        </w:rPr>
        <w:lastRenderedPageBreak/>
        <w:drawing>
          <wp:anchor distT="0" distB="0" distL="114300" distR="114300" simplePos="0" relativeHeight="251659264" behindDoc="1" locked="0" layoutInCell="1" allowOverlap="1" wp14:anchorId="288CFDE5" wp14:editId="6EDF7C23">
            <wp:simplePos x="0" y="0"/>
            <wp:positionH relativeFrom="margin">
              <wp:align>center</wp:align>
            </wp:positionH>
            <wp:positionV relativeFrom="paragraph">
              <wp:posOffset>50635</wp:posOffset>
            </wp:positionV>
            <wp:extent cx="5033175" cy="1361440"/>
            <wp:effectExtent l="0" t="0" r="0" b="0"/>
            <wp:wrapTight wrapText="bothSides">
              <wp:wrapPolygon edited="0">
                <wp:start x="0" y="0"/>
                <wp:lineTo x="0" y="21157"/>
                <wp:lineTo x="21502" y="21157"/>
                <wp:lineTo x="21502"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33175" cy="1361440"/>
                    </a:xfrm>
                    <a:prstGeom prst="rect">
                      <a:avLst/>
                    </a:prstGeom>
                  </pic:spPr>
                </pic:pic>
              </a:graphicData>
            </a:graphic>
          </wp:anchor>
        </w:drawing>
      </w:r>
    </w:p>
    <w:p w14:paraId="4E3F6F81" w14:textId="38F56691" w:rsidR="003245E4" w:rsidRDefault="003245E4" w:rsidP="003F0A4A">
      <w:pPr>
        <w:pStyle w:val="-"/>
        <w:spacing w:beforeLines="50" w:before="156"/>
        <w:ind w:firstLine="300"/>
        <w:jc w:val="center"/>
        <w:rPr>
          <w:sz w:val="15"/>
          <w:szCs w:val="15"/>
        </w:rPr>
      </w:pPr>
    </w:p>
    <w:p w14:paraId="531180B1" w14:textId="3B0686E6" w:rsidR="003245E4" w:rsidRDefault="003245E4" w:rsidP="003F0A4A">
      <w:pPr>
        <w:pStyle w:val="-"/>
        <w:spacing w:beforeLines="50" w:before="156"/>
        <w:ind w:firstLine="300"/>
        <w:jc w:val="center"/>
        <w:rPr>
          <w:sz w:val="15"/>
          <w:szCs w:val="15"/>
        </w:rPr>
      </w:pPr>
    </w:p>
    <w:p w14:paraId="0471F8BB" w14:textId="685C9350" w:rsidR="003245E4" w:rsidRPr="003245E4" w:rsidRDefault="003245E4" w:rsidP="003245E4"/>
    <w:p w14:paraId="428C4ED6" w14:textId="1BB93B5D" w:rsidR="003245E4" w:rsidRPr="003245E4" w:rsidRDefault="003245E4" w:rsidP="003245E4"/>
    <w:p w14:paraId="2C272D89" w14:textId="760AB6EF" w:rsidR="003245E4" w:rsidRDefault="003245E4" w:rsidP="003245E4">
      <w:pPr>
        <w:rPr>
          <w:rFonts w:cs="宋体"/>
          <w:sz w:val="15"/>
          <w:szCs w:val="15"/>
        </w:rPr>
      </w:pPr>
    </w:p>
    <w:p w14:paraId="03284696" w14:textId="25322849" w:rsidR="003245E4" w:rsidRDefault="003245E4" w:rsidP="003245E4">
      <w:pPr>
        <w:pStyle w:val="-"/>
        <w:spacing w:beforeLines="50" w:before="156"/>
        <w:ind w:firstLine="420"/>
        <w:jc w:val="center"/>
        <w:rPr>
          <w:sz w:val="15"/>
          <w:szCs w:val="15"/>
        </w:rPr>
      </w:pPr>
      <w:r>
        <w:tab/>
      </w:r>
      <w:r>
        <w:rPr>
          <w:rFonts w:hint="eastAsia"/>
          <w:sz w:val="15"/>
          <w:szCs w:val="15"/>
        </w:rPr>
        <w:t>图</w:t>
      </w:r>
      <w:r>
        <w:rPr>
          <w:sz w:val="15"/>
          <w:szCs w:val="15"/>
        </w:rPr>
        <w:t xml:space="preserve">2 </w:t>
      </w:r>
      <w:r w:rsidRPr="003F0A4A">
        <w:rPr>
          <w:rFonts w:hint="eastAsia"/>
          <w:sz w:val="15"/>
          <w:szCs w:val="15"/>
        </w:rPr>
        <w:t>草酸镨不同水分量的状态对比</w:t>
      </w:r>
    </w:p>
    <w:p w14:paraId="1418EAAF" w14:textId="3B289CDE" w:rsidR="003245E4" w:rsidRPr="003245E4" w:rsidRDefault="003245E4" w:rsidP="003245E4">
      <w:pPr>
        <w:tabs>
          <w:tab w:val="left" w:pos="1165"/>
        </w:tabs>
      </w:pPr>
    </w:p>
    <w:p w14:paraId="5A2F58C2" w14:textId="73359A0F" w:rsidR="00073D9B" w:rsidRDefault="00073D9B" w:rsidP="00DC1E19">
      <w:pPr>
        <w:pStyle w:val="-"/>
        <w:ind w:firstLine="420"/>
        <w:rPr>
          <w:color w:val="FF0000"/>
        </w:rPr>
      </w:pPr>
    </w:p>
    <w:p w14:paraId="3770511F" w14:textId="75553DBD" w:rsidR="009E27D9" w:rsidRPr="00B2387F" w:rsidRDefault="003245E4" w:rsidP="00DC1E19">
      <w:pPr>
        <w:pStyle w:val="-"/>
        <w:ind w:firstLine="420"/>
        <w:rPr>
          <w:color w:val="FF0000"/>
        </w:rPr>
      </w:pPr>
      <w:r>
        <w:rPr>
          <w:noProof/>
        </w:rPr>
        <w:drawing>
          <wp:anchor distT="0" distB="0" distL="114300" distR="114300" simplePos="0" relativeHeight="251660288" behindDoc="1" locked="0" layoutInCell="1" allowOverlap="1" wp14:anchorId="11A232F0" wp14:editId="0E8C22E7">
            <wp:simplePos x="0" y="0"/>
            <wp:positionH relativeFrom="column">
              <wp:posOffset>651510</wp:posOffset>
            </wp:positionH>
            <wp:positionV relativeFrom="paragraph">
              <wp:posOffset>3175</wp:posOffset>
            </wp:positionV>
            <wp:extent cx="4978400" cy="1395095"/>
            <wp:effectExtent l="0" t="0" r="0" b="0"/>
            <wp:wrapTight wrapText="bothSides">
              <wp:wrapPolygon edited="0">
                <wp:start x="0" y="0"/>
                <wp:lineTo x="0" y="21236"/>
                <wp:lineTo x="21490" y="21236"/>
                <wp:lineTo x="21490"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78400" cy="1395095"/>
                    </a:xfrm>
                    <a:prstGeom prst="rect">
                      <a:avLst/>
                    </a:prstGeom>
                  </pic:spPr>
                </pic:pic>
              </a:graphicData>
            </a:graphic>
            <wp14:sizeRelH relativeFrom="margin">
              <wp14:pctWidth>0</wp14:pctWidth>
            </wp14:sizeRelH>
            <wp14:sizeRelV relativeFrom="margin">
              <wp14:pctHeight>0</wp14:pctHeight>
            </wp14:sizeRelV>
          </wp:anchor>
        </w:drawing>
      </w:r>
    </w:p>
    <w:p w14:paraId="74B5D012" w14:textId="6B7D2BE1" w:rsidR="00073D9B" w:rsidRDefault="00073D9B" w:rsidP="0013226A">
      <w:pPr>
        <w:pStyle w:val="-"/>
        <w:spacing w:beforeLines="50" w:before="156" w:afterLines="50" w:after="156"/>
        <w:ind w:firstLine="420"/>
      </w:pPr>
    </w:p>
    <w:p w14:paraId="4FFB5764" w14:textId="365D409F" w:rsidR="00073D9B" w:rsidRDefault="00073D9B" w:rsidP="0013226A">
      <w:pPr>
        <w:pStyle w:val="-"/>
        <w:spacing w:beforeLines="50" w:before="156" w:afterLines="50" w:after="156"/>
        <w:ind w:firstLine="420"/>
      </w:pPr>
    </w:p>
    <w:p w14:paraId="5E3525DF" w14:textId="0DAEDC6D" w:rsidR="00073D9B" w:rsidRDefault="00073D9B" w:rsidP="0013226A">
      <w:pPr>
        <w:pStyle w:val="-"/>
        <w:spacing w:beforeLines="50" w:before="156" w:afterLines="50" w:after="156"/>
        <w:ind w:firstLine="420"/>
      </w:pPr>
    </w:p>
    <w:p w14:paraId="084B05C9" w14:textId="6277E1F8" w:rsidR="003245E4" w:rsidRDefault="003245E4" w:rsidP="0013226A">
      <w:pPr>
        <w:pStyle w:val="-"/>
        <w:spacing w:beforeLines="50" w:before="156" w:afterLines="50" w:after="156"/>
        <w:ind w:firstLine="420"/>
      </w:pPr>
    </w:p>
    <w:p w14:paraId="06B6C15B" w14:textId="6AFF7977" w:rsidR="003245E4" w:rsidRDefault="003245E4" w:rsidP="003245E4">
      <w:pPr>
        <w:pStyle w:val="-"/>
        <w:spacing w:beforeLines="50" w:before="156"/>
        <w:ind w:firstLine="300"/>
        <w:jc w:val="center"/>
        <w:rPr>
          <w:sz w:val="15"/>
          <w:szCs w:val="15"/>
        </w:rPr>
      </w:pPr>
      <w:r>
        <w:rPr>
          <w:rFonts w:hint="eastAsia"/>
          <w:sz w:val="15"/>
          <w:szCs w:val="15"/>
        </w:rPr>
        <w:t>图</w:t>
      </w:r>
      <w:r>
        <w:rPr>
          <w:sz w:val="15"/>
          <w:szCs w:val="15"/>
        </w:rPr>
        <w:t xml:space="preserve">3 </w:t>
      </w:r>
      <w:r w:rsidRPr="003F0A4A">
        <w:rPr>
          <w:rFonts w:hint="eastAsia"/>
          <w:sz w:val="15"/>
          <w:szCs w:val="15"/>
        </w:rPr>
        <w:t>草酸</w:t>
      </w:r>
      <w:r>
        <w:rPr>
          <w:rFonts w:hint="eastAsia"/>
          <w:sz w:val="15"/>
          <w:szCs w:val="15"/>
        </w:rPr>
        <w:t>钐结果比对</w:t>
      </w:r>
    </w:p>
    <w:p w14:paraId="0DBBF39B" w14:textId="2C24DD08" w:rsidR="003245E4" w:rsidRPr="003245E4" w:rsidRDefault="00D86323" w:rsidP="0013226A">
      <w:pPr>
        <w:pStyle w:val="-"/>
        <w:spacing w:beforeLines="50" w:before="156" w:afterLines="50" w:after="156"/>
        <w:ind w:firstLine="420"/>
      </w:pPr>
      <w:r w:rsidRPr="00B2387F">
        <w:rPr>
          <w:noProof/>
          <w:color w:val="FF0000"/>
        </w:rPr>
        <w:drawing>
          <wp:anchor distT="0" distB="0" distL="114300" distR="114300" simplePos="0" relativeHeight="251658240" behindDoc="1" locked="0" layoutInCell="1" allowOverlap="1" wp14:anchorId="0A7E354E" wp14:editId="60F29E03">
            <wp:simplePos x="0" y="0"/>
            <wp:positionH relativeFrom="column">
              <wp:posOffset>1293219</wp:posOffset>
            </wp:positionH>
            <wp:positionV relativeFrom="paragraph">
              <wp:posOffset>36195</wp:posOffset>
            </wp:positionV>
            <wp:extent cx="3737113" cy="1564737"/>
            <wp:effectExtent l="0" t="0" r="0" b="0"/>
            <wp:wrapTight wrapText="bothSides">
              <wp:wrapPolygon edited="0">
                <wp:start x="0" y="0"/>
                <wp:lineTo x="0" y="21302"/>
                <wp:lineTo x="21472" y="21302"/>
                <wp:lineTo x="2147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37113" cy="1564737"/>
                    </a:xfrm>
                    <a:prstGeom prst="rect">
                      <a:avLst/>
                    </a:prstGeom>
                  </pic:spPr>
                </pic:pic>
              </a:graphicData>
            </a:graphic>
            <wp14:sizeRelH relativeFrom="margin">
              <wp14:pctWidth>0</wp14:pctWidth>
            </wp14:sizeRelH>
            <wp14:sizeRelV relativeFrom="margin">
              <wp14:pctHeight>0</wp14:pctHeight>
            </wp14:sizeRelV>
          </wp:anchor>
        </w:drawing>
      </w:r>
    </w:p>
    <w:p w14:paraId="2C7A8BB1" w14:textId="3EEA2989" w:rsidR="00073D9B" w:rsidRDefault="00073D9B" w:rsidP="0013226A">
      <w:pPr>
        <w:pStyle w:val="-"/>
        <w:spacing w:beforeLines="50" w:before="156" w:afterLines="50" w:after="156"/>
        <w:ind w:firstLine="420"/>
      </w:pPr>
    </w:p>
    <w:p w14:paraId="38483035" w14:textId="446E2703" w:rsidR="00D86323" w:rsidRDefault="00D86323" w:rsidP="0013226A">
      <w:pPr>
        <w:pStyle w:val="-"/>
        <w:spacing w:beforeLines="50" w:before="156" w:afterLines="50" w:after="156"/>
        <w:ind w:firstLine="420"/>
      </w:pPr>
    </w:p>
    <w:p w14:paraId="50DB7C0D" w14:textId="35EC35A4" w:rsidR="00D86323" w:rsidRDefault="00D86323" w:rsidP="0013226A">
      <w:pPr>
        <w:pStyle w:val="-"/>
        <w:spacing w:beforeLines="50" w:before="156" w:afterLines="50" w:after="156"/>
        <w:ind w:firstLine="420"/>
      </w:pPr>
    </w:p>
    <w:p w14:paraId="41D29AA3" w14:textId="478332AF" w:rsidR="00D86323" w:rsidRDefault="00D86323" w:rsidP="0013226A">
      <w:pPr>
        <w:pStyle w:val="-"/>
        <w:spacing w:beforeLines="50" w:before="156" w:afterLines="50" w:after="156"/>
        <w:ind w:firstLine="420"/>
      </w:pPr>
    </w:p>
    <w:p w14:paraId="47969886" w14:textId="6EB60152" w:rsidR="00D86323" w:rsidRDefault="00D86323" w:rsidP="00D86323">
      <w:pPr>
        <w:pStyle w:val="-"/>
        <w:spacing w:beforeLines="50" w:before="156"/>
        <w:ind w:firstLine="300"/>
        <w:jc w:val="center"/>
        <w:rPr>
          <w:sz w:val="15"/>
          <w:szCs w:val="15"/>
        </w:rPr>
      </w:pPr>
      <w:r>
        <w:rPr>
          <w:rFonts w:hint="eastAsia"/>
          <w:sz w:val="15"/>
          <w:szCs w:val="15"/>
        </w:rPr>
        <w:t>图</w:t>
      </w:r>
      <w:r>
        <w:rPr>
          <w:sz w:val="15"/>
          <w:szCs w:val="15"/>
        </w:rPr>
        <w:t xml:space="preserve">4 </w:t>
      </w:r>
      <w:r>
        <w:rPr>
          <w:rFonts w:hint="eastAsia"/>
          <w:sz w:val="15"/>
          <w:szCs w:val="15"/>
        </w:rPr>
        <w:t>精密度试验数据</w:t>
      </w:r>
    </w:p>
    <w:p w14:paraId="0F3C4AC1" w14:textId="14C3316E" w:rsidR="00D86323" w:rsidRDefault="00D86323" w:rsidP="00D86323">
      <w:pPr>
        <w:pStyle w:val="-"/>
        <w:spacing w:beforeLines="50" w:before="156" w:afterLines="50" w:after="156"/>
        <w:ind w:leftChars="300" w:left="630" w:firstLine="420"/>
      </w:pPr>
      <w:r w:rsidRPr="009C7A1E">
        <w:rPr>
          <w:rFonts w:hint="eastAsia"/>
        </w:rPr>
        <w:t>试验采用草酸镱进行了正确度试验。</w:t>
      </w:r>
      <w:r>
        <w:rPr>
          <w:rFonts w:hint="eastAsia"/>
        </w:rPr>
        <w:t>通过草酸镱样品</w:t>
      </w:r>
      <w:r w:rsidRPr="009C7A1E">
        <w:rPr>
          <w:rFonts w:hint="eastAsia"/>
        </w:rPr>
        <w:t>热重分析在</w:t>
      </w:r>
      <w:r w:rsidRPr="009C7A1E">
        <w:rPr>
          <w:rFonts w:hint="eastAsia"/>
        </w:rPr>
        <w:t>9</w:t>
      </w:r>
      <w:r w:rsidRPr="009C7A1E">
        <w:t>50</w:t>
      </w:r>
      <w:r w:rsidRPr="009C7A1E">
        <w:rPr>
          <w:rFonts w:hint="eastAsia"/>
        </w:rPr>
        <w:t>℃样品的失重情况，</w:t>
      </w:r>
      <w:r>
        <w:rPr>
          <w:rFonts w:hint="eastAsia"/>
        </w:rPr>
        <w:t>得出试验结果，</w:t>
      </w:r>
      <w:r w:rsidRPr="009C7A1E">
        <w:rPr>
          <w:rFonts w:hint="eastAsia"/>
        </w:rPr>
        <w:t>结果对比数据</w:t>
      </w:r>
      <w:r>
        <w:rPr>
          <w:rFonts w:hint="eastAsia"/>
        </w:rPr>
        <w:t>见表</w:t>
      </w:r>
      <w:r>
        <w:rPr>
          <w:rFonts w:hint="eastAsia"/>
        </w:rPr>
        <w:t>3</w:t>
      </w:r>
      <w:r>
        <w:rPr>
          <w:rFonts w:hint="eastAsia"/>
        </w:rPr>
        <w:t>：</w:t>
      </w:r>
    </w:p>
    <w:p w14:paraId="7BBDC3FA" w14:textId="4E1D13E0" w:rsidR="00073D9B" w:rsidRPr="009C7A1E" w:rsidRDefault="00073D9B" w:rsidP="00073D9B">
      <w:pPr>
        <w:pStyle w:val="-2"/>
        <w:spacing w:beforeLines="0" w:before="0" w:afterLines="0" w:after="0"/>
      </w:pPr>
      <w:r>
        <w:rPr>
          <w:rFonts w:hint="eastAsia"/>
        </w:rPr>
        <w:t>表</w:t>
      </w:r>
      <w:r>
        <w:rPr>
          <w:rFonts w:hint="eastAsia"/>
        </w:rPr>
        <w:t>3</w:t>
      </w:r>
      <w:r>
        <w:t xml:space="preserve"> </w:t>
      </w:r>
      <w:r>
        <w:rPr>
          <w:rFonts w:hint="eastAsia"/>
        </w:rPr>
        <w:t>正确度试验结果</w:t>
      </w:r>
    </w:p>
    <w:tbl>
      <w:tblPr>
        <w:tblStyle w:val="affff4"/>
        <w:tblpPr w:leftFromText="180" w:rightFromText="180" w:vertAnchor="page" w:horzAnchor="margin" w:tblpXSpec="center" w:tblpY="8202"/>
        <w:tblW w:w="0" w:type="auto"/>
        <w:tblLook w:val="04A0" w:firstRow="1" w:lastRow="0" w:firstColumn="1" w:lastColumn="0" w:noHBand="0" w:noVBand="1"/>
      </w:tblPr>
      <w:tblGrid>
        <w:gridCol w:w="2122"/>
        <w:gridCol w:w="3260"/>
        <w:gridCol w:w="2410"/>
      </w:tblGrid>
      <w:tr w:rsidR="00D86323" w:rsidRPr="009C7A1E" w14:paraId="4019729D" w14:textId="77777777" w:rsidTr="00D86323">
        <w:tc>
          <w:tcPr>
            <w:tcW w:w="2122" w:type="dxa"/>
          </w:tcPr>
          <w:p w14:paraId="4262B4FB" w14:textId="77777777" w:rsidR="00D86323" w:rsidRPr="009C7A1E" w:rsidRDefault="00D86323" w:rsidP="00D86323">
            <w:pPr>
              <w:pStyle w:val="-"/>
              <w:ind w:firstLineChars="0" w:firstLine="0"/>
            </w:pPr>
            <w:r w:rsidRPr="009C7A1E">
              <w:rPr>
                <w:rFonts w:hint="eastAsia"/>
              </w:rPr>
              <w:t>样品名称</w:t>
            </w:r>
          </w:p>
        </w:tc>
        <w:tc>
          <w:tcPr>
            <w:tcW w:w="3260" w:type="dxa"/>
          </w:tcPr>
          <w:p w14:paraId="5FC5D2C7" w14:textId="77777777" w:rsidR="00D86323" w:rsidRPr="009C7A1E" w:rsidRDefault="00D86323" w:rsidP="00D86323">
            <w:pPr>
              <w:pStyle w:val="-"/>
              <w:ind w:firstLineChars="0" w:firstLine="0"/>
            </w:pPr>
            <w:r w:rsidRPr="009C7A1E">
              <w:rPr>
                <w:rFonts w:hint="eastAsia"/>
              </w:rPr>
              <w:t>重量法结果</w:t>
            </w:r>
            <w:r w:rsidRPr="009C7A1E">
              <w:rPr>
                <w:rFonts w:hint="eastAsia"/>
              </w:rPr>
              <w:t>%</w:t>
            </w:r>
          </w:p>
        </w:tc>
        <w:tc>
          <w:tcPr>
            <w:tcW w:w="2410" w:type="dxa"/>
          </w:tcPr>
          <w:p w14:paraId="43341514" w14:textId="77777777" w:rsidR="00D86323" w:rsidRPr="009C7A1E" w:rsidRDefault="00D86323" w:rsidP="00D86323">
            <w:pPr>
              <w:pStyle w:val="-"/>
              <w:ind w:firstLineChars="0" w:firstLine="0"/>
            </w:pPr>
            <w:r w:rsidRPr="009C7A1E">
              <w:rPr>
                <w:rFonts w:hint="eastAsia"/>
              </w:rPr>
              <w:t>热重结果</w:t>
            </w:r>
            <w:r w:rsidRPr="009C7A1E">
              <w:rPr>
                <w:rFonts w:hint="eastAsia"/>
              </w:rPr>
              <w:t>%</w:t>
            </w:r>
          </w:p>
        </w:tc>
      </w:tr>
      <w:tr w:rsidR="00D86323" w:rsidRPr="009C7A1E" w14:paraId="774DBAD7" w14:textId="77777777" w:rsidTr="00D86323">
        <w:tc>
          <w:tcPr>
            <w:tcW w:w="2122" w:type="dxa"/>
          </w:tcPr>
          <w:p w14:paraId="2B4EBC6A" w14:textId="77777777" w:rsidR="00D86323" w:rsidRPr="009C7A1E" w:rsidRDefault="00D86323" w:rsidP="00D86323">
            <w:pPr>
              <w:pStyle w:val="-"/>
              <w:ind w:firstLineChars="0" w:firstLine="0"/>
            </w:pPr>
            <w:r w:rsidRPr="009C7A1E">
              <w:rPr>
                <w:rFonts w:hint="eastAsia"/>
              </w:rPr>
              <w:t>草酸镱</w:t>
            </w:r>
          </w:p>
        </w:tc>
        <w:tc>
          <w:tcPr>
            <w:tcW w:w="3260" w:type="dxa"/>
          </w:tcPr>
          <w:p w14:paraId="069EFE03" w14:textId="77777777" w:rsidR="00D86323" w:rsidRPr="009C7A1E" w:rsidRDefault="00D86323" w:rsidP="00D86323">
            <w:pPr>
              <w:pStyle w:val="-"/>
              <w:ind w:firstLineChars="0" w:firstLine="0"/>
            </w:pPr>
            <w:r w:rsidRPr="009C7A1E">
              <w:rPr>
                <w:rFonts w:hint="eastAsia"/>
              </w:rPr>
              <w:t>3</w:t>
            </w:r>
            <w:r w:rsidRPr="009C7A1E">
              <w:t>9.265</w:t>
            </w:r>
          </w:p>
        </w:tc>
        <w:tc>
          <w:tcPr>
            <w:tcW w:w="2410" w:type="dxa"/>
          </w:tcPr>
          <w:p w14:paraId="1C8361DA" w14:textId="77777777" w:rsidR="00D86323" w:rsidRPr="009C7A1E" w:rsidRDefault="00D86323" w:rsidP="00D86323">
            <w:pPr>
              <w:pStyle w:val="-"/>
              <w:ind w:firstLineChars="0" w:firstLine="0"/>
            </w:pPr>
            <w:r w:rsidRPr="009C7A1E">
              <w:rPr>
                <w:rFonts w:hint="eastAsia"/>
              </w:rPr>
              <w:t>3</w:t>
            </w:r>
            <w:r w:rsidRPr="009C7A1E">
              <w:t>9.159</w:t>
            </w:r>
          </w:p>
        </w:tc>
      </w:tr>
    </w:tbl>
    <w:p w14:paraId="142B7BAB" w14:textId="77777777" w:rsidR="00D86323" w:rsidRDefault="00D86323" w:rsidP="0013226A">
      <w:pPr>
        <w:pStyle w:val="-"/>
        <w:spacing w:beforeLines="50" w:before="156"/>
        <w:ind w:firstLine="420"/>
      </w:pPr>
    </w:p>
    <w:p w14:paraId="602E9867" w14:textId="77777777" w:rsidR="00D86323" w:rsidRDefault="00D86323" w:rsidP="0013226A">
      <w:pPr>
        <w:pStyle w:val="-"/>
        <w:spacing w:beforeLines="50" w:before="156"/>
        <w:ind w:firstLine="420"/>
      </w:pPr>
    </w:p>
    <w:p w14:paraId="7E0B6416" w14:textId="77777777" w:rsidR="00D86323" w:rsidRDefault="00D86323" w:rsidP="0013226A">
      <w:pPr>
        <w:pStyle w:val="-"/>
        <w:spacing w:beforeLines="50" w:before="156"/>
        <w:ind w:firstLine="420"/>
      </w:pPr>
    </w:p>
    <w:p w14:paraId="10BCFCD3" w14:textId="76999C3A" w:rsidR="001F404E" w:rsidRPr="00B2387F" w:rsidRDefault="001F404E" w:rsidP="0013226A">
      <w:pPr>
        <w:pStyle w:val="-"/>
        <w:spacing w:beforeLines="50" w:before="156"/>
        <w:ind w:firstLine="420"/>
        <w:rPr>
          <w:color w:val="FF0000"/>
        </w:rPr>
      </w:pPr>
      <w:r w:rsidRPr="009C7A1E">
        <w:rPr>
          <w:rFonts w:hint="eastAsia"/>
        </w:rPr>
        <w:t>试验结果表明，该方法精密度及正确度结果良好，方法准确度高。</w:t>
      </w:r>
      <w:r w:rsidR="00603740" w:rsidRPr="009C7A1E">
        <w:rPr>
          <w:rFonts w:hint="eastAsia"/>
        </w:rPr>
        <w:t>因此，在本标准的修订过程中，结合该国际标准的可行性，</w:t>
      </w:r>
      <w:r w:rsidR="00BD6297" w:rsidRPr="009C7A1E">
        <w:rPr>
          <w:rFonts w:hint="eastAsia"/>
        </w:rPr>
        <w:t>参照</w:t>
      </w:r>
      <w:r w:rsidR="00603740" w:rsidRPr="009C7A1E">
        <w:rPr>
          <w:rFonts w:hint="eastAsia"/>
        </w:rPr>
        <w:t>优化了现有方法步骤。</w:t>
      </w:r>
    </w:p>
    <w:p w14:paraId="06944C9B" w14:textId="68004DA7" w:rsidR="00DC1E19" w:rsidRDefault="00DC1E19" w:rsidP="00DC1E19">
      <w:pPr>
        <w:pStyle w:val="-"/>
        <w:ind w:firstLineChars="0" w:firstLine="0"/>
      </w:pPr>
      <w:r>
        <w:rPr>
          <w:rFonts w:hint="eastAsia"/>
        </w:rPr>
        <w:t>（</w:t>
      </w:r>
      <w:r>
        <w:rPr>
          <w:rFonts w:hint="eastAsia"/>
        </w:rPr>
        <w:t>2</w:t>
      </w:r>
      <w:r>
        <w:rPr>
          <w:rFonts w:hint="eastAsia"/>
        </w:rPr>
        <w:t>）可操作性和便捷性</w:t>
      </w:r>
    </w:p>
    <w:p w14:paraId="6EAFFF32" w14:textId="7D6EA26A" w:rsidR="00DC1E19" w:rsidRDefault="00DC1E19" w:rsidP="00DD78E8">
      <w:pPr>
        <w:pStyle w:val="-"/>
        <w:ind w:firstLine="420"/>
      </w:pPr>
      <w:r>
        <w:rPr>
          <w:rFonts w:hint="eastAsia"/>
        </w:rPr>
        <w:t>修订标准从实用性方面考虑，</w:t>
      </w:r>
      <w:r w:rsidR="00BD6297">
        <w:rPr>
          <w:rFonts w:hint="eastAsia"/>
        </w:rPr>
        <w:t>铂皿价格昂贵，在实用性上考虑到很多生产企业实验室不一定配备足够的容器设施。因此，在保证结果准确性前提下，</w:t>
      </w:r>
      <w:r w:rsidR="009619D4">
        <w:rPr>
          <w:rFonts w:hint="eastAsia"/>
        </w:rPr>
        <w:t>增加了</w:t>
      </w:r>
      <w:r>
        <w:rPr>
          <w:rFonts w:hint="eastAsia"/>
        </w:rPr>
        <w:t>瓷坩埚</w:t>
      </w:r>
      <w:r w:rsidR="009619D4">
        <w:rPr>
          <w:rFonts w:hint="eastAsia"/>
        </w:rPr>
        <w:t>。</w:t>
      </w:r>
      <w:r>
        <w:rPr>
          <w:rFonts w:hint="eastAsia"/>
        </w:rPr>
        <w:t>保持试验方法的可操作性</w:t>
      </w:r>
      <w:r w:rsidR="009619D4">
        <w:rPr>
          <w:rFonts w:hint="eastAsia"/>
        </w:rPr>
        <w:t>、</w:t>
      </w:r>
      <w:r>
        <w:rPr>
          <w:rFonts w:hint="eastAsia"/>
        </w:rPr>
        <w:t>便捷性</w:t>
      </w:r>
      <w:r w:rsidR="009619D4">
        <w:rPr>
          <w:rFonts w:hint="eastAsia"/>
        </w:rPr>
        <w:t>、经济性</w:t>
      </w:r>
      <w:r>
        <w:rPr>
          <w:rFonts w:hint="eastAsia"/>
        </w:rPr>
        <w:t>。</w:t>
      </w:r>
    </w:p>
    <w:p w14:paraId="590E1280" w14:textId="77777777" w:rsidR="00E45E0D" w:rsidRDefault="001B008A">
      <w:pPr>
        <w:pStyle w:val="-0"/>
        <w:spacing w:before="312" w:after="312"/>
      </w:pPr>
      <w:r>
        <w:rPr>
          <w:rFonts w:hint="eastAsia"/>
        </w:rPr>
        <w:lastRenderedPageBreak/>
        <w:t>2</w:t>
      </w:r>
      <w:r>
        <w:rPr>
          <w:rFonts w:hint="eastAsia"/>
        </w:rPr>
        <w:t>、标准主要内容及其确定的依据</w:t>
      </w:r>
    </w:p>
    <w:p w14:paraId="0BE89A0F" w14:textId="77777777" w:rsidR="00E45E0D" w:rsidRDefault="001B008A" w:rsidP="006A2C03">
      <w:pPr>
        <w:pStyle w:val="-1"/>
        <w:spacing w:before="156" w:after="156"/>
      </w:pPr>
      <w:r w:rsidRPr="0079737C">
        <w:rPr>
          <w:rFonts w:hint="eastAsia"/>
        </w:rPr>
        <w:t xml:space="preserve">2.1 </w:t>
      </w:r>
      <w:r w:rsidRPr="0079737C">
        <w:rPr>
          <w:rFonts w:hint="eastAsia"/>
        </w:rPr>
        <w:t>标准范围</w:t>
      </w:r>
    </w:p>
    <w:p w14:paraId="756AF7F4" w14:textId="3E3934B2" w:rsidR="00113889" w:rsidRDefault="00FD4824" w:rsidP="008459FE">
      <w:pPr>
        <w:pStyle w:val="-"/>
        <w:ind w:firstLine="420"/>
      </w:pPr>
      <w:r w:rsidRPr="00FD4824">
        <w:rPr>
          <w:rFonts w:hint="eastAsia"/>
        </w:rPr>
        <w:t>本方法适用于草酸稀土灼减量的测定。测定范围：</w:t>
      </w:r>
      <w:r w:rsidRPr="00FD4824">
        <w:rPr>
          <w:rFonts w:hint="eastAsia"/>
        </w:rPr>
        <w:t xml:space="preserve"> 35.00%~75.00%</w:t>
      </w:r>
      <w:r w:rsidRPr="00FD4824">
        <w:rPr>
          <w:rFonts w:hint="eastAsia"/>
        </w:rPr>
        <w:t>。</w:t>
      </w:r>
    </w:p>
    <w:p w14:paraId="23B748EC" w14:textId="237A62AA" w:rsidR="00E45E0D" w:rsidRDefault="001B008A">
      <w:pPr>
        <w:pStyle w:val="-1"/>
        <w:spacing w:before="156" w:after="156"/>
      </w:pPr>
      <w:r>
        <w:rPr>
          <w:rFonts w:hint="eastAsia"/>
        </w:rPr>
        <w:t>2.2</w:t>
      </w:r>
      <w:r w:rsidR="00FD4824">
        <w:rPr>
          <w:rFonts w:hAnsi="宋体" w:hint="eastAsia"/>
          <w:bCs/>
        </w:rPr>
        <w:t>称样量试验</w:t>
      </w:r>
    </w:p>
    <w:p w14:paraId="52D786D1" w14:textId="30FEC480" w:rsidR="00FD4824" w:rsidRDefault="00FD4824" w:rsidP="00DD78E8">
      <w:pPr>
        <w:ind w:firstLineChars="200" w:firstLine="420"/>
        <w:rPr>
          <w:rFonts w:hAnsi="宋体"/>
          <w:szCs w:val="22"/>
        </w:rPr>
      </w:pPr>
      <w:r>
        <w:rPr>
          <w:rFonts w:hAnsi="宋体" w:hint="eastAsia"/>
          <w:bCs/>
        </w:rPr>
        <w:t>分别称取</w:t>
      </w:r>
      <w:r>
        <w:rPr>
          <w:rFonts w:hAnsi="宋体" w:hint="eastAsia"/>
          <w:szCs w:val="22"/>
        </w:rPr>
        <w:t>草酸稀土统一样</w:t>
      </w:r>
      <w:r>
        <w:rPr>
          <w:rFonts w:hAnsi="宋体" w:hint="eastAsia"/>
          <w:szCs w:val="22"/>
        </w:rPr>
        <w:t>1</w:t>
      </w:r>
      <w:r>
        <w:rPr>
          <w:rFonts w:hAnsi="宋体"/>
          <w:szCs w:val="22"/>
        </w:rPr>
        <w:t>#</w:t>
      </w:r>
      <w:r>
        <w:rPr>
          <w:rFonts w:hAnsi="宋体" w:hint="eastAsia"/>
          <w:szCs w:val="22"/>
        </w:rPr>
        <w:t>、</w:t>
      </w:r>
      <w:r>
        <w:rPr>
          <w:rFonts w:hAnsi="宋体" w:hint="eastAsia"/>
          <w:szCs w:val="22"/>
        </w:rPr>
        <w:t>4</w:t>
      </w:r>
      <w:r>
        <w:rPr>
          <w:rFonts w:hAnsi="宋体"/>
          <w:szCs w:val="22"/>
        </w:rPr>
        <w:t>#</w:t>
      </w:r>
      <w:r>
        <w:rPr>
          <w:rFonts w:hAnsi="宋体" w:hint="eastAsia"/>
          <w:szCs w:val="22"/>
        </w:rPr>
        <w:t>5.0</w:t>
      </w:r>
      <w:r>
        <w:rPr>
          <w:rFonts w:hAnsi="宋体"/>
          <w:szCs w:val="22"/>
        </w:rPr>
        <w:t>0</w:t>
      </w:r>
      <w:r>
        <w:rPr>
          <w:rFonts w:hAnsi="宋体" w:hint="eastAsia"/>
          <w:szCs w:val="22"/>
        </w:rPr>
        <w:t>g</w:t>
      </w:r>
      <w:r>
        <w:rPr>
          <w:rFonts w:hAnsi="宋体" w:hint="eastAsia"/>
          <w:szCs w:val="22"/>
        </w:rPr>
        <w:t>、</w:t>
      </w:r>
      <w:r>
        <w:rPr>
          <w:rFonts w:hAnsi="宋体"/>
          <w:szCs w:val="22"/>
        </w:rPr>
        <w:t>10</w:t>
      </w:r>
      <w:r>
        <w:rPr>
          <w:rFonts w:hAnsi="宋体" w:hint="eastAsia"/>
          <w:szCs w:val="22"/>
        </w:rPr>
        <w:t>.</w:t>
      </w:r>
      <w:r>
        <w:rPr>
          <w:rFonts w:hAnsi="宋体"/>
          <w:szCs w:val="22"/>
        </w:rPr>
        <w:t>0</w:t>
      </w:r>
      <w:r>
        <w:rPr>
          <w:rFonts w:hAnsi="宋体" w:hint="eastAsia"/>
          <w:szCs w:val="22"/>
        </w:rPr>
        <w:t>0g</w:t>
      </w:r>
      <w:r>
        <w:rPr>
          <w:rFonts w:hAnsi="宋体" w:hint="eastAsia"/>
          <w:szCs w:val="22"/>
        </w:rPr>
        <w:t>、</w:t>
      </w:r>
      <w:r>
        <w:rPr>
          <w:rFonts w:hAnsi="宋体" w:hint="eastAsia"/>
          <w:szCs w:val="22"/>
        </w:rPr>
        <w:t>20.00</w:t>
      </w:r>
      <w:r>
        <w:rPr>
          <w:rFonts w:hAnsi="宋体"/>
          <w:szCs w:val="22"/>
        </w:rPr>
        <w:t>g</w:t>
      </w:r>
      <w:r>
        <w:rPr>
          <w:rFonts w:hAnsi="宋体"/>
          <w:szCs w:val="22"/>
        </w:rPr>
        <w:t>、</w:t>
      </w:r>
      <w:r>
        <w:rPr>
          <w:rFonts w:hAnsi="宋体" w:hint="eastAsia"/>
          <w:szCs w:val="22"/>
        </w:rPr>
        <w:t>30.00</w:t>
      </w:r>
      <w:r>
        <w:rPr>
          <w:rFonts w:hAnsi="宋体"/>
          <w:szCs w:val="22"/>
        </w:rPr>
        <w:t>g</w:t>
      </w:r>
      <w:r>
        <w:rPr>
          <w:rFonts w:hAnsi="宋体" w:hint="eastAsia"/>
          <w:szCs w:val="22"/>
        </w:rPr>
        <w:t>按</w:t>
      </w:r>
      <w:r>
        <w:rPr>
          <w:rFonts w:hAnsi="宋体" w:hint="eastAsia"/>
          <w:szCs w:val="22"/>
        </w:rPr>
        <w:t>2.</w:t>
      </w:r>
      <w:r>
        <w:rPr>
          <w:rFonts w:hAnsi="宋体"/>
          <w:szCs w:val="22"/>
        </w:rPr>
        <w:t>4</w:t>
      </w:r>
      <w:r>
        <w:rPr>
          <w:rFonts w:hAnsi="宋体" w:hint="eastAsia"/>
          <w:szCs w:val="22"/>
        </w:rPr>
        <w:t>.</w:t>
      </w:r>
      <w:r>
        <w:rPr>
          <w:rFonts w:hAnsi="宋体"/>
          <w:szCs w:val="22"/>
        </w:rPr>
        <w:t>3</w:t>
      </w:r>
      <w:r>
        <w:rPr>
          <w:rFonts w:hAnsi="宋体" w:hint="eastAsia"/>
          <w:szCs w:val="22"/>
        </w:rPr>
        <w:t>试验方法，</w:t>
      </w:r>
      <w:r>
        <w:rPr>
          <w:rFonts w:hAnsi="宋体"/>
          <w:szCs w:val="22"/>
        </w:rPr>
        <w:t>进行</w:t>
      </w:r>
      <w:r>
        <w:rPr>
          <w:rFonts w:hAnsi="宋体" w:hint="eastAsia"/>
          <w:szCs w:val="22"/>
        </w:rPr>
        <w:t>称</w:t>
      </w:r>
      <w:r>
        <w:rPr>
          <w:rFonts w:hAnsi="宋体"/>
          <w:szCs w:val="22"/>
        </w:rPr>
        <w:t>样量的选择试验</w:t>
      </w:r>
      <w:r>
        <w:rPr>
          <w:rFonts w:hAnsi="宋体" w:hint="eastAsia"/>
          <w:szCs w:val="22"/>
        </w:rPr>
        <w:t>，</w:t>
      </w:r>
      <w:r>
        <w:rPr>
          <w:rFonts w:hAnsi="宋体"/>
          <w:szCs w:val="22"/>
        </w:rPr>
        <w:t>结果见表</w:t>
      </w:r>
      <w:r>
        <w:rPr>
          <w:rFonts w:hAnsi="宋体"/>
          <w:szCs w:val="22"/>
        </w:rPr>
        <w:t>4</w:t>
      </w:r>
      <w:r>
        <w:rPr>
          <w:rFonts w:hAnsi="宋体" w:hint="eastAsia"/>
          <w:szCs w:val="22"/>
        </w:rPr>
        <w:t>。</w:t>
      </w:r>
    </w:p>
    <w:p w14:paraId="315BF3EA" w14:textId="0D3531BA" w:rsidR="00FD4824" w:rsidRDefault="00FD4824" w:rsidP="00FD4824">
      <w:pPr>
        <w:spacing w:beforeLines="50" w:before="156" w:afterLines="50" w:after="156" w:line="300" w:lineRule="exact"/>
        <w:ind w:firstLine="435"/>
        <w:jc w:val="center"/>
        <w:rPr>
          <w:rFonts w:hAnsi="宋体"/>
          <w:szCs w:val="22"/>
        </w:rPr>
      </w:pPr>
      <w:r>
        <w:rPr>
          <w:rFonts w:hAnsi="宋体" w:hint="eastAsia"/>
          <w:szCs w:val="22"/>
        </w:rPr>
        <w:t>表</w:t>
      </w:r>
      <w:r>
        <w:rPr>
          <w:rFonts w:hAnsi="宋体"/>
          <w:szCs w:val="22"/>
        </w:rPr>
        <w:t>4</w:t>
      </w:r>
      <w:r>
        <w:rPr>
          <w:rFonts w:hAnsi="宋体" w:hint="eastAsia"/>
          <w:szCs w:val="22"/>
        </w:rPr>
        <w:t xml:space="preserve"> </w:t>
      </w:r>
      <w:r>
        <w:rPr>
          <w:rFonts w:hAnsi="宋体" w:hint="eastAsia"/>
          <w:szCs w:val="22"/>
        </w:rPr>
        <w:t>称样</w:t>
      </w:r>
      <w:r>
        <w:rPr>
          <w:rFonts w:hAnsi="宋体"/>
          <w:szCs w:val="22"/>
        </w:rPr>
        <w:t>量的选择</w:t>
      </w:r>
      <w:r>
        <w:rPr>
          <w:rFonts w:hAnsi="宋体" w:hint="eastAsia"/>
          <w:szCs w:val="22"/>
        </w:rPr>
        <w:t>，</w:t>
      </w:r>
      <w:r>
        <w:rPr>
          <w:rFonts w:hAnsi="宋体"/>
          <w:szCs w:val="22"/>
        </w:rPr>
        <w:t>单位：</w:t>
      </w:r>
      <w:r>
        <w:rPr>
          <w:rFonts w:hAnsi="宋体"/>
          <w:szCs w:val="22"/>
        </w:rPr>
        <w:t>%</w:t>
      </w:r>
    </w:p>
    <w:tbl>
      <w:tblPr>
        <w:tblW w:w="0" w:type="auto"/>
        <w:jc w:val="center"/>
        <w:tblLook w:val="04A0" w:firstRow="1" w:lastRow="0" w:firstColumn="1" w:lastColumn="0" w:noHBand="0" w:noVBand="1"/>
      </w:tblPr>
      <w:tblGrid>
        <w:gridCol w:w="1749"/>
        <w:gridCol w:w="1749"/>
        <w:gridCol w:w="1749"/>
        <w:gridCol w:w="1749"/>
        <w:gridCol w:w="1750"/>
      </w:tblGrid>
      <w:tr w:rsidR="00FD4824" w:rsidRPr="00F8292B" w14:paraId="3CD8824B" w14:textId="77777777" w:rsidTr="00353C6D">
        <w:trPr>
          <w:trHeight w:val="454"/>
          <w:jc w:val="center"/>
        </w:trPr>
        <w:tc>
          <w:tcPr>
            <w:tcW w:w="1749" w:type="dxa"/>
            <w:tcBorders>
              <w:top w:val="single" w:sz="12" w:space="0" w:color="auto"/>
              <w:bottom w:val="single" w:sz="12" w:space="0" w:color="auto"/>
            </w:tcBorders>
            <w:vAlign w:val="center"/>
          </w:tcPr>
          <w:p w14:paraId="2FA938BE" w14:textId="77777777" w:rsidR="00FD4824" w:rsidRPr="00F8292B" w:rsidRDefault="00FD4824" w:rsidP="00353C6D">
            <w:pPr>
              <w:jc w:val="center"/>
            </w:pPr>
            <w:r w:rsidRPr="00F8292B">
              <w:rPr>
                <w:rFonts w:hint="eastAsia"/>
              </w:rPr>
              <w:t>称样量</w:t>
            </w:r>
          </w:p>
        </w:tc>
        <w:tc>
          <w:tcPr>
            <w:tcW w:w="1749" w:type="dxa"/>
            <w:tcBorders>
              <w:top w:val="single" w:sz="12" w:space="0" w:color="auto"/>
              <w:bottom w:val="single" w:sz="12" w:space="0" w:color="auto"/>
            </w:tcBorders>
            <w:vAlign w:val="center"/>
          </w:tcPr>
          <w:p w14:paraId="09F2979C" w14:textId="77777777" w:rsidR="00FD4824" w:rsidRPr="00F8292B" w:rsidRDefault="00FD4824" w:rsidP="00353C6D">
            <w:pPr>
              <w:jc w:val="center"/>
            </w:pPr>
            <w:r>
              <w:t>5g</w:t>
            </w:r>
          </w:p>
        </w:tc>
        <w:tc>
          <w:tcPr>
            <w:tcW w:w="1749" w:type="dxa"/>
            <w:tcBorders>
              <w:top w:val="single" w:sz="12" w:space="0" w:color="auto"/>
              <w:bottom w:val="single" w:sz="12" w:space="0" w:color="auto"/>
            </w:tcBorders>
            <w:vAlign w:val="center"/>
          </w:tcPr>
          <w:p w14:paraId="3AAEF332" w14:textId="77777777" w:rsidR="00FD4824" w:rsidRPr="00F8292B" w:rsidRDefault="00FD4824" w:rsidP="00353C6D">
            <w:pPr>
              <w:jc w:val="center"/>
            </w:pPr>
            <w:r>
              <w:rPr>
                <w:rFonts w:hint="eastAsia"/>
              </w:rPr>
              <w:t>10</w:t>
            </w:r>
            <w:r>
              <w:t>g</w:t>
            </w:r>
          </w:p>
        </w:tc>
        <w:tc>
          <w:tcPr>
            <w:tcW w:w="1749" w:type="dxa"/>
            <w:tcBorders>
              <w:top w:val="single" w:sz="12" w:space="0" w:color="auto"/>
              <w:bottom w:val="single" w:sz="12" w:space="0" w:color="auto"/>
            </w:tcBorders>
            <w:vAlign w:val="center"/>
          </w:tcPr>
          <w:p w14:paraId="64B48F7E" w14:textId="77777777" w:rsidR="00FD4824" w:rsidRPr="00F8292B" w:rsidRDefault="00FD4824" w:rsidP="00353C6D">
            <w:pPr>
              <w:jc w:val="center"/>
            </w:pPr>
            <w:r>
              <w:rPr>
                <w:rFonts w:hint="eastAsia"/>
              </w:rPr>
              <w:t>20</w:t>
            </w:r>
            <w:r>
              <w:t>g</w:t>
            </w:r>
          </w:p>
        </w:tc>
        <w:tc>
          <w:tcPr>
            <w:tcW w:w="1750" w:type="dxa"/>
            <w:tcBorders>
              <w:top w:val="single" w:sz="12" w:space="0" w:color="auto"/>
              <w:bottom w:val="single" w:sz="12" w:space="0" w:color="auto"/>
            </w:tcBorders>
            <w:vAlign w:val="center"/>
          </w:tcPr>
          <w:p w14:paraId="7DF1B5CD" w14:textId="77777777" w:rsidR="00FD4824" w:rsidRPr="00F8292B" w:rsidRDefault="00FD4824" w:rsidP="00353C6D">
            <w:pPr>
              <w:jc w:val="center"/>
            </w:pPr>
            <w:r>
              <w:rPr>
                <w:rFonts w:hint="eastAsia"/>
              </w:rPr>
              <w:t>30</w:t>
            </w:r>
            <w:r>
              <w:t>g</w:t>
            </w:r>
          </w:p>
        </w:tc>
      </w:tr>
      <w:tr w:rsidR="00FD4824" w:rsidRPr="00F8292B" w14:paraId="6DD351B7" w14:textId="77777777" w:rsidTr="00353C6D">
        <w:trPr>
          <w:trHeight w:val="351"/>
          <w:jc w:val="center"/>
        </w:trPr>
        <w:tc>
          <w:tcPr>
            <w:tcW w:w="1749" w:type="dxa"/>
            <w:vAlign w:val="center"/>
          </w:tcPr>
          <w:p w14:paraId="590B44CC" w14:textId="77777777" w:rsidR="00FD4824" w:rsidRPr="00F8292B" w:rsidRDefault="00FD4824" w:rsidP="00353C6D">
            <w:pPr>
              <w:jc w:val="center"/>
            </w:pPr>
            <w:r>
              <w:rPr>
                <w:rFonts w:hint="eastAsia"/>
              </w:rPr>
              <w:t>1</w:t>
            </w:r>
            <w:r>
              <w:t>#</w:t>
            </w:r>
            <w:r>
              <w:rPr>
                <w:rFonts w:hint="eastAsia"/>
              </w:rPr>
              <w:t>草酸镨</w:t>
            </w:r>
          </w:p>
        </w:tc>
        <w:tc>
          <w:tcPr>
            <w:tcW w:w="1749" w:type="dxa"/>
            <w:tcBorders>
              <w:top w:val="single" w:sz="12" w:space="0" w:color="auto"/>
            </w:tcBorders>
            <w:vAlign w:val="center"/>
          </w:tcPr>
          <w:p w14:paraId="205B1FE0" w14:textId="77777777" w:rsidR="00FD4824" w:rsidRDefault="00FD4824" w:rsidP="00353C6D">
            <w:pPr>
              <w:widowControl/>
              <w:jc w:val="center"/>
              <w:rPr>
                <w:rFonts w:eastAsia="等线"/>
                <w:color w:val="000000"/>
                <w:kern w:val="0"/>
                <w:sz w:val="22"/>
                <w:szCs w:val="22"/>
              </w:rPr>
            </w:pPr>
            <w:r>
              <w:rPr>
                <w:rFonts w:eastAsia="等线"/>
                <w:color w:val="000000"/>
                <w:sz w:val="22"/>
                <w:szCs w:val="22"/>
              </w:rPr>
              <w:t>38.35</w:t>
            </w:r>
          </w:p>
        </w:tc>
        <w:tc>
          <w:tcPr>
            <w:tcW w:w="1749" w:type="dxa"/>
            <w:tcBorders>
              <w:top w:val="single" w:sz="12" w:space="0" w:color="auto"/>
            </w:tcBorders>
            <w:vAlign w:val="center"/>
          </w:tcPr>
          <w:p w14:paraId="62E29F14" w14:textId="77777777" w:rsidR="00FD4824" w:rsidRDefault="00FD4824" w:rsidP="00353C6D">
            <w:pPr>
              <w:jc w:val="center"/>
              <w:rPr>
                <w:rFonts w:eastAsia="等线"/>
                <w:color w:val="000000"/>
                <w:sz w:val="22"/>
                <w:szCs w:val="22"/>
              </w:rPr>
            </w:pPr>
            <w:r>
              <w:rPr>
                <w:rFonts w:eastAsia="等线"/>
                <w:color w:val="000000"/>
                <w:sz w:val="22"/>
                <w:szCs w:val="22"/>
              </w:rPr>
              <w:t>38.19</w:t>
            </w:r>
          </w:p>
        </w:tc>
        <w:tc>
          <w:tcPr>
            <w:tcW w:w="1749" w:type="dxa"/>
            <w:tcBorders>
              <w:top w:val="single" w:sz="12" w:space="0" w:color="auto"/>
            </w:tcBorders>
            <w:vAlign w:val="center"/>
          </w:tcPr>
          <w:p w14:paraId="2AFD9FC7" w14:textId="77777777" w:rsidR="00FD4824" w:rsidRDefault="00FD4824" w:rsidP="00353C6D">
            <w:pPr>
              <w:jc w:val="center"/>
              <w:rPr>
                <w:rFonts w:eastAsia="等线"/>
                <w:color w:val="000000"/>
                <w:sz w:val="22"/>
                <w:szCs w:val="22"/>
              </w:rPr>
            </w:pPr>
            <w:r>
              <w:rPr>
                <w:rFonts w:eastAsia="等线"/>
                <w:color w:val="000000"/>
                <w:sz w:val="22"/>
                <w:szCs w:val="22"/>
              </w:rPr>
              <w:t>38.13</w:t>
            </w:r>
          </w:p>
        </w:tc>
        <w:tc>
          <w:tcPr>
            <w:tcW w:w="1750" w:type="dxa"/>
            <w:tcBorders>
              <w:top w:val="single" w:sz="12" w:space="0" w:color="auto"/>
            </w:tcBorders>
            <w:vAlign w:val="center"/>
          </w:tcPr>
          <w:p w14:paraId="5EE76324" w14:textId="77777777" w:rsidR="00FD4824" w:rsidRDefault="00FD4824" w:rsidP="00353C6D">
            <w:pPr>
              <w:jc w:val="center"/>
              <w:rPr>
                <w:rFonts w:eastAsia="等线"/>
                <w:color w:val="000000"/>
                <w:sz w:val="22"/>
                <w:szCs w:val="22"/>
              </w:rPr>
            </w:pPr>
            <w:r>
              <w:rPr>
                <w:rFonts w:eastAsia="等线"/>
                <w:color w:val="000000"/>
                <w:sz w:val="22"/>
                <w:szCs w:val="22"/>
              </w:rPr>
              <w:t>38.16</w:t>
            </w:r>
          </w:p>
        </w:tc>
      </w:tr>
      <w:tr w:rsidR="00FD4824" w:rsidRPr="00F8292B" w14:paraId="2E0C8CDE" w14:textId="77777777" w:rsidTr="00353C6D">
        <w:trPr>
          <w:trHeight w:val="348"/>
          <w:jc w:val="center"/>
        </w:trPr>
        <w:tc>
          <w:tcPr>
            <w:tcW w:w="1749" w:type="dxa"/>
            <w:tcBorders>
              <w:bottom w:val="single" w:sz="12" w:space="0" w:color="auto"/>
            </w:tcBorders>
            <w:vAlign w:val="center"/>
          </w:tcPr>
          <w:p w14:paraId="5EF2BA10" w14:textId="77777777" w:rsidR="00FD4824" w:rsidRPr="00F8292B" w:rsidRDefault="00FD4824" w:rsidP="00353C6D">
            <w:pPr>
              <w:jc w:val="center"/>
            </w:pPr>
            <w:r>
              <w:rPr>
                <w:rFonts w:hint="eastAsia"/>
              </w:rPr>
              <w:t>4</w:t>
            </w:r>
            <w:r>
              <w:t>#</w:t>
            </w:r>
            <w:r>
              <w:t>草酸钐</w:t>
            </w:r>
          </w:p>
        </w:tc>
        <w:tc>
          <w:tcPr>
            <w:tcW w:w="1749" w:type="dxa"/>
            <w:tcBorders>
              <w:bottom w:val="single" w:sz="12" w:space="0" w:color="auto"/>
            </w:tcBorders>
            <w:vAlign w:val="center"/>
          </w:tcPr>
          <w:p w14:paraId="20D8D6E6" w14:textId="77777777" w:rsidR="00FD4824" w:rsidRDefault="00FD4824" w:rsidP="00353C6D">
            <w:pPr>
              <w:jc w:val="center"/>
              <w:rPr>
                <w:rFonts w:eastAsia="等线"/>
                <w:color w:val="000000"/>
                <w:sz w:val="22"/>
                <w:szCs w:val="22"/>
              </w:rPr>
            </w:pPr>
            <w:r>
              <w:rPr>
                <w:rFonts w:eastAsia="等线"/>
                <w:color w:val="000000"/>
                <w:sz w:val="22"/>
                <w:szCs w:val="22"/>
              </w:rPr>
              <w:t>69.28</w:t>
            </w:r>
          </w:p>
        </w:tc>
        <w:tc>
          <w:tcPr>
            <w:tcW w:w="1749" w:type="dxa"/>
            <w:tcBorders>
              <w:bottom w:val="single" w:sz="12" w:space="0" w:color="auto"/>
            </w:tcBorders>
            <w:vAlign w:val="center"/>
          </w:tcPr>
          <w:p w14:paraId="39B8FC4A" w14:textId="77777777" w:rsidR="00FD4824" w:rsidRDefault="00FD4824" w:rsidP="00353C6D">
            <w:pPr>
              <w:jc w:val="center"/>
              <w:rPr>
                <w:rFonts w:eastAsia="等线"/>
                <w:color w:val="000000"/>
                <w:sz w:val="22"/>
                <w:szCs w:val="22"/>
              </w:rPr>
            </w:pPr>
            <w:r>
              <w:rPr>
                <w:rFonts w:eastAsia="等线"/>
                <w:color w:val="000000"/>
                <w:sz w:val="22"/>
                <w:szCs w:val="22"/>
              </w:rPr>
              <w:t>69.09</w:t>
            </w:r>
          </w:p>
        </w:tc>
        <w:tc>
          <w:tcPr>
            <w:tcW w:w="1749" w:type="dxa"/>
            <w:tcBorders>
              <w:bottom w:val="single" w:sz="12" w:space="0" w:color="auto"/>
            </w:tcBorders>
            <w:vAlign w:val="center"/>
          </w:tcPr>
          <w:p w14:paraId="08B36858" w14:textId="77777777" w:rsidR="00FD4824" w:rsidRDefault="00FD4824" w:rsidP="00353C6D">
            <w:pPr>
              <w:jc w:val="center"/>
              <w:rPr>
                <w:rFonts w:eastAsia="等线"/>
                <w:color w:val="000000"/>
                <w:sz w:val="22"/>
                <w:szCs w:val="22"/>
              </w:rPr>
            </w:pPr>
            <w:r>
              <w:rPr>
                <w:rFonts w:eastAsia="等线"/>
                <w:color w:val="000000"/>
                <w:sz w:val="22"/>
                <w:szCs w:val="22"/>
              </w:rPr>
              <w:t>69.02</w:t>
            </w:r>
          </w:p>
        </w:tc>
        <w:tc>
          <w:tcPr>
            <w:tcW w:w="1750" w:type="dxa"/>
            <w:tcBorders>
              <w:bottom w:val="single" w:sz="12" w:space="0" w:color="auto"/>
            </w:tcBorders>
            <w:vAlign w:val="center"/>
          </w:tcPr>
          <w:p w14:paraId="65B6BA0E" w14:textId="77777777" w:rsidR="00FD4824" w:rsidRDefault="00FD4824" w:rsidP="00353C6D">
            <w:pPr>
              <w:jc w:val="center"/>
              <w:rPr>
                <w:rFonts w:eastAsia="等线"/>
                <w:color w:val="000000"/>
                <w:sz w:val="22"/>
                <w:szCs w:val="22"/>
              </w:rPr>
            </w:pPr>
            <w:r>
              <w:rPr>
                <w:rFonts w:eastAsia="等线"/>
                <w:color w:val="000000"/>
                <w:sz w:val="22"/>
                <w:szCs w:val="22"/>
              </w:rPr>
              <w:t>68.98</w:t>
            </w:r>
          </w:p>
        </w:tc>
      </w:tr>
    </w:tbl>
    <w:p w14:paraId="74B34EB1" w14:textId="76AEA022" w:rsidR="00C80877" w:rsidRDefault="00FD4824" w:rsidP="00C80877">
      <w:pPr>
        <w:pStyle w:val="-"/>
        <w:ind w:firstLine="420"/>
      </w:pPr>
      <w:r>
        <w:rPr>
          <w:rFonts w:hAnsi="宋体" w:hint="eastAsia"/>
          <w:szCs w:val="22"/>
        </w:rPr>
        <w:t>由表</w:t>
      </w:r>
      <w:r w:rsidR="00AE5355">
        <w:rPr>
          <w:rFonts w:hAnsi="宋体"/>
          <w:szCs w:val="22"/>
        </w:rPr>
        <w:t>4</w:t>
      </w:r>
      <w:r>
        <w:rPr>
          <w:rFonts w:hAnsi="宋体" w:hint="eastAsia"/>
          <w:szCs w:val="22"/>
        </w:rPr>
        <w:t>可见，</w:t>
      </w:r>
      <w:r>
        <w:rPr>
          <w:rFonts w:hint="eastAsia"/>
        </w:rPr>
        <w:t>样量为</w:t>
      </w:r>
      <w:r>
        <w:t>10</w:t>
      </w:r>
      <w:r>
        <w:rPr>
          <w:rFonts w:hint="eastAsia"/>
        </w:rPr>
        <w:t>~</w:t>
      </w:r>
      <w:r>
        <w:t>30</w:t>
      </w:r>
      <w:r>
        <w:rPr>
          <w:rFonts w:hint="eastAsia"/>
        </w:rPr>
        <w:t>g</w:t>
      </w:r>
      <w:r>
        <w:rPr>
          <w:rFonts w:hint="eastAsia"/>
        </w:rPr>
        <w:t>时，灼减量数据是稳定的。为</w:t>
      </w:r>
      <w:r>
        <w:t>了使试样更具代表性，且做完灼减量的氧化物能满足其他检测项目称样需求，故选择</w:t>
      </w:r>
      <w:r>
        <w:rPr>
          <w:rFonts w:hint="eastAsia"/>
        </w:rPr>
        <w:t>称样量为</w:t>
      </w:r>
      <w:r>
        <w:t>20</w:t>
      </w:r>
      <w:r>
        <w:rPr>
          <w:rFonts w:hint="eastAsia"/>
        </w:rPr>
        <w:t>g</w:t>
      </w:r>
      <w:r>
        <w:rPr>
          <w:rFonts w:ascii="Arial" w:hAnsi="Arial" w:cs="Arial" w:hint="eastAsia"/>
        </w:rPr>
        <w:t>。</w:t>
      </w:r>
    </w:p>
    <w:p w14:paraId="6AAAA550" w14:textId="34F081A4" w:rsidR="00E45E0D" w:rsidRDefault="001B008A">
      <w:pPr>
        <w:pStyle w:val="-1"/>
        <w:spacing w:before="156" w:after="156"/>
      </w:pPr>
      <w:r>
        <w:rPr>
          <w:rFonts w:hint="eastAsia"/>
        </w:rPr>
        <w:t>2.3</w:t>
      </w:r>
      <w:r w:rsidR="00FD4824">
        <w:rPr>
          <w:rFonts w:hAnsi="宋体" w:hint="eastAsia"/>
          <w:bCs/>
        </w:rPr>
        <w:t>灼烧温度的选择</w:t>
      </w:r>
    </w:p>
    <w:p w14:paraId="136A6188" w14:textId="2B81E8E8" w:rsidR="00FD4824" w:rsidRDefault="00FD4824" w:rsidP="00DD78E8">
      <w:pPr>
        <w:ind w:firstLineChars="200" w:firstLine="420"/>
        <w:rPr>
          <w:rFonts w:hAnsi="宋体"/>
          <w:bCs/>
        </w:rPr>
      </w:pPr>
      <w:r>
        <w:rPr>
          <w:rFonts w:hAnsi="宋体" w:hint="eastAsia"/>
          <w:bCs/>
        </w:rPr>
        <w:t>称取统一</w:t>
      </w:r>
      <w:r>
        <w:rPr>
          <w:rFonts w:hAnsi="宋体"/>
          <w:bCs/>
        </w:rPr>
        <w:t>样</w:t>
      </w:r>
      <w:r>
        <w:rPr>
          <w:rFonts w:hAnsi="宋体" w:hint="eastAsia"/>
          <w:bCs/>
        </w:rPr>
        <w:t>1</w:t>
      </w:r>
      <w:r>
        <w:rPr>
          <w:rFonts w:hAnsi="宋体" w:hint="eastAsia"/>
          <w:bCs/>
        </w:rPr>
        <w:t>、</w:t>
      </w:r>
      <w:r>
        <w:rPr>
          <w:rFonts w:hAnsi="宋体" w:hint="eastAsia"/>
          <w:bCs/>
        </w:rPr>
        <w:t>4</w:t>
      </w:r>
      <w:r>
        <w:rPr>
          <w:rFonts w:hAnsi="宋体"/>
          <w:bCs/>
        </w:rPr>
        <w:t>#</w:t>
      </w:r>
      <w:r>
        <w:rPr>
          <w:rFonts w:hAnsi="宋体" w:hint="eastAsia"/>
          <w:bCs/>
        </w:rPr>
        <w:t>样品按</w:t>
      </w:r>
      <w:r>
        <w:rPr>
          <w:rFonts w:hAnsi="宋体" w:hint="eastAsia"/>
          <w:szCs w:val="22"/>
        </w:rPr>
        <w:t>2.</w:t>
      </w:r>
      <w:r>
        <w:rPr>
          <w:rFonts w:hAnsi="宋体"/>
          <w:szCs w:val="22"/>
        </w:rPr>
        <w:t>4</w:t>
      </w:r>
      <w:r>
        <w:rPr>
          <w:rFonts w:hAnsi="宋体" w:hint="eastAsia"/>
          <w:szCs w:val="22"/>
        </w:rPr>
        <w:t>.</w:t>
      </w:r>
      <w:r>
        <w:rPr>
          <w:rFonts w:hAnsi="宋体"/>
          <w:szCs w:val="22"/>
        </w:rPr>
        <w:t>3</w:t>
      </w:r>
      <w:r>
        <w:rPr>
          <w:rFonts w:hAnsi="宋体" w:hint="eastAsia"/>
          <w:szCs w:val="22"/>
        </w:rPr>
        <w:t>试验方法，</w:t>
      </w:r>
      <w:r>
        <w:rPr>
          <w:rFonts w:hAnsi="宋体"/>
          <w:szCs w:val="22"/>
        </w:rPr>
        <w:t>进行</w:t>
      </w:r>
      <w:r>
        <w:rPr>
          <w:rFonts w:hAnsi="宋体" w:hint="eastAsia"/>
          <w:szCs w:val="22"/>
        </w:rPr>
        <w:t>称灼烧温度</w:t>
      </w:r>
      <w:r>
        <w:rPr>
          <w:rFonts w:hAnsi="宋体"/>
          <w:szCs w:val="22"/>
        </w:rPr>
        <w:t>的选择试验</w:t>
      </w:r>
      <w:r>
        <w:rPr>
          <w:rFonts w:hAnsi="宋体" w:hint="eastAsia"/>
          <w:szCs w:val="22"/>
        </w:rPr>
        <w:t>，</w:t>
      </w:r>
      <w:r>
        <w:rPr>
          <w:rFonts w:hAnsi="宋体"/>
          <w:szCs w:val="22"/>
        </w:rPr>
        <w:t>结果见表</w:t>
      </w:r>
      <w:r w:rsidR="00AE5355">
        <w:rPr>
          <w:rFonts w:hAnsi="宋体"/>
          <w:szCs w:val="22"/>
        </w:rPr>
        <w:t>5</w:t>
      </w:r>
      <w:r>
        <w:rPr>
          <w:rFonts w:hAnsi="宋体" w:hint="eastAsia"/>
          <w:szCs w:val="22"/>
        </w:rPr>
        <w:t>。</w:t>
      </w:r>
    </w:p>
    <w:p w14:paraId="732C509B" w14:textId="5A5F0864" w:rsidR="00FD4824" w:rsidRDefault="00FD4824" w:rsidP="00FD4824">
      <w:pPr>
        <w:spacing w:beforeLines="50" w:before="156" w:afterLines="50" w:after="156" w:line="300" w:lineRule="exact"/>
        <w:ind w:firstLine="435"/>
        <w:jc w:val="center"/>
        <w:rPr>
          <w:rFonts w:hAnsi="宋体"/>
          <w:bCs/>
        </w:rPr>
      </w:pPr>
      <w:r>
        <w:rPr>
          <w:rFonts w:hAnsi="宋体" w:hint="eastAsia"/>
          <w:bCs/>
        </w:rPr>
        <w:t>表</w:t>
      </w:r>
      <w:r w:rsidR="00AE5355">
        <w:rPr>
          <w:rFonts w:hAnsi="宋体"/>
          <w:bCs/>
        </w:rPr>
        <w:t>5</w:t>
      </w:r>
      <w:r>
        <w:rPr>
          <w:rFonts w:hAnsi="宋体" w:hint="eastAsia"/>
          <w:bCs/>
        </w:rPr>
        <w:t>灼烧温度</w:t>
      </w:r>
      <w:r>
        <w:rPr>
          <w:rFonts w:hAnsi="宋体"/>
          <w:bCs/>
        </w:rPr>
        <w:t>的选择</w:t>
      </w:r>
      <w:r>
        <w:rPr>
          <w:rFonts w:hAnsi="宋体" w:hint="eastAsia"/>
          <w:bCs/>
        </w:rPr>
        <w:t>，</w:t>
      </w:r>
      <w:r>
        <w:rPr>
          <w:rFonts w:hAnsi="宋体"/>
          <w:szCs w:val="22"/>
        </w:rPr>
        <w:t>单位：</w:t>
      </w:r>
      <w:r>
        <w:rPr>
          <w:rFonts w:hAnsi="宋体"/>
          <w:szCs w:val="22"/>
        </w:rPr>
        <w:t>%</w:t>
      </w:r>
    </w:p>
    <w:tbl>
      <w:tblPr>
        <w:tblW w:w="0" w:type="auto"/>
        <w:jc w:val="center"/>
        <w:tblLook w:val="04A0" w:firstRow="1" w:lastRow="0" w:firstColumn="1" w:lastColumn="0" w:noHBand="0" w:noVBand="1"/>
      </w:tblPr>
      <w:tblGrid>
        <w:gridCol w:w="1701"/>
        <w:gridCol w:w="1378"/>
        <w:gridCol w:w="1600"/>
        <w:gridCol w:w="1600"/>
        <w:gridCol w:w="1600"/>
        <w:gridCol w:w="1617"/>
      </w:tblGrid>
      <w:tr w:rsidR="00FD4824" w:rsidRPr="00F8292B" w14:paraId="69336A28" w14:textId="77777777" w:rsidTr="00353C6D">
        <w:trPr>
          <w:trHeight w:val="454"/>
          <w:jc w:val="center"/>
        </w:trPr>
        <w:tc>
          <w:tcPr>
            <w:tcW w:w="1701" w:type="dxa"/>
            <w:tcBorders>
              <w:top w:val="single" w:sz="12" w:space="0" w:color="auto"/>
              <w:bottom w:val="single" w:sz="12" w:space="0" w:color="auto"/>
            </w:tcBorders>
            <w:vAlign w:val="center"/>
          </w:tcPr>
          <w:p w14:paraId="061D3EFA" w14:textId="77777777" w:rsidR="00FD4824" w:rsidRPr="00F8292B" w:rsidRDefault="00FD4824" w:rsidP="00353C6D">
            <w:pPr>
              <w:jc w:val="center"/>
            </w:pPr>
            <w:r>
              <w:rPr>
                <w:rFonts w:hint="eastAsia"/>
              </w:rPr>
              <w:t>温度</w:t>
            </w:r>
          </w:p>
        </w:tc>
        <w:tc>
          <w:tcPr>
            <w:tcW w:w="1378" w:type="dxa"/>
            <w:tcBorders>
              <w:top w:val="single" w:sz="12" w:space="0" w:color="auto"/>
              <w:bottom w:val="single" w:sz="12" w:space="0" w:color="auto"/>
            </w:tcBorders>
            <w:vAlign w:val="center"/>
          </w:tcPr>
          <w:p w14:paraId="2B05A941" w14:textId="77777777" w:rsidR="00FD4824" w:rsidRPr="004A1D32" w:rsidRDefault="00FD4824" w:rsidP="00353C6D">
            <w:pPr>
              <w:jc w:val="center"/>
            </w:pPr>
            <w:r>
              <w:t>7</w:t>
            </w:r>
            <w:r w:rsidRPr="004A1D32">
              <w:rPr>
                <w:rFonts w:hint="eastAsia"/>
              </w:rPr>
              <w:t>00</w:t>
            </w:r>
            <w:r w:rsidRPr="004A1D32">
              <w:rPr>
                <w:rFonts w:hint="eastAsia"/>
              </w:rPr>
              <w:t>℃</w:t>
            </w:r>
          </w:p>
        </w:tc>
        <w:tc>
          <w:tcPr>
            <w:tcW w:w="1600" w:type="dxa"/>
            <w:tcBorders>
              <w:top w:val="single" w:sz="12" w:space="0" w:color="auto"/>
              <w:bottom w:val="single" w:sz="12" w:space="0" w:color="auto"/>
            </w:tcBorders>
            <w:vAlign w:val="center"/>
          </w:tcPr>
          <w:p w14:paraId="133AF171" w14:textId="77777777" w:rsidR="00FD4824" w:rsidRPr="004A1D32" w:rsidRDefault="00FD4824" w:rsidP="00353C6D">
            <w:pPr>
              <w:jc w:val="center"/>
            </w:pPr>
            <w:r w:rsidRPr="004A1D32">
              <w:rPr>
                <w:rFonts w:hint="eastAsia"/>
              </w:rPr>
              <w:t>800</w:t>
            </w:r>
            <w:r w:rsidRPr="004A1D32">
              <w:rPr>
                <w:rFonts w:hint="eastAsia"/>
              </w:rPr>
              <w:t>℃</w:t>
            </w:r>
          </w:p>
        </w:tc>
        <w:tc>
          <w:tcPr>
            <w:tcW w:w="1600" w:type="dxa"/>
            <w:tcBorders>
              <w:top w:val="single" w:sz="12" w:space="0" w:color="auto"/>
              <w:bottom w:val="single" w:sz="12" w:space="0" w:color="auto"/>
            </w:tcBorders>
            <w:vAlign w:val="center"/>
          </w:tcPr>
          <w:p w14:paraId="574D32D3" w14:textId="77777777" w:rsidR="00FD4824" w:rsidRPr="004A1D32" w:rsidRDefault="00FD4824" w:rsidP="00353C6D">
            <w:pPr>
              <w:jc w:val="center"/>
            </w:pPr>
            <w:r w:rsidRPr="004A1D32">
              <w:rPr>
                <w:rFonts w:hint="eastAsia"/>
              </w:rPr>
              <w:t>900</w:t>
            </w:r>
            <w:r w:rsidRPr="004A1D32">
              <w:rPr>
                <w:rFonts w:hint="eastAsia"/>
              </w:rPr>
              <w:t>℃</w:t>
            </w:r>
          </w:p>
        </w:tc>
        <w:tc>
          <w:tcPr>
            <w:tcW w:w="1600" w:type="dxa"/>
            <w:tcBorders>
              <w:top w:val="single" w:sz="12" w:space="0" w:color="auto"/>
              <w:bottom w:val="single" w:sz="12" w:space="0" w:color="auto"/>
            </w:tcBorders>
            <w:vAlign w:val="center"/>
          </w:tcPr>
          <w:p w14:paraId="47A39A06" w14:textId="77777777" w:rsidR="00FD4824" w:rsidRPr="004A1D32" w:rsidRDefault="00FD4824" w:rsidP="00353C6D">
            <w:pPr>
              <w:jc w:val="center"/>
            </w:pPr>
            <w:r w:rsidRPr="004A1D32">
              <w:rPr>
                <w:rFonts w:hint="eastAsia"/>
              </w:rPr>
              <w:t>950</w:t>
            </w:r>
            <w:r w:rsidRPr="004A1D32">
              <w:rPr>
                <w:rFonts w:hint="eastAsia"/>
              </w:rPr>
              <w:t>℃</w:t>
            </w:r>
          </w:p>
        </w:tc>
        <w:tc>
          <w:tcPr>
            <w:tcW w:w="1617" w:type="dxa"/>
            <w:tcBorders>
              <w:top w:val="single" w:sz="12" w:space="0" w:color="auto"/>
              <w:bottom w:val="single" w:sz="12" w:space="0" w:color="auto"/>
            </w:tcBorders>
            <w:vAlign w:val="center"/>
          </w:tcPr>
          <w:p w14:paraId="6A58BC0F" w14:textId="77777777" w:rsidR="00FD4824" w:rsidRDefault="00FD4824" w:rsidP="00353C6D">
            <w:pPr>
              <w:jc w:val="center"/>
            </w:pPr>
            <w:r w:rsidRPr="004A1D32">
              <w:rPr>
                <w:rFonts w:hint="eastAsia"/>
              </w:rPr>
              <w:t>1000</w:t>
            </w:r>
            <w:r w:rsidRPr="004A1D32">
              <w:rPr>
                <w:rFonts w:hint="eastAsia"/>
              </w:rPr>
              <w:t>℃</w:t>
            </w:r>
          </w:p>
        </w:tc>
      </w:tr>
      <w:tr w:rsidR="00FD4824" w:rsidRPr="00F8292B" w14:paraId="72A5E937" w14:textId="77777777" w:rsidTr="00353C6D">
        <w:trPr>
          <w:trHeight w:val="351"/>
          <w:jc w:val="center"/>
        </w:trPr>
        <w:tc>
          <w:tcPr>
            <w:tcW w:w="1701" w:type="dxa"/>
            <w:vAlign w:val="center"/>
          </w:tcPr>
          <w:p w14:paraId="747C7125" w14:textId="77777777" w:rsidR="00FD4824" w:rsidRPr="00F8292B" w:rsidRDefault="00FD4824" w:rsidP="00353C6D">
            <w:pPr>
              <w:jc w:val="center"/>
            </w:pPr>
            <w:r>
              <w:rPr>
                <w:rFonts w:hint="eastAsia"/>
              </w:rPr>
              <w:t>1</w:t>
            </w:r>
            <w:r>
              <w:t>#</w:t>
            </w:r>
            <w:r>
              <w:rPr>
                <w:rFonts w:hint="eastAsia"/>
              </w:rPr>
              <w:t>草酸镨</w:t>
            </w:r>
          </w:p>
        </w:tc>
        <w:tc>
          <w:tcPr>
            <w:tcW w:w="1378" w:type="dxa"/>
            <w:vAlign w:val="center"/>
          </w:tcPr>
          <w:p w14:paraId="650D98DE" w14:textId="77777777" w:rsidR="00FD4824" w:rsidRDefault="00FD4824" w:rsidP="00353C6D">
            <w:pPr>
              <w:widowControl/>
              <w:jc w:val="center"/>
              <w:rPr>
                <w:rFonts w:eastAsia="等线"/>
                <w:color w:val="000000"/>
                <w:kern w:val="0"/>
                <w:sz w:val="22"/>
                <w:szCs w:val="22"/>
              </w:rPr>
            </w:pPr>
            <w:r>
              <w:rPr>
                <w:rFonts w:eastAsia="等线"/>
                <w:color w:val="000000"/>
                <w:sz w:val="22"/>
                <w:szCs w:val="22"/>
              </w:rPr>
              <w:t>35.82</w:t>
            </w:r>
          </w:p>
        </w:tc>
        <w:tc>
          <w:tcPr>
            <w:tcW w:w="1600" w:type="dxa"/>
            <w:tcBorders>
              <w:top w:val="single" w:sz="12" w:space="0" w:color="auto"/>
            </w:tcBorders>
            <w:vAlign w:val="center"/>
          </w:tcPr>
          <w:p w14:paraId="55AE6360" w14:textId="77777777" w:rsidR="00FD4824" w:rsidRDefault="00FD4824" w:rsidP="00353C6D">
            <w:pPr>
              <w:jc w:val="center"/>
              <w:rPr>
                <w:rFonts w:eastAsia="等线"/>
                <w:color w:val="000000"/>
                <w:sz w:val="22"/>
                <w:szCs w:val="22"/>
              </w:rPr>
            </w:pPr>
            <w:r>
              <w:rPr>
                <w:rFonts w:eastAsia="等线"/>
                <w:color w:val="000000"/>
                <w:sz w:val="22"/>
                <w:szCs w:val="22"/>
              </w:rPr>
              <w:t>38.08</w:t>
            </w:r>
          </w:p>
        </w:tc>
        <w:tc>
          <w:tcPr>
            <w:tcW w:w="1600" w:type="dxa"/>
            <w:tcBorders>
              <w:top w:val="single" w:sz="12" w:space="0" w:color="auto"/>
            </w:tcBorders>
            <w:vAlign w:val="center"/>
          </w:tcPr>
          <w:p w14:paraId="1E2734D7" w14:textId="77777777" w:rsidR="00FD4824" w:rsidRDefault="00FD4824" w:rsidP="00353C6D">
            <w:pPr>
              <w:jc w:val="center"/>
              <w:rPr>
                <w:rFonts w:eastAsia="等线"/>
                <w:color w:val="000000"/>
                <w:sz w:val="22"/>
                <w:szCs w:val="22"/>
              </w:rPr>
            </w:pPr>
            <w:r>
              <w:rPr>
                <w:rFonts w:eastAsia="等线"/>
                <w:color w:val="000000"/>
                <w:sz w:val="22"/>
                <w:szCs w:val="22"/>
              </w:rPr>
              <w:t>38.20</w:t>
            </w:r>
          </w:p>
        </w:tc>
        <w:tc>
          <w:tcPr>
            <w:tcW w:w="1600" w:type="dxa"/>
            <w:tcBorders>
              <w:top w:val="single" w:sz="12" w:space="0" w:color="auto"/>
            </w:tcBorders>
            <w:vAlign w:val="center"/>
          </w:tcPr>
          <w:p w14:paraId="6122E336" w14:textId="77777777" w:rsidR="00FD4824" w:rsidRDefault="00FD4824" w:rsidP="00353C6D">
            <w:pPr>
              <w:jc w:val="center"/>
              <w:rPr>
                <w:rFonts w:eastAsia="等线"/>
                <w:color w:val="000000"/>
                <w:sz w:val="22"/>
                <w:szCs w:val="22"/>
              </w:rPr>
            </w:pPr>
            <w:r>
              <w:rPr>
                <w:rFonts w:eastAsia="等线"/>
                <w:color w:val="000000"/>
                <w:sz w:val="22"/>
                <w:szCs w:val="22"/>
              </w:rPr>
              <w:t>38.30</w:t>
            </w:r>
          </w:p>
        </w:tc>
        <w:tc>
          <w:tcPr>
            <w:tcW w:w="1617" w:type="dxa"/>
            <w:tcBorders>
              <w:top w:val="single" w:sz="12" w:space="0" w:color="auto"/>
            </w:tcBorders>
            <w:vAlign w:val="center"/>
          </w:tcPr>
          <w:p w14:paraId="127376EC" w14:textId="77777777" w:rsidR="00FD4824" w:rsidRDefault="00FD4824" w:rsidP="00353C6D">
            <w:pPr>
              <w:jc w:val="center"/>
              <w:rPr>
                <w:rFonts w:eastAsia="等线"/>
                <w:color w:val="000000"/>
                <w:sz w:val="22"/>
                <w:szCs w:val="22"/>
              </w:rPr>
            </w:pPr>
            <w:r>
              <w:rPr>
                <w:rFonts w:eastAsia="等线"/>
                <w:color w:val="000000"/>
                <w:sz w:val="22"/>
                <w:szCs w:val="22"/>
              </w:rPr>
              <w:t>38.28</w:t>
            </w:r>
          </w:p>
        </w:tc>
      </w:tr>
      <w:tr w:rsidR="00FD4824" w:rsidRPr="00F8292B" w14:paraId="59DD9334" w14:textId="77777777" w:rsidTr="00353C6D">
        <w:trPr>
          <w:trHeight w:val="348"/>
          <w:jc w:val="center"/>
        </w:trPr>
        <w:tc>
          <w:tcPr>
            <w:tcW w:w="1701" w:type="dxa"/>
            <w:tcBorders>
              <w:bottom w:val="single" w:sz="12" w:space="0" w:color="auto"/>
            </w:tcBorders>
            <w:vAlign w:val="center"/>
          </w:tcPr>
          <w:p w14:paraId="61F0C6A2" w14:textId="77777777" w:rsidR="00FD4824" w:rsidRPr="00F8292B" w:rsidRDefault="00FD4824" w:rsidP="00353C6D">
            <w:pPr>
              <w:jc w:val="center"/>
            </w:pPr>
            <w:r>
              <w:rPr>
                <w:rFonts w:hint="eastAsia"/>
              </w:rPr>
              <w:t>4</w:t>
            </w:r>
            <w:r>
              <w:t>#</w:t>
            </w:r>
            <w:r>
              <w:t>草酸钐</w:t>
            </w:r>
          </w:p>
        </w:tc>
        <w:tc>
          <w:tcPr>
            <w:tcW w:w="1378" w:type="dxa"/>
            <w:tcBorders>
              <w:bottom w:val="single" w:sz="12" w:space="0" w:color="auto"/>
            </w:tcBorders>
            <w:vAlign w:val="center"/>
          </w:tcPr>
          <w:p w14:paraId="6D01252B" w14:textId="77777777" w:rsidR="00FD4824" w:rsidRDefault="00FD4824" w:rsidP="00353C6D">
            <w:pPr>
              <w:jc w:val="center"/>
              <w:rPr>
                <w:rFonts w:eastAsia="等线"/>
                <w:color w:val="000000"/>
                <w:sz w:val="22"/>
                <w:szCs w:val="22"/>
              </w:rPr>
            </w:pPr>
            <w:r>
              <w:rPr>
                <w:rFonts w:eastAsia="等线"/>
                <w:color w:val="000000"/>
                <w:sz w:val="22"/>
                <w:szCs w:val="22"/>
              </w:rPr>
              <w:t>67.22</w:t>
            </w:r>
          </w:p>
        </w:tc>
        <w:tc>
          <w:tcPr>
            <w:tcW w:w="1600" w:type="dxa"/>
            <w:tcBorders>
              <w:bottom w:val="single" w:sz="12" w:space="0" w:color="auto"/>
            </w:tcBorders>
            <w:vAlign w:val="center"/>
          </w:tcPr>
          <w:p w14:paraId="5FFBC72C" w14:textId="77777777" w:rsidR="00FD4824" w:rsidRDefault="00FD4824" w:rsidP="00353C6D">
            <w:pPr>
              <w:jc w:val="center"/>
              <w:rPr>
                <w:rFonts w:eastAsia="等线"/>
                <w:color w:val="000000"/>
                <w:sz w:val="22"/>
                <w:szCs w:val="22"/>
              </w:rPr>
            </w:pPr>
            <w:r>
              <w:rPr>
                <w:rFonts w:eastAsia="等线"/>
                <w:color w:val="000000"/>
                <w:sz w:val="22"/>
                <w:szCs w:val="22"/>
              </w:rPr>
              <w:t>68.58</w:t>
            </w:r>
          </w:p>
        </w:tc>
        <w:tc>
          <w:tcPr>
            <w:tcW w:w="1600" w:type="dxa"/>
            <w:tcBorders>
              <w:bottom w:val="single" w:sz="12" w:space="0" w:color="auto"/>
            </w:tcBorders>
            <w:vAlign w:val="center"/>
          </w:tcPr>
          <w:p w14:paraId="5914DA32" w14:textId="77777777" w:rsidR="00FD4824" w:rsidRDefault="00FD4824" w:rsidP="00353C6D">
            <w:pPr>
              <w:jc w:val="center"/>
              <w:rPr>
                <w:rFonts w:eastAsia="等线"/>
                <w:color w:val="000000"/>
                <w:sz w:val="22"/>
                <w:szCs w:val="22"/>
              </w:rPr>
            </w:pPr>
            <w:r>
              <w:rPr>
                <w:rFonts w:eastAsia="等线"/>
                <w:color w:val="000000"/>
                <w:sz w:val="22"/>
                <w:szCs w:val="22"/>
              </w:rPr>
              <w:t>68.86</w:t>
            </w:r>
          </w:p>
        </w:tc>
        <w:tc>
          <w:tcPr>
            <w:tcW w:w="1600" w:type="dxa"/>
            <w:tcBorders>
              <w:bottom w:val="single" w:sz="12" w:space="0" w:color="auto"/>
            </w:tcBorders>
            <w:vAlign w:val="center"/>
          </w:tcPr>
          <w:p w14:paraId="100389A2" w14:textId="77777777" w:rsidR="00FD4824" w:rsidRDefault="00FD4824" w:rsidP="00353C6D">
            <w:pPr>
              <w:jc w:val="center"/>
              <w:rPr>
                <w:rFonts w:eastAsia="等线"/>
                <w:color w:val="000000"/>
                <w:sz w:val="22"/>
                <w:szCs w:val="22"/>
              </w:rPr>
            </w:pPr>
            <w:r>
              <w:rPr>
                <w:rFonts w:eastAsia="等线"/>
                <w:color w:val="000000"/>
                <w:sz w:val="22"/>
                <w:szCs w:val="22"/>
              </w:rPr>
              <w:t>68.97</w:t>
            </w:r>
          </w:p>
        </w:tc>
        <w:tc>
          <w:tcPr>
            <w:tcW w:w="1617" w:type="dxa"/>
            <w:tcBorders>
              <w:bottom w:val="single" w:sz="12" w:space="0" w:color="auto"/>
            </w:tcBorders>
            <w:vAlign w:val="center"/>
          </w:tcPr>
          <w:p w14:paraId="72C3BAAE" w14:textId="77777777" w:rsidR="00FD4824" w:rsidRDefault="00FD4824" w:rsidP="00353C6D">
            <w:pPr>
              <w:jc w:val="center"/>
              <w:rPr>
                <w:rFonts w:eastAsia="等线"/>
                <w:color w:val="000000"/>
                <w:sz w:val="22"/>
                <w:szCs w:val="22"/>
              </w:rPr>
            </w:pPr>
            <w:r>
              <w:rPr>
                <w:rFonts w:eastAsia="等线"/>
                <w:color w:val="000000"/>
                <w:sz w:val="22"/>
                <w:szCs w:val="22"/>
              </w:rPr>
              <w:t>68.89</w:t>
            </w:r>
          </w:p>
        </w:tc>
      </w:tr>
    </w:tbl>
    <w:p w14:paraId="2F94D970" w14:textId="77848484" w:rsidR="00E45E0D" w:rsidRDefault="00FD4824">
      <w:pPr>
        <w:pStyle w:val="-"/>
        <w:ind w:firstLine="420"/>
      </w:pPr>
      <w:r w:rsidRPr="00AF36E6">
        <w:t>由表</w:t>
      </w:r>
      <w:r w:rsidR="00AE5355">
        <w:t>5</w:t>
      </w:r>
      <w:r w:rsidRPr="00AF36E6">
        <w:t>表明灼烧温度</w:t>
      </w:r>
      <w:r w:rsidRPr="00AF36E6">
        <w:t>900~1000</w:t>
      </w:r>
      <w:r w:rsidRPr="00AF36E6">
        <w:rPr>
          <w:rFonts w:ascii="宋体" w:hAnsi="宋体" w:hint="eastAsia"/>
        </w:rPr>
        <w:t>℃</w:t>
      </w:r>
      <w:r w:rsidRPr="00AF36E6">
        <w:t>时，灼减量稳定。试验选择灼烧温度</w:t>
      </w:r>
      <w:smartTag w:uri="urn:schemas-microsoft-com:office:smarttags" w:element="chmetcnv">
        <w:smartTagPr>
          <w:attr w:name="UnitName" w:val="℃"/>
          <w:attr w:name="SourceValue" w:val="950"/>
          <w:attr w:name="HasSpace" w:val="False"/>
          <w:attr w:name="Negative" w:val="False"/>
          <w:attr w:name="NumberType" w:val="1"/>
          <w:attr w:name="TCSC" w:val="0"/>
        </w:smartTagPr>
        <w:r w:rsidRPr="00AF36E6">
          <w:t>950</w:t>
        </w:r>
        <w:r w:rsidRPr="00AF36E6">
          <w:rPr>
            <w:rFonts w:ascii="宋体" w:hAnsi="宋体" w:hint="eastAsia"/>
          </w:rPr>
          <w:t>℃</w:t>
        </w:r>
      </w:smartTag>
      <w:r w:rsidRPr="00AF36E6">
        <w:t>。</w:t>
      </w:r>
    </w:p>
    <w:p w14:paraId="12107B36" w14:textId="4D8CA9F0" w:rsidR="00E45E0D" w:rsidRDefault="001B008A">
      <w:pPr>
        <w:pStyle w:val="-1"/>
        <w:spacing w:before="156" w:after="156"/>
      </w:pPr>
      <w:r>
        <w:rPr>
          <w:rFonts w:hint="eastAsia"/>
        </w:rPr>
        <w:t>2.4</w:t>
      </w:r>
      <w:r w:rsidR="00FD4824">
        <w:rPr>
          <w:rFonts w:hint="eastAsia"/>
        </w:rPr>
        <w:t>灼烧时间的确定</w:t>
      </w:r>
    </w:p>
    <w:p w14:paraId="3442EDA1" w14:textId="342D7B0D" w:rsidR="00FD4824" w:rsidRDefault="00FD4824" w:rsidP="00DD78E8">
      <w:pPr>
        <w:spacing w:beforeLines="50" w:before="156" w:afterLines="50" w:after="156" w:line="300" w:lineRule="exact"/>
        <w:ind w:firstLineChars="200" w:firstLine="420"/>
        <w:jc w:val="left"/>
        <w:rPr>
          <w:rFonts w:hAnsi="宋体"/>
          <w:bCs/>
        </w:rPr>
      </w:pPr>
      <w:r>
        <w:rPr>
          <w:rFonts w:hAnsi="宋体" w:hint="eastAsia"/>
          <w:bCs/>
        </w:rPr>
        <w:t>称取统一</w:t>
      </w:r>
      <w:r>
        <w:rPr>
          <w:rFonts w:hAnsi="宋体"/>
          <w:bCs/>
        </w:rPr>
        <w:t>样</w:t>
      </w:r>
      <w:r>
        <w:rPr>
          <w:rFonts w:hAnsi="宋体" w:hint="eastAsia"/>
          <w:bCs/>
        </w:rPr>
        <w:t>1</w:t>
      </w:r>
      <w:r>
        <w:rPr>
          <w:rFonts w:hAnsi="宋体" w:hint="eastAsia"/>
          <w:bCs/>
        </w:rPr>
        <w:t>、</w:t>
      </w:r>
      <w:r>
        <w:rPr>
          <w:rFonts w:hAnsi="宋体" w:hint="eastAsia"/>
          <w:bCs/>
        </w:rPr>
        <w:t>4</w:t>
      </w:r>
      <w:r>
        <w:rPr>
          <w:rFonts w:hAnsi="宋体"/>
          <w:bCs/>
        </w:rPr>
        <w:t>#</w:t>
      </w:r>
      <w:r>
        <w:rPr>
          <w:rFonts w:hAnsi="宋体" w:hint="eastAsia"/>
          <w:bCs/>
        </w:rPr>
        <w:t>样品按</w:t>
      </w:r>
      <w:r>
        <w:rPr>
          <w:rFonts w:hAnsi="宋体" w:hint="eastAsia"/>
          <w:szCs w:val="22"/>
        </w:rPr>
        <w:t>2.</w:t>
      </w:r>
      <w:r>
        <w:rPr>
          <w:rFonts w:hAnsi="宋体"/>
          <w:szCs w:val="22"/>
        </w:rPr>
        <w:t>4</w:t>
      </w:r>
      <w:r>
        <w:rPr>
          <w:rFonts w:hAnsi="宋体" w:hint="eastAsia"/>
          <w:szCs w:val="22"/>
        </w:rPr>
        <w:t>.</w:t>
      </w:r>
      <w:r>
        <w:rPr>
          <w:rFonts w:hAnsi="宋体"/>
          <w:szCs w:val="22"/>
        </w:rPr>
        <w:t>3</w:t>
      </w:r>
      <w:r>
        <w:rPr>
          <w:rFonts w:hAnsi="宋体" w:hint="eastAsia"/>
          <w:szCs w:val="22"/>
        </w:rPr>
        <w:t>试验方法，</w:t>
      </w:r>
      <w:r>
        <w:rPr>
          <w:rFonts w:hAnsi="宋体"/>
          <w:szCs w:val="22"/>
        </w:rPr>
        <w:t>进行</w:t>
      </w:r>
      <w:r>
        <w:rPr>
          <w:rFonts w:hAnsi="宋体" w:hint="eastAsia"/>
          <w:szCs w:val="22"/>
        </w:rPr>
        <w:t>称灼烧时间</w:t>
      </w:r>
      <w:r>
        <w:rPr>
          <w:rFonts w:hAnsi="宋体"/>
          <w:szCs w:val="22"/>
        </w:rPr>
        <w:t>的选择试验</w:t>
      </w:r>
      <w:r>
        <w:rPr>
          <w:rFonts w:hAnsi="宋体" w:hint="eastAsia"/>
          <w:szCs w:val="22"/>
        </w:rPr>
        <w:t>，</w:t>
      </w:r>
      <w:r>
        <w:rPr>
          <w:rFonts w:hAnsi="宋体"/>
          <w:szCs w:val="22"/>
        </w:rPr>
        <w:t>结果见表</w:t>
      </w:r>
      <w:r w:rsidR="00AE5355">
        <w:rPr>
          <w:rFonts w:hAnsi="宋体"/>
          <w:szCs w:val="22"/>
        </w:rPr>
        <w:t>6</w:t>
      </w:r>
      <w:r>
        <w:rPr>
          <w:rFonts w:hAnsi="宋体" w:hint="eastAsia"/>
          <w:szCs w:val="22"/>
        </w:rPr>
        <w:t>。</w:t>
      </w:r>
    </w:p>
    <w:p w14:paraId="06A2F85B" w14:textId="6E9D5F88" w:rsidR="00FD4824" w:rsidRDefault="00FD4824" w:rsidP="00FD4824">
      <w:pPr>
        <w:spacing w:beforeLines="50" w:before="156" w:afterLines="50" w:after="156" w:line="300" w:lineRule="exact"/>
        <w:ind w:firstLine="435"/>
        <w:jc w:val="center"/>
        <w:rPr>
          <w:rFonts w:hAnsi="宋体"/>
          <w:bCs/>
        </w:rPr>
      </w:pPr>
      <w:r>
        <w:rPr>
          <w:rFonts w:hAnsi="宋体" w:hint="eastAsia"/>
          <w:bCs/>
        </w:rPr>
        <w:t>表</w:t>
      </w:r>
      <w:r w:rsidR="00AE5355">
        <w:rPr>
          <w:rFonts w:hAnsi="宋体"/>
          <w:bCs/>
        </w:rPr>
        <w:t>6</w:t>
      </w:r>
      <w:r>
        <w:rPr>
          <w:rFonts w:hAnsi="宋体" w:hint="eastAsia"/>
          <w:bCs/>
        </w:rPr>
        <w:t>灼烧时间</w:t>
      </w:r>
      <w:r>
        <w:rPr>
          <w:rFonts w:hAnsi="宋体"/>
          <w:bCs/>
        </w:rPr>
        <w:t>的选择</w:t>
      </w:r>
      <w:r>
        <w:rPr>
          <w:rFonts w:hAnsi="宋体" w:hint="eastAsia"/>
          <w:bCs/>
        </w:rPr>
        <w:t>，</w:t>
      </w:r>
      <w:r>
        <w:rPr>
          <w:rFonts w:hAnsi="宋体"/>
          <w:szCs w:val="22"/>
        </w:rPr>
        <w:t>单位：</w:t>
      </w:r>
      <w:r>
        <w:rPr>
          <w:rFonts w:hAnsi="宋体"/>
          <w:szCs w:val="22"/>
        </w:rPr>
        <w:t>%</w:t>
      </w:r>
    </w:p>
    <w:tbl>
      <w:tblPr>
        <w:tblW w:w="0" w:type="auto"/>
        <w:jc w:val="center"/>
        <w:tblLook w:val="04A0" w:firstRow="1" w:lastRow="0" w:firstColumn="1" w:lastColumn="0" w:noHBand="0" w:noVBand="1"/>
      </w:tblPr>
      <w:tblGrid>
        <w:gridCol w:w="1701"/>
        <w:gridCol w:w="1223"/>
        <w:gridCol w:w="1326"/>
        <w:gridCol w:w="1327"/>
        <w:gridCol w:w="1326"/>
        <w:gridCol w:w="1327"/>
        <w:gridCol w:w="1266"/>
      </w:tblGrid>
      <w:tr w:rsidR="00FD4824" w:rsidRPr="00F8292B" w14:paraId="547C84E7" w14:textId="77777777" w:rsidTr="00353C6D">
        <w:trPr>
          <w:trHeight w:val="454"/>
          <w:jc w:val="center"/>
        </w:trPr>
        <w:tc>
          <w:tcPr>
            <w:tcW w:w="1701" w:type="dxa"/>
            <w:tcBorders>
              <w:top w:val="single" w:sz="12" w:space="0" w:color="auto"/>
              <w:bottom w:val="single" w:sz="12" w:space="0" w:color="auto"/>
            </w:tcBorders>
            <w:vAlign w:val="center"/>
          </w:tcPr>
          <w:p w14:paraId="351E7DBF" w14:textId="77777777" w:rsidR="00FD4824" w:rsidRPr="00F8292B" w:rsidRDefault="00FD4824" w:rsidP="00353C6D">
            <w:pPr>
              <w:jc w:val="center"/>
            </w:pPr>
            <w:r>
              <w:rPr>
                <w:rFonts w:hint="eastAsia"/>
              </w:rPr>
              <w:t>时间</w:t>
            </w:r>
          </w:p>
        </w:tc>
        <w:tc>
          <w:tcPr>
            <w:tcW w:w="1223" w:type="dxa"/>
            <w:tcBorders>
              <w:top w:val="single" w:sz="12" w:space="0" w:color="auto"/>
              <w:bottom w:val="single" w:sz="12" w:space="0" w:color="auto"/>
            </w:tcBorders>
            <w:vAlign w:val="center"/>
          </w:tcPr>
          <w:p w14:paraId="6DCAD530" w14:textId="77777777" w:rsidR="00FD4824" w:rsidRDefault="00FD4824" w:rsidP="00353C6D">
            <w:pPr>
              <w:jc w:val="center"/>
            </w:pPr>
            <w:r>
              <w:rPr>
                <w:rFonts w:hint="eastAsia"/>
              </w:rPr>
              <w:t>30min</w:t>
            </w:r>
          </w:p>
        </w:tc>
        <w:tc>
          <w:tcPr>
            <w:tcW w:w="1326" w:type="dxa"/>
            <w:tcBorders>
              <w:top w:val="single" w:sz="12" w:space="0" w:color="auto"/>
              <w:bottom w:val="single" w:sz="12" w:space="0" w:color="auto"/>
            </w:tcBorders>
            <w:vAlign w:val="center"/>
          </w:tcPr>
          <w:p w14:paraId="1961733F" w14:textId="77777777" w:rsidR="00FD4824" w:rsidRDefault="00FD4824" w:rsidP="00353C6D">
            <w:r>
              <w:rPr>
                <w:rFonts w:hint="eastAsia"/>
              </w:rPr>
              <w:t xml:space="preserve">   </w:t>
            </w:r>
            <w:r>
              <w:t>45</w:t>
            </w:r>
            <w:r>
              <w:rPr>
                <w:rFonts w:hint="eastAsia"/>
              </w:rPr>
              <w:t>min</w:t>
            </w:r>
          </w:p>
        </w:tc>
        <w:tc>
          <w:tcPr>
            <w:tcW w:w="1327" w:type="dxa"/>
            <w:tcBorders>
              <w:top w:val="single" w:sz="12" w:space="0" w:color="auto"/>
              <w:bottom w:val="single" w:sz="12" w:space="0" w:color="auto"/>
            </w:tcBorders>
            <w:vAlign w:val="center"/>
          </w:tcPr>
          <w:p w14:paraId="4A8F0570" w14:textId="77777777" w:rsidR="00FD4824" w:rsidRDefault="00FD4824" w:rsidP="00353C6D">
            <w:r>
              <w:rPr>
                <w:rFonts w:hint="eastAsia"/>
              </w:rPr>
              <w:t xml:space="preserve">   60min</w:t>
            </w:r>
          </w:p>
        </w:tc>
        <w:tc>
          <w:tcPr>
            <w:tcW w:w="1326" w:type="dxa"/>
            <w:tcBorders>
              <w:top w:val="single" w:sz="12" w:space="0" w:color="auto"/>
              <w:bottom w:val="single" w:sz="12" w:space="0" w:color="auto"/>
            </w:tcBorders>
            <w:vAlign w:val="center"/>
          </w:tcPr>
          <w:p w14:paraId="6BD07373" w14:textId="77777777" w:rsidR="00FD4824" w:rsidRDefault="00FD4824" w:rsidP="00353C6D">
            <w:r>
              <w:rPr>
                <w:rFonts w:hint="eastAsia"/>
              </w:rPr>
              <w:t xml:space="preserve">    </w:t>
            </w:r>
            <w:r>
              <w:t>75</w:t>
            </w:r>
            <w:r>
              <w:rPr>
                <w:rFonts w:hint="eastAsia"/>
              </w:rPr>
              <w:t>min</w:t>
            </w:r>
          </w:p>
        </w:tc>
        <w:tc>
          <w:tcPr>
            <w:tcW w:w="1327" w:type="dxa"/>
            <w:tcBorders>
              <w:top w:val="single" w:sz="12" w:space="0" w:color="auto"/>
              <w:bottom w:val="single" w:sz="12" w:space="0" w:color="auto"/>
            </w:tcBorders>
            <w:vAlign w:val="center"/>
          </w:tcPr>
          <w:p w14:paraId="36E9F3D8" w14:textId="77777777" w:rsidR="00FD4824" w:rsidRDefault="00FD4824" w:rsidP="00353C6D">
            <w:r>
              <w:rPr>
                <w:rFonts w:hint="eastAsia"/>
              </w:rPr>
              <w:t xml:space="preserve">   90min</w:t>
            </w:r>
          </w:p>
        </w:tc>
        <w:tc>
          <w:tcPr>
            <w:tcW w:w="1266" w:type="dxa"/>
            <w:tcBorders>
              <w:top w:val="single" w:sz="12" w:space="0" w:color="auto"/>
              <w:bottom w:val="single" w:sz="12" w:space="0" w:color="auto"/>
            </w:tcBorders>
            <w:vAlign w:val="center"/>
          </w:tcPr>
          <w:p w14:paraId="483C830E" w14:textId="77777777" w:rsidR="00FD4824" w:rsidRDefault="00FD4824" w:rsidP="00353C6D">
            <w:pPr>
              <w:jc w:val="center"/>
            </w:pPr>
            <w:r>
              <w:t>120</w:t>
            </w:r>
            <w:r>
              <w:rPr>
                <w:rFonts w:hint="eastAsia"/>
              </w:rPr>
              <w:t>min</w:t>
            </w:r>
          </w:p>
        </w:tc>
      </w:tr>
      <w:tr w:rsidR="00FD4824" w:rsidRPr="00F8292B" w14:paraId="6AD26D05" w14:textId="77777777" w:rsidTr="00353C6D">
        <w:trPr>
          <w:trHeight w:val="351"/>
          <w:jc w:val="center"/>
        </w:trPr>
        <w:tc>
          <w:tcPr>
            <w:tcW w:w="1701" w:type="dxa"/>
            <w:vAlign w:val="center"/>
          </w:tcPr>
          <w:p w14:paraId="4803836F" w14:textId="77777777" w:rsidR="00FD4824" w:rsidRPr="00F8292B" w:rsidRDefault="00FD4824" w:rsidP="00353C6D">
            <w:pPr>
              <w:jc w:val="center"/>
            </w:pPr>
            <w:r>
              <w:rPr>
                <w:rFonts w:hint="eastAsia"/>
              </w:rPr>
              <w:t>1</w:t>
            </w:r>
            <w:r>
              <w:t>#</w:t>
            </w:r>
            <w:r>
              <w:rPr>
                <w:rFonts w:hint="eastAsia"/>
              </w:rPr>
              <w:t>草酸镨</w:t>
            </w:r>
          </w:p>
        </w:tc>
        <w:tc>
          <w:tcPr>
            <w:tcW w:w="1223" w:type="dxa"/>
            <w:tcBorders>
              <w:top w:val="single" w:sz="12" w:space="0" w:color="auto"/>
            </w:tcBorders>
            <w:vAlign w:val="center"/>
          </w:tcPr>
          <w:p w14:paraId="49D61A48" w14:textId="77777777" w:rsidR="00FD4824" w:rsidRDefault="00FD4824" w:rsidP="00353C6D">
            <w:pPr>
              <w:widowControl/>
              <w:jc w:val="center"/>
              <w:rPr>
                <w:rFonts w:eastAsia="等线"/>
                <w:color w:val="000000"/>
                <w:kern w:val="0"/>
                <w:sz w:val="22"/>
                <w:szCs w:val="22"/>
              </w:rPr>
            </w:pPr>
            <w:r>
              <w:rPr>
                <w:rFonts w:eastAsia="等线"/>
                <w:color w:val="000000"/>
                <w:sz w:val="22"/>
                <w:szCs w:val="22"/>
              </w:rPr>
              <w:t>38.25</w:t>
            </w:r>
          </w:p>
        </w:tc>
        <w:tc>
          <w:tcPr>
            <w:tcW w:w="1326" w:type="dxa"/>
            <w:tcBorders>
              <w:top w:val="single" w:sz="12" w:space="0" w:color="auto"/>
            </w:tcBorders>
            <w:vAlign w:val="center"/>
          </w:tcPr>
          <w:p w14:paraId="35BB17A5" w14:textId="77777777" w:rsidR="00FD4824" w:rsidRDefault="00FD4824" w:rsidP="00353C6D">
            <w:pPr>
              <w:jc w:val="center"/>
              <w:rPr>
                <w:rFonts w:eastAsia="等线"/>
                <w:color w:val="000000"/>
                <w:sz w:val="22"/>
                <w:szCs w:val="22"/>
              </w:rPr>
            </w:pPr>
            <w:r>
              <w:rPr>
                <w:rFonts w:eastAsia="等线"/>
                <w:color w:val="000000"/>
                <w:sz w:val="22"/>
                <w:szCs w:val="22"/>
              </w:rPr>
              <w:t>38.12</w:t>
            </w:r>
          </w:p>
        </w:tc>
        <w:tc>
          <w:tcPr>
            <w:tcW w:w="1327" w:type="dxa"/>
            <w:tcBorders>
              <w:top w:val="single" w:sz="12" w:space="0" w:color="auto"/>
            </w:tcBorders>
            <w:vAlign w:val="center"/>
          </w:tcPr>
          <w:p w14:paraId="6586E676" w14:textId="77777777" w:rsidR="00FD4824" w:rsidRDefault="00FD4824" w:rsidP="00353C6D">
            <w:pPr>
              <w:jc w:val="center"/>
              <w:rPr>
                <w:rFonts w:eastAsia="等线"/>
                <w:color w:val="000000"/>
                <w:sz w:val="22"/>
                <w:szCs w:val="22"/>
              </w:rPr>
            </w:pPr>
            <w:r>
              <w:rPr>
                <w:rFonts w:eastAsia="等线"/>
                <w:color w:val="000000"/>
                <w:sz w:val="22"/>
                <w:szCs w:val="22"/>
              </w:rPr>
              <w:t>38.23</w:t>
            </w:r>
          </w:p>
        </w:tc>
        <w:tc>
          <w:tcPr>
            <w:tcW w:w="1326" w:type="dxa"/>
            <w:tcBorders>
              <w:top w:val="single" w:sz="12" w:space="0" w:color="auto"/>
            </w:tcBorders>
            <w:vAlign w:val="center"/>
          </w:tcPr>
          <w:p w14:paraId="03442EB0" w14:textId="77777777" w:rsidR="00FD4824" w:rsidRDefault="00FD4824" w:rsidP="00353C6D">
            <w:pPr>
              <w:jc w:val="center"/>
              <w:rPr>
                <w:rFonts w:eastAsia="等线"/>
                <w:color w:val="000000"/>
                <w:sz w:val="22"/>
                <w:szCs w:val="22"/>
              </w:rPr>
            </w:pPr>
            <w:r>
              <w:rPr>
                <w:rFonts w:eastAsia="等线"/>
                <w:color w:val="000000"/>
                <w:sz w:val="22"/>
                <w:szCs w:val="22"/>
              </w:rPr>
              <w:t>38.23</w:t>
            </w:r>
          </w:p>
        </w:tc>
        <w:tc>
          <w:tcPr>
            <w:tcW w:w="1327" w:type="dxa"/>
            <w:tcBorders>
              <w:top w:val="single" w:sz="12" w:space="0" w:color="auto"/>
            </w:tcBorders>
            <w:vAlign w:val="center"/>
          </w:tcPr>
          <w:p w14:paraId="69BFC60A" w14:textId="77777777" w:rsidR="00FD4824" w:rsidRDefault="00FD4824" w:rsidP="00353C6D">
            <w:pPr>
              <w:jc w:val="center"/>
              <w:rPr>
                <w:rFonts w:eastAsia="等线"/>
                <w:color w:val="000000"/>
                <w:sz w:val="22"/>
                <w:szCs w:val="22"/>
              </w:rPr>
            </w:pPr>
            <w:r>
              <w:rPr>
                <w:rFonts w:eastAsia="等线"/>
                <w:color w:val="000000"/>
                <w:sz w:val="22"/>
                <w:szCs w:val="22"/>
              </w:rPr>
              <w:t>38.02</w:t>
            </w:r>
          </w:p>
        </w:tc>
        <w:tc>
          <w:tcPr>
            <w:tcW w:w="1266" w:type="dxa"/>
            <w:tcBorders>
              <w:top w:val="single" w:sz="12" w:space="0" w:color="auto"/>
            </w:tcBorders>
            <w:vAlign w:val="center"/>
          </w:tcPr>
          <w:p w14:paraId="7D1D5F00" w14:textId="77777777" w:rsidR="00FD4824" w:rsidRDefault="00FD4824" w:rsidP="00353C6D">
            <w:pPr>
              <w:jc w:val="center"/>
              <w:rPr>
                <w:rFonts w:eastAsia="等线"/>
                <w:color w:val="000000"/>
                <w:sz w:val="22"/>
                <w:szCs w:val="22"/>
              </w:rPr>
            </w:pPr>
            <w:r>
              <w:rPr>
                <w:rFonts w:eastAsia="等线"/>
                <w:color w:val="000000"/>
                <w:sz w:val="22"/>
                <w:szCs w:val="22"/>
              </w:rPr>
              <w:t>38.02</w:t>
            </w:r>
          </w:p>
        </w:tc>
      </w:tr>
      <w:tr w:rsidR="00FD4824" w:rsidRPr="00F8292B" w14:paraId="3EF1E10C" w14:textId="77777777" w:rsidTr="00353C6D">
        <w:trPr>
          <w:trHeight w:val="348"/>
          <w:jc w:val="center"/>
        </w:trPr>
        <w:tc>
          <w:tcPr>
            <w:tcW w:w="1701" w:type="dxa"/>
            <w:tcBorders>
              <w:bottom w:val="single" w:sz="12" w:space="0" w:color="auto"/>
            </w:tcBorders>
            <w:vAlign w:val="center"/>
          </w:tcPr>
          <w:p w14:paraId="25AD59EB" w14:textId="77777777" w:rsidR="00FD4824" w:rsidRPr="00F8292B" w:rsidRDefault="00FD4824" w:rsidP="00353C6D">
            <w:pPr>
              <w:jc w:val="center"/>
            </w:pPr>
            <w:r>
              <w:rPr>
                <w:rFonts w:hint="eastAsia"/>
              </w:rPr>
              <w:t>4</w:t>
            </w:r>
            <w:r>
              <w:t>#</w:t>
            </w:r>
            <w:r>
              <w:t>草酸钐</w:t>
            </w:r>
          </w:p>
        </w:tc>
        <w:tc>
          <w:tcPr>
            <w:tcW w:w="1223" w:type="dxa"/>
            <w:tcBorders>
              <w:bottom w:val="single" w:sz="12" w:space="0" w:color="auto"/>
            </w:tcBorders>
            <w:vAlign w:val="center"/>
          </w:tcPr>
          <w:p w14:paraId="065F6504" w14:textId="77777777" w:rsidR="00FD4824" w:rsidRDefault="00FD4824" w:rsidP="00353C6D">
            <w:pPr>
              <w:jc w:val="center"/>
              <w:rPr>
                <w:rFonts w:eastAsia="等线"/>
                <w:color w:val="000000"/>
                <w:sz w:val="22"/>
                <w:szCs w:val="22"/>
              </w:rPr>
            </w:pPr>
            <w:r>
              <w:rPr>
                <w:rFonts w:eastAsia="等线"/>
                <w:color w:val="000000"/>
                <w:sz w:val="22"/>
                <w:szCs w:val="22"/>
              </w:rPr>
              <w:t>68.68</w:t>
            </w:r>
          </w:p>
        </w:tc>
        <w:tc>
          <w:tcPr>
            <w:tcW w:w="1326" w:type="dxa"/>
            <w:tcBorders>
              <w:bottom w:val="single" w:sz="12" w:space="0" w:color="auto"/>
            </w:tcBorders>
            <w:vAlign w:val="center"/>
          </w:tcPr>
          <w:p w14:paraId="14B2F95C" w14:textId="77777777" w:rsidR="00FD4824" w:rsidRDefault="00FD4824" w:rsidP="00353C6D">
            <w:pPr>
              <w:jc w:val="center"/>
              <w:rPr>
                <w:rFonts w:eastAsia="等线"/>
                <w:color w:val="000000"/>
                <w:sz w:val="22"/>
                <w:szCs w:val="22"/>
              </w:rPr>
            </w:pPr>
            <w:r>
              <w:rPr>
                <w:rFonts w:eastAsia="等线"/>
                <w:color w:val="000000"/>
                <w:sz w:val="22"/>
                <w:szCs w:val="22"/>
              </w:rPr>
              <w:t>68.77</w:t>
            </w:r>
          </w:p>
        </w:tc>
        <w:tc>
          <w:tcPr>
            <w:tcW w:w="1327" w:type="dxa"/>
            <w:tcBorders>
              <w:bottom w:val="single" w:sz="12" w:space="0" w:color="auto"/>
            </w:tcBorders>
            <w:vAlign w:val="center"/>
          </w:tcPr>
          <w:p w14:paraId="31150D06" w14:textId="77777777" w:rsidR="00FD4824" w:rsidRDefault="00FD4824" w:rsidP="00353C6D">
            <w:pPr>
              <w:jc w:val="center"/>
              <w:rPr>
                <w:rFonts w:eastAsia="等线"/>
                <w:color w:val="000000"/>
                <w:sz w:val="22"/>
                <w:szCs w:val="22"/>
              </w:rPr>
            </w:pPr>
            <w:r w:rsidRPr="00B37C90">
              <w:rPr>
                <w:rFonts w:eastAsia="等线"/>
                <w:color w:val="000000"/>
                <w:sz w:val="22"/>
                <w:szCs w:val="22"/>
              </w:rPr>
              <w:t>68.89</w:t>
            </w:r>
            <w:r>
              <w:rPr>
                <w:rFonts w:eastAsia="等线"/>
                <w:color w:val="000000"/>
                <w:sz w:val="22"/>
                <w:szCs w:val="22"/>
              </w:rPr>
              <w:t xml:space="preserve"> </w:t>
            </w:r>
          </w:p>
        </w:tc>
        <w:tc>
          <w:tcPr>
            <w:tcW w:w="1326" w:type="dxa"/>
            <w:tcBorders>
              <w:bottom w:val="single" w:sz="12" w:space="0" w:color="auto"/>
            </w:tcBorders>
            <w:vAlign w:val="center"/>
          </w:tcPr>
          <w:p w14:paraId="0FA1676A" w14:textId="77777777" w:rsidR="00FD4824" w:rsidRDefault="00FD4824" w:rsidP="00353C6D">
            <w:pPr>
              <w:jc w:val="center"/>
              <w:rPr>
                <w:rFonts w:eastAsia="等线"/>
                <w:color w:val="000000"/>
                <w:sz w:val="22"/>
                <w:szCs w:val="22"/>
              </w:rPr>
            </w:pPr>
            <w:r>
              <w:rPr>
                <w:rFonts w:eastAsia="等线"/>
                <w:color w:val="000000"/>
                <w:sz w:val="22"/>
                <w:szCs w:val="22"/>
              </w:rPr>
              <w:t xml:space="preserve">68.94 </w:t>
            </w:r>
          </w:p>
        </w:tc>
        <w:tc>
          <w:tcPr>
            <w:tcW w:w="1327" w:type="dxa"/>
            <w:tcBorders>
              <w:bottom w:val="single" w:sz="12" w:space="0" w:color="auto"/>
            </w:tcBorders>
            <w:vAlign w:val="center"/>
          </w:tcPr>
          <w:p w14:paraId="3E0904E1" w14:textId="77777777" w:rsidR="00FD4824" w:rsidRDefault="00FD4824" w:rsidP="00353C6D">
            <w:pPr>
              <w:jc w:val="center"/>
              <w:rPr>
                <w:rFonts w:eastAsia="等线"/>
                <w:color w:val="000000"/>
                <w:sz w:val="22"/>
                <w:szCs w:val="22"/>
              </w:rPr>
            </w:pPr>
            <w:r>
              <w:rPr>
                <w:rFonts w:eastAsia="等线"/>
                <w:color w:val="000000"/>
                <w:sz w:val="22"/>
                <w:szCs w:val="22"/>
              </w:rPr>
              <w:t xml:space="preserve">68.83 </w:t>
            </w:r>
          </w:p>
        </w:tc>
        <w:tc>
          <w:tcPr>
            <w:tcW w:w="1266" w:type="dxa"/>
            <w:tcBorders>
              <w:bottom w:val="single" w:sz="12" w:space="0" w:color="auto"/>
            </w:tcBorders>
            <w:vAlign w:val="center"/>
          </w:tcPr>
          <w:p w14:paraId="7B0D0E7E" w14:textId="77777777" w:rsidR="00FD4824" w:rsidRDefault="00FD4824" w:rsidP="00353C6D">
            <w:pPr>
              <w:jc w:val="center"/>
              <w:rPr>
                <w:rFonts w:eastAsia="等线"/>
                <w:color w:val="000000"/>
                <w:sz w:val="22"/>
                <w:szCs w:val="22"/>
              </w:rPr>
            </w:pPr>
            <w:r>
              <w:rPr>
                <w:rFonts w:eastAsia="等线"/>
                <w:color w:val="000000"/>
                <w:sz w:val="22"/>
                <w:szCs w:val="22"/>
              </w:rPr>
              <w:t xml:space="preserve">68.86 </w:t>
            </w:r>
          </w:p>
        </w:tc>
      </w:tr>
    </w:tbl>
    <w:p w14:paraId="1D538389" w14:textId="508312B4" w:rsidR="00E45E0D" w:rsidRDefault="00FD4824" w:rsidP="008459FE">
      <w:pPr>
        <w:pStyle w:val="-"/>
        <w:ind w:firstLine="420"/>
      </w:pPr>
      <w:r>
        <w:rPr>
          <w:rFonts w:hint="eastAsia"/>
        </w:rPr>
        <w:t>由表</w:t>
      </w:r>
      <w:r w:rsidR="00AE5355">
        <w:t>6</w:t>
      </w:r>
      <w:r>
        <w:rPr>
          <w:rFonts w:hint="eastAsia"/>
        </w:rPr>
        <w:t>表明当灼烧时间为</w:t>
      </w:r>
      <w:r>
        <w:t>45</w:t>
      </w:r>
      <w:r>
        <w:rPr>
          <w:rFonts w:hint="eastAsia"/>
        </w:rPr>
        <w:t>~</w:t>
      </w:r>
      <w:r>
        <w:t>120</w:t>
      </w:r>
      <w:r>
        <w:rPr>
          <w:rFonts w:hint="eastAsia"/>
        </w:rPr>
        <w:t>min</w:t>
      </w:r>
      <w:r>
        <w:rPr>
          <w:rFonts w:hint="eastAsia"/>
        </w:rPr>
        <w:t>时，灼减量稳定。</w:t>
      </w:r>
      <w:r>
        <w:rPr>
          <w:rFonts w:ascii="Arial" w:hAnsi="Arial" w:cs="Arial" w:hint="eastAsia"/>
        </w:rPr>
        <w:t>试验选择</w:t>
      </w:r>
      <w:r>
        <w:rPr>
          <w:rFonts w:ascii="宋体" w:hAnsi="宋体" w:hint="eastAsia"/>
        </w:rPr>
        <w:t>灼烧时间</w:t>
      </w:r>
      <w:r>
        <w:rPr>
          <w:rFonts w:hint="eastAsia"/>
        </w:rPr>
        <w:t>60min</w:t>
      </w:r>
      <w:r>
        <w:rPr>
          <w:rFonts w:ascii="Arial" w:hAnsi="Arial" w:cs="Arial" w:hint="eastAsia"/>
        </w:rPr>
        <w:t>。</w:t>
      </w:r>
    </w:p>
    <w:p w14:paraId="73650282" w14:textId="408F245A" w:rsidR="00E45E0D" w:rsidRDefault="001B008A">
      <w:pPr>
        <w:pStyle w:val="-1"/>
        <w:spacing w:before="156" w:after="156"/>
      </w:pPr>
      <w:r>
        <w:rPr>
          <w:rFonts w:hint="eastAsia"/>
        </w:rPr>
        <w:t>2.</w:t>
      </w:r>
      <w:r w:rsidR="00FD4824">
        <w:t>5</w:t>
      </w:r>
      <w:r>
        <w:rPr>
          <w:rFonts w:hint="eastAsia"/>
        </w:rPr>
        <w:t>方法精密度</w:t>
      </w:r>
    </w:p>
    <w:p w14:paraId="3E9A47B1" w14:textId="78EC6FF6" w:rsidR="00AE5355" w:rsidRDefault="00AE5355" w:rsidP="00DD78E8">
      <w:pPr>
        <w:ind w:firstLineChars="200" w:firstLine="420"/>
        <w:rPr>
          <w:rFonts w:hAnsi="宋体"/>
          <w:bCs/>
        </w:rPr>
      </w:pPr>
      <w:r>
        <w:rPr>
          <w:rFonts w:hAnsi="宋体" w:hint="eastAsia"/>
          <w:bCs/>
        </w:rPr>
        <w:t>为了考察本方法的精密度，对草酸稀土统一样</w:t>
      </w:r>
      <w:r>
        <w:rPr>
          <w:rFonts w:hAnsi="宋体" w:hint="eastAsia"/>
          <w:bCs/>
        </w:rPr>
        <w:t>1#</w:t>
      </w:r>
      <w:r>
        <w:rPr>
          <w:rFonts w:hAnsi="宋体" w:hint="eastAsia"/>
          <w:bCs/>
        </w:rPr>
        <w:t>、</w:t>
      </w:r>
      <w:r>
        <w:rPr>
          <w:rFonts w:hAnsi="宋体" w:hint="eastAsia"/>
          <w:bCs/>
        </w:rPr>
        <w:t>2#</w:t>
      </w:r>
      <w:r>
        <w:rPr>
          <w:rFonts w:hAnsi="宋体" w:hint="eastAsia"/>
          <w:bCs/>
        </w:rPr>
        <w:t>、</w:t>
      </w:r>
      <w:r>
        <w:rPr>
          <w:rFonts w:hAnsi="宋体" w:hint="eastAsia"/>
          <w:bCs/>
        </w:rPr>
        <w:t>3#</w:t>
      </w:r>
      <w:r>
        <w:rPr>
          <w:rFonts w:hAnsi="宋体" w:hint="eastAsia"/>
          <w:bCs/>
        </w:rPr>
        <w:t>、</w:t>
      </w:r>
      <w:r>
        <w:rPr>
          <w:rFonts w:hAnsi="宋体" w:hint="eastAsia"/>
          <w:bCs/>
        </w:rPr>
        <w:t>4</w:t>
      </w:r>
      <w:r>
        <w:rPr>
          <w:rFonts w:hAnsi="宋体"/>
          <w:bCs/>
        </w:rPr>
        <w:t>#</w:t>
      </w:r>
      <w:r>
        <w:rPr>
          <w:rFonts w:hAnsi="宋体" w:hint="eastAsia"/>
          <w:bCs/>
        </w:rPr>
        <w:t>分别进行了</w:t>
      </w:r>
      <w:r>
        <w:rPr>
          <w:rFonts w:hAnsi="宋体" w:hint="eastAsia"/>
          <w:bCs/>
        </w:rPr>
        <w:t>11</w:t>
      </w:r>
      <w:r>
        <w:rPr>
          <w:rFonts w:hAnsi="宋体" w:hint="eastAsia"/>
          <w:bCs/>
        </w:rPr>
        <w:t>次重复测定，统计其平均值和相对标准偏差。统计结果见表</w:t>
      </w:r>
      <w:r>
        <w:rPr>
          <w:rFonts w:hAnsi="宋体"/>
          <w:bCs/>
        </w:rPr>
        <w:t>7</w:t>
      </w:r>
      <w:r>
        <w:rPr>
          <w:rFonts w:hAnsi="宋体" w:hint="eastAsia"/>
          <w:bCs/>
        </w:rPr>
        <w:t>。</w:t>
      </w:r>
    </w:p>
    <w:p w14:paraId="5743D4B7" w14:textId="01283949" w:rsidR="00AE5355" w:rsidRDefault="00AE5355" w:rsidP="00AE5355">
      <w:pPr>
        <w:spacing w:beforeLines="50" w:before="156" w:afterLines="50" w:after="156" w:line="300" w:lineRule="exact"/>
        <w:jc w:val="center"/>
        <w:rPr>
          <w:rFonts w:hAnsi="宋体"/>
          <w:bCs/>
        </w:rPr>
      </w:pPr>
      <w:r>
        <w:rPr>
          <w:rFonts w:hAnsi="宋体" w:hint="eastAsia"/>
          <w:bCs/>
        </w:rPr>
        <w:t>表</w:t>
      </w:r>
      <w:r>
        <w:rPr>
          <w:rFonts w:hAnsi="宋体"/>
          <w:bCs/>
        </w:rPr>
        <w:t>7</w:t>
      </w:r>
      <w:r>
        <w:rPr>
          <w:rFonts w:hAnsi="宋体" w:hint="eastAsia"/>
          <w:bCs/>
        </w:rPr>
        <w:t xml:space="preserve"> </w:t>
      </w:r>
      <w:r>
        <w:rPr>
          <w:rFonts w:hAnsi="宋体" w:hint="eastAsia"/>
          <w:bCs/>
        </w:rPr>
        <w:t>统一样统计数据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089"/>
        <w:gridCol w:w="1731"/>
        <w:gridCol w:w="1701"/>
        <w:gridCol w:w="1701"/>
      </w:tblGrid>
      <w:tr w:rsidR="00AE5355" w14:paraId="3ED47473" w14:textId="77777777" w:rsidTr="00353C6D">
        <w:trPr>
          <w:trHeight w:val="612"/>
        </w:trPr>
        <w:tc>
          <w:tcPr>
            <w:tcW w:w="1696" w:type="dxa"/>
            <w:vAlign w:val="center"/>
          </w:tcPr>
          <w:p w14:paraId="37A1B4ED" w14:textId="77777777" w:rsidR="00AE5355" w:rsidRDefault="00AE5355" w:rsidP="00353C6D">
            <w:pPr>
              <w:jc w:val="center"/>
            </w:pPr>
            <w:r>
              <w:rPr>
                <w:rFonts w:hint="eastAsia"/>
              </w:rPr>
              <w:t>统一样编号</w:t>
            </w:r>
          </w:p>
        </w:tc>
        <w:tc>
          <w:tcPr>
            <w:tcW w:w="3089" w:type="dxa"/>
            <w:vAlign w:val="center"/>
          </w:tcPr>
          <w:p w14:paraId="51A6BE0A" w14:textId="77777777" w:rsidR="00AE5355" w:rsidRDefault="00AE5355" w:rsidP="00353C6D">
            <w:pPr>
              <w:jc w:val="center"/>
            </w:pPr>
            <w:r>
              <w:rPr>
                <w:rFonts w:hint="eastAsia"/>
              </w:rPr>
              <w:t>试样分析结果（</w:t>
            </w:r>
            <w:r>
              <w:rPr>
                <w:rFonts w:hint="eastAsia"/>
              </w:rPr>
              <w:t>%</w:t>
            </w:r>
            <w:r>
              <w:rPr>
                <w:rFonts w:hint="eastAsia"/>
              </w:rPr>
              <w:t>）</w:t>
            </w:r>
          </w:p>
        </w:tc>
        <w:tc>
          <w:tcPr>
            <w:tcW w:w="1731" w:type="dxa"/>
            <w:vAlign w:val="center"/>
          </w:tcPr>
          <w:p w14:paraId="04D56C97" w14:textId="77777777" w:rsidR="00AE5355" w:rsidRDefault="00AE5355" w:rsidP="00353C6D">
            <w:pPr>
              <w:jc w:val="center"/>
            </w:pPr>
            <w:r>
              <w:rPr>
                <w:rFonts w:hint="eastAsia"/>
              </w:rPr>
              <w:t>平均值（</w:t>
            </w:r>
            <w:r>
              <w:rPr>
                <w:rFonts w:hint="eastAsia"/>
              </w:rPr>
              <w:t>%</w:t>
            </w:r>
            <w:r>
              <w:rPr>
                <w:rFonts w:hint="eastAsia"/>
              </w:rPr>
              <w:t>）</w:t>
            </w:r>
          </w:p>
        </w:tc>
        <w:tc>
          <w:tcPr>
            <w:tcW w:w="1701" w:type="dxa"/>
            <w:vAlign w:val="center"/>
          </w:tcPr>
          <w:p w14:paraId="0AB38000" w14:textId="77777777" w:rsidR="00AE5355" w:rsidRDefault="00AE5355" w:rsidP="00353C6D">
            <w:pPr>
              <w:jc w:val="center"/>
            </w:pPr>
            <w:r>
              <w:rPr>
                <w:rFonts w:hint="eastAsia"/>
              </w:rPr>
              <w:t>标准偏差（</w:t>
            </w:r>
            <w:r>
              <w:rPr>
                <w:rFonts w:hint="eastAsia"/>
              </w:rPr>
              <w:t>%</w:t>
            </w:r>
            <w:r>
              <w:rPr>
                <w:rFonts w:hint="eastAsia"/>
              </w:rPr>
              <w:t>）</w:t>
            </w:r>
          </w:p>
        </w:tc>
        <w:tc>
          <w:tcPr>
            <w:tcW w:w="1701" w:type="dxa"/>
            <w:vAlign w:val="center"/>
          </w:tcPr>
          <w:p w14:paraId="23423ABF" w14:textId="77777777" w:rsidR="00AE5355" w:rsidRDefault="00AE5355" w:rsidP="00353C6D">
            <w:pPr>
              <w:jc w:val="center"/>
            </w:pPr>
            <w:r>
              <w:rPr>
                <w:rFonts w:hint="eastAsia"/>
              </w:rPr>
              <w:t>RSD</w:t>
            </w:r>
            <w:r>
              <w:t>，</w:t>
            </w:r>
            <w:r>
              <w:t>%</w:t>
            </w:r>
          </w:p>
        </w:tc>
      </w:tr>
      <w:tr w:rsidR="00AE5355" w14:paraId="677DE228" w14:textId="77777777" w:rsidTr="00353C6D">
        <w:trPr>
          <w:trHeight w:val="930"/>
        </w:trPr>
        <w:tc>
          <w:tcPr>
            <w:tcW w:w="1696" w:type="dxa"/>
            <w:vAlign w:val="center"/>
          </w:tcPr>
          <w:p w14:paraId="7784290E" w14:textId="77777777" w:rsidR="00AE5355" w:rsidRDefault="00AE5355" w:rsidP="00353C6D">
            <w:pPr>
              <w:jc w:val="center"/>
            </w:pPr>
            <w:r>
              <w:lastRenderedPageBreak/>
              <w:t>1#</w:t>
            </w:r>
            <w:r>
              <w:rPr>
                <w:rFonts w:hint="eastAsia"/>
              </w:rPr>
              <w:t>草酸镨</w:t>
            </w:r>
          </w:p>
        </w:tc>
        <w:tc>
          <w:tcPr>
            <w:tcW w:w="3089" w:type="dxa"/>
          </w:tcPr>
          <w:p w14:paraId="2427F0A7" w14:textId="258502F5" w:rsidR="00AE5355" w:rsidRDefault="000C2B2F" w:rsidP="000C2B2F">
            <w:pPr>
              <w:jc w:val="center"/>
            </w:pPr>
            <w:r w:rsidRPr="000C2B2F">
              <w:t>38.107</w:t>
            </w:r>
            <w:r>
              <w:rPr>
                <w:rFonts w:hint="eastAsia"/>
              </w:rPr>
              <w:t>、</w:t>
            </w:r>
            <w:r w:rsidRPr="000C2B2F">
              <w:t>38.162</w:t>
            </w:r>
            <w:r>
              <w:rPr>
                <w:rFonts w:hint="eastAsia"/>
              </w:rPr>
              <w:t>、</w:t>
            </w:r>
            <w:r w:rsidRPr="000C2B2F">
              <w:t>38.089</w:t>
            </w:r>
            <w:r>
              <w:rPr>
                <w:rFonts w:hint="eastAsia"/>
              </w:rPr>
              <w:t>、</w:t>
            </w:r>
            <w:r w:rsidRPr="000C2B2F">
              <w:t>38.094</w:t>
            </w:r>
            <w:r>
              <w:rPr>
                <w:rFonts w:hint="eastAsia"/>
              </w:rPr>
              <w:t>、</w:t>
            </w:r>
            <w:r w:rsidRPr="000C2B2F">
              <w:t>38.167</w:t>
            </w:r>
            <w:r>
              <w:rPr>
                <w:rFonts w:hint="eastAsia"/>
              </w:rPr>
              <w:t>、</w:t>
            </w:r>
            <w:r w:rsidRPr="000C2B2F">
              <w:t>38.098</w:t>
            </w:r>
            <w:r>
              <w:rPr>
                <w:rFonts w:hint="eastAsia"/>
              </w:rPr>
              <w:t>、</w:t>
            </w:r>
            <w:r w:rsidRPr="000C2B2F">
              <w:t>38.137</w:t>
            </w:r>
            <w:r>
              <w:rPr>
                <w:rFonts w:hint="eastAsia"/>
              </w:rPr>
              <w:t>、</w:t>
            </w:r>
            <w:r w:rsidRPr="000C2B2F">
              <w:t>38.153</w:t>
            </w:r>
            <w:r>
              <w:rPr>
                <w:rFonts w:hint="eastAsia"/>
              </w:rPr>
              <w:t>、</w:t>
            </w:r>
            <w:r w:rsidRPr="000C2B2F">
              <w:t>38.157</w:t>
            </w:r>
            <w:r>
              <w:rPr>
                <w:rFonts w:hint="eastAsia"/>
              </w:rPr>
              <w:t>、</w:t>
            </w:r>
            <w:r w:rsidRPr="000C2B2F">
              <w:t>38.103</w:t>
            </w:r>
            <w:r>
              <w:rPr>
                <w:rFonts w:hint="eastAsia"/>
              </w:rPr>
              <w:t>、</w:t>
            </w:r>
            <w:r w:rsidRPr="000C2B2F">
              <w:t>38.128</w:t>
            </w:r>
          </w:p>
        </w:tc>
        <w:tc>
          <w:tcPr>
            <w:tcW w:w="1731" w:type="dxa"/>
            <w:vAlign w:val="center"/>
          </w:tcPr>
          <w:p w14:paraId="2B48062B" w14:textId="211E5A06" w:rsidR="00AE5355" w:rsidRDefault="00AE5355" w:rsidP="000C2B2F">
            <w:pPr>
              <w:jc w:val="center"/>
            </w:pPr>
            <w:r w:rsidRPr="009B5760">
              <w:t>38.</w:t>
            </w:r>
            <w:r w:rsidR="000C2B2F">
              <w:t>127</w:t>
            </w:r>
          </w:p>
        </w:tc>
        <w:tc>
          <w:tcPr>
            <w:tcW w:w="1701" w:type="dxa"/>
            <w:vAlign w:val="center"/>
          </w:tcPr>
          <w:p w14:paraId="05216EC0" w14:textId="6EA32679" w:rsidR="00AE5355" w:rsidRDefault="00AE5355" w:rsidP="000C2B2F">
            <w:pPr>
              <w:jc w:val="center"/>
            </w:pPr>
            <w:r w:rsidRPr="009B5760">
              <w:t>0.</w:t>
            </w:r>
            <w:r w:rsidR="000C2B2F">
              <w:t>030</w:t>
            </w:r>
          </w:p>
        </w:tc>
        <w:tc>
          <w:tcPr>
            <w:tcW w:w="1701" w:type="dxa"/>
            <w:vAlign w:val="center"/>
          </w:tcPr>
          <w:p w14:paraId="6EA26808" w14:textId="3C0BAF4E" w:rsidR="00AE5355" w:rsidRDefault="00AE5355" w:rsidP="000C2B2F">
            <w:pPr>
              <w:jc w:val="center"/>
            </w:pPr>
            <w:r>
              <w:t>0.</w:t>
            </w:r>
            <w:r w:rsidR="000C2B2F">
              <w:t>0</w:t>
            </w:r>
            <w:r>
              <w:t>8</w:t>
            </w:r>
            <w:r w:rsidRPr="009B5760">
              <w:tab/>
            </w:r>
          </w:p>
        </w:tc>
      </w:tr>
      <w:tr w:rsidR="00AE5355" w14:paraId="5F81E05B" w14:textId="77777777" w:rsidTr="00353C6D">
        <w:trPr>
          <w:trHeight w:val="1029"/>
        </w:trPr>
        <w:tc>
          <w:tcPr>
            <w:tcW w:w="1696" w:type="dxa"/>
            <w:vAlign w:val="center"/>
          </w:tcPr>
          <w:p w14:paraId="6359FE0F" w14:textId="77777777" w:rsidR="00AE5355" w:rsidRDefault="00AE5355" w:rsidP="00353C6D">
            <w:pPr>
              <w:jc w:val="center"/>
            </w:pPr>
            <w:r>
              <w:t>2#</w:t>
            </w:r>
            <w:r>
              <w:t>草酸镱</w:t>
            </w:r>
          </w:p>
        </w:tc>
        <w:tc>
          <w:tcPr>
            <w:tcW w:w="3089" w:type="dxa"/>
          </w:tcPr>
          <w:p w14:paraId="0E746403" w14:textId="676291B5" w:rsidR="00AE5355" w:rsidRDefault="000C2B2F" w:rsidP="000C2B2F">
            <w:pPr>
              <w:jc w:val="center"/>
            </w:pPr>
            <w:r w:rsidRPr="000C2B2F">
              <w:t>56.114</w:t>
            </w:r>
            <w:r>
              <w:rPr>
                <w:rFonts w:hint="eastAsia"/>
              </w:rPr>
              <w:t>、</w:t>
            </w:r>
            <w:r w:rsidRPr="000C2B2F">
              <w:t>56.094</w:t>
            </w:r>
            <w:r>
              <w:rPr>
                <w:rFonts w:hint="eastAsia"/>
              </w:rPr>
              <w:t>、</w:t>
            </w:r>
            <w:r w:rsidRPr="000C2B2F">
              <w:t>56.111</w:t>
            </w:r>
            <w:r>
              <w:rPr>
                <w:rFonts w:hint="eastAsia"/>
              </w:rPr>
              <w:t>、</w:t>
            </w:r>
            <w:r w:rsidRPr="000C2B2F">
              <w:t>56.152</w:t>
            </w:r>
            <w:r>
              <w:rPr>
                <w:rFonts w:hint="eastAsia"/>
              </w:rPr>
              <w:t>、</w:t>
            </w:r>
            <w:r w:rsidRPr="000C2B2F">
              <w:t>56.149</w:t>
            </w:r>
            <w:r>
              <w:rPr>
                <w:rFonts w:hint="eastAsia"/>
              </w:rPr>
              <w:t>、</w:t>
            </w:r>
            <w:r w:rsidRPr="000C2B2F">
              <w:t>56.128</w:t>
            </w:r>
            <w:r>
              <w:rPr>
                <w:rFonts w:hint="eastAsia"/>
              </w:rPr>
              <w:t>、</w:t>
            </w:r>
            <w:r w:rsidRPr="000C2B2F">
              <w:t>56.158</w:t>
            </w:r>
            <w:r>
              <w:rPr>
                <w:rFonts w:hint="eastAsia"/>
              </w:rPr>
              <w:t>、</w:t>
            </w:r>
            <w:r w:rsidRPr="000C2B2F">
              <w:t>56.125</w:t>
            </w:r>
            <w:r>
              <w:rPr>
                <w:rFonts w:hint="eastAsia"/>
              </w:rPr>
              <w:t>、</w:t>
            </w:r>
            <w:r w:rsidRPr="000C2B2F">
              <w:t>56.133</w:t>
            </w:r>
            <w:r>
              <w:rPr>
                <w:rFonts w:hint="eastAsia"/>
              </w:rPr>
              <w:t>、</w:t>
            </w:r>
            <w:r w:rsidRPr="000C2B2F">
              <w:t>56.156</w:t>
            </w:r>
            <w:r>
              <w:rPr>
                <w:rFonts w:hint="eastAsia"/>
              </w:rPr>
              <w:t>、</w:t>
            </w:r>
            <w:r w:rsidRPr="000C2B2F">
              <w:t>56.143</w:t>
            </w:r>
          </w:p>
        </w:tc>
        <w:tc>
          <w:tcPr>
            <w:tcW w:w="1731" w:type="dxa"/>
            <w:vAlign w:val="center"/>
          </w:tcPr>
          <w:p w14:paraId="222D8369" w14:textId="54AB4EA3" w:rsidR="00AE5355" w:rsidRDefault="00AE5355" w:rsidP="000C2B2F">
            <w:pPr>
              <w:jc w:val="center"/>
            </w:pPr>
            <w:r w:rsidRPr="009B5760">
              <w:t>56.1</w:t>
            </w:r>
            <w:r w:rsidR="000C2B2F">
              <w:t>33</w:t>
            </w:r>
          </w:p>
        </w:tc>
        <w:tc>
          <w:tcPr>
            <w:tcW w:w="1701" w:type="dxa"/>
            <w:vAlign w:val="center"/>
          </w:tcPr>
          <w:p w14:paraId="47170F16" w14:textId="7E046BDA" w:rsidR="00AE5355" w:rsidRDefault="00AE5355" w:rsidP="000C2B2F">
            <w:pPr>
              <w:jc w:val="center"/>
            </w:pPr>
            <w:r w:rsidRPr="009B5760">
              <w:t>0.0</w:t>
            </w:r>
            <w:r w:rsidR="000C2B2F">
              <w:t>21</w:t>
            </w:r>
          </w:p>
        </w:tc>
        <w:tc>
          <w:tcPr>
            <w:tcW w:w="1701" w:type="dxa"/>
            <w:vAlign w:val="center"/>
          </w:tcPr>
          <w:p w14:paraId="5AAAA4D2" w14:textId="5A379CB4" w:rsidR="00AE5355" w:rsidRDefault="00AE5355" w:rsidP="000C2B2F">
            <w:pPr>
              <w:jc w:val="center"/>
            </w:pPr>
            <w:r w:rsidRPr="009B5760">
              <w:t>0.</w:t>
            </w:r>
            <w:r w:rsidR="000C2B2F">
              <w:t>04</w:t>
            </w:r>
          </w:p>
        </w:tc>
      </w:tr>
      <w:tr w:rsidR="00AE5355" w14:paraId="60648593" w14:textId="77777777" w:rsidTr="00353C6D">
        <w:trPr>
          <w:trHeight w:val="930"/>
        </w:trPr>
        <w:tc>
          <w:tcPr>
            <w:tcW w:w="1696" w:type="dxa"/>
            <w:vAlign w:val="center"/>
          </w:tcPr>
          <w:p w14:paraId="1488FB9F" w14:textId="77777777" w:rsidR="00AE5355" w:rsidRDefault="00AE5355" w:rsidP="00353C6D">
            <w:pPr>
              <w:jc w:val="center"/>
            </w:pPr>
            <w:r>
              <w:rPr>
                <w:rFonts w:hint="eastAsia"/>
              </w:rPr>
              <w:t>3</w:t>
            </w:r>
            <w:r>
              <w:t>#</w:t>
            </w:r>
            <w:r>
              <w:t>混合草酸稀土</w:t>
            </w:r>
          </w:p>
        </w:tc>
        <w:tc>
          <w:tcPr>
            <w:tcW w:w="3089" w:type="dxa"/>
          </w:tcPr>
          <w:p w14:paraId="6629C033" w14:textId="77777777" w:rsidR="00AE5355" w:rsidRDefault="00AE5355" w:rsidP="00353C6D">
            <w:pPr>
              <w:jc w:val="center"/>
            </w:pPr>
            <w:r>
              <w:t>48.880</w:t>
            </w:r>
            <w:r>
              <w:rPr>
                <w:rFonts w:hint="eastAsia"/>
              </w:rPr>
              <w:t>、</w:t>
            </w:r>
            <w:r>
              <w:t>48.877</w:t>
            </w:r>
            <w:r>
              <w:rPr>
                <w:rFonts w:hint="eastAsia"/>
              </w:rPr>
              <w:t>、</w:t>
            </w:r>
            <w:r>
              <w:t>48.909</w:t>
            </w:r>
            <w:r>
              <w:rPr>
                <w:rFonts w:hint="eastAsia"/>
              </w:rPr>
              <w:t>、</w:t>
            </w:r>
            <w:r>
              <w:t>48.877</w:t>
            </w:r>
            <w:r>
              <w:rPr>
                <w:rFonts w:hint="eastAsia"/>
              </w:rPr>
              <w:t>、</w:t>
            </w:r>
            <w:r>
              <w:t>48.903</w:t>
            </w:r>
            <w:r>
              <w:rPr>
                <w:rFonts w:hint="eastAsia"/>
              </w:rPr>
              <w:t>、</w:t>
            </w:r>
            <w:r>
              <w:t>48.875</w:t>
            </w:r>
            <w:r>
              <w:rPr>
                <w:rFonts w:hint="eastAsia"/>
              </w:rPr>
              <w:t>、</w:t>
            </w:r>
            <w:r>
              <w:t>48.851</w:t>
            </w:r>
            <w:r>
              <w:rPr>
                <w:rFonts w:hint="eastAsia"/>
              </w:rPr>
              <w:t>、</w:t>
            </w:r>
            <w:r>
              <w:t>48.783</w:t>
            </w:r>
            <w:r>
              <w:rPr>
                <w:rFonts w:hint="eastAsia"/>
              </w:rPr>
              <w:t>、</w:t>
            </w:r>
            <w:r>
              <w:t>48.880</w:t>
            </w:r>
            <w:r>
              <w:rPr>
                <w:rFonts w:hint="eastAsia"/>
              </w:rPr>
              <w:t>、</w:t>
            </w:r>
            <w:r>
              <w:t>48.836</w:t>
            </w:r>
            <w:r>
              <w:rPr>
                <w:rFonts w:hint="eastAsia"/>
              </w:rPr>
              <w:t>、</w:t>
            </w:r>
            <w:r>
              <w:t>48.770</w:t>
            </w:r>
          </w:p>
        </w:tc>
        <w:tc>
          <w:tcPr>
            <w:tcW w:w="1731" w:type="dxa"/>
            <w:vAlign w:val="center"/>
          </w:tcPr>
          <w:p w14:paraId="6ABF62A1" w14:textId="424F1F77" w:rsidR="00AE5355" w:rsidRDefault="00AE5355" w:rsidP="000C2B2F">
            <w:pPr>
              <w:jc w:val="center"/>
            </w:pPr>
            <w:r w:rsidRPr="009B5760">
              <w:t>48.85</w:t>
            </w:r>
            <w:r w:rsidR="000C2B2F">
              <w:t>8</w:t>
            </w:r>
          </w:p>
        </w:tc>
        <w:tc>
          <w:tcPr>
            <w:tcW w:w="1701" w:type="dxa"/>
            <w:vAlign w:val="center"/>
          </w:tcPr>
          <w:p w14:paraId="4B37AF3A" w14:textId="1C13038B" w:rsidR="00AE5355" w:rsidRDefault="00AE5355" w:rsidP="000C2B2F">
            <w:pPr>
              <w:jc w:val="center"/>
            </w:pPr>
            <w:r w:rsidRPr="009B5760">
              <w:t>0.0</w:t>
            </w:r>
            <w:r w:rsidR="000C2B2F">
              <w:t>45</w:t>
            </w:r>
          </w:p>
        </w:tc>
        <w:tc>
          <w:tcPr>
            <w:tcW w:w="1701" w:type="dxa"/>
            <w:vAlign w:val="center"/>
          </w:tcPr>
          <w:p w14:paraId="324A1DC3" w14:textId="51EFA4C8" w:rsidR="00AE5355" w:rsidRDefault="00AE5355" w:rsidP="000C2B2F">
            <w:pPr>
              <w:jc w:val="center"/>
            </w:pPr>
            <w:r w:rsidRPr="009B5760">
              <w:t>0.</w:t>
            </w:r>
            <w:r w:rsidR="000C2B2F">
              <w:t>09</w:t>
            </w:r>
          </w:p>
        </w:tc>
      </w:tr>
      <w:tr w:rsidR="00AE5355" w14:paraId="08A02EAD" w14:textId="77777777" w:rsidTr="00353C6D">
        <w:trPr>
          <w:trHeight w:val="930"/>
        </w:trPr>
        <w:tc>
          <w:tcPr>
            <w:tcW w:w="1696" w:type="dxa"/>
            <w:vAlign w:val="center"/>
          </w:tcPr>
          <w:p w14:paraId="0B653A0A" w14:textId="77777777" w:rsidR="00AE5355" w:rsidRDefault="00AE5355" w:rsidP="00353C6D">
            <w:pPr>
              <w:jc w:val="center"/>
            </w:pPr>
            <w:r>
              <w:rPr>
                <w:rFonts w:hint="eastAsia"/>
              </w:rPr>
              <w:t>4</w:t>
            </w:r>
            <w:r>
              <w:t>#</w:t>
            </w:r>
            <w:r>
              <w:t>草酸钐</w:t>
            </w:r>
          </w:p>
        </w:tc>
        <w:tc>
          <w:tcPr>
            <w:tcW w:w="3089" w:type="dxa"/>
          </w:tcPr>
          <w:p w14:paraId="457038BF" w14:textId="002391B7" w:rsidR="00AE5355" w:rsidRDefault="000C2B2F" w:rsidP="000C2B2F">
            <w:pPr>
              <w:jc w:val="center"/>
            </w:pPr>
            <w:r w:rsidRPr="000C2B2F">
              <w:t>68.917</w:t>
            </w:r>
            <w:r>
              <w:rPr>
                <w:rFonts w:hint="eastAsia"/>
              </w:rPr>
              <w:t>、</w:t>
            </w:r>
            <w:r w:rsidRPr="000C2B2F">
              <w:t>68.631</w:t>
            </w:r>
            <w:r>
              <w:rPr>
                <w:rFonts w:hint="eastAsia"/>
              </w:rPr>
              <w:t>、</w:t>
            </w:r>
            <w:r w:rsidRPr="000C2B2F">
              <w:t>68.627</w:t>
            </w:r>
            <w:r>
              <w:rPr>
                <w:rFonts w:hint="eastAsia"/>
              </w:rPr>
              <w:t>、</w:t>
            </w:r>
            <w:r w:rsidRPr="000C2B2F">
              <w:t>68.975</w:t>
            </w:r>
            <w:r>
              <w:rPr>
                <w:rFonts w:hint="eastAsia"/>
              </w:rPr>
              <w:t>、</w:t>
            </w:r>
            <w:r w:rsidRPr="000C2B2F">
              <w:t>68.642</w:t>
            </w:r>
            <w:r>
              <w:rPr>
                <w:rFonts w:hint="eastAsia"/>
              </w:rPr>
              <w:t>、</w:t>
            </w:r>
            <w:r w:rsidRPr="000C2B2F">
              <w:t>68.983</w:t>
            </w:r>
            <w:r>
              <w:rPr>
                <w:rFonts w:hint="eastAsia"/>
              </w:rPr>
              <w:t>、</w:t>
            </w:r>
            <w:r w:rsidRPr="000C2B2F">
              <w:t>68.636</w:t>
            </w:r>
            <w:r>
              <w:rPr>
                <w:rFonts w:hint="eastAsia"/>
              </w:rPr>
              <w:t>、</w:t>
            </w:r>
            <w:r w:rsidRPr="000C2B2F">
              <w:t>68.744</w:t>
            </w:r>
            <w:r>
              <w:rPr>
                <w:rFonts w:hint="eastAsia"/>
              </w:rPr>
              <w:t>、</w:t>
            </w:r>
            <w:r w:rsidRPr="000C2B2F">
              <w:t>68.766</w:t>
            </w:r>
            <w:r>
              <w:rPr>
                <w:rFonts w:hint="eastAsia"/>
              </w:rPr>
              <w:t>、</w:t>
            </w:r>
            <w:r w:rsidRPr="000C2B2F">
              <w:t>68.741</w:t>
            </w:r>
            <w:r>
              <w:rPr>
                <w:rFonts w:hint="eastAsia"/>
              </w:rPr>
              <w:t>、</w:t>
            </w:r>
            <w:r w:rsidRPr="000C2B2F">
              <w:t>68.753</w:t>
            </w:r>
          </w:p>
        </w:tc>
        <w:tc>
          <w:tcPr>
            <w:tcW w:w="1731" w:type="dxa"/>
            <w:vAlign w:val="center"/>
          </w:tcPr>
          <w:p w14:paraId="7D3DCA2E" w14:textId="1C3E2527" w:rsidR="00AE5355" w:rsidRDefault="00AE5355" w:rsidP="000C2B2F">
            <w:pPr>
              <w:jc w:val="center"/>
            </w:pPr>
            <w:r w:rsidRPr="009B5760">
              <w:t>68.</w:t>
            </w:r>
            <w:r w:rsidR="000C2B2F">
              <w:t>765</w:t>
            </w:r>
          </w:p>
        </w:tc>
        <w:tc>
          <w:tcPr>
            <w:tcW w:w="1701" w:type="dxa"/>
            <w:vAlign w:val="center"/>
          </w:tcPr>
          <w:p w14:paraId="46823BE6" w14:textId="7D22CDF0" w:rsidR="00AE5355" w:rsidRDefault="00AE5355" w:rsidP="000C2B2F">
            <w:pPr>
              <w:jc w:val="center"/>
            </w:pPr>
            <w:r w:rsidRPr="009B5760">
              <w:t>0.</w:t>
            </w:r>
            <w:r w:rsidR="000C2B2F">
              <w:t>136</w:t>
            </w:r>
          </w:p>
        </w:tc>
        <w:tc>
          <w:tcPr>
            <w:tcW w:w="1701" w:type="dxa"/>
            <w:vAlign w:val="center"/>
          </w:tcPr>
          <w:p w14:paraId="0D40C3B2" w14:textId="7A88BED6" w:rsidR="00AE5355" w:rsidRDefault="00AE5355" w:rsidP="000C2B2F">
            <w:pPr>
              <w:jc w:val="center"/>
            </w:pPr>
            <w:r w:rsidRPr="009B5760">
              <w:t>0.</w:t>
            </w:r>
            <w:r w:rsidR="000C2B2F">
              <w:t>20</w:t>
            </w:r>
          </w:p>
        </w:tc>
      </w:tr>
    </w:tbl>
    <w:p w14:paraId="051E3223" w14:textId="6AF470DA" w:rsidR="00E45E0D" w:rsidRDefault="00E45E0D">
      <w:pPr>
        <w:pStyle w:val="-"/>
        <w:ind w:firstLine="420"/>
      </w:pPr>
    </w:p>
    <w:p w14:paraId="1C217704" w14:textId="406EF1BA" w:rsidR="00E45E0D" w:rsidRDefault="008D698D" w:rsidP="008D698D">
      <w:pPr>
        <w:pStyle w:val="-0"/>
        <w:spacing w:before="312" w:after="312"/>
      </w:pPr>
      <w:r>
        <w:rPr>
          <w:rFonts w:hint="eastAsia"/>
        </w:rPr>
        <w:t>三、</w:t>
      </w:r>
      <w:r w:rsidR="001B008A">
        <w:rPr>
          <w:rFonts w:hint="eastAsia"/>
        </w:rPr>
        <w:t>试验验证的分析及预</w:t>
      </w:r>
      <w:r w:rsidR="001B008A" w:rsidRPr="00494D49">
        <w:rPr>
          <w:rFonts w:hint="eastAsia"/>
        </w:rPr>
        <w:t>期的经济效果</w:t>
      </w:r>
    </w:p>
    <w:p w14:paraId="4ADF8969" w14:textId="77777777" w:rsidR="00E45E0D" w:rsidRDefault="001B008A">
      <w:pPr>
        <w:pStyle w:val="-1"/>
        <w:spacing w:before="156" w:after="156"/>
      </w:pPr>
      <w:r>
        <w:rPr>
          <w:rFonts w:hint="eastAsia"/>
        </w:rPr>
        <w:t xml:space="preserve">1 </w:t>
      </w:r>
      <w:r>
        <w:rPr>
          <w:rFonts w:hint="eastAsia"/>
        </w:rPr>
        <w:t>数据汇总处理分析</w:t>
      </w:r>
    </w:p>
    <w:p w14:paraId="7CA74C98" w14:textId="77777777" w:rsidR="00E45E0D" w:rsidRDefault="001B008A">
      <w:pPr>
        <w:pStyle w:val="-11"/>
        <w:spacing w:before="156" w:after="156"/>
      </w:pPr>
      <w:r>
        <w:rPr>
          <w:rFonts w:hint="eastAsia"/>
        </w:rPr>
        <w:t>1</w:t>
      </w:r>
      <w:r>
        <w:t>.1</w:t>
      </w:r>
      <w:r>
        <w:rPr>
          <w:rFonts w:hint="eastAsia"/>
        </w:rPr>
        <w:t>原始数据统计和检验</w:t>
      </w:r>
    </w:p>
    <w:p w14:paraId="3932600D" w14:textId="539B9D94" w:rsidR="00E45E0D" w:rsidRDefault="001B008A" w:rsidP="008459FE">
      <w:pPr>
        <w:pStyle w:val="-"/>
        <w:ind w:firstLine="420"/>
      </w:pPr>
      <w:r>
        <w:rPr>
          <w:rFonts w:hint="eastAsia"/>
        </w:rPr>
        <w:t>主起草单位对各试验室内数据进行了均值、标准偏差和相对标准偏差的统计，并就各试验室内数据和试验室间均值进行了格拉布斯检验以及</w:t>
      </w:r>
      <w:r w:rsidR="00985284">
        <w:rPr>
          <w:rFonts w:hint="eastAsia"/>
        </w:rPr>
        <w:t>实验室</w:t>
      </w:r>
      <w:r>
        <w:rPr>
          <w:rFonts w:hint="eastAsia"/>
        </w:rPr>
        <w:t>间数据等精度检验（柯克伦检验）。</w:t>
      </w:r>
      <w:r w:rsidR="00DB3D20" w:rsidRPr="00DB3D20">
        <w:rPr>
          <w:rFonts w:hint="eastAsia"/>
        </w:rPr>
        <w:t>试验数据统计和检验结果见数据统计报告。</w:t>
      </w:r>
    </w:p>
    <w:p w14:paraId="5C9B9DE0" w14:textId="77777777" w:rsidR="00E45E0D" w:rsidRDefault="001B008A">
      <w:pPr>
        <w:pStyle w:val="-11"/>
        <w:spacing w:before="156" w:after="156"/>
      </w:pPr>
      <w:r>
        <w:rPr>
          <w:rFonts w:hint="eastAsia"/>
        </w:rPr>
        <w:t>1</w:t>
      </w:r>
      <w:r>
        <w:t>.2</w:t>
      </w:r>
      <w:r>
        <w:rPr>
          <w:rFonts w:hint="eastAsia"/>
        </w:rPr>
        <w:t>对于岐离和离群数据的分析</w:t>
      </w:r>
    </w:p>
    <w:p w14:paraId="452F2676" w14:textId="57DEBADF" w:rsidR="00DB3D20" w:rsidRDefault="00DB3D20" w:rsidP="00DB3D20">
      <w:pPr>
        <w:spacing w:beforeLines="50" w:before="156" w:afterLines="50" w:after="156"/>
        <w:ind w:firstLine="420"/>
        <w:jc w:val="left"/>
        <w:rPr>
          <w:rFonts w:ascii="宋体" w:cs="宋体"/>
        </w:rPr>
      </w:pPr>
      <w:r w:rsidRPr="00DB3D20">
        <w:rPr>
          <w:rFonts w:cs="宋体" w:hint="eastAsia"/>
          <w:szCs w:val="21"/>
        </w:rPr>
        <w:t>试验数据取舍在统计学基础上还应符合化学分析特点，对于岐离和离群数据是否留用，试验采取的判断方式：实验室测定结果与参考值之差</w:t>
      </w:r>
      <w:r w:rsidRPr="00DB3D20">
        <w:rPr>
          <w:rFonts w:cs="宋体" w:hint="eastAsia"/>
          <w:szCs w:val="21"/>
        </w:rPr>
        <w:t>|</w:t>
      </w:r>
      <w:proofErr w:type="spellStart"/>
      <w:r w:rsidRPr="00DB3D20">
        <w:rPr>
          <w:rFonts w:cs="宋体" w:hint="eastAsia"/>
          <w:szCs w:val="21"/>
        </w:rPr>
        <w:t>Xmax</w:t>
      </w:r>
      <w:proofErr w:type="spellEnd"/>
      <w:r w:rsidRPr="00DB3D20">
        <w:rPr>
          <w:rFonts w:cs="宋体" w:hint="eastAsia"/>
          <w:szCs w:val="21"/>
        </w:rPr>
        <w:t>-</w:t>
      </w:r>
      <w:r w:rsidRPr="00DB3D20">
        <w:rPr>
          <w:rFonts w:cs="宋体" w:hint="eastAsia"/>
          <w:szCs w:val="21"/>
        </w:rPr>
        <w:t>μ</w:t>
      </w:r>
      <w:r w:rsidRPr="00DB3D20">
        <w:rPr>
          <w:rFonts w:cs="宋体" w:hint="eastAsia"/>
          <w:szCs w:val="21"/>
        </w:rPr>
        <w:t>0|</w:t>
      </w:r>
      <w:r w:rsidRPr="00DB3D20">
        <w:rPr>
          <w:rFonts w:cs="宋体" w:hint="eastAsia"/>
          <w:szCs w:val="21"/>
        </w:rPr>
        <w:t>不大于</w:t>
      </w:r>
      <w:r w:rsidRPr="00DB3D20">
        <w:rPr>
          <w:rFonts w:cs="宋体" w:hint="eastAsia"/>
          <w:szCs w:val="21"/>
        </w:rPr>
        <w:t>CD</w:t>
      </w:r>
      <w:r w:rsidRPr="00DB3D20">
        <w:rPr>
          <w:rFonts w:cs="宋体" w:hint="eastAsia"/>
          <w:szCs w:val="21"/>
        </w:rPr>
        <w:t>′（μ</w:t>
      </w:r>
      <w:r w:rsidRPr="00DB3D20">
        <w:rPr>
          <w:rFonts w:cs="宋体" w:hint="eastAsia"/>
          <w:szCs w:val="21"/>
        </w:rPr>
        <w:t>0</w:t>
      </w:r>
      <w:r w:rsidRPr="00DB3D20">
        <w:rPr>
          <w:rFonts w:cs="宋体" w:hint="eastAsia"/>
          <w:szCs w:val="21"/>
        </w:rPr>
        <w:t>理论上为真值，在无真值的情况下采用</w:t>
      </w:r>
      <w:r w:rsidR="00985284">
        <w:rPr>
          <w:rFonts w:cs="宋体" w:hint="eastAsia"/>
          <w:szCs w:val="21"/>
        </w:rPr>
        <w:t>实验室</w:t>
      </w:r>
      <w:r w:rsidRPr="00DB3D20">
        <w:rPr>
          <w:rFonts w:cs="宋体" w:hint="eastAsia"/>
          <w:szCs w:val="21"/>
        </w:rPr>
        <w:t>内或实验室间平均值，</w:t>
      </w:r>
      <w:proofErr w:type="spellStart"/>
      <w:r w:rsidRPr="00DB3D20">
        <w:rPr>
          <w:rFonts w:cs="宋体" w:hint="eastAsia"/>
          <w:szCs w:val="21"/>
        </w:rPr>
        <w:t>Xmax</w:t>
      </w:r>
      <w:proofErr w:type="spellEnd"/>
      <w:r w:rsidRPr="00DB3D20">
        <w:rPr>
          <w:rFonts w:cs="宋体" w:hint="eastAsia"/>
          <w:szCs w:val="21"/>
        </w:rPr>
        <w:t>为最大偏离数据），则数据符合要求留用，否则舍去。</w:t>
      </w:r>
      <w:r w:rsidRPr="00DB3D20">
        <w:rPr>
          <w:rFonts w:cs="宋体" w:hint="eastAsia"/>
          <w:szCs w:val="21"/>
        </w:rPr>
        <w:t>CD</w:t>
      </w:r>
      <w:r w:rsidRPr="00DB3D20">
        <w:rPr>
          <w:rFonts w:cs="宋体" w:hint="eastAsia"/>
          <w:szCs w:val="21"/>
        </w:rPr>
        <w:t>′按照下式计算。式中：δ</w:t>
      </w:r>
      <w:r w:rsidRPr="00DB3D20">
        <w:rPr>
          <w:rFonts w:cs="宋体" w:hint="eastAsia"/>
          <w:szCs w:val="21"/>
        </w:rPr>
        <w:t>E</w:t>
      </w:r>
      <w:r w:rsidRPr="00DB3D20">
        <w:rPr>
          <w:rFonts w:cs="宋体" w:hint="eastAsia"/>
          <w:szCs w:val="21"/>
        </w:rPr>
        <w:t>为相近测试标准规定的实验室之间允许差Δ，</w:t>
      </w:r>
      <w:r w:rsidRPr="00DB3D20">
        <w:rPr>
          <w:rFonts w:cs="宋体" w:hint="eastAsia"/>
          <w:szCs w:val="21"/>
        </w:rPr>
        <w:t>U</w:t>
      </w:r>
      <w:r w:rsidRPr="00DB3D20">
        <w:rPr>
          <w:rFonts w:cs="宋体" w:hint="eastAsia"/>
          <w:szCs w:val="21"/>
        </w:rPr>
        <w:t>为测量不确定度，由于试验样品不能提供测量，</w:t>
      </w:r>
      <w:r w:rsidRPr="00DB3D20">
        <w:rPr>
          <w:rFonts w:cs="宋体" w:hint="eastAsia"/>
          <w:szCs w:val="21"/>
        </w:rPr>
        <w:t>U</w:t>
      </w:r>
      <w:r w:rsidRPr="00DB3D20">
        <w:rPr>
          <w:rFonts w:cs="宋体" w:hint="eastAsia"/>
          <w:szCs w:val="21"/>
        </w:rPr>
        <w:t>定义为</w:t>
      </w:r>
      <w:r w:rsidRPr="00DB3D20">
        <w:rPr>
          <w:rFonts w:cs="宋体" w:hint="eastAsia"/>
          <w:szCs w:val="21"/>
        </w:rPr>
        <w:t>0</w:t>
      </w:r>
      <w:r w:rsidRPr="00DB3D20">
        <w:rPr>
          <w:rFonts w:cs="宋体" w:hint="eastAsia"/>
          <w:szCs w:val="21"/>
        </w:rPr>
        <w:t>。</w:t>
      </w:r>
    </w:p>
    <w:p w14:paraId="799AA86E" w14:textId="22D3A36C" w:rsidR="00DB3D20" w:rsidRDefault="00DB3D20" w:rsidP="00DB3D20">
      <w:pPr>
        <w:jc w:val="center"/>
        <w:rPr>
          <w:rFonts w:ascii="宋体" w:cs="宋体"/>
          <w:i/>
          <w:iCs/>
        </w:rPr>
      </w:pPr>
      <w:r>
        <w:rPr>
          <w:rFonts w:ascii="宋体" w:cs="宋体"/>
          <w:i/>
          <w:iCs/>
          <w:position w:val="-22"/>
        </w:rPr>
        <w:object w:dxaOrig="2817" w:dyaOrig="601" w14:anchorId="5AAD4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0pt" o:ole="">
            <v:imagedata r:id="rId12" o:title="2"/>
          </v:shape>
          <o:OLEObject Type="Embed" ProgID="Equation.3" ShapeID="_x0000_i1025" DrawAspect="Content" ObjectID="_1791974657" r:id="rId13"/>
        </w:object>
      </w:r>
    </w:p>
    <w:p w14:paraId="0096B932" w14:textId="77777777" w:rsidR="00DB3D20" w:rsidRDefault="00DB3D20" w:rsidP="00DB3D20">
      <w:pPr>
        <w:spacing w:beforeLines="50" w:before="156" w:afterLines="50" w:after="156"/>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14:paraId="0A5DC326" w14:textId="77777777" w:rsidR="00E45E0D" w:rsidRDefault="001B008A">
      <w:pPr>
        <w:pStyle w:val="-11"/>
        <w:spacing w:before="156" w:after="156"/>
      </w:pPr>
      <w:r>
        <w:rPr>
          <w:rFonts w:hint="eastAsia"/>
        </w:rPr>
        <w:t>1</w:t>
      </w:r>
      <w:r>
        <w:t>.3</w:t>
      </w:r>
      <w:r>
        <w:rPr>
          <w:rFonts w:hint="eastAsia"/>
        </w:rPr>
        <w:t>重复性限和再现性限计算</w:t>
      </w:r>
    </w:p>
    <w:p w14:paraId="4A1446EC" w14:textId="002CC834" w:rsidR="00E45E0D" w:rsidRDefault="001B008A">
      <w:pPr>
        <w:pStyle w:val="-"/>
        <w:ind w:firstLine="420"/>
      </w:pPr>
      <w:r>
        <w:rPr>
          <w:rFonts w:hint="eastAsia"/>
        </w:rPr>
        <w:t>试验对</w:t>
      </w:r>
      <w:r w:rsidR="00AE5355">
        <w:rPr>
          <w:rFonts w:hint="eastAsia"/>
        </w:rPr>
        <w:t>草酸稀土</w:t>
      </w:r>
      <w:r w:rsidR="00AE5355">
        <w:rPr>
          <w:rFonts w:hint="eastAsia"/>
        </w:rPr>
        <w:t>4</w:t>
      </w:r>
      <w:r>
        <w:rPr>
          <w:rFonts w:hint="eastAsia"/>
        </w:rPr>
        <w:t>个</w:t>
      </w:r>
      <w:r w:rsidR="007B0220">
        <w:rPr>
          <w:rFonts w:hint="eastAsia"/>
        </w:rPr>
        <w:t>不同</w:t>
      </w:r>
      <w:r>
        <w:rPr>
          <w:rFonts w:hint="eastAsia"/>
        </w:rPr>
        <w:t>水平样品所有保留数据进行了重复性限和再现性限计算，计算结果见</w:t>
      </w:r>
      <w:r w:rsidR="00DB3D20" w:rsidRPr="00DB3D20">
        <w:rPr>
          <w:rFonts w:hint="eastAsia"/>
        </w:rPr>
        <w:t>数据统计报告</w:t>
      </w:r>
      <w:r w:rsidRPr="00326DDC">
        <w:rPr>
          <w:rFonts w:hint="eastAsia"/>
        </w:rPr>
        <w:t>附件</w:t>
      </w:r>
      <w:r w:rsidR="00326DDC" w:rsidRPr="00326DDC">
        <w:rPr>
          <w:rFonts w:hint="eastAsia"/>
        </w:rPr>
        <w:t>。</w:t>
      </w:r>
    </w:p>
    <w:p w14:paraId="0A4E492A" w14:textId="77777777" w:rsidR="00E45E0D" w:rsidRDefault="001B008A">
      <w:pPr>
        <w:pStyle w:val="-1"/>
        <w:spacing w:before="156" w:after="156"/>
      </w:pPr>
      <w:r>
        <w:rPr>
          <w:rFonts w:hint="eastAsia"/>
        </w:rPr>
        <w:t xml:space="preserve">2 </w:t>
      </w:r>
      <w:r>
        <w:rPr>
          <w:rFonts w:hint="eastAsia"/>
        </w:rPr>
        <w:t>结论</w:t>
      </w:r>
    </w:p>
    <w:p w14:paraId="7859945D" w14:textId="7C3943F8" w:rsidR="00E45E0D" w:rsidRDefault="00AE5355">
      <w:pPr>
        <w:pStyle w:val="-"/>
        <w:ind w:firstLine="420"/>
      </w:pPr>
      <w:r>
        <w:rPr>
          <w:rFonts w:hAnsi="宋体" w:hint="eastAsia"/>
          <w:bCs/>
        </w:rPr>
        <w:t>本方法确定了草酸稀土</w:t>
      </w:r>
      <w:r>
        <w:rPr>
          <w:rFonts w:hAnsi="宋体"/>
          <w:bCs/>
        </w:rPr>
        <w:t>灼减量</w:t>
      </w:r>
      <w:r>
        <w:rPr>
          <w:rFonts w:hAnsi="宋体" w:hint="eastAsia"/>
          <w:bCs/>
        </w:rPr>
        <w:t>的测定，采用重量法，精密度能满足分析的要求，结果稳定可靠，能满足</w:t>
      </w:r>
      <w:r>
        <w:rPr>
          <w:rFonts w:hAnsi="宋体" w:hint="eastAsia"/>
          <w:bCs/>
        </w:rPr>
        <w:lastRenderedPageBreak/>
        <w:t>产品标准对样品成分分析的要求。该方法符合行业推荐标准方法要求。</w:t>
      </w:r>
    </w:p>
    <w:p w14:paraId="1F9DB843" w14:textId="77777777" w:rsidR="00E45E0D" w:rsidRDefault="001B008A" w:rsidP="007C6AB6">
      <w:pPr>
        <w:pStyle w:val="-1"/>
        <w:spacing w:before="156" w:after="156"/>
      </w:pPr>
      <w:r w:rsidRPr="00EC10F4">
        <w:rPr>
          <w:rFonts w:hint="eastAsia"/>
        </w:rPr>
        <w:t xml:space="preserve">3 </w:t>
      </w:r>
      <w:r w:rsidRPr="00BA65C9">
        <w:rPr>
          <w:rFonts w:hint="eastAsia"/>
        </w:rPr>
        <w:t>预期的经济效果</w:t>
      </w:r>
    </w:p>
    <w:p w14:paraId="4A0AFA79" w14:textId="78366CDB" w:rsidR="00BA65C9" w:rsidRDefault="00BA65C9" w:rsidP="00BA65C9">
      <w:pPr>
        <w:pStyle w:val="-"/>
        <w:ind w:firstLine="420"/>
      </w:pPr>
      <w:r>
        <w:rPr>
          <w:rFonts w:hint="eastAsia"/>
        </w:rPr>
        <w:t>本文件编制过程中，考虑了样品的</w:t>
      </w:r>
      <w:r w:rsidR="00AE5355">
        <w:rPr>
          <w:rFonts w:hint="eastAsia"/>
        </w:rPr>
        <w:t>代表性，</w:t>
      </w:r>
      <w:r w:rsidR="00AE5355">
        <w:t>考察了样品的称样量、灼烧时间、灼烧温度的选择</w:t>
      </w:r>
      <w:r>
        <w:rPr>
          <w:rFonts w:hint="eastAsia"/>
        </w:rPr>
        <w:t>，从而确定了测定</w:t>
      </w:r>
      <w:r w:rsidR="00AE5355">
        <w:rPr>
          <w:rFonts w:hint="eastAsia"/>
        </w:rPr>
        <w:t>草酸稀土</w:t>
      </w:r>
      <w:r w:rsidR="00AE5355">
        <w:t>灼减量</w:t>
      </w:r>
      <w:r>
        <w:rPr>
          <w:rFonts w:hint="eastAsia"/>
        </w:rPr>
        <w:t>的最佳条件，该方法具有操作简便快捷、精密度和准确度高的优点。</w:t>
      </w:r>
    </w:p>
    <w:p w14:paraId="5EF93B49" w14:textId="162082EA" w:rsidR="005106D1" w:rsidRDefault="00BA65C9" w:rsidP="00BA65C9">
      <w:pPr>
        <w:pStyle w:val="-"/>
        <w:ind w:firstLine="420"/>
      </w:pPr>
      <w:r>
        <w:rPr>
          <w:rFonts w:hint="eastAsia"/>
        </w:rPr>
        <w:t>本文件颁布执行后，将在国内形成对</w:t>
      </w:r>
      <w:r w:rsidR="00AE5355">
        <w:rPr>
          <w:rFonts w:hint="eastAsia"/>
        </w:rPr>
        <w:t>草酸稀土</w:t>
      </w:r>
      <w:r w:rsidR="00AE5355">
        <w:t>灼减量</w:t>
      </w:r>
      <w:r>
        <w:rPr>
          <w:rFonts w:hint="eastAsia"/>
        </w:rPr>
        <w:t>测定的统一的分析测试标准，对于增加各机构检测数据之间的可靠性和可比性，助力</w:t>
      </w:r>
      <w:r w:rsidR="00AE5355">
        <w:rPr>
          <w:rFonts w:hint="eastAsia"/>
        </w:rPr>
        <w:t>草酸稀土</w:t>
      </w:r>
      <w:r>
        <w:rPr>
          <w:rFonts w:hint="eastAsia"/>
        </w:rPr>
        <w:t>贸易的发展发挥着十分重要的作用</w:t>
      </w:r>
      <w:r w:rsidR="00BC1476">
        <w:rPr>
          <w:rFonts w:hint="eastAsia"/>
        </w:rPr>
        <w:t>。</w:t>
      </w:r>
    </w:p>
    <w:p w14:paraId="1A64431A" w14:textId="0278AEA4" w:rsidR="00E45E0D" w:rsidRPr="008D698D" w:rsidRDefault="008D698D" w:rsidP="008D698D">
      <w:pPr>
        <w:pStyle w:val="-0"/>
        <w:spacing w:before="312" w:after="312"/>
      </w:pPr>
      <w:r>
        <w:rPr>
          <w:rFonts w:hint="eastAsia"/>
        </w:rPr>
        <w:t>四、</w:t>
      </w:r>
      <w:r w:rsidR="001B008A" w:rsidRPr="00B81F37">
        <w:rPr>
          <w:rFonts w:hint="eastAsia"/>
        </w:rPr>
        <w:t>与国际、国外同类标准技术内容的对比情况，或者与测试的国外样品、样机的有关数据对比情况</w:t>
      </w:r>
    </w:p>
    <w:p w14:paraId="1093D0AB" w14:textId="32B26A0A" w:rsidR="00510A04" w:rsidRDefault="00510A04" w:rsidP="00B81F37">
      <w:pPr>
        <w:pStyle w:val="-"/>
        <w:ind w:firstLine="420"/>
      </w:pPr>
      <w:r>
        <w:rPr>
          <w:rFonts w:hint="eastAsia"/>
        </w:rPr>
        <w:t>国内标准检索，</w:t>
      </w:r>
      <w:r w:rsidR="00134FE7" w:rsidRPr="00134FE7">
        <w:rPr>
          <w:rFonts w:hint="eastAsia"/>
        </w:rPr>
        <w:t>现行的稀土行业标准</w:t>
      </w:r>
      <w:r w:rsidR="00134FE7" w:rsidRPr="00134FE7">
        <w:rPr>
          <w:rFonts w:hint="eastAsia"/>
        </w:rPr>
        <w:t>XB/T 611-2009</w:t>
      </w:r>
      <w:r w:rsidR="00134FE7" w:rsidRPr="00134FE7">
        <w:rPr>
          <w:rFonts w:hint="eastAsia"/>
        </w:rPr>
        <w:t>标准已经发布实施</w:t>
      </w:r>
      <w:r w:rsidR="00134FE7" w:rsidRPr="00134FE7">
        <w:rPr>
          <w:rFonts w:hint="eastAsia"/>
        </w:rPr>
        <w:t>13</w:t>
      </w:r>
      <w:r w:rsidR="00134FE7" w:rsidRPr="00134FE7">
        <w:rPr>
          <w:rFonts w:hint="eastAsia"/>
        </w:rPr>
        <w:t>年，此</w:t>
      </w:r>
      <w:r w:rsidR="00134FE7">
        <w:rPr>
          <w:rFonts w:hint="eastAsia"/>
        </w:rPr>
        <w:t>次行业标准建议的修订是在该基础上对技术内容作出修改，无冲突关系</w:t>
      </w:r>
      <w:r>
        <w:rPr>
          <w:rFonts w:hint="eastAsia"/>
        </w:rPr>
        <w:t>；</w:t>
      </w:r>
      <w:r w:rsidR="00134FE7" w:rsidRPr="00134FE7">
        <w:rPr>
          <w:rFonts w:hint="eastAsia"/>
        </w:rPr>
        <w:t>国际标准</w:t>
      </w:r>
      <w:r w:rsidR="00134FE7" w:rsidRPr="00134FE7">
        <w:rPr>
          <w:rFonts w:hint="eastAsia"/>
        </w:rPr>
        <w:t>ISO/WD 5976</w:t>
      </w:r>
      <w:r w:rsidR="00134FE7" w:rsidRPr="00134FE7">
        <w:rPr>
          <w:rFonts w:hint="eastAsia"/>
        </w:rPr>
        <w:t>《稀土</w:t>
      </w:r>
      <w:r w:rsidR="00134FE7" w:rsidRPr="00134FE7">
        <w:rPr>
          <w:rFonts w:hint="eastAsia"/>
        </w:rPr>
        <w:t>-</w:t>
      </w:r>
      <w:r w:rsidR="00134FE7" w:rsidRPr="00134FE7">
        <w:rPr>
          <w:rFonts w:hint="eastAsia"/>
        </w:rPr>
        <w:t>稀土产品中灼减量的测定</w:t>
      </w:r>
      <w:r w:rsidR="00134FE7" w:rsidRPr="00134FE7">
        <w:rPr>
          <w:rFonts w:hint="eastAsia"/>
        </w:rPr>
        <w:t>-</w:t>
      </w:r>
      <w:r w:rsidR="00134FE7" w:rsidRPr="00134FE7">
        <w:rPr>
          <w:rFonts w:hint="eastAsia"/>
        </w:rPr>
        <w:t>重量法》正在制定，该标准的范围包括了稀土氧化物、碳酸盐及草酸盐</w:t>
      </w:r>
      <w:r w:rsidR="00134FE7">
        <w:rPr>
          <w:rFonts w:hint="eastAsia"/>
        </w:rPr>
        <w:t>，也是由虔东稀土集团股份有限公司牵头起草。两者的使用不产生冲突</w:t>
      </w:r>
      <w:r w:rsidR="00B81F37">
        <w:rPr>
          <w:rFonts w:hint="eastAsia"/>
        </w:rPr>
        <w:t>。</w:t>
      </w:r>
    </w:p>
    <w:p w14:paraId="78DB5078" w14:textId="77777777" w:rsidR="00E45E0D" w:rsidRDefault="001B008A">
      <w:pPr>
        <w:pStyle w:val="-0"/>
        <w:spacing w:before="312" w:after="312"/>
      </w:pPr>
      <w:r>
        <w:rPr>
          <w:rFonts w:hint="eastAsia"/>
        </w:rPr>
        <w:t>五、采用国际标准和国外先进标准的情况</w:t>
      </w:r>
    </w:p>
    <w:p w14:paraId="7246D2CB" w14:textId="3D2A0C23" w:rsidR="00E43EB3" w:rsidRDefault="00E43EB3" w:rsidP="009C7269">
      <w:pPr>
        <w:ind w:firstLine="420"/>
        <w:rPr>
          <w:rFonts w:ascii="宋体" w:hAnsi="宋体" w:cs="宋体"/>
        </w:rPr>
      </w:pPr>
      <w:r w:rsidRPr="00E43EB3">
        <w:rPr>
          <w:rFonts w:ascii="宋体" w:hAnsi="宋体" w:cs="宋体" w:hint="eastAsia"/>
        </w:rPr>
        <w:t>经查，国外无相同类型的标准。本标准未采用（包括等同采用、修改采用及非等效采用）国际标准或国外先进标准。</w:t>
      </w:r>
    </w:p>
    <w:p w14:paraId="0938ED97" w14:textId="77777777" w:rsidR="00E45E0D" w:rsidRDefault="001B008A">
      <w:pPr>
        <w:pStyle w:val="-0"/>
        <w:spacing w:before="312" w:after="312"/>
      </w:pPr>
      <w:r>
        <w:rPr>
          <w:rFonts w:hint="eastAsia"/>
        </w:rPr>
        <w:t>六、与现行法律、法规、强制性国家标准及相关标准的关系</w:t>
      </w:r>
    </w:p>
    <w:p w14:paraId="59CFE2F4" w14:textId="21FFE37C" w:rsidR="0018717D" w:rsidRPr="0018717D" w:rsidRDefault="0018717D" w:rsidP="0018717D">
      <w:pPr>
        <w:spacing w:beforeLines="50" w:before="156" w:afterLines="50" w:after="156"/>
        <w:ind w:firstLineChars="200" w:firstLine="420"/>
        <w:rPr>
          <w:rFonts w:ascii="宋体" w:hAnsi="宋体" w:cs="宋体"/>
        </w:rPr>
      </w:pPr>
      <w:r w:rsidRPr="0018717D">
        <w:rPr>
          <w:rFonts w:ascii="宋体" w:hAnsi="宋体" w:cs="宋体" w:hint="eastAsia"/>
        </w:rPr>
        <w:t>本标准属于</w:t>
      </w:r>
      <w:r w:rsidR="00AE5355">
        <w:rPr>
          <w:rFonts w:ascii="宋体" w:hAnsi="宋体" w:cs="宋体" w:hint="eastAsia"/>
        </w:rPr>
        <w:t>草酸稀土</w:t>
      </w:r>
      <w:r w:rsidR="00AE5355">
        <w:rPr>
          <w:rFonts w:ascii="宋体" w:hAnsi="宋体" w:cs="宋体"/>
        </w:rPr>
        <w:t>灼减量</w:t>
      </w:r>
      <w:r w:rsidRPr="0018717D">
        <w:rPr>
          <w:rFonts w:ascii="宋体" w:hAnsi="宋体" w:cs="宋体" w:hint="eastAsia"/>
        </w:rPr>
        <w:t>的测定方法标准，领域内没有强制性国家标准。本标准与现行法律、法规和相关标准相协调、无冲突。</w:t>
      </w:r>
    </w:p>
    <w:p w14:paraId="67FF823C" w14:textId="16B3E996" w:rsidR="00E45E0D" w:rsidRDefault="0018717D" w:rsidP="0018717D">
      <w:pPr>
        <w:spacing w:beforeLines="50" w:before="156" w:afterLines="50" w:after="156"/>
        <w:ind w:firstLineChars="200" w:firstLine="420"/>
        <w:rPr>
          <w:rFonts w:ascii="宋体" w:hAnsi="宋体" w:cs="宋体"/>
        </w:rPr>
      </w:pPr>
      <w:r w:rsidRPr="0018717D">
        <w:rPr>
          <w:rFonts w:ascii="宋体" w:hAnsi="宋体" w:cs="宋体" w:hint="eastAsia"/>
        </w:rPr>
        <w:t>本文件与现行标准及制定中的标准无重复交叉情况</w:t>
      </w:r>
      <w:r w:rsidR="001B008A">
        <w:rPr>
          <w:rFonts w:ascii="宋体" w:hAnsi="宋体" w:cs="宋体" w:hint="eastAsia"/>
        </w:rPr>
        <w:t>。</w:t>
      </w:r>
    </w:p>
    <w:p w14:paraId="7B418D1B" w14:textId="77777777" w:rsidR="00E45E0D" w:rsidRDefault="001B008A">
      <w:pPr>
        <w:pStyle w:val="-0"/>
        <w:spacing w:before="312" w:after="312"/>
      </w:pPr>
      <w:r>
        <w:rPr>
          <w:rFonts w:hint="eastAsia"/>
        </w:rPr>
        <w:t>七、重大分歧意见的处理和依据</w:t>
      </w:r>
    </w:p>
    <w:p w14:paraId="1CCF2ED6" w14:textId="77777777" w:rsidR="00E45E0D" w:rsidRPr="00EA71D7" w:rsidRDefault="001B008A">
      <w:pPr>
        <w:rPr>
          <w:rFonts w:ascii="宋体" w:hAnsi="宋体" w:cs="宋体"/>
          <w:szCs w:val="21"/>
        </w:rPr>
      </w:pPr>
      <w:r>
        <w:rPr>
          <w:rFonts w:ascii="宋体" w:hAnsi="宋体" w:cs="宋体" w:hint="eastAsia"/>
          <w:bCs/>
          <w:sz w:val="24"/>
        </w:rPr>
        <w:tab/>
      </w:r>
      <w:r w:rsidRPr="00EA71D7">
        <w:rPr>
          <w:rFonts w:ascii="宋体" w:hAnsi="宋体" w:cs="宋体" w:hint="eastAsia"/>
          <w:szCs w:val="21"/>
        </w:rPr>
        <w:t>编制组严格按既定编制原则进行编写，本文件起草过程中未发生重大的分歧意见。</w:t>
      </w:r>
    </w:p>
    <w:p w14:paraId="53447C1E" w14:textId="77777777" w:rsidR="00E45E0D" w:rsidRDefault="001B008A">
      <w:pPr>
        <w:pStyle w:val="-0"/>
        <w:spacing w:before="312" w:after="312"/>
      </w:pPr>
      <w:r>
        <w:rPr>
          <w:rFonts w:hint="eastAsia"/>
        </w:rPr>
        <w:t>八、专利及涉及知识产权</w:t>
      </w:r>
    </w:p>
    <w:p w14:paraId="055A6378" w14:textId="77777777" w:rsidR="00E45E0D" w:rsidRDefault="001B008A">
      <w:pPr>
        <w:spacing w:beforeLines="50" w:before="156" w:afterLines="50" w:after="156"/>
        <w:ind w:firstLineChars="200" w:firstLine="420"/>
        <w:rPr>
          <w:rFonts w:ascii="宋体" w:hAnsi="宋体" w:cs="宋体"/>
        </w:rPr>
      </w:pPr>
      <w:r>
        <w:rPr>
          <w:rFonts w:ascii="宋体" w:hAnsi="宋体" w:cs="宋体" w:hint="eastAsia"/>
        </w:rPr>
        <w:t>本标准不涉及专利和知识产权问题。</w:t>
      </w:r>
    </w:p>
    <w:p w14:paraId="77A69A87" w14:textId="77777777" w:rsidR="00E45E0D" w:rsidRDefault="001B008A">
      <w:pPr>
        <w:pStyle w:val="-0"/>
        <w:spacing w:before="312" w:after="312"/>
      </w:pPr>
      <w:r>
        <w:rPr>
          <w:rFonts w:hint="eastAsia"/>
        </w:rPr>
        <w:t>九、贯彻标准的要求和措施建议</w:t>
      </w:r>
    </w:p>
    <w:p w14:paraId="4D832620" w14:textId="780A6023" w:rsidR="00E45E0D" w:rsidRDefault="001B008A">
      <w:pPr>
        <w:ind w:firstLineChars="200" w:firstLine="420"/>
        <w:rPr>
          <w:rFonts w:ascii="宋体" w:hAnsi="宋体" w:cs="宋体"/>
          <w:szCs w:val="21"/>
        </w:rPr>
      </w:pPr>
      <w:r>
        <w:rPr>
          <w:rFonts w:ascii="宋体" w:hAnsi="宋体" w:cs="宋体" w:hint="eastAsia"/>
          <w:szCs w:val="21"/>
        </w:rPr>
        <w:t>1、在实施前保证标准文本</w:t>
      </w:r>
      <w:r w:rsidR="00BC083A">
        <w:rPr>
          <w:rFonts w:ascii="宋体" w:hAnsi="宋体" w:cs="宋体" w:hint="eastAsia"/>
          <w:szCs w:val="21"/>
        </w:rPr>
        <w:t>能及时做到全文公开</w:t>
      </w:r>
      <w:r>
        <w:rPr>
          <w:rFonts w:ascii="宋体" w:hAnsi="宋体" w:cs="宋体" w:hint="eastAsia"/>
          <w:szCs w:val="21"/>
        </w:rPr>
        <w:t>，使每个生产企业及检测机构等都能及时</w:t>
      </w:r>
      <w:r w:rsidR="00BC083A">
        <w:rPr>
          <w:rFonts w:ascii="宋体" w:hAnsi="宋体" w:cs="宋体" w:hint="eastAsia"/>
          <w:szCs w:val="21"/>
        </w:rPr>
        <w:t>获取文本内容信息</w:t>
      </w:r>
      <w:r>
        <w:rPr>
          <w:rFonts w:ascii="宋体" w:hAnsi="宋体" w:cs="宋体" w:hint="eastAsia"/>
          <w:szCs w:val="21"/>
        </w:rPr>
        <w:t>，这是保证新标准贯彻实施的基础。</w:t>
      </w:r>
    </w:p>
    <w:p w14:paraId="3B5A87D8" w14:textId="14919998" w:rsidR="00E45E0D" w:rsidRDefault="001B008A">
      <w:pPr>
        <w:ind w:firstLineChars="200" w:firstLine="420"/>
        <w:rPr>
          <w:rFonts w:ascii="宋体" w:hAnsi="宋体" w:cs="宋体"/>
          <w:kern w:val="0"/>
          <w:szCs w:val="20"/>
        </w:rPr>
      </w:pPr>
      <w:r>
        <w:rPr>
          <w:rFonts w:ascii="宋体" w:hAnsi="宋体" w:cs="宋体" w:hint="eastAsia"/>
          <w:kern w:val="0"/>
          <w:szCs w:val="20"/>
        </w:rPr>
        <w:t>2、建议稀土产品的生产和检测单位积极组织本标准的学习与宣贯，可向企业、公司和科研院校（所）推荐本标准。</w:t>
      </w:r>
    </w:p>
    <w:p w14:paraId="30BE1265" w14:textId="61BE9DB7" w:rsidR="006174EA" w:rsidRDefault="006174EA">
      <w:pPr>
        <w:ind w:firstLineChars="200" w:firstLine="420"/>
        <w:rPr>
          <w:rFonts w:ascii="宋体" w:hAnsi="宋体" w:cs="宋体"/>
          <w:sz w:val="24"/>
        </w:rPr>
      </w:pPr>
      <w:r>
        <w:rPr>
          <w:rFonts w:ascii="宋体" w:hAnsi="宋体" w:cs="宋体" w:hint="eastAsia"/>
          <w:kern w:val="0"/>
          <w:szCs w:val="20"/>
        </w:rPr>
        <w:t>3、利用行业协会、网络平台、微信公众号等推广本标准的贯彻使用。</w:t>
      </w:r>
    </w:p>
    <w:p w14:paraId="1B1A4ABA" w14:textId="77777777" w:rsidR="00E45E0D" w:rsidRDefault="001B008A">
      <w:pPr>
        <w:pStyle w:val="-0"/>
        <w:spacing w:before="312" w:after="312"/>
      </w:pPr>
      <w:r w:rsidRPr="009C7269">
        <w:rPr>
          <w:rFonts w:hint="eastAsia"/>
        </w:rPr>
        <w:lastRenderedPageBreak/>
        <w:t>十、废止现行有关标准的建议</w:t>
      </w:r>
    </w:p>
    <w:p w14:paraId="5AB19291" w14:textId="636F5619" w:rsidR="00C40A7B" w:rsidRDefault="00BC1476" w:rsidP="009C7269">
      <w:pPr>
        <w:pStyle w:val="-"/>
        <w:ind w:firstLine="420"/>
      </w:pPr>
      <w:r>
        <w:rPr>
          <w:rFonts w:hint="eastAsia"/>
        </w:rPr>
        <w:t>本标准为推荐性</w:t>
      </w:r>
      <w:r w:rsidR="00087E53">
        <w:rPr>
          <w:rFonts w:hint="eastAsia"/>
        </w:rPr>
        <w:t>行业</w:t>
      </w:r>
      <w:r>
        <w:rPr>
          <w:rFonts w:hint="eastAsia"/>
        </w:rPr>
        <w:t>标准，</w:t>
      </w:r>
      <w:r w:rsidR="009C7269">
        <w:rPr>
          <w:rFonts w:hint="eastAsia"/>
        </w:rPr>
        <w:t>首次</w:t>
      </w:r>
      <w:r w:rsidR="00AE5355">
        <w:rPr>
          <w:rFonts w:hint="eastAsia"/>
        </w:rPr>
        <w:t>修订</w:t>
      </w:r>
      <w:r w:rsidR="009C7269">
        <w:rPr>
          <w:rFonts w:hint="eastAsia"/>
        </w:rPr>
        <w:t>，</w:t>
      </w:r>
      <w:r w:rsidR="00AE5355">
        <w:rPr>
          <w:rFonts w:hint="eastAsia"/>
        </w:rPr>
        <w:t>同时</w:t>
      </w:r>
      <w:r w:rsidR="00AE5355">
        <w:t>废止</w:t>
      </w:r>
      <w:r w:rsidR="00AE5355" w:rsidRPr="00AE5355">
        <w:t>XB/T 611-2009</w:t>
      </w:r>
      <w:r w:rsidR="009C7269">
        <w:rPr>
          <w:rFonts w:hint="eastAsia"/>
        </w:rPr>
        <w:t>。</w:t>
      </w:r>
      <w:r w:rsidR="009C7269">
        <w:t xml:space="preserve"> </w:t>
      </w:r>
    </w:p>
    <w:p w14:paraId="6950AC13" w14:textId="77777777" w:rsidR="00E45E0D" w:rsidRPr="00BC0981" w:rsidRDefault="001B008A" w:rsidP="006108A1">
      <w:pPr>
        <w:pStyle w:val="affffe"/>
        <w:spacing w:before="0" w:line="300" w:lineRule="auto"/>
        <w:ind w:firstLineChars="0" w:firstLine="0"/>
        <w:jc w:val="right"/>
        <w:rPr>
          <w:rFonts w:cs="宋体"/>
          <w:kern w:val="2"/>
          <w:sz w:val="21"/>
          <w:szCs w:val="21"/>
        </w:rPr>
      </w:pPr>
      <w:r w:rsidRPr="00BC0981">
        <w:rPr>
          <w:rFonts w:cs="宋体" w:hint="eastAsia"/>
          <w:kern w:val="2"/>
          <w:sz w:val="21"/>
          <w:szCs w:val="21"/>
        </w:rPr>
        <w:t>虔东稀土集团股份有限公司</w:t>
      </w:r>
    </w:p>
    <w:p w14:paraId="56E64837" w14:textId="7C48DBB4" w:rsidR="00E45E0D" w:rsidRPr="00BC0981" w:rsidRDefault="00556957" w:rsidP="006108A1">
      <w:pPr>
        <w:pStyle w:val="affffe"/>
        <w:spacing w:before="0" w:line="300" w:lineRule="auto"/>
        <w:ind w:firstLineChars="0" w:firstLine="0"/>
        <w:jc w:val="right"/>
        <w:rPr>
          <w:rFonts w:cs="宋体"/>
          <w:kern w:val="2"/>
          <w:sz w:val="21"/>
          <w:szCs w:val="21"/>
        </w:rPr>
      </w:pPr>
      <w:r>
        <w:rPr>
          <w:rFonts w:cs="宋体" w:hint="eastAsia"/>
          <w:kern w:val="2"/>
          <w:sz w:val="21"/>
          <w:szCs w:val="21"/>
        </w:rPr>
        <w:t>赣州</w:t>
      </w:r>
      <w:r w:rsidR="001B008A" w:rsidRPr="00BC0981">
        <w:rPr>
          <w:rFonts w:cs="宋体" w:hint="eastAsia"/>
          <w:kern w:val="2"/>
          <w:sz w:val="21"/>
          <w:szCs w:val="21"/>
        </w:rPr>
        <w:t>艾科锐检测技术有限公司</w:t>
      </w:r>
    </w:p>
    <w:p w14:paraId="5B6D54B9" w14:textId="617B3684" w:rsidR="00E45E0D" w:rsidRPr="00BC0981" w:rsidRDefault="001B008A" w:rsidP="006108A1">
      <w:pPr>
        <w:pStyle w:val="affffe"/>
        <w:spacing w:before="0" w:line="300" w:lineRule="auto"/>
        <w:ind w:firstLineChars="0" w:firstLine="0"/>
        <w:jc w:val="right"/>
        <w:rPr>
          <w:rFonts w:cs="宋体"/>
          <w:kern w:val="2"/>
          <w:sz w:val="21"/>
          <w:szCs w:val="21"/>
        </w:rPr>
      </w:pPr>
      <w:r w:rsidRPr="00BC0981">
        <w:rPr>
          <w:rFonts w:cs="宋体" w:hint="eastAsia"/>
          <w:kern w:val="2"/>
          <w:sz w:val="21"/>
          <w:szCs w:val="21"/>
        </w:rPr>
        <w:t>202</w:t>
      </w:r>
      <w:r w:rsidR="00F90B78">
        <w:rPr>
          <w:rFonts w:cs="宋体"/>
          <w:kern w:val="2"/>
          <w:sz w:val="21"/>
          <w:szCs w:val="21"/>
        </w:rPr>
        <w:t>4</w:t>
      </w:r>
      <w:r w:rsidRPr="00BC0981">
        <w:rPr>
          <w:rFonts w:cs="宋体" w:hint="eastAsia"/>
          <w:kern w:val="2"/>
          <w:sz w:val="21"/>
          <w:szCs w:val="21"/>
        </w:rPr>
        <w:t>年</w:t>
      </w:r>
      <w:r w:rsidR="00F90B78">
        <w:rPr>
          <w:rFonts w:cs="宋体"/>
          <w:kern w:val="2"/>
          <w:sz w:val="21"/>
          <w:szCs w:val="21"/>
        </w:rPr>
        <w:t>10</w:t>
      </w:r>
      <w:r w:rsidRPr="00BC0981">
        <w:rPr>
          <w:rFonts w:cs="宋体" w:hint="eastAsia"/>
          <w:kern w:val="2"/>
          <w:sz w:val="21"/>
          <w:szCs w:val="21"/>
        </w:rPr>
        <w:t>月</w:t>
      </w:r>
    </w:p>
    <w:sectPr w:rsidR="00E45E0D" w:rsidRPr="00BC0981" w:rsidSect="006108A1">
      <w:footerReference w:type="default" r:id="rId14"/>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CCD2" w14:textId="77777777" w:rsidR="008E44EE" w:rsidRDefault="008E44EE">
      <w:r>
        <w:separator/>
      </w:r>
    </w:p>
  </w:endnote>
  <w:endnote w:type="continuationSeparator" w:id="0">
    <w:p w14:paraId="0379945D" w14:textId="77777777" w:rsidR="008E44EE" w:rsidRDefault="008E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922156"/>
      <w:docPartObj>
        <w:docPartGallery w:val="Page Numbers (Bottom of Page)"/>
        <w:docPartUnique/>
      </w:docPartObj>
    </w:sdtPr>
    <w:sdtEndPr/>
    <w:sdtContent>
      <w:p w14:paraId="7CAFD85C" w14:textId="61073B69" w:rsidR="00F90B78" w:rsidRDefault="00F90B78">
        <w:pPr>
          <w:pStyle w:val="affd"/>
          <w:ind w:left="1470" w:right="1470"/>
          <w:jc w:val="center"/>
        </w:pPr>
        <w:r>
          <w:fldChar w:fldCharType="begin"/>
        </w:r>
        <w:r>
          <w:instrText>PAGE   \* MERGEFORMAT</w:instrText>
        </w:r>
        <w:r>
          <w:fldChar w:fldCharType="separate"/>
        </w:r>
        <w:r w:rsidR="000C2B2F" w:rsidRPr="000C2B2F">
          <w:rPr>
            <w:noProof/>
            <w:lang w:val="zh-CN"/>
          </w:rPr>
          <w:t>2</w:t>
        </w:r>
        <w:r>
          <w:fldChar w:fldCharType="end"/>
        </w:r>
      </w:p>
    </w:sdtContent>
  </w:sdt>
  <w:p w14:paraId="0DD23660" w14:textId="199FE70C" w:rsidR="00F90B78" w:rsidRDefault="00F90B78">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69C6" w14:textId="77777777" w:rsidR="008E44EE" w:rsidRDefault="008E44EE">
      <w:r>
        <w:separator/>
      </w:r>
    </w:p>
  </w:footnote>
  <w:footnote w:type="continuationSeparator" w:id="0">
    <w:p w14:paraId="61199FE8" w14:textId="77777777" w:rsidR="008E44EE" w:rsidRDefault="008E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BE2C8"/>
    <w:multiLevelType w:val="singleLevel"/>
    <w:tmpl w:val="829BE2C8"/>
    <w:lvl w:ilvl="0">
      <w:start w:val="1"/>
      <w:numFmt w:val="decimal"/>
      <w:lvlText w:val="%1."/>
      <w:lvlJc w:val="left"/>
      <w:pPr>
        <w:tabs>
          <w:tab w:val="left" w:pos="312"/>
        </w:tabs>
      </w:pPr>
    </w:lvl>
  </w:abstractNum>
  <w:abstractNum w:abstractNumId="1" w15:restartNumberingAfterBreak="0">
    <w:nsid w:val="8D026F5E"/>
    <w:multiLevelType w:val="singleLevel"/>
    <w:tmpl w:val="8D026F5E"/>
    <w:lvl w:ilvl="0">
      <w:start w:val="2"/>
      <w:numFmt w:val="decimal"/>
      <w:suff w:val="nothing"/>
      <w:lvlText w:val="%1、"/>
      <w:lvlJc w:val="left"/>
    </w:lvl>
  </w:abstractNum>
  <w:abstractNum w:abstractNumId="2" w15:restartNumberingAfterBreak="0">
    <w:nsid w:val="B50DDFEA"/>
    <w:multiLevelType w:val="singleLevel"/>
    <w:tmpl w:val="B50DDFEA"/>
    <w:lvl w:ilvl="0">
      <w:start w:val="3"/>
      <w:numFmt w:val="chineseCounting"/>
      <w:suff w:val="nothing"/>
      <w:lvlText w:val="%1、"/>
      <w:lvlJc w:val="left"/>
      <w:rPr>
        <w:rFonts w:hint="eastAsia"/>
      </w:rPr>
    </w:lvl>
  </w:abstractNum>
  <w:abstractNum w:abstractNumId="3"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7093E81A"/>
    <w:multiLevelType w:val="singleLevel"/>
    <w:tmpl w:val="7093E81A"/>
    <w:lvl w:ilvl="0">
      <w:start w:val="4"/>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3YzA4MjAyNzcyODliN2JmNDJmNzY1NmE4NGI5OWYifQ=="/>
    <w:docVar w:name="metasota_documentID" w:val="8243019076157505536"/>
  </w:docVars>
  <w:rsids>
    <w:rsidRoot w:val="00AA38D4"/>
    <w:rsid w:val="00000305"/>
    <w:rsid w:val="00000CA5"/>
    <w:rsid w:val="00015A4A"/>
    <w:rsid w:val="00024B1E"/>
    <w:rsid w:val="0003260A"/>
    <w:rsid w:val="00036220"/>
    <w:rsid w:val="00044661"/>
    <w:rsid w:val="0005315B"/>
    <w:rsid w:val="00060D68"/>
    <w:rsid w:val="000624CB"/>
    <w:rsid w:val="00072D71"/>
    <w:rsid w:val="00073D9B"/>
    <w:rsid w:val="0007572D"/>
    <w:rsid w:val="00085601"/>
    <w:rsid w:val="00085B96"/>
    <w:rsid w:val="00086D8E"/>
    <w:rsid w:val="0008726A"/>
    <w:rsid w:val="00087E53"/>
    <w:rsid w:val="0009497F"/>
    <w:rsid w:val="00094B91"/>
    <w:rsid w:val="000A0B77"/>
    <w:rsid w:val="000B283B"/>
    <w:rsid w:val="000B300D"/>
    <w:rsid w:val="000B3653"/>
    <w:rsid w:val="000B6EC3"/>
    <w:rsid w:val="000C04F2"/>
    <w:rsid w:val="000C0ACC"/>
    <w:rsid w:val="000C2B2F"/>
    <w:rsid w:val="000D0DB8"/>
    <w:rsid w:val="000E035E"/>
    <w:rsid w:val="000E0678"/>
    <w:rsid w:val="000E2323"/>
    <w:rsid w:val="000F2BC1"/>
    <w:rsid w:val="000F2D22"/>
    <w:rsid w:val="000F4627"/>
    <w:rsid w:val="000F6A5F"/>
    <w:rsid w:val="001040BD"/>
    <w:rsid w:val="00105F29"/>
    <w:rsid w:val="00111947"/>
    <w:rsid w:val="00113889"/>
    <w:rsid w:val="00115757"/>
    <w:rsid w:val="00120DD9"/>
    <w:rsid w:val="00125138"/>
    <w:rsid w:val="00125F20"/>
    <w:rsid w:val="00125F55"/>
    <w:rsid w:val="001310AE"/>
    <w:rsid w:val="0013226A"/>
    <w:rsid w:val="00134FE7"/>
    <w:rsid w:val="00135E33"/>
    <w:rsid w:val="001407D6"/>
    <w:rsid w:val="001425BC"/>
    <w:rsid w:val="00144639"/>
    <w:rsid w:val="00145F7A"/>
    <w:rsid w:val="00147A30"/>
    <w:rsid w:val="00151594"/>
    <w:rsid w:val="00152E16"/>
    <w:rsid w:val="00153599"/>
    <w:rsid w:val="00154922"/>
    <w:rsid w:val="00154C3E"/>
    <w:rsid w:val="00154CF6"/>
    <w:rsid w:val="00161630"/>
    <w:rsid w:val="001616A3"/>
    <w:rsid w:val="00162BF9"/>
    <w:rsid w:val="00164E4B"/>
    <w:rsid w:val="001707D0"/>
    <w:rsid w:val="00170905"/>
    <w:rsid w:val="001749A1"/>
    <w:rsid w:val="00175F07"/>
    <w:rsid w:val="00177E7B"/>
    <w:rsid w:val="00183743"/>
    <w:rsid w:val="00186180"/>
    <w:rsid w:val="0018717D"/>
    <w:rsid w:val="0019114B"/>
    <w:rsid w:val="001A0478"/>
    <w:rsid w:val="001A3329"/>
    <w:rsid w:val="001B008A"/>
    <w:rsid w:val="001B1653"/>
    <w:rsid w:val="001C214C"/>
    <w:rsid w:val="001C23C6"/>
    <w:rsid w:val="001C4063"/>
    <w:rsid w:val="001C5233"/>
    <w:rsid w:val="001D17FF"/>
    <w:rsid w:val="001D2B17"/>
    <w:rsid w:val="001D5584"/>
    <w:rsid w:val="001D6753"/>
    <w:rsid w:val="001E0C9E"/>
    <w:rsid w:val="001E12FD"/>
    <w:rsid w:val="001E2310"/>
    <w:rsid w:val="001E3024"/>
    <w:rsid w:val="001E5874"/>
    <w:rsid w:val="001F17E3"/>
    <w:rsid w:val="001F404E"/>
    <w:rsid w:val="001F49EC"/>
    <w:rsid w:val="002028FF"/>
    <w:rsid w:val="00206156"/>
    <w:rsid w:val="00212D27"/>
    <w:rsid w:val="002265E5"/>
    <w:rsid w:val="00230FB2"/>
    <w:rsid w:val="00236D27"/>
    <w:rsid w:val="002457CC"/>
    <w:rsid w:val="002462A7"/>
    <w:rsid w:val="002600CE"/>
    <w:rsid w:val="0026024B"/>
    <w:rsid w:val="0026109A"/>
    <w:rsid w:val="00263DB5"/>
    <w:rsid w:val="002672C4"/>
    <w:rsid w:val="00267D31"/>
    <w:rsid w:val="00283CFF"/>
    <w:rsid w:val="002844AD"/>
    <w:rsid w:val="002844ED"/>
    <w:rsid w:val="002A34A5"/>
    <w:rsid w:val="002A3C9D"/>
    <w:rsid w:val="002A61D3"/>
    <w:rsid w:val="002B7B8C"/>
    <w:rsid w:val="002C1963"/>
    <w:rsid w:val="002C7DCC"/>
    <w:rsid w:val="002D02D9"/>
    <w:rsid w:val="002D43C0"/>
    <w:rsid w:val="002D6176"/>
    <w:rsid w:val="002F2CD3"/>
    <w:rsid w:val="002F4AB4"/>
    <w:rsid w:val="002F741E"/>
    <w:rsid w:val="00302890"/>
    <w:rsid w:val="003038B8"/>
    <w:rsid w:val="0031082F"/>
    <w:rsid w:val="00311929"/>
    <w:rsid w:val="00311E57"/>
    <w:rsid w:val="00313FE1"/>
    <w:rsid w:val="003245E4"/>
    <w:rsid w:val="0032697B"/>
    <w:rsid w:val="00326DDC"/>
    <w:rsid w:val="00334B12"/>
    <w:rsid w:val="0034104C"/>
    <w:rsid w:val="003434AC"/>
    <w:rsid w:val="00345BC9"/>
    <w:rsid w:val="00346A4F"/>
    <w:rsid w:val="00346FA6"/>
    <w:rsid w:val="0034702A"/>
    <w:rsid w:val="00362A4B"/>
    <w:rsid w:val="00364702"/>
    <w:rsid w:val="00367D47"/>
    <w:rsid w:val="0037253B"/>
    <w:rsid w:val="00377CEE"/>
    <w:rsid w:val="00377E25"/>
    <w:rsid w:val="00380B98"/>
    <w:rsid w:val="003816C8"/>
    <w:rsid w:val="00384EAC"/>
    <w:rsid w:val="003931C3"/>
    <w:rsid w:val="00393317"/>
    <w:rsid w:val="003946E3"/>
    <w:rsid w:val="003962E4"/>
    <w:rsid w:val="00397129"/>
    <w:rsid w:val="003A6432"/>
    <w:rsid w:val="003A7C4C"/>
    <w:rsid w:val="003B7F43"/>
    <w:rsid w:val="003C13F8"/>
    <w:rsid w:val="003C4897"/>
    <w:rsid w:val="003D5765"/>
    <w:rsid w:val="003D5D29"/>
    <w:rsid w:val="003D71F2"/>
    <w:rsid w:val="003E3753"/>
    <w:rsid w:val="003E746E"/>
    <w:rsid w:val="003F0A4A"/>
    <w:rsid w:val="003F11D5"/>
    <w:rsid w:val="004020A4"/>
    <w:rsid w:val="004114A5"/>
    <w:rsid w:val="00417A16"/>
    <w:rsid w:val="004226FD"/>
    <w:rsid w:val="00430B5C"/>
    <w:rsid w:val="00431BE2"/>
    <w:rsid w:val="0043216C"/>
    <w:rsid w:val="0044051F"/>
    <w:rsid w:val="00443724"/>
    <w:rsid w:val="004463E8"/>
    <w:rsid w:val="00446EF5"/>
    <w:rsid w:val="0045341D"/>
    <w:rsid w:val="0046440D"/>
    <w:rsid w:val="004722E1"/>
    <w:rsid w:val="00473B6F"/>
    <w:rsid w:val="0047718D"/>
    <w:rsid w:val="00481FCC"/>
    <w:rsid w:val="00494D49"/>
    <w:rsid w:val="00495ACB"/>
    <w:rsid w:val="004960A1"/>
    <w:rsid w:val="004A44D4"/>
    <w:rsid w:val="004A4CD7"/>
    <w:rsid w:val="004B15AE"/>
    <w:rsid w:val="004B56CE"/>
    <w:rsid w:val="004C1FFD"/>
    <w:rsid w:val="004C21B7"/>
    <w:rsid w:val="004C3550"/>
    <w:rsid w:val="004D1C66"/>
    <w:rsid w:val="004D4271"/>
    <w:rsid w:val="004E09F2"/>
    <w:rsid w:val="004E3F42"/>
    <w:rsid w:val="004E43CC"/>
    <w:rsid w:val="004E4B42"/>
    <w:rsid w:val="004F7A92"/>
    <w:rsid w:val="00500F2B"/>
    <w:rsid w:val="00506A0B"/>
    <w:rsid w:val="005106D1"/>
    <w:rsid w:val="00510A04"/>
    <w:rsid w:val="00510B7B"/>
    <w:rsid w:val="00511A74"/>
    <w:rsid w:val="00523A9E"/>
    <w:rsid w:val="00524D0A"/>
    <w:rsid w:val="00525701"/>
    <w:rsid w:val="00530A12"/>
    <w:rsid w:val="00532518"/>
    <w:rsid w:val="00536650"/>
    <w:rsid w:val="005371F1"/>
    <w:rsid w:val="0054444C"/>
    <w:rsid w:val="00546475"/>
    <w:rsid w:val="0055019F"/>
    <w:rsid w:val="00552DAD"/>
    <w:rsid w:val="00553CD9"/>
    <w:rsid w:val="00556957"/>
    <w:rsid w:val="00562DE6"/>
    <w:rsid w:val="00562EC2"/>
    <w:rsid w:val="00563A58"/>
    <w:rsid w:val="00564093"/>
    <w:rsid w:val="00571785"/>
    <w:rsid w:val="005760C2"/>
    <w:rsid w:val="005846F8"/>
    <w:rsid w:val="00586A2A"/>
    <w:rsid w:val="0059509A"/>
    <w:rsid w:val="00596133"/>
    <w:rsid w:val="0059613E"/>
    <w:rsid w:val="005A535B"/>
    <w:rsid w:val="005A53A3"/>
    <w:rsid w:val="005B4956"/>
    <w:rsid w:val="005C29C9"/>
    <w:rsid w:val="005C5994"/>
    <w:rsid w:val="005D2536"/>
    <w:rsid w:val="005D2FEC"/>
    <w:rsid w:val="005E6A8A"/>
    <w:rsid w:val="005E6DD4"/>
    <w:rsid w:val="005E6FB9"/>
    <w:rsid w:val="005E7D2E"/>
    <w:rsid w:val="005F639B"/>
    <w:rsid w:val="005F677F"/>
    <w:rsid w:val="005F6D85"/>
    <w:rsid w:val="006030F1"/>
    <w:rsid w:val="0060359E"/>
    <w:rsid w:val="00603740"/>
    <w:rsid w:val="00606432"/>
    <w:rsid w:val="006108A1"/>
    <w:rsid w:val="00610AE1"/>
    <w:rsid w:val="006174EA"/>
    <w:rsid w:val="0062501E"/>
    <w:rsid w:val="00636E34"/>
    <w:rsid w:val="006429CD"/>
    <w:rsid w:val="00657236"/>
    <w:rsid w:val="0066179D"/>
    <w:rsid w:val="00663005"/>
    <w:rsid w:val="00663879"/>
    <w:rsid w:val="00675085"/>
    <w:rsid w:val="00676E35"/>
    <w:rsid w:val="00685428"/>
    <w:rsid w:val="00690416"/>
    <w:rsid w:val="006921A8"/>
    <w:rsid w:val="00692B34"/>
    <w:rsid w:val="006A2C03"/>
    <w:rsid w:val="006A659C"/>
    <w:rsid w:val="006B020F"/>
    <w:rsid w:val="006B5967"/>
    <w:rsid w:val="006C0375"/>
    <w:rsid w:val="006C336D"/>
    <w:rsid w:val="006E42CE"/>
    <w:rsid w:val="006E76D6"/>
    <w:rsid w:val="006F1A8D"/>
    <w:rsid w:val="006F57B0"/>
    <w:rsid w:val="007055E3"/>
    <w:rsid w:val="0071418D"/>
    <w:rsid w:val="007238FD"/>
    <w:rsid w:val="0072407E"/>
    <w:rsid w:val="0072718F"/>
    <w:rsid w:val="00733043"/>
    <w:rsid w:val="00741DA4"/>
    <w:rsid w:val="00755C85"/>
    <w:rsid w:val="00764FE0"/>
    <w:rsid w:val="00765608"/>
    <w:rsid w:val="007677CF"/>
    <w:rsid w:val="00771CFC"/>
    <w:rsid w:val="00771E48"/>
    <w:rsid w:val="0077258F"/>
    <w:rsid w:val="00773A82"/>
    <w:rsid w:val="00776512"/>
    <w:rsid w:val="007821C0"/>
    <w:rsid w:val="00782DC7"/>
    <w:rsid w:val="0078489D"/>
    <w:rsid w:val="00790673"/>
    <w:rsid w:val="00795C34"/>
    <w:rsid w:val="0079737C"/>
    <w:rsid w:val="007A0D7B"/>
    <w:rsid w:val="007B0220"/>
    <w:rsid w:val="007B4C7E"/>
    <w:rsid w:val="007B65E9"/>
    <w:rsid w:val="007C0A08"/>
    <w:rsid w:val="007C61FC"/>
    <w:rsid w:val="007C6AB6"/>
    <w:rsid w:val="007D0A3D"/>
    <w:rsid w:val="007E3760"/>
    <w:rsid w:val="007E7DC1"/>
    <w:rsid w:val="007F2B52"/>
    <w:rsid w:val="007F300C"/>
    <w:rsid w:val="007F4A44"/>
    <w:rsid w:val="007F6F08"/>
    <w:rsid w:val="00801917"/>
    <w:rsid w:val="0080266C"/>
    <w:rsid w:val="0080653E"/>
    <w:rsid w:val="00810A24"/>
    <w:rsid w:val="00826B95"/>
    <w:rsid w:val="00837A38"/>
    <w:rsid w:val="008459FE"/>
    <w:rsid w:val="0085746E"/>
    <w:rsid w:val="008759F8"/>
    <w:rsid w:val="00884371"/>
    <w:rsid w:val="008A0324"/>
    <w:rsid w:val="008A29DB"/>
    <w:rsid w:val="008A7A66"/>
    <w:rsid w:val="008B0858"/>
    <w:rsid w:val="008B66F4"/>
    <w:rsid w:val="008B6D7D"/>
    <w:rsid w:val="008B6F80"/>
    <w:rsid w:val="008C3C1E"/>
    <w:rsid w:val="008C7B20"/>
    <w:rsid w:val="008D2A14"/>
    <w:rsid w:val="008D2A97"/>
    <w:rsid w:val="008D698D"/>
    <w:rsid w:val="008E1F42"/>
    <w:rsid w:val="008E44EE"/>
    <w:rsid w:val="008F3E8C"/>
    <w:rsid w:val="008F70A5"/>
    <w:rsid w:val="008F748E"/>
    <w:rsid w:val="00900BE1"/>
    <w:rsid w:val="00907323"/>
    <w:rsid w:val="00920B90"/>
    <w:rsid w:val="00932035"/>
    <w:rsid w:val="009406B6"/>
    <w:rsid w:val="00941439"/>
    <w:rsid w:val="00944C75"/>
    <w:rsid w:val="0095616F"/>
    <w:rsid w:val="009619D4"/>
    <w:rsid w:val="00966560"/>
    <w:rsid w:val="009769E2"/>
    <w:rsid w:val="00977E20"/>
    <w:rsid w:val="00981AEF"/>
    <w:rsid w:val="00984AB2"/>
    <w:rsid w:val="00985284"/>
    <w:rsid w:val="00992C37"/>
    <w:rsid w:val="00997F5D"/>
    <w:rsid w:val="009A0668"/>
    <w:rsid w:val="009C7269"/>
    <w:rsid w:val="009C7A1E"/>
    <w:rsid w:val="009D0370"/>
    <w:rsid w:val="009E27D9"/>
    <w:rsid w:val="009E4F68"/>
    <w:rsid w:val="009F099A"/>
    <w:rsid w:val="009F204C"/>
    <w:rsid w:val="009F3A0A"/>
    <w:rsid w:val="009F6B9B"/>
    <w:rsid w:val="009F6FBD"/>
    <w:rsid w:val="009F7B8E"/>
    <w:rsid w:val="00A04695"/>
    <w:rsid w:val="00A11A01"/>
    <w:rsid w:val="00A136FD"/>
    <w:rsid w:val="00A20A0C"/>
    <w:rsid w:val="00A215C2"/>
    <w:rsid w:val="00A232D3"/>
    <w:rsid w:val="00A2513C"/>
    <w:rsid w:val="00A25C8A"/>
    <w:rsid w:val="00A33F67"/>
    <w:rsid w:val="00A37AEE"/>
    <w:rsid w:val="00A41342"/>
    <w:rsid w:val="00A43606"/>
    <w:rsid w:val="00A45836"/>
    <w:rsid w:val="00A463BC"/>
    <w:rsid w:val="00A504A0"/>
    <w:rsid w:val="00A517FE"/>
    <w:rsid w:val="00A538EC"/>
    <w:rsid w:val="00A60E23"/>
    <w:rsid w:val="00A640CD"/>
    <w:rsid w:val="00A641DD"/>
    <w:rsid w:val="00A65141"/>
    <w:rsid w:val="00A82E00"/>
    <w:rsid w:val="00A831C8"/>
    <w:rsid w:val="00A85990"/>
    <w:rsid w:val="00A90162"/>
    <w:rsid w:val="00A963E9"/>
    <w:rsid w:val="00A9692F"/>
    <w:rsid w:val="00AA38D4"/>
    <w:rsid w:val="00AA4DF2"/>
    <w:rsid w:val="00AB42E4"/>
    <w:rsid w:val="00AC0CD0"/>
    <w:rsid w:val="00AC4535"/>
    <w:rsid w:val="00AC58CD"/>
    <w:rsid w:val="00AD092E"/>
    <w:rsid w:val="00AD1F72"/>
    <w:rsid w:val="00AE5355"/>
    <w:rsid w:val="00AE5EDD"/>
    <w:rsid w:val="00B00766"/>
    <w:rsid w:val="00B01D5E"/>
    <w:rsid w:val="00B01F52"/>
    <w:rsid w:val="00B03614"/>
    <w:rsid w:val="00B07C4A"/>
    <w:rsid w:val="00B1004D"/>
    <w:rsid w:val="00B1148F"/>
    <w:rsid w:val="00B22738"/>
    <w:rsid w:val="00B2387F"/>
    <w:rsid w:val="00B31838"/>
    <w:rsid w:val="00B32F84"/>
    <w:rsid w:val="00B35A07"/>
    <w:rsid w:val="00B42A3F"/>
    <w:rsid w:val="00B42D77"/>
    <w:rsid w:val="00B479B3"/>
    <w:rsid w:val="00B54889"/>
    <w:rsid w:val="00B56A31"/>
    <w:rsid w:val="00B63DBB"/>
    <w:rsid w:val="00B64E49"/>
    <w:rsid w:val="00B64FE9"/>
    <w:rsid w:val="00B652DC"/>
    <w:rsid w:val="00B65D3D"/>
    <w:rsid w:val="00B65FCC"/>
    <w:rsid w:val="00B7142E"/>
    <w:rsid w:val="00B71B87"/>
    <w:rsid w:val="00B7542B"/>
    <w:rsid w:val="00B81F37"/>
    <w:rsid w:val="00B826AA"/>
    <w:rsid w:val="00B829B8"/>
    <w:rsid w:val="00B914A6"/>
    <w:rsid w:val="00B9201C"/>
    <w:rsid w:val="00B9271F"/>
    <w:rsid w:val="00BA3857"/>
    <w:rsid w:val="00BA65C9"/>
    <w:rsid w:val="00BB32DD"/>
    <w:rsid w:val="00BB5ABC"/>
    <w:rsid w:val="00BC083A"/>
    <w:rsid w:val="00BC0981"/>
    <w:rsid w:val="00BC1476"/>
    <w:rsid w:val="00BD0228"/>
    <w:rsid w:val="00BD172A"/>
    <w:rsid w:val="00BD3604"/>
    <w:rsid w:val="00BD5417"/>
    <w:rsid w:val="00BD6297"/>
    <w:rsid w:val="00BD7013"/>
    <w:rsid w:val="00BF1885"/>
    <w:rsid w:val="00BF1BC3"/>
    <w:rsid w:val="00BF5C52"/>
    <w:rsid w:val="00C00BEA"/>
    <w:rsid w:val="00C04CA3"/>
    <w:rsid w:val="00C216DD"/>
    <w:rsid w:val="00C22F39"/>
    <w:rsid w:val="00C33D52"/>
    <w:rsid w:val="00C351CB"/>
    <w:rsid w:val="00C407F1"/>
    <w:rsid w:val="00C40A7B"/>
    <w:rsid w:val="00C42687"/>
    <w:rsid w:val="00C45723"/>
    <w:rsid w:val="00C50999"/>
    <w:rsid w:val="00C53070"/>
    <w:rsid w:val="00C60356"/>
    <w:rsid w:val="00C72C97"/>
    <w:rsid w:val="00C72F2F"/>
    <w:rsid w:val="00C73B26"/>
    <w:rsid w:val="00C80877"/>
    <w:rsid w:val="00C81AA4"/>
    <w:rsid w:val="00C82DD0"/>
    <w:rsid w:val="00C84848"/>
    <w:rsid w:val="00C86D41"/>
    <w:rsid w:val="00C92765"/>
    <w:rsid w:val="00C94CB0"/>
    <w:rsid w:val="00C95463"/>
    <w:rsid w:val="00C9546F"/>
    <w:rsid w:val="00CA148E"/>
    <w:rsid w:val="00CC3B11"/>
    <w:rsid w:val="00CC5F4D"/>
    <w:rsid w:val="00CE03D5"/>
    <w:rsid w:val="00CE3537"/>
    <w:rsid w:val="00CE3894"/>
    <w:rsid w:val="00CE39F0"/>
    <w:rsid w:val="00CF0860"/>
    <w:rsid w:val="00CF2FD2"/>
    <w:rsid w:val="00D010B3"/>
    <w:rsid w:val="00D118C7"/>
    <w:rsid w:val="00D158BE"/>
    <w:rsid w:val="00D15B6F"/>
    <w:rsid w:val="00D21D1B"/>
    <w:rsid w:val="00D2236F"/>
    <w:rsid w:val="00D2273A"/>
    <w:rsid w:val="00D23A77"/>
    <w:rsid w:val="00D24AE0"/>
    <w:rsid w:val="00D3088E"/>
    <w:rsid w:val="00D30B94"/>
    <w:rsid w:val="00D30D3A"/>
    <w:rsid w:val="00D334CC"/>
    <w:rsid w:val="00D36900"/>
    <w:rsid w:val="00D369C2"/>
    <w:rsid w:val="00D452EE"/>
    <w:rsid w:val="00D5618D"/>
    <w:rsid w:val="00D61A41"/>
    <w:rsid w:val="00D65DCC"/>
    <w:rsid w:val="00D67246"/>
    <w:rsid w:val="00D677CF"/>
    <w:rsid w:val="00D76440"/>
    <w:rsid w:val="00D86323"/>
    <w:rsid w:val="00D874A5"/>
    <w:rsid w:val="00D93595"/>
    <w:rsid w:val="00D937AC"/>
    <w:rsid w:val="00D95CB9"/>
    <w:rsid w:val="00DB008C"/>
    <w:rsid w:val="00DB16C1"/>
    <w:rsid w:val="00DB3D20"/>
    <w:rsid w:val="00DB3DE2"/>
    <w:rsid w:val="00DC0EC1"/>
    <w:rsid w:val="00DC1E19"/>
    <w:rsid w:val="00DC339F"/>
    <w:rsid w:val="00DC44DD"/>
    <w:rsid w:val="00DD46FA"/>
    <w:rsid w:val="00DD4C67"/>
    <w:rsid w:val="00DD5EA5"/>
    <w:rsid w:val="00DD78E8"/>
    <w:rsid w:val="00DE279F"/>
    <w:rsid w:val="00DF26F7"/>
    <w:rsid w:val="00DF5677"/>
    <w:rsid w:val="00DF586E"/>
    <w:rsid w:val="00E01A10"/>
    <w:rsid w:val="00E057F7"/>
    <w:rsid w:val="00E26545"/>
    <w:rsid w:val="00E30D9B"/>
    <w:rsid w:val="00E34B82"/>
    <w:rsid w:val="00E37D40"/>
    <w:rsid w:val="00E405A3"/>
    <w:rsid w:val="00E43EB3"/>
    <w:rsid w:val="00E45A48"/>
    <w:rsid w:val="00E45E0D"/>
    <w:rsid w:val="00E6714F"/>
    <w:rsid w:val="00E70BC9"/>
    <w:rsid w:val="00E723D1"/>
    <w:rsid w:val="00E7492F"/>
    <w:rsid w:val="00E84D5F"/>
    <w:rsid w:val="00E94976"/>
    <w:rsid w:val="00E97188"/>
    <w:rsid w:val="00EA4B12"/>
    <w:rsid w:val="00EA71D7"/>
    <w:rsid w:val="00EB3D0B"/>
    <w:rsid w:val="00EB563A"/>
    <w:rsid w:val="00EC05E4"/>
    <w:rsid w:val="00EC10F4"/>
    <w:rsid w:val="00EC6DD6"/>
    <w:rsid w:val="00EC7840"/>
    <w:rsid w:val="00ED1F8C"/>
    <w:rsid w:val="00ED3C25"/>
    <w:rsid w:val="00ED6A63"/>
    <w:rsid w:val="00ED7015"/>
    <w:rsid w:val="00EE05F4"/>
    <w:rsid w:val="00EE6D60"/>
    <w:rsid w:val="00EF525E"/>
    <w:rsid w:val="00EF78E1"/>
    <w:rsid w:val="00F10963"/>
    <w:rsid w:val="00F111B6"/>
    <w:rsid w:val="00F13C9C"/>
    <w:rsid w:val="00F241E1"/>
    <w:rsid w:val="00F346A0"/>
    <w:rsid w:val="00F349C3"/>
    <w:rsid w:val="00F50016"/>
    <w:rsid w:val="00F502A0"/>
    <w:rsid w:val="00F56844"/>
    <w:rsid w:val="00F63ABA"/>
    <w:rsid w:val="00F640E1"/>
    <w:rsid w:val="00F70B78"/>
    <w:rsid w:val="00F8058C"/>
    <w:rsid w:val="00F80B99"/>
    <w:rsid w:val="00F81478"/>
    <w:rsid w:val="00F858E4"/>
    <w:rsid w:val="00F90B78"/>
    <w:rsid w:val="00F926BA"/>
    <w:rsid w:val="00FB0186"/>
    <w:rsid w:val="00FB53B6"/>
    <w:rsid w:val="00FD4824"/>
    <w:rsid w:val="00FD5CBF"/>
    <w:rsid w:val="00FE0C98"/>
    <w:rsid w:val="00FE261D"/>
    <w:rsid w:val="00FE36A1"/>
    <w:rsid w:val="00FE4D2D"/>
    <w:rsid w:val="00FF3BB1"/>
    <w:rsid w:val="193D64DA"/>
    <w:rsid w:val="19AC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B9C8828"/>
  <w15:docId w15:val="{EFD68E5E-9B83-4CF4-BC52-D2A88CFB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uiPriority="99"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semiHidden="1" w:unhideWhenUsed="1" w:qFormat="1"/>
    <w:lsdException w:name="HTML Preformatted" w:uiPriority="99"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rFonts w:ascii="Times New Roman" w:eastAsia="宋体" w:hAnsi="Times New Roman" w:cs="Times New Roman"/>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unhideWhenUsed/>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unhideWhenUsed/>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unhideWhenUsed/>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unhideWhenUsed/>
    <w:qFormat/>
    <w:pPr>
      <w:tabs>
        <w:tab w:val="center" w:pos="4153"/>
        <w:tab w:val="right" w:pos="8306"/>
      </w:tabs>
      <w:snapToGrid w:val="0"/>
      <w:jc w:val="left"/>
    </w:pPr>
    <w:rPr>
      <w:sz w:val="18"/>
      <w:szCs w:val="18"/>
    </w:rPr>
  </w:style>
  <w:style w:type="paragraph" w:styleId="afff">
    <w:name w:val="envelope return"/>
    <w:basedOn w:val="a6"/>
    <w:qFormat/>
    <w:pPr>
      <w:snapToGrid w:val="0"/>
    </w:pPr>
    <w:rPr>
      <w:rFonts w:ascii="Arial" w:hAnsi="Arial" w:cs="Arial"/>
    </w:rPr>
  </w:style>
  <w:style w:type="paragraph" w:styleId="afff0">
    <w:name w:val="header"/>
    <w:basedOn w:val="a6"/>
    <w:link w:val="afff1"/>
    <w:uiPriority w:val="99"/>
    <w:unhideWhenUsed/>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unhideWhenUsed/>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954F72"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
    <w:name w:val="编制-正文"/>
    <w:basedOn w:val="a6"/>
    <w:qFormat/>
    <w:pPr>
      <w:ind w:firstLineChars="200" w:firstLine="200"/>
    </w:pPr>
    <w:rPr>
      <w:rFonts w:cs="宋体"/>
      <w:szCs w:val="21"/>
    </w:rPr>
  </w:style>
  <w:style w:type="paragraph" w:customStyle="1" w:styleId="-1">
    <w:name w:val="编制-1."/>
    <w:basedOn w:val="2"/>
    <w:next w:val="-"/>
    <w:qFormat/>
    <w:pPr>
      <w:spacing w:beforeLines="50" w:before="50" w:afterLines="50" w:after="50" w:line="240" w:lineRule="auto"/>
    </w:pPr>
    <w:rPr>
      <w:rFonts w:ascii="Times New Roman" w:eastAsia="黑体" w:hAnsi="Times New Roman"/>
      <w:b w:val="0"/>
      <w:bCs w:val="0"/>
      <w:sz w:val="21"/>
      <w:szCs w:val="21"/>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Theme="majorHAnsi" w:eastAsiaTheme="majorEastAsia" w:hAnsiTheme="majorHAnsi" w:cstheme="majorBidi"/>
      <w:b/>
      <w:bCs/>
      <w:sz w:val="32"/>
      <w:szCs w:val="32"/>
    </w:rPr>
  </w:style>
  <w:style w:type="paragraph" w:customStyle="1" w:styleId="-0">
    <w:name w:val="编制-一"/>
    <w:basedOn w:val="1"/>
    <w:next w:val="-"/>
    <w:qFormat/>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pPr>
      <w:spacing w:beforeLines="50" w:before="50" w:afterLines="50" w:after="50" w:line="240" w:lineRule="auto"/>
    </w:pPr>
    <w:rPr>
      <w:rFonts w:eastAsia="黑体"/>
      <w:b w:val="0"/>
      <w:bCs w:val="0"/>
      <w:sz w:val="21"/>
      <w:szCs w:val="21"/>
    </w:rPr>
  </w:style>
  <w:style w:type="character" w:customStyle="1" w:styleId="30">
    <w:name w:val="标题 3 字符"/>
    <w:basedOn w:val="a7"/>
    <w:link w:val="3"/>
    <w:qFormat/>
    <w:rPr>
      <w:b/>
      <w:bCs/>
      <w:sz w:val="32"/>
      <w:szCs w:val="32"/>
    </w:rPr>
  </w:style>
  <w:style w:type="paragraph" w:customStyle="1" w:styleId="-2">
    <w:name w:val="编制-表头"/>
    <w:basedOn w:val="a6"/>
    <w:qFormat/>
    <w:pPr>
      <w:spacing w:beforeLines="50" w:before="50" w:afterLines="50" w:after="50"/>
      <w:jc w:val="center"/>
    </w:pPr>
    <w:rPr>
      <w:rFonts w:eastAsia="黑体" w:cs="黑体"/>
      <w:szCs w:val="21"/>
    </w:rPr>
  </w:style>
  <w:style w:type="paragraph" w:customStyle="1" w:styleId="-3">
    <w:name w:val="编制-标题"/>
    <w:basedOn w:val="a6"/>
    <w:qFormat/>
    <w:pPr>
      <w:adjustRightInd w:val="0"/>
      <w:snapToGrid w:val="0"/>
      <w:spacing w:line="360" w:lineRule="auto"/>
      <w:jc w:val="center"/>
    </w:pPr>
    <w:rPr>
      <w:rFonts w:eastAsia="黑体"/>
      <w:sz w:val="32"/>
      <w:szCs w:val="32"/>
    </w:rPr>
  </w:style>
  <w:style w:type="character" w:customStyle="1" w:styleId="afff1">
    <w:name w:val="页眉 字符"/>
    <w:basedOn w:val="a7"/>
    <w:link w:val="afff0"/>
    <w:uiPriority w:val="99"/>
    <w:qFormat/>
    <w:rPr>
      <w:sz w:val="18"/>
      <w:szCs w:val="18"/>
    </w:rPr>
  </w:style>
  <w:style w:type="character" w:customStyle="1" w:styleId="affe">
    <w:name w:val="页脚 字符"/>
    <w:basedOn w:val="a7"/>
    <w:link w:val="affd"/>
    <w:uiPriority w:val="99"/>
    <w:qFormat/>
    <w:rPr>
      <w:sz w:val="18"/>
      <w:szCs w:val="18"/>
    </w:rPr>
  </w:style>
  <w:style w:type="paragraph" w:customStyle="1" w:styleId="affffe">
    <w:name w:val="封面标准英文名称"/>
    <w:qFormat/>
    <w:pPr>
      <w:widowControl w:val="0"/>
      <w:spacing w:before="370" w:line="400" w:lineRule="exact"/>
      <w:ind w:firstLineChars="200" w:firstLine="200"/>
      <w:jc w:val="center"/>
    </w:pPr>
    <w:rPr>
      <w:rFonts w:ascii="Times New Roman" w:eastAsia="宋体" w:hAnsi="Times New Roman" w:cs="Times New Roman"/>
      <w:sz w:val="28"/>
    </w:rPr>
  </w:style>
  <w:style w:type="paragraph" w:customStyle="1" w:styleId="afffff">
    <w:name w:val="章标题"/>
    <w:next w:val="a6"/>
    <w:qFormat/>
    <w:pPr>
      <w:tabs>
        <w:tab w:val="left" w:pos="675"/>
      </w:tabs>
      <w:spacing w:beforeLines="100" w:afterLines="100"/>
      <w:ind w:left="675" w:hanging="360"/>
      <w:jc w:val="both"/>
      <w:outlineLvl w:val="1"/>
    </w:pPr>
    <w:rPr>
      <w:rFonts w:ascii="黑体" w:eastAsia="黑体" w:hAnsi="Times New Roman" w:cs="Times New Roman"/>
      <w:sz w:val="21"/>
    </w:rPr>
  </w:style>
  <w:style w:type="paragraph" w:customStyle="1" w:styleId="afffff0">
    <w:name w:val="正文 + 首行"/>
    <w:basedOn w:val="a6"/>
    <w:link w:val="Char"/>
    <w:qFormat/>
    <w:pPr>
      <w:tabs>
        <w:tab w:val="left" w:pos="540"/>
        <w:tab w:val="left" w:pos="900"/>
      </w:tabs>
      <w:spacing w:line="360" w:lineRule="auto"/>
      <w:jc w:val="left"/>
    </w:pPr>
    <w:rPr>
      <w:rFonts w:ascii="宋体" w:hAnsi="宋体"/>
      <w:szCs w:val="21"/>
    </w:rPr>
  </w:style>
  <w:style w:type="character" w:customStyle="1" w:styleId="Char">
    <w:name w:val="正文 + 首行 Char"/>
    <w:basedOn w:val="a7"/>
    <w:link w:val="afffff0"/>
    <w:qFormat/>
    <w:rPr>
      <w:rFonts w:ascii="宋体" w:eastAsia="宋体" w:hAnsi="宋体" w:cs="Times New Roman"/>
      <w:szCs w:val="21"/>
    </w:rPr>
  </w:style>
  <w:style w:type="character" w:customStyle="1" w:styleId="aff8">
    <w:name w:val="日期 字符"/>
    <w:basedOn w:val="a7"/>
    <w:link w:val="aff7"/>
    <w:qFormat/>
    <w:rPr>
      <w:rFonts w:ascii="Times New Roman" w:eastAsia="宋体" w:hAnsi="Times New Roman" w:cs="Times New Roman"/>
      <w:szCs w:val="24"/>
    </w:rPr>
  </w:style>
  <w:style w:type="character" w:customStyle="1" w:styleId="40">
    <w:name w:val="标题 4 字符"/>
    <w:basedOn w:val="a7"/>
    <w:link w:val="4"/>
    <w:qFormat/>
    <w:rPr>
      <w:rFonts w:ascii="Arial" w:eastAsia="黑体" w:hAnsi="Arial" w:cs="Times New Roman"/>
      <w:b/>
      <w:bCs/>
      <w:sz w:val="28"/>
      <w:szCs w:val="28"/>
    </w:rPr>
  </w:style>
  <w:style w:type="character" w:customStyle="1" w:styleId="50">
    <w:name w:val="标题 5 字符"/>
    <w:basedOn w:val="a7"/>
    <w:link w:val="5"/>
    <w:qFormat/>
    <w:rPr>
      <w:rFonts w:ascii="Times New Roman" w:eastAsia="宋体" w:hAnsi="Times New Roman" w:cs="Times New Roman"/>
      <w:b/>
      <w:bCs/>
      <w:sz w:val="28"/>
      <w:szCs w:val="28"/>
    </w:rPr>
  </w:style>
  <w:style w:type="character" w:customStyle="1" w:styleId="60">
    <w:name w:val="标题 6 字符"/>
    <w:basedOn w:val="a7"/>
    <w:link w:val="6"/>
    <w:qFormat/>
    <w:rPr>
      <w:rFonts w:ascii="Arial" w:eastAsia="黑体" w:hAnsi="Arial" w:cs="Times New Roman"/>
      <w:b/>
      <w:bCs/>
      <w:sz w:val="24"/>
      <w:szCs w:val="24"/>
    </w:rPr>
  </w:style>
  <w:style w:type="character" w:customStyle="1" w:styleId="70">
    <w:name w:val="标题 7 字符"/>
    <w:basedOn w:val="a7"/>
    <w:link w:val="7"/>
    <w:qFormat/>
    <w:rPr>
      <w:rFonts w:ascii="Times New Roman" w:eastAsia="宋体" w:hAnsi="Times New Roman" w:cs="Times New Roman"/>
      <w:b/>
      <w:bCs/>
      <w:sz w:val="24"/>
      <w:szCs w:val="24"/>
    </w:rPr>
  </w:style>
  <w:style w:type="character" w:customStyle="1" w:styleId="80">
    <w:name w:val="标题 8 字符"/>
    <w:basedOn w:val="a7"/>
    <w:link w:val="8"/>
    <w:qFormat/>
    <w:rPr>
      <w:rFonts w:ascii="Arial" w:eastAsia="黑体" w:hAnsi="Arial" w:cs="Times New Roman"/>
      <w:sz w:val="24"/>
      <w:szCs w:val="24"/>
    </w:rPr>
  </w:style>
  <w:style w:type="character" w:customStyle="1" w:styleId="90">
    <w:name w:val="标题 9 字符"/>
    <w:basedOn w:val="a7"/>
    <w:link w:val="9"/>
    <w:qFormat/>
    <w:rPr>
      <w:rFonts w:ascii="Arial" w:eastAsia="黑体" w:hAnsi="Arial" w:cs="Times New Roman"/>
      <w:szCs w:val="21"/>
    </w:rPr>
  </w:style>
  <w:style w:type="character" w:customStyle="1" w:styleId="afa">
    <w:name w:val="批注文字 字符"/>
    <w:basedOn w:val="a7"/>
    <w:link w:val="af9"/>
    <w:qFormat/>
    <w:rPr>
      <w:rFonts w:ascii="Times New Roman" w:eastAsia="宋体" w:hAnsi="Times New Roman" w:cs="Times New Roman"/>
      <w:szCs w:val="24"/>
    </w:rPr>
  </w:style>
  <w:style w:type="character" w:customStyle="1" w:styleId="affff1">
    <w:name w:val="批注主题 字符"/>
    <w:basedOn w:val="afa"/>
    <w:link w:val="affff0"/>
    <w:qFormat/>
    <w:rPr>
      <w:rFonts w:ascii="Times New Roman" w:eastAsia="宋体" w:hAnsi="Times New Roman" w:cs="Times New Roman"/>
      <w:b/>
      <w:bCs/>
      <w:szCs w:val="24"/>
    </w:rPr>
  </w:style>
  <w:style w:type="character" w:customStyle="1" w:styleId="aff0">
    <w:name w:val="正文文本 字符"/>
    <w:basedOn w:val="a7"/>
    <w:link w:val="aff"/>
    <w:qFormat/>
    <w:rPr>
      <w:rFonts w:ascii="Times New Roman" w:eastAsia="宋体" w:hAnsi="Times New Roman" w:cs="Times New Roman"/>
      <w:szCs w:val="24"/>
    </w:rPr>
  </w:style>
  <w:style w:type="character" w:customStyle="1" w:styleId="affff3">
    <w:name w:val="正文文本首行缩进 字符"/>
    <w:basedOn w:val="aff0"/>
    <w:link w:val="affff2"/>
    <w:qFormat/>
    <w:rPr>
      <w:rFonts w:ascii="Times New Roman" w:eastAsia="宋体" w:hAnsi="Times New Roman" w:cs="Times New Roman"/>
      <w:szCs w:val="24"/>
    </w:rPr>
  </w:style>
  <w:style w:type="character" w:customStyle="1" w:styleId="ab">
    <w:name w:val="宏文本 字符"/>
    <w:basedOn w:val="a7"/>
    <w:link w:val="aa"/>
    <w:qFormat/>
    <w:rPr>
      <w:rFonts w:ascii="Courier New" w:eastAsia="宋体" w:hAnsi="Courier New" w:cs="Courier New"/>
      <w:sz w:val="24"/>
      <w:szCs w:val="24"/>
    </w:rPr>
  </w:style>
  <w:style w:type="character" w:customStyle="1" w:styleId="ae">
    <w:name w:val="注释标题 字符"/>
    <w:basedOn w:val="a7"/>
    <w:link w:val="ad"/>
    <w:qFormat/>
    <w:rPr>
      <w:rFonts w:ascii="Times New Roman" w:eastAsia="宋体" w:hAnsi="Times New Roman" w:cs="Times New Roman"/>
      <w:szCs w:val="24"/>
    </w:rPr>
  </w:style>
  <w:style w:type="character" w:customStyle="1" w:styleId="af0">
    <w:name w:val="电子邮件签名 字符"/>
    <w:basedOn w:val="a7"/>
    <w:link w:val="af"/>
    <w:qFormat/>
    <w:rPr>
      <w:rFonts w:ascii="Times New Roman" w:eastAsia="宋体" w:hAnsi="Times New Roman" w:cs="Times New Roman"/>
      <w:szCs w:val="24"/>
    </w:rPr>
  </w:style>
  <w:style w:type="character" w:customStyle="1" w:styleId="af7">
    <w:name w:val="文档结构图 字符"/>
    <w:basedOn w:val="a7"/>
    <w:link w:val="af6"/>
    <w:qFormat/>
    <w:rPr>
      <w:rFonts w:ascii="Times New Roman" w:eastAsia="宋体" w:hAnsi="Times New Roman" w:cs="Times New Roman"/>
      <w:szCs w:val="24"/>
      <w:shd w:val="clear" w:color="auto" w:fill="000080"/>
    </w:rPr>
  </w:style>
  <w:style w:type="character" w:customStyle="1" w:styleId="afc">
    <w:name w:val="称呼 字符"/>
    <w:basedOn w:val="a7"/>
    <w:link w:val="afb"/>
    <w:qFormat/>
    <w:rPr>
      <w:rFonts w:ascii="Times New Roman" w:eastAsia="宋体" w:hAnsi="Times New Roman" w:cs="Times New Roman"/>
      <w:szCs w:val="24"/>
    </w:rPr>
  </w:style>
  <w:style w:type="character" w:customStyle="1" w:styleId="33">
    <w:name w:val="正文文本 3 字符"/>
    <w:basedOn w:val="a7"/>
    <w:link w:val="32"/>
    <w:qFormat/>
    <w:rPr>
      <w:rFonts w:ascii="Times New Roman" w:eastAsia="宋体" w:hAnsi="Times New Roman" w:cs="Times New Roman"/>
      <w:sz w:val="16"/>
      <w:szCs w:val="16"/>
    </w:rPr>
  </w:style>
  <w:style w:type="character" w:customStyle="1" w:styleId="afe">
    <w:name w:val="结束语 字符"/>
    <w:basedOn w:val="a7"/>
    <w:link w:val="afd"/>
    <w:qFormat/>
    <w:rPr>
      <w:rFonts w:ascii="Times New Roman" w:eastAsia="宋体" w:hAnsi="Times New Roman" w:cs="Times New Roman"/>
      <w:szCs w:val="24"/>
    </w:rPr>
  </w:style>
  <w:style w:type="character" w:customStyle="1" w:styleId="aff2">
    <w:name w:val="正文文本缩进 字符"/>
    <w:basedOn w:val="a7"/>
    <w:link w:val="aff1"/>
    <w:qFormat/>
    <w:rPr>
      <w:rFonts w:ascii="Times New Roman" w:eastAsia="宋体" w:hAnsi="Times New Roman" w:cs="Times New Roman"/>
      <w:szCs w:val="24"/>
    </w:rPr>
  </w:style>
  <w:style w:type="character" w:customStyle="1" w:styleId="HTML0">
    <w:name w:val="HTML 地址 字符"/>
    <w:basedOn w:val="a7"/>
    <w:link w:val="HTML"/>
    <w:qFormat/>
    <w:rPr>
      <w:rFonts w:ascii="Times New Roman" w:eastAsia="宋体" w:hAnsi="Times New Roman" w:cs="Times New Roman"/>
      <w:i/>
      <w:iCs/>
      <w:szCs w:val="24"/>
    </w:rPr>
  </w:style>
  <w:style w:type="character" w:customStyle="1" w:styleId="aff6">
    <w:name w:val="纯文本 字符"/>
    <w:basedOn w:val="a7"/>
    <w:link w:val="aff5"/>
    <w:qFormat/>
    <w:rPr>
      <w:rFonts w:ascii="宋体" w:eastAsia="宋体" w:hAnsi="Courier New" w:cs="Courier New"/>
      <w:szCs w:val="21"/>
    </w:rPr>
  </w:style>
  <w:style w:type="character" w:customStyle="1" w:styleId="25">
    <w:name w:val="正文文本缩进 2 字符"/>
    <w:basedOn w:val="a7"/>
    <w:link w:val="24"/>
    <w:qFormat/>
    <w:rPr>
      <w:rFonts w:ascii="Times New Roman" w:eastAsia="宋体" w:hAnsi="Times New Roman" w:cs="Times New Roman"/>
      <w:szCs w:val="24"/>
    </w:rPr>
  </w:style>
  <w:style w:type="character" w:customStyle="1" w:styleId="affa">
    <w:name w:val="尾注文本 字符"/>
    <w:basedOn w:val="a7"/>
    <w:link w:val="aff9"/>
    <w:qFormat/>
    <w:rPr>
      <w:rFonts w:ascii="Times New Roman" w:eastAsia="宋体" w:hAnsi="Times New Roman" w:cs="Times New Roman"/>
      <w:szCs w:val="24"/>
    </w:rPr>
  </w:style>
  <w:style w:type="character" w:customStyle="1" w:styleId="affc">
    <w:name w:val="批注框文本 字符"/>
    <w:basedOn w:val="a7"/>
    <w:link w:val="affb"/>
    <w:qFormat/>
    <w:rPr>
      <w:rFonts w:ascii="Times New Roman" w:eastAsia="宋体" w:hAnsi="Times New Roman" w:cs="Times New Roman"/>
      <w:sz w:val="18"/>
      <w:szCs w:val="18"/>
    </w:rPr>
  </w:style>
  <w:style w:type="character" w:customStyle="1" w:styleId="2b">
    <w:name w:val="正文文本首行缩进 2 字符"/>
    <w:basedOn w:val="aff2"/>
    <w:link w:val="2a"/>
    <w:qFormat/>
    <w:rPr>
      <w:rFonts w:ascii="Times New Roman" w:eastAsia="宋体" w:hAnsi="Times New Roman" w:cs="Times New Roman"/>
      <w:szCs w:val="24"/>
    </w:rPr>
  </w:style>
  <w:style w:type="character" w:customStyle="1" w:styleId="afff3">
    <w:name w:val="签名 字符"/>
    <w:basedOn w:val="a7"/>
    <w:link w:val="afff2"/>
    <w:qFormat/>
    <w:rPr>
      <w:rFonts w:ascii="Times New Roman" w:eastAsia="宋体" w:hAnsi="Times New Roman" w:cs="Times New Roman"/>
      <w:szCs w:val="24"/>
    </w:rPr>
  </w:style>
  <w:style w:type="character" w:customStyle="1" w:styleId="afff6">
    <w:name w:val="副标题 字符"/>
    <w:basedOn w:val="a7"/>
    <w:link w:val="afff5"/>
    <w:qFormat/>
    <w:rPr>
      <w:rFonts w:ascii="Arial" w:eastAsia="宋体" w:hAnsi="Arial" w:cs="Arial"/>
      <w:b/>
      <w:bCs/>
      <w:kern w:val="28"/>
      <w:sz w:val="32"/>
      <w:szCs w:val="32"/>
    </w:rPr>
  </w:style>
  <w:style w:type="character" w:customStyle="1" w:styleId="afff9">
    <w:name w:val="脚注文本 字符"/>
    <w:basedOn w:val="a7"/>
    <w:link w:val="afff8"/>
    <w:qFormat/>
    <w:rPr>
      <w:rFonts w:ascii="Times New Roman" w:eastAsia="宋体" w:hAnsi="Times New Roman" w:cs="Times New Roman"/>
      <w:sz w:val="18"/>
      <w:szCs w:val="18"/>
    </w:rPr>
  </w:style>
  <w:style w:type="character" w:customStyle="1" w:styleId="38">
    <w:name w:val="正文文本缩进 3 字符"/>
    <w:basedOn w:val="a7"/>
    <w:link w:val="37"/>
    <w:qFormat/>
    <w:rPr>
      <w:rFonts w:ascii="Times New Roman" w:eastAsia="宋体" w:hAnsi="Times New Roman" w:cs="Times New Roman"/>
      <w:sz w:val="16"/>
      <w:szCs w:val="16"/>
    </w:rPr>
  </w:style>
  <w:style w:type="character" w:customStyle="1" w:styleId="27">
    <w:name w:val="正文文本 2 字符"/>
    <w:basedOn w:val="a7"/>
    <w:link w:val="26"/>
    <w:qFormat/>
    <w:rPr>
      <w:rFonts w:ascii="Times New Roman" w:eastAsia="宋体" w:hAnsi="Times New Roman" w:cs="Times New Roman"/>
      <w:szCs w:val="24"/>
    </w:rPr>
  </w:style>
  <w:style w:type="character" w:customStyle="1" w:styleId="afffc">
    <w:name w:val="信息标题 字符"/>
    <w:basedOn w:val="a7"/>
    <w:link w:val="afffb"/>
    <w:qFormat/>
    <w:rPr>
      <w:rFonts w:ascii="Arial" w:eastAsia="宋体" w:hAnsi="Arial" w:cs="Arial"/>
      <w:sz w:val="24"/>
      <w:szCs w:val="24"/>
      <w:shd w:val="pct20" w:color="auto" w:fill="auto"/>
    </w:rPr>
  </w:style>
  <w:style w:type="character" w:customStyle="1" w:styleId="HTML2">
    <w:name w:val="HTML 预设格式 字符"/>
    <w:basedOn w:val="a7"/>
    <w:link w:val="HTML1"/>
    <w:uiPriority w:val="99"/>
    <w:qFormat/>
    <w:rPr>
      <w:rFonts w:ascii="宋体" w:eastAsia="宋体" w:hAnsi="宋体" w:cs="宋体"/>
      <w:kern w:val="0"/>
      <w:sz w:val="24"/>
      <w:szCs w:val="24"/>
    </w:rPr>
  </w:style>
  <w:style w:type="character" w:customStyle="1" w:styleId="affff">
    <w:name w:val="标题 字符"/>
    <w:basedOn w:val="a7"/>
    <w:link w:val="afffe"/>
    <w:qFormat/>
    <w:rPr>
      <w:rFonts w:ascii="Arial" w:eastAsia="宋体" w:hAnsi="Arial" w:cs="Arial"/>
      <w:b/>
      <w:bCs/>
      <w:sz w:val="32"/>
      <w:szCs w:val="32"/>
    </w:rPr>
  </w:style>
  <w:style w:type="paragraph" w:customStyle="1" w:styleId="afffff1">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2">
    <w:name w:val="段"/>
    <w:link w:val="CharChar"/>
    <w:qFormat/>
    <w:pPr>
      <w:autoSpaceDE w:val="0"/>
      <w:autoSpaceDN w:val="0"/>
      <w:ind w:firstLineChars="200" w:firstLine="200"/>
      <w:jc w:val="both"/>
    </w:pPr>
    <w:rPr>
      <w:rFonts w:ascii="宋体" w:eastAsia="宋体" w:hAnsi="宋体" w:cs="Times New Roman"/>
      <w:sz w:val="21"/>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paragraph" w:styleId="afffff3">
    <w:name w:val="List Paragraph"/>
    <w:basedOn w:val="a6"/>
    <w:uiPriority w:val="34"/>
    <w:qFormat/>
    <w:pPr>
      <w:ind w:firstLineChars="200" w:firstLine="420"/>
    </w:pPr>
  </w:style>
  <w:style w:type="character" w:customStyle="1" w:styleId="CharChar">
    <w:name w:val="段 Char Char"/>
    <w:basedOn w:val="a7"/>
    <w:link w:val="afffff2"/>
    <w:qFormat/>
    <w:rPr>
      <w:rFonts w:ascii="宋体" w:eastAsia="宋体" w:hAnsi="宋体" w:cs="Times New Roman"/>
      <w:kern w:val="0"/>
      <w:szCs w:val="20"/>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rFonts w:ascii="Times New Roman" w:eastAsia="宋体" w:hAnsi="Times New Roman" w:cs="Times New Roman"/>
      <w:kern w:val="2"/>
      <w:sz w:val="21"/>
      <w:szCs w:val="24"/>
    </w:rPr>
  </w:style>
  <w:style w:type="character" w:customStyle="1" w:styleId="afffff4">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sz w:val="24"/>
      <w:szCs w:val="24"/>
    </w:rPr>
  </w:style>
  <w:style w:type="paragraph" w:customStyle="1" w:styleId="uChar">
    <w:name w:val="u正文 Char"/>
    <w:basedOn w:val="a6"/>
    <w:link w:val="uCharChar"/>
    <w:qFormat/>
    <w:pPr>
      <w:spacing w:beforeLines="10" w:afterLines="10" w:line="312" w:lineRule="auto"/>
      <w:ind w:firstLineChars="200" w:firstLine="200"/>
    </w:pPr>
    <w:rPr>
      <w:rFonts w:asciiTheme="minorHAnsi" w:eastAsiaTheme="minorEastAsia" w:hAnsiTheme="minorHAnsi"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6"/>
    <w:qFormat/>
    <w:pPr>
      <w:pBdr>
        <w:bottom w:val="single" w:sz="4" w:space="1" w:color="auto"/>
      </w:pBdr>
      <w:jc w:val="center"/>
    </w:pPr>
  </w:style>
  <w:style w:type="paragraph" w:customStyle="1" w:styleId="afffff5">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6">
    <w:name w:val="正文（结尾部分）"/>
    <w:basedOn w:val="a6"/>
    <w:qFormat/>
    <w:pPr>
      <w:adjustRightInd w:val="0"/>
      <w:snapToGrid w:val="0"/>
      <w:spacing w:line="320" w:lineRule="exact"/>
      <w:ind w:firstLineChars="200" w:firstLine="200"/>
    </w:pPr>
  </w:style>
  <w:style w:type="paragraph" w:customStyle="1" w:styleId="afffff7">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8">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9">
    <w:name w:val="五级条标题"/>
    <w:basedOn w:val="afffffa"/>
    <w:next w:val="afffff2"/>
    <w:qFormat/>
    <w:pPr>
      <w:tabs>
        <w:tab w:val="left" w:pos="3360"/>
      </w:tabs>
      <w:ind w:left="3360"/>
      <w:outlineLvl w:val="6"/>
    </w:pPr>
  </w:style>
  <w:style w:type="paragraph" w:customStyle="1" w:styleId="afffffa">
    <w:name w:val="四级条标题"/>
    <w:basedOn w:val="afffffb"/>
    <w:next w:val="afffff2"/>
    <w:qFormat/>
    <w:pPr>
      <w:tabs>
        <w:tab w:val="left" w:pos="2940"/>
      </w:tabs>
      <w:ind w:left="2940"/>
      <w:outlineLvl w:val="5"/>
    </w:pPr>
  </w:style>
  <w:style w:type="paragraph" w:customStyle="1" w:styleId="afffffb">
    <w:name w:val="三级条标题"/>
    <w:basedOn w:val="afffffc"/>
    <w:next w:val="afffff2"/>
    <w:qFormat/>
    <w:pPr>
      <w:tabs>
        <w:tab w:val="left" w:pos="2520"/>
      </w:tabs>
      <w:ind w:left="2520"/>
      <w:outlineLvl w:val="4"/>
    </w:pPr>
  </w:style>
  <w:style w:type="paragraph" w:customStyle="1" w:styleId="afffffc">
    <w:name w:val="二级条标题"/>
    <w:basedOn w:val="afffffd"/>
    <w:next w:val="afffff2"/>
    <w:qFormat/>
    <w:pPr>
      <w:tabs>
        <w:tab w:val="left" w:pos="2100"/>
      </w:tabs>
      <w:ind w:left="2100"/>
      <w:outlineLvl w:val="3"/>
    </w:pPr>
  </w:style>
  <w:style w:type="paragraph" w:customStyle="1" w:styleId="afffffd">
    <w:name w:val="一级条标题"/>
    <w:basedOn w:val="afffff"/>
    <w:next w:val="afffff2"/>
    <w:qFormat/>
    <w:pPr>
      <w:tabs>
        <w:tab w:val="clear" w:pos="675"/>
        <w:tab w:val="left" w:pos="1680"/>
      </w:tabs>
      <w:spacing w:beforeLines="0" w:afterLines="0"/>
      <w:ind w:left="1680" w:hanging="420"/>
      <w:outlineLvl w:val="2"/>
    </w:pPr>
  </w:style>
  <w:style w:type="paragraph" w:customStyle="1" w:styleId="afffffe">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0">
    <w:name w:val="标准书脚_奇数页"/>
    <w:qFormat/>
    <w:pPr>
      <w:spacing w:before="120"/>
      <w:ind w:right="198"/>
      <w:jc w:val="right"/>
    </w:pPr>
    <w:rPr>
      <w:rFonts w:ascii="宋体" w:eastAsia="宋体" w:hAnsi="Times New Roman" w:cs="Times New Roman"/>
      <w:sz w:val="18"/>
      <w:szCs w:val="18"/>
    </w:rPr>
  </w:style>
  <w:style w:type="paragraph" w:customStyle="1" w:styleId="u205051">
    <w:name w:val="样式 u正文 + 首行缩进:  2 字符 段前: 0.5 行 段后: 0.5 行1"/>
    <w:basedOn w:val="u1"/>
    <w:qFormat/>
  </w:style>
  <w:style w:type="paragraph" w:customStyle="1" w:styleId="affffff1">
    <w:name w:val="前言、引言标题"/>
    <w:next w:val="a6"/>
    <w:qFormat/>
    <w:pPr>
      <w:shd w:val="clear" w:color="FFFFFF" w:fill="FFFFFF"/>
      <w:tabs>
        <w:tab w:val="left" w:pos="780"/>
      </w:tabs>
      <w:spacing w:before="640" w:after="560"/>
      <w:ind w:left="780" w:hanging="360"/>
      <w:jc w:val="center"/>
      <w:outlineLvl w:val="0"/>
    </w:pPr>
    <w:rPr>
      <w:rFonts w:ascii="黑体" w:eastAsia="黑体" w:hAnsi="Times New Roman" w:cs="Times New Roman"/>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cs="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2">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0">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3">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4">
    <w:name w:val="标准书眉_奇数页"/>
    <w:next w:val="a6"/>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fff5">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6">
    <w:name w:val="表标题"/>
    <w:basedOn w:val="a6"/>
    <w:next w:val="a6"/>
    <w:qFormat/>
    <w:pPr>
      <w:widowControl/>
      <w:spacing w:before="400" w:after="200" w:line="312" w:lineRule="auto"/>
      <w:jc w:val="left"/>
    </w:pPr>
    <w:rPr>
      <w:b/>
      <w:spacing w:val="-5"/>
      <w:kern w:val="0"/>
      <w:sz w:val="24"/>
      <w:szCs w:val="20"/>
    </w:rPr>
  </w:style>
  <w:style w:type="paragraph" w:customStyle="1" w:styleId="affffff7">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8">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rFonts w:ascii="Times New Roman" w:eastAsia="宋体" w:hAnsi="Times New Roman" w:cs="Times New Roman"/>
      <w:kern w:val="2"/>
      <w:sz w:val="21"/>
      <w:szCs w:val="24"/>
    </w:rPr>
  </w:style>
  <w:style w:type="character" w:styleId="affffff9">
    <w:name w:val="Placeholder Text"/>
    <w:basedOn w:val="a7"/>
    <w:uiPriority w:val="99"/>
    <w:semiHidden/>
    <w:qFormat/>
    <w:rPr>
      <w:color w:val="808080"/>
    </w:rPr>
  </w:style>
  <w:style w:type="character" w:customStyle="1" w:styleId="Char1">
    <w:name w:val="段 Char"/>
    <w:qFormat/>
    <w:rPr>
      <w:rFonts w:ascii="宋体"/>
      <w:sz w:val="21"/>
      <w:lang w:bidi="ar-SA"/>
    </w:rPr>
  </w:style>
  <w:style w:type="paragraph" w:customStyle="1" w:styleId="a">
    <w:name w:val="附录标识"/>
    <w:basedOn w:val="affffff1"/>
    <w:qFormat/>
    <w:pPr>
      <w:numPr>
        <w:numId w:val="1"/>
      </w:numPr>
      <w:tabs>
        <w:tab w:val="left" w:pos="6405"/>
      </w:tabs>
      <w:spacing w:after="200"/>
    </w:pPr>
    <w:rPr>
      <w:sz w:val="21"/>
    </w:rPr>
  </w:style>
  <w:style w:type="paragraph" w:customStyle="1" w:styleId="a0">
    <w:name w:val="附录章标题"/>
    <w:next w:val="afffff2"/>
    <w:qFormat/>
    <w:pPr>
      <w:numPr>
        <w:ilvl w:val="1"/>
        <w:numId w:val="1"/>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5">
    <w:name w:val="附录五级条标题"/>
    <w:basedOn w:val="a4"/>
    <w:next w:val="afffff2"/>
    <w:qFormat/>
    <w:pPr>
      <w:numPr>
        <w:ilvl w:val="6"/>
      </w:numPr>
      <w:outlineLvl w:val="6"/>
    </w:pPr>
  </w:style>
  <w:style w:type="paragraph" w:customStyle="1" w:styleId="a4">
    <w:name w:val="附录四级条标题"/>
    <w:basedOn w:val="a3"/>
    <w:next w:val="afffff2"/>
    <w:qFormat/>
    <w:pPr>
      <w:numPr>
        <w:ilvl w:val="5"/>
      </w:numPr>
      <w:outlineLvl w:val="5"/>
    </w:pPr>
  </w:style>
  <w:style w:type="paragraph" w:customStyle="1" w:styleId="a3">
    <w:name w:val="附录三级条标题"/>
    <w:basedOn w:val="a2"/>
    <w:next w:val="afffff2"/>
    <w:qFormat/>
    <w:pPr>
      <w:numPr>
        <w:ilvl w:val="4"/>
      </w:numPr>
      <w:outlineLvl w:val="4"/>
    </w:pPr>
  </w:style>
  <w:style w:type="paragraph" w:customStyle="1" w:styleId="a2">
    <w:name w:val="附录二级条标题"/>
    <w:basedOn w:val="a1"/>
    <w:next w:val="afffff2"/>
    <w:qFormat/>
    <w:pPr>
      <w:numPr>
        <w:ilvl w:val="3"/>
      </w:numPr>
      <w:outlineLvl w:val="3"/>
    </w:pPr>
  </w:style>
  <w:style w:type="paragraph" w:customStyle="1" w:styleId="a1">
    <w:name w:val="附录一级条标题"/>
    <w:basedOn w:val="a0"/>
    <w:next w:val="afffff2"/>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table" w:customStyle="1" w:styleId="15">
    <w:name w:val="网格型1"/>
    <w:basedOn w:val="a8"/>
    <w:next w:val="affff4"/>
    <w:qFormat/>
    <w:rsid w:val="00826B9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597">
      <w:bodyDiv w:val="1"/>
      <w:marLeft w:val="0"/>
      <w:marRight w:val="0"/>
      <w:marTop w:val="0"/>
      <w:marBottom w:val="0"/>
      <w:divBdr>
        <w:top w:val="none" w:sz="0" w:space="0" w:color="auto"/>
        <w:left w:val="none" w:sz="0" w:space="0" w:color="auto"/>
        <w:bottom w:val="none" w:sz="0" w:space="0" w:color="auto"/>
        <w:right w:val="none" w:sz="0" w:space="0" w:color="auto"/>
      </w:divBdr>
    </w:div>
    <w:div w:id="383602738">
      <w:bodyDiv w:val="1"/>
      <w:marLeft w:val="0"/>
      <w:marRight w:val="0"/>
      <w:marTop w:val="0"/>
      <w:marBottom w:val="0"/>
      <w:divBdr>
        <w:top w:val="none" w:sz="0" w:space="0" w:color="auto"/>
        <w:left w:val="none" w:sz="0" w:space="0" w:color="auto"/>
        <w:bottom w:val="none" w:sz="0" w:space="0" w:color="auto"/>
        <w:right w:val="none" w:sz="0" w:space="0" w:color="auto"/>
      </w:divBdr>
    </w:div>
    <w:div w:id="387538790">
      <w:bodyDiv w:val="1"/>
      <w:marLeft w:val="0"/>
      <w:marRight w:val="0"/>
      <w:marTop w:val="0"/>
      <w:marBottom w:val="0"/>
      <w:divBdr>
        <w:top w:val="none" w:sz="0" w:space="0" w:color="auto"/>
        <w:left w:val="none" w:sz="0" w:space="0" w:color="auto"/>
        <w:bottom w:val="none" w:sz="0" w:space="0" w:color="auto"/>
        <w:right w:val="none" w:sz="0" w:space="0" w:color="auto"/>
      </w:divBdr>
    </w:div>
    <w:div w:id="405686963">
      <w:bodyDiv w:val="1"/>
      <w:marLeft w:val="0"/>
      <w:marRight w:val="0"/>
      <w:marTop w:val="0"/>
      <w:marBottom w:val="0"/>
      <w:divBdr>
        <w:top w:val="none" w:sz="0" w:space="0" w:color="auto"/>
        <w:left w:val="none" w:sz="0" w:space="0" w:color="auto"/>
        <w:bottom w:val="none" w:sz="0" w:space="0" w:color="auto"/>
        <w:right w:val="none" w:sz="0" w:space="0" w:color="auto"/>
      </w:divBdr>
    </w:div>
    <w:div w:id="416364416">
      <w:bodyDiv w:val="1"/>
      <w:marLeft w:val="0"/>
      <w:marRight w:val="0"/>
      <w:marTop w:val="0"/>
      <w:marBottom w:val="0"/>
      <w:divBdr>
        <w:top w:val="none" w:sz="0" w:space="0" w:color="auto"/>
        <w:left w:val="none" w:sz="0" w:space="0" w:color="auto"/>
        <w:bottom w:val="none" w:sz="0" w:space="0" w:color="auto"/>
        <w:right w:val="none" w:sz="0" w:space="0" w:color="auto"/>
      </w:divBdr>
    </w:div>
    <w:div w:id="428162066">
      <w:bodyDiv w:val="1"/>
      <w:marLeft w:val="0"/>
      <w:marRight w:val="0"/>
      <w:marTop w:val="0"/>
      <w:marBottom w:val="0"/>
      <w:divBdr>
        <w:top w:val="none" w:sz="0" w:space="0" w:color="auto"/>
        <w:left w:val="none" w:sz="0" w:space="0" w:color="auto"/>
        <w:bottom w:val="none" w:sz="0" w:space="0" w:color="auto"/>
        <w:right w:val="none" w:sz="0" w:space="0" w:color="auto"/>
      </w:divBdr>
    </w:div>
    <w:div w:id="862742169">
      <w:bodyDiv w:val="1"/>
      <w:marLeft w:val="0"/>
      <w:marRight w:val="0"/>
      <w:marTop w:val="0"/>
      <w:marBottom w:val="0"/>
      <w:divBdr>
        <w:top w:val="none" w:sz="0" w:space="0" w:color="auto"/>
        <w:left w:val="none" w:sz="0" w:space="0" w:color="auto"/>
        <w:bottom w:val="none" w:sz="0" w:space="0" w:color="auto"/>
        <w:right w:val="none" w:sz="0" w:space="0" w:color="auto"/>
      </w:divBdr>
    </w:div>
    <w:div w:id="1336566155">
      <w:bodyDiv w:val="1"/>
      <w:marLeft w:val="0"/>
      <w:marRight w:val="0"/>
      <w:marTop w:val="0"/>
      <w:marBottom w:val="0"/>
      <w:divBdr>
        <w:top w:val="none" w:sz="0" w:space="0" w:color="auto"/>
        <w:left w:val="none" w:sz="0" w:space="0" w:color="auto"/>
        <w:bottom w:val="none" w:sz="0" w:space="0" w:color="auto"/>
        <w:right w:val="none" w:sz="0" w:space="0" w:color="auto"/>
      </w:divBdr>
    </w:div>
    <w:div w:id="1818649449">
      <w:bodyDiv w:val="1"/>
      <w:marLeft w:val="0"/>
      <w:marRight w:val="0"/>
      <w:marTop w:val="0"/>
      <w:marBottom w:val="0"/>
      <w:divBdr>
        <w:top w:val="none" w:sz="0" w:space="0" w:color="auto"/>
        <w:left w:val="none" w:sz="0" w:space="0" w:color="auto"/>
        <w:bottom w:val="none" w:sz="0" w:space="0" w:color="auto"/>
        <w:right w:val="none" w:sz="0" w:space="0" w:color="auto"/>
      </w:divBdr>
    </w:div>
    <w:div w:id="1886720244">
      <w:bodyDiv w:val="1"/>
      <w:marLeft w:val="0"/>
      <w:marRight w:val="0"/>
      <w:marTop w:val="0"/>
      <w:marBottom w:val="0"/>
      <w:divBdr>
        <w:top w:val="none" w:sz="0" w:space="0" w:color="auto"/>
        <w:left w:val="none" w:sz="0" w:space="0" w:color="auto"/>
        <w:bottom w:val="none" w:sz="0" w:space="0" w:color="auto"/>
        <w:right w:val="none" w:sz="0" w:space="0" w:color="auto"/>
      </w:divBdr>
    </w:div>
    <w:div w:id="1976983937">
      <w:bodyDiv w:val="1"/>
      <w:marLeft w:val="0"/>
      <w:marRight w:val="0"/>
      <w:marTop w:val="0"/>
      <w:marBottom w:val="0"/>
      <w:divBdr>
        <w:top w:val="none" w:sz="0" w:space="0" w:color="auto"/>
        <w:left w:val="none" w:sz="0" w:space="0" w:color="auto"/>
        <w:bottom w:val="none" w:sz="0" w:space="0" w:color="auto"/>
        <w:right w:val="none" w:sz="0" w:space="0" w:color="auto"/>
      </w:divBdr>
    </w:div>
    <w:div w:id="2082210432">
      <w:bodyDiv w:val="1"/>
      <w:marLeft w:val="0"/>
      <w:marRight w:val="0"/>
      <w:marTop w:val="0"/>
      <w:marBottom w:val="0"/>
      <w:divBdr>
        <w:top w:val="none" w:sz="0" w:space="0" w:color="auto"/>
        <w:left w:val="none" w:sz="0" w:space="0" w:color="auto"/>
        <w:bottom w:val="none" w:sz="0" w:space="0" w:color="auto"/>
        <w:right w:val="none" w:sz="0" w:space="0" w:color="auto"/>
      </w:divBdr>
    </w:div>
    <w:div w:id="208765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CA8D-CA02-42F4-BAEC-82E57F46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10</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李述平</dc:creator>
  <cp:lastModifiedBy>akr</cp:lastModifiedBy>
  <cp:revision>48</cp:revision>
  <dcterms:created xsi:type="dcterms:W3CDTF">2024-10-08T07:18:00Z</dcterms:created>
  <dcterms:modified xsi:type="dcterms:W3CDTF">2024-11-01T05:58:00Z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B9F3EDBCD6FB40529C7C6AE168F19F77</vt:lpwstr>
  </property>
</Properties>
</file>