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199A3" w14:textId="77777777" w:rsidR="0031558D" w:rsidRDefault="0031558D" w:rsidP="0031558D">
      <w:pPr>
        <w:ind w:firstLineChars="800" w:firstLine="2560"/>
        <w:rPr>
          <w:rFonts w:eastAsia="黑体"/>
          <w:sz w:val="32"/>
          <w:szCs w:val="32"/>
        </w:rPr>
      </w:pPr>
      <w:r>
        <w:rPr>
          <w:rFonts w:eastAsia="黑体" w:hint="eastAsia"/>
          <w:sz w:val="32"/>
          <w:szCs w:val="32"/>
        </w:rPr>
        <w:t>《</w:t>
      </w:r>
      <w:r w:rsidR="005A1B9E" w:rsidRPr="005A1B9E">
        <w:rPr>
          <w:rFonts w:eastAsia="黑体" w:hint="eastAsia"/>
          <w:sz w:val="32"/>
          <w:szCs w:val="32"/>
        </w:rPr>
        <w:t>三氧化二铋</w:t>
      </w:r>
      <w:r>
        <w:rPr>
          <w:rFonts w:eastAsia="黑体" w:hint="eastAsia"/>
          <w:sz w:val="32"/>
          <w:szCs w:val="32"/>
        </w:rPr>
        <w:t>》行业标准</w:t>
      </w:r>
    </w:p>
    <w:p w14:paraId="715FC9EB" w14:textId="77777777" w:rsidR="005A1B9E" w:rsidRPr="005A1B9E" w:rsidRDefault="005A1B9E" w:rsidP="00734A85">
      <w:pPr>
        <w:ind w:firstLineChars="1100" w:firstLine="3520"/>
        <w:rPr>
          <w:rFonts w:eastAsia="黑体"/>
          <w:sz w:val="32"/>
          <w:szCs w:val="32"/>
        </w:rPr>
      </w:pPr>
      <w:r w:rsidRPr="005A1B9E">
        <w:rPr>
          <w:rFonts w:eastAsia="黑体" w:hint="eastAsia"/>
          <w:sz w:val="32"/>
          <w:szCs w:val="32"/>
        </w:rPr>
        <w:t>编</w:t>
      </w:r>
      <w:r w:rsidR="00734A85">
        <w:rPr>
          <w:rFonts w:eastAsia="黑体" w:hint="eastAsia"/>
          <w:sz w:val="32"/>
          <w:szCs w:val="32"/>
        </w:rPr>
        <w:t xml:space="preserve"> </w:t>
      </w:r>
      <w:r w:rsidRPr="005A1B9E">
        <w:rPr>
          <w:rFonts w:eastAsia="黑体" w:hint="eastAsia"/>
          <w:sz w:val="32"/>
          <w:szCs w:val="32"/>
        </w:rPr>
        <w:t>制</w:t>
      </w:r>
      <w:r w:rsidR="00734A85">
        <w:rPr>
          <w:rFonts w:eastAsia="黑体" w:hint="eastAsia"/>
          <w:sz w:val="32"/>
          <w:szCs w:val="32"/>
        </w:rPr>
        <w:t xml:space="preserve"> </w:t>
      </w:r>
      <w:r w:rsidRPr="005A1B9E">
        <w:rPr>
          <w:rFonts w:eastAsia="黑体" w:hint="eastAsia"/>
          <w:sz w:val="32"/>
          <w:szCs w:val="32"/>
        </w:rPr>
        <w:t>说</w:t>
      </w:r>
      <w:r w:rsidR="00734A85">
        <w:rPr>
          <w:rFonts w:eastAsia="黑体" w:hint="eastAsia"/>
          <w:sz w:val="32"/>
          <w:szCs w:val="32"/>
        </w:rPr>
        <w:t xml:space="preserve"> </w:t>
      </w:r>
      <w:r w:rsidRPr="005A1B9E">
        <w:rPr>
          <w:rFonts w:eastAsia="黑体" w:hint="eastAsia"/>
          <w:sz w:val="32"/>
          <w:szCs w:val="32"/>
        </w:rPr>
        <w:t>明</w:t>
      </w:r>
    </w:p>
    <w:p w14:paraId="02D2360F" w14:textId="77777777" w:rsidR="005A1B9E" w:rsidRPr="0031558D" w:rsidRDefault="005A1B9E" w:rsidP="00734A85">
      <w:pPr>
        <w:ind w:firstLineChars="1100" w:firstLine="3520"/>
        <w:rPr>
          <w:rFonts w:ascii="宋体"/>
          <w:sz w:val="32"/>
          <w:szCs w:val="32"/>
          <w:lang w:val="de-DE"/>
        </w:rPr>
      </w:pPr>
      <w:r w:rsidRPr="005A1B9E">
        <w:rPr>
          <w:rFonts w:eastAsia="黑体" w:hint="eastAsia"/>
          <w:sz w:val="32"/>
          <w:szCs w:val="32"/>
        </w:rPr>
        <w:t>（</w:t>
      </w:r>
      <w:r w:rsidR="00297745">
        <w:rPr>
          <w:rFonts w:eastAsia="黑体" w:hint="eastAsia"/>
          <w:sz w:val="32"/>
          <w:szCs w:val="32"/>
        </w:rPr>
        <w:t>送审</w:t>
      </w:r>
      <w:r w:rsidRPr="005A1B9E">
        <w:rPr>
          <w:rFonts w:eastAsia="黑体" w:hint="eastAsia"/>
          <w:sz w:val="32"/>
          <w:szCs w:val="32"/>
        </w:rPr>
        <w:t>稿）</w:t>
      </w:r>
    </w:p>
    <w:p w14:paraId="55709053" w14:textId="77777777" w:rsidR="005A1B9E" w:rsidRPr="005A1B9E" w:rsidRDefault="005A1B9E" w:rsidP="005A1B9E">
      <w:pPr>
        <w:widowControl/>
        <w:spacing w:line="440" w:lineRule="exact"/>
        <w:rPr>
          <w:rFonts w:ascii="黑体" w:eastAsia="黑体" w:hAnsi="宋体" w:cs="Arial"/>
          <w:kern w:val="0"/>
          <w:szCs w:val="21"/>
        </w:rPr>
      </w:pPr>
      <w:r w:rsidRPr="005A1B9E">
        <w:rPr>
          <w:rFonts w:ascii="黑体" w:eastAsia="黑体" w:hAnsi="宋体" w:cs="Arial" w:hint="eastAsia"/>
          <w:kern w:val="0"/>
          <w:szCs w:val="21"/>
        </w:rPr>
        <w:t>一、工作简况</w:t>
      </w:r>
    </w:p>
    <w:p w14:paraId="5A5DA6CE" w14:textId="77777777" w:rsidR="005A1B9E" w:rsidRPr="005A1B9E" w:rsidRDefault="005A1B9E" w:rsidP="005A1B9E">
      <w:pPr>
        <w:widowControl/>
        <w:spacing w:line="440" w:lineRule="exact"/>
        <w:rPr>
          <w:rFonts w:ascii="黑体" w:eastAsia="黑体" w:hAnsi="宋体" w:cs="Arial"/>
          <w:kern w:val="0"/>
          <w:szCs w:val="21"/>
        </w:rPr>
      </w:pPr>
      <w:r w:rsidRPr="005A1B9E">
        <w:rPr>
          <w:rFonts w:ascii="黑体" w:eastAsia="黑体" w:hAnsi="宋体" w:cs="Arial" w:hint="eastAsia"/>
          <w:kern w:val="0"/>
          <w:szCs w:val="21"/>
        </w:rPr>
        <w:t>1.1任务来源</w:t>
      </w:r>
    </w:p>
    <w:p w14:paraId="55D517D5" w14:textId="77777777" w:rsidR="005A1B9E" w:rsidRPr="005A1B9E" w:rsidRDefault="005A1B9E" w:rsidP="005A1B9E">
      <w:pPr>
        <w:spacing w:line="360" w:lineRule="auto"/>
        <w:ind w:firstLine="480"/>
        <w:rPr>
          <w:rFonts w:ascii="宋体" w:eastAsia="宋体" w:hAnsi="宋体" w:cs="宋体"/>
          <w:kern w:val="0"/>
          <w:szCs w:val="21"/>
        </w:rPr>
      </w:pPr>
      <w:r w:rsidRPr="005A1B9E">
        <w:rPr>
          <w:rFonts w:ascii="宋体" w:eastAsia="宋体" w:hAnsi="宋体" w:cs="宋体" w:hint="eastAsia"/>
          <w:kern w:val="0"/>
          <w:szCs w:val="21"/>
        </w:rPr>
        <w:t>根据工业和信息化部办公厅《关于印发202</w:t>
      </w:r>
      <w:r w:rsidRPr="005A1B9E">
        <w:rPr>
          <w:rFonts w:ascii="宋体" w:eastAsia="宋体" w:hAnsi="宋体" w:cs="宋体"/>
          <w:kern w:val="0"/>
          <w:szCs w:val="21"/>
        </w:rPr>
        <w:t>3</w:t>
      </w:r>
      <w:r w:rsidRPr="005A1B9E">
        <w:rPr>
          <w:rFonts w:ascii="宋体" w:eastAsia="宋体" w:hAnsi="宋体" w:cs="宋体" w:hint="eastAsia"/>
          <w:kern w:val="0"/>
          <w:szCs w:val="21"/>
        </w:rPr>
        <w:t>年第三批行业标准制修订和外文版项目计划的通知》（</w:t>
      </w:r>
      <w:r w:rsidRPr="005A1B9E">
        <w:rPr>
          <w:rFonts w:ascii="Times New Roman" w:hAnsi="Times New Roman" w:cs="Times New Roman"/>
          <w:spacing w:val="-2"/>
          <w:szCs w:val="21"/>
        </w:rPr>
        <w:t>工</w:t>
      </w:r>
      <w:proofErr w:type="gramStart"/>
      <w:r w:rsidRPr="005A1B9E">
        <w:rPr>
          <w:rFonts w:ascii="Times New Roman" w:hAnsi="Times New Roman" w:cs="Times New Roman"/>
          <w:spacing w:val="-2"/>
          <w:szCs w:val="21"/>
        </w:rPr>
        <w:t>信厅科函</w:t>
      </w:r>
      <w:proofErr w:type="gramEnd"/>
      <w:r w:rsidRPr="005A1B9E">
        <w:rPr>
          <w:rFonts w:ascii="Times New Roman" w:hAnsi="Times New Roman" w:cs="Times New Roman"/>
          <w:spacing w:val="-2"/>
          <w:szCs w:val="21"/>
        </w:rPr>
        <w:t>[2023 ]291</w:t>
      </w:r>
      <w:r w:rsidRPr="005A1B9E">
        <w:rPr>
          <w:rFonts w:ascii="Times New Roman" w:hAnsi="Times New Roman" w:cs="Times New Roman"/>
          <w:spacing w:val="-2"/>
          <w:szCs w:val="21"/>
        </w:rPr>
        <w:t>号</w:t>
      </w:r>
      <w:r w:rsidRPr="005A1B9E">
        <w:rPr>
          <w:rFonts w:ascii="Times New Roman" w:hAnsi="Times New Roman" w:cs="Times New Roman"/>
          <w:spacing w:val="-2"/>
          <w:szCs w:val="21"/>
        </w:rPr>
        <w:t>2023-1534T-YS</w:t>
      </w:r>
      <w:r w:rsidRPr="005A1B9E">
        <w:rPr>
          <w:rFonts w:ascii="宋体" w:eastAsia="宋体" w:hAnsi="宋体" w:cs="宋体" w:hint="eastAsia"/>
          <w:kern w:val="0"/>
          <w:szCs w:val="21"/>
        </w:rPr>
        <w:t>）的通知，</w:t>
      </w:r>
      <w:r w:rsidRPr="005A1B9E">
        <w:rPr>
          <w:rFonts w:ascii="宋体" w:eastAsia="宋体" w:hAnsi="宋体" w:cs="宋体"/>
          <w:kern w:val="0"/>
          <w:szCs w:val="21"/>
        </w:rPr>
        <w:t>全国有色金属标准化技术委员会下达了</w:t>
      </w:r>
      <w:bookmarkStart w:id="0" w:name="_Hlk54812666"/>
      <w:r w:rsidRPr="005A1B9E">
        <w:rPr>
          <w:rFonts w:ascii="宋体" w:eastAsia="宋体" w:hAnsi="宋体" w:cs="宋体"/>
          <w:kern w:val="0"/>
          <w:szCs w:val="21"/>
        </w:rPr>
        <w:t>修订《</w:t>
      </w:r>
      <w:r w:rsidRPr="005A1B9E">
        <w:rPr>
          <w:rFonts w:ascii="宋体" w:eastAsia="宋体" w:hAnsi="宋体" w:cs="宋体" w:hint="eastAsia"/>
          <w:kern w:val="0"/>
          <w:szCs w:val="21"/>
        </w:rPr>
        <w:t>三氧化二铋</w:t>
      </w:r>
      <w:r w:rsidRPr="005A1B9E">
        <w:rPr>
          <w:rFonts w:ascii="宋体" w:eastAsia="宋体" w:hAnsi="宋体" w:cs="宋体"/>
          <w:kern w:val="0"/>
          <w:szCs w:val="21"/>
        </w:rPr>
        <w:t>》行业标准</w:t>
      </w:r>
      <w:bookmarkEnd w:id="0"/>
      <w:r w:rsidRPr="005A1B9E">
        <w:rPr>
          <w:rFonts w:ascii="宋体" w:eastAsia="宋体" w:hAnsi="宋体" w:cs="宋体"/>
          <w:kern w:val="0"/>
          <w:szCs w:val="21"/>
        </w:rPr>
        <w:t>的任务</w:t>
      </w:r>
      <w:r w:rsidRPr="005A1B9E">
        <w:rPr>
          <w:rFonts w:ascii="宋体" w:eastAsia="宋体" w:hAnsi="宋体" w:cs="宋体" w:hint="eastAsia"/>
          <w:kern w:val="0"/>
          <w:szCs w:val="21"/>
        </w:rPr>
        <w:t>，完成项目的周期为18个月，完成年限为2024年12月，</w:t>
      </w:r>
      <w:r w:rsidRPr="005A1B9E">
        <w:rPr>
          <w:rFonts w:ascii="宋体" w:eastAsia="宋体" w:hAnsi="宋体" w:cs="宋体"/>
          <w:kern w:val="0"/>
          <w:szCs w:val="21"/>
        </w:rPr>
        <w:t>技术归口单位为全国有色金属标准化技术委员会</w:t>
      </w:r>
      <w:r w:rsidRPr="005A1B9E">
        <w:rPr>
          <w:rFonts w:ascii="宋体" w:eastAsia="宋体" w:hAnsi="宋体" w:cs="宋体" w:hint="eastAsia"/>
          <w:kern w:val="0"/>
          <w:szCs w:val="21"/>
        </w:rPr>
        <w:t>。《三氧化二铋》由广东先导稀材股份有限公司主导起草，</w:t>
      </w:r>
      <w:r w:rsidRPr="005A1B9E">
        <w:rPr>
          <w:rFonts w:ascii="宋体" w:eastAsia="宋体" w:hAnsi="宋体" w:cs="宋体"/>
          <w:szCs w:val="21"/>
        </w:rPr>
        <w:t>成都中建材光电材料有限公司</w:t>
      </w:r>
      <w:r w:rsidRPr="005A1B9E">
        <w:rPr>
          <w:rFonts w:ascii="宋体" w:eastAsia="宋体" w:hAnsi="宋体" w:cs="宋体" w:hint="eastAsia"/>
          <w:szCs w:val="21"/>
        </w:rPr>
        <w:t>、湖南柿竹园有色金属有限责任公司、</w:t>
      </w:r>
      <w:r w:rsidRPr="005A1B9E">
        <w:rPr>
          <w:rFonts w:ascii="宋体" w:eastAsia="宋体" w:hAnsi="宋体" w:cs="宋体"/>
          <w:szCs w:val="21"/>
        </w:rPr>
        <w:t>清远科林特克新材料有限公司</w:t>
      </w:r>
      <w:r w:rsidRPr="005A1B9E">
        <w:rPr>
          <w:rFonts w:ascii="宋体" w:eastAsia="宋体" w:hAnsi="宋体" w:cs="宋体" w:hint="eastAsia"/>
          <w:szCs w:val="21"/>
        </w:rPr>
        <w:t>参与</w:t>
      </w:r>
      <w:r w:rsidRPr="005A1B9E">
        <w:rPr>
          <w:rFonts w:ascii="宋体" w:eastAsia="宋体" w:hAnsi="宋体" w:cs="宋体" w:hint="eastAsia"/>
          <w:kern w:val="0"/>
          <w:szCs w:val="21"/>
        </w:rPr>
        <w:t>起草。</w:t>
      </w:r>
    </w:p>
    <w:p w14:paraId="6B002EE7" w14:textId="77777777" w:rsidR="005A1B9E" w:rsidRPr="005A1B9E" w:rsidRDefault="005A1B9E" w:rsidP="005A1B9E">
      <w:pPr>
        <w:widowControl/>
        <w:spacing w:line="440" w:lineRule="exact"/>
        <w:rPr>
          <w:rFonts w:ascii="黑体" w:eastAsia="黑体" w:hAnsi="宋体" w:cs="Arial"/>
          <w:kern w:val="0"/>
          <w:szCs w:val="21"/>
        </w:rPr>
      </w:pPr>
      <w:r w:rsidRPr="005A1B9E">
        <w:rPr>
          <w:rFonts w:ascii="黑体" w:eastAsia="黑体" w:hAnsi="宋体" w:cs="Arial"/>
          <w:kern w:val="0"/>
          <w:szCs w:val="21"/>
        </w:rPr>
        <w:t>1.2 标准修订的目的和意义</w:t>
      </w:r>
    </w:p>
    <w:p w14:paraId="01143CAC" w14:textId="26FE0C34" w:rsidR="005A1B9E" w:rsidRPr="005A1B9E" w:rsidRDefault="005A1B9E" w:rsidP="005A1B9E">
      <w:pPr>
        <w:widowControl/>
        <w:spacing w:line="360" w:lineRule="auto"/>
        <w:ind w:firstLineChars="200" w:firstLine="420"/>
        <w:rPr>
          <w:rFonts w:ascii="宋体" w:eastAsia="宋体" w:hAnsi="宋体" w:cs="宋体"/>
          <w:kern w:val="0"/>
          <w:szCs w:val="21"/>
        </w:rPr>
      </w:pPr>
      <w:r w:rsidRPr="005A1B9E">
        <w:rPr>
          <w:rFonts w:ascii="宋体" w:eastAsia="宋体" w:hAnsi="宋体" w:cs="宋体" w:hint="eastAsia"/>
          <w:kern w:val="0"/>
          <w:szCs w:val="21"/>
        </w:rPr>
        <w:t>三氧化二铋是一种先进的功能粉体材料,应用前景广阔。三氧化二铋在化妆品、医药、涂料、颜料、电子陶瓷粉体材料、电解质材料、光电材料、高温超导材料、催化剂方面有着重要的应用。</w:t>
      </w:r>
      <w:proofErr w:type="gramStart"/>
      <w:r w:rsidRPr="005A1B9E">
        <w:rPr>
          <w:rFonts w:ascii="宋体" w:eastAsia="宋体" w:hAnsi="宋体" w:cs="宋体" w:hint="eastAsia"/>
          <w:kern w:val="0"/>
          <w:szCs w:val="21"/>
        </w:rPr>
        <w:t>铋因其</w:t>
      </w:r>
      <w:proofErr w:type="gramEnd"/>
      <w:r w:rsidRPr="005A1B9E">
        <w:rPr>
          <w:rFonts w:ascii="宋体" w:eastAsia="宋体" w:hAnsi="宋体" w:cs="宋体" w:hint="eastAsia"/>
          <w:kern w:val="0"/>
          <w:szCs w:val="21"/>
        </w:rPr>
        <w:t>绿色金属特性而广泛应用于制药和化妆品，</w:t>
      </w:r>
      <w:r w:rsidR="00630856">
        <w:rPr>
          <w:rFonts w:ascii="宋体" w:eastAsia="宋体" w:hAnsi="宋体" w:cs="宋体" w:hint="eastAsia"/>
          <w:kern w:val="0"/>
          <w:szCs w:val="21"/>
        </w:rPr>
        <w:t>特别是</w:t>
      </w:r>
      <w:r w:rsidRPr="005A1B9E">
        <w:rPr>
          <w:rFonts w:ascii="宋体" w:eastAsia="宋体" w:hAnsi="宋体" w:cs="宋体" w:hint="eastAsia"/>
          <w:kern w:val="0"/>
          <w:szCs w:val="21"/>
        </w:rPr>
        <w:t>应用于胃药系列；三氧化二铋</w:t>
      </w:r>
      <w:r w:rsidR="0050773B">
        <w:rPr>
          <w:rFonts w:ascii="宋体" w:eastAsia="宋体" w:hAnsi="宋体" w:cs="宋体" w:hint="eastAsia"/>
          <w:kern w:val="0"/>
          <w:szCs w:val="21"/>
        </w:rPr>
        <w:t>因其环保特性被</w:t>
      </w:r>
      <w:r w:rsidRPr="005A1B9E">
        <w:rPr>
          <w:rFonts w:ascii="宋体" w:eastAsia="宋体" w:hAnsi="宋体" w:cs="宋体" w:hint="eastAsia"/>
          <w:kern w:val="0"/>
          <w:szCs w:val="21"/>
        </w:rPr>
        <w:t>大量应用于涂料和颜料行业</w:t>
      </w:r>
      <w:r w:rsidR="0050773B">
        <w:rPr>
          <w:rFonts w:ascii="宋体" w:eastAsia="宋体" w:hAnsi="宋体" w:cs="宋体" w:hint="eastAsia"/>
          <w:kern w:val="0"/>
          <w:szCs w:val="21"/>
        </w:rPr>
        <w:t>；</w:t>
      </w:r>
      <w:r w:rsidRPr="005A1B9E">
        <w:rPr>
          <w:rFonts w:ascii="宋体" w:eastAsia="宋体" w:hAnsi="宋体" w:cs="宋体" w:hint="eastAsia"/>
          <w:kern w:val="0"/>
          <w:szCs w:val="21"/>
        </w:rPr>
        <w:t>高端环保的电子、玻璃、陶瓷等日用民用品很多使用氧化铋作为生产原料。电子陶瓷领域是三氧化二铋应用的另一个成熟而又充满活力的市场,三氧化二铋作为电子陶瓷粉体材料中的重要添加剂,纯度一般要求在99.5%以上,主要应用对象有氧化锌压敏电阻、陶瓷电容、铁氧体磁性材料</w:t>
      </w:r>
      <w:r w:rsidR="0050773B">
        <w:rPr>
          <w:rFonts w:ascii="宋体" w:eastAsia="宋体" w:hAnsi="宋体" w:cs="宋体" w:hint="eastAsia"/>
          <w:kern w:val="0"/>
          <w:szCs w:val="21"/>
        </w:rPr>
        <w:t>等</w:t>
      </w:r>
      <w:r w:rsidRPr="005A1B9E">
        <w:rPr>
          <w:rFonts w:ascii="宋体" w:eastAsia="宋体" w:hAnsi="宋体" w:cs="宋体" w:hint="eastAsia"/>
          <w:kern w:val="0"/>
          <w:szCs w:val="21"/>
        </w:rPr>
        <w:t>。随着纳米和亚微米三氧化二铋的研究开发和均匀化制造技术的创新提高,将大大推动电子陶瓷相关元器件性能的改善和生产成本的降低。电解质材料Bi</w:t>
      </w:r>
      <w:r w:rsidRPr="005A1B9E">
        <w:rPr>
          <w:rFonts w:ascii="宋体" w:eastAsia="宋体" w:hAnsi="宋体" w:cs="宋体" w:hint="eastAsia"/>
          <w:kern w:val="0"/>
          <w:szCs w:val="21"/>
          <w:vertAlign w:val="subscript"/>
        </w:rPr>
        <w:t>2</w:t>
      </w:r>
      <w:r w:rsidRPr="005A1B9E">
        <w:rPr>
          <w:rFonts w:ascii="宋体" w:eastAsia="宋体" w:hAnsi="宋体" w:cs="宋体" w:hint="eastAsia"/>
          <w:kern w:val="0"/>
          <w:szCs w:val="21"/>
        </w:rPr>
        <w:t>O</w:t>
      </w:r>
      <w:r w:rsidRPr="005A1B9E">
        <w:rPr>
          <w:rFonts w:ascii="宋体" w:eastAsia="宋体" w:hAnsi="宋体" w:cs="宋体" w:hint="eastAsia"/>
          <w:kern w:val="0"/>
          <w:szCs w:val="21"/>
          <w:vertAlign w:val="subscript"/>
        </w:rPr>
        <w:t>3</w:t>
      </w:r>
      <w:r w:rsidRPr="005A1B9E">
        <w:rPr>
          <w:rFonts w:ascii="宋体" w:eastAsia="宋体" w:hAnsi="宋体" w:cs="宋体" w:hint="eastAsia"/>
          <w:kern w:val="0"/>
          <w:szCs w:val="21"/>
        </w:rPr>
        <w:t>是一种特殊的材料,具有立方</w:t>
      </w:r>
      <w:proofErr w:type="gramStart"/>
      <w:r w:rsidRPr="005A1B9E">
        <w:rPr>
          <w:rFonts w:ascii="宋体" w:eastAsia="宋体" w:hAnsi="宋体" w:cs="宋体" w:hint="eastAsia"/>
          <w:kern w:val="0"/>
          <w:szCs w:val="21"/>
        </w:rPr>
        <w:t>萤石矿型结构</w:t>
      </w:r>
      <w:proofErr w:type="gramEnd"/>
      <w:r w:rsidRPr="005A1B9E">
        <w:rPr>
          <w:rFonts w:ascii="宋体" w:eastAsia="宋体" w:hAnsi="宋体" w:cs="宋体" w:hint="eastAsia"/>
          <w:kern w:val="0"/>
          <w:szCs w:val="21"/>
        </w:rPr>
        <w:t>,其晶格中有1/4的氧离子位置是空缺的,因而具有非常高的氧离子导电性能。在熔点附近,电导率约为0.1ｓ/cm,居目前所有纯氧离子导体之最,是用于固体氧化物燃料电池或氧传感器的一种极具潜力的电解质材料。三氧化二铋基玻璃由于具备非常优秀的光学性能如高折射率、红外传输和非线性光学性,因而在光电装置、光纤传输等材料应用方面具有非常广泛的应用，在此类材料中,三氧化二铋作为添加物,用量非常大,是三氧化二铋的重要应用方向之一。三氧化二铋在铋系超导材料原料粉中的含量接近30%,纯度为99.99%。随着Bi-</w:t>
      </w:r>
      <w:proofErr w:type="spellStart"/>
      <w:r w:rsidRPr="005A1B9E">
        <w:rPr>
          <w:rFonts w:ascii="宋体" w:eastAsia="宋体" w:hAnsi="宋体" w:cs="宋体" w:hint="eastAsia"/>
          <w:kern w:val="0"/>
          <w:szCs w:val="21"/>
        </w:rPr>
        <w:t>Sr</w:t>
      </w:r>
      <w:proofErr w:type="spellEnd"/>
      <w:r w:rsidRPr="005A1B9E">
        <w:rPr>
          <w:rFonts w:ascii="宋体" w:eastAsia="宋体" w:hAnsi="宋体" w:cs="宋体" w:hint="eastAsia"/>
          <w:kern w:val="0"/>
          <w:szCs w:val="21"/>
        </w:rPr>
        <w:t>-</w:t>
      </w:r>
      <w:proofErr w:type="spellStart"/>
      <w:r w:rsidRPr="005A1B9E">
        <w:rPr>
          <w:rFonts w:ascii="宋体" w:eastAsia="宋体" w:hAnsi="宋体" w:cs="宋体" w:hint="eastAsia"/>
          <w:kern w:val="0"/>
          <w:szCs w:val="21"/>
        </w:rPr>
        <w:t>Ca</w:t>
      </w:r>
      <w:proofErr w:type="spellEnd"/>
      <w:r w:rsidRPr="005A1B9E">
        <w:rPr>
          <w:rFonts w:ascii="宋体" w:eastAsia="宋体" w:hAnsi="宋体" w:cs="宋体" w:hint="eastAsia"/>
          <w:kern w:val="0"/>
          <w:szCs w:val="21"/>
        </w:rPr>
        <w:t>-Cu-O系高温超导材料的制备技术取得重大突破,高温超导线材很快形成产业化生产能力,大大促进了三氧化二铋的应用。三氧化二铋在催化剂方面的应用主要有三类:一类是</w:t>
      </w:r>
      <w:proofErr w:type="gramStart"/>
      <w:r w:rsidRPr="005A1B9E">
        <w:rPr>
          <w:rFonts w:ascii="宋体" w:eastAsia="宋体" w:hAnsi="宋体" w:cs="宋体" w:hint="eastAsia"/>
          <w:kern w:val="0"/>
          <w:szCs w:val="21"/>
        </w:rPr>
        <w:t>钼</w:t>
      </w:r>
      <w:proofErr w:type="gramEnd"/>
      <w:r w:rsidRPr="005A1B9E">
        <w:rPr>
          <w:rFonts w:ascii="宋体" w:eastAsia="宋体" w:hAnsi="宋体" w:cs="宋体" w:hint="eastAsia"/>
          <w:kern w:val="0"/>
          <w:szCs w:val="21"/>
        </w:rPr>
        <w:t>铋催化</w:t>
      </w:r>
      <w:r w:rsidRPr="005A1B9E">
        <w:rPr>
          <w:rFonts w:ascii="宋体" w:eastAsia="宋体" w:hAnsi="宋体" w:cs="宋体" w:hint="eastAsia"/>
          <w:kern w:val="0"/>
          <w:szCs w:val="21"/>
        </w:rPr>
        <w:lastRenderedPageBreak/>
        <w:t>剂,如溶胶凝胶法制得的铋</w:t>
      </w:r>
      <w:proofErr w:type="gramStart"/>
      <w:r w:rsidRPr="005A1B9E">
        <w:rPr>
          <w:rFonts w:ascii="宋体" w:eastAsia="宋体" w:hAnsi="宋体" w:cs="宋体" w:hint="eastAsia"/>
          <w:kern w:val="0"/>
          <w:szCs w:val="21"/>
        </w:rPr>
        <w:t>钼</w:t>
      </w:r>
      <w:proofErr w:type="gramEnd"/>
      <w:r w:rsidRPr="005A1B9E">
        <w:rPr>
          <w:rFonts w:ascii="宋体" w:eastAsia="宋体" w:hAnsi="宋体" w:cs="宋体" w:hint="eastAsia"/>
          <w:kern w:val="0"/>
          <w:szCs w:val="21"/>
        </w:rPr>
        <w:t>钛混合氧化物,比表面积为32～67ｍ2/g,是用于氧化反应的一种效果好而又经济的催化材料；二类是</w:t>
      </w:r>
      <w:proofErr w:type="gramStart"/>
      <w:r w:rsidRPr="005A1B9E">
        <w:rPr>
          <w:rFonts w:ascii="宋体" w:eastAsia="宋体" w:hAnsi="宋体" w:cs="宋体" w:hint="eastAsia"/>
          <w:kern w:val="0"/>
          <w:szCs w:val="21"/>
        </w:rPr>
        <w:t>钇</w:t>
      </w:r>
      <w:proofErr w:type="gramEnd"/>
      <w:r w:rsidRPr="005A1B9E">
        <w:rPr>
          <w:rFonts w:ascii="宋体" w:eastAsia="宋体" w:hAnsi="宋体" w:cs="宋体" w:hint="eastAsia"/>
          <w:kern w:val="0"/>
          <w:szCs w:val="21"/>
        </w:rPr>
        <w:t>铋催化剂,掺杂了氧化钇的三氧化二铋材料,是一种非常有吸引力的催化剂,可用于甲烷转变为乙烷或乙烯的氧化耦合反应中；三类是燃速催化剂,三氧化二铋正在逐步取代氧化铅,成为固体推进剂中重要的催化剂。以三氧化二铋为原料制备的锗酸铋闪烁晶体材料和高纯</w:t>
      </w:r>
      <w:proofErr w:type="gramStart"/>
      <w:r w:rsidRPr="005A1B9E">
        <w:rPr>
          <w:rFonts w:ascii="宋体" w:eastAsia="宋体" w:hAnsi="宋体" w:cs="宋体" w:hint="eastAsia"/>
          <w:kern w:val="0"/>
          <w:szCs w:val="21"/>
        </w:rPr>
        <w:t>铋</w:t>
      </w:r>
      <w:proofErr w:type="gramEnd"/>
      <w:r w:rsidRPr="005A1B9E">
        <w:rPr>
          <w:rFonts w:ascii="宋体" w:eastAsia="宋体" w:hAnsi="宋体" w:cs="宋体" w:hint="eastAsia"/>
          <w:kern w:val="0"/>
          <w:szCs w:val="21"/>
        </w:rPr>
        <w:t>金属材料是高能物理和核工业方面的新型材料。</w:t>
      </w:r>
    </w:p>
    <w:p w14:paraId="00684391" w14:textId="4C7C28AA" w:rsidR="005A1B9E" w:rsidRPr="005A1B9E" w:rsidRDefault="005A1B9E" w:rsidP="005A1B9E">
      <w:pPr>
        <w:spacing w:line="440" w:lineRule="exact"/>
        <w:ind w:firstLineChars="200" w:firstLine="420"/>
        <w:rPr>
          <w:szCs w:val="21"/>
        </w:rPr>
      </w:pPr>
      <w:r w:rsidRPr="005A1B9E">
        <w:rPr>
          <w:rFonts w:hint="eastAsia"/>
          <w:szCs w:val="21"/>
        </w:rPr>
        <w:t>我国</w:t>
      </w:r>
      <w:proofErr w:type="gramStart"/>
      <w:r w:rsidRPr="005A1B9E">
        <w:rPr>
          <w:rFonts w:hint="eastAsia"/>
          <w:szCs w:val="21"/>
        </w:rPr>
        <w:t>铋</w:t>
      </w:r>
      <w:proofErr w:type="gramEnd"/>
      <w:r w:rsidRPr="005A1B9E">
        <w:rPr>
          <w:rFonts w:hint="eastAsia"/>
          <w:szCs w:val="21"/>
        </w:rPr>
        <w:t>资源非常丰富</w:t>
      </w:r>
      <w:r w:rsidRPr="005A1B9E">
        <w:rPr>
          <w:rFonts w:hint="eastAsia"/>
          <w:szCs w:val="21"/>
        </w:rPr>
        <w:t>,</w:t>
      </w:r>
      <w:r w:rsidRPr="005A1B9E">
        <w:rPr>
          <w:rFonts w:hint="eastAsia"/>
          <w:szCs w:val="21"/>
        </w:rPr>
        <w:t>已探明储量占世界总储量的</w:t>
      </w:r>
      <w:r w:rsidRPr="005A1B9E">
        <w:rPr>
          <w:rFonts w:hint="eastAsia"/>
          <w:szCs w:val="21"/>
        </w:rPr>
        <w:t>50%</w:t>
      </w:r>
      <w:r w:rsidRPr="005A1B9E">
        <w:rPr>
          <w:rFonts w:hint="eastAsia"/>
          <w:szCs w:val="21"/>
        </w:rPr>
        <w:t>以上</w:t>
      </w:r>
      <w:r w:rsidRPr="005A1B9E">
        <w:rPr>
          <w:rFonts w:hint="eastAsia"/>
          <w:szCs w:val="21"/>
        </w:rPr>
        <w:t>,</w:t>
      </w:r>
      <w:r w:rsidRPr="005A1B9E">
        <w:rPr>
          <w:rFonts w:hint="eastAsia"/>
          <w:szCs w:val="21"/>
        </w:rPr>
        <w:t>主要分布在湖南、广东、云南四省。</w:t>
      </w:r>
      <w:proofErr w:type="gramStart"/>
      <w:r w:rsidRPr="005A1B9E">
        <w:rPr>
          <w:rFonts w:hint="eastAsia"/>
          <w:szCs w:val="21"/>
        </w:rPr>
        <w:t>铋既具有</w:t>
      </w:r>
      <w:proofErr w:type="gramEnd"/>
      <w:r w:rsidRPr="005A1B9E">
        <w:rPr>
          <w:rFonts w:hint="eastAsia"/>
          <w:szCs w:val="21"/>
        </w:rPr>
        <w:t>共价键</w:t>
      </w:r>
      <w:r w:rsidRPr="005A1B9E">
        <w:rPr>
          <w:rFonts w:hint="eastAsia"/>
          <w:szCs w:val="21"/>
        </w:rPr>
        <w:t>,</w:t>
      </w:r>
      <w:r w:rsidRPr="005A1B9E">
        <w:rPr>
          <w:rFonts w:hint="eastAsia"/>
          <w:szCs w:val="21"/>
        </w:rPr>
        <w:t>又具有金属键特性</w:t>
      </w:r>
      <w:r w:rsidRPr="005A1B9E">
        <w:rPr>
          <w:rFonts w:hint="eastAsia"/>
          <w:szCs w:val="21"/>
        </w:rPr>
        <w:t>,</w:t>
      </w:r>
      <w:r w:rsidRPr="005A1B9E">
        <w:rPr>
          <w:rFonts w:hint="eastAsia"/>
          <w:szCs w:val="21"/>
        </w:rPr>
        <w:t>这种结构决定了</w:t>
      </w:r>
      <w:proofErr w:type="gramStart"/>
      <w:r w:rsidRPr="005A1B9E">
        <w:rPr>
          <w:rFonts w:hint="eastAsia"/>
          <w:szCs w:val="21"/>
        </w:rPr>
        <w:t>铋具有</w:t>
      </w:r>
      <w:proofErr w:type="gramEnd"/>
      <w:r w:rsidRPr="005A1B9E">
        <w:rPr>
          <w:rFonts w:hint="eastAsia"/>
          <w:szCs w:val="21"/>
        </w:rPr>
        <w:t>一系列独特的物化性能</w:t>
      </w:r>
      <w:r w:rsidRPr="005A1B9E">
        <w:rPr>
          <w:rFonts w:hint="eastAsia"/>
          <w:szCs w:val="21"/>
        </w:rPr>
        <w:t>,</w:t>
      </w:r>
      <w:r w:rsidRPr="005A1B9E">
        <w:rPr>
          <w:rFonts w:hint="eastAsia"/>
          <w:szCs w:val="21"/>
        </w:rPr>
        <w:t>加之其为绿色金属，应用领域不断扩大，年用量从</w:t>
      </w:r>
      <w:r w:rsidRPr="005A1B9E">
        <w:rPr>
          <w:rFonts w:hint="eastAsia"/>
          <w:szCs w:val="21"/>
        </w:rPr>
        <w:t>20</w:t>
      </w:r>
      <w:r w:rsidRPr="005A1B9E">
        <w:rPr>
          <w:rFonts w:hint="eastAsia"/>
          <w:szCs w:val="21"/>
        </w:rPr>
        <w:t>世纪</w:t>
      </w:r>
      <w:r w:rsidRPr="005A1B9E">
        <w:rPr>
          <w:rFonts w:hint="eastAsia"/>
          <w:szCs w:val="21"/>
        </w:rPr>
        <w:t>90</w:t>
      </w:r>
      <w:r w:rsidRPr="005A1B9E">
        <w:rPr>
          <w:rFonts w:hint="eastAsia"/>
          <w:szCs w:val="21"/>
        </w:rPr>
        <w:t>年代的</w:t>
      </w:r>
      <w:r w:rsidRPr="005A1B9E">
        <w:rPr>
          <w:rFonts w:hint="eastAsia"/>
          <w:szCs w:val="21"/>
        </w:rPr>
        <w:t>4000</w:t>
      </w:r>
      <w:r w:rsidRPr="005A1B9E">
        <w:rPr>
          <w:rFonts w:hint="eastAsia"/>
          <w:szCs w:val="21"/>
        </w:rPr>
        <w:t>多吨增长到近几年的</w:t>
      </w:r>
      <w:r w:rsidRPr="005A1B9E">
        <w:rPr>
          <w:rFonts w:hint="eastAsia"/>
          <w:szCs w:val="21"/>
        </w:rPr>
        <w:t>2</w:t>
      </w:r>
      <w:r w:rsidRPr="005A1B9E">
        <w:rPr>
          <w:rFonts w:hint="eastAsia"/>
          <w:szCs w:val="21"/>
        </w:rPr>
        <w:t>万多吨。我国近年来铋的年产量均在</w:t>
      </w:r>
      <w:r w:rsidRPr="005A1B9E">
        <w:rPr>
          <w:szCs w:val="21"/>
        </w:rPr>
        <w:t>10000</w:t>
      </w:r>
      <w:r w:rsidRPr="005A1B9E">
        <w:rPr>
          <w:rFonts w:hint="eastAsia"/>
          <w:szCs w:val="21"/>
        </w:rPr>
        <w:t>吨以上</w:t>
      </w:r>
      <w:r w:rsidRPr="005A1B9E">
        <w:rPr>
          <w:rFonts w:hint="eastAsia"/>
          <w:szCs w:val="21"/>
        </w:rPr>
        <w:t>,</w:t>
      </w:r>
      <w:r w:rsidRPr="005A1B9E">
        <w:rPr>
          <w:rFonts w:hint="eastAsia"/>
          <w:szCs w:val="21"/>
        </w:rPr>
        <w:t>占世界总产量的</w:t>
      </w:r>
      <w:r w:rsidRPr="005A1B9E">
        <w:rPr>
          <w:rFonts w:hint="eastAsia"/>
          <w:szCs w:val="21"/>
        </w:rPr>
        <w:t>5</w:t>
      </w:r>
      <w:r w:rsidRPr="005A1B9E">
        <w:rPr>
          <w:szCs w:val="21"/>
        </w:rPr>
        <w:t>0</w:t>
      </w:r>
      <w:r w:rsidRPr="005A1B9E">
        <w:rPr>
          <w:rFonts w:hint="eastAsia"/>
          <w:szCs w:val="21"/>
        </w:rPr>
        <w:t>%</w:t>
      </w:r>
      <w:r w:rsidRPr="005A1B9E">
        <w:rPr>
          <w:rFonts w:hint="eastAsia"/>
          <w:szCs w:val="21"/>
        </w:rPr>
        <w:t>以上</w:t>
      </w:r>
      <w:r w:rsidRPr="005A1B9E">
        <w:rPr>
          <w:rFonts w:hint="eastAsia"/>
          <w:szCs w:val="21"/>
        </w:rPr>
        <w:t>,</w:t>
      </w:r>
      <w:r w:rsidRPr="005A1B9E">
        <w:rPr>
          <w:rFonts w:hint="eastAsia"/>
          <w:szCs w:val="21"/>
        </w:rPr>
        <w:t>以往我国的铋金属</w:t>
      </w:r>
      <w:r w:rsidRPr="005A1B9E">
        <w:rPr>
          <w:rFonts w:hint="eastAsia"/>
          <w:szCs w:val="21"/>
        </w:rPr>
        <w:t>60%</w:t>
      </w:r>
      <w:r w:rsidRPr="005A1B9E">
        <w:rPr>
          <w:rFonts w:hint="eastAsia"/>
          <w:szCs w:val="21"/>
        </w:rPr>
        <w:t>以初级铋锭的形式出口，迫切需要提高产品附加值。但近年来，随我国科技进步和行业发展，铋的下游制成品尤其是三氧化二铋的出口已占全球较大份额，仅广东先导稀材股份有限公司年出口量已接近</w:t>
      </w:r>
      <w:r w:rsidRPr="005A1B9E">
        <w:rPr>
          <w:rFonts w:hint="eastAsia"/>
          <w:szCs w:val="21"/>
        </w:rPr>
        <w:t>5000</w:t>
      </w:r>
      <w:r w:rsidRPr="005A1B9E">
        <w:rPr>
          <w:rFonts w:hint="eastAsia"/>
          <w:szCs w:val="21"/>
        </w:rPr>
        <w:t>吨，真正实现用国外的原料制成高附加值的加工再制造。</w:t>
      </w:r>
    </w:p>
    <w:p w14:paraId="3AF4C42E" w14:textId="77777777" w:rsidR="005A1B9E" w:rsidRPr="005A1B9E" w:rsidRDefault="005A1B9E" w:rsidP="005A1B9E">
      <w:pPr>
        <w:widowControl/>
        <w:spacing w:line="360" w:lineRule="auto"/>
        <w:ind w:firstLineChars="200" w:firstLine="420"/>
        <w:rPr>
          <w:rFonts w:ascii="宋体" w:eastAsia="宋体" w:hAnsi="宋体" w:cs="宋体"/>
          <w:kern w:val="0"/>
          <w:szCs w:val="21"/>
        </w:rPr>
      </w:pPr>
      <w:r w:rsidRPr="005A1B9E">
        <w:rPr>
          <w:rFonts w:ascii="宋体" w:eastAsia="宋体" w:hAnsi="宋体" w:cs="宋体" w:hint="eastAsia"/>
          <w:kern w:val="0"/>
          <w:szCs w:val="21"/>
        </w:rPr>
        <w:t>三氧化二铋是一种生产规模和生产量都相对较大的产品，用途又千差万别，广泛应用在各行各业，所以带来相对较多的行业要求，原标准YS/T</w:t>
      </w:r>
      <w:r w:rsidRPr="005A1B9E">
        <w:rPr>
          <w:rFonts w:ascii="宋体" w:eastAsia="宋体" w:hAnsi="宋体" w:cs="宋体"/>
          <w:kern w:val="0"/>
          <w:szCs w:val="21"/>
        </w:rPr>
        <w:t xml:space="preserve"> 927-2013</w:t>
      </w:r>
      <w:r w:rsidRPr="005A1B9E">
        <w:rPr>
          <w:rFonts w:ascii="宋体" w:eastAsia="宋体" w:hAnsi="宋体" w:cs="宋体" w:hint="eastAsia"/>
          <w:kern w:val="0"/>
          <w:szCs w:val="21"/>
        </w:rPr>
        <w:t>《三氧化二铋》是2013年发布的行业标准，随着时代的发展和技术的进步，相关产品要求已发生了相应的变化，</w:t>
      </w:r>
      <w:r w:rsidRPr="005A1B9E">
        <w:rPr>
          <w:rFonts w:ascii="宋体" w:eastAsia="宋体" w:hAnsi="宋体" w:cs="宋体"/>
          <w:kern w:val="0"/>
          <w:szCs w:val="21"/>
        </w:rPr>
        <w:t>需要修订原</w:t>
      </w:r>
      <w:r w:rsidRPr="005A1B9E">
        <w:rPr>
          <w:rFonts w:ascii="宋体" w:eastAsia="宋体" w:hAnsi="宋体" w:cs="宋体" w:hint="eastAsia"/>
          <w:kern w:val="0"/>
          <w:szCs w:val="21"/>
        </w:rPr>
        <w:t>YS/T</w:t>
      </w:r>
      <w:r w:rsidRPr="005A1B9E">
        <w:rPr>
          <w:rFonts w:ascii="宋体" w:eastAsia="宋体" w:hAnsi="宋体" w:cs="宋体"/>
          <w:kern w:val="0"/>
          <w:szCs w:val="21"/>
        </w:rPr>
        <w:t>927-2013</w:t>
      </w:r>
      <w:r w:rsidRPr="005A1B9E">
        <w:rPr>
          <w:rFonts w:ascii="宋体" w:eastAsia="宋体" w:hAnsi="宋体" w:cs="宋体" w:hint="eastAsia"/>
          <w:kern w:val="0"/>
          <w:szCs w:val="21"/>
        </w:rPr>
        <w:t>《三氧化二铋》以体现和满足实际情况，所以推出修订该标准的要求并且得到了批准。</w:t>
      </w:r>
    </w:p>
    <w:p w14:paraId="5B16E805" w14:textId="77777777" w:rsidR="005A1B9E" w:rsidRPr="005A1B9E" w:rsidRDefault="005A1B9E" w:rsidP="005A1B9E">
      <w:pPr>
        <w:widowControl/>
        <w:spacing w:line="440" w:lineRule="exact"/>
        <w:rPr>
          <w:rFonts w:ascii="黑体" w:eastAsia="黑体" w:hAnsi="宋体" w:cs="Arial"/>
          <w:kern w:val="0"/>
          <w:szCs w:val="21"/>
        </w:rPr>
      </w:pPr>
      <w:r w:rsidRPr="005A1B9E">
        <w:rPr>
          <w:rFonts w:ascii="黑体" w:eastAsia="黑体" w:hAnsi="宋体" w:cs="Arial" w:hint="eastAsia"/>
          <w:kern w:val="0"/>
          <w:szCs w:val="21"/>
        </w:rPr>
        <w:t>1.3主要参加单位和工作成员所作的工作</w:t>
      </w:r>
    </w:p>
    <w:p w14:paraId="18CFEAF3" w14:textId="77777777" w:rsidR="005A1B9E" w:rsidRPr="005A1B9E" w:rsidRDefault="005A1B9E" w:rsidP="005A1B9E">
      <w:pPr>
        <w:spacing w:line="440" w:lineRule="exact"/>
        <w:rPr>
          <w:rFonts w:ascii="黑体" w:eastAsia="黑体" w:hAnsi="宋体" w:cs="Arial"/>
          <w:kern w:val="0"/>
          <w:szCs w:val="21"/>
        </w:rPr>
      </w:pPr>
      <w:r w:rsidRPr="005A1B9E">
        <w:rPr>
          <w:rFonts w:ascii="黑体" w:eastAsia="黑体" w:hAnsi="宋体" w:cs="Arial" w:hint="eastAsia"/>
          <w:kern w:val="0"/>
          <w:szCs w:val="21"/>
        </w:rPr>
        <w:t>1.3.1主要参加单位情况</w:t>
      </w:r>
    </w:p>
    <w:p w14:paraId="7B752BAA" w14:textId="77777777" w:rsidR="005A1B9E" w:rsidRPr="005A1B9E" w:rsidRDefault="00F96569" w:rsidP="00F96569">
      <w:pPr>
        <w:spacing w:line="440" w:lineRule="exact"/>
        <w:rPr>
          <w:rFonts w:ascii="宋体" w:eastAsia="宋体" w:hAnsi="宋体" w:cs="宋体"/>
          <w:szCs w:val="21"/>
        </w:rPr>
      </w:pPr>
      <w:r>
        <w:rPr>
          <w:rFonts w:ascii="宋体" w:eastAsia="宋体" w:hAnsi="宋体" w:cs="宋体" w:hint="eastAsia"/>
          <w:szCs w:val="21"/>
        </w:rPr>
        <w:t>1.3.1.1</w:t>
      </w:r>
      <w:r w:rsidR="005A1B9E" w:rsidRPr="005A1B9E">
        <w:rPr>
          <w:rFonts w:ascii="宋体" w:eastAsia="宋体" w:hAnsi="宋体" w:cs="宋体" w:hint="eastAsia"/>
          <w:szCs w:val="21"/>
        </w:rPr>
        <w:t>广东先导稀材股份有限公司坐落清远市清新县禾云镇工业区，紧邻清连高速，距广州市区仅90分钟车程，地理位置环境优越，交通便利。是一家集硒、碲、铋、镉、锌、铟、锑、银、镓等稀有金属及其化合物的研发、生产、销售为一体的大型高新技术企业，产品广泛应用于玻璃、陶瓷、电解锰、饲料、电子、通讯、光电半导体材料、热成像、探测器及太阳能光</w:t>
      </w:r>
      <w:proofErr w:type="gramStart"/>
      <w:r w:rsidR="005A1B9E" w:rsidRPr="005A1B9E">
        <w:rPr>
          <w:rFonts w:ascii="宋体" w:eastAsia="宋体" w:hAnsi="宋体" w:cs="宋体" w:hint="eastAsia"/>
          <w:szCs w:val="21"/>
        </w:rPr>
        <w:t>伏材料</w:t>
      </w:r>
      <w:proofErr w:type="gramEnd"/>
      <w:r w:rsidR="005A1B9E" w:rsidRPr="005A1B9E">
        <w:rPr>
          <w:rFonts w:ascii="宋体" w:eastAsia="宋体" w:hAnsi="宋体" w:cs="宋体" w:hint="eastAsia"/>
          <w:szCs w:val="21"/>
        </w:rPr>
        <w:t>等行业。</w:t>
      </w:r>
    </w:p>
    <w:p w14:paraId="59190C39" w14:textId="77777777" w:rsidR="005A1B9E" w:rsidRPr="005A1B9E" w:rsidRDefault="005A1B9E" w:rsidP="005A1B9E">
      <w:pPr>
        <w:spacing w:line="440" w:lineRule="exact"/>
        <w:ind w:firstLine="480"/>
        <w:rPr>
          <w:rFonts w:ascii="宋体" w:eastAsia="宋体" w:hAnsi="宋体" w:cs="宋体"/>
          <w:szCs w:val="21"/>
        </w:rPr>
      </w:pPr>
      <w:r w:rsidRPr="005A1B9E">
        <w:rPr>
          <w:rFonts w:ascii="宋体" w:eastAsia="宋体" w:hAnsi="宋体" w:cs="宋体" w:hint="eastAsia"/>
          <w:szCs w:val="21"/>
        </w:rPr>
        <w:t>公司是全球主要的硒、</w:t>
      </w:r>
      <w:proofErr w:type="gramStart"/>
      <w:r w:rsidRPr="005A1B9E">
        <w:rPr>
          <w:rFonts w:ascii="宋体" w:eastAsia="宋体" w:hAnsi="宋体" w:cs="宋体" w:hint="eastAsia"/>
          <w:szCs w:val="21"/>
        </w:rPr>
        <w:t>碲及硒</w:t>
      </w:r>
      <w:proofErr w:type="gramEnd"/>
      <w:r w:rsidRPr="005A1B9E">
        <w:rPr>
          <w:rFonts w:ascii="宋体" w:eastAsia="宋体" w:hAnsi="宋体" w:cs="宋体" w:hint="eastAsia"/>
          <w:szCs w:val="21"/>
        </w:rPr>
        <w:t>、碲化合物生产供应商，也是纯度较高的</w:t>
      </w:r>
      <w:proofErr w:type="gramStart"/>
      <w:r w:rsidRPr="005A1B9E">
        <w:rPr>
          <w:rFonts w:ascii="宋体" w:eastAsia="宋体" w:hAnsi="宋体" w:cs="宋体" w:hint="eastAsia"/>
          <w:szCs w:val="21"/>
        </w:rPr>
        <w:t>铋及铋</w:t>
      </w:r>
      <w:proofErr w:type="gramEnd"/>
      <w:r w:rsidRPr="005A1B9E">
        <w:rPr>
          <w:rFonts w:ascii="宋体" w:eastAsia="宋体" w:hAnsi="宋体" w:cs="宋体" w:hint="eastAsia"/>
          <w:szCs w:val="21"/>
        </w:rPr>
        <w:t>化合物的重要生产供应商，每年为全球提供4N及4N以上的</w:t>
      </w:r>
      <w:proofErr w:type="gramStart"/>
      <w:r w:rsidRPr="005A1B9E">
        <w:rPr>
          <w:rFonts w:ascii="宋体" w:eastAsia="宋体" w:hAnsi="宋体" w:cs="宋体" w:hint="eastAsia"/>
          <w:szCs w:val="21"/>
        </w:rPr>
        <w:t>铋及铋</w:t>
      </w:r>
      <w:proofErr w:type="gramEnd"/>
      <w:r w:rsidRPr="005A1B9E">
        <w:rPr>
          <w:rFonts w:ascii="宋体" w:eastAsia="宋体" w:hAnsi="宋体" w:cs="宋体" w:hint="eastAsia"/>
          <w:szCs w:val="21"/>
        </w:rPr>
        <w:t>化合物近8000多吨。公司占地面积1000余亩，建筑面积50000余平方米，大型生产设备500余台，员工800余人，其中专业技术人员200多名，配有6台等电感耦合等离子体质谱仪、一台辉光放电质谱仪，2台电感耦合等离子体质谱仪、气相色谱仪、液相色谱仪、马尔文粒度仪、比表面积仪、测氧仪、电子扫描电镜、离子色谱仪、高精密度天秤</w:t>
      </w:r>
      <w:r w:rsidR="00933753">
        <w:rPr>
          <w:rFonts w:ascii="宋体" w:eastAsia="宋体" w:hAnsi="宋体" w:cs="宋体" w:hint="eastAsia"/>
          <w:szCs w:val="21"/>
        </w:rPr>
        <w:t>、辉光放电质谱仪、场发射电镜</w:t>
      </w:r>
      <w:r w:rsidRPr="005A1B9E">
        <w:rPr>
          <w:rFonts w:ascii="宋体" w:eastAsia="宋体" w:hAnsi="宋体" w:cs="宋体" w:hint="eastAsia"/>
          <w:szCs w:val="21"/>
        </w:rPr>
        <w:t>等先进的检测仪</w:t>
      </w:r>
      <w:r w:rsidRPr="005A1B9E">
        <w:rPr>
          <w:rFonts w:ascii="宋体" w:eastAsia="宋体" w:hAnsi="宋体" w:cs="宋体" w:hint="eastAsia"/>
          <w:szCs w:val="21"/>
        </w:rPr>
        <w:lastRenderedPageBreak/>
        <w:t>器，可进行多种化学元素的分析检测，公司的生产水平及产品检测能力在国内外同行中处于领先水平。公司先后通过了ISO9001质量管理体系认证，欧盟饲料添加剂FAMI-QS认证，并建立了ISO14001环境管理体系，OHSAS l8001职业健康管理体系，GMP良好操作规范和ISO22000食品安全管理体系，实验室17025体系等。</w:t>
      </w:r>
    </w:p>
    <w:p w14:paraId="30F6BD1A" w14:textId="77777777" w:rsidR="005A1B9E" w:rsidRPr="00F96569" w:rsidRDefault="005A1B9E" w:rsidP="005A1B9E">
      <w:pPr>
        <w:spacing w:line="440" w:lineRule="exact"/>
        <w:rPr>
          <w:rFonts w:ascii="宋体" w:eastAsia="宋体" w:hAnsi="宋体" w:cs="宋体"/>
          <w:szCs w:val="21"/>
        </w:rPr>
      </w:pPr>
      <w:r w:rsidRPr="00F96569">
        <w:rPr>
          <w:rFonts w:ascii="宋体" w:eastAsia="宋体" w:hAnsi="宋体" w:cs="宋体"/>
          <w:szCs w:val="21"/>
        </w:rPr>
        <w:t>1.3.</w:t>
      </w:r>
      <w:r w:rsidR="00F96569" w:rsidRPr="00F96569">
        <w:rPr>
          <w:rFonts w:ascii="宋体" w:eastAsia="宋体" w:hAnsi="宋体" w:cs="宋体"/>
          <w:szCs w:val="21"/>
        </w:rPr>
        <w:t>1.</w:t>
      </w:r>
      <w:r w:rsidRPr="00F96569">
        <w:rPr>
          <w:rFonts w:ascii="宋体" w:eastAsia="宋体" w:hAnsi="宋体" w:cs="宋体"/>
          <w:szCs w:val="21"/>
        </w:rPr>
        <w:t>2</w:t>
      </w:r>
      <w:r w:rsidR="00F96569" w:rsidRPr="00F96569">
        <w:rPr>
          <w:rFonts w:ascii="宋体" w:eastAsia="宋体" w:hAnsi="宋体" w:cs="宋体"/>
          <w:szCs w:val="21"/>
        </w:rPr>
        <w:t xml:space="preserve"> </w:t>
      </w:r>
      <w:r w:rsidRPr="00F96569">
        <w:rPr>
          <w:rFonts w:ascii="宋体" w:eastAsia="宋体" w:hAnsi="宋体" w:cs="宋体"/>
          <w:szCs w:val="21"/>
        </w:rPr>
        <w:t xml:space="preserve"> </w:t>
      </w:r>
      <w:r w:rsidR="00F96569" w:rsidRPr="00F96569">
        <w:rPr>
          <w:rFonts w:ascii="宋体" w:eastAsia="宋体" w:hAnsi="宋体" w:cs="宋体" w:hint="eastAsia"/>
          <w:szCs w:val="21"/>
        </w:rPr>
        <w:t>成都中建材光电材料有限公司系中国建材集团控股的国家级高新技术企业。公司致力于碲化镉弱光发电玻璃的研发与产业化，高纯金属半导体材料的生产与销售以及BIPV光</w:t>
      </w:r>
      <w:proofErr w:type="gramStart"/>
      <w:r w:rsidR="00F96569" w:rsidRPr="00F96569">
        <w:rPr>
          <w:rFonts w:ascii="宋体" w:eastAsia="宋体" w:hAnsi="宋体" w:cs="宋体" w:hint="eastAsia"/>
          <w:szCs w:val="21"/>
        </w:rPr>
        <w:t>伏系统</w:t>
      </w:r>
      <w:proofErr w:type="gramEnd"/>
      <w:r w:rsidR="00F96569" w:rsidRPr="00F96569">
        <w:rPr>
          <w:rFonts w:ascii="宋体" w:eastAsia="宋体" w:hAnsi="宋体" w:cs="宋体" w:hint="eastAsia"/>
          <w:szCs w:val="21"/>
        </w:rPr>
        <w:t>的设计、安装和运营。公司是国内较早开展高纯金属材料研发、生产的企业，目前拥有年产100吨高纯碲、40吨高纯锑、80吨高纯锌、60吨高纯硒的生产线， 5-7N碲荣获了四川省高技术创新产品、获得四川省科技进步一等奖，建有两个四川省工程技术中心，2013年研发团队入选四川省顶尖创新团队。</w:t>
      </w:r>
      <w:r w:rsidRPr="00F96569">
        <w:rPr>
          <w:rFonts w:ascii="宋体" w:eastAsia="宋体" w:hAnsi="宋体" w:cs="宋体"/>
          <w:szCs w:val="21"/>
        </w:rPr>
        <w:t xml:space="preserve"> </w:t>
      </w:r>
    </w:p>
    <w:p w14:paraId="04C1527C" w14:textId="77777777" w:rsidR="005A1B9E" w:rsidRPr="00F96569" w:rsidRDefault="005A1B9E" w:rsidP="005A1B9E">
      <w:pPr>
        <w:spacing w:line="440" w:lineRule="exact"/>
        <w:rPr>
          <w:rFonts w:ascii="宋体" w:eastAsia="宋体" w:hAnsi="宋体" w:cs="宋体"/>
          <w:szCs w:val="21"/>
        </w:rPr>
      </w:pPr>
      <w:r w:rsidRPr="00F96569">
        <w:rPr>
          <w:rFonts w:ascii="宋体" w:eastAsia="宋体" w:hAnsi="宋体" w:cs="宋体"/>
          <w:szCs w:val="21"/>
        </w:rPr>
        <w:t>1.3.</w:t>
      </w:r>
      <w:r w:rsidR="00F96569" w:rsidRPr="00F96569">
        <w:rPr>
          <w:rFonts w:ascii="宋体" w:eastAsia="宋体" w:hAnsi="宋体" w:cs="宋体"/>
          <w:szCs w:val="21"/>
        </w:rPr>
        <w:t>1.</w:t>
      </w:r>
      <w:r w:rsidRPr="00F96569">
        <w:rPr>
          <w:rFonts w:ascii="宋体" w:eastAsia="宋体" w:hAnsi="宋体" w:cs="宋体"/>
          <w:szCs w:val="21"/>
        </w:rPr>
        <w:t>3</w:t>
      </w:r>
      <w:r w:rsidR="00F96569" w:rsidRPr="00F96569">
        <w:rPr>
          <w:rFonts w:ascii="宋体" w:eastAsia="宋体" w:hAnsi="宋体" w:cs="宋体" w:hint="eastAsia"/>
          <w:szCs w:val="21"/>
        </w:rPr>
        <w:t>湖南柿竹园有色金属有限责任公司是一家集探矿、采矿、选矿、冶炼、贸易为一体的国有大型企业，为全国五大矿产资源综合利用基地之一，是世界五百强企业中国五矿集团旗下的重要成员企业。 公司地处郴州市东城区，交通十分便利。公司拥有土地权面积15平方公里，采矿</w:t>
      </w:r>
      <w:proofErr w:type="gramStart"/>
      <w:r w:rsidR="00F96569" w:rsidRPr="00F96569">
        <w:rPr>
          <w:rFonts w:ascii="宋体" w:eastAsia="宋体" w:hAnsi="宋体" w:cs="宋体" w:hint="eastAsia"/>
          <w:szCs w:val="21"/>
        </w:rPr>
        <w:t>权面积</w:t>
      </w:r>
      <w:proofErr w:type="gramEnd"/>
      <w:r w:rsidR="00F96569" w:rsidRPr="00F96569">
        <w:rPr>
          <w:rFonts w:ascii="宋体" w:eastAsia="宋体" w:hAnsi="宋体" w:cs="宋体" w:hint="eastAsia"/>
          <w:szCs w:val="21"/>
        </w:rPr>
        <w:t>35平方公里。区域内矿产资源丰富,其中</w:t>
      </w:r>
      <w:proofErr w:type="gramStart"/>
      <w:r w:rsidR="00F96569" w:rsidRPr="00F96569">
        <w:rPr>
          <w:rFonts w:ascii="宋体" w:eastAsia="宋体" w:hAnsi="宋体" w:cs="宋体" w:hint="eastAsia"/>
          <w:szCs w:val="21"/>
        </w:rPr>
        <w:t>柿</w:t>
      </w:r>
      <w:proofErr w:type="gramEnd"/>
      <w:r w:rsidR="00F96569" w:rsidRPr="00F96569">
        <w:rPr>
          <w:rFonts w:ascii="宋体" w:eastAsia="宋体" w:hAnsi="宋体" w:cs="宋体" w:hint="eastAsia"/>
          <w:szCs w:val="21"/>
        </w:rPr>
        <w:t>竹园</w:t>
      </w:r>
      <w:proofErr w:type="gramStart"/>
      <w:r w:rsidR="00F96569" w:rsidRPr="00F96569">
        <w:rPr>
          <w:rFonts w:ascii="宋体" w:eastAsia="宋体" w:hAnsi="宋体" w:cs="宋体" w:hint="eastAsia"/>
          <w:szCs w:val="21"/>
        </w:rPr>
        <w:t>钨钼铋多金属矿床</w:t>
      </w:r>
      <w:proofErr w:type="gramEnd"/>
      <w:r w:rsidR="00F96569" w:rsidRPr="00F96569">
        <w:rPr>
          <w:rFonts w:ascii="宋体" w:eastAsia="宋体" w:hAnsi="宋体" w:cs="宋体" w:hint="eastAsia"/>
          <w:szCs w:val="21"/>
        </w:rPr>
        <w:t>目前保有资源储量</w:t>
      </w:r>
      <w:proofErr w:type="gramStart"/>
      <w:r w:rsidR="00F96569" w:rsidRPr="00F96569">
        <w:rPr>
          <w:rFonts w:ascii="宋体" w:eastAsia="宋体" w:hAnsi="宋体" w:cs="宋体" w:hint="eastAsia"/>
          <w:szCs w:val="21"/>
        </w:rPr>
        <w:t>钨</w:t>
      </w:r>
      <w:proofErr w:type="gramEnd"/>
      <w:r w:rsidR="00F96569" w:rsidRPr="00F96569">
        <w:rPr>
          <w:rFonts w:ascii="宋体" w:eastAsia="宋体" w:hAnsi="宋体" w:cs="宋体" w:hint="eastAsia"/>
          <w:szCs w:val="21"/>
        </w:rPr>
        <w:t>62万吨、</w:t>
      </w:r>
      <w:proofErr w:type="gramStart"/>
      <w:r w:rsidR="00F96569" w:rsidRPr="00F96569">
        <w:rPr>
          <w:rFonts w:ascii="宋体" w:eastAsia="宋体" w:hAnsi="宋体" w:cs="宋体" w:hint="eastAsia"/>
          <w:szCs w:val="21"/>
        </w:rPr>
        <w:t>钼</w:t>
      </w:r>
      <w:proofErr w:type="gramEnd"/>
      <w:r w:rsidR="00F96569" w:rsidRPr="00F96569">
        <w:rPr>
          <w:rFonts w:ascii="宋体" w:eastAsia="宋体" w:hAnsi="宋体" w:cs="宋体" w:hint="eastAsia"/>
          <w:szCs w:val="21"/>
        </w:rPr>
        <w:t>10万吨、铋26万吨、萤石6600万吨，其中钨、</w:t>
      </w:r>
      <w:proofErr w:type="gramStart"/>
      <w:r w:rsidR="00F96569" w:rsidRPr="00F96569">
        <w:rPr>
          <w:rFonts w:ascii="宋体" w:eastAsia="宋体" w:hAnsi="宋体" w:cs="宋体" w:hint="eastAsia"/>
          <w:szCs w:val="21"/>
        </w:rPr>
        <w:t>铋资源</w:t>
      </w:r>
      <w:proofErr w:type="gramEnd"/>
      <w:r w:rsidR="00F96569" w:rsidRPr="00F96569">
        <w:rPr>
          <w:rFonts w:ascii="宋体" w:eastAsia="宋体" w:hAnsi="宋体" w:cs="宋体" w:hint="eastAsia"/>
          <w:szCs w:val="21"/>
        </w:rPr>
        <w:t>储量为世界第一。主要产品有钨系列产品和</w:t>
      </w:r>
      <w:proofErr w:type="gramStart"/>
      <w:r w:rsidR="00F96569" w:rsidRPr="00F96569">
        <w:rPr>
          <w:rFonts w:ascii="宋体" w:eastAsia="宋体" w:hAnsi="宋体" w:cs="宋体" w:hint="eastAsia"/>
          <w:szCs w:val="21"/>
        </w:rPr>
        <w:t>铋系列产品</w:t>
      </w:r>
      <w:proofErr w:type="gramEnd"/>
    </w:p>
    <w:p w14:paraId="07860FD4" w14:textId="4DA58D90" w:rsidR="00933753" w:rsidRPr="005A1B9E" w:rsidRDefault="00933753" w:rsidP="00A232F0">
      <w:pPr>
        <w:spacing w:line="440" w:lineRule="exact"/>
        <w:rPr>
          <w:rFonts w:ascii="黑体" w:eastAsia="黑体" w:hAnsi="宋体" w:cs="Arial"/>
          <w:kern w:val="0"/>
          <w:szCs w:val="21"/>
        </w:rPr>
      </w:pPr>
      <w:r>
        <w:rPr>
          <w:rFonts w:ascii="黑体" w:eastAsia="黑体" w:hAnsi="宋体" w:cs="Arial"/>
          <w:kern w:val="0"/>
          <w:szCs w:val="21"/>
        </w:rPr>
        <w:t xml:space="preserve">1.3.4 </w:t>
      </w:r>
      <w:r w:rsidR="00F96569" w:rsidRPr="00A232F0">
        <w:rPr>
          <w:rFonts w:ascii="宋体" w:eastAsia="宋体" w:hAnsi="宋体" w:cs="宋体"/>
          <w:szCs w:val="21"/>
        </w:rPr>
        <w:t>清远科林特克新材料有限公司</w:t>
      </w:r>
      <w:r w:rsidR="00A232F0" w:rsidRPr="00A232F0">
        <w:rPr>
          <w:rFonts w:ascii="宋体" w:eastAsia="宋体" w:hAnsi="宋体" w:cs="宋体" w:hint="eastAsia"/>
          <w:szCs w:val="21"/>
        </w:rPr>
        <w:t>拥有</w:t>
      </w:r>
      <w:r w:rsidR="00A232F0" w:rsidRPr="00A232F0">
        <w:rPr>
          <w:rFonts w:ascii="宋体" w:eastAsia="宋体" w:hAnsi="宋体" w:cs="宋体" w:hint="eastAsia"/>
          <w:szCs w:val="21"/>
        </w:rPr>
        <w:t>大型生产设备100余台，公司员工近</w:t>
      </w:r>
      <w:r w:rsidR="00A232F0" w:rsidRPr="00A232F0">
        <w:rPr>
          <w:rFonts w:ascii="宋体" w:eastAsia="宋体" w:hAnsi="宋体" w:cs="宋体"/>
          <w:szCs w:val="21"/>
        </w:rPr>
        <w:t>3</w:t>
      </w:r>
      <w:r w:rsidR="00A232F0" w:rsidRPr="00A232F0">
        <w:rPr>
          <w:rFonts w:ascii="宋体" w:eastAsia="宋体" w:hAnsi="宋体" w:cs="宋体" w:hint="eastAsia"/>
          <w:szCs w:val="21"/>
        </w:rPr>
        <w:t>00人，其中专业技术人员20多名，实验室配有等离子体发射光谱仪、电子扫描电镜、原子吸收光谱仪、高精密度天秤等先进的检测仪器，可进行多种化</w:t>
      </w:r>
      <w:r w:rsidR="00A232F0" w:rsidRPr="00A232F0">
        <w:rPr>
          <w:rFonts w:ascii="宋体" w:eastAsia="宋体" w:hAnsi="宋体" w:cs="宋体" w:hint="eastAsia"/>
          <w:szCs w:val="21"/>
        </w:rPr>
        <w:t>学元素的分析检测，公司的生产水平及产品检测能力在国内外领先水平；</w:t>
      </w:r>
      <w:r w:rsidR="00A232F0" w:rsidRPr="00A232F0">
        <w:rPr>
          <w:rFonts w:ascii="宋体" w:eastAsia="宋体" w:hAnsi="宋体" w:cs="宋体" w:hint="eastAsia"/>
          <w:szCs w:val="21"/>
        </w:rPr>
        <w:t>本公司主要研发、生产和销售</w:t>
      </w:r>
      <w:proofErr w:type="gramStart"/>
      <w:r w:rsidR="00A232F0" w:rsidRPr="00A232F0">
        <w:rPr>
          <w:rFonts w:ascii="宋体" w:eastAsia="宋体" w:hAnsi="宋体" w:cs="宋体" w:hint="eastAsia"/>
          <w:szCs w:val="21"/>
        </w:rPr>
        <w:t>铋及铋</w:t>
      </w:r>
      <w:proofErr w:type="gramEnd"/>
      <w:r w:rsidR="00A232F0" w:rsidRPr="00A232F0">
        <w:rPr>
          <w:rFonts w:ascii="宋体" w:eastAsia="宋体" w:hAnsi="宋体" w:cs="宋体" w:hint="eastAsia"/>
          <w:szCs w:val="21"/>
        </w:rPr>
        <w:t>化合物产品，先后通过了ISO9001质量管理体系认证，并建立了ISO14001环境管理体系和ISO45001职业健康安全管理体系，产品出口世界各地，市场占有率在同行业中处于领先地位。</w:t>
      </w:r>
      <w:bookmarkStart w:id="1" w:name="_GoBack"/>
      <w:bookmarkEnd w:id="1"/>
    </w:p>
    <w:p w14:paraId="3D19F502" w14:textId="77777777" w:rsidR="005A1B9E" w:rsidRPr="005A1B9E" w:rsidRDefault="005A1B9E" w:rsidP="005A1B9E">
      <w:pPr>
        <w:spacing w:line="440" w:lineRule="exact"/>
        <w:rPr>
          <w:rFonts w:ascii="黑体" w:eastAsia="黑体" w:hAnsi="宋体" w:cs="Arial"/>
          <w:kern w:val="0"/>
          <w:szCs w:val="21"/>
        </w:rPr>
      </w:pPr>
      <w:bookmarkStart w:id="2" w:name="_Toc162511683"/>
      <w:r w:rsidRPr="005A1B9E">
        <w:rPr>
          <w:rFonts w:ascii="黑体" w:eastAsia="黑体" w:hAnsi="宋体" w:cs="Arial"/>
          <w:kern w:val="0"/>
          <w:szCs w:val="21"/>
        </w:rPr>
        <w:t>1.3.4  各单位标准工作的任务安排</w:t>
      </w:r>
      <w:bookmarkEnd w:id="2"/>
    </w:p>
    <w:p w14:paraId="27D92206" w14:textId="77777777" w:rsidR="005A1B9E" w:rsidRPr="005A1B9E" w:rsidRDefault="005A1B9E" w:rsidP="005A1B9E">
      <w:pPr>
        <w:widowControl/>
        <w:spacing w:line="360" w:lineRule="auto"/>
        <w:ind w:firstLineChars="200" w:firstLine="420"/>
        <w:jc w:val="left"/>
        <w:rPr>
          <w:rFonts w:asciiTheme="minorEastAsia" w:hAnsiTheme="minorEastAsia" w:cs="Times New Roman"/>
          <w:szCs w:val="21"/>
        </w:rPr>
      </w:pPr>
      <w:r w:rsidRPr="005A1B9E">
        <w:rPr>
          <w:rFonts w:asciiTheme="minorEastAsia" w:hAnsiTheme="minorEastAsia" w:cs="Times New Roman" w:hint="eastAsia"/>
          <w:szCs w:val="21"/>
        </w:rPr>
        <w:t>任务落实会议结束后，起草单位牵头随即成立了《三氧化二铋》行业标准编制组，并对标准编制工作组单位成员进行了职责分工。确定了主导起草单位和参与起草单位，各家单位的工作任务如下表1。</w:t>
      </w:r>
    </w:p>
    <w:p w14:paraId="4FFB00EB" w14:textId="77777777" w:rsidR="005A1B9E" w:rsidRPr="005A1B9E" w:rsidRDefault="005A1B9E" w:rsidP="005A1B9E">
      <w:pPr>
        <w:spacing w:line="440" w:lineRule="exact"/>
        <w:ind w:firstLineChars="1100" w:firstLine="2310"/>
        <w:rPr>
          <w:rFonts w:ascii="黑体" w:eastAsia="黑体" w:hAnsi="宋体" w:cs="Arial"/>
          <w:kern w:val="0"/>
          <w:szCs w:val="21"/>
        </w:rPr>
      </w:pPr>
      <w:r w:rsidRPr="005A1B9E">
        <w:rPr>
          <w:rFonts w:ascii="黑体" w:eastAsia="黑体" w:hAnsi="宋体" w:cs="Arial" w:hint="eastAsia"/>
          <w:kern w:val="0"/>
          <w:szCs w:val="21"/>
        </w:rPr>
        <w:t>表1  起草单位和验证</w:t>
      </w:r>
      <w:r w:rsidRPr="005A1B9E">
        <w:rPr>
          <w:rFonts w:ascii="黑体" w:eastAsia="黑体" w:hAnsi="宋体" w:cs="Arial"/>
          <w:kern w:val="0"/>
          <w:szCs w:val="21"/>
        </w:rPr>
        <w:t>单位的工作任务</w:t>
      </w:r>
    </w:p>
    <w:tbl>
      <w:tblPr>
        <w:tblStyle w:val="1"/>
        <w:tblW w:w="5000" w:type="pct"/>
        <w:tblLook w:val="04A0" w:firstRow="1" w:lastRow="0" w:firstColumn="1" w:lastColumn="0" w:noHBand="0" w:noVBand="1"/>
      </w:tblPr>
      <w:tblGrid>
        <w:gridCol w:w="1022"/>
        <w:gridCol w:w="2472"/>
        <w:gridCol w:w="4802"/>
      </w:tblGrid>
      <w:tr w:rsidR="005A1B9E" w:rsidRPr="005A1B9E" w14:paraId="02787AE9" w14:textId="77777777" w:rsidTr="004D7C07">
        <w:trPr>
          <w:trHeight w:val="846"/>
        </w:trPr>
        <w:tc>
          <w:tcPr>
            <w:tcW w:w="616" w:type="pct"/>
            <w:vAlign w:val="center"/>
          </w:tcPr>
          <w:p w14:paraId="6B5F0ECF" w14:textId="77777777" w:rsidR="005A1B9E" w:rsidRPr="005A1B9E" w:rsidRDefault="005A1B9E" w:rsidP="005A1B9E">
            <w:pPr>
              <w:widowControl/>
              <w:ind w:firstLineChars="200" w:firstLine="360"/>
              <w:jc w:val="left"/>
              <w:rPr>
                <w:rFonts w:asciiTheme="minorEastAsia" w:hAnsiTheme="minorEastAsia"/>
                <w:sz w:val="18"/>
                <w:szCs w:val="18"/>
              </w:rPr>
            </w:pPr>
            <w:r w:rsidRPr="005A1B9E">
              <w:rPr>
                <w:rFonts w:asciiTheme="minorEastAsia" w:hAnsiTheme="minorEastAsia" w:hint="eastAsia"/>
                <w:sz w:val="18"/>
                <w:szCs w:val="18"/>
              </w:rPr>
              <w:t>序号</w:t>
            </w:r>
          </w:p>
        </w:tc>
        <w:tc>
          <w:tcPr>
            <w:tcW w:w="1490" w:type="pct"/>
            <w:vAlign w:val="center"/>
          </w:tcPr>
          <w:p w14:paraId="38C81A6E" w14:textId="77777777" w:rsidR="005A1B9E" w:rsidRPr="005A1B9E" w:rsidRDefault="005A1B9E" w:rsidP="005A1B9E">
            <w:pPr>
              <w:widowControl/>
              <w:ind w:firstLineChars="200" w:firstLine="360"/>
              <w:jc w:val="left"/>
              <w:rPr>
                <w:rFonts w:asciiTheme="minorEastAsia" w:hAnsiTheme="minorEastAsia"/>
                <w:sz w:val="18"/>
                <w:szCs w:val="18"/>
              </w:rPr>
            </w:pPr>
            <w:r w:rsidRPr="005A1B9E">
              <w:rPr>
                <w:rFonts w:asciiTheme="minorEastAsia" w:hAnsiTheme="minorEastAsia" w:hint="eastAsia"/>
                <w:sz w:val="18"/>
                <w:szCs w:val="18"/>
              </w:rPr>
              <w:t>单位名称</w:t>
            </w:r>
          </w:p>
        </w:tc>
        <w:tc>
          <w:tcPr>
            <w:tcW w:w="2894" w:type="pct"/>
            <w:vAlign w:val="center"/>
          </w:tcPr>
          <w:p w14:paraId="6FAAB1EB" w14:textId="77777777" w:rsidR="005A1B9E" w:rsidRPr="005A1B9E" w:rsidRDefault="005A1B9E" w:rsidP="005A1B9E">
            <w:pPr>
              <w:widowControl/>
              <w:ind w:firstLineChars="1100" w:firstLine="1980"/>
              <w:jc w:val="left"/>
              <w:rPr>
                <w:rFonts w:asciiTheme="minorEastAsia" w:hAnsiTheme="minorEastAsia"/>
                <w:sz w:val="18"/>
                <w:szCs w:val="18"/>
              </w:rPr>
            </w:pPr>
            <w:r w:rsidRPr="005A1B9E">
              <w:rPr>
                <w:rFonts w:asciiTheme="minorEastAsia" w:hAnsiTheme="minorEastAsia" w:hint="eastAsia"/>
                <w:sz w:val="18"/>
                <w:szCs w:val="18"/>
              </w:rPr>
              <w:t>工作任务</w:t>
            </w:r>
          </w:p>
        </w:tc>
      </w:tr>
      <w:tr w:rsidR="005A1B9E" w:rsidRPr="005A1B9E" w14:paraId="78EE41CF" w14:textId="77777777" w:rsidTr="004D7C07">
        <w:trPr>
          <w:trHeight w:val="936"/>
        </w:trPr>
        <w:tc>
          <w:tcPr>
            <w:tcW w:w="616" w:type="pct"/>
            <w:vAlign w:val="center"/>
          </w:tcPr>
          <w:p w14:paraId="630FFDE8" w14:textId="77777777" w:rsidR="005A1B9E" w:rsidRPr="005A1B9E" w:rsidRDefault="005A1B9E" w:rsidP="005A1B9E">
            <w:pPr>
              <w:widowControl/>
              <w:ind w:firstLineChars="200" w:firstLine="360"/>
              <w:jc w:val="left"/>
              <w:rPr>
                <w:rFonts w:asciiTheme="minorEastAsia" w:hAnsiTheme="minorEastAsia"/>
                <w:sz w:val="18"/>
                <w:szCs w:val="18"/>
              </w:rPr>
            </w:pPr>
            <w:r w:rsidRPr="005A1B9E">
              <w:rPr>
                <w:rFonts w:asciiTheme="minorEastAsia" w:hAnsiTheme="minorEastAsia"/>
                <w:sz w:val="18"/>
                <w:szCs w:val="18"/>
              </w:rPr>
              <w:t>1</w:t>
            </w:r>
          </w:p>
        </w:tc>
        <w:tc>
          <w:tcPr>
            <w:tcW w:w="1490" w:type="pct"/>
            <w:vAlign w:val="center"/>
          </w:tcPr>
          <w:p w14:paraId="778C8F23" w14:textId="77777777" w:rsidR="005A1B9E" w:rsidRPr="005A1B9E" w:rsidRDefault="005A1B9E" w:rsidP="005A1B9E">
            <w:pPr>
              <w:widowControl/>
              <w:jc w:val="left"/>
              <w:rPr>
                <w:rFonts w:asciiTheme="minorEastAsia" w:hAnsiTheme="minorEastAsia"/>
                <w:sz w:val="18"/>
                <w:szCs w:val="18"/>
              </w:rPr>
            </w:pPr>
            <w:r w:rsidRPr="005A1B9E">
              <w:rPr>
                <w:rFonts w:asciiTheme="minorEastAsia" w:hAnsiTheme="minorEastAsia" w:hint="eastAsia"/>
                <w:sz w:val="18"/>
                <w:szCs w:val="18"/>
              </w:rPr>
              <w:t>广东先导稀材股份有限公司</w:t>
            </w:r>
          </w:p>
        </w:tc>
        <w:tc>
          <w:tcPr>
            <w:tcW w:w="2894" w:type="pct"/>
            <w:vAlign w:val="center"/>
          </w:tcPr>
          <w:p w14:paraId="665C2B19" w14:textId="77777777" w:rsidR="005A1B9E" w:rsidRPr="005A1B9E" w:rsidRDefault="005A1B9E" w:rsidP="005A1B9E">
            <w:pPr>
              <w:widowControl/>
              <w:jc w:val="left"/>
              <w:rPr>
                <w:rFonts w:asciiTheme="minorEastAsia" w:hAnsiTheme="minorEastAsia"/>
                <w:sz w:val="18"/>
                <w:szCs w:val="18"/>
              </w:rPr>
            </w:pPr>
            <w:r w:rsidRPr="005A1B9E">
              <w:rPr>
                <w:rFonts w:asciiTheme="minorEastAsia" w:hAnsiTheme="minorEastAsia" w:hint="eastAsia"/>
                <w:sz w:val="18"/>
                <w:szCs w:val="18"/>
              </w:rPr>
              <w:t>主起草单位，负责标准相关资料的收集整理、标准文本及编制说明的编写，标准讨论预审及审定会议的解答和意见建议落实。</w:t>
            </w:r>
          </w:p>
        </w:tc>
      </w:tr>
      <w:tr w:rsidR="005A1B9E" w:rsidRPr="005A1B9E" w14:paraId="0E4BCADD" w14:textId="77777777" w:rsidTr="004D7C07">
        <w:trPr>
          <w:trHeight w:val="744"/>
        </w:trPr>
        <w:tc>
          <w:tcPr>
            <w:tcW w:w="616" w:type="pct"/>
            <w:vAlign w:val="center"/>
          </w:tcPr>
          <w:p w14:paraId="675F9955" w14:textId="77777777" w:rsidR="005A1B9E" w:rsidRPr="005A1B9E" w:rsidRDefault="005A1B9E" w:rsidP="005A1B9E">
            <w:pPr>
              <w:widowControl/>
              <w:ind w:firstLineChars="200" w:firstLine="360"/>
              <w:jc w:val="left"/>
              <w:rPr>
                <w:rFonts w:asciiTheme="minorEastAsia" w:hAnsiTheme="minorEastAsia"/>
                <w:sz w:val="18"/>
                <w:szCs w:val="18"/>
              </w:rPr>
            </w:pPr>
            <w:r w:rsidRPr="005A1B9E">
              <w:rPr>
                <w:rFonts w:asciiTheme="minorEastAsia" w:hAnsiTheme="minorEastAsia"/>
                <w:sz w:val="18"/>
                <w:szCs w:val="18"/>
              </w:rPr>
              <w:lastRenderedPageBreak/>
              <w:t>2</w:t>
            </w:r>
          </w:p>
        </w:tc>
        <w:tc>
          <w:tcPr>
            <w:tcW w:w="1490" w:type="pct"/>
            <w:tcBorders>
              <w:top w:val="single" w:sz="4" w:space="0" w:color="auto"/>
              <w:left w:val="single" w:sz="4" w:space="0" w:color="auto"/>
              <w:bottom w:val="single" w:sz="4" w:space="0" w:color="auto"/>
              <w:right w:val="single" w:sz="4" w:space="0" w:color="auto"/>
            </w:tcBorders>
            <w:vAlign w:val="center"/>
          </w:tcPr>
          <w:p w14:paraId="598A4AE3" w14:textId="77777777" w:rsidR="005A1B9E" w:rsidRPr="005A1B9E" w:rsidRDefault="005A1B9E" w:rsidP="005A1B9E">
            <w:pPr>
              <w:widowControl/>
              <w:jc w:val="left"/>
              <w:rPr>
                <w:rFonts w:asciiTheme="minorEastAsia" w:hAnsiTheme="minorEastAsia"/>
                <w:sz w:val="18"/>
                <w:szCs w:val="18"/>
              </w:rPr>
            </w:pPr>
            <w:r w:rsidRPr="005A1B9E">
              <w:rPr>
                <w:rFonts w:asciiTheme="minorEastAsia" w:hAnsiTheme="minorEastAsia" w:hint="eastAsia"/>
                <w:sz w:val="18"/>
                <w:szCs w:val="18"/>
              </w:rPr>
              <w:t>成都中建材光电材料有限公司</w:t>
            </w:r>
          </w:p>
        </w:tc>
        <w:tc>
          <w:tcPr>
            <w:tcW w:w="2894" w:type="pct"/>
            <w:vAlign w:val="center"/>
          </w:tcPr>
          <w:p w14:paraId="2967CDB8" w14:textId="77777777" w:rsidR="005A1B9E" w:rsidRPr="005A1B9E" w:rsidRDefault="005A1B9E" w:rsidP="005A1B9E">
            <w:pPr>
              <w:widowControl/>
              <w:jc w:val="left"/>
              <w:rPr>
                <w:rFonts w:asciiTheme="minorEastAsia" w:hAnsiTheme="minorEastAsia"/>
                <w:sz w:val="18"/>
                <w:szCs w:val="18"/>
              </w:rPr>
            </w:pPr>
            <w:r w:rsidRPr="005A1B9E">
              <w:rPr>
                <w:rFonts w:asciiTheme="minorEastAsia" w:hAnsiTheme="minorEastAsia" w:hint="eastAsia"/>
                <w:sz w:val="18"/>
                <w:szCs w:val="18"/>
              </w:rPr>
              <w:t>参与起草单位，对标准的文本及结构提供相关建议，对引用标准提出意见和建议</w:t>
            </w:r>
          </w:p>
        </w:tc>
      </w:tr>
      <w:tr w:rsidR="005A1B9E" w:rsidRPr="005A1B9E" w14:paraId="06270D79" w14:textId="77777777" w:rsidTr="004D7C07">
        <w:trPr>
          <w:trHeight w:val="744"/>
        </w:trPr>
        <w:tc>
          <w:tcPr>
            <w:tcW w:w="616" w:type="pct"/>
            <w:vAlign w:val="center"/>
          </w:tcPr>
          <w:p w14:paraId="0CB22A8C" w14:textId="77777777" w:rsidR="005A1B9E" w:rsidRPr="005A1B9E" w:rsidRDefault="005A1B9E" w:rsidP="005A1B9E">
            <w:pPr>
              <w:widowControl/>
              <w:ind w:firstLineChars="200" w:firstLine="360"/>
              <w:jc w:val="left"/>
              <w:rPr>
                <w:rFonts w:asciiTheme="minorEastAsia" w:hAnsiTheme="minorEastAsia"/>
                <w:sz w:val="18"/>
                <w:szCs w:val="18"/>
              </w:rPr>
            </w:pPr>
            <w:r w:rsidRPr="005A1B9E">
              <w:rPr>
                <w:rFonts w:asciiTheme="minorEastAsia" w:hAnsiTheme="minorEastAsia" w:hint="eastAsia"/>
                <w:sz w:val="18"/>
                <w:szCs w:val="18"/>
              </w:rPr>
              <w:t>3</w:t>
            </w:r>
          </w:p>
        </w:tc>
        <w:tc>
          <w:tcPr>
            <w:tcW w:w="1490" w:type="pct"/>
            <w:tcBorders>
              <w:top w:val="single" w:sz="4" w:space="0" w:color="auto"/>
              <w:left w:val="single" w:sz="4" w:space="0" w:color="auto"/>
              <w:bottom w:val="single" w:sz="4" w:space="0" w:color="auto"/>
              <w:right w:val="single" w:sz="4" w:space="0" w:color="auto"/>
            </w:tcBorders>
            <w:vAlign w:val="center"/>
          </w:tcPr>
          <w:p w14:paraId="2A17016C" w14:textId="77777777" w:rsidR="005A1B9E" w:rsidRPr="005A1B9E" w:rsidRDefault="005A1B9E" w:rsidP="005A1B9E">
            <w:pPr>
              <w:widowControl/>
              <w:jc w:val="left"/>
              <w:rPr>
                <w:rFonts w:asciiTheme="minorEastAsia" w:hAnsiTheme="minorEastAsia"/>
                <w:sz w:val="18"/>
                <w:szCs w:val="18"/>
              </w:rPr>
            </w:pPr>
            <w:r w:rsidRPr="005A1B9E">
              <w:rPr>
                <w:rFonts w:asciiTheme="minorEastAsia" w:hAnsiTheme="minorEastAsia" w:hint="eastAsia"/>
                <w:sz w:val="18"/>
                <w:szCs w:val="18"/>
              </w:rPr>
              <w:t>湖南柿竹园有色金属有限责任公司</w:t>
            </w:r>
          </w:p>
        </w:tc>
        <w:tc>
          <w:tcPr>
            <w:tcW w:w="2894" w:type="pct"/>
            <w:vAlign w:val="center"/>
          </w:tcPr>
          <w:p w14:paraId="4F9E476D" w14:textId="77777777" w:rsidR="005A1B9E" w:rsidRPr="005A1B9E" w:rsidRDefault="005A1B9E" w:rsidP="005A1B9E">
            <w:pPr>
              <w:widowControl/>
              <w:jc w:val="left"/>
              <w:rPr>
                <w:rFonts w:asciiTheme="minorEastAsia" w:hAnsiTheme="minorEastAsia"/>
                <w:sz w:val="18"/>
                <w:szCs w:val="18"/>
              </w:rPr>
            </w:pPr>
            <w:r w:rsidRPr="005A1B9E">
              <w:rPr>
                <w:rFonts w:asciiTheme="minorEastAsia" w:hAnsiTheme="minorEastAsia" w:hint="eastAsia"/>
                <w:sz w:val="18"/>
                <w:szCs w:val="18"/>
              </w:rPr>
              <w:t>参与起草单位，对标准的文本及结构提供相关建议，对引用标准提出意见和建议</w:t>
            </w:r>
          </w:p>
        </w:tc>
      </w:tr>
      <w:tr w:rsidR="005A1B9E" w:rsidRPr="005A1B9E" w14:paraId="6E7F83DC" w14:textId="77777777" w:rsidTr="004D7C07">
        <w:trPr>
          <w:trHeight w:val="936"/>
        </w:trPr>
        <w:tc>
          <w:tcPr>
            <w:tcW w:w="616" w:type="pct"/>
            <w:vAlign w:val="center"/>
          </w:tcPr>
          <w:p w14:paraId="233C8B83" w14:textId="77777777" w:rsidR="005A1B9E" w:rsidRPr="005A1B9E" w:rsidRDefault="005A1B9E" w:rsidP="005A1B9E">
            <w:pPr>
              <w:widowControl/>
              <w:ind w:firstLineChars="200" w:firstLine="360"/>
              <w:jc w:val="left"/>
              <w:rPr>
                <w:rFonts w:asciiTheme="minorEastAsia" w:hAnsiTheme="minorEastAsia"/>
                <w:sz w:val="18"/>
                <w:szCs w:val="18"/>
              </w:rPr>
            </w:pPr>
            <w:r w:rsidRPr="005A1B9E">
              <w:rPr>
                <w:rFonts w:asciiTheme="minorEastAsia" w:hAnsiTheme="minorEastAsia"/>
                <w:sz w:val="18"/>
                <w:szCs w:val="18"/>
              </w:rPr>
              <w:t>4</w:t>
            </w:r>
          </w:p>
        </w:tc>
        <w:tc>
          <w:tcPr>
            <w:tcW w:w="1490" w:type="pct"/>
            <w:tcBorders>
              <w:top w:val="single" w:sz="4" w:space="0" w:color="auto"/>
              <w:left w:val="single" w:sz="4" w:space="0" w:color="auto"/>
              <w:bottom w:val="single" w:sz="4" w:space="0" w:color="auto"/>
              <w:right w:val="single" w:sz="4" w:space="0" w:color="auto"/>
            </w:tcBorders>
            <w:vAlign w:val="center"/>
          </w:tcPr>
          <w:p w14:paraId="64C0EF0A" w14:textId="77777777" w:rsidR="005A1B9E" w:rsidRPr="005A1B9E" w:rsidRDefault="005A1B9E" w:rsidP="005A1B9E">
            <w:pPr>
              <w:widowControl/>
              <w:jc w:val="left"/>
              <w:rPr>
                <w:rFonts w:asciiTheme="minorEastAsia" w:hAnsiTheme="minorEastAsia"/>
                <w:sz w:val="18"/>
                <w:szCs w:val="18"/>
              </w:rPr>
            </w:pPr>
            <w:r w:rsidRPr="005A1B9E">
              <w:rPr>
                <w:rFonts w:asciiTheme="minorEastAsia" w:hAnsiTheme="minorEastAsia" w:hint="eastAsia"/>
                <w:sz w:val="18"/>
                <w:szCs w:val="18"/>
              </w:rPr>
              <w:t>清远科林特克新材料有限公司</w:t>
            </w:r>
          </w:p>
        </w:tc>
        <w:tc>
          <w:tcPr>
            <w:tcW w:w="2894" w:type="pct"/>
            <w:vAlign w:val="center"/>
          </w:tcPr>
          <w:p w14:paraId="589F334A" w14:textId="77777777" w:rsidR="005A1B9E" w:rsidRPr="005A1B9E" w:rsidRDefault="005A1B9E" w:rsidP="005A1B9E">
            <w:pPr>
              <w:widowControl/>
              <w:jc w:val="left"/>
              <w:rPr>
                <w:rFonts w:asciiTheme="minorEastAsia" w:hAnsiTheme="minorEastAsia"/>
                <w:sz w:val="18"/>
                <w:szCs w:val="18"/>
              </w:rPr>
            </w:pPr>
            <w:r w:rsidRPr="005A1B9E">
              <w:rPr>
                <w:rFonts w:asciiTheme="minorEastAsia" w:hAnsiTheme="minorEastAsia" w:hint="eastAsia"/>
                <w:sz w:val="18"/>
                <w:szCs w:val="18"/>
              </w:rPr>
              <w:t>参与起草单位，对标准的文本及结构提供相关建议，对引用标准提出意见和建议</w:t>
            </w:r>
          </w:p>
        </w:tc>
      </w:tr>
    </w:tbl>
    <w:p w14:paraId="2CF270EE" w14:textId="77777777" w:rsidR="005A1B9E" w:rsidRPr="005A1B9E" w:rsidRDefault="005A1B9E" w:rsidP="005A1B9E">
      <w:pPr>
        <w:spacing w:line="440" w:lineRule="exact"/>
        <w:ind w:firstLine="480"/>
        <w:rPr>
          <w:rFonts w:ascii="宋体" w:eastAsia="宋体" w:hAnsi="宋体" w:cs="宋体"/>
          <w:szCs w:val="21"/>
        </w:rPr>
      </w:pPr>
    </w:p>
    <w:p w14:paraId="6BE3246A" w14:textId="77777777" w:rsidR="005A1B9E" w:rsidRPr="005A1B9E" w:rsidRDefault="005A1B9E" w:rsidP="005A1B9E">
      <w:pPr>
        <w:spacing w:line="440" w:lineRule="exact"/>
        <w:rPr>
          <w:rFonts w:ascii="黑体" w:eastAsia="黑体" w:hAnsi="宋体" w:cs="Arial"/>
          <w:kern w:val="0"/>
          <w:szCs w:val="21"/>
        </w:rPr>
      </w:pPr>
      <w:r w:rsidRPr="005A1B9E">
        <w:rPr>
          <w:rFonts w:ascii="黑体" w:eastAsia="黑体" w:hAnsi="宋体" w:cs="Arial" w:hint="eastAsia"/>
          <w:kern w:val="0"/>
          <w:szCs w:val="21"/>
        </w:rPr>
        <w:t>1.3.2 主要工作成员所负责的工作情况</w:t>
      </w:r>
    </w:p>
    <w:p w14:paraId="03F8DB11" w14:textId="77777777" w:rsidR="005A1B9E" w:rsidRPr="005A1B9E" w:rsidRDefault="005A1B9E" w:rsidP="005A1B9E">
      <w:pPr>
        <w:spacing w:line="360" w:lineRule="auto"/>
        <w:ind w:firstLine="480"/>
        <w:rPr>
          <w:rFonts w:ascii="宋体" w:eastAsia="宋体" w:hAnsi="宋体" w:cs="宋体"/>
          <w:szCs w:val="21"/>
        </w:rPr>
      </w:pPr>
      <w:r w:rsidRPr="005A1B9E">
        <w:rPr>
          <w:rFonts w:ascii="宋体" w:eastAsia="宋体" w:hAnsi="宋体" w:cs="宋体" w:hint="eastAsia"/>
          <w:szCs w:val="21"/>
        </w:rPr>
        <w:t>本标准主要起草人及工作职责见表</w:t>
      </w:r>
      <w:r w:rsidRPr="005A1B9E">
        <w:rPr>
          <w:rFonts w:ascii="宋体" w:eastAsia="宋体" w:hAnsi="宋体" w:cs="宋体"/>
          <w:szCs w:val="21"/>
        </w:rPr>
        <w:t>2</w:t>
      </w:r>
    </w:p>
    <w:p w14:paraId="7CF8C5A8" w14:textId="77777777" w:rsidR="005A1B9E" w:rsidRPr="005A1B9E" w:rsidRDefault="005A1B9E" w:rsidP="005A1B9E">
      <w:pPr>
        <w:spacing w:line="440" w:lineRule="exact"/>
        <w:ind w:firstLineChars="1200" w:firstLine="2520"/>
        <w:rPr>
          <w:rFonts w:ascii="黑体" w:eastAsia="黑体" w:hAnsi="宋体" w:cs="Arial"/>
          <w:kern w:val="0"/>
          <w:szCs w:val="21"/>
        </w:rPr>
      </w:pPr>
      <w:r w:rsidRPr="005A1B9E">
        <w:rPr>
          <w:rFonts w:ascii="黑体" w:eastAsia="黑体" w:hAnsi="宋体" w:cs="Arial" w:hint="eastAsia"/>
          <w:kern w:val="0"/>
          <w:szCs w:val="21"/>
        </w:rPr>
        <w:t>表</w:t>
      </w:r>
      <w:r w:rsidRPr="005A1B9E">
        <w:rPr>
          <w:rFonts w:ascii="黑体" w:eastAsia="黑体" w:hAnsi="宋体" w:cs="Arial"/>
          <w:kern w:val="0"/>
          <w:szCs w:val="21"/>
        </w:rPr>
        <w:t>2</w:t>
      </w:r>
      <w:r w:rsidRPr="005A1B9E">
        <w:rPr>
          <w:rFonts w:ascii="黑体" w:eastAsia="黑体" w:hAnsi="宋体" w:cs="Arial" w:hint="eastAsia"/>
          <w:kern w:val="0"/>
          <w:szCs w:val="21"/>
        </w:rPr>
        <w:t xml:space="preserve"> 主要起草人及工作职责</w:t>
      </w:r>
    </w:p>
    <w:tbl>
      <w:tblPr>
        <w:tblStyle w:val="a5"/>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666"/>
      </w:tblGrid>
      <w:tr w:rsidR="005A1B9E" w:rsidRPr="005A1B9E" w14:paraId="4460E459" w14:textId="77777777" w:rsidTr="004D7C07">
        <w:trPr>
          <w:trHeight w:val="524"/>
          <w:jc w:val="center"/>
        </w:trPr>
        <w:tc>
          <w:tcPr>
            <w:tcW w:w="1413" w:type="dxa"/>
            <w:vAlign w:val="center"/>
          </w:tcPr>
          <w:p w14:paraId="6EC3BDDB" w14:textId="77777777" w:rsidR="005A1B9E" w:rsidRPr="005A1B9E" w:rsidRDefault="005A1B9E" w:rsidP="005A1B9E">
            <w:pPr>
              <w:spacing w:line="360" w:lineRule="auto"/>
              <w:ind w:firstLine="360"/>
              <w:jc w:val="center"/>
              <w:rPr>
                <w:sz w:val="18"/>
                <w:szCs w:val="18"/>
              </w:rPr>
            </w:pPr>
            <w:r w:rsidRPr="005A1B9E">
              <w:rPr>
                <w:rFonts w:hint="eastAsia"/>
                <w:sz w:val="18"/>
                <w:szCs w:val="18"/>
              </w:rPr>
              <w:t>起草人</w:t>
            </w:r>
          </w:p>
        </w:tc>
        <w:tc>
          <w:tcPr>
            <w:tcW w:w="6666" w:type="dxa"/>
            <w:vAlign w:val="center"/>
          </w:tcPr>
          <w:p w14:paraId="66577643" w14:textId="77777777" w:rsidR="005A1B9E" w:rsidRPr="005A1B9E" w:rsidRDefault="005A1B9E" w:rsidP="005A1B9E">
            <w:pPr>
              <w:spacing w:line="360" w:lineRule="auto"/>
              <w:ind w:firstLine="360"/>
              <w:jc w:val="center"/>
              <w:rPr>
                <w:sz w:val="18"/>
                <w:szCs w:val="18"/>
              </w:rPr>
            </w:pPr>
            <w:r w:rsidRPr="005A1B9E">
              <w:rPr>
                <w:rFonts w:hint="eastAsia"/>
                <w:sz w:val="18"/>
                <w:szCs w:val="18"/>
              </w:rPr>
              <w:t>工作职责</w:t>
            </w:r>
          </w:p>
        </w:tc>
      </w:tr>
      <w:tr w:rsidR="005A1B9E" w:rsidRPr="005A1B9E" w14:paraId="579DD2F5" w14:textId="77777777" w:rsidTr="004D7C07">
        <w:trPr>
          <w:trHeight w:val="553"/>
          <w:jc w:val="center"/>
        </w:trPr>
        <w:tc>
          <w:tcPr>
            <w:tcW w:w="1413" w:type="dxa"/>
            <w:vAlign w:val="center"/>
          </w:tcPr>
          <w:p w14:paraId="5424F569" w14:textId="591C7C9D" w:rsidR="005A1B9E" w:rsidRPr="005A1B9E" w:rsidRDefault="00486B1F" w:rsidP="005A1B9E">
            <w:pPr>
              <w:spacing w:line="360" w:lineRule="auto"/>
              <w:ind w:firstLine="360"/>
              <w:jc w:val="center"/>
              <w:rPr>
                <w:sz w:val="18"/>
                <w:szCs w:val="18"/>
              </w:rPr>
            </w:pPr>
            <w:proofErr w:type="gramStart"/>
            <w:r>
              <w:rPr>
                <w:rFonts w:hint="eastAsia"/>
                <w:sz w:val="18"/>
                <w:szCs w:val="18"/>
              </w:rPr>
              <w:t>肖伟微</w:t>
            </w:r>
            <w:proofErr w:type="gramEnd"/>
          </w:p>
        </w:tc>
        <w:tc>
          <w:tcPr>
            <w:tcW w:w="6666" w:type="dxa"/>
            <w:vAlign w:val="center"/>
          </w:tcPr>
          <w:p w14:paraId="28E79723" w14:textId="77777777" w:rsidR="005A1B9E" w:rsidRPr="005A1B9E" w:rsidRDefault="005A1B9E" w:rsidP="005A1B9E">
            <w:pPr>
              <w:spacing w:line="360" w:lineRule="auto"/>
              <w:ind w:firstLine="360"/>
              <w:jc w:val="left"/>
              <w:rPr>
                <w:sz w:val="18"/>
                <w:szCs w:val="18"/>
              </w:rPr>
            </w:pPr>
            <w:r w:rsidRPr="005A1B9E">
              <w:rPr>
                <w:rFonts w:hint="eastAsia"/>
                <w:sz w:val="18"/>
                <w:szCs w:val="18"/>
              </w:rPr>
              <w:t>负责确定标准的总体工作及统筹工作</w:t>
            </w:r>
          </w:p>
        </w:tc>
      </w:tr>
      <w:tr w:rsidR="005A1B9E" w:rsidRPr="005A1B9E" w14:paraId="3DE7A52C" w14:textId="77777777" w:rsidTr="004D7C07">
        <w:trPr>
          <w:trHeight w:val="553"/>
          <w:jc w:val="center"/>
        </w:trPr>
        <w:tc>
          <w:tcPr>
            <w:tcW w:w="1413" w:type="dxa"/>
            <w:vAlign w:val="center"/>
          </w:tcPr>
          <w:p w14:paraId="5CB2F883" w14:textId="77777777" w:rsidR="005A1B9E" w:rsidRPr="005A1B9E" w:rsidRDefault="005A1B9E" w:rsidP="005A1B9E">
            <w:pPr>
              <w:spacing w:line="360" w:lineRule="auto"/>
              <w:ind w:firstLine="360"/>
              <w:jc w:val="center"/>
              <w:rPr>
                <w:sz w:val="18"/>
                <w:szCs w:val="18"/>
              </w:rPr>
            </w:pPr>
            <w:proofErr w:type="gramStart"/>
            <w:r w:rsidRPr="005A1B9E">
              <w:rPr>
                <w:rFonts w:hint="eastAsia"/>
                <w:sz w:val="18"/>
                <w:szCs w:val="18"/>
              </w:rPr>
              <w:t>朱赞芳</w:t>
            </w:r>
            <w:proofErr w:type="gramEnd"/>
          </w:p>
        </w:tc>
        <w:tc>
          <w:tcPr>
            <w:tcW w:w="6666" w:type="dxa"/>
            <w:vAlign w:val="center"/>
          </w:tcPr>
          <w:p w14:paraId="58F4AEED" w14:textId="77777777" w:rsidR="005A1B9E" w:rsidRPr="005A1B9E" w:rsidRDefault="005A1B9E" w:rsidP="005A1B9E">
            <w:pPr>
              <w:spacing w:line="360" w:lineRule="auto"/>
              <w:ind w:firstLine="360"/>
              <w:jc w:val="left"/>
              <w:rPr>
                <w:sz w:val="18"/>
                <w:szCs w:val="18"/>
              </w:rPr>
            </w:pPr>
            <w:r w:rsidRPr="005A1B9E">
              <w:rPr>
                <w:rFonts w:hint="eastAsia"/>
                <w:sz w:val="18"/>
                <w:szCs w:val="18"/>
              </w:rPr>
              <w:t>负责确定实验方案、编写标准编制说明及标准条款、组织项目开展</w:t>
            </w:r>
          </w:p>
        </w:tc>
      </w:tr>
      <w:tr w:rsidR="005A1B9E" w:rsidRPr="005A1B9E" w14:paraId="1CA6AE00" w14:textId="77777777" w:rsidTr="004D7C07">
        <w:trPr>
          <w:trHeight w:val="536"/>
          <w:jc w:val="center"/>
        </w:trPr>
        <w:tc>
          <w:tcPr>
            <w:tcW w:w="1413" w:type="dxa"/>
            <w:vAlign w:val="center"/>
          </w:tcPr>
          <w:p w14:paraId="7AB8521C" w14:textId="77777777" w:rsidR="005A1B9E" w:rsidRPr="005A1B9E" w:rsidRDefault="005A1B9E" w:rsidP="005A1B9E">
            <w:pPr>
              <w:spacing w:line="360" w:lineRule="auto"/>
              <w:ind w:firstLine="360"/>
              <w:jc w:val="center"/>
              <w:rPr>
                <w:sz w:val="18"/>
                <w:szCs w:val="18"/>
              </w:rPr>
            </w:pPr>
            <w:r w:rsidRPr="005A1B9E">
              <w:rPr>
                <w:sz w:val="18"/>
                <w:szCs w:val="18"/>
              </w:rPr>
              <w:t>张</w:t>
            </w:r>
            <w:r w:rsidRPr="005A1B9E">
              <w:rPr>
                <w:rFonts w:hint="eastAsia"/>
                <w:sz w:val="18"/>
                <w:szCs w:val="18"/>
              </w:rPr>
              <w:t xml:space="preserve">  </w:t>
            </w:r>
            <w:r w:rsidRPr="005A1B9E">
              <w:rPr>
                <w:sz w:val="18"/>
                <w:szCs w:val="18"/>
              </w:rPr>
              <w:t>佳</w:t>
            </w:r>
          </w:p>
        </w:tc>
        <w:tc>
          <w:tcPr>
            <w:tcW w:w="6666" w:type="dxa"/>
            <w:vAlign w:val="center"/>
          </w:tcPr>
          <w:p w14:paraId="0C33072B" w14:textId="77777777" w:rsidR="005A1B9E" w:rsidRPr="005A1B9E" w:rsidRDefault="005A1B9E" w:rsidP="005A1B9E">
            <w:pPr>
              <w:spacing w:line="360" w:lineRule="auto"/>
              <w:ind w:firstLine="360"/>
              <w:jc w:val="left"/>
              <w:rPr>
                <w:sz w:val="18"/>
                <w:szCs w:val="18"/>
              </w:rPr>
            </w:pPr>
            <w:r w:rsidRPr="005A1B9E">
              <w:rPr>
                <w:rFonts w:hint="eastAsia"/>
                <w:sz w:val="18"/>
                <w:szCs w:val="18"/>
              </w:rPr>
              <w:t>参与起草单位，对标准各项技术指标的提出相关意见和建议，参加标准工作</w:t>
            </w:r>
          </w:p>
        </w:tc>
      </w:tr>
      <w:tr w:rsidR="005A1B9E" w:rsidRPr="005A1B9E" w14:paraId="59E6865C" w14:textId="77777777" w:rsidTr="004D7C07">
        <w:trPr>
          <w:trHeight w:val="536"/>
          <w:jc w:val="center"/>
        </w:trPr>
        <w:tc>
          <w:tcPr>
            <w:tcW w:w="1413" w:type="dxa"/>
            <w:vAlign w:val="center"/>
          </w:tcPr>
          <w:p w14:paraId="434C93C7" w14:textId="77777777" w:rsidR="005A1B9E" w:rsidRPr="005A1B9E" w:rsidRDefault="005A1B9E" w:rsidP="005A1B9E">
            <w:pPr>
              <w:spacing w:line="360" w:lineRule="auto"/>
              <w:jc w:val="center"/>
              <w:rPr>
                <w:rFonts w:ascii="宋体" w:hAnsi="宋体" w:cs="宋体"/>
                <w:szCs w:val="21"/>
              </w:rPr>
            </w:pPr>
          </w:p>
        </w:tc>
        <w:tc>
          <w:tcPr>
            <w:tcW w:w="6666" w:type="dxa"/>
            <w:vAlign w:val="center"/>
          </w:tcPr>
          <w:p w14:paraId="6BCE06C4" w14:textId="77777777" w:rsidR="005A1B9E" w:rsidRPr="005A1B9E" w:rsidRDefault="005A1B9E" w:rsidP="005A1B9E">
            <w:pPr>
              <w:spacing w:line="360" w:lineRule="auto"/>
              <w:jc w:val="left"/>
              <w:rPr>
                <w:rFonts w:ascii="宋体" w:hAnsi="宋体" w:cs="宋体"/>
                <w:szCs w:val="21"/>
              </w:rPr>
            </w:pPr>
          </w:p>
        </w:tc>
      </w:tr>
      <w:tr w:rsidR="005A1B9E" w:rsidRPr="005A1B9E" w14:paraId="5B203576" w14:textId="77777777" w:rsidTr="004D7C07">
        <w:trPr>
          <w:trHeight w:val="536"/>
          <w:jc w:val="center"/>
        </w:trPr>
        <w:tc>
          <w:tcPr>
            <w:tcW w:w="1413" w:type="dxa"/>
            <w:vAlign w:val="center"/>
          </w:tcPr>
          <w:p w14:paraId="7BBD6CAE" w14:textId="77777777" w:rsidR="005A1B9E" w:rsidRPr="005A1B9E" w:rsidRDefault="005A1B9E" w:rsidP="005A1B9E">
            <w:pPr>
              <w:spacing w:line="360" w:lineRule="auto"/>
              <w:jc w:val="center"/>
              <w:rPr>
                <w:rFonts w:ascii="宋体" w:hAnsi="宋体" w:cs="宋体"/>
                <w:szCs w:val="21"/>
              </w:rPr>
            </w:pPr>
          </w:p>
        </w:tc>
        <w:tc>
          <w:tcPr>
            <w:tcW w:w="6666" w:type="dxa"/>
            <w:vAlign w:val="center"/>
          </w:tcPr>
          <w:p w14:paraId="2CFF59AE" w14:textId="77777777" w:rsidR="005A1B9E" w:rsidRPr="005A1B9E" w:rsidRDefault="005A1B9E" w:rsidP="005A1B9E">
            <w:pPr>
              <w:spacing w:line="360" w:lineRule="auto"/>
              <w:jc w:val="left"/>
              <w:rPr>
                <w:rFonts w:ascii="宋体" w:hAnsi="宋体" w:cs="宋体"/>
                <w:szCs w:val="21"/>
              </w:rPr>
            </w:pPr>
          </w:p>
        </w:tc>
      </w:tr>
      <w:tr w:rsidR="005A1B9E" w:rsidRPr="005A1B9E" w14:paraId="340B0BDE" w14:textId="77777777" w:rsidTr="004D7C07">
        <w:trPr>
          <w:trHeight w:val="536"/>
          <w:jc w:val="center"/>
        </w:trPr>
        <w:tc>
          <w:tcPr>
            <w:tcW w:w="1413" w:type="dxa"/>
            <w:vAlign w:val="center"/>
          </w:tcPr>
          <w:p w14:paraId="7DAFD41E" w14:textId="77777777" w:rsidR="005A1B9E" w:rsidRPr="005A1B9E" w:rsidRDefault="005A1B9E" w:rsidP="005A1B9E">
            <w:pPr>
              <w:spacing w:line="360" w:lineRule="auto"/>
              <w:jc w:val="center"/>
              <w:rPr>
                <w:rFonts w:ascii="宋体" w:hAnsi="宋体" w:cs="宋体"/>
                <w:szCs w:val="21"/>
              </w:rPr>
            </w:pPr>
          </w:p>
        </w:tc>
        <w:tc>
          <w:tcPr>
            <w:tcW w:w="6666" w:type="dxa"/>
            <w:vAlign w:val="center"/>
          </w:tcPr>
          <w:p w14:paraId="5D698473" w14:textId="77777777" w:rsidR="005A1B9E" w:rsidRPr="005A1B9E" w:rsidRDefault="005A1B9E" w:rsidP="005A1B9E">
            <w:pPr>
              <w:spacing w:line="360" w:lineRule="auto"/>
              <w:jc w:val="left"/>
              <w:rPr>
                <w:rFonts w:ascii="宋体" w:hAnsi="宋体" w:cs="宋体"/>
                <w:szCs w:val="21"/>
              </w:rPr>
            </w:pPr>
          </w:p>
        </w:tc>
      </w:tr>
    </w:tbl>
    <w:p w14:paraId="26D30031" w14:textId="77777777" w:rsidR="005A1B9E" w:rsidRPr="005A1B9E" w:rsidRDefault="005A1B9E" w:rsidP="005A1B9E">
      <w:pPr>
        <w:widowControl/>
        <w:spacing w:line="360" w:lineRule="auto"/>
        <w:rPr>
          <w:rFonts w:ascii="黑体" w:eastAsia="黑体" w:hAnsi="黑体" w:cs="黑体"/>
          <w:kern w:val="0"/>
          <w:szCs w:val="21"/>
        </w:rPr>
      </w:pPr>
    </w:p>
    <w:p w14:paraId="07BB28A7" w14:textId="77777777" w:rsidR="005A1B9E" w:rsidRPr="005A1B9E" w:rsidRDefault="005A1B9E" w:rsidP="005A1B9E">
      <w:pPr>
        <w:spacing w:line="440" w:lineRule="exact"/>
        <w:rPr>
          <w:rFonts w:ascii="黑体" w:eastAsia="黑体" w:hAnsi="宋体" w:cs="Arial"/>
          <w:kern w:val="0"/>
          <w:szCs w:val="21"/>
        </w:rPr>
      </w:pPr>
      <w:r w:rsidRPr="005A1B9E">
        <w:rPr>
          <w:rFonts w:ascii="黑体" w:eastAsia="黑体" w:hAnsi="宋体" w:cs="Arial" w:hint="eastAsia"/>
          <w:kern w:val="0"/>
          <w:szCs w:val="21"/>
        </w:rPr>
        <w:t>1.4 起草过程</w:t>
      </w:r>
    </w:p>
    <w:p w14:paraId="321341C5" w14:textId="77777777" w:rsidR="005A1B9E" w:rsidRPr="005A1B9E" w:rsidRDefault="005A1B9E" w:rsidP="005A1B9E">
      <w:pPr>
        <w:spacing w:line="440" w:lineRule="exact"/>
        <w:rPr>
          <w:rFonts w:ascii="黑体" w:eastAsia="黑体" w:hAnsi="宋体" w:cs="Arial"/>
          <w:kern w:val="0"/>
          <w:szCs w:val="21"/>
        </w:rPr>
      </w:pPr>
      <w:r w:rsidRPr="005A1B9E">
        <w:rPr>
          <w:rFonts w:ascii="黑体" w:eastAsia="黑体" w:hAnsi="宋体" w:cs="Arial" w:hint="eastAsia"/>
          <w:kern w:val="0"/>
          <w:szCs w:val="21"/>
        </w:rPr>
        <w:t>1.4.1预研阶段</w:t>
      </w:r>
    </w:p>
    <w:p w14:paraId="27CEF7C3" w14:textId="77777777" w:rsidR="005A1B9E" w:rsidRPr="005A1B9E" w:rsidRDefault="005A1B9E" w:rsidP="005A1B9E">
      <w:pPr>
        <w:spacing w:line="360" w:lineRule="auto"/>
        <w:rPr>
          <w:rFonts w:ascii="宋体" w:eastAsia="宋体" w:hAnsi="宋体" w:cs="宋体"/>
          <w:szCs w:val="21"/>
        </w:rPr>
      </w:pPr>
      <w:r w:rsidRPr="005A1B9E">
        <w:rPr>
          <w:rFonts w:ascii="宋体" w:eastAsia="宋体" w:hAnsi="宋体" w:cs="宋体" w:hint="eastAsia"/>
          <w:szCs w:val="21"/>
        </w:rPr>
        <w:t>（1）三氧化二铋生产工艺、质量调研</w:t>
      </w:r>
    </w:p>
    <w:p w14:paraId="4A03BB79" w14:textId="77777777" w:rsidR="005A1B9E" w:rsidRPr="005A1B9E" w:rsidRDefault="005A1B9E" w:rsidP="005A1B9E">
      <w:pPr>
        <w:spacing w:line="360" w:lineRule="auto"/>
        <w:ind w:firstLineChars="200" w:firstLine="420"/>
        <w:rPr>
          <w:rFonts w:ascii="宋体" w:eastAsia="宋体" w:hAnsi="宋体" w:cs="宋体"/>
          <w:szCs w:val="21"/>
        </w:rPr>
      </w:pPr>
      <w:r w:rsidRPr="005A1B9E">
        <w:rPr>
          <w:rFonts w:ascii="宋体" w:eastAsia="宋体" w:hAnsi="宋体" w:cs="宋体" w:hint="eastAsia"/>
          <w:szCs w:val="21"/>
        </w:rPr>
        <w:t>202</w:t>
      </w:r>
      <w:r w:rsidRPr="005A1B9E">
        <w:rPr>
          <w:rFonts w:ascii="宋体" w:eastAsia="宋体" w:hAnsi="宋体" w:cs="宋体"/>
          <w:szCs w:val="21"/>
        </w:rPr>
        <w:t>3</w:t>
      </w:r>
      <w:r w:rsidRPr="005A1B9E">
        <w:rPr>
          <w:rFonts w:ascii="宋体" w:eastAsia="宋体" w:hAnsi="宋体" w:cs="宋体" w:hint="eastAsia"/>
          <w:szCs w:val="21"/>
        </w:rPr>
        <w:t>年</w:t>
      </w:r>
      <w:r w:rsidRPr="005A1B9E">
        <w:rPr>
          <w:rFonts w:ascii="宋体" w:eastAsia="宋体" w:hAnsi="宋体" w:cs="宋体"/>
          <w:szCs w:val="21"/>
        </w:rPr>
        <w:t>12月</w:t>
      </w:r>
      <w:r w:rsidRPr="005A1B9E">
        <w:rPr>
          <w:rFonts w:ascii="宋体" w:eastAsia="宋体" w:hAnsi="宋体" w:cs="宋体" w:hint="eastAsia"/>
          <w:szCs w:val="21"/>
        </w:rPr>
        <w:t>，在全国有色金属标准化</w:t>
      </w:r>
      <w:r w:rsidRPr="005A1B9E">
        <w:rPr>
          <w:rFonts w:ascii="宋体" w:eastAsia="宋体" w:hAnsi="宋体" w:cs="宋体"/>
          <w:szCs w:val="21"/>
        </w:rPr>
        <w:t>技术委员会</w:t>
      </w:r>
      <w:r w:rsidRPr="005A1B9E">
        <w:rPr>
          <w:rFonts w:ascii="宋体" w:eastAsia="宋体" w:hAnsi="宋体" w:cs="宋体" w:hint="eastAsia"/>
          <w:szCs w:val="21"/>
        </w:rPr>
        <w:t>组织下，成立了以广东先导稀材股份有限公司为主的标准编制小组，开展标准调研工作。</w:t>
      </w:r>
    </w:p>
    <w:p w14:paraId="0C3BDD50" w14:textId="77777777" w:rsidR="005A1B9E" w:rsidRPr="005A1B9E" w:rsidRDefault="005A1B9E" w:rsidP="005A1B9E">
      <w:pPr>
        <w:spacing w:line="360" w:lineRule="auto"/>
        <w:ind w:firstLineChars="200" w:firstLine="420"/>
        <w:rPr>
          <w:rFonts w:ascii="宋体" w:eastAsia="宋体" w:hAnsi="宋体" w:cs="宋体"/>
          <w:szCs w:val="21"/>
        </w:rPr>
      </w:pPr>
      <w:r w:rsidRPr="005A1B9E">
        <w:rPr>
          <w:rFonts w:ascii="宋体" w:eastAsia="宋体" w:hAnsi="宋体" w:cs="宋体" w:hint="eastAsia"/>
          <w:szCs w:val="21"/>
        </w:rPr>
        <w:t>202</w:t>
      </w:r>
      <w:r w:rsidRPr="005A1B9E">
        <w:rPr>
          <w:rFonts w:ascii="宋体" w:eastAsia="宋体" w:hAnsi="宋体" w:cs="宋体"/>
          <w:szCs w:val="21"/>
        </w:rPr>
        <w:t>4</w:t>
      </w:r>
      <w:r w:rsidRPr="005A1B9E">
        <w:rPr>
          <w:rFonts w:ascii="宋体" w:eastAsia="宋体" w:hAnsi="宋体" w:cs="宋体" w:hint="eastAsia"/>
          <w:szCs w:val="21"/>
        </w:rPr>
        <w:t>年</w:t>
      </w:r>
      <w:r w:rsidRPr="005A1B9E">
        <w:rPr>
          <w:rFonts w:ascii="宋体" w:eastAsia="宋体" w:hAnsi="宋体" w:cs="宋体"/>
          <w:szCs w:val="21"/>
        </w:rPr>
        <w:t>1</w:t>
      </w:r>
      <w:r w:rsidRPr="005A1B9E">
        <w:rPr>
          <w:rFonts w:ascii="宋体" w:eastAsia="宋体" w:hAnsi="宋体" w:cs="宋体" w:hint="eastAsia"/>
          <w:szCs w:val="21"/>
        </w:rPr>
        <w:t>月-</w:t>
      </w:r>
      <w:r w:rsidRPr="005A1B9E">
        <w:rPr>
          <w:rFonts w:ascii="宋体" w:eastAsia="宋体" w:hAnsi="宋体" w:cs="宋体"/>
          <w:szCs w:val="21"/>
        </w:rPr>
        <w:t>3</w:t>
      </w:r>
      <w:r w:rsidRPr="005A1B9E">
        <w:rPr>
          <w:rFonts w:ascii="宋体" w:eastAsia="宋体" w:hAnsi="宋体" w:cs="宋体" w:hint="eastAsia"/>
          <w:szCs w:val="21"/>
        </w:rPr>
        <w:t>月，编制小组调研三氧化二铋包括生产原料的投入和控制要求、生产工艺、设备在内等的全流程过程，了解三氧化二铋的化学成分、物理规格、外观质量等相关情况，并对三氧化二铋的历年来的生产和质量情况进行了系统统计。</w:t>
      </w:r>
    </w:p>
    <w:p w14:paraId="6FA5FD0F" w14:textId="77777777" w:rsidR="005A1B9E" w:rsidRPr="005A1B9E" w:rsidRDefault="005A1B9E" w:rsidP="005A1B9E">
      <w:pPr>
        <w:adjustRightInd w:val="0"/>
        <w:spacing w:line="360" w:lineRule="auto"/>
        <w:ind w:firstLineChars="200" w:firstLine="420"/>
        <w:rPr>
          <w:rFonts w:ascii="宋体" w:eastAsia="宋体" w:hAnsi="宋体" w:cs="宋体"/>
          <w:szCs w:val="21"/>
        </w:rPr>
      </w:pPr>
      <w:r w:rsidRPr="005A1B9E">
        <w:rPr>
          <w:rFonts w:ascii="宋体" w:eastAsia="宋体" w:hAnsi="宋体" w:cs="宋体" w:hint="eastAsia"/>
          <w:szCs w:val="21"/>
        </w:rPr>
        <w:t>202</w:t>
      </w:r>
      <w:r w:rsidRPr="005A1B9E">
        <w:rPr>
          <w:rFonts w:ascii="宋体" w:eastAsia="宋体" w:hAnsi="宋体" w:cs="宋体"/>
          <w:szCs w:val="21"/>
        </w:rPr>
        <w:t>4</w:t>
      </w:r>
      <w:r w:rsidRPr="005A1B9E">
        <w:rPr>
          <w:rFonts w:ascii="宋体" w:eastAsia="宋体" w:hAnsi="宋体" w:cs="宋体" w:hint="eastAsia"/>
          <w:szCs w:val="21"/>
        </w:rPr>
        <w:t>年5月，调研国内三氧化二铋的主要应用范围及使用情况，对十多家的用户单位进行产品质量信息收集。</w:t>
      </w:r>
    </w:p>
    <w:p w14:paraId="4DEA0EBA" w14:textId="77777777" w:rsidR="005A1B9E" w:rsidRPr="005A1B9E" w:rsidRDefault="005A1B9E" w:rsidP="005A1B9E">
      <w:pPr>
        <w:spacing w:line="440" w:lineRule="exact"/>
        <w:rPr>
          <w:rFonts w:ascii="黑体" w:eastAsia="黑体" w:hAnsi="宋体" w:cs="Arial"/>
          <w:kern w:val="0"/>
          <w:szCs w:val="21"/>
        </w:rPr>
      </w:pPr>
      <w:r w:rsidRPr="005A1B9E">
        <w:rPr>
          <w:rFonts w:ascii="黑体" w:eastAsia="黑体" w:hAnsi="宋体" w:cs="Arial" w:hint="eastAsia"/>
          <w:kern w:val="0"/>
          <w:szCs w:val="21"/>
        </w:rPr>
        <w:t>1.4.2标准立项</w:t>
      </w:r>
    </w:p>
    <w:p w14:paraId="2743CD2A" w14:textId="77777777" w:rsidR="005A1B9E" w:rsidRPr="005A1B9E" w:rsidRDefault="005A1B9E" w:rsidP="005A1B9E">
      <w:pPr>
        <w:adjustRightInd w:val="0"/>
        <w:snapToGrid w:val="0"/>
        <w:spacing w:line="360" w:lineRule="auto"/>
        <w:ind w:firstLineChars="200" w:firstLine="420"/>
        <w:rPr>
          <w:rFonts w:ascii="宋体" w:eastAsia="宋体" w:hAnsi="宋体" w:cs="宋体"/>
          <w:szCs w:val="21"/>
        </w:rPr>
      </w:pPr>
      <w:r w:rsidRPr="005A1B9E">
        <w:rPr>
          <w:rFonts w:ascii="宋体" w:eastAsia="宋体" w:hAnsi="宋体" w:cs="宋体" w:hint="eastAsia"/>
          <w:szCs w:val="21"/>
        </w:rPr>
        <w:t>202</w:t>
      </w:r>
      <w:r w:rsidRPr="005A1B9E">
        <w:rPr>
          <w:rFonts w:ascii="宋体" w:eastAsia="宋体" w:hAnsi="宋体" w:cs="宋体"/>
          <w:szCs w:val="21"/>
        </w:rPr>
        <w:t>2</w:t>
      </w:r>
      <w:r w:rsidRPr="005A1B9E">
        <w:rPr>
          <w:rFonts w:ascii="宋体" w:eastAsia="宋体" w:hAnsi="宋体" w:cs="宋体" w:hint="eastAsia"/>
          <w:szCs w:val="21"/>
        </w:rPr>
        <w:t>年11月10日，广东先导稀材股份有限公司向有色金属标准化全体委员年会会议</w:t>
      </w:r>
      <w:r w:rsidRPr="005A1B9E">
        <w:rPr>
          <w:rFonts w:ascii="宋体" w:eastAsia="宋体" w:hAnsi="宋体" w:cs="宋体" w:hint="eastAsia"/>
          <w:szCs w:val="21"/>
        </w:rPr>
        <w:lastRenderedPageBreak/>
        <w:t>提交了《三氧化二铋》（修订）的推荐性行业标准项目建议书、标准草案等材料，全体委员会</w:t>
      </w:r>
      <w:proofErr w:type="gramStart"/>
      <w:r w:rsidRPr="005A1B9E">
        <w:rPr>
          <w:rFonts w:ascii="宋体" w:eastAsia="宋体" w:hAnsi="宋体" w:cs="宋体" w:hint="eastAsia"/>
          <w:szCs w:val="21"/>
        </w:rPr>
        <w:t>议论证</w:t>
      </w:r>
      <w:proofErr w:type="gramEnd"/>
      <w:r w:rsidRPr="005A1B9E">
        <w:rPr>
          <w:rFonts w:ascii="宋体" w:eastAsia="宋体" w:hAnsi="宋体" w:cs="宋体" w:hint="eastAsia"/>
          <w:szCs w:val="21"/>
        </w:rPr>
        <w:t>结论为同意修订行业标准立项，并且提出了相应的标准立项要求，由秘书处组织向工业与信息化部报告申请立项要求。</w:t>
      </w:r>
    </w:p>
    <w:p w14:paraId="6F2284B2" w14:textId="77777777" w:rsidR="005A1B9E" w:rsidRPr="005A1B9E" w:rsidRDefault="005A1B9E" w:rsidP="005A1B9E">
      <w:pPr>
        <w:widowControl/>
        <w:spacing w:line="360" w:lineRule="auto"/>
        <w:ind w:firstLineChars="200" w:firstLine="420"/>
        <w:jc w:val="left"/>
        <w:rPr>
          <w:rFonts w:hAnsi="黑体" w:cs="黑体"/>
          <w:szCs w:val="21"/>
        </w:rPr>
      </w:pPr>
      <w:r w:rsidRPr="005A1B9E">
        <w:rPr>
          <w:rFonts w:ascii="宋体" w:eastAsia="宋体" w:hAnsi="宋体" w:cs="宋体" w:hint="eastAsia"/>
          <w:szCs w:val="21"/>
        </w:rPr>
        <w:t>202</w:t>
      </w:r>
      <w:r w:rsidRPr="005A1B9E">
        <w:rPr>
          <w:rFonts w:ascii="宋体" w:eastAsia="宋体" w:hAnsi="宋体" w:cs="宋体"/>
          <w:szCs w:val="21"/>
        </w:rPr>
        <w:t>3</w:t>
      </w:r>
      <w:r w:rsidRPr="005A1B9E">
        <w:rPr>
          <w:rFonts w:ascii="宋体" w:eastAsia="宋体" w:hAnsi="宋体" w:cs="宋体" w:hint="eastAsia"/>
          <w:szCs w:val="21"/>
        </w:rPr>
        <w:t>年11月，根据</w:t>
      </w:r>
      <w:r w:rsidRPr="005A1B9E">
        <w:rPr>
          <w:rFonts w:ascii="宋体" w:eastAsia="宋体" w:hAnsi="宋体" w:cs="宋体" w:hint="eastAsia"/>
          <w:kern w:val="0"/>
          <w:szCs w:val="21"/>
        </w:rPr>
        <w:t>工</w:t>
      </w:r>
      <w:proofErr w:type="gramStart"/>
      <w:r w:rsidRPr="005A1B9E">
        <w:rPr>
          <w:rFonts w:ascii="宋体" w:eastAsia="宋体" w:hAnsi="宋体" w:cs="宋体" w:hint="eastAsia"/>
          <w:kern w:val="0"/>
          <w:szCs w:val="21"/>
        </w:rPr>
        <w:t>信厅科函</w:t>
      </w:r>
      <w:proofErr w:type="gramEnd"/>
      <w:r w:rsidRPr="005A1B9E">
        <w:rPr>
          <w:rFonts w:ascii="宋体" w:eastAsia="宋体" w:hAnsi="宋体" w:cs="宋体" w:hint="eastAsia"/>
          <w:kern w:val="0"/>
          <w:szCs w:val="21"/>
        </w:rPr>
        <w:t>[2023]291号2023-1534T-YS的文件通知要求</w:t>
      </w:r>
      <w:r w:rsidRPr="005A1B9E">
        <w:rPr>
          <w:rFonts w:ascii="宋体" w:eastAsia="宋体" w:hAnsi="宋体" w:cs="宋体" w:hint="eastAsia"/>
          <w:szCs w:val="21"/>
        </w:rPr>
        <w:t>，</w:t>
      </w:r>
      <w:r w:rsidRPr="005A1B9E">
        <w:rPr>
          <w:rFonts w:ascii="Times New Roman" w:eastAsia="宋体" w:hAnsi="Times New Roman" w:cs="Times New Roman"/>
          <w:szCs w:val="21"/>
        </w:rPr>
        <w:t>全国有色金属标准化技术委员会</w:t>
      </w:r>
      <w:r w:rsidRPr="005A1B9E">
        <w:rPr>
          <w:rFonts w:ascii="宋体" w:eastAsia="宋体" w:hAnsi="宋体" w:cs="宋体" w:hint="eastAsia"/>
          <w:szCs w:val="21"/>
        </w:rPr>
        <w:t>下达了修订《三氧化二铋》行业标准的任务，完成年限为2024年，技术归口为全国有色金属标准化</w:t>
      </w:r>
      <w:r w:rsidRPr="005A1B9E">
        <w:rPr>
          <w:rFonts w:ascii="宋体" w:eastAsia="宋体" w:hAnsi="宋体" w:cs="宋体"/>
          <w:szCs w:val="21"/>
        </w:rPr>
        <w:t>技术委员会</w:t>
      </w:r>
      <w:r w:rsidRPr="005A1B9E">
        <w:rPr>
          <w:rFonts w:hAnsi="黑体" w:cs="黑体" w:hint="eastAsia"/>
          <w:szCs w:val="21"/>
        </w:rPr>
        <w:t>。</w:t>
      </w:r>
    </w:p>
    <w:p w14:paraId="1A498299" w14:textId="77777777" w:rsidR="005A1B9E" w:rsidRPr="005A1B9E" w:rsidRDefault="005A1B9E" w:rsidP="005A1B9E">
      <w:pPr>
        <w:spacing w:line="360" w:lineRule="auto"/>
        <w:rPr>
          <w:rFonts w:ascii="黑体" w:eastAsia="黑体" w:hAnsi="黑体" w:cs="黑体"/>
          <w:kern w:val="0"/>
          <w:szCs w:val="21"/>
        </w:rPr>
      </w:pPr>
      <w:r w:rsidRPr="005A1B9E">
        <w:rPr>
          <w:rFonts w:ascii="黑体" w:eastAsia="黑体" w:hAnsi="黑体" w:cs="黑体" w:hint="eastAsia"/>
          <w:kern w:val="0"/>
          <w:szCs w:val="21"/>
        </w:rPr>
        <w:t>1.4.3起草阶段</w:t>
      </w:r>
    </w:p>
    <w:p w14:paraId="1123EAA5" w14:textId="77777777" w:rsidR="005A1B9E" w:rsidRPr="005A1B9E" w:rsidRDefault="005A1B9E" w:rsidP="005A1B9E">
      <w:pPr>
        <w:spacing w:line="360" w:lineRule="auto"/>
        <w:ind w:firstLineChars="200" w:firstLine="420"/>
        <w:rPr>
          <w:rFonts w:ascii="宋体" w:eastAsia="宋体" w:hAnsi="宋体" w:cs="宋体"/>
          <w:kern w:val="0"/>
          <w:szCs w:val="21"/>
        </w:rPr>
      </w:pPr>
      <w:r w:rsidRPr="005A1B9E">
        <w:rPr>
          <w:rFonts w:ascii="宋体" w:eastAsia="宋体" w:hAnsi="宋体" w:cs="宋体" w:hint="eastAsia"/>
          <w:kern w:val="0"/>
          <w:szCs w:val="21"/>
        </w:rPr>
        <w:t>2023年12月-202</w:t>
      </w:r>
      <w:r w:rsidRPr="005A1B9E">
        <w:rPr>
          <w:rFonts w:ascii="宋体" w:eastAsia="宋体" w:hAnsi="宋体" w:cs="宋体"/>
          <w:kern w:val="0"/>
          <w:szCs w:val="21"/>
        </w:rPr>
        <w:t>4</w:t>
      </w:r>
      <w:r w:rsidRPr="005A1B9E">
        <w:rPr>
          <w:rFonts w:ascii="宋体" w:eastAsia="宋体" w:hAnsi="宋体" w:cs="宋体" w:hint="eastAsia"/>
          <w:kern w:val="0"/>
          <w:szCs w:val="21"/>
        </w:rPr>
        <w:t>年</w:t>
      </w:r>
      <w:r w:rsidRPr="005A1B9E">
        <w:rPr>
          <w:rFonts w:ascii="宋体" w:eastAsia="宋体" w:hAnsi="宋体" w:cs="宋体"/>
          <w:kern w:val="0"/>
          <w:szCs w:val="21"/>
        </w:rPr>
        <w:t>5</w:t>
      </w:r>
      <w:r w:rsidRPr="005A1B9E">
        <w:rPr>
          <w:rFonts w:ascii="宋体" w:eastAsia="宋体" w:hAnsi="宋体" w:cs="宋体" w:hint="eastAsia"/>
          <w:kern w:val="0"/>
          <w:szCs w:val="21"/>
        </w:rPr>
        <w:t>月，</w:t>
      </w:r>
      <w:r w:rsidRPr="005A1B9E">
        <w:rPr>
          <w:rFonts w:ascii="Times New Roman" w:hAnsi="Times New Roman" w:hint="eastAsia"/>
          <w:szCs w:val="21"/>
        </w:rPr>
        <w:t>标准编制小组</w:t>
      </w:r>
      <w:r w:rsidRPr="005A1B9E">
        <w:rPr>
          <w:rFonts w:ascii="宋体" w:hAnsi="宋体" w:hint="eastAsia"/>
          <w:szCs w:val="21"/>
        </w:rPr>
        <w:t>根据三氧化二铋的生产与使用经验，并</w:t>
      </w:r>
      <w:r w:rsidRPr="005A1B9E">
        <w:rPr>
          <w:rFonts w:ascii="Times New Roman" w:hAnsi="Times New Roman" w:hint="eastAsia"/>
          <w:szCs w:val="21"/>
        </w:rPr>
        <w:t>与行业内相关单位的技术人员进行了充分的沟通和交流，</w:t>
      </w:r>
      <w:r w:rsidRPr="005A1B9E">
        <w:rPr>
          <w:rFonts w:ascii="宋体" w:hAnsi="宋体" w:hint="eastAsia"/>
          <w:szCs w:val="21"/>
        </w:rPr>
        <w:t>通过查阅大量的文献，比较国内外高三氧化二铋的品质状况，调研和调查相关客户的质量要求，</w:t>
      </w:r>
      <w:r w:rsidRPr="005A1B9E">
        <w:rPr>
          <w:rFonts w:hint="eastAsia"/>
          <w:kern w:val="0"/>
          <w:szCs w:val="21"/>
        </w:rPr>
        <w:t>及时召开现场工作会议讨论标准的修订内容，</w:t>
      </w:r>
      <w:r w:rsidRPr="005A1B9E">
        <w:rPr>
          <w:rFonts w:ascii="宋体" w:hAnsi="宋体" w:hint="eastAsia"/>
          <w:szCs w:val="21"/>
        </w:rPr>
        <w:t>按照标准编制原则、框架要求和国家的法律法规，</w:t>
      </w:r>
      <w:r w:rsidRPr="005A1B9E">
        <w:rPr>
          <w:rFonts w:hint="eastAsia"/>
          <w:kern w:val="0"/>
          <w:szCs w:val="21"/>
        </w:rPr>
        <w:t>编制组及时修改标准文本，</w:t>
      </w:r>
      <w:r w:rsidRPr="005A1B9E">
        <w:rPr>
          <w:rFonts w:ascii="宋体" w:eastAsia="宋体" w:hAnsi="宋体" w:cs="宋体" w:hint="eastAsia"/>
          <w:kern w:val="0"/>
          <w:szCs w:val="21"/>
        </w:rPr>
        <w:t>形成《三氧化二铋》标准讨论稿和编制说明。</w:t>
      </w:r>
    </w:p>
    <w:p w14:paraId="29ED8539" w14:textId="77777777" w:rsidR="005A1B9E" w:rsidRPr="005A1B9E" w:rsidRDefault="005A1B9E" w:rsidP="005A1B9E">
      <w:pPr>
        <w:spacing w:line="360" w:lineRule="auto"/>
        <w:rPr>
          <w:rFonts w:ascii="黑体" w:eastAsia="黑体" w:hAnsi="黑体" w:cs="黑体"/>
          <w:kern w:val="0"/>
          <w:szCs w:val="21"/>
        </w:rPr>
      </w:pPr>
      <w:r w:rsidRPr="005A1B9E">
        <w:rPr>
          <w:rFonts w:ascii="黑体" w:eastAsia="黑体" w:hAnsi="黑体" w:cs="黑体" w:hint="eastAsia"/>
          <w:kern w:val="0"/>
          <w:szCs w:val="21"/>
        </w:rPr>
        <w:t>1.4.4征求意见阶段</w:t>
      </w:r>
    </w:p>
    <w:p w14:paraId="181CA7E9" w14:textId="5230E244" w:rsidR="00F96569" w:rsidRPr="00F96569" w:rsidRDefault="00F96569" w:rsidP="00F96569">
      <w:pPr>
        <w:spacing w:line="360" w:lineRule="auto"/>
        <w:rPr>
          <w:rFonts w:ascii="宋体" w:eastAsia="宋体" w:hAnsi="宋体" w:cs="宋体"/>
          <w:kern w:val="0"/>
          <w:szCs w:val="21"/>
        </w:rPr>
      </w:pPr>
      <w:r w:rsidRPr="00F96569">
        <w:rPr>
          <w:rFonts w:ascii="宋体" w:eastAsia="宋体" w:hAnsi="宋体" w:cs="宋体" w:hint="eastAsia"/>
          <w:kern w:val="0"/>
          <w:szCs w:val="21"/>
        </w:rPr>
        <w:t xml:space="preserve">   202</w:t>
      </w:r>
      <w:r>
        <w:rPr>
          <w:rFonts w:ascii="宋体" w:eastAsia="宋体" w:hAnsi="宋体" w:cs="宋体"/>
          <w:kern w:val="0"/>
          <w:szCs w:val="21"/>
        </w:rPr>
        <w:t>4</w:t>
      </w:r>
      <w:r w:rsidRPr="00F96569">
        <w:rPr>
          <w:rFonts w:ascii="宋体" w:eastAsia="宋体" w:hAnsi="宋体" w:cs="宋体" w:hint="eastAsia"/>
          <w:kern w:val="0"/>
          <w:szCs w:val="21"/>
        </w:rPr>
        <w:t>年</w:t>
      </w:r>
      <w:r>
        <w:rPr>
          <w:rFonts w:ascii="宋体" w:eastAsia="宋体" w:hAnsi="宋体" w:cs="宋体"/>
          <w:kern w:val="0"/>
          <w:szCs w:val="21"/>
        </w:rPr>
        <w:t>1</w:t>
      </w:r>
      <w:r w:rsidRPr="00F96569">
        <w:rPr>
          <w:rFonts w:ascii="宋体" w:eastAsia="宋体" w:hAnsi="宋体" w:cs="宋体" w:hint="eastAsia"/>
          <w:kern w:val="0"/>
          <w:szCs w:val="21"/>
        </w:rPr>
        <w:t>月-</w:t>
      </w:r>
      <w:r>
        <w:rPr>
          <w:rFonts w:ascii="宋体" w:eastAsia="宋体" w:hAnsi="宋体" w:cs="宋体"/>
          <w:kern w:val="0"/>
          <w:szCs w:val="21"/>
        </w:rPr>
        <w:t>2</w:t>
      </w:r>
      <w:r w:rsidRPr="00F96569">
        <w:rPr>
          <w:rFonts w:ascii="宋体" w:eastAsia="宋体" w:hAnsi="宋体" w:cs="宋体" w:hint="eastAsia"/>
          <w:kern w:val="0"/>
          <w:szCs w:val="21"/>
        </w:rPr>
        <w:t>月，在全国有色金属标准化技术委员会主持下，</w:t>
      </w:r>
      <w:r w:rsidR="00486B1F" w:rsidRPr="003D04CD">
        <w:rPr>
          <w:rFonts w:ascii="宋体" w:eastAsia="宋体" w:hAnsi="宋体" w:cs="宋体" w:hint="eastAsia"/>
          <w:kern w:val="0"/>
          <w:szCs w:val="21"/>
        </w:rPr>
        <w:t>三氧化二铋</w:t>
      </w:r>
      <w:r w:rsidRPr="00F96569">
        <w:rPr>
          <w:rFonts w:ascii="宋体" w:eastAsia="宋体" w:hAnsi="宋体" w:cs="宋体" w:hint="eastAsia"/>
          <w:kern w:val="0"/>
          <w:szCs w:val="21"/>
        </w:rPr>
        <w:t>编制小组通过邮件、电话、</w:t>
      </w:r>
      <w:proofErr w:type="gramStart"/>
      <w:r w:rsidRPr="00F96569">
        <w:rPr>
          <w:rFonts w:ascii="宋体" w:eastAsia="宋体" w:hAnsi="宋体" w:cs="宋体" w:hint="eastAsia"/>
          <w:kern w:val="0"/>
          <w:szCs w:val="21"/>
        </w:rPr>
        <w:t>微信等</w:t>
      </w:r>
      <w:proofErr w:type="gramEnd"/>
      <w:r w:rsidRPr="00F96569">
        <w:rPr>
          <w:rFonts w:ascii="宋体" w:eastAsia="宋体" w:hAnsi="宋体" w:cs="宋体" w:hint="eastAsia"/>
          <w:kern w:val="0"/>
          <w:szCs w:val="21"/>
        </w:rPr>
        <w:t>广泛向全国</w:t>
      </w:r>
      <w:r>
        <w:rPr>
          <w:rFonts w:ascii="宋体" w:eastAsia="宋体" w:hAnsi="宋体" w:cs="宋体" w:hint="eastAsia"/>
          <w:kern w:val="0"/>
          <w:szCs w:val="21"/>
        </w:rPr>
        <w:t>三氧化二铋</w:t>
      </w:r>
      <w:r w:rsidRPr="00F96569">
        <w:rPr>
          <w:rFonts w:ascii="宋体" w:eastAsia="宋体" w:hAnsi="宋体" w:cs="宋体" w:hint="eastAsia"/>
          <w:kern w:val="0"/>
          <w:szCs w:val="21"/>
        </w:rPr>
        <w:t>生产厂商，用户及科研院所发送标准征求意见。根据征求意见稿的回函情况，针对各家反馈的意见情况，经编制组讨论研究，提出具体修改意见及采纳情况，并对标准文本进行修改，形成了《</w:t>
      </w:r>
      <w:r>
        <w:rPr>
          <w:rFonts w:ascii="宋体" w:eastAsia="宋体" w:hAnsi="宋体" w:cs="宋体" w:hint="eastAsia"/>
          <w:kern w:val="0"/>
          <w:szCs w:val="21"/>
        </w:rPr>
        <w:t>三氧化二铋</w:t>
      </w:r>
      <w:r w:rsidRPr="00F96569">
        <w:rPr>
          <w:rFonts w:ascii="宋体" w:eastAsia="宋体" w:hAnsi="宋体" w:cs="宋体" w:hint="eastAsia"/>
          <w:kern w:val="0"/>
          <w:szCs w:val="21"/>
        </w:rPr>
        <w:t>》标准预审稿和编制说明。</w:t>
      </w:r>
    </w:p>
    <w:p w14:paraId="1E626512" w14:textId="5F5FA4D2" w:rsidR="005A1B9E" w:rsidRPr="00F96569" w:rsidRDefault="00F96569" w:rsidP="00F96569">
      <w:pPr>
        <w:spacing w:line="360" w:lineRule="auto"/>
        <w:ind w:firstLineChars="200" w:firstLine="420"/>
        <w:rPr>
          <w:rFonts w:ascii="宋体" w:eastAsia="宋体" w:hAnsi="宋体" w:cs="宋体"/>
          <w:kern w:val="0"/>
          <w:szCs w:val="21"/>
        </w:rPr>
      </w:pPr>
      <w:r w:rsidRPr="00F96569">
        <w:rPr>
          <w:rFonts w:ascii="宋体" w:eastAsia="宋体" w:hAnsi="宋体" w:cs="宋体" w:hint="eastAsia"/>
          <w:kern w:val="0"/>
          <w:szCs w:val="21"/>
        </w:rPr>
        <w:t>202</w:t>
      </w:r>
      <w:r>
        <w:rPr>
          <w:rFonts w:ascii="宋体" w:eastAsia="宋体" w:hAnsi="宋体" w:cs="宋体"/>
          <w:kern w:val="0"/>
          <w:szCs w:val="21"/>
        </w:rPr>
        <w:t>4</w:t>
      </w:r>
      <w:r w:rsidRPr="00F96569">
        <w:rPr>
          <w:rFonts w:ascii="宋体" w:eastAsia="宋体" w:hAnsi="宋体" w:cs="宋体" w:hint="eastAsia"/>
          <w:kern w:val="0"/>
          <w:szCs w:val="21"/>
        </w:rPr>
        <w:t>年</w:t>
      </w:r>
      <w:r>
        <w:rPr>
          <w:rFonts w:ascii="宋体" w:eastAsia="宋体" w:hAnsi="宋体" w:cs="宋体"/>
          <w:kern w:val="0"/>
          <w:szCs w:val="21"/>
        </w:rPr>
        <w:t>6月</w:t>
      </w:r>
      <w:r w:rsidRPr="00F96569">
        <w:rPr>
          <w:rFonts w:ascii="宋体" w:eastAsia="宋体" w:hAnsi="宋体" w:cs="宋体" w:hint="eastAsia"/>
          <w:kern w:val="0"/>
          <w:szCs w:val="21"/>
        </w:rPr>
        <w:t>，由全国有色金属标准化技术委员会组织，在</w:t>
      </w:r>
      <w:r>
        <w:rPr>
          <w:rFonts w:ascii="宋体" w:eastAsia="宋体" w:hAnsi="宋体" w:cs="宋体" w:hint="eastAsia"/>
          <w:kern w:val="0"/>
          <w:szCs w:val="21"/>
        </w:rPr>
        <w:t>宁波市</w:t>
      </w:r>
      <w:r w:rsidRPr="00F96569">
        <w:rPr>
          <w:rFonts w:ascii="宋体" w:eastAsia="宋体" w:hAnsi="宋体" w:cs="宋体" w:hint="eastAsia"/>
          <w:kern w:val="0"/>
          <w:szCs w:val="21"/>
        </w:rPr>
        <w:t>召开了《</w:t>
      </w:r>
      <w:r>
        <w:rPr>
          <w:rFonts w:ascii="宋体" w:eastAsia="宋体" w:hAnsi="宋体" w:cs="宋体" w:hint="eastAsia"/>
          <w:kern w:val="0"/>
          <w:szCs w:val="21"/>
        </w:rPr>
        <w:t>三氧化二铋</w:t>
      </w:r>
      <w:r w:rsidRPr="00F96569">
        <w:rPr>
          <w:rFonts w:ascii="宋体" w:eastAsia="宋体" w:hAnsi="宋体" w:cs="宋体" w:hint="eastAsia"/>
          <w:kern w:val="0"/>
          <w:szCs w:val="21"/>
        </w:rPr>
        <w:t>》标准预审会，来自</w:t>
      </w:r>
      <w:r>
        <w:rPr>
          <w:rFonts w:ascii="宋体" w:eastAsia="宋体" w:hAnsi="宋体" w:cs="宋体" w:hint="eastAsia"/>
          <w:kern w:val="0"/>
          <w:szCs w:val="21"/>
        </w:rPr>
        <w:t>江西铜业公司、湖南柿竹园有色金属有限责任公司、</w:t>
      </w:r>
      <w:r w:rsidRPr="00F96569">
        <w:rPr>
          <w:rFonts w:ascii="宋体" w:eastAsia="宋体" w:hAnsi="宋体" w:cs="宋体" w:hint="eastAsia"/>
          <w:kern w:val="0"/>
          <w:szCs w:val="21"/>
        </w:rPr>
        <w:t>株洲冶炼集团股份有限公司、中国标准化研究院、大冶有色金属有限责任公司、铜陵有色金属集团控股有限公司、紫金矿业集团股份有限公司、中条山有色金属集团有限公</w:t>
      </w:r>
      <w:r w:rsidR="006F7EBB">
        <w:rPr>
          <w:rFonts w:ascii="宋体" w:eastAsia="宋体" w:hAnsi="宋体" w:cs="宋体" w:hint="eastAsia"/>
          <w:kern w:val="0"/>
          <w:szCs w:val="21"/>
        </w:rPr>
        <w:t>司、</w:t>
      </w:r>
      <w:r w:rsidRPr="00F96569">
        <w:rPr>
          <w:rFonts w:ascii="宋体" w:eastAsia="宋体" w:hAnsi="宋体" w:cs="宋体" w:hint="eastAsia"/>
          <w:kern w:val="0"/>
          <w:szCs w:val="21"/>
        </w:rPr>
        <w:t>云南锡业股份有限公司、中国有色金属工业标准计量质量研究所等多家单位代表参加了会议。与会专家及企业代表对《</w:t>
      </w:r>
      <w:r>
        <w:rPr>
          <w:rFonts w:ascii="宋体" w:eastAsia="宋体" w:hAnsi="宋体" w:cs="宋体" w:hint="eastAsia"/>
          <w:kern w:val="0"/>
          <w:szCs w:val="21"/>
        </w:rPr>
        <w:t>三氧化二铋</w:t>
      </w:r>
      <w:r w:rsidRPr="00F96569">
        <w:rPr>
          <w:rFonts w:ascii="宋体" w:eastAsia="宋体" w:hAnsi="宋体" w:cs="宋体" w:hint="eastAsia"/>
          <w:kern w:val="0"/>
          <w:szCs w:val="21"/>
        </w:rPr>
        <w:t>》预审稿进行了认真研究和讨论，提出了修改建议。会后标准编制小组根据会议内容对标准预审稿进行修改，形成了标准审定稿。</w:t>
      </w:r>
    </w:p>
    <w:p w14:paraId="3FCC2BB2" w14:textId="77777777" w:rsidR="005A1B9E" w:rsidRPr="005A1B9E" w:rsidRDefault="005A1B9E" w:rsidP="005A1B9E">
      <w:pPr>
        <w:spacing w:line="360" w:lineRule="auto"/>
        <w:rPr>
          <w:rFonts w:ascii="黑体" w:eastAsia="黑体" w:hAnsi="黑体" w:cs="黑体"/>
          <w:kern w:val="0"/>
          <w:szCs w:val="21"/>
        </w:rPr>
      </w:pPr>
      <w:r w:rsidRPr="005A1B9E">
        <w:rPr>
          <w:rFonts w:ascii="黑体" w:eastAsia="黑体" w:hAnsi="黑体" w:cs="黑体" w:hint="eastAsia"/>
          <w:kern w:val="0"/>
          <w:szCs w:val="21"/>
        </w:rPr>
        <w:t>1.4.5审查阶段</w:t>
      </w:r>
    </w:p>
    <w:p w14:paraId="16B5226F" w14:textId="77777777" w:rsidR="005A1B9E" w:rsidRPr="005A1B9E" w:rsidRDefault="005A1B9E" w:rsidP="005A1B9E">
      <w:pPr>
        <w:spacing w:line="440" w:lineRule="exact"/>
        <w:rPr>
          <w:rFonts w:ascii="黑体" w:eastAsia="黑体" w:hAnsi="黑体" w:cs="黑体"/>
          <w:kern w:val="0"/>
          <w:szCs w:val="21"/>
        </w:rPr>
      </w:pPr>
    </w:p>
    <w:p w14:paraId="3DF6BCD7" w14:textId="77777777" w:rsidR="005A1B9E" w:rsidRPr="005A1B9E" w:rsidRDefault="005A1B9E" w:rsidP="005A1B9E">
      <w:pPr>
        <w:spacing w:after="120"/>
        <w:rPr>
          <w:rFonts w:eastAsia="仿宋_GB2312" w:hAnsi="黑体" w:cs="黑体"/>
          <w:szCs w:val="21"/>
        </w:rPr>
      </w:pPr>
      <w:r w:rsidRPr="005A1B9E">
        <w:rPr>
          <w:rFonts w:ascii="黑体" w:eastAsia="黑体" w:hAnsi="黑体" w:cs="黑体"/>
          <w:kern w:val="0"/>
          <w:szCs w:val="21"/>
        </w:rPr>
        <w:t>1.4.7</w:t>
      </w:r>
      <w:r w:rsidRPr="005A1B9E">
        <w:rPr>
          <w:rFonts w:ascii="黑体" w:eastAsia="黑体" w:hAnsi="黑体" w:cs="黑体" w:hint="eastAsia"/>
          <w:kern w:val="0"/>
          <w:szCs w:val="21"/>
        </w:rPr>
        <w:t>报批阶段</w:t>
      </w:r>
    </w:p>
    <w:p w14:paraId="3DB746A4" w14:textId="77777777" w:rsidR="005A1B9E" w:rsidRPr="005A1B9E" w:rsidRDefault="005A1B9E" w:rsidP="005A1B9E">
      <w:pPr>
        <w:widowControl/>
        <w:spacing w:line="440" w:lineRule="exact"/>
        <w:rPr>
          <w:rFonts w:ascii="黑体" w:eastAsia="黑体" w:hAnsi="宋体" w:cs="Arial"/>
          <w:kern w:val="0"/>
          <w:szCs w:val="21"/>
        </w:rPr>
      </w:pPr>
      <w:r w:rsidRPr="005A1B9E">
        <w:rPr>
          <w:rFonts w:ascii="黑体" w:eastAsia="黑体" w:hAnsi="宋体" w:cs="Arial" w:hint="eastAsia"/>
          <w:kern w:val="0"/>
          <w:szCs w:val="21"/>
        </w:rPr>
        <w:t>二、编制原则</w:t>
      </w:r>
    </w:p>
    <w:p w14:paraId="3B1DE6CF" w14:textId="77777777" w:rsidR="005A1B9E" w:rsidRPr="005A1B9E" w:rsidRDefault="005A1B9E" w:rsidP="005A1B9E">
      <w:pPr>
        <w:spacing w:line="360" w:lineRule="auto"/>
        <w:rPr>
          <w:rFonts w:ascii="宋体" w:eastAsia="宋体" w:hAnsi="宋体" w:cs="宋体"/>
          <w:szCs w:val="21"/>
        </w:rPr>
      </w:pPr>
      <w:r w:rsidRPr="005A1B9E">
        <w:rPr>
          <w:rFonts w:ascii="宋体" w:eastAsia="宋体" w:hAnsi="宋体" w:cs="宋体" w:hint="eastAsia"/>
          <w:szCs w:val="21"/>
        </w:rPr>
        <w:t>1.</w:t>
      </w:r>
      <w:r w:rsidRPr="005A1B9E">
        <w:rPr>
          <w:rFonts w:ascii="宋体" w:eastAsia="宋体" w:hAnsi="宋体" w:cs="宋体"/>
          <w:szCs w:val="21"/>
        </w:rPr>
        <w:t>本标准按照GB/T1.1-2020《标准化工作导则 第1部分：标准的结构和编写规则》给出的规则起草</w:t>
      </w:r>
      <w:r w:rsidRPr="005A1B9E">
        <w:rPr>
          <w:rFonts w:ascii="宋体" w:eastAsia="宋体" w:hAnsi="宋体" w:cs="宋体" w:hint="eastAsia"/>
          <w:szCs w:val="21"/>
        </w:rPr>
        <w:t>。</w:t>
      </w:r>
    </w:p>
    <w:p w14:paraId="052C55E4" w14:textId="77777777" w:rsidR="005A1B9E" w:rsidRPr="005A1B9E" w:rsidRDefault="005A1B9E" w:rsidP="005A1B9E">
      <w:pPr>
        <w:spacing w:line="360" w:lineRule="auto"/>
        <w:rPr>
          <w:rFonts w:ascii="宋体" w:eastAsia="宋体" w:hAnsi="宋体" w:cs="宋体"/>
          <w:szCs w:val="21"/>
        </w:rPr>
      </w:pPr>
      <w:r w:rsidRPr="005A1B9E">
        <w:rPr>
          <w:rFonts w:ascii="宋体" w:eastAsia="宋体" w:hAnsi="宋体" w:cs="宋体" w:hint="eastAsia"/>
          <w:szCs w:val="21"/>
        </w:rPr>
        <w:lastRenderedPageBreak/>
        <w:t>2.</w:t>
      </w:r>
      <w:r w:rsidRPr="005A1B9E">
        <w:rPr>
          <w:rFonts w:ascii="宋体" w:eastAsia="宋体" w:hAnsi="宋体" w:cs="宋体"/>
          <w:szCs w:val="21"/>
        </w:rPr>
        <w:t>本标准修订后</w:t>
      </w:r>
      <w:proofErr w:type="gramStart"/>
      <w:r w:rsidRPr="005A1B9E">
        <w:rPr>
          <w:rFonts w:ascii="宋体" w:eastAsia="宋体" w:hAnsi="宋体" w:cs="宋体" w:hint="eastAsia"/>
          <w:szCs w:val="21"/>
        </w:rPr>
        <w:t>应反应</w:t>
      </w:r>
      <w:proofErr w:type="gramEnd"/>
      <w:r w:rsidRPr="005A1B9E">
        <w:rPr>
          <w:rFonts w:ascii="宋体" w:eastAsia="宋体" w:hAnsi="宋体" w:cs="宋体" w:hint="eastAsia"/>
          <w:szCs w:val="21"/>
        </w:rPr>
        <w:t>和体现</w:t>
      </w:r>
      <w:r w:rsidRPr="005A1B9E">
        <w:rPr>
          <w:rFonts w:ascii="宋体" w:eastAsia="宋体" w:hAnsi="宋体" w:cs="宋体"/>
          <w:szCs w:val="21"/>
        </w:rPr>
        <w:t>当前国内</w:t>
      </w:r>
      <w:r w:rsidRPr="005A1B9E">
        <w:rPr>
          <w:rFonts w:ascii="宋体" w:eastAsia="宋体" w:hAnsi="宋体" w:cs="宋体" w:hint="eastAsia"/>
          <w:szCs w:val="21"/>
        </w:rPr>
        <w:t>三氧化二铋</w:t>
      </w:r>
      <w:r w:rsidRPr="005A1B9E">
        <w:rPr>
          <w:rFonts w:ascii="宋体" w:eastAsia="宋体" w:hAnsi="宋体" w:cs="宋体"/>
          <w:szCs w:val="21"/>
        </w:rPr>
        <w:t>产品的生产水平，便于生产单位使用该标准安排组织生产，并且符合行业的市场应用需求，具有指导作用，并能规范市场。</w:t>
      </w:r>
    </w:p>
    <w:p w14:paraId="10E7B245" w14:textId="77777777" w:rsidR="005A1B9E" w:rsidRPr="005A1B9E" w:rsidRDefault="005A1B9E" w:rsidP="005A1B9E">
      <w:pPr>
        <w:spacing w:line="360" w:lineRule="auto"/>
        <w:rPr>
          <w:rFonts w:ascii="宋体" w:eastAsia="宋体" w:hAnsi="宋体" w:cs="宋体"/>
          <w:szCs w:val="21"/>
        </w:rPr>
      </w:pPr>
      <w:r w:rsidRPr="005A1B9E">
        <w:rPr>
          <w:rFonts w:ascii="宋体" w:eastAsia="宋体" w:hAnsi="宋体" w:cs="宋体" w:hint="eastAsia"/>
          <w:szCs w:val="21"/>
        </w:rPr>
        <w:t>3.本标准应细化三氧化二铋产品质量要求，融入较为先进的分析检测方法，更好地指导生产，使之满足和保证行业应用的技术发展需要。</w:t>
      </w:r>
    </w:p>
    <w:p w14:paraId="23AEBB83" w14:textId="77777777" w:rsidR="005A1B9E" w:rsidRPr="005A1B9E" w:rsidRDefault="005A1B9E" w:rsidP="005A1B9E">
      <w:pPr>
        <w:spacing w:line="360" w:lineRule="auto"/>
        <w:rPr>
          <w:rFonts w:ascii="宋体" w:eastAsia="宋体" w:hAnsi="宋体" w:cs="宋体"/>
          <w:szCs w:val="21"/>
        </w:rPr>
      </w:pPr>
      <w:r w:rsidRPr="005A1B9E">
        <w:rPr>
          <w:rFonts w:ascii="宋体" w:eastAsia="宋体" w:hAnsi="宋体" w:cs="宋体" w:hint="eastAsia"/>
          <w:szCs w:val="21"/>
        </w:rPr>
        <w:t>4.本标准规定三氧化二铋质量验收内容，避免低劣产品挤占优秀产品生产空间，促进行业健康发展。</w:t>
      </w:r>
    </w:p>
    <w:p w14:paraId="015C5E25" w14:textId="77777777" w:rsidR="005A1B9E" w:rsidRPr="005A1B9E" w:rsidRDefault="005A1B9E" w:rsidP="005A1B9E">
      <w:pPr>
        <w:spacing w:line="360" w:lineRule="auto"/>
        <w:rPr>
          <w:rFonts w:ascii="宋体" w:eastAsia="宋体" w:hAnsi="宋体" w:cs="宋体"/>
          <w:szCs w:val="21"/>
        </w:rPr>
      </w:pPr>
      <w:r w:rsidRPr="005A1B9E">
        <w:rPr>
          <w:rFonts w:ascii="宋体" w:eastAsia="宋体" w:hAnsi="宋体" w:cs="宋体" w:hint="eastAsia"/>
          <w:szCs w:val="21"/>
        </w:rPr>
        <w:t>5.结合我国材料工业实际生产水平，同时根据产品用户的意见反馈，正确兼顾好彼此之间的关系，追求技术的先进性、指标的合理性和严谨性的统一。</w:t>
      </w:r>
    </w:p>
    <w:p w14:paraId="4F9464D7" w14:textId="77777777" w:rsidR="005A1B9E" w:rsidRPr="005A1B9E" w:rsidRDefault="005A1B9E" w:rsidP="005A1B9E">
      <w:pPr>
        <w:spacing w:line="360" w:lineRule="auto"/>
        <w:rPr>
          <w:rFonts w:ascii="宋体" w:eastAsia="宋体" w:hAnsi="宋体" w:cs="宋体"/>
          <w:szCs w:val="21"/>
        </w:rPr>
      </w:pPr>
      <w:r w:rsidRPr="005A1B9E">
        <w:rPr>
          <w:rFonts w:ascii="宋体" w:eastAsia="宋体" w:hAnsi="宋体" w:cs="宋体" w:hint="eastAsia"/>
          <w:szCs w:val="21"/>
        </w:rPr>
        <w:t>6.</w:t>
      </w:r>
      <w:r w:rsidRPr="005A1B9E">
        <w:rPr>
          <w:rFonts w:ascii="宋体" w:eastAsia="宋体" w:hAnsi="宋体" w:cs="宋体"/>
          <w:szCs w:val="21"/>
        </w:rPr>
        <w:t>本标准在制定中主要遵循：科学性和技术先进的原则；可行和严谨的原则</w:t>
      </w:r>
      <w:r w:rsidRPr="005A1B9E">
        <w:rPr>
          <w:rFonts w:ascii="宋体" w:eastAsia="宋体" w:hAnsi="宋体" w:cs="宋体" w:hint="eastAsia"/>
          <w:szCs w:val="21"/>
        </w:rPr>
        <w:t>；</w:t>
      </w:r>
      <w:r w:rsidRPr="005A1B9E">
        <w:rPr>
          <w:rFonts w:ascii="宋体" w:eastAsia="宋体" w:hAnsi="宋体" w:cs="宋体"/>
          <w:szCs w:val="21"/>
        </w:rPr>
        <w:t>规范法原则。</w:t>
      </w:r>
    </w:p>
    <w:p w14:paraId="0AED7D2D" w14:textId="77777777" w:rsidR="005A1B9E" w:rsidRPr="005A1B9E" w:rsidRDefault="005A1B9E" w:rsidP="005A1B9E">
      <w:pPr>
        <w:widowControl/>
        <w:spacing w:line="360" w:lineRule="auto"/>
        <w:rPr>
          <w:rFonts w:ascii="黑体" w:eastAsia="黑体" w:hAnsi="宋体" w:cs="Arial"/>
          <w:kern w:val="0"/>
          <w:szCs w:val="21"/>
        </w:rPr>
      </w:pPr>
      <w:r w:rsidRPr="005A1B9E">
        <w:rPr>
          <w:rFonts w:ascii="黑体" w:eastAsia="黑体" w:hAnsi="宋体" w:cs="Arial" w:hint="eastAsia"/>
          <w:kern w:val="0"/>
          <w:szCs w:val="21"/>
        </w:rPr>
        <w:t>三、标准的主要修订内容和依据</w:t>
      </w:r>
    </w:p>
    <w:p w14:paraId="53E7E9F5" w14:textId="77777777" w:rsidR="005A1B9E" w:rsidRPr="005A1B9E" w:rsidRDefault="005A1B9E" w:rsidP="005A1B9E">
      <w:pPr>
        <w:spacing w:line="360" w:lineRule="auto"/>
        <w:rPr>
          <w:rFonts w:ascii="黑体" w:eastAsia="黑体" w:hAnsi="宋体" w:cs="宋体"/>
          <w:bCs/>
          <w:szCs w:val="21"/>
        </w:rPr>
      </w:pPr>
      <w:r w:rsidRPr="005A1B9E">
        <w:rPr>
          <w:rFonts w:ascii="黑体" w:eastAsia="黑体" w:hAnsi="宋体" w:cs="宋体" w:hint="eastAsia"/>
          <w:bCs/>
          <w:szCs w:val="21"/>
        </w:rPr>
        <w:t>3.1 更改了原标准的适用范围</w:t>
      </w:r>
    </w:p>
    <w:p w14:paraId="03074834" w14:textId="77777777" w:rsidR="005A1B9E" w:rsidRPr="005A1B9E" w:rsidRDefault="005A1B9E" w:rsidP="005A1B9E">
      <w:pPr>
        <w:adjustRightInd w:val="0"/>
        <w:snapToGrid w:val="0"/>
        <w:spacing w:line="440" w:lineRule="exact"/>
        <w:rPr>
          <w:rFonts w:cs="宋体"/>
          <w:szCs w:val="20"/>
        </w:rPr>
      </w:pPr>
      <w:r w:rsidRPr="005A1B9E">
        <w:rPr>
          <w:rFonts w:cs="宋体" w:hint="eastAsia"/>
          <w:szCs w:val="20"/>
        </w:rPr>
        <w:t xml:space="preserve">3.1 .1 </w:t>
      </w:r>
      <w:r w:rsidRPr="005A1B9E">
        <w:rPr>
          <w:rFonts w:cs="宋体"/>
          <w:szCs w:val="20"/>
        </w:rPr>
        <w:t>原标准的适用范围为</w:t>
      </w:r>
      <w:r w:rsidRPr="005A1B9E">
        <w:rPr>
          <w:rFonts w:cs="宋体" w:hint="eastAsia"/>
          <w:szCs w:val="20"/>
        </w:rPr>
        <w:t>：</w:t>
      </w:r>
    </w:p>
    <w:p w14:paraId="4969B175" w14:textId="77777777" w:rsidR="005A1B9E" w:rsidRPr="005A1B9E" w:rsidRDefault="005A1B9E" w:rsidP="005A1B9E">
      <w:pPr>
        <w:adjustRightInd w:val="0"/>
        <w:snapToGrid w:val="0"/>
        <w:spacing w:line="440" w:lineRule="exact"/>
        <w:ind w:firstLineChars="200" w:firstLine="420"/>
        <w:rPr>
          <w:rFonts w:cs="宋体"/>
          <w:szCs w:val="20"/>
        </w:rPr>
      </w:pPr>
      <w:r w:rsidRPr="005A1B9E">
        <w:rPr>
          <w:rFonts w:cs="宋体" w:hint="eastAsia"/>
          <w:szCs w:val="20"/>
        </w:rPr>
        <w:t>本标准规定了三氧化二铋的技术要求、检验方法、检验规则、包装、标志、运输、贮存、质量证明书和订货单（或合同）内容。</w:t>
      </w:r>
    </w:p>
    <w:p w14:paraId="76C9A2AE" w14:textId="77777777" w:rsidR="005A1B9E" w:rsidRPr="005A1B9E" w:rsidRDefault="005A1B9E" w:rsidP="005A1B9E">
      <w:pPr>
        <w:adjustRightInd w:val="0"/>
        <w:snapToGrid w:val="0"/>
        <w:spacing w:line="440" w:lineRule="exact"/>
        <w:ind w:firstLineChars="200" w:firstLine="420"/>
        <w:rPr>
          <w:rFonts w:cs="宋体"/>
          <w:szCs w:val="20"/>
        </w:rPr>
      </w:pPr>
      <w:r w:rsidRPr="005A1B9E">
        <w:rPr>
          <w:rFonts w:cs="宋体" w:hint="eastAsia"/>
          <w:szCs w:val="20"/>
        </w:rPr>
        <w:t>本标准适用于以金属铋为原料经湿法或火法生产的三氧化二铋。三氧化二铋产品主要用于无机合成、催化剂、橡胶配合剂、医药、玻璃配合剂、瓷质电容、压电陶瓷、压敏电阻等电子元件、陶瓷粉体材料等领域。</w:t>
      </w:r>
    </w:p>
    <w:p w14:paraId="3072E180" w14:textId="77777777" w:rsidR="005A1B9E" w:rsidRPr="005A1B9E" w:rsidRDefault="005A1B9E" w:rsidP="005A1B9E">
      <w:pPr>
        <w:adjustRightInd w:val="0"/>
        <w:snapToGrid w:val="0"/>
        <w:spacing w:line="440" w:lineRule="exact"/>
        <w:rPr>
          <w:rFonts w:cs="宋体"/>
          <w:szCs w:val="20"/>
        </w:rPr>
      </w:pPr>
      <w:r w:rsidRPr="005A1B9E">
        <w:rPr>
          <w:rFonts w:cs="宋体" w:hint="eastAsia"/>
          <w:szCs w:val="20"/>
        </w:rPr>
        <w:t xml:space="preserve">3.1.2  </w:t>
      </w:r>
      <w:r w:rsidRPr="005A1B9E">
        <w:rPr>
          <w:rFonts w:cs="宋体" w:hint="eastAsia"/>
          <w:szCs w:val="20"/>
        </w:rPr>
        <w:t>修订后的适用范围为：</w:t>
      </w:r>
    </w:p>
    <w:p w14:paraId="4241C1BE" w14:textId="77777777" w:rsidR="005A1B9E" w:rsidRPr="005A1B9E" w:rsidRDefault="005A1B9E" w:rsidP="005A1B9E">
      <w:pPr>
        <w:adjustRightInd w:val="0"/>
        <w:snapToGrid w:val="0"/>
        <w:spacing w:line="440" w:lineRule="exact"/>
        <w:ind w:firstLineChars="200" w:firstLine="420"/>
        <w:rPr>
          <w:rFonts w:cs="宋体"/>
          <w:szCs w:val="20"/>
        </w:rPr>
      </w:pPr>
      <w:r w:rsidRPr="005A1B9E">
        <w:rPr>
          <w:rFonts w:cs="宋体" w:hint="eastAsia"/>
          <w:szCs w:val="20"/>
        </w:rPr>
        <w:t>本文件规定了三氧化二铋的技术要求、检验方法、检验规则、包装、标志、运输、贮存、随行文件和</w:t>
      </w:r>
      <w:proofErr w:type="gramStart"/>
      <w:r w:rsidRPr="005A1B9E">
        <w:rPr>
          <w:rFonts w:cs="宋体" w:hint="eastAsia"/>
          <w:szCs w:val="20"/>
        </w:rPr>
        <w:t>及</w:t>
      </w:r>
      <w:proofErr w:type="gramEnd"/>
      <w:r w:rsidRPr="005A1B9E">
        <w:rPr>
          <w:rFonts w:cs="宋体" w:hint="eastAsia"/>
          <w:szCs w:val="20"/>
        </w:rPr>
        <w:t>订货单内容。</w:t>
      </w:r>
    </w:p>
    <w:p w14:paraId="6FB2727B" w14:textId="77777777" w:rsidR="005A1B9E" w:rsidRPr="005A1B9E" w:rsidRDefault="005A1B9E" w:rsidP="005A1B9E">
      <w:pPr>
        <w:adjustRightInd w:val="0"/>
        <w:snapToGrid w:val="0"/>
        <w:spacing w:line="440" w:lineRule="exact"/>
        <w:ind w:firstLineChars="200" w:firstLine="420"/>
        <w:rPr>
          <w:rFonts w:cs="宋体"/>
          <w:szCs w:val="20"/>
        </w:rPr>
      </w:pPr>
      <w:r w:rsidRPr="005A1B9E">
        <w:rPr>
          <w:rFonts w:cs="宋体" w:hint="eastAsia"/>
          <w:szCs w:val="20"/>
        </w:rPr>
        <w:t>本文件适用于以金属铋为原料经湿法或火法生产的三氧化二铋。三氧化二铋产品主要用于颜料、涂料、催化剂、橡胶配合剂、医药、玻璃配合剂、瓷质电容、压电陶瓷、压敏电阻、无机合成等领域。</w:t>
      </w:r>
    </w:p>
    <w:p w14:paraId="2BDEDE6F" w14:textId="77777777" w:rsidR="005A1B9E" w:rsidRPr="005A1B9E" w:rsidRDefault="005A1B9E" w:rsidP="005A1B9E">
      <w:pPr>
        <w:adjustRightInd w:val="0"/>
        <w:snapToGrid w:val="0"/>
        <w:spacing w:line="440" w:lineRule="exact"/>
        <w:rPr>
          <w:rFonts w:cs="宋体"/>
          <w:szCs w:val="20"/>
        </w:rPr>
      </w:pPr>
      <w:r w:rsidRPr="005A1B9E">
        <w:rPr>
          <w:rFonts w:cs="宋体"/>
          <w:szCs w:val="20"/>
        </w:rPr>
        <w:t xml:space="preserve">3.1.3  </w:t>
      </w:r>
      <w:r w:rsidRPr="005A1B9E">
        <w:rPr>
          <w:rFonts w:cs="宋体"/>
          <w:szCs w:val="20"/>
        </w:rPr>
        <w:t>修订更改的依据</w:t>
      </w:r>
    </w:p>
    <w:p w14:paraId="200804A5" w14:textId="77777777" w:rsidR="005A1B9E" w:rsidRPr="005A1B9E" w:rsidRDefault="005A1B9E" w:rsidP="005A1B9E">
      <w:pPr>
        <w:adjustRightInd w:val="0"/>
        <w:snapToGrid w:val="0"/>
        <w:spacing w:line="440" w:lineRule="exact"/>
        <w:ind w:firstLineChars="200" w:firstLine="420"/>
        <w:rPr>
          <w:rFonts w:cs="宋体"/>
          <w:szCs w:val="20"/>
        </w:rPr>
      </w:pPr>
      <w:r w:rsidRPr="005A1B9E">
        <w:rPr>
          <w:rFonts w:cs="宋体" w:hint="eastAsia"/>
          <w:szCs w:val="20"/>
        </w:rPr>
        <w:t>根据</w:t>
      </w:r>
      <w:r w:rsidRPr="005A1B9E">
        <w:rPr>
          <w:rFonts w:cs="宋体" w:hint="eastAsia"/>
          <w:szCs w:val="20"/>
        </w:rPr>
        <w:t>GB/T 1.1-2020</w:t>
      </w:r>
      <w:r w:rsidRPr="005A1B9E">
        <w:rPr>
          <w:rFonts w:cs="宋体" w:hint="eastAsia"/>
          <w:szCs w:val="20"/>
        </w:rPr>
        <w:t>的规定，文件的适用界限是指文件适用的领域和使用者，而不是标准化对象。增加了三氧化二铋最主要的应用领域之一的涂料的应用范围。</w:t>
      </w:r>
    </w:p>
    <w:p w14:paraId="6EA6E9E2" w14:textId="77777777" w:rsidR="005A1B9E" w:rsidRPr="005A1B9E" w:rsidRDefault="005A1B9E" w:rsidP="005A1B9E">
      <w:pPr>
        <w:spacing w:line="360" w:lineRule="auto"/>
        <w:rPr>
          <w:rFonts w:ascii="黑体" w:eastAsia="黑体" w:hAnsi="宋体" w:cs="宋体"/>
          <w:bCs/>
          <w:szCs w:val="21"/>
        </w:rPr>
      </w:pPr>
      <w:r w:rsidRPr="005A1B9E">
        <w:rPr>
          <w:rFonts w:ascii="黑体" w:eastAsia="黑体" w:hAnsi="宋体" w:cs="宋体" w:hint="eastAsia"/>
          <w:bCs/>
          <w:szCs w:val="21"/>
        </w:rPr>
        <w:t>3.2 修改规范性引用文件</w:t>
      </w:r>
    </w:p>
    <w:p w14:paraId="146768EF" w14:textId="77777777" w:rsidR="005A1B9E" w:rsidRPr="005A1B9E" w:rsidRDefault="005A1B9E" w:rsidP="005A1B9E">
      <w:pPr>
        <w:adjustRightInd w:val="0"/>
        <w:snapToGrid w:val="0"/>
        <w:spacing w:line="440" w:lineRule="exact"/>
        <w:rPr>
          <w:rFonts w:ascii="宋体" w:eastAsia="宋体" w:hAnsi="宋体" w:cs="宋体"/>
          <w:szCs w:val="21"/>
        </w:rPr>
      </w:pPr>
      <w:r w:rsidRPr="005A1B9E">
        <w:rPr>
          <w:rFonts w:ascii="宋体" w:eastAsia="宋体" w:hAnsi="宋体" w:cs="宋体" w:hint="eastAsia"/>
          <w:szCs w:val="21"/>
        </w:rPr>
        <w:t>3.2.1 原标准的规范性引用文件只有“GB/T 19077.1 粒度分析 激光衍射法 第一部分：通则”</w:t>
      </w:r>
    </w:p>
    <w:p w14:paraId="5E31469B" w14:textId="31B897EF" w:rsidR="005A1B9E" w:rsidRPr="005A1B9E" w:rsidRDefault="005A1B9E" w:rsidP="005A1B9E">
      <w:pPr>
        <w:adjustRightInd w:val="0"/>
        <w:snapToGrid w:val="0"/>
        <w:spacing w:line="440" w:lineRule="exact"/>
        <w:rPr>
          <w:rFonts w:ascii="宋体" w:eastAsia="宋体" w:hAnsi="宋体" w:cs="宋体"/>
          <w:szCs w:val="21"/>
        </w:rPr>
      </w:pPr>
      <w:r w:rsidRPr="005A1B9E">
        <w:rPr>
          <w:rFonts w:ascii="宋体" w:eastAsia="宋体" w:hAnsi="宋体" w:cs="宋体"/>
          <w:szCs w:val="21"/>
        </w:rPr>
        <w:t>3.2.1 修订后的标准增加了</w:t>
      </w:r>
      <w:r w:rsidRPr="005A1B9E">
        <w:rPr>
          <w:rFonts w:ascii="宋体" w:eastAsia="宋体" w:hAnsi="宋体" w:cs="宋体" w:hint="eastAsia"/>
          <w:szCs w:val="21"/>
        </w:rPr>
        <w:t xml:space="preserve">《GB/T 8170  数字修约规则与极限数值的表示》、《GB/T 5162  </w:t>
      </w:r>
      <w:r w:rsidRPr="005A1B9E">
        <w:rPr>
          <w:rFonts w:ascii="宋体" w:eastAsia="宋体" w:hAnsi="宋体" w:cs="宋体" w:hint="eastAsia"/>
          <w:szCs w:val="21"/>
        </w:rPr>
        <w:lastRenderedPageBreak/>
        <w:t>金属粉末 振实密度的测定</w:t>
      </w:r>
      <w:r>
        <w:rPr>
          <w:rFonts w:ascii="宋体" w:eastAsia="宋体" w:hAnsi="宋体" w:cs="宋体" w:hint="eastAsia"/>
          <w:szCs w:val="21"/>
        </w:rPr>
        <w:t>》、《</w:t>
      </w:r>
      <w:r w:rsidRPr="005A1B9E">
        <w:rPr>
          <w:rFonts w:ascii="宋体" w:eastAsia="宋体" w:hAnsi="宋体" w:cs="宋体" w:hint="eastAsia"/>
          <w:szCs w:val="21"/>
        </w:rPr>
        <w:t>GB/T 19077.1 粒度分析 激光衍射法 第一部分：通则》、</w:t>
      </w:r>
      <w:r>
        <w:rPr>
          <w:rFonts w:ascii="宋体" w:eastAsia="宋体" w:hAnsi="宋体" w:cs="宋体" w:hint="eastAsia"/>
          <w:szCs w:val="21"/>
        </w:rPr>
        <w:t xml:space="preserve"> </w:t>
      </w:r>
      <w:r w:rsidRPr="005A1B9E">
        <w:rPr>
          <w:rFonts w:ascii="宋体" w:eastAsia="宋体" w:hAnsi="宋体" w:cs="宋体" w:hint="eastAsia"/>
          <w:szCs w:val="21"/>
        </w:rPr>
        <w:t>《GB/T 1479.1 金属粉末 松装密度的测定  第1部分：漏斗法》、</w:t>
      </w:r>
      <w:r>
        <w:rPr>
          <w:rFonts w:ascii="宋体" w:eastAsia="宋体" w:hAnsi="宋体" w:cs="宋体" w:hint="eastAsia"/>
          <w:szCs w:val="21"/>
        </w:rPr>
        <w:t xml:space="preserve"> </w:t>
      </w:r>
      <w:r w:rsidRPr="005A1B9E">
        <w:rPr>
          <w:rFonts w:ascii="宋体" w:eastAsia="宋体" w:hAnsi="宋体" w:cs="宋体" w:hint="eastAsia"/>
          <w:szCs w:val="21"/>
        </w:rPr>
        <w:t>《YS/T</w:t>
      </w:r>
      <w:r w:rsidR="00E05C89">
        <w:rPr>
          <w:rFonts w:ascii="宋体" w:eastAsia="宋体" w:hAnsi="宋体" w:cs="宋体"/>
          <w:szCs w:val="21"/>
        </w:rPr>
        <w:t xml:space="preserve"> </w:t>
      </w:r>
      <w:r w:rsidRPr="005A1B9E">
        <w:rPr>
          <w:rFonts w:ascii="宋体" w:eastAsia="宋体" w:hAnsi="宋体" w:cs="宋体" w:hint="eastAsia"/>
          <w:szCs w:val="21"/>
        </w:rPr>
        <w:t>1014  三氧化二铋化学分析方法》、</w:t>
      </w:r>
      <w:r>
        <w:rPr>
          <w:rFonts w:ascii="宋体" w:eastAsia="宋体" w:hAnsi="宋体" w:cs="宋体" w:hint="eastAsia"/>
          <w:szCs w:val="21"/>
        </w:rPr>
        <w:t xml:space="preserve"> </w:t>
      </w:r>
      <w:r w:rsidRPr="005A1B9E">
        <w:rPr>
          <w:rFonts w:ascii="宋体" w:eastAsia="宋体" w:hAnsi="宋体" w:cs="宋体" w:hint="eastAsia"/>
          <w:szCs w:val="21"/>
        </w:rPr>
        <w:t>《YS/T 923   高纯铋化学分析方法》</w:t>
      </w:r>
    </w:p>
    <w:p w14:paraId="236E817A" w14:textId="77777777" w:rsidR="005A1B9E" w:rsidRPr="005A1B9E" w:rsidRDefault="005A1B9E" w:rsidP="005A1B9E">
      <w:pPr>
        <w:adjustRightInd w:val="0"/>
        <w:snapToGrid w:val="0"/>
        <w:spacing w:line="440" w:lineRule="exact"/>
        <w:rPr>
          <w:rFonts w:ascii="宋体" w:eastAsia="宋体" w:hAnsi="宋体" w:cs="宋体"/>
          <w:szCs w:val="21"/>
        </w:rPr>
      </w:pPr>
      <w:r w:rsidRPr="005A1B9E">
        <w:rPr>
          <w:rFonts w:ascii="宋体" w:eastAsia="宋体" w:hAnsi="宋体" w:cs="宋体"/>
          <w:szCs w:val="21"/>
        </w:rPr>
        <w:t>3.2.3 增加的依据是原标准起草时相应的三氧化二铋的检测方法还没有发布</w:t>
      </w:r>
      <w:r w:rsidRPr="005A1B9E">
        <w:rPr>
          <w:rFonts w:ascii="宋体" w:eastAsia="宋体" w:hAnsi="宋体" w:cs="宋体" w:hint="eastAsia"/>
          <w:szCs w:val="21"/>
        </w:rPr>
        <w:t>，</w:t>
      </w:r>
      <w:r w:rsidRPr="005A1B9E">
        <w:rPr>
          <w:rFonts w:ascii="宋体" w:eastAsia="宋体" w:hAnsi="宋体" w:cs="宋体"/>
          <w:szCs w:val="21"/>
        </w:rPr>
        <w:t>而现在适用三氧化二铋产品的检测方法行业标准已经发布</w:t>
      </w:r>
      <w:r w:rsidRPr="005A1B9E">
        <w:rPr>
          <w:rFonts w:ascii="宋体" w:eastAsia="宋体" w:hAnsi="宋体" w:cs="宋体" w:hint="eastAsia"/>
          <w:szCs w:val="21"/>
        </w:rPr>
        <w:t>，修订后的标准增加了密度的检测要求，所以也增加了相应的检测标准。</w:t>
      </w:r>
    </w:p>
    <w:p w14:paraId="6169DEA4" w14:textId="77777777" w:rsidR="005A1B9E" w:rsidRPr="005A1B9E" w:rsidRDefault="005A1B9E" w:rsidP="005A1B9E">
      <w:pPr>
        <w:spacing w:line="360" w:lineRule="auto"/>
        <w:rPr>
          <w:rFonts w:ascii="黑体" w:eastAsia="黑体" w:hAnsi="宋体" w:cs="宋体"/>
          <w:bCs/>
          <w:szCs w:val="21"/>
        </w:rPr>
      </w:pPr>
      <w:r w:rsidRPr="005A1B9E">
        <w:rPr>
          <w:rFonts w:ascii="黑体" w:eastAsia="黑体" w:hAnsi="宋体" w:cs="宋体" w:hint="eastAsia"/>
          <w:bCs/>
          <w:szCs w:val="21"/>
        </w:rPr>
        <w:t>3.3 增加了术语和定义</w:t>
      </w:r>
    </w:p>
    <w:p w14:paraId="358F11B2" w14:textId="77777777" w:rsidR="005A1B9E" w:rsidRPr="005A1B9E" w:rsidRDefault="005A1B9E" w:rsidP="005A1B9E">
      <w:pPr>
        <w:spacing w:line="360" w:lineRule="auto"/>
        <w:ind w:firstLineChars="200" w:firstLine="420"/>
        <w:rPr>
          <w:rFonts w:ascii="宋体" w:eastAsia="宋体" w:hAnsi="宋体"/>
          <w:b/>
          <w:bCs/>
          <w:szCs w:val="21"/>
        </w:rPr>
      </w:pPr>
      <w:r w:rsidRPr="005A1B9E">
        <w:rPr>
          <w:rFonts w:ascii="Times New Roman" w:eastAsia="宋体" w:hAnsi="Times New Roman" w:cs="Times New Roman" w:hint="eastAsia"/>
          <w:szCs w:val="24"/>
        </w:rPr>
        <w:t>根据</w:t>
      </w:r>
      <w:r w:rsidRPr="005A1B9E">
        <w:rPr>
          <w:rFonts w:ascii="宋体" w:eastAsia="宋体" w:hAnsi="宋体" w:cs="宋体" w:hint="eastAsia"/>
        </w:rPr>
        <w:t>GB/T 1.1—2020《标准化工作导则 第1部分：标准化文件的结构和起草规则》的要求，</w:t>
      </w:r>
      <w:r w:rsidRPr="005A1B9E">
        <w:rPr>
          <w:rFonts w:ascii="Times New Roman" w:eastAsia="宋体" w:hAnsi="Times New Roman" w:cs="Times New Roman"/>
          <w:szCs w:val="24"/>
        </w:rPr>
        <w:t>增加</w:t>
      </w:r>
      <w:r w:rsidRPr="005A1B9E">
        <w:rPr>
          <w:rFonts w:ascii="Times New Roman" w:eastAsia="宋体" w:hAnsi="Times New Roman" w:cs="Times New Roman" w:hint="eastAsia"/>
          <w:szCs w:val="24"/>
        </w:rPr>
        <w:t>了</w:t>
      </w:r>
      <w:r w:rsidRPr="005A1B9E">
        <w:rPr>
          <w:rFonts w:ascii="Times New Roman" w:eastAsia="宋体" w:hAnsi="Times New Roman" w:cs="Times New Roman"/>
          <w:szCs w:val="24"/>
        </w:rPr>
        <w:t>术语和定义章节，使标准的结构更加完整。</w:t>
      </w:r>
    </w:p>
    <w:p w14:paraId="4CA6A484" w14:textId="77777777" w:rsidR="005A1B9E" w:rsidRPr="005A1B9E" w:rsidRDefault="005A1B9E" w:rsidP="005A1B9E">
      <w:pPr>
        <w:spacing w:line="360" w:lineRule="auto"/>
        <w:rPr>
          <w:rFonts w:ascii="黑体" w:eastAsia="黑体" w:hAnsi="宋体" w:cs="宋体"/>
          <w:bCs/>
          <w:szCs w:val="21"/>
        </w:rPr>
      </w:pPr>
      <w:r w:rsidRPr="005A1B9E">
        <w:rPr>
          <w:rFonts w:ascii="黑体" w:eastAsia="黑体" w:hAnsi="宋体" w:cs="宋体" w:hint="eastAsia"/>
          <w:bCs/>
          <w:szCs w:val="21"/>
        </w:rPr>
        <w:t>3.4 修订了化学成分要求及修订的依据</w:t>
      </w:r>
    </w:p>
    <w:p w14:paraId="30024767" w14:textId="77777777" w:rsidR="00933753" w:rsidRPr="005A1B9E" w:rsidRDefault="005A1B9E" w:rsidP="005A1B9E">
      <w:pPr>
        <w:adjustRightInd w:val="0"/>
        <w:snapToGrid w:val="0"/>
        <w:spacing w:line="440" w:lineRule="exact"/>
        <w:rPr>
          <w:rFonts w:cs="宋体"/>
          <w:szCs w:val="20"/>
        </w:rPr>
      </w:pPr>
      <w:r w:rsidRPr="005A1B9E">
        <w:rPr>
          <w:rFonts w:cs="宋体" w:hint="eastAsia"/>
          <w:szCs w:val="20"/>
        </w:rPr>
        <w:t>3</w:t>
      </w:r>
      <w:r w:rsidRPr="005A1B9E">
        <w:rPr>
          <w:rFonts w:cs="宋体"/>
          <w:szCs w:val="20"/>
        </w:rPr>
        <w:t xml:space="preserve">.4.1  </w:t>
      </w:r>
      <w:r w:rsidRPr="005A1B9E">
        <w:rPr>
          <w:rFonts w:cs="宋体"/>
          <w:szCs w:val="20"/>
        </w:rPr>
        <w:t>原标准的化学成分和修订后的化学成分要求将下表</w:t>
      </w:r>
      <w:r w:rsidRPr="005A1B9E">
        <w:rPr>
          <w:rFonts w:cs="宋体"/>
          <w:szCs w:val="20"/>
        </w:rPr>
        <w:t>3</w:t>
      </w:r>
    </w:p>
    <w:p w14:paraId="627A0006" w14:textId="77777777" w:rsidR="00933753" w:rsidRPr="005A1B9E" w:rsidRDefault="005A1B9E" w:rsidP="00933753">
      <w:pPr>
        <w:ind w:firstLineChars="800" w:firstLine="1680"/>
        <w:rPr>
          <w:rFonts w:ascii="黑体" w:eastAsia="黑体" w:hAnsi="宋体"/>
        </w:rPr>
      </w:pPr>
      <w:r w:rsidRPr="005A1B9E">
        <w:rPr>
          <w:rFonts w:ascii="黑体" w:eastAsia="黑体" w:hAnsi="宋体" w:hint="eastAsia"/>
        </w:rPr>
        <w:t>表</w:t>
      </w:r>
      <w:r w:rsidRPr="005A1B9E">
        <w:rPr>
          <w:rFonts w:ascii="黑体" w:eastAsia="黑体" w:hAnsi="宋体"/>
        </w:rPr>
        <w:t>3</w:t>
      </w:r>
      <w:r w:rsidRPr="005A1B9E">
        <w:rPr>
          <w:rFonts w:ascii="黑体" w:eastAsia="黑体" w:hAnsi="宋体" w:hint="eastAsia"/>
        </w:rPr>
        <w:t xml:space="preserve"> </w:t>
      </w:r>
      <w:r w:rsidRPr="005A1B9E">
        <w:rPr>
          <w:rFonts w:ascii="黑体" w:eastAsia="黑体" w:hAnsi="宋体"/>
        </w:rPr>
        <w:t xml:space="preserve"> </w:t>
      </w:r>
      <w:r w:rsidRPr="005A1B9E">
        <w:rPr>
          <w:rFonts w:ascii="黑体" w:eastAsia="黑体" w:hAnsi="宋体" w:hint="eastAsia"/>
        </w:rPr>
        <w:t>原三氧化二铋的化学成分和修订后的化学成分要求</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851"/>
        <w:gridCol w:w="1134"/>
        <w:gridCol w:w="850"/>
        <w:gridCol w:w="1134"/>
        <w:gridCol w:w="850"/>
        <w:gridCol w:w="851"/>
        <w:gridCol w:w="851"/>
        <w:gridCol w:w="992"/>
        <w:gridCol w:w="850"/>
      </w:tblGrid>
      <w:tr w:rsidR="005A1B9E" w:rsidRPr="005A1B9E" w14:paraId="4BEE0902" w14:textId="77777777" w:rsidTr="004D7C07">
        <w:trPr>
          <w:trHeight w:val="520"/>
        </w:trPr>
        <w:tc>
          <w:tcPr>
            <w:tcW w:w="2269" w:type="dxa"/>
            <w:gridSpan w:val="3"/>
            <w:shd w:val="clear" w:color="auto" w:fill="auto"/>
            <w:noWrap/>
            <w:vAlign w:val="center"/>
          </w:tcPr>
          <w:p w14:paraId="7D5FDC90" w14:textId="77777777" w:rsidR="005A1B9E" w:rsidRPr="005A1B9E" w:rsidRDefault="005A1B9E" w:rsidP="005A1B9E">
            <w:pPr>
              <w:widowControl/>
              <w:ind w:firstLine="360"/>
              <w:jc w:val="center"/>
              <w:rPr>
                <w:rFonts w:ascii="宋体" w:hAnsi="宋体" w:cs="宋体"/>
                <w:kern w:val="0"/>
                <w:sz w:val="18"/>
                <w:szCs w:val="18"/>
              </w:rPr>
            </w:pPr>
            <w:r w:rsidRPr="005A1B9E">
              <w:rPr>
                <w:rFonts w:ascii="宋体" w:hAnsi="宋体" w:cs="宋体" w:hint="eastAsia"/>
                <w:kern w:val="0"/>
                <w:sz w:val="18"/>
                <w:szCs w:val="18"/>
              </w:rPr>
              <w:t>牌号</w:t>
            </w:r>
          </w:p>
        </w:tc>
        <w:tc>
          <w:tcPr>
            <w:tcW w:w="1984" w:type="dxa"/>
            <w:gridSpan w:val="2"/>
            <w:shd w:val="clear" w:color="auto" w:fill="auto"/>
            <w:noWrap/>
            <w:vAlign w:val="center"/>
          </w:tcPr>
          <w:p w14:paraId="619D8037" w14:textId="1BC953A4" w:rsidR="005A1B9E" w:rsidRPr="005A1B9E" w:rsidRDefault="005A1B9E" w:rsidP="008B7139">
            <w:pPr>
              <w:widowControl/>
              <w:ind w:firstLine="33"/>
              <w:jc w:val="center"/>
              <w:rPr>
                <w:rFonts w:ascii="宋体" w:hAnsi="宋体" w:cs="宋体"/>
                <w:kern w:val="0"/>
                <w:sz w:val="18"/>
                <w:szCs w:val="18"/>
              </w:rPr>
            </w:pPr>
            <w:r w:rsidRPr="005A1B9E">
              <w:rPr>
                <w:rFonts w:ascii="宋体" w:hAnsi="宋体" w:cs="宋体" w:hint="eastAsia"/>
                <w:kern w:val="0"/>
                <w:sz w:val="18"/>
                <w:szCs w:val="18"/>
              </w:rPr>
              <w:t>Bi</w:t>
            </w:r>
            <w:r w:rsidRPr="00486B1F">
              <w:rPr>
                <w:rFonts w:ascii="宋体" w:hAnsi="宋体" w:cs="宋体"/>
                <w:kern w:val="0"/>
                <w:sz w:val="18"/>
                <w:szCs w:val="18"/>
                <w:vertAlign w:val="subscript"/>
              </w:rPr>
              <w:t>2</w:t>
            </w:r>
            <w:r w:rsidRPr="005A1B9E">
              <w:rPr>
                <w:rFonts w:ascii="宋体" w:hAnsi="宋体" w:cs="宋体" w:hint="eastAsia"/>
                <w:kern w:val="0"/>
                <w:sz w:val="18"/>
                <w:szCs w:val="18"/>
              </w:rPr>
              <w:t>O</w:t>
            </w:r>
            <w:r w:rsidRPr="00486B1F">
              <w:rPr>
                <w:rFonts w:ascii="宋体" w:hAnsi="宋体" w:cs="宋体"/>
                <w:kern w:val="0"/>
                <w:sz w:val="18"/>
                <w:szCs w:val="18"/>
                <w:vertAlign w:val="subscript"/>
              </w:rPr>
              <w:t>3</w:t>
            </w:r>
            <w:r w:rsidRPr="005A1B9E">
              <w:rPr>
                <w:rFonts w:ascii="宋体" w:hAnsi="宋体" w:cs="宋体" w:hint="eastAsia"/>
                <w:kern w:val="0"/>
                <w:sz w:val="18"/>
                <w:szCs w:val="18"/>
              </w:rPr>
              <w:t>99.999</w:t>
            </w:r>
          </w:p>
        </w:tc>
        <w:tc>
          <w:tcPr>
            <w:tcW w:w="1984" w:type="dxa"/>
            <w:gridSpan w:val="2"/>
            <w:shd w:val="clear" w:color="auto" w:fill="auto"/>
            <w:noWrap/>
            <w:vAlign w:val="center"/>
          </w:tcPr>
          <w:p w14:paraId="724C9A37" w14:textId="1F4E9A65" w:rsidR="005A1B9E" w:rsidRPr="005A1B9E" w:rsidRDefault="00E05C89" w:rsidP="008B7139">
            <w:pPr>
              <w:widowControl/>
              <w:ind w:firstLine="176"/>
              <w:jc w:val="center"/>
              <w:rPr>
                <w:rFonts w:ascii="宋体" w:hAnsi="宋体" w:cs="宋体"/>
                <w:kern w:val="0"/>
                <w:sz w:val="18"/>
                <w:szCs w:val="18"/>
              </w:rPr>
            </w:pPr>
            <w:r w:rsidRPr="005A1B9E">
              <w:rPr>
                <w:rFonts w:ascii="宋体" w:hAnsi="宋体" w:cs="宋体" w:hint="eastAsia"/>
                <w:kern w:val="0"/>
                <w:sz w:val="18"/>
                <w:szCs w:val="18"/>
              </w:rPr>
              <w:t>Bi</w:t>
            </w:r>
            <w:r w:rsidRPr="00CD2993">
              <w:rPr>
                <w:rFonts w:ascii="宋体" w:hAnsi="宋体" w:cs="宋体" w:hint="eastAsia"/>
                <w:kern w:val="0"/>
                <w:sz w:val="18"/>
                <w:szCs w:val="18"/>
                <w:vertAlign w:val="subscript"/>
              </w:rPr>
              <w:t>2</w:t>
            </w:r>
            <w:r w:rsidRPr="005A1B9E">
              <w:rPr>
                <w:rFonts w:ascii="宋体" w:hAnsi="宋体" w:cs="宋体" w:hint="eastAsia"/>
                <w:kern w:val="0"/>
                <w:sz w:val="18"/>
                <w:szCs w:val="18"/>
              </w:rPr>
              <w:t>O</w:t>
            </w:r>
            <w:r w:rsidRPr="00CD2993">
              <w:rPr>
                <w:rFonts w:ascii="宋体" w:hAnsi="宋体" w:cs="宋体" w:hint="eastAsia"/>
                <w:kern w:val="0"/>
                <w:sz w:val="18"/>
                <w:szCs w:val="18"/>
                <w:vertAlign w:val="subscript"/>
              </w:rPr>
              <w:t>3</w:t>
            </w:r>
            <w:r w:rsidR="005A1B9E" w:rsidRPr="005A1B9E">
              <w:rPr>
                <w:rFonts w:ascii="宋体" w:hAnsi="宋体" w:cs="宋体" w:hint="eastAsia"/>
                <w:kern w:val="0"/>
                <w:sz w:val="18"/>
                <w:szCs w:val="18"/>
              </w:rPr>
              <w:t>99.99</w:t>
            </w:r>
          </w:p>
        </w:tc>
        <w:tc>
          <w:tcPr>
            <w:tcW w:w="1702" w:type="dxa"/>
            <w:gridSpan w:val="2"/>
            <w:shd w:val="clear" w:color="auto" w:fill="auto"/>
            <w:noWrap/>
            <w:vAlign w:val="center"/>
          </w:tcPr>
          <w:p w14:paraId="7FC520D2" w14:textId="2585EA30" w:rsidR="005A1B9E" w:rsidRPr="005A1B9E" w:rsidRDefault="00E05C89" w:rsidP="008B7139">
            <w:pPr>
              <w:widowControl/>
              <w:jc w:val="center"/>
              <w:rPr>
                <w:rFonts w:ascii="宋体" w:hAnsi="宋体" w:cs="宋体"/>
                <w:kern w:val="0"/>
                <w:sz w:val="18"/>
                <w:szCs w:val="18"/>
              </w:rPr>
            </w:pPr>
            <w:r w:rsidRPr="005A1B9E">
              <w:rPr>
                <w:rFonts w:ascii="宋体" w:hAnsi="宋体" w:cs="宋体" w:hint="eastAsia"/>
                <w:kern w:val="0"/>
                <w:sz w:val="18"/>
                <w:szCs w:val="18"/>
              </w:rPr>
              <w:t>Bi</w:t>
            </w:r>
            <w:r w:rsidRPr="00CD2993">
              <w:rPr>
                <w:rFonts w:ascii="宋体" w:hAnsi="宋体" w:cs="宋体" w:hint="eastAsia"/>
                <w:kern w:val="0"/>
                <w:sz w:val="18"/>
                <w:szCs w:val="18"/>
                <w:vertAlign w:val="subscript"/>
              </w:rPr>
              <w:t>2</w:t>
            </w:r>
            <w:r w:rsidRPr="005A1B9E">
              <w:rPr>
                <w:rFonts w:ascii="宋体" w:hAnsi="宋体" w:cs="宋体" w:hint="eastAsia"/>
                <w:kern w:val="0"/>
                <w:sz w:val="18"/>
                <w:szCs w:val="18"/>
              </w:rPr>
              <w:t>O</w:t>
            </w:r>
            <w:r w:rsidRPr="00CD2993">
              <w:rPr>
                <w:rFonts w:ascii="宋体" w:hAnsi="宋体" w:cs="宋体" w:hint="eastAsia"/>
                <w:kern w:val="0"/>
                <w:sz w:val="18"/>
                <w:szCs w:val="18"/>
                <w:vertAlign w:val="subscript"/>
              </w:rPr>
              <w:t>3</w:t>
            </w:r>
            <w:r w:rsidR="005A1B9E" w:rsidRPr="005A1B9E">
              <w:rPr>
                <w:rFonts w:ascii="宋体" w:hAnsi="宋体" w:cs="宋体" w:hint="eastAsia"/>
                <w:kern w:val="0"/>
                <w:sz w:val="18"/>
                <w:szCs w:val="18"/>
              </w:rPr>
              <w:t>99.9</w:t>
            </w:r>
          </w:p>
        </w:tc>
        <w:tc>
          <w:tcPr>
            <w:tcW w:w="1842" w:type="dxa"/>
            <w:gridSpan w:val="2"/>
            <w:shd w:val="clear" w:color="auto" w:fill="auto"/>
            <w:noWrap/>
            <w:vAlign w:val="center"/>
          </w:tcPr>
          <w:p w14:paraId="48890768" w14:textId="1D75F095" w:rsidR="005A1B9E" w:rsidRPr="005A1B9E" w:rsidRDefault="00E05C89" w:rsidP="008B7139">
            <w:pPr>
              <w:widowControl/>
              <w:jc w:val="center"/>
              <w:rPr>
                <w:rFonts w:ascii="宋体" w:hAnsi="宋体" w:cs="宋体"/>
                <w:kern w:val="0"/>
                <w:sz w:val="18"/>
                <w:szCs w:val="18"/>
              </w:rPr>
            </w:pPr>
            <w:r w:rsidRPr="005A1B9E">
              <w:rPr>
                <w:rFonts w:ascii="宋体" w:hAnsi="宋体" w:cs="宋体" w:hint="eastAsia"/>
                <w:kern w:val="0"/>
                <w:sz w:val="18"/>
                <w:szCs w:val="18"/>
              </w:rPr>
              <w:t>Bi</w:t>
            </w:r>
            <w:r w:rsidRPr="00CD2993">
              <w:rPr>
                <w:rFonts w:ascii="宋体" w:hAnsi="宋体" w:cs="宋体" w:hint="eastAsia"/>
                <w:kern w:val="0"/>
                <w:sz w:val="18"/>
                <w:szCs w:val="18"/>
                <w:vertAlign w:val="subscript"/>
              </w:rPr>
              <w:t>2</w:t>
            </w:r>
            <w:r w:rsidRPr="005A1B9E">
              <w:rPr>
                <w:rFonts w:ascii="宋体" w:hAnsi="宋体" w:cs="宋体" w:hint="eastAsia"/>
                <w:kern w:val="0"/>
                <w:sz w:val="18"/>
                <w:szCs w:val="18"/>
              </w:rPr>
              <w:t>O</w:t>
            </w:r>
            <w:r w:rsidRPr="00CD2993">
              <w:rPr>
                <w:rFonts w:ascii="宋体" w:hAnsi="宋体" w:cs="宋体" w:hint="eastAsia"/>
                <w:kern w:val="0"/>
                <w:sz w:val="18"/>
                <w:szCs w:val="18"/>
                <w:vertAlign w:val="subscript"/>
              </w:rPr>
              <w:t>3</w:t>
            </w:r>
            <w:r w:rsidR="005A1B9E" w:rsidRPr="005A1B9E">
              <w:rPr>
                <w:rFonts w:ascii="宋体" w:hAnsi="宋体" w:cs="宋体" w:hint="eastAsia"/>
                <w:kern w:val="0"/>
                <w:sz w:val="18"/>
                <w:szCs w:val="18"/>
              </w:rPr>
              <w:t>99.5</w:t>
            </w:r>
          </w:p>
        </w:tc>
      </w:tr>
      <w:tr w:rsidR="005A1B9E" w:rsidRPr="005A1B9E" w14:paraId="475B146F" w14:textId="77777777" w:rsidTr="004D7C07">
        <w:trPr>
          <w:trHeight w:val="300"/>
        </w:trPr>
        <w:tc>
          <w:tcPr>
            <w:tcW w:w="2269" w:type="dxa"/>
            <w:gridSpan w:val="3"/>
            <w:shd w:val="clear" w:color="auto" w:fill="auto"/>
            <w:noWrap/>
            <w:vAlign w:val="center"/>
          </w:tcPr>
          <w:p w14:paraId="05DC5E9B" w14:textId="7D9CCF6B" w:rsidR="005A1B9E" w:rsidRPr="005A1B9E" w:rsidRDefault="008B7139" w:rsidP="005A1B9E">
            <w:pPr>
              <w:widowControl/>
              <w:ind w:firstLine="360"/>
              <w:jc w:val="center"/>
              <w:rPr>
                <w:rFonts w:ascii="宋体" w:hAnsi="宋体" w:cs="宋体"/>
                <w:kern w:val="0"/>
                <w:sz w:val="18"/>
                <w:szCs w:val="18"/>
              </w:rPr>
            </w:pPr>
            <w:r>
              <w:rPr>
                <w:rFonts w:ascii="宋体" w:hAnsi="宋体" w:cs="宋体"/>
                <w:kern w:val="0"/>
                <w:sz w:val="18"/>
                <w:szCs w:val="18"/>
              </w:rPr>
              <w:t>要求</w:t>
            </w:r>
          </w:p>
        </w:tc>
        <w:tc>
          <w:tcPr>
            <w:tcW w:w="1134" w:type="dxa"/>
            <w:shd w:val="clear" w:color="auto" w:fill="auto"/>
            <w:noWrap/>
            <w:vAlign w:val="center"/>
          </w:tcPr>
          <w:p w14:paraId="722621B8" w14:textId="77777777" w:rsidR="005A1B9E" w:rsidRPr="005A1B9E" w:rsidRDefault="005A1B9E" w:rsidP="00486B1F">
            <w:pPr>
              <w:widowControl/>
              <w:jc w:val="center"/>
              <w:rPr>
                <w:rFonts w:ascii="宋体" w:hAnsi="宋体" w:cs="宋体"/>
                <w:kern w:val="0"/>
                <w:sz w:val="18"/>
                <w:szCs w:val="18"/>
              </w:rPr>
            </w:pPr>
            <w:r w:rsidRPr="005A1B9E">
              <w:rPr>
                <w:rFonts w:ascii="宋体" w:hAnsi="宋体" w:cs="宋体" w:hint="eastAsia"/>
                <w:kern w:val="0"/>
                <w:sz w:val="18"/>
                <w:szCs w:val="18"/>
              </w:rPr>
              <w:t>原标准的要求</w:t>
            </w:r>
          </w:p>
        </w:tc>
        <w:tc>
          <w:tcPr>
            <w:tcW w:w="850" w:type="dxa"/>
            <w:vAlign w:val="center"/>
          </w:tcPr>
          <w:p w14:paraId="3BE87FA3" w14:textId="77777777" w:rsidR="005A1B9E" w:rsidRPr="005A1B9E" w:rsidRDefault="005A1B9E" w:rsidP="00486B1F">
            <w:pPr>
              <w:widowControl/>
              <w:jc w:val="center"/>
              <w:rPr>
                <w:rFonts w:ascii="宋体" w:hAnsi="宋体" w:cs="宋体"/>
                <w:kern w:val="0"/>
                <w:sz w:val="18"/>
                <w:szCs w:val="18"/>
              </w:rPr>
            </w:pPr>
            <w:r w:rsidRPr="005A1B9E">
              <w:rPr>
                <w:rFonts w:ascii="宋体" w:hAnsi="宋体" w:cs="宋体" w:hint="eastAsia"/>
                <w:kern w:val="0"/>
                <w:sz w:val="18"/>
                <w:szCs w:val="18"/>
              </w:rPr>
              <w:t>修订后的要求</w:t>
            </w:r>
          </w:p>
        </w:tc>
        <w:tc>
          <w:tcPr>
            <w:tcW w:w="1134" w:type="dxa"/>
            <w:shd w:val="clear" w:color="auto" w:fill="auto"/>
            <w:noWrap/>
            <w:vAlign w:val="center"/>
          </w:tcPr>
          <w:p w14:paraId="61756A5A" w14:textId="77777777" w:rsidR="005A1B9E" w:rsidRPr="005A1B9E" w:rsidRDefault="005A1B9E" w:rsidP="00486B1F">
            <w:pPr>
              <w:widowControl/>
              <w:jc w:val="center"/>
              <w:rPr>
                <w:rFonts w:ascii="宋体" w:hAnsi="宋体" w:cs="宋体"/>
                <w:kern w:val="0"/>
                <w:sz w:val="18"/>
                <w:szCs w:val="18"/>
              </w:rPr>
            </w:pPr>
            <w:r w:rsidRPr="005A1B9E">
              <w:rPr>
                <w:rFonts w:ascii="宋体" w:hAnsi="宋体" w:cs="宋体" w:hint="eastAsia"/>
                <w:kern w:val="0"/>
                <w:sz w:val="18"/>
                <w:szCs w:val="18"/>
              </w:rPr>
              <w:t>原标准的要求</w:t>
            </w:r>
          </w:p>
        </w:tc>
        <w:tc>
          <w:tcPr>
            <w:tcW w:w="850" w:type="dxa"/>
            <w:vAlign w:val="center"/>
          </w:tcPr>
          <w:p w14:paraId="707DEC3D" w14:textId="77777777" w:rsidR="005A1B9E" w:rsidRPr="005A1B9E" w:rsidRDefault="005A1B9E" w:rsidP="00486B1F">
            <w:pPr>
              <w:widowControl/>
              <w:jc w:val="center"/>
              <w:rPr>
                <w:rFonts w:ascii="宋体" w:hAnsi="宋体" w:cs="宋体"/>
                <w:kern w:val="0"/>
                <w:sz w:val="18"/>
                <w:szCs w:val="18"/>
              </w:rPr>
            </w:pPr>
            <w:r w:rsidRPr="005A1B9E">
              <w:rPr>
                <w:rFonts w:ascii="宋体" w:hAnsi="宋体" w:cs="宋体" w:hint="eastAsia"/>
                <w:kern w:val="0"/>
                <w:sz w:val="18"/>
                <w:szCs w:val="18"/>
              </w:rPr>
              <w:t>修订后的要求</w:t>
            </w:r>
          </w:p>
        </w:tc>
        <w:tc>
          <w:tcPr>
            <w:tcW w:w="851" w:type="dxa"/>
            <w:shd w:val="clear" w:color="auto" w:fill="auto"/>
            <w:noWrap/>
            <w:vAlign w:val="center"/>
          </w:tcPr>
          <w:p w14:paraId="29DCCF6E" w14:textId="77777777" w:rsidR="005A1B9E" w:rsidRPr="005A1B9E" w:rsidRDefault="005A1B9E" w:rsidP="00486B1F">
            <w:pPr>
              <w:widowControl/>
              <w:jc w:val="center"/>
              <w:rPr>
                <w:rFonts w:ascii="宋体" w:hAnsi="宋体" w:cs="宋体"/>
                <w:kern w:val="0"/>
                <w:sz w:val="18"/>
                <w:szCs w:val="18"/>
              </w:rPr>
            </w:pPr>
            <w:r w:rsidRPr="005A1B9E">
              <w:rPr>
                <w:rFonts w:ascii="宋体" w:hAnsi="宋体" w:cs="宋体" w:hint="eastAsia"/>
                <w:kern w:val="0"/>
                <w:sz w:val="18"/>
                <w:szCs w:val="18"/>
              </w:rPr>
              <w:t>原标准的要求</w:t>
            </w:r>
          </w:p>
        </w:tc>
        <w:tc>
          <w:tcPr>
            <w:tcW w:w="851" w:type="dxa"/>
            <w:vAlign w:val="center"/>
          </w:tcPr>
          <w:p w14:paraId="170E7EC3" w14:textId="77777777" w:rsidR="005A1B9E" w:rsidRPr="005A1B9E" w:rsidRDefault="005A1B9E" w:rsidP="00486B1F">
            <w:pPr>
              <w:widowControl/>
              <w:jc w:val="center"/>
              <w:rPr>
                <w:rFonts w:ascii="宋体" w:hAnsi="宋体" w:cs="宋体"/>
                <w:kern w:val="0"/>
                <w:sz w:val="18"/>
                <w:szCs w:val="18"/>
              </w:rPr>
            </w:pPr>
            <w:r w:rsidRPr="005A1B9E">
              <w:rPr>
                <w:rFonts w:ascii="宋体" w:hAnsi="宋体" w:cs="宋体" w:hint="eastAsia"/>
                <w:kern w:val="0"/>
                <w:sz w:val="18"/>
                <w:szCs w:val="18"/>
              </w:rPr>
              <w:t>修订后的要求</w:t>
            </w:r>
          </w:p>
        </w:tc>
        <w:tc>
          <w:tcPr>
            <w:tcW w:w="992" w:type="dxa"/>
            <w:shd w:val="clear" w:color="auto" w:fill="auto"/>
            <w:noWrap/>
            <w:vAlign w:val="center"/>
          </w:tcPr>
          <w:p w14:paraId="2221C37A" w14:textId="77777777" w:rsidR="005A1B9E" w:rsidRPr="005A1B9E" w:rsidRDefault="005A1B9E" w:rsidP="00486B1F">
            <w:pPr>
              <w:widowControl/>
              <w:jc w:val="center"/>
              <w:rPr>
                <w:rFonts w:ascii="宋体" w:hAnsi="宋体" w:cs="宋体"/>
                <w:kern w:val="0"/>
                <w:sz w:val="18"/>
                <w:szCs w:val="18"/>
              </w:rPr>
            </w:pPr>
            <w:r w:rsidRPr="005A1B9E">
              <w:rPr>
                <w:rFonts w:ascii="宋体" w:hAnsi="宋体" w:cs="宋体" w:hint="eastAsia"/>
                <w:kern w:val="0"/>
                <w:sz w:val="18"/>
                <w:szCs w:val="18"/>
              </w:rPr>
              <w:t>原标准的要求</w:t>
            </w:r>
          </w:p>
        </w:tc>
        <w:tc>
          <w:tcPr>
            <w:tcW w:w="850" w:type="dxa"/>
            <w:vAlign w:val="center"/>
          </w:tcPr>
          <w:p w14:paraId="0454E17C" w14:textId="77777777" w:rsidR="005A1B9E" w:rsidRPr="005A1B9E" w:rsidRDefault="005A1B9E" w:rsidP="00486B1F">
            <w:pPr>
              <w:widowControl/>
              <w:jc w:val="center"/>
              <w:rPr>
                <w:rFonts w:ascii="宋体" w:hAnsi="宋体" w:cs="宋体"/>
                <w:kern w:val="0"/>
                <w:sz w:val="18"/>
                <w:szCs w:val="18"/>
              </w:rPr>
            </w:pPr>
            <w:r w:rsidRPr="005A1B9E">
              <w:rPr>
                <w:rFonts w:ascii="宋体" w:hAnsi="宋体" w:cs="宋体" w:hint="eastAsia"/>
                <w:kern w:val="0"/>
                <w:sz w:val="18"/>
                <w:szCs w:val="18"/>
              </w:rPr>
              <w:t>修订后的要求</w:t>
            </w:r>
          </w:p>
        </w:tc>
      </w:tr>
      <w:tr w:rsidR="005A1B9E" w:rsidRPr="005A1B9E" w14:paraId="4F75A201" w14:textId="77777777" w:rsidTr="004D7C07">
        <w:trPr>
          <w:trHeight w:val="454"/>
        </w:trPr>
        <w:tc>
          <w:tcPr>
            <w:tcW w:w="709" w:type="dxa"/>
            <w:vMerge w:val="restart"/>
            <w:shd w:val="clear" w:color="auto" w:fill="auto"/>
            <w:vAlign w:val="center"/>
          </w:tcPr>
          <w:p w14:paraId="0C2BBD9F" w14:textId="77777777" w:rsidR="005A1B9E" w:rsidRPr="005A1B9E" w:rsidRDefault="005A1B9E" w:rsidP="008B7139">
            <w:pPr>
              <w:widowControl/>
              <w:jc w:val="center"/>
              <w:rPr>
                <w:rFonts w:ascii="宋体" w:hAnsi="宋体" w:cs="宋体"/>
                <w:kern w:val="0"/>
                <w:sz w:val="18"/>
                <w:szCs w:val="18"/>
              </w:rPr>
            </w:pPr>
            <w:r w:rsidRPr="005A1B9E">
              <w:rPr>
                <w:rFonts w:ascii="宋体" w:hAnsi="宋体" w:cs="宋体" w:hint="eastAsia"/>
                <w:kern w:val="0"/>
                <w:sz w:val="18"/>
                <w:szCs w:val="18"/>
              </w:rPr>
              <w:t>化学成分/</w:t>
            </w:r>
          </w:p>
          <w:p w14:paraId="05162155" w14:textId="77777777" w:rsidR="005A1B9E" w:rsidRPr="005A1B9E" w:rsidRDefault="005A1B9E" w:rsidP="008B7139">
            <w:pPr>
              <w:widowControl/>
              <w:jc w:val="center"/>
              <w:rPr>
                <w:rFonts w:ascii="宋体" w:hAnsi="宋体" w:cs="宋体"/>
                <w:kern w:val="0"/>
                <w:sz w:val="18"/>
                <w:szCs w:val="18"/>
              </w:rPr>
            </w:pPr>
            <w:r w:rsidRPr="005A1B9E">
              <w:rPr>
                <w:rFonts w:ascii="宋体" w:hAnsi="宋体" w:cs="宋体" w:hint="eastAsia"/>
                <w:kern w:val="0"/>
                <w:sz w:val="18"/>
                <w:szCs w:val="18"/>
              </w:rPr>
              <w:t>%</w:t>
            </w:r>
          </w:p>
        </w:tc>
        <w:tc>
          <w:tcPr>
            <w:tcW w:w="1560" w:type="dxa"/>
            <w:gridSpan w:val="2"/>
            <w:shd w:val="clear" w:color="auto" w:fill="auto"/>
            <w:noWrap/>
            <w:vAlign w:val="center"/>
          </w:tcPr>
          <w:p w14:paraId="3D095F91" w14:textId="509B3FFF" w:rsidR="005A1B9E" w:rsidRPr="005A1B9E" w:rsidRDefault="00E05C89" w:rsidP="008B7139">
            <w:pPr>
              <w:widowControl/>
              <w:jc w:val="center"/>
              <w:rPr>
                <w:rFonts w:ascii="宋体" w:hAnsi="宋体" w:cs="宋体"/>
                <w:kern w:val="0"/>
                <w:sz w:val="18"/>
                <w:szCs w:val="18"/>
              </w:rPr>
            </w:pPr>
            <w:r w:rsidRPr="005A1B9E">
              <w:rPr>
                <w:rFonts w:ascii="宋体" w:hAnsi="宋体" w:cs="宋体" w:hint="eastAsia"/>
                <w:kern w:val="0"/>
                <w:sz w:val="18"/>
                <w:szCs w:val="18"/>
              </w:rPr>
              <w:t>Bi</w:t>
            </w:r>
            <w:r w:rsidRPr="00CD2993">
              <w:rPr>
                <w:rFonts w:ascii="宋体" w:hAnsi="宋体" w:cs="宋体" w:hint="eastAsia"/>
                <w:kern w:val="0"/>
                <w:sz w:val="18"/>
                <w:szCs w:val="18"/>
                <w:vertAlign w:val="subscript"/>
              </w:rPr>
              <w:t>2</w:t>
            </w:r>
            <w:r w:rsidRPr="005A1B9E">
              <w:rPr>
                <w:rFonts w:ascii="宋体" w:hAnsi="宋体" w:cs="宋体" w:hint="eastAsia"/>
                <w:kern w:val="0"/>
                <w:sz w:val="18"/>
                <w:szCs w:val="18"/>
              </w:rPr>
              <w:t>O</w:t>
            </w:r>
            <w:r w:rsidRPr="00CD2993">
              <w:rPr>
                <w:rFonts w:ascii="宋体" w:hAnsi="宋体" w:cs="宋体" w:hint="eastAsia"/>
                <w:kern w:val="0"/>
                <w:sz w:val="18"/>
                <w:szCs w:val="18"/>
                <w:vertAlign w:val="subscript"/>
              </w:rPr>
              <w:t>3</w:t>
            </w:r>
            <w:r w:rsidR="005A1B9E" w:rsidRPr="005A1B9E">
              <w:rPr>
                <w:rFonts w:ascii="宋体" w:hAnsi="宋体" w:cs="宋体" w:hint="eastAsia"/>
                <w:kern w:val="0"/>
                <w:sz w:val="18"/>
                <w:szCs w:val="18"/>
              </w:rPr>
              <w:t>不小于</w:t>
            </w:r>
          </w:p>
        </w:tc>
        <w:tc>
          <w:tcPr>
            <w:tcW w:w="1134" w:type="dxa"/>
            <w:shd w:val="clear" w:color="auto" w:fill="auto"/>
            <w:noWrap/>
            <w:vAlign w:val="center"/>
          </w:tcPr>
          <w:p w14:paraId="2BA42587" w14:textId="77777777" w:rsidR="005A1B9E" w:rsidRPr="005A1B9E" w:rsidRDefault="005A1B9E" w:rsidP="00E05C89">
            <w:pPr>
              <w:widowControl/>
              <w:jc w:val="center"/>
              <w:rPr>
                <w:rFonts w:ascii="宋体" w:hAnsi="宋体" w:cs="宋体"/>
                <w:kern w:val="0"/>
                <w:sz w:val="18"/>
                <w:szCs w:val="18"/>
              </w:rPr>
            </w:pPr>
            <w:r w:rsidRPr="005A1B9E">
              <w:rPr>
                <w:rFonts w:ascii="宋体" w:hAnsi="宋体" w:cs="宋体" w:hint="eastAsia"/>
                <w:kern w:val="0"/>
                <w:sz w:val="18"/>
                <w:szCs w:val="18"/>
              </w:rPr>
              <w:t>99.999</w:t>
            </w:r>
          </w:p>
        </w:tc>
        <w:tc>
          <w:tcPr>
            <w:tcW w:w="850" w:type="dxa"/>
            <w:tcBorders>
              <w:top w:val="single" w:sz="4" w:space="0" w:color="auto"/>
              <w:left w:val="nil"/>
              <w:bottom w:val="single" w:sz="4" w:space="0" w:color="auto"/>
              <w:right w:val="single" w:sz="4" w:space="0" w:color="auto"/>
            </w:tcBorders>
            <w:shd w:val="clear" w:color="auto" w:fill="auto"/>
            <w:vAlign w:val="center"/>
          </w:tcPr>
          <w:p w14:paraId="53407C71" w14:textId="77777777" w:rsidR="005A1B9E" w:rsidRPr="005A1B9E" w:rsidRDefault="005A1B9E" w:rsidP="00486B1F">
            <w:pPr>
              <w:jc w:val="center"/>
              <w:rPr>
                <w:rFonts w:ascii="宋体" w:hAnsi="宋体" w:cs="宋体"/>
                <w:kern w:val="0"/>
                <w:sz w:val="18"/>
                <w:szCs w:val="18"/>
              </w:rPr>
            </w:pPr>
            <w:r w:rsidRPr="005A1B9E">
              <w:rPr>
                <w:rFonts w:ascii="宋体" w:hAnsi="宋体" w:cs="宋体"/>
                <w:kern w:val="0"/>
                <w:sz w:val="18"/>
                <w:szCs w:val="18"/>
              </w:rPr>
              <w:t>99.999</w:t>
            </w:r>
          </w:p>
        </w:tc>
        <w:tc>
          <w:tcPr>
            <w:tcW w:w="1134" w:type="dxa"/>
            <w:shd w:val="clear" w:color="auto" w:fill="auto"/>
            <w:noWrap/>
            <w:vAlign w:val="center"/>
          </w:tcPr>
          <w:p w14:paraId="6BF2D111" w14:textId="77777777" w:rsidR="005A1B9E" w:rsidRPr="005A1B9E" w:rsidRDefault="005A1B9E" w:rsidP="00486B1F">
            <w:pPr>
              <w:widowControl/>
              <w:jc w:val="center"/>
              <w:rPr>
                <w:rFonts w:ascii="宋体" w:hAnsi="宋体" w:cs="宋体"/>
                <w:kern w:val="0"/>
                <w:sz w:val="18"/>
                <w:szCs w:val="18"/>
              </w:rPr>
            </w:pPr>
            <w:r w:rsidRPr="005A1B9E">
              <w:rPr>
                <w:rFonts w:ascii="宋体" w:hAnsi="宋体" w:cs="宋体" w:hint="eastAsia"/>
                <w:kern w:val="0"/>
                <w:sz w:val="18"/>
                <w:szCs w:val="18"/>
              </w:rPr>
              <w:t>99.99</w:t>
            </w:r>
          </w:p>
        </w:tc>
        <w:tc>
          <w:tcPr>
            <w:tcW w:w="850" w:type="dxa"/>
            <w:vAlign w:val="center"/>
          </w:tcPr>
          <w:p w14:paraId="5D4B6718" w14:textId="77777777" w:rsidR="005A1B9E" w:rsidRPr="005A1B9E" w:rsidRDefault="005A1B9E" w:rsidP="00486B1F">
            <w:pPr>
              <w:jc w:val="center"/>
              <w:rPr>
                <w:rFonts w:ascii="宋体" w:hAnsi="宋体" w:cs="宋体"/>
                <w:kern w:val="0"/>
                <w:sz w:val="18"/>
                <w:szCs w:val="18"/>
              </w:rPr>
            </w:pPr>
            <w:r w:rsidRPr="005A1B9E">
              <w:rPr>
                <w:rFonts w:ascii="宋体" w:hAnsi="宋体" w:cs="宋体"/>
                <w:kern w:val="0"/>
                <w:sz w:val="18"/>
                <w:szCs w:val="18"/>
              </w:rPr>
              <w:t>99.99</w:t>
            </w:r>
          </w:p>
        </w:tc>
        <w:tc>
          <w:tcPr>
            <w:tcW w:w="851" w:type="dxa"/>
            <w:shd w:val="clear" w:color="auto" w:fill="auto"/>
            <w:noWrap/>
            <w:vAlign w:val="center"/>
          </w:tcPr>
          <w:p w14:paraId="30BEEF8B" w14:textId="77777777" w:rsidR="005A1B9E" w:rsidRPr="005A1B9E" w:rsidRDefault="005A1B9E" w:rsidP="00486B1F">
            <w:pPr>
              <w:widowControl/>
              <w:jc w:val="center"/>
              <w:rPr>
                <w:rFonts w:ascii="宋体" w:hAnsi="宋体" w:cs="宋体"/>
                <w:kern w:val="0"/>
                <w:sz w:val="18"/>
                <w:szCs w:val="18"/>
              </w:rPr>
            </w:pPr>
            <w:r w:rsidRPr="005A1B9E">
              <w:rPr>
                <w:rFonts w:ascii="宋体" w:hAnsi="宋体" w:cs="宋体" w:hint="eastAsia"/>
                <w:kern w:val="0"/>
                <w:sz w:val="18"/>
                <w:szCs w:val="18"/>
              </w:rPr>
              <w:t>99.9</w:t>
            </w:r>
          </w:p>
        </w:tc>
        <w:tc>
          <w:tcPr>
            <w:tcW w:w="851" w:type="dxa"/>
            <w:vAlign w:val="center"/>
          </w:tcPr>
          <w:p w14:paraId="27F86996" w14:textId="77777777" w:rsidR="005A1B9E" w:rsidRPr="005A1B9E" w:rsidRDefault="005A1B9E" w:rsidP="00486B1F">
            <w:pPr>
              <w:jc w:val="center"/>
              <w:rPr>
                <w:rFonts w:ascii="宋体" w:hAnsi="宋体" w:cs="宋体"/>
                <w:kern w:val="0"/>
                <w:sz w:val="18"/>
                <w:szCs w:val="18"/>
              </w:rPr>
            </w:pPr>
            <w:r w:rsidRPr="005A1B9E">
              <w:rPr>
                <w:rFonts w:ascii="宋体" w:hAnsi="宋体" w:cs="宋体"/>
                <w:kern w:val="0"/>
                <w:sz w:val="18"/>
                <w:szCs w:val="18"/>
              </w:rPr>
              <w:t>99.9</w:t>
            </w:r>
          </w:p>
        </w:tc>
        <w:tc>
          <w:tcPr>
            <w:tcW w:w="992" w:type="dxa"/>
            <w:shd w:val="clear" w:color="auto" w:fill="auto"/>
            <w:noWrap/>
            <w:vAlign w:val="center"/>
          </w:tcPr>
          <w:p w14:paraId="7FF75AE8" w14:textId="77777777" w:rsidR="005A1B9E" w:rsidRPr="005A1B9E" w:rsidRDefault="005A1B9E" w:rsidP="00486B1F">
            <w:pPr>
              <w:widowControl/>
              <w:jc w:val="center"/>
              <w:rPr>
                <w:rFonts w:ascii="宋体" w:hAnsi="宋体" w:cs="宋体"/>
                <w:kern w:val="0"/>
                <w:sz w:val="18"/>
                <w:szCs w:val="18"/>
              </w:rPr>
            </w:pPr>
            <w:r w:rsidRPr="005A1B9E">
              <w:rPr>
                <w:rFonts w:ascii="宋体" w:hAnsi="宋体" w:cs="宋体" w:hint="eastAsia"/>
                <w:kern w:val="0"/>
                <w:sz w:val="18"/>
                <w:szCs w:val="18"/>
              </w:rPr>
              <w:t>99.5</w:t>
            </w:r>
          </w:p>
        </w:tc>
        <w:tc>
          <w:tcPr>
            <w:tcW w:w="850" w:type="dxa"/>
            <w:vAlign w:val="center"/>
          </w:tcPr>
          <w:p w14:paraId="4F67780E" w14:textId="77777777" w:rsidR="005A1B9E" w:rsidRPr="005A1B9E" w:rsidRDefault="005A1B9E" w:rsidP="00486B1F">
            <w:pPr>
              <w:jc w:val="center"/>
              <w:rPr>
                <w:rFonts w:ascii="宋体" w:hAnsi="宋体" w:cs="宋体"/>
                <w:kern w:val="0"/>
                <w:sz w:val="18"/>
                <w:szCs w:val="18"/>
              </w:rPr>
            </w:pPr>
            <w:r w:rsidRPr="005A1B9E">
              <w:rPr>
                <w:rFonts w:ascii="宋体" w:hAnsi="宋体" w:cs="宋体"/>
                <w:kern w:val="0"/>
                <w:sz w:val="18"/>
                <w:szCs w:val="18"/>
              </w:rPr>
              <w:t>99.5</w:t>
            </w:r>
          </w:p>
        </w:tc>
      </w:tr>
      <w:tr w:rsidR="005A1B9E" w:rsidRPr="005A1B9E" w14:paraId="077AB774" w14:textId="77777777" w:rsidTr="004D7C07">
        <w:trPr>
          <w:trHeight w:val="454"/>
        </w:trPr>
        <w:tc>
          <w:tcPr>
            <w:tcW w:w="709" w:type="dxa"/>
            <w:vMerge/>
            <w:shd w:val="clear" w:color="auto" w:fill="auto"/>
            <w:vAlign w:val="center"/>
          </w:tcPr>
          <w:p w14:paraId="6ED4CFEF" w14:textId="77777777" w:rsidR="005A1B9E" w:rsidRPr="005A1B9E" w:rsidRDefault="005A1B9E" w:rsidP="005A1B9E">
            <w:pPr>
              <w:widowControl/>
              <w:ind w:firstLine="360"/>
              <w:jc w:val="center"/>
              <w:rPr>
                <w:rFonts w:ascii="宋体" w:hAnsi="宋体" w:cs="宋体"/>
                <w:kern w:val="0"/>
                <w:sz w:val="18"/>
                <w:szCs w:val="18"/>
              </w:rPr>
            </w:pPr>
          </w:p>
        </w:tc>
        <w:tc>
          <w:tcPr>
            <w:tcW w:w="1560" w:type="dxa"/>
            <w:gridSpan w:val="2"/>
            <w:shd w:val="clear" w:color="auto" w:fill="auto"/>
            <w:noWrap/>
            <w:vAlign w:val="center"/>
          </w:tcPr>
          <w:p w14:paraId="753A0047" w14:textId="77777777" w:rsidR="005A1B9E" w:rsidRPr="005A1B9E" w:rsidRDefault="005A1B9E" w:rsidP="005A1B9E">
            <w:pPr>
              <w:widowControl/>
              <w:ind w:firstLine="360"/>
              <w:jc w:val="center"/>
              <w:rPr>
                <w:rFonts w:ascii="宋体" w:hAnsi="宋体" w:cs="宋体"/>
                <w:kern w:val="0"/>
                <w:sz w:val="18"/>
                <w:szCs w:val="18"/>
              </w:rPr>
            </w:pPr>
            <w:r w:rsidRPr="005A1B9E">
              <w:rPr>
                <w:rFonts w:ascii="宋体" w:hAnsi="宋体" w:cs="宋体" w:hint="eastAsia"/>
                <w:kern w:val="0"/>
                <w:sz w:val="18"/>
                <w:szCs w:val="18"/>
              </w:rPr>
              <w:t>Bi不小于</w:t>
            </w:r>
          </w:p>
        </w:tc>
        <w:tc>
          <w:tcPr>
            <w:tcW w:w="1134" w:type="dxa"/>
            <w:shd w:val="clear" w:color="auto" w:fill="auto"/>
            <w:noWrap/>
            <w:vAlign w:val="center"/>
          </w:tcPr>
          <w:p w14:paraId="4D2998C1" w14:textId="77777777" w:rsidR="005A1B9E" w:rsidRPr="005A1B9E" w:rsidRDefault="005A1B9E" w:rsidP="00E05C89">
            <w:pPr>
              <w:widowControl/>
              <w:jc w:val="center"/>
              <w:rPr>
                <w:rFonts w:ascii="宋体" w:hAnsi="宋体" w:cs="宋体"/>
                <w:kern w:val="0"/>
                <w:sz w:val="18"/>
                <w:szCs w:val="18"/>
              </w:rPr>
            </w:pPr>
            <w:r w:rsidRPr="005A1B9E">
              <w:rPr>
                <w:rFonts w:ascii="宋体" w:hAnsi="宋体" w:cs="宋体" w:hint="eastAsia"/>
                <w:kern w:val="0"/>
                <w:sz w:val="18"/>
                <w:szCs w:val="18"/>
              </w:rPr>
              <w:t>89.5</w:t>
            </w:r>
          </w:p>
        </w:tc>
        <w:tc>
          <w:tcPr>
            <w:tcW w:w="850" w:type="dxa"/>
            <w:tcBorders>
              <w:top w:val="single" w:sz="4" w:space="0" w:color="auto"/>
              <w:left w:val="nil"/>
              <w:bottom w:val="single" w:sz="4" w:space="0" w:color="auto"/>
              <w:right w:val="single" w:sz="4" w:space="0" w:color="auto"/>
            </w:tcBorders>
            <w:shd w:val="clear" w:color="auto" w:fill="auto"/>
            <w:vAlign w:val="center"/>
          </w:tcPr>
          <w:p w14:paraId="4FD612C8" w14:textId="77777777" w:rsidR="005A1B9E" w:rsidRPr="005A1B9E" w:rsidRDefault="005A1B9E" w:rsidP="00486B1F">
            <w:pPr>
              <w:jc w:val="center"/>
              <w:rPr>
                <w:rFonts w:ascii="宋体" w:hAnsi="宋体" w:cs="宋体"/>
                <w:kern w:val="0"/>
                <w:sz w:val="18"/>
                <w:szCs w:val="18"/>
              </w:rPr>
            </w:pPr>
            <w:r w:rsidRPr="005A1B9E">
              <w:rPr>
                <w:rFonts w:ascii="宋体" w:hAnsi="宋体" w:cs="宋体"/>
                <w:kern w:val="0"/>
                <w:sz w:val="18"/>
                <w:szCs w:val="18"/>
              </w:rPr>
              <w:t>89.4</w:t>
            </w:r>
          </w:p>
        </w:tc>
        <w:tc>
          <w:tcPr>
            <w:tcW w:w="1134" w:type="dxa"/>
            <w:shd w:val="clear" w:color="auto" w:fill="auto"/>
            <w:noWrap/>
            <w:vAlign w:val="center"/>
          </w:tcPr>
          <w:p w14:paraId="629B675C" w14:textId="77777777" w:rsidR="005A1B9E" w:rsidRPr="005A1B9E" w:rsidRDefault="005A1B9E" w:rsidP="00486B1F">
            <w:pPr>
              <w:widowControl/>
              <w:ind w:firstLine="34"/>
              <w:jc w:val="center"/>
              <w:rPr>
                <w:rFonts w:ascii="宋体" w:hAnsi="宋体" w:cs="宋体"/>
                <w:kern w:val="0"/>
                <w:sz w:val="18"/>
                <w:szCs w:val="18"/>
              </w:rPr>
            </w:pPr>
            <w:r w:rsidRPr="005A1B9E">
              <w:rPr>
                <w:rFonts w:ascii="宋体" w:hAnsi="宋体" w:cs="宋体" w:hint="eastAsia"/>
                <w:kern w:val="0"/>
                <w:sz w:val="18"/>
                <w:szCs w:val="18"/>
              </w:rPr>
              <w:t>89.5</w:t>
            </w:r>
          </w:p>
        </w:tc>
        <w:tc>
          <w:tcPr>
            <w:tcW w:w="850" w:type="dxa"/>
            <w:vAlign w:val="center"/>
          </w:tcPr>
          <w:p w14:paraId="7ED9130E" w14:textId="77777777" w:rsidR="005A1B9E" w:rsidRPr="005A1B9E" w:rsidRDefault="005A1B9E" w:rsidP="00486B1F">
            <w:pPr>
              <w:ind w:firstLine="34"/>
              <w:jc w:val="center"/>
              <w:rPr>
                <w:rFonts w:ascii="宋体" w:hAnsi="宋体" w:cs="宋体"/>
                <w:kern w:val="0"/>
                <w:sz w:val="18"/>
                <w:szCs w:val="18"/>
              </w:rPr>
            </w:pPr>
            <w:r w:rsidRPr="005A1B9E">
              <w:rPr>
                <w:rFonts w:ascii="宋体" w:hAnsi="宋体" w:cs="宋体"/>
                <w:kern w:val="0"/>
                <w:sz w:val="18"/>
                <w:szCs w:val="18"/>
              </w:rPr>
              <w:t>89.3</w:t>
            </w:r>
          </w:p>
        </w:tc>
        <w:tc>
          <w:tcPr>
            <w:tcW w:w="851" w:type="dxa"/>
            <w:shd w:val="clear" w:color="auto" w:fill="auto"/>
            <w:noWrap/>
            <w:vAlign w:val="center"/>
          </w:tcPr>
          <w:p w14:paraId="68BCE9BC" w14:textId="77777777" w:rsidR="005A1B9E" w:rsidRPr="005A1B9E" w:rsidRDefault="005A1B9E" w:rsidP="00486B1F">
            <w:pPr>
              <w:widowControl/>
              <w:ind w:firstLine="34"/>
              <w:jc w:val="center"/>
              <w:rPr>
                <w:rFonts w:ascii="宋体" w:hAnsi="宋体" w:cs="宋体"/>
                <w:kern w:val="0"/>
                <w:sz w:val="18"/>
                <w:szCs w:val="18"/>
              </w:rPr>
            </w:pPr>
            <w:r w:rsidRPr="005A1B9E">
              <w:rPr>
                <w:rFonts w:ascii="宋体" w:hAnsi="宋体" w:cs="宋体" w:hint="eastAsia"/>
                <w:kern w:val="0"/>
                <w:sz w:val="18"/>
                <w:szCs w:val="18"/>
              </w:rPr>
              <w:t>89.4</w:t>
            </w:r>
          </w:p>
        </w:tc>
        <w:tc>
          <w:tcPr>
            <w:tcW w:w="851" w:type="dxa"/>
            <w:vAlign w:val="center"/>
          </w:tcPr>
          <w:p w14:paraId="325FAFA2" w14:textId="77777777" w:rsidR="005A1B9E" w:rsidRPr="005A1B9E" w:rsidRDefault="005A1B9E" w:rsidP="00486B1F">
            <w:pPr>
              <w:ind w:firstLine="34"/>
              <w:jc w:val="center"/>
              <w:rPr>
                <w:rFonts w:ascii="宋体" w:hAnsi="宋体" w:cs="宋体"/>
                <w:kern w:val="0"/>
                <w:sz w:val="18"/>
                <w:szCs w:val="18"/>
              </w:rPr>
            </w:pPr>
            <w:r w:rsidRPr="005A1B9E">
              <w:rPr>
                <w:rFonts w:ascii="宋体" w:hAnsi="宋体" w:cs="宋体"/>
                <w:kern w:val="0"/>
                <w:sz w:val="18"/>
                <w:szCs w:val="18"/>
              </w:rPr>
              <w:t>89.3</w:t>
            </w:r>
          </w:p>
        </w:tc>
        <w:tc>
          <w:tcPr>
            <w:tcW w:w="992" w:type="dxa"/>
            <w:shd w:val="clear" w:color="auto" w:fill="auto"/>
            <w:noWrap/>
            <w:vAlign w:val="center"/>
          </w:tcPr>
          <w:p w14:paraId="1BE1A7A1" w14:textId="77777777" w:rsidR="005A1B9E" w:rsidRPr="005A1B9E" w:rsidRDefault="005A1B9E" w:rsidP="00486B1F">
            <w:pPr>
              <w:widowControl/>
              <w:ind w:firstLine="34"/>
              <w:jc w:val="center"/>
              <w:rPr>
                <w:rFonts w:ascii="宋体" w:hAnsi="宋体" w:cs="宋体"/>
                <w:kern w:val="0"/>
                <w:sz w:val="18"/>
                <w:szCs w:val="18"/>
              </w:rPr>
            </w:pPr>
            <w:r w:rsidRPr="005A1B9E">
              <w:rPr>
                <w:rFonts w:ascii="宋体" w:hAnsi="宋体" w:cs="宋体" w:hint="eastAsia"/>
                <w:kern w:val="0"/>
                <w:sz w:val="18"/>
                <w:szCs w:val="18"/>
              </w:rPr>
              <w:t>89.3</w:t>
            </w:r>
          </w:p>
        </w:tc>
        <w:tc>
          <w:tcPr>
            <w:tcW w:w="850" w:type="dxa"/>
            <w:vAlign w:val="center"/>
          </w:tcPr>
          <w:p w14:paraId="3AE893CB" w14:textId="77777777" w:rsidR="005A1B9E" w:rsidRPr="005A1B9E" w:rsidRDefault="005A1B9E" w:rsidP="00486B1F">
            <w:pPr>
              <w:ind w:firstLine="34"/>
              <w:jc w:val="center"/>
              <w:rPr>
                <w:rFonts w:ascii="宋体" w:hAnsi="宋体" w:cs="宋体"/>
                <w:kern w:val="0"/>
                <w:sz w:val="18"/>
                <w:szCs w:val="18"/>
              </w:rPr>
            </w:pPr>
            <w:r w:rsidRPr="005A1B9E">
              <w:rPr>
                <w:rFonts w:ascii="宋体" w:hAnsi="宋体" w:cs="宋体"/>
                <w:kern w:val="0"/>
                <w:sz w:val="18"/>
                <w:szCs w:val="18"/>
              </w:rPr>
              <w:t>89.3</w:t>
            </w:r>
          </w:p>
        </w:tc>
      </w:tr>
      <w:tr w:rsidR="005A1B9E" w:rsidRPr="005A1B9E" w14:paraId="1EBA7B37" w14:textId="77777777" w:rsidTr="004D7C07">
        <w:trPr>
          <w:trHeight w:val="454"/>
        </w:trPr>
        <w:tc>
          <w:tcPr>
            <w:tcW w:w="709" w:type="dxa"/>
            <w:vMerge/>
            <w:vAlign w:val="center"/>
          </w:tcPr>
          <w:p w14:paraId="09DC956A" w14:textId="77777777" w:rsidR="005A1B9E" w:rsidRPr="005A1B9E" w:rsidRDefault="005A1B9E" w:rsidP="005A1B9E">
            <w:pPr>
              <w:widowControl/>
              <w:jc w:val="center"/>
              <w:rPr>
                <w:rFonts w:ascii="宋体" w:hAnsi="宋体" w:cs="宋体"/>
                <w:kern w:val="0"/>
                <w:sz w:val="18"/>
                <w:szCs w:val="18"/>
              </w:rPr>
            </w:pPr>
          </w:p>
        </w:tc>
        <w:tc>
          <w:tcPr>
            <w:tcW w:w="709" w:type="dxa"/>
            <w:vMerge w:val="restart"/>
            <w:shd w:val="clear" w:color="auto" w:fill="auto"/>
            <w:vAlign w:val="center"/>
          </w:tcPr>
          <w:p w14:paraId="6E5CC6CA" w14:textId="77777777" w:rsidR="005A1B9E" w:rsidRPr="005A1B9E" w:rsidRDefault="005A1B9E" w:rsidP="005A1B9E">
            <w:pPr>
              <w:widowControl/>
              <w:jc w:val="center"/>
              <w:rPr>
                <w:rFonts w:ascii="宋体" w:hAnsi="宋体" w:cs="宋体"/>
                <w:kern w:val="0"/>
                <w:sz w:val="18"/>
                <w:szCs w:val="18"/>
              </w:rPr>
            </w:pPr>
            <w:r w:rsidRPr="005A1B9E">
              <w:rPr>
                <w:rFonts w:ascii="宋体" w:hAnsi="宋体" w:cs="宋体" w:hint="eastAsia"/>
                <w:kern w:val="0"/>
                <w:sz w:val="18"/>
                <w:szCs w:val="18"/>
              </w:rPr>
              <w:t>杂质含量不大于</w:t>
            </w:r>
          </w:p>
        </w:tc>
        <w:tc>
          <w:tcPr>
            <w:tcW w:w="851" w:type="dxa"/>
            <w:shd w:val="clear" w:color="auto" w:fill="auto"/>
            <w:vAlign w:val="center"/>
          </w:tcPr>
          <w:p w14:paraId="784337EE" w14:textId="77777777" w:rsidR="005A1B9E" w:rsidRPr="005A1B9E" w:rsidRDefault="005A1B9E" w:rsidP="005A1B9E">
            <w:pPr>
              <w:widowControl/>
              <w:jc w:val="center"/>
              <w:rPr>
                <w:rFonts w:ascii="宋体" w:hAnsi="宋体" w:cs="宋体"/>
                <w:kern w:val="0"/>
                <w:sz w:val="18"/>
                <w:szCs w:val="18"/>
              </w:rPr>
            </w:pPr>
            <w:r w:rsidRPr="005A1B9E">
              <w:rPr>
                <w:rFonts w:ascii="宋体" w:hAnsi="宋体" w:cs="宋体" w:hint="eastAsia"/>
                <w:kern w:val="0"/>
                <w:sz w:val="18"/>
                <w:szCs w:val="18"/>
              </w:rPr>
              <w:t>Ag</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C58BBD"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0.0001</w:t>
            </w:r>
          </w:p>
        </w:tc>
        <w:tc>
          <w:tcPr>
            <w:tcW w:w="850" w:type="dxa"/>
            <w:vAlign w:val="center"/>
          </w:tcPr>
          <w:p w14:paraId="468EA940"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0.0001</w:t>
            </w:r>
          </w:p>
        </w:tc>
        <w:tc>
          <w:tcPr>
            <w:tcW w:w="1134" w:type="dxa"/>
            <w:shd w:val="clear" w:color="auto" w:fill="auto"/>
            <w:noWrap/>
            <w:vAlign w:val="center"/>
          </w:tcPr>
          <w:p w14:paraId="69FFE30D"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0.0005</w:t>
            </w:r>
          </w:p>
        </w:tc>
        <w:tc>
          <w:tcPr>
            <w:tcW w:w="850" w:type="dxa"/>
            <w:vAlign w:val="center"/>
          </w:tcPr>
          <w:p w14:paraId="18B64BA8"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0.0005</w:t>
            </w:r>
          </w:p>
        </w:tc>
        <w:tc>
          <w:tcPr>
            <w:tcW w:w="851" w:type="dxa"/>
            <w:shd w:val="clear" w:color="auto" w:fill="auto"/>
            <w:noWrap/>
            <w:vAlign w:val="center"/>
          </w:tcPr>
          <w:p w14:paraId="24812F05"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0.001</w:t>
            </w:r>
          </w:p>
        </w:tc>
        <w:tc>
          <w:tcPr>
            <w:tcW w:w="851" w:type="dxa"/>
            <w:vAlign w:val="center"/>
          </w:tcPr>
          <w:p w14:paraId="0AF59522"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0.0005</w:t>
            </w:r>
          </w:p>
        </w:tc>
        <w:tc>
          <w:tcPr>
            <w:tcW w:w="992" w:type="dxa"/>
            <w:shd w:val="clear" w:color="auto" w:fill="auto"/>
            <w:noWrap/>
            <w:vAlign w:val="center"/>
          </w:tcPr>
          <w:p w14:paraId="0A66E351" w14:textId="77777777" w:rsidR="005A1B9E" w:rsidRPr="005A1B9E" w:rsidRDefault="005A1B9E" w:rsidP="005A1B9E">
            <w:pPr>
              <w:widowControl/>
              <w:jc w:val="center"/>
              <w:rPr>
                <w:rFonts w:ascii="宋体" w:hAnsi="宋体" w:cs="宋体"/>
                <w:kern w:val="0"/>
                <w:sz w:val="18"/>
                <w:szCs w:val="18"/>
              </w:rPr>
            </w:pPr>
            <w:r w:rsidRPr="005A1B9E">
              <w:rPr>
                <w:rFonts w:ascii="宋体" w:hAnsi="宋体" w:cs="宋体" w:hint="eastAsia"/>
                <w:kern w:val="0"/>
                <w:sz w:val="18"/>
                <w:szCs w:val="18"/>
              </w:rPr>
              <w:t>0.001</w:t>
            </w:r>
          </w:p>
        </w:tc>
        <w:tc>
          <w:tcPr>
            <w:tcW w:w="850" w:type="dxa"/>
            <w:vAlign w:val="center"/>
          </w:tcPr>
          <w:p w14:paraId="282B431D"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0.001</w:t>
            </w:r>
          </w:p>
        </w:tc>
      </w:tr>
      <w:tr w:rsidR="005A1B9E" w:rsidRPr="005A1B9E" w14:paraId="0A7C915A" w14:textId="77777777" w:rsidTr="004D7C07">
        <w:trPr>
          <w:trHeight w:val="454"/>
        </w:trPr>
        <w:tc>
          <w:tcPr>
            <w:tcW w:w="709" w:type="dxa"/>
            <w:vMerge/>
            <w:vAlign w:val="center"/>
          </w:tcPr>
          <w:p w14:paraId="7315B1FD" w14:textId="77777777" w:rsidR="005A1B9E" w:rsidRPr="005A1B9E" w:rsidRDefault="005A1B9E" w:rsidP="005A1B9E">
            <w:pPr>
              <w:widowControl/>
              <w:jc w:val="center"/>
              <w:rPr>
                <w:rFonts w:ascii="宋体" w:hAnsi="宋体" w:cs="宋体"/>
                <w:kern w:val="0"/>
                <w:sz w:val="18"/>
                <w:szCs w:val="18"/>
              </w:rPr>
            </w:pPr>
          </w:p>
        </w:tc>
        <w:tc>
          <w:tcPr>
            <w:tcW w:w="709" w:type="dxa"/>
            <w:vMerge/>
            <w:vAlign w:val="center"/>
          </w:tcPr>
          <w:p w14:paraId="225A1BEA" w14:textId="77777777" w:rsidR="005A1B9E" w:rsidRPr="005A1B9E" w:rsidRDefault="005A1B9E" w:rsidP="005A1B9E">
            <w:pPr>
              <w:widowControl/>
              <w:jc w:val="center"/>
              <w:rPr>
                <w:rFonts w:ascii="宋体" w:hAnsi="宋体" w:cs="宋体"/>
                <w:kern w:val="0"/>
                <w:sz w:val="18"/>
                <w:szCs w:val="18"/>
              </w:rPr>
            </w:pPr>
          </w:p>
        </w:tc>
        <w:tc>
          <w:tcPr>
            <w:tcW w:w="851" w:type="dxa"/>
            <w:shd w:val="clear" w:color="auto" w:fill="auto"/>
            <w:vAlign w:val="center"/>
          </w:tcPr>
          <w:p w14:paraId="75EDB426" w14:textId="77777777" w:rsidR="005A1B9E" w:rsidRPr="005A1B9E" w:rsidRDefault="005A1B9E" w:rsidP="005A1B9E">
            <w:pPr>
              <w:widowControl/>
              <w:jc w:val="center"/>
              <w:rPr>
                <w:rFonts w:ascii="宋体" w:hAnsi="宋体" w:cs="宋体"/>
                <w:kern w:val="0"/>
                <w:sz w:val="18"/>
                <w:szCs w:val="18"/>
              </w:rPr>
            </w:pPr>
            <w:r w:rsidRPr="005A1B9E">
              <w:rPr>
                <w:rFonts w:ascii="宋体" w:hAnsi="宋体" w:cs="宋体" w:hint="eastAsia"/>
                <w:kern w:val="0"/>
                <w:sz w:val="18"/>
                <w:szCs w:val="18"/>
              </w:rPr>
              <w:t>Cu</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251555"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0.0001</w:t>
            </w:r>
          </w:p>
        </w:tc>
        <w:tc>
          <w:tcPr>
            <w:tcW w:w="850" w:type="dxa"/>
            <w:vAlign w:val="center"/>
          </w:tcPr>
          <w:p w14:paraId="18B03DB7"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0.0001</w:t>
            </w:r>
          </w:p>
        </w:tc>
        <w:tc>
          <w:tcPr>
            <w:tcW w:w="1134" w:type="dxa"/>
            <w:shd w:val="clear" w:color="auto" w:fill="auto"/>
            <w:noWrap/>
            <w:vAlign w:val="center"/>
          </w:tcPr>
          <w:p w14:paraId="3C3C552C"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0.0005</w:t>
            </w:r>
          </w:p>
        </w:tc>
        <w:tc>
          <w:tcPr>
            <w:tcW w:w="850" w:type="dxa"/>
            <w:vAlign w:val="center"/>
          </w:tcPr>
          <w:p w14:paraId="719C3B98"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0.0005</w:t>
            </w:r>
          </w:p>
        </w:tc>
        <w:tc>
          <w:tcPr>
            <w:tcW w:w="851" w:type="dxa"/>
            <w:shd w:val="clear" w:color="auto" w:fill="auto"/>
            <w:noWrap/>
            <w:vAlign w:val="center"/>
          </w:tcPr>
          <w:p w14:paraId="11A7226B"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0.0005</w:t>
            </w:r>
          </w:p>
        </w:tc>
        <w:tc>
          <w:tcPr>
            <w:tcW w:w="851" w:type="dxa"/>
            <w:vAlign w:val="center"/>
          </w:tcPr>
          <w:p w14:paraId="53E0216F"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0.0005</w:t>
            </w:r>
          </w:p>
        </w:tc>
        <w:tc>
          <w:tcPr>
            <w:tcW w:w="992" w:type="dxa"/>
            <w:shd w:val="clear" w:color="auto" w:fill="auto"/>
            <w:noWrap/>
            <w:vAlign w:val="center"/>
          </w:tcPr>
          <w:p w14:paraId="586F92DD" w14:textId="77777777" w:rsidR="005A1B9E" w:rsidRPr="005A1B9E" w:rsidRDefault="005A1B9E" w:rsidP="005A1B9E">
            <w:pPr>
              <w:widowControl/>
              <w:jc w:val="center"/>
              <w:rPr>
                <w:rFonts w:ascii="宋体" w:hAnsi="宋体" w:cs="宋体"/>
                <w:kern w:val="0"/>
                <w:sz w:val="18"/>
                <w:szCs w:val="18"/>
              </w:rPr>
            </w:pPr>
            <w:r w:rsidRPr="005A1B9E">
              <w:rPr>
                <w:rFonts w:ascii="宋体" w:hAnsi="宋体" w:cs="宋体" w:hint="eastAsia"/>
                <w:kern w:val="0"/>
                <w:sz w:val="18"/>
                <w:szCs w:val="18"/>
              </w:rPr>
              <w:t>0.001</w:t>
            </w:r>
          </w:p>
        </w:tc>
        <w:tc>
          <w:tcPr>
            <w:tcW w:w="850" w:type="dxa"/>
            <w:vAlign w:val="center"/>
          </w:tcPr>
          <w:p w14:paraId="4B620592"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0.001</w:t>
            </w:r>
          </w:p>
        </w:tc>
      </w:tr>
      <w:tr w:rsidR="005A1B9E" w:rsidRPr="005A1B9E" w14:paraId="3193A591" w14:textId="77777777" w:rsidTr="004D7C07">
        <w:trPr>
          <w:trHeight w:val="454"/>
        </w:trPr>
        <w:tc>
          <w:tcPr>
            <w:tcW w:w="709" w:type="dxa"/>
            <w:vMerge/>
            <w:vAlign w:val="center"/>
          </w:tcPr>
          <w:p w14:paraId="67E0DEF8" w14:textId="77777777" w:rsidR="005A1B9E" w:rsidRPr="005A1B9E" w:rsidRDefault="005A1B9E" w:rsidP="005A1B9E">
            <w:pPr>
              <w:widowControl/>
              <w:jc w:val="center"/>
              <w:rPr>
                <w:rFonts w:ascii="宋体" w:hAnsi="宋体" w:cs="宋体"/>
                <w:kern w:val="0"/>
                <w:sz w:val="18"/>
                <w:szCs w:val="18"/>
              </w:rPr>
            </w:pPr>
          </w:p>
        </w:tc>
        <w:tc>
          <w:tcPr>
            <w:tcW w:w="709" w:type="dxa"/>
            <w:vMerge/>
            <w:vAlign w:val="center"/>
          </w:tcPr>
          <w:p w14:paraId="38D6AF8E" w14:textId="77777777" w:rsidR="005A1B9E" w:rsidRPr="005A1B9E" w:rsidRDefault="005A1B9E" w:rsidP="005A1B9E">
            <w:pPr>
              <w:widowControl/>
              <w:jc w:val="center"/>
              <w:rPr>
                <w:rFonts w:ascii="宋体" w:hAnsi="宋体" w:cs="宋体"/>
                <w:kern w:val="0"/>
                <w:sz w:val="18"/>
                <w:szCs w:val="18"/>
              </w:rPr>
            </w:pPr>
          </w:p>
        </w:tc>
        <w:tc>
          <w:tcPr>
            <w:tcW w:w="851" w:type="dxa"/>
            <w:shd w:val="clear" w:color="auto" w:fill="auto"/>
            <w:noWrap/>
            <w:vAlign w:val="center"/>
          </w:tcPr>
          <w:p w14:paraId="1F199DCD" w14:textId="77777777" w:rsidR="005A1B9E" w:rsidRPr="005A1B9E" w:rsidRDefault="005A1B9E" w:rsidP="005A1B9E">
            <w:pPr>
              <w:widowControl/>
              <w:jc w:val="center"/>
              <w:rPr>
                <w:rFonts w:ascii="宋体" w:hAnsi="宋体" w:cs="宋体"/>
                <w:kern w:val="0"/>
                <w:sz w:val="18"/>
                <w:szCs w:val="18"/>
              </w:rPr>
            </w:pPr>
            <w:r w:rsidRPr="005A1B9E">
              <w:rPr>
                <w:rFonts w:ascii="宋体" w:hAnsi="宋体" w:cs="宋体" w:hint="eastAsia"/>
                <w:kern w:val="0"/>
                <w:sz w:val="18"/>
                <w:szCs w:val="18"/>
              </w:rPr>
              <w:t>Mg</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C77254"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0.00005</w:t>
            </w:r>
          </w:p>
        </w:tc>
        <w:tc>
          <w:tcPr>
            <w:tcW w:w="850" w:type="dxa"/>
            <w:vAlign w:val="center"/>
          </w:tcPr>
          <w:p w14:paraId="6279C479"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0.00001</w:t>
            </w:r>
          </w:p>
        </w:tc>
        <w:tc>
          <w:tcPr>
            <w:tcW w:w="1134" w:type="dxa"/>
            <w:shd w:val="clear" w:color="auto" w:fill="auto"/>
            <w:noWrap/>
            <w:vAlign w:val="center"/>
          </w:tcPr>
          <w:p w14:paraId="74734C7E"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0.001</w:t>
            </w:r>
          </w:p>
        </w:tc>
        <w:tc>
          <w:tcPr>
            <w:tcW w:w="850" w:type="dxa"/>
            <w:vAlign w:val="center"/>
          </w:tcPr>
          <w:p w14:paraId="064A6541"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0.001</w:t>
            </w:r>
          </w:p>
        </w:tc>
        <w:tc>
          <w:tcPr>
            <w:tcW w:w="851" w:type="dxa"/>
            <w:shd w:val="clear" w:color="auto" w:fill="auto"/>
            <w:noWrap/>
            <w:vAlign w:val="center"/>
          </w:tcPr>
          <w:p w14:paraId="6F1B1C3E" w14:textId="77777777" w:rsidR="005A1B9E" w:rsidRPr="005A1B9E" w:rsidRDefault="005A1B9E" w:rsidP="005A1B9E">
            <w:pPr>
              <w:jc w:val="center"/>
              <w:rPr>
                <w:rFonts w:ascii="宋体" w:hAnsi="宋体" w:cs="宋体"/>
                <w:kern w:val="0"/>
                <w:sz w:val="18"/>
                <w:szCs w:val="18"/>
              </w:rPr>
            </w:pPr>
            <w:r w:rsidRPr="005A1B9E">
              <w:rPr>
                <w:rFonts w:ascii="宋体" w:hAnsi="宋体" w:cs="宋体" w:hint="eastAsia"/>
                <w:kern w:val="0"/>
                <w:sz w:val="18"/>
                <w:szCs w:val="18"/>
              </w:rPr>
              <w:t>—</w:t>
            </w:r>
          </w:p>
        </w:tc>
        <w:tc>
          <w:tcPr>
            <w:tcW w:w="851" w:type="dxa"/>
            <w:vAlign w:val="center"/>
          </w:tcPr>
          <w:p w14:paraId="7E17681C"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0.001</w:t>
            </w:r>
          </w:p>
        </w:tc>
        <w:tc>
          <w:tcPr>
            <w:tcW w:w="992" w:type="dxa"/>
            <w:shd w:val="clear" w:color="auto" w:fill="auto"/>
            <w:noWrap/>
            <w:vAlign w:val="center"/>
          </w:tcPr>
          <w:p w14:paraId="63020875" w14:textId="77777777" w:rsidR="005A1B9E" w:rsidRPr="005A1B9E" w:rsidRDefault="005A1B9E" w:rsidP="005A1B9E">
            <w:pPr>
              <w:widowControl/>
              <w:jc w:val="center"/>
              <w:rPr>
                <w:rFonts w:ascii="宋体" w:hAnsi="宋体" w:cs="宋体"/>
                <w:kern w:val="0"/>
                <w:sz w:val="18"/>
                <w:szCs w:val="18"/>
              </w:rPr>
            </w:pPr>
            <w:r w:rsidRPr="005A1B9E">
              <w:rPr>
                <w:rFonts w:ascii="宋体" w:hAnsi="宋体" w:cs="宋体" w:hint="eastAsia"/>
                <w:kern w:val="0"/>
                <w:sz w:val="18"/>
                <w:szCs w:val="18"/>
              </w:rPr>
              <w:t>0.001</w:t>
            </w:r>
          </w:p>
        </w:tc>
        <w:tc>
          <w:tcPr>
            <w:tcW w:w="850" w:type="dxa"/>
            <w:vAlign w:val="center"/>
          </w:tcPr>
          <w:p w14:paraId="600B6E4F"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0.001</w:t>
            </w:r>
          </w:p>
        </w:tc>
      </w:tr>
      <w:tr w:rsidR="005A1B9E" w:rsidRPr="005A1B9E" w14:paraId="4320C827" w14:textId="77777777" w:rsidTr="004D7C07">
        <w:trPr>
          <w:trHeight w:val="454"/>
        </w:trPr>
        <w:tc>
          <w:tcPr>
            <w:tcW w:w="709" w:type="dxa"/>
            <w:vMerge/>
            <w:vAlign w:val="center"/>
          </w:tcPr>
          <w:p w14:paraId="08436F7D" w14:textId="77777777" w:rsidR="005A1B9E" w:rsidRPr="005A1B9E" w:rsidRDefault="005A1B9E" w:rsidP="005A1B9E">
            <w:pPr>
              <w:widowControl/>
              <w:jc w:val="center"/>
              <w:rPr>
                <w:rFonts w:ascii="宋体" w:hAnsi="宋体" w:cs="宋体"/>
                <w:kern w:val="0"/>
                <w:sz w:val="18"/>
                <w:szCs w:val="18"/>
              </w:rPr>
            </w:pPr>
          </w:p>
        </w:tc>
        <w:tc>
          <w:tcPr>
            <w:tcW w:w="709" w:type="dxa"/>
            <w:vMerge/>
            <w:vAlign w:val="center"/>
          </w:tcPr>
          <w:p w14:paraId="1E18D0A6" w14:textId="77777777" w:rsidR="005A1B9E" w:rsidRPr="005A1B9E" w:rsidRDefault="005A1B9E" w:rsidP="005A1B9E">
            <w:pPr>
              <w:widowControl/>
              <w:jc w:val="center"/>
              <w:rPr>
                <w:rFonts w:ascii="宋体" w:hAnsi="宋体" w:cs="宋体"/>
                <w:kern w:val="0"/>
                <w:sz w:val="18"/>
                <w:szCs w:val="18"/>
              </w:rPr>
            </w:pPr>
          </w:p>
        </w:tc>
        <w:tc>
          <w:tcPr>
            <w:tcW w:w="851" w:type="dxa"/>
            <w:shd w:val="clear" w:color="auto" w:fill="auto"/>
            <w:noWrap/>
            <w:vAlign w:val="center"/>
          </w:tcPr>
          <w:p w14:paraId="390939A9" w14:textId="77777777" w:rsidR="005A1B9E" w:rsidRPr="005A1B9E" w:rsidRDefault="005A1B9E" w:rsidP="005A1B9E">
            <w:pPr>
              <w:widowControl/>
              <w:jc w:val="center"/>
              <w:rPr>
                <w:rFonts w:ascii="宋体" w:hAnsi="宋体" w:cs="宋体"/>
                <w:kern w:val="0"/>
                <w:sz w:val="18"/>
                <w:szCs w:val="18"/>
              </w:rPr>
            </w:pPr>
            <w:r w:rsidRPr="005A1B9E">
              <w:rPr>
                <w:rFonts w:ascii="宋体" w:hAnsi="宋体" w:cs="宋体" w:hint="eastAsia"/>
                <w:kern w:val="0"/>
                <w:sz w:val="18"/>
                <w:szCs w:val="18"/>
              </w:rPr>
              <w:t>Ni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F5DB91"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0.00005</w:t>
            </w:r>
          </w:p>
        </w:tc>
        <w:tc>
          <w:tcPr>
            <w:tcW w:w="850" w:type="dxa"/>
            <w:vAlign w:val="center"/>
          </w:tcPr>
          <w:p w14:paraId="3FF514FB"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0.00002</w:t>
            </w:r>
          </w:p>
        </w:tc>
        <w:tc>
          <w:tcPr>
            <w:tcW w:w="1134" w:type="dxa"/>
            <w:shd w:val="clear" w:color="auto" w:fill="auto"/>
            <w:noWrap/>
            <w:vAlign w:val="center"/>
          </w:tcPr>
          <w:p w14:paraId="3832A9B7"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0.0005</w:t>
            </w:r>
          </w:p>
        </w:tc>
        <w:tc>
          <w:tcPr>
            <w:tcW w:w="850" w:type="dxa"/>
            <w:vAlign w:val="center"/>
          </w:tcPr>
          <w:p w14:paraId="0AA5A4BB"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0.0005</w:t>
            </w:r>
          </w:p>
        </w:tc>
        <w:tc>
          <w:tcPr>
            <w:tcW w:w="851" w:type="dxa"/>
            <w:shd w:val="clear" w:color="auto" w:fill="auto"/>
            <w:noWrap/>
            <w:vAlign w:val="center"/>
          </w:tcPr>
          <w:p w14:paraId="0FAD45D8" w14:textId="77777777" w:rsidR="005A1B9E" w:rsidRPr="005A1B9E" w:rsidRDefault="005A1B9E" w:rsidP="005A1B9E">
            <w:pPr>
              <w:jc w:val="center"/>
              <w:rPr>
                <w:rFonts w:ascii="宋体" w:hAnsi="宋体" w:cs="宋体"/>
                <w:kern w:val="0"/>
                <w:sz w:val="18"/>
                <w:szCs w:val="18"/>
              </w:rPr>
            </w:pPr>
            <w:r w:rsidRPr="005A1B9E">
              <w:rPr>
                <w:rFonts w:ascii="宋体" w:hAnsi="宋体" w:cs="宋体" w:hint="eastAsia"/>
                <w:kern w:val="0"/>
                <w:sz w:val="18"/>
                <w:szCs w:val="18"/>
              </w:rPr>
              <w:t>—</w:t>
            </w:r>
          </w:p>
        </w:tc>
        <w:tc>
          <w:tcPr>
            <w:tcW w:w="851" w:type="dxa"/>
            <w:vAlign w:val="center"/>
          </w:tcPr>
          <w:p w14:paraId="055D33E2"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0.0005</w:t>
            </w:r>
          </w:p>
        </w:tc>
        <w:tc>
          <w:tcPr>
            <w:tcW w:w="992" w:type="dxa"/>
            <w:shd w:val="clear" w:color="auto" w:fill="auto"/>
            <w:noWrap/>
            <w:vAlign w:val="center"/>
          </w:tcPr>
          <w:p w14:paraId="639C125B" w14:textId="77777777" w:rsidR="005A1B9E" w:rsidRPr="005A1B9E" w:rsidRDefault="005A1B9E" w:rsidP="005A1B9E">
            <w:pPr>
              <w:widowControl/>
              <w:jc w:val="center"/>
              <w:rPr>
                <w:rFonts w:ascii="宋体" w:hAnsi="宋体" w:cs="宋体"/>
                <w:kern w:val="0"/>
                <w:sz w:val="18"/>
                <w:szCs w:val="18"/>
              </w:rPr>
            </w:pPr>
            <w:r w:rsidRPr="005A1B9E">
              <w:rPr>
                <w:rFonts w:ascii="宋体" w:hAnsi="宋体" w:cs="宋体" w:hint="eastAsia"/>
                <w:kern w:val="0"/>
                <w:sz w:val="18"/>
                <w:szCs w:val="18"/>
              </w:rPr>
              <w:t>0.001</w:t>
            </w:r>
          </w:p>
        </w:tc>
        <w:tc>
          <w:tcPr>
            <w:tcW w:w="850" w:type="dxa"/>
            <w:vAlign w:val="center"/>
          </w:tcPr>
          <w:p w14:paraId="7579222B"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0.001</w:t>
            </w:r>
          </w:p>
        </w:tc>
      </w:tr>
      <w:tr w:rsidR="005A1B9E" w:rsidRPr="005A1B9E" w14:paraId="523911DF" w14:textId="77777777" w:rsidTr="004D7C07">
        <w:trPr>
          <w:trHeight w:val="454"/>
        </w:trPr>
        <w:tc>
          <w:tcPr>
            <w:tcW w:w="709" w:type="dxa"/>
            <w:vMerge/>
            <w:vAlign w:val="center"/>
          </w:tcPr>
          <w:p w14:paraId="5BAB55CF" w14:textId="77777777" w:rsidR="005A1B9E" w:rsidRPr="005A1B9E" w:rsidRDefault="005A1B9E" w:rsidP="005A1B9E">
            <w:pPr>
              <w:widowControl/>
              <w:jc w:val="center"/>
              <w:rPr>
                <w:rFonts w:ascii="宋体" w:hAnsi="宋体" w:cs="宋体"/>
                <w:kern w:val="0"/>
                <w:sz w:val="18"/>
                <w:szCs w:val="18"/>
              </w:rPr>
            </w:pPr>
          </w:p>
        </w:tc>
        <w:tc>
          <w:tcPr>
            <w:tcW w:w="709" w:type="dxa"/>
            <w:vMerge/>
            <w:vAlign w:val="center"/>
          </w:tcPr>
          <w:p w14:paraId="5707D7A4" w14:textId="77777777" w:rsidR="005A1B9E" w:rsidRPr="005A1B9E" w:rsidRDefault="005A1B9E" w:rsidP="005A1B9E">
            <w:pPr>
              <w:widowControl/>
              <w:jc w:val="center"/>
              <w:rPr>
                <w:rFonts w:ascii="宋体" w:hAnsi="宋体" w:cs="宋体"/>
                <w:kern w:val="0"/>
                <w:sz w:val="18"/>
                <w:szCs w:val="18"/>
              </w:rPr>
            </w:pPr>
          </w:p>
        </w:tc>
        <w:tc>
          <w:tcPr>
            <w:tcW w:w="851" w:type="dxa"/>
            <w:shd w:val="clear" w:color="auto" w:fill="auto"/>
            <w:noWrap/>
            <w:vAlign w:val="center"/>
          </w:tcPr>
          <w:p w14:paraId="62E88891" w14:textId="77777777" w:rsidR="005A1B9E" w:rsidRPr="005A1B9E" w:rsidRDefault="005A1B9E" w:rsidP="005A1B9E">
            <w:pPr>
              <w:widowControl/>
              <w:jc w:val="center"/>
              <w:rPr>
                <w:rFonts w:ascii="宋体" w:hAnsi="宋体" w:cs="宋体"/>
                <w:kern w:val="0"/>
                <w:sz w:val="18"/>
                <w:szCs w:val="18"/>
              </w:rPr>
            </w:pPr>
            <w:r w:rsidRPr="005A1B9E">
              <w:rPr>
                <w:rFonts w:ascii="宋体" w:hAnsi="宋体" w:cs="宋体" w:hint="eastAsia"/>
                <w:kern w:val="0"/>
                <w:sz w:val="18"/>
                <w:szCs w:val="18"/>
              </w:rPr>
              <w:t>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DCC024A"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0.00005</w:t>
            </w:r>
          </w:p>
        </w:tc>
        <w:tc>
          <w:tcPr>
            <w:tcW w:w="850" w:type="dxa"/>
            <w:vAlign w:val="center"/>
          </w:tcPr>
          <w:p w14:paraId="66807BAA"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0.00002</w:t>
            </w:r>
          </w:p>
        </w:tc>
        <w:tc>
          <w:tcPr>
            <w:tcW w:w="1134" w:type="dxa"/>
            <w:shd w:val="clear" w:color="auto" w:fill="auto"/>
            <w:noWrap/>
            <w:vAlign w:val="center"/>
          </w:tcPr>
          <w:p w14:paraId="6A151E18" w14:textId="77777777" w:rsidR="005A1B9E" w:rsidRPr="005A1B9E" w:rsidRDefault="005A1B9E" w:rsidP="005A1B9E">
            <w:pPr>
              <w:jc w:val="center"/>
              <w:rPr>
                <w:rFonts w:ascii="宋体" w:hAnsi="宋体" w:cs="宋体"/>
                <w:kern w:val="0"/>
                <w:sz w:val="18"/>
                <w:szCs w:val="18"/>
              </w:rPr>
            </w:pPr>
            <w:r w:rsidRPr="005A1B9E">
              <w:rPr>
                <w:rFonts w:ascii="宋体" w:hAnsi="宋体" w:cs="宋体" w:hint="eastAsia"/>
                <w:kern w:val="0"/>
                <w:sz w:val="18"/>
                <w:szCs w:val="18"/>
              </w:rPr>
              <w:t>—</w:t>
            </w:r>
          </w:p>
        </w:tc>
        <w:tc>
          <w:tcPr>
            <w:tcW w:w="850" w:type="dxa"/>
            <w:vAlign w:val="center"/>
          </w:tcPr>
          <w:p w14:paraId="473069CB" w14:textId="77777777" w:rsidR="005A1B9E" w:rsidRPr="005A1B9E" w:rsidRDefault="005A1B9E" w:rsidP="005A1B9E">
            <w:pPr>
              <w:jc w:val="center"/>
              <w:rPr>
                <w:rFonts w:ascii="宋体" w:hAnsi="宋体" w:cs="宋体"/>
                <w:kern w:val="0"/>
                <w:sz w:val="18"/>
                <w:szCs w:val="18"/>
              </w:rPr>
            </w:pPr>
            <w:r w:rsidRPr="005A1B9E">
              <w:rPr>
                <w:rFonts w:ascii="宋体" w:hAnsi="宋体" w:cs="宋体" w:hint="eastAsia"/>
                <w:kern w:val="0"/>
                <w:sz w:val="18"/>
                <w:szCs w:val="18"/>
              </w:rPr>
              <w:t>—</w:t>
            </w:r>
          </w:p>
        </w:tc>
        <w:tc>
          <w:tcPr>
            <w:tcW w:w="851" w:type="dxa"/>
            <w:shd w:val="clear" w:color="auto" w:fill="auto"/>
            <w:noWrap/>
            <w:vAlign w:val="center"/>
          </w:tcPr>
          <w:p w14:paraId="275759E1"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0.001</w:t>
            </w:r>
          </w:p>
        </w:tc>
        <w:tc>
          <w:tcPr>
            <w:tcW w:w="851" w:type="dxa"/>
            <w:vAlign w:val="center"/>
          </w:tcPr>
          <w:p w14:paraId="5D1FCB01" w14:textId="77777777" w:rsidR="005A1B9E" w:rsidRPr="005A1B9E" w:rsidRDefault="005A1B9E" w:rsidP="005A1B9E">
            <w:pPr>
              <w:jc w:val="center"/>
              <w:rPr>
                <w:rFonts w:ascii="宋体" w:hAnsi="宋体" w:cs="宋体"/>
                <w:kern w:val="0"/>
                <w:sz w:val="18"/>
                <w:szCs w:val="18"/>
              </w:rPr>
            </w:pPr>
            <w:r w:rsidRPr="005A1B9E">
              <w:rPr>
                <w:rFonts w:ascii="宋体" w:hAnsi="宋体" w:cs="宋体" w:hint="eastAsia"/>
                <w:kern w:val="0"/>
                <w:sz w:val="18"/>
                <w:szCs w:val="18"/>
              </w:rPr>
              <w:t>—</w:t>
            </w:r>
          </w:p>
        </w:tc>
        <w:tc>
          <w:tcPr>
            <w:tcW w:w="992" w:type="dxa"/>
            <w:shd w:val="clear" w:color="auto" w:fill="auto"/>
            <w:noWrap/>
            <w:vAlign w:val="center"/>
          </w:tcPr>
          <w:p w14:paraId="27BBBD08" w14:textId="77777777" w:rsidR="005A1B9E" w:rsidRPr="005A1B9E" w:rsidRDefault="005A1B9E" w:rsidP="005A1B9E">
            <w:pPr>
              <w:widowControl/>
              <w:jc w:val="center"/>
              <w:rPr>
                <w:rFonts w:ascii="宋体" w:hAnsi="宋体" w:cs="宋体"/>
                <w:kern w:val="0"/>
                <w:sz w:val="18"/>
                <w:szCs w:val="18"/>
              </w:rPr>
            </w:pPr>
            <w:r w:rsidRPr="005A1B9E">
              <w:rPr>
                <w:rFonts w:ascii="宋体" w:hAnsi="宋体" w:cs="宋体" w:hint="eastAsia"/>
                <w:kern w:val="0"/>
                <w:sz w:val="18"/>
                <w:szCs w:val="18"/>
              </w:rPr>
              <w:t>—</w:t>
            </w:r>
          </w:p>
        </w:tc>
        <w:tc>
          <w:tcPr>
            <w:tcW w:w="850" w:type="dxa"/>
            <w:vAlign w:val="center"/>
          </w:tcPr>
          <w:p w14:paraId="684FA350" w14:textId="77777777" w:rsidR="005A1B9E" w:rsidRPr="005A1B9E" w:rsidRDefault="005A1B9E" w:rsidP="005A1B9E">
            <w:pPr>
              <w:jc w:val="center"/>
              <w:rPr>
                <w:rFonts w:ascii="宋体" w:hAnsi="宋体" w:cs="宋体"/>
                <w:kern w:val="0"/>
                <w:sz w:val="18"/>
                <w:szCs w:val="18"/>
              </w:rPr>
            </w:pPr>
            <w:r w:rsidRPr="005A1B9E">
              <w:rPr>
                <w:rFonts w:ascii="宋体" w:hAnsi="宋体" w:cs="宋体" w:hint="eastAsia"/>
                <w:kern w:val="0"/>
                <w:sz w:val="18"/>
                <w:szCs w:val="18"/>
              </w:rPr>
              <w:t>—</w:t>
            </w:r>
          </w:p>
        </w:tc>
      </w:tr>
      <w:tr w:rsidR="005A1B9E" w:rsidRPr="005A1B9E" w14:paraId="1DE7E039" w14:textId="77777777" w:rsidTr="004D7C07">
        <w:trPr>
          <w:trHeight w:val="454"/>
        </w:trPr>
        <w:tc>
          <w:tcPr>
            <w:tcW w:w="709" w:type="dxa"/>
            <w:vMerge/>
            <w:vAlign w:val="center"/>
          </w:tcPr>
          <w:p w14:paraId="726F81BC" w14:textId="77777777" w:rsidR="005A1B9E" w:rsidRPr="005A1B9E" w:rsidRDefault="005A1B9E" w:rsidP="005A1B9E">
            <w:pPr>
              <w:widowControl/>
              <w:jc w:val="center"/>
              <w:rPr>
                <w:rFonts w:ascii="宋体" w:hAnsi="宋体" w:cs="宋体"/>
                <w:kern w:val="0"/>
                <w:sz w:val="18"/>
                <w:szCs w:val="18"/>
              </w:rPr>
            </w:pPr>
          </w:p>
        </w:tc>
        <w:tc>
          <w:tcPr>
            <w:tcW w:w="709" w:type="dxa"/>
            <w:vMerge/>
            <w:vAlign w:val="center"/>
          </w:tcPr>
          <w:p w14:paraId="3AD0EE73" w14:textId="77777777" w:rsidR="005A1B9E" w:rsidRPr="005A1B9E" w:rsidRDefault="005A1B9E" w:rsidP="005A1B9E">
            <w:pPr>
              <w:widowControl/>
              <w:jc w:val="center"/>
              <w:rPr>
                <w:rFonts w:ascii="宋体" w:hAnsi="宋体" w:cs="宋体"/>
                <w:kern w:val="0"/>
                <w:sz w:val="18"/>
                <w:szCs w:val="18"/>
              </w:rPr>
            </w:pPr>
          </w:p>
        </w:tc>
        <w:tc>
          <w:tcPr>
            <w:tcW w:w="851" w:type="dxa"/>
            <w:shd w:val="clear" w:color="auto" w:fill="auto"/>
            <w:noWrap/>
            <w:vAlign w:val="center"/>
          </w:tcPr>
          <w:p w14:paraId="7C589401" w14:textId="77777777" w:rsidR="005A1B9E" w:rsidRPr="005A1B9E" w:rsidRDefault="005A1B9E" w:rsidP="005A1B9E">
            <w:pPr>
              <w:widowControl/>
              <w:jc w:val="center"/>
              <w:rPr>
                <w:rFonts w:ascii="宋体" w:hAnsi="宋体" w:cs="宋体"/>
                <w:kern w:val="0"/>
                <w:sz w:val="18"/>
                <w:szCs w:val="18"/>
              </w:rPr>
            </w:pPr>
            <w:proofErr w:type="spellStart"/>
            <w:r w:rsidRPr="005A1B9E">
              <w:rPr>
                <w:rFonts w:ascii="宋体" w:hAnsi="宋体" w:cs="宋体" w:hint="eastAsia"/>
                <w:kern w:val="0"/>
                <w:sz w:val="18"/>
                <w:szCs w:val="18"/>
              </w:rPr>
              <w:t>Mn</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D32EF95"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0.00005</w:t>
            </w:r>
          </w:p>
        </w:tc>
        <w:tc>
          <w:tcPr>
            <w:tcW w:w="850" w:type="dxa"/>
            <w:vAlign w:val="center"/>
          </w:tcPr>
          <w:p w14:paraId="561E25D5"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0.00005</w:t>
            </w:r>
          </w:p>
        </w:tc>
        <w:tc>
          <w:tcPr>
            <w:tcW w:w="1134" w:type="dxa"/>
            <w:shd w:val="clear" w:color="auto" w:fill="auto"/>
            <w:noWrap/>
            <w:vAlign w:val="center"/>
          </w:tcPr>
          <w:p w14:paraId="5D9E3C36" w14:textId="77777777" w:rsidR="005A1B9E" w:rsidRPr="005A1B9E" w:rsidRDefault="005A1B9E" w:rsidP="005A1B9E">
            <w:pPr>
              <w:jc w:val="center"/>
              <w:rPr>
                <w:rFonts w:ascii="宋体" w:hAnsi="宋体" w:cs="宋体"/>
                <w:kern w:val="0"/>
                <w:sz w:val="18"/>
                <w:szCs w:val="18"/>
              </w:rPr>
            </w:pPr>
            <w:r w:rsidRPr="005A1B9E">
              <w:rPr>
                <w:rFonts w:ascii="宋体" w:hAnsi="宋体" w:cs="宋体" w:hint="eastAsia"/>
                <w:kern w:val="0"/>
                <w:sz w:val="18"/>
                <w:szCs w:val="18"/>
              </w:rPr>
              <w:t>—</w:t>
            </w:r>
          </w:p>
        </w:tc>
        <w:tc>
          <w:tcPr>
            <w:tcW w:w="850" w:type="dxa"/>
            <w:vAlign w:val="center"/>
          </w:tcPr>
          <w:p w14:paraId="1A78C9AC" w14:textId="77777777" w:rsidR="005A1B9E" w:rsidRPr="005A1B9E" w:rsidRDefault="005A1B9E" w:rsidP="005A1B9E">
            <w:pPr>
              <w:jc w:val="center"/>
              <w:rPr>
                <w:rFonts w:ascii="宋体" w:hAnsi="宋体" w:cs="宋体"/>
                <w:kern w:val="0"/>
                <w:sz w:val="18"/>
                <w:szCs w:val="18"/>
              </w:rPr>
            </w:pPr>
            <w:r w:rsidRPr="005A1B9E">
              <w:rPr>
                <w:rFonts w:ascii="宋体" w:hAnsi="宋体" w:cs="宋体" w:hint="eastAsia"/>
                <w:kern w:val="0"/>
                <w:sz w:val="18"/>
                <w:szCs w:val="18"/>
              </w:rPr>
              <w:t>—</w:t>
            </w:r>
          </w:p>
        </w:tc>
        <w:tc>
          <w:tcPr>
            <w:tcW w:w="851" w:type="dxa"/>
            <w:shd w:val="clear" w:color="auto" w:fill="auto"/>
            <w:noWrap/>
            <w:vAlign w:val="center"/>
          </w:tcPr>
          <w:p w14:paraId="26DD8E19"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0.001</w:t>
            </w:r>
          </w:p>
        </w:tc>
        <w:tc>
          <w:tcPr>
            <w:tcW w:w="851" w:type="dxa"/>
            <w:vAlign w:val="center"/>
          </w:tcPr>
          <w:p w14:paraId="1CA11AEB" w14:textId="77777777" w:rsidR="005A1B9E" w:rsidRPr="005A1B9E" w:rsidRDefault="005A1B9E" w:rsidP="005A1B9E">
            <w:pPr>
              <w:jc w:val="center"/>
              <w:rPr>
                <w:rFonts w:ascii="宋体" w:hAnsi="宋体" w:cs="宋体"/>
                <w:kern w:val="0"/>
                <w:sz w:val="18"/>
                <w:szCs w:val="18"/>
              </w:rPr>
            </w:pPr>
            <w:r w:rsidRPr="005A1B9E">
              <w:rPr>
                <w:rFonts w:ascii="宋体" w:hAnsi="宋体" w:cs="宋体" w:hint="eastAsia"/>
                <w:kern w:val="0"/>
                <w:sz w:val="18"/>
                <w:szCs w:val="18"/>
              </w:rPr>
              <w:t>—</w:t>
            </w:r>
          </w:p>
        </w:tc>
        <w:tc>
          <w:tcPr>
            <w:tcW w:w="992" w:type="dxa"/>
            <w:shd w:val="clear" w:color="auto" w:fill="auto"/>
            <w:noWrap/>
            <w:vAlign w:val="center"/>
          </w:tcPr>
          <w:p w14:paraId="6B9267EF" w14:textId="77777777" w:rsidR="005A1B9E" w:rsidRPr="005A1B9E" w:rsidRDefault="005A1B9E" w:rsidP="005A1B9E">
            <w:pPr>
              <w:widowControl/>
              <w:jc w:val="center"/>
              <w:rPr>
                <w:rFonts w:ascii="宋体" w:hAnsi="宋体" w:cs="宋体"/>
                <w:kern w:val="0"/>
                <w:sz w:val="18"/>
                <w:szCs w:val="18"/>
              </w:rPr>
            </w:pPr>
            <w:r w:rsidRPr="005A1B9E">
              <w:rPr>
                <w:rFonts w:ascii="宋体" w:hAnsi="宋体" w:cs="宋体" w:hint="eastAsia"/>
                <w:kern w:val="0"/>
                <w:sz w:val="18"/>
                <w:szCs w:val="18"/>
              </w:rPr>
              <w:t>—</w:t>
            </w:r>
          </w:p>
        </w:tc>
        <w:tc>
          <w:tcPr>
            <w:tcW w:w="850" w:type="dxa"/>
            <w:vAlign w:val="center"/>
          </w:tcPr>
          <w:p w14:paraId="6AAA2F5D" w14:textId="77777777" w:rsidR="005A1B9E" w:rsidRPr="005A1B9E" w:rsidRDefault="005A1B9E" w:rsidP="005A1B9E">
            <w:pPr>
              <w:jc w:val="center"/>
              <w:rPr>
                <w:rFonts w:ascii="宋体" w:hAnsi="宋体" w:cs="宋体"/>
                <w:kern w:val="0"/>
                <w:sz w:val="18"/>
                <w:szCs w:val="18"/>
              </w:rPr>
            </w:pPr>
            <w:r w:rsidRPr="005A1B9E">
              <w:rPr>
                <w:rFonts w:ascii="宋体" w:hAnsi="宋体" w:cs="宋体" w:hint="eastAsia"/>
                <w:kern w:val="0"/>
                <w:sz w:val="18"/>
                <w:szCs w:val="18"/>
              </w:rPr>
              <w:t>—</w:t>
            </w:r>
          </w:p>
        </w:tc>
      </w:tr>
      <w:tr w:rsidR="005A1B9E" w:rsidRPr="005A1B9E" w14:paraId="01C90589" w14:textId="77777777" w:rsidTr="004D7C07">
        <w:trPr>
          <w:trHeight w:val="454"/>
        </w:trPr>
        <w:tc>
          <w:tcPr>
            <w:tcW w:w="709" w:type="dxa"/>
            <w:vMerge/>
            <w:vAlign w:val="center"/>
          </w:tcPr>
          <w:p w14:paraId="6391B196" w14:textId="77777777" w:rsidR="005A1B9E" w:rsidRPr="005A1B9E" w:rsidRDefault="005A1B9E" w:rsidP="005A1B9E">
            <w:pPr>
              <w:widowControl/>
              <w:jc w:val="center"/>
              <w:rPr>
                <w:rFonts w:ascii="宋体" w:hAnsi="宋体" w:cs="宋体"/>
                <w:kern w:val="0"/>
                <w:sz w:val="18"/>
                <w:szCs w:val="18"/>
              </w:rPr>
            </w:pPr>
          </w:p>
        </w:tc>
        <w:tc>
          <w:tcPr>
            <w:tcW w:w="709" w:type="dxa"/>
            <w:vMerge/>
            <w:vAlign w:val="center"/>
          </w:tcPr>
          <w:p w14:paraId="6756C140" w14:textId="77777777" w:rsidR="005A1B9E" w:rsidRPr="005A1B9E" w:rsidRDefault="005A1B9E" w:rsidP="005A1B9E">
            <w:pPr>
              <w:widowControl/>
              <w:jc w:val="center"/>
              <w:rPr>
                <w:rFonts w:ascii="宋体" w:hAnsi="宋体" w:cs="宋体"/>
                <w:kern w:val="0"/>
                <w:sz w:val="18"/>
                <w:szCs w:val="18"/>
              </w:rPr>
            </w:pPr>
          </w:p>
        </w:tc>
        <w:tc>
          <w:tcPr>
            <w:tcW w:w="851" w:type="dxa"/>
            <w:shd w:val="clear" w:color="auto" w:fill="auto"/>
            <w:noWrap/>
            <w:vAlign w:val="center"/>
          </w:tcPr>
          <w:p w14:paraId="06409476" w14:textId="77777777" w:rsidR="005A1B9E" w:rsidRPr="005A1B9E" w:rsidRDefault="005A1B9E" w:rsidP="005A1B9E">
            <w:pPr>
              <w:widowControl/>
              <w:jc w:val="center"/>
              <w:rPr>
                <w:rFonts w:ascii="宋体" w:hAnsi="宋体" w:cs="宋体"/>
                <w:kern w:val="0"/>
                <w:sz w:val="18"/>
                <w:szCs w:val="18"/>
              </w:rPr>
            </w:pPr>
            <w:proofErr w:type="spellStart"/>
            <w:r w:rsidRPr="005A1B9E">
              <w:rPr>
                <w:rFonts w:ascii="宋体" w:hAnsi="宋体" w:cs="宋体" w:hint="eastAsia"/>
                <w:kern w:val="0"/>
                <w:sz w:val="18"/>
                <w:szCs w:val="18"/>
              </w:rPr>
              <w:t>Ca</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68C2F08"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0.0001</w:t>
            </w:r>
          </w:p>
        </w:tc>
        <w:tc>
          <w:tcPr>
            <w:tcW w:w="850" w:type="dxa"/>
            <w:vAlign w:val="center"/>
          </w:tcPr>
          <w:p w14:paraId="7AF540A3"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0.0001</w:t>
            </w:r>
          </w:p>
        </w:tc>
        <w:tc>
          <w:tcPr>
            <w:tcW w:w="1134" w:type="dxa"/>
            <w:shd w:val="clear" w:color="auto" w:fill="auto"/>
            <w:noWrap/>
            <w:vAlign w:val="center"/>
          </w:tcPr>
          <w:p w14:paraId="2DBD9B70"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0.001</w:t>
            </w:r>
          </w:p>
        </w:tc>
        <w:tc>
          <w:tcPr>
            <w:tcW w:w="850" w:type="dxa"/>
            <w:vAlign w:val="center"/>
          </w:tcPr>
          <w:p w14:paraId="5E00D2A8"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0.001</w:t>
            </w:r>
          </w:p>
        </w:tc>
        <w:tc>
          <w:tcPr>
            <w:tcW w:w="851" w:type="dxa"/>
            <w:shd w:val="clear" w:color="auto" w:fill="auto"/>
            <w:noWrap/>
            <w:vAlign w:val="center"/>
          </w:tcPr>
          <w:p w14:paraId="609E4EFF"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0.0002</w:t>
            </w:r>
          </w:p>
        </w:tc>
        <w:tc>
          <w:tcPr>
            <w:tcW w:w="851" w:type="dxa"/>
            <w:vAlign w:val="center"/>
          </w:tcPr>
          <w:p w14:paraId="34496FEB"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0.001</w:t>
            </w:r>
          </w:p>
        </w:tc>
        <w:tc>
          <w:tcPr>
            <w:tcW w:w="992" w:type="dxa"/>
            <w:shd w:val="clear" w:color="auto" w:fill="auto"/>
            <w:noWrap/>
            <w:vAlign w:val="center"/>
          </w:tcPr>
          <w:p w14:paraId="005757B4" w14:textId="77777777" w:rsidR="005A1B9E" w:rsidRPr="005A1B9E" w:rsidRDefault="005A1B9E" w:rsidP="005A1B9E">
            <w:pPr>
              <w:widowControl/>
              <w:jc w:val="center"/>
              <w:rPr>
                <w:rFonts w:ascii="宋体" w:hAnsi="宋体" w:cs="宋体"/>
                <w:kern w:val="0"/>
                <w:sz w:val="18"/>
                <w:szCs w:val="18"/>
              </w:rPr>
            </w:pPr>
            <w:r w:rsidRPr="005A1B9E">
              <w:rPr>
                <w:rFonts w:ascii="宋体" w:hAnsi="宋体" w:cs="宋体" w:hint="eastAsia"/>
                <w:kern w:val="0"/>
                <w:sz w:val="18"/>
                <w:szCs w:val="18"/>
              </w:rPr>
              <w:t>0.003</w:t>
            </w:r>
          </w:p>
        </w:tc>
        <w:tc>
          <w:tcPr>
            <w:tcW w:w="850" w:type="dxa"/>
            <w:vAlign w:val="center"/>
          </w:tcPr>
          <w:p w14:paraId="31CC32E3"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0.003</w:t>
            </w:r>
          </w:p>
        </w:tc>
      </w:tr>
      <w:tr w:rsidR="005A1B9E" w:rsidRPr="005A1B9E" w14:paraId="7402CFC0" w14:textId="77777777" w:rsidTr="004D7C07">
        <w:trPr>
          <w:trHeight w:val="454"/>
        </w:trPr>
        <w:tc>
          <w:tcPr>
            <w:tcW w:w="709" w:type="dxa"/>
            <w:vMerge/>
            <w:vAlign w:val="center"/>
          </w:tcPr>
          <w:p w14:paraId="17E61D2F" w14:textId="77777777" w:rsidR="005A1B9E" w:rsidRPr="005A1B9E" w:rsidRDefault="005A1B9E" w:rsidP="005A1B9E">
            <w:pPr>
              <w:widowControl/>
              <w:jc w:val="center"/>
              <w:rPr>
                <w:rFonts w:ascii="宋体" w:hAnsi="宋体" w:cs="宋体"/>
                <w:kern w:val="0"/>
                <w:sz w:val="18"/>
                <w:szCs w:val="18"/>
              </w:rPr>
            </w:pPr>
          </w:p>
        </w:tc>
        <w:tc>
          <w:tcPr>
            <w:tcW w:w="709" w:type="dxa"/>
            <w:vMerge/>
            <w:vAlign w:val="center"/>
          </w:tcPr>
          <w:p w14:paraId="71FA4155" w14:textId="77777777" w:rsidR="005A1B9E" w:rsidRPr="005A1B9E" w:rsidRDefault="005A1B9E" w:rsidP="005A1B9E">
            <w:pPr>
              <w:widowControl/>
              <w:jc w:val="center"/>
              <w:rPr>
                <w:rFonts w:ascii="宋体" w:hAnsi="宋体" w:cs="宋体"/>
                <w:kern w:val="0"/>
                <w:sz w:val="18"/>
                <w:szCs w:val="18"/>
              </w:rPr>
            </w:pPr>
          </w:p>
        </w:tc>
        <w:tc>
          <w:tcPr>
            <w:tcW w:w="851" w:type="dxa"/>
            <w:shd w:val="clear" w:color="auto" w:fill="auto"/>
            <w:noWrap/>
            <w:vAlign w:val="center"/>
          </w:tcPr>
          <w:p w14:paraId="28A93FA2" w14:textId="77777777" w:rsidR="005A1B9E" w:rsidRPr="005A1B9E" w:rsidRDefault="005A1B9E" w:rsidP="005A1B9E">
            <w:pPr>
              <w:widowControl/>
              <w:jc w:val="center"/>
              <w:rPr>
                <w:rFonts w:ascii="宋体" w:hAnsi="宋体" w:cs="宋体"/>
                <w:kern w:val="0"/>
                <w:sz w:val="18"/>
                <w:szCs w:val="18"/>
              </w:rPr>
            </w:pPr>
            <w:r w:rsidRPr="005A1B9E">
              <w:rPr>
                <w:rFonts w:ascii="宋体" w:hAnsi="宋体" w:cs="宋体" w:hint="eastAsia"/>
                <w:kern w:val="0"/>
                <w:sz w:val="18"/>
                <w:szCs w:val="18"/>
              </w:rPr>
              <w:t>Fe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FAF719"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0.00005</w:t>
            </w:r>
          </w:p>
        </w:tc>
        <w:tc>
          <w:tcPr>
            <w:tcW w:w="850" w:type="dxa"/>
            <w:vAlign w:val="center"/>
          </w:tcPr>
          <w:p w14:paraId="59E684B3"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0.00001</w:t>
            </w:r>
          </w:p>
        </w:tc>
        <w:tc>
          <w:tcPr>
            <w:tcW w:w="1134" w:type="dxa"/>
            <w:shd w:val="clear" w:color="auto" w:fill="auto"/>
            <w:noWrap/>
            <w:vAlign w:val="center"/>
          </w:tcPr>
          <w:p w14:paraId="7B7DA25D"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0.001</w:t>
            </w:r>
          </w:p>
        </w:tc>
        <w:tc>
          <w:tcPr>
            <w:tcW w:w="850" w:type="dxa"/>
            <w:vAlign w:val="center"/>
          </w:tcPr>
          <w:p w14:paraId="1DCAB3BC"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0.001</w:t>
            </w:r>
          </w:p>
        </w:tc>
        <w:tc>
          <w:tcPr>
            <w:tcW w:w="851" w:type="dxa"/>
            <w:shd w:val="clear" w:color="auto" w:fill="auto"/>
            <w:noWrap/>
            <w:vAlign w:val="center"/>
          </w:tcPr>
          <w:p w14:paraId="045E0725"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0.0005</w:t>
            </w:r>
          </w:p>
        </w:tc>
        <w:tc>
          <w:tcPr>
            <w:tcW w:w="851" w:type="dxa"/>
            <w:vAlign w:val="center"/>
          </w:tcPr>
          <w:p w14:paraId="2644D3BC"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0.001</w:t>
            </w:r>
          </w:p>
        </w:tc>
        <w:tc>
          <w:tcPr>
            <w:tcW w:w="992" w:type="dxa"/>
            <w:shd w:val="clear" w:color="auto" w:fill="auto"/>
            <w:noWrap/>
            <w:vAlign w:val="center"/>
          </w:tcPr>
          <w:p w14:paraId="397B9D1A" w14:textId="77777777" w:rsidR="005A1B9E" w:rsidRPr="005A1B9E" w:rsidRDefault="005A1B9E" w:rsidP="005A1B9E">
            <w:pPr>
              <w:widowControl/>
              <w:jc w:val="center"/>
              <w:rPr>
                <w:rFonts w:ascii="宋体" w:hAnsi="宋体" w:cs="宋体"/>
                <w:kern w:val="0"/>
                <w:sz w:val="18"/>
                <w:szCs w:val="18"/>
              </w:rPr>
            </w:pPr>
            <w:r w:rsidRPr="005A1B9E">
              <w:rPr>
                <w:rFonts w:ascii="宋体" w:hAnsi="宋体" w:cs="宋体" w:hint="eastAsia"/>
                <w:kern w:val="0"/>
                <w:sz w:val="18"/>
                <w:szCs w:val="18"/>
              </w:rPr>
              <w:t>0.002</w:t>
            </w:r>
          </w:p>
        </w:tc>
        <w:tc>
          <w:tcPr>
            <w:tcW w:w="850" w:type="dxa"/>
            <w:vAlign w:val="center"/>
          </w:tcPr>
          <w:p w14:paraId="5646C510"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0.002</w:t>
            </w:r>
          </w:p>
        </w:tc>
      </w:tr>
      <w:tr w:rsidR="005A1B9E" w:rsidRPr="005A1B9E" w14:paraId="6F38F0C7" w14:textId="77777777" w:rsidTr="004D7C07">
        <w:trPr>
          <w:trHeight w:val="454"/>
        </w:trPr>
        <w:tc>
          <w:tcPr>
            <w:tcW w:w="709" w:type="dxa"/>
            <w:vMerge/>
            <w:vAlign w:val="center"/>
          </w:tcPr>
          <w:p w14:paraId="2AE8E9E5" w14:textId="77777777" w:rsidR="005A1B9E" w:rsidRPr="005A1B9E" w:rsidRDefault="005A1B9E" w:rsidP="005A1B9E">
            <w:pPr>
              <w:widowControl/>
              <w:jc w:val="center"/>
              <w:rPr>
                <w:rFonts w:ascii="宋体" w:hAnsi="宋体" w:cs="宋体"/>
                <w:kern w:val="0"/>
                <w:sz w:val="18"/>
                <w:szCs w:val="18"/>
              </w:rPr>
            </w:pPr>
          </w:p>
        </w:tc>
        <w:tc>
          <w:tcPr>
            <w:tcW w:w="709" w:type="dxa"/>
            <w:vMerge/>
            <w:vAlign w:val="center"/>
          </w:tcPr>
          <w:p w14:paraId="4461B475" w14:textId="77777777" w:rsidR="005A1B9E" w:rsidRPr="005A1B9E" w:rsidRDefault="005A1B9E" w:rsidP="005A1B9E">
            <w:pPr>
              <w:widowControl/>
              <w:jc w:val="center"/>
              <w:rPr>
                <w:rFonts w:ascii="宋体" w:hAnsi="宋体" w:cs="宋体"/>
                <w:kern w:val="0"/>
                <w:sz w:val="18"/>
                <w:szCs w:val="18"/>
              </w:rPr>
            </w:pPr>
          </w:p>
        </w:tc>
        <w:tc>
          <w:tcPr>
            <w:tcW w:w="851" w:type="dxa"/>
            <w:shd w:val="clear" w:color="auto" w:fill="auto"/>
            <w:noWrap/>
            <w:vAlign w:val="center"/>
          </w:tcPr>
          <w:p w14:paraId="7354C42B" w14:textId="77777777" w:rsidR="005A1B9E" w:rsidRPr="005A1B9E" w:rsidRDefault="005A1B9E" w:rsidP="005A1B9E">
            <w:pPr>
              <w:widowControl/>
              <w:jc w:val="center"/>
              <w:rPr>
                <w:rFonts w:ascii="宋体" w:hAnsi="宋体" w:cs="宋体"/>
                <w:kern w:val="0"/>
                <w:sz w:val="18"/>
                <w:szCs w:val="18"/>
              </w:rPr>
            </w:pPr>
            <w:r w:rsidRPr="005A1B9E">
              <w:rPr>
                <w:rFonts w:ascii="宋体" w:hAnsi="宋体" w:cs="宋体" w:hint="eastAsia"/>
                <w:kern w:val="0"/>
                <w:sz w:val="18"/>
                <w:szCs w:val="18"/>
              </w:rPr>
              <w:t>Cd</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F69365"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0.00005</w:t>
            </w:r>
          </w:p>
        </w:tc>
        <w:tc>
          <w:tcPr>
            <w:tcW w:w="850" w:type="dxa"/>
            <w:vAlign w:val="center"/>
          </w:tcPr>
          <w:p w14:paraId="2F814137"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0.00005</w:t>
            </w:r>
          </w:p>
        </w:tc>
        <w:tc>
          <w:tcPr>
            <w:tcW w:w="1134" w:type="dxa"/>
            <w:shd w:val="clear" w:color="auto" w:fill="auto"/>
            <w:noWrap/>
            <w:vAlign w:val="center"/>
          </w:tcPr>
          <w:p w14:paraId="0CAFA550"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0.0002</w:t>
            </w:r>
          </w:p>
        </w:tc>
        <w:tc>
          <w:tcPr>
            <w:tcW w:w="850" w:type="dxa"/>
            <w:vAlign w:val="center"/>
          </w:tcPr>
          <w:p w14:paraId="4965A8BB"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0.0002</w:t>
            </w:r>
          </w:p>
        </w:tc>
        <w:tc>
          <w:tcPr>
            <w:tcW w:w="851" w:type="dxa"/>
            <w:shd w:val="clear" w:color="auto" w:fill="auto"/>
            <w:noWrap/>
            <w:vAlign w:val="center"/>
          </w:tcPr>
          <w:p w14:paraId="5C06F063"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0.0005</w:t>
            </w:r>
          </w:p>
        </w:tc>
        <w:tc>
          <w:tcPr>
            <w:tcW w:w="851" w:type="dxa"/>
            <w:vAlign w:val="center"/>
          </w:tcPr>
          <w:p w14:paraId="1140F9BB"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0.0002</w:t>
            </w:r>
          </w:p>
        </w:tc>
        <w:tc>
          <w:tcPr>
            <w:tcW w:w="992" w:type="dxa"/>
            <w:shd w:val="clear" w:color="auto" w:fill="auto"/>
            <w:noWrap/>
            <w:vAlign w:val="center"/>
          </w:tcPr>
          <w:p w14:paraId="04B946C4" w14:textId="77777777" w:rsidR="005A1B9E" w:rsidRPr="005A1B9E" w:rsidRDefault="005A1B9E" w:rsidP="005A1B9E">
            <w:pPr>
              <w:widowControl/>
              <w:jc w:val="center"/>
              <w:rPr>
                <w:rFonts w:ascii="宋体" w:hAnsi="宋体" w:cs="宋体"/>
                <w:kern w:val="0"/>
                <w:sz w:val="18"/>
                <w:szCs w:val="18"/>
              </w:rPr>
            </w:pPr>
            <w:r w:rsidRPr="005A1B9E">
              <w:rPr>
                <w:rFonts w:ascii="宋体" w:hAnsi="宋体" w:cs="宋体" w:hint="eastAsia"/>
                <w:kern w:val="0"/>
                <w:sz w:val="18"/>
                <w:szCs w:val="18"/>
              </w:rPr>
              <w:t>0.0002</w:t>
            </w:r>
          </w:p>
        </w:tc>
        <w:tc>
          <w:tcPr>
            <w:tcW w:w="850" w:type="dxa"/>
            <w:vAlign w:val="center"/>
          </w:tcPr>
          <w:p w14:paraId="52DC79C9"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0.0002</w:t>
            </w:r>
          </w:p>
        </w:tc>
      </w:tr>
      <w:tr w:rsidR="005A1B9E" w:rsidRPr="005A1B9E" w14:paraId="474F82D2" w14:textId="77777777" w:rsidTr="004D7C07">
        <w:trPr>
          <w:trHeight w:val="454"/>
        </w:trPr>
        <w:tc>
          <w:tcPr>
            <w:tcW w:w="709" w:type="dxa"/>
            <w:vMerge/>
            <w:vAlign w:val="center"/>
          </w:tcPr>
          <w:p w14:paraId="7679FD8C" w14:textId="77777777" w:rsidR="005A1B9E" w:rsidRPr="005A1B9E" w:rsidRDefault="005A1B9E" w:rsidP="005A1B9E">
            <w:pPr>
              <w:widowControl/>
              <w:jc w:val="center"/>
              <w:rPr>
                <w:rFonts w:ascii="宋体" w:hAnsi="宋体" w:cs="宋体"/>
                <w:kern w:val="0"/>
                <w:sz w:val="18"/>
                <w:szCs w:val="18"/>
              </w:rPr>
            </w:pPr>
          </w:p>
        </w:tc>
        <w:tc>
          <w:tcPr>
            <w:tcW w:w="709" w:type="dxa"/>
            <w:vMerge/>
            <w:vAlign w:val="center"/>
          </w:tcPr>
          <w:p w14:paraId="4100DC6B" w14:textId="77777777" w:rsidR="005A1B9E" w:rsidRPr="005A1B9E" w:rsidRDefault="005A1B9E" w:rsidP="005A1B9E">
            <w:pPr>
              <w:widowControl/>
              <w:jc w:val="center"/>
              <w:rPr>
                <w:rFonts w:ascii="宋体" w:hAnsi="宋体" w:cs="宋体"/>
                <w:kern w:val="0"/>
                <w:sz w:val="18"/>
                <w:szCs w:val="18"/>
              </w:rPr>
            </w:pPr>
          </w:p>
        </w:tc>
        <w:tc>
          <w:tcPr>
            <w:tcW w:w="851" w:type="dxa"/>
            <w:shd w:val="clear" w:color="auto" w:fill="auto"/>
            <w:noWrap/>
            <w:vAlign w:val="center"/>
          </w:tcPr>
          <w:p w14:paraId="5914D8C0" w14:textId="77777777" w:rsidR="005A1B9E" w:rsidRPr="005A1B9E" w:rsidRDefault="005A1B9E" w:rsidP="005A1B9E">
            <w:pPr>
              <w:widowControl/>
              <w:jc w:val="center"/>
              <w:rPr>
                <w:rFonts w:ascii="宋体" w:hAnsi="宋体" w:cs="宋体"/>
                <w:kern w:val="0"/>
                <w:sz w:val="18"/>
                <w:szCs w:val="18"/>
              </w:rPr>
            </w:pPr>
            <w:proofErr w:type="spellStart"/>
            <w:r w:rsidRPr="005A1B9E">
              <w:rPr>
                <w:rFonts w:ascii="宋体" w:hAnsi="宋体" w:cs="宋体" w:hint="eastAsia"/>
                <w:kern w:val="0"/>
                <w:sz w:val="18"/>
                <w:szCs w:val="18"/>
              </w:rPr>
              <w:t>Pb</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FCC1C76"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0.00005</w:t>
            </w:r>
          </w:p>
        </w:tc>
        <w:tc>
          <w:tcPr>
            <w:tcW w:w="850" w:type="dxa"/>
            <w:vAlign w:val="center"/>
          </w:tcPr>
          <w:p w14:paraId="246CA520"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0.00002</w:t>
            </w:r>
          </w:p>
        </w:tc>
        <w:tc>
          <w:tcPr>
            <w:tcW w:w="1134" w:type="dxa"/>
            <w:shd w:val="clear" w:color="auto" w:fill="auto"/>
            <w:noWrap/>
            <w:vAlign w:val="center"/>
          </w:tcPr>
          <w:p w14:paraId="77077053"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0.0005</w:t>
            </w:r>
          </w:p>
        </w:tc>
        <w:tc>
          <w:tcPr>
            <w:tcW w:w="850" w:type="dxa"/>
            <w:vAlign w:val="center"/>
          </w:tcPr>
          <w:p w14:paraId="736D06BA"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0.0005</w:t>
            </w:r>
          </w:p>
        </w:tc>
        <w:tc>
          <w:tcPr>
            <w:tcW w:w="851" w:type="dxa"/>
            <w:shd w:val="clear" w:color="auto" w:fill="auto"/>
            <w:noWrap/>
            <w:vAlign w:val="center"/>
          </w:tcPr>
          <w:p w14:paraId="38A80109"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0.0005</w:t>
            </w:r>
          </w:p>
        </w:tc>
        <w:tc>
          <w:tcPr>
            <w:tcW w:w="851" w:type="dxa"/>
            <w:vAlign w:val="center"/>
          </w:tcPr>
          <w:p w14:paraId="203C8CAA"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0.0005</w:t>
            </w:r>
          </w:p>
        </w:tc>
        <w:tc>
          <w:tcPr>
            <w:tcW w:w="992" w:type="dxa"/>
            <w:shd w:val="clear" w:color="auto" w:fill="auto"/>
            <w:noWrap/>
            <w:vAlign w:val="center"/>
          </w:tcPr>
          <w:p w14:paraId="4DED19CB" w14:textId="77777777" w:rsidR="005A1B9E" w:rsidRPr="005A1B9E" w:rsidRDefault="005A1B9E" w:rsidP="005A1B9E">
            <w:pPr>
              <w:widowControl/>
              <w:jc w:val="center"/>
              <w:rPr>
                <w:rFonts w:ascii="宋体" w:hAnsi="宋体" w:cs="宋体"/>
                <w:kern w:val="0"/>
                <w:sz w:val="18"/>
                <w:szCs w:val="18"/>
              </w:rPr>
            </w:pPr>
            <w:r w:rsidRPr="005A1B9E">
              <w:rPr>
                <w:rFonts w:ascii="宋体" w:hAnsi="宋体" w:cs="宋体" w:hint="eastAsia"/>
                <w:kern w:val="0"/>
                <w:sz w:val="18"/>
                <w:szCs w:val="18"/>
              </w:rPr>
              <w:t>0.0005</w:t>
            </w:r>
          </w:p>
        </w:tc>
        <w:tc>
          <w:tcPr>
            <w:tcW w:w="850" w:type="dxa"/>
            <w:vAlign w:val="center"/>
          </w:tcPr>
          <w:p w14:paraId="1C0357E4"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0.0005</w:t>
            </w:r>
          </w:p>
        </w:tc>
      </w:tr>
      <w:tr w:rsidR="005A1B9E" w:rsidRPr="005A1B9E" w14:paraId="6FBC4D02" w14:textId="77777777" w:rsidTr="004D7C07">
        <w:trPr>
          <w:trHeight w:val="454"/>
        </w:trPr>
        <w:tc>
          <w:tcPr>
            <w:tcW w:w="709" w:type="dxa"/>
            <w:vMerge/>
            <w:vAlign w:val="center"/>
          </w:tcPr>
          <w:p w14:paraId="505A8695" w14:textId="77777777" w:rsidR="005A1B9E" w:rsidRPr="005A1B9E" w:rsidRDefault="005A1B9E" w:rsidP="005A1B9E">
            <w:pPr>
              <w:widowControl/>
              <w:jc w:val="center"/>
              <w:rPr>
                <w:rFonts w:ascii="宋体" w:hAnsi="宋体" w:cs="宋体"/>
                <w:kern w:val="0"/>
                <w:sz w:val="18"/>
                <w:szCs w:val="18"/>
              </w:rPr>
            </w:pPr>
          </w:p>
        </w:tc>
        <w:tc>
          <w:tcPr>
            <w:tcW w:w="709" w:type="dxa"/>
            <w:vMerge/>
            <w:vAlign w:val="center"/>
          </w:tcPr>
          <w:p w14:paraId="3BE9E93B" w14:textId="77777777" w:rsidR="005A1B9E" w:rsidRPr="005A1B9E" w:rsidRDefault="005A1B9E" w:rsidP="005A1B9E">
            <w:pPr>
              <w:widowControl/>
              <w:jc w:val="center"/>
              <w:rPr>
                <w:rFonts w:ascii="宋体" w:hAnsi="宋体" w:cs="宋体"/>
                <w:kern w:val="0"/>
                <w:sz w:val="18"/>
                <w:szCs w:val="18"/>
              </w:rPr>
            </w:pPr>
          </w:p>
        </w:tc>
        <w:tc>
          <w:tcPr>
            <w:tcW w:w="851" w:type="dxa"/>
            <w:shd w:val="clear" w:color="auto" w:fill="auto"/>
            <w:noWrap/>
            <w:vAlign w:val="center"/>
          </w:tcPr>
          <w:p w14:paraId="17A553E1" w14:textId="77777777" w:rsidR="005A1B9E" w:rsidRPr="005A1B9E" w:rsidRDefault="005A1B9E" w:rsidP="005A1B9E">
            <w:pPr>
              <w:widowControl/>
              <w:jc w:val="center"/>
              <w:rPr>
                <w:rFonts w:ascii="宋体" w:hAnsi="宋体" w:cs="宋体"/>
                <w:kern w:val="0"/>
                <w:sz w:val="18"/>
                <w:szCs w:val="18"/>
              </w:rPr>
            </w:pPr>
            <w:r w:rsidRPr="005A1B9E">
              <w:rPr>
                <w:rFonts w:ascii="宋体" w:hAnsi="宋体" w:cs="宋体" w:hint="eastAsia"/>
                <w:kern w:val="0"/>
                <w:sz w:val="18"/>
                <w:szCs w:val="18"/>
              </w:rPr>
              <w:t>Zn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8F913E" w14:textId="77777777" w:rsidR="005A1B9E" w:rsidRPr="005A1B9E" w:rsidRDefault="005A1B9E" w:rsidP="005A1B9E">
            <w:pPr>
              <w:jc w:val="center"/>
              <w:rPr>
                <w:rFonts w:ascii="宋体" w:hAnsi="宋体" w:cs="宋体"/>
                <w:kern w:val="0"/>
                <w:sz w:val="18"/>
                <w:szCs w:val="18"/>
              </w:rPr>
            </w:pPr>
            <w:r w:rsidRPr="005A1B9E">
              <w:rPr>
                <w:rFonts w:ascii="宋体" w:hAnsi="宋体" w:cs="宋体" w:hint="eastAsia"/>
                <w:kern w:val="0"/>
                <w:sz w:val="18"/>
                <w:szCs w:val="18"/>
              </w:rPr>
              <w:t>—</w:t>
            </w:r>
          </w:p>
        </w:tc>
        <w:tc>
          <w:tcPr>
            <w:tcW w:w="850" w:type="dxa"/>
            <w:vAlign w:val="center"/>
          </w:tcPr>
          <w:p w14:paraId="6AC3BB55"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0.00002</w:t>
            </w:r>
          </w:p>
        </w:tc>
        <w:tc>
          <w:tcPr>
            <w:tcW w:w="1134" w:type="dxa"/>
            <w:shd w:val="clear" w:color="auto" w:fill="auto"/>
            <w:noWrap/>
            <w:vAlign w:val="center"/>
          </w:tcPr>
          <w:p w14:paraId="71F6947A"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0.0005</w:t>
            </w:r>
          </w:p>
        </w:tc>
        <w:tc>
          <w:tcPr>
            <w:tcW w:w="850" w:type="dxa"/>
            <w:vAlign w:val="center"/>
          </w:tcPr>
          <w:p w14:paraId="1BAAFC0A"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0.0005</w:t>
            </w:r>
          </w:p>
        </w:tc>
        <w:tc>
          <w:tcPr>
            <w:tcW w:w="851" w:type="dxa"/>
            <w:shd w:val="clear" w:color="auto" w:fill="auto"/>
            <w:noWrap/>
            <w:vAlign w:val="center"/>
          </w:tcPr>
          <w:p w14:paraId="0993DEE2"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0.001</w:t>
            </w:r>
          </w:p>
        </w:tc>
        <w:tc>
          <w:tcPr>
            <w:tcW w:w="851" w:type="dxa"/>
            <w:vAlign w:val="center"/>
          </w:tcPr>
          <w:p w14:paraId="08DA3003"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0.0005</w:t>
            </w:r>
          </w:p>
        </w:tc>
        <w:tc>
          <w:tcPr>
            <w:tcW w:w="992" w:type="dxa"/>
            <w:shd w:val="clear" w:color="auto" w:fill="auto"/>
            <w:noWrap/>
            <w:vAlign w:val="center"/>
          </w:tcPr>
          <w:p w14:paraId="3570A780" w14:textId="77777777" w:rsidR="005A1B9E" w:rsidRPr="005A1B9E" w:rsidRDefault="005A1B9E" w:rsidP="005A1B9E">
            <w:pPr>
              <w:widowControl/>
              <w:jc w:val="center"/>
              <w:rPr>
                <w:rFonts w:ascii="宋体" w:hAnsi="宋体" w:cs="宋体"/>
                <w:kern w:val="0"/>
                <w:sz w:val="18"/>
                <w:szCs w:val="18"/>
              </w:rPr>
            </w:pPr>
            <w:r w:rsidRPr="005A1B9E">
              <w:rPr>
                <w:rFonts w:ascii="宋体" w:hAnsi="宋体" w:cs="宋体" w:hint="eastAsia"/>
                <w:kern w:val="0"/>
                <w:sz w:val="18"/>
                <w:szCs w:val="18"/>
              </w:rPr>
              <w:t>0.0005</w:t>
            </w:r>
          </w:p>
        </w:tc>
        <w:tc>
          <w:tcPr>
            <w:tcW w:w="850" w:type="dxa"/>
            <w:vAlign w:val="center"/>
          </w:tcPr>
          <w:p w14:paraId="3DD6AD1F"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0.0005</w:t>
            </w:r>
          </w:p>
        </w:tc>
      </w:tr>
      <w:tr w:rsidR="005A1B9E" w:rsidRPr="005A1B9E" w14:paraId="2BE148F4" w14:textId="77777777" w:rsidTr="004D7C07">
        <w:trPr>
          <w:trHeight w:val="454"/>
        </w:trPr>
        <w:tc>
          <w:tcPr>
            <w:tcW w:w="709" w:type="dxa"/>
            <w:vMerge/>
            <w:vAlign w:val="center"/>
          </w:tcPr>
          <w:p w14:paraId="25E34242" w14:textId="77777777" w:rsidR="005A1B9E" w:rsidRPr="005A1B9E" w:rsidRDefault="005A1B9E" w:rsidP="005A1B9E">
            <w:pPr>
              <w:widowControl/>
              <w:jc w:val="center"/>
              <w:rPr>
                <w:rFonts w:ascii="宋体" w:hAnsi="宋体" w:cs="宋体"/>
                <w:kern w:val="0"/>
                <w:sz w:val="18"/>
                <w:szCs w:val="18"/>
              </w:rPr>
            </w:pPr>
          </w:p>
        </w:tc>
        <w:tc>
          <w:tcPr>
            <w:tcW w:w="709" w:type="dxa"/>
            <w:vMerge/>
            <w:vAlign w:val="center"/>
          </w:tcPr>
          <w:p w14:paraId="1A71B39F" w14:textId="77777777" w:rsidR="005A1B9E" w:rsidRPr="005A1B9E" w:rsidRDefault="005A1B9E" w:rsidP="005A1B9E">
            <w:pPr>
              <w:widowControl/>
              <w:jc w:val="center"/>
              <w:rPr>
                <w:rFonts w:ascii="宋体" w:hAnsi="宋体" w:cs="宋体"/>
                <w:kern w:val="0"/>
                <w:sz w:val="18"/>
                <w:szCs w:val="18"/>
              </w:rPr>
            </w:pPr>
          </w:p>
        </w:tc>
        <w:tc>
          <w:tcPr>
            <w:tcW w:w="851" w:type="dxa"/>
            <w:shd w:val="clear" w:color="auto" w:fill="auto"/>
            <w:noWrap/>
            <w:vAlign w:val="center"/>
          </w:tcPr>
          <w:p w14:paraId="1704A5D8" w14:textId="77777777" w:rsidR="005A1B9E" w:rsidRPr="005A1B9E" w:rsidRDefault="005A1B9E" w:rsidP="005A1B9E">
            <w:pPr>
              <w:widowControl/>
              <w:jc w:val="center"/>
              <w:rPr>
                <w:rFonts w:ascii="宋体" w:hAnsi="宋体" w:cs="宋体"/>
                <w:kern w:val="0"/>
                <w:sz w:val="18"/>
                <w:szCs w:val="18"/>
              </w:rPr>
            </w:pPr>
            <w:proofErr w:type="spellStart"/>
            <w:r w:rsidRPr="005A1B9E">
              <w:rPr>
                <w:rFonts w:ascii="宋体" w:hAnsi="宋体" w:cs="宋体" w:hint="eastAsia"/>
                <w:kern w:val="0"/>
                <w:sz w:val="18"/>
                <w:szCs w:val="18"/>
              </w:rPr>
              <w:t>Sb</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5B0319" w14:textId="77777777" w:rsidR="005A1B9E" w:rsidRPr="005A1B9E" w:rsidRDefault="005A1B9E" w:rsidP="005A1B9E">
            <w:pPr>
              <w:jc w:val="center"/>
              <w:rPr>
                <w:rFonts w:ascii="宋体" w:hAnsi="宋体" w:cs="宋体"/>
                <w:kern w:val="0"/>
                <w:sz w:val="18"/>
                <w:szCs w:val="18"/>
              </w:rPr>
            </w:pPr>
            <w:r w:rsidRPr="005A1B9E">
              <w:rPr>
                <w:rFonts w:ascii="宋体" w:hAnsi="宋体" w:cs="宋体" w:hint="eastAsia"/>
                <w:kern w:val="0"/>
                <w:sz w:val="18"/>
                <w:szCs w:val="18"/>
              </w:rPr>
              <w:t>—</w:t>
            </w:r>
          </w:p>
        </w:tc>
        <w:tc>
          <w:tcPr>
            <w:tcW w:w="850" w:type="dxa"/>
            <w:vAlign w:val="center"/>
          </w:tcPr>
          <w:p w14:paraId="46928F54" w14:textId="77777777" w:rsidR="005A1B9E" w:rsidRPr="005A1B9E" w:rsidRDefault="005A1B9E" w:rsidP="005A1B9E">
            <w:pPr>
              <w:jc w:val="center"/>
              <w:rPr>
                <w:rFonts w:ascii="宋体" w:hAnsi="宋体" w:cs="宋体"/>
                <w:kern w:val="0"/>
                <w:sz w:val="18"/>
                <w:szCs w:val="18"/>
              </w:rPr>
            </w:pPr>
            <w:r w:rsidRPr="005A1B9E">
              <w:rPr>
                <w:rFonts w:ascii="宋体" w:hAnsi="宋体" w:cs="宋体" w:hint="eastAsia"/>
                <w:kern w:val="0"/>
                <w:sz w:val="18"/>
                <w:szCs w:val="18"/>
              </w:rPr>
              <w:t>—</w:t>
            </w:r>
          </w:p>
        </w:tc>
        <w:tc>
          <w:tcPr>
            <w:tcW w:w="1134" w:type="dxa"/>
            <w:shd w:val="clear" w:color="auto" w:fill="auto"/>
            <w:noWrap/>
            <w:vAlign w:val="center"/>
          </w:tcPr>
          <w:p w14:paraId="7F915AA9"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0.0005</w:t>
            </w:r>
          </w:p>
        </w:tc>
        <w:tc>
          <w:tcPr>
            <w:tcW w:w="850" w:type="dxa"/>
            <w:vAlign w:val="center"/>
          </w:tcPr>
          <w:p w14:paraId="064FFABC"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0.0005</w:t>
            </w:r>
          </w:p>
        </w:tc>
        <w:tc>
          <w:tcPr>
            <w:tcW w:w="851" w:type="dxa"/>
            <w:shd w:val="clear" w:color="auto" w:fill="auto"/>
            <w:noWrap/>
            <w:vAlign w:val="center"/>
          </w:tcPr>
          <w:p w14:paraId="4552C328"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0.005</w:t>
            </w:r>
          </w:p>
        </w:tc>
        <w:tc>
          <w:tcPr>
            <w:tcW w:w="851" w:type="dxa"/>
            <w:vAlign w:val="center"/>
          </w:tcPr>
          <w:p w14:paraId="1315AC9A"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0.0005</w:t>
            </w:r>
          </w:p>
        </w:tc>
        <w:tc>
          <w:tcPr>
            <w:tcW w:w="992" w:type="dxa"/>
            <w:shd w:val="clear" w:color="auto" w:fill="auto"/>
            <w:noWrap/>
            <w:vAlign w:val="center"/>
          </w:tcPr>
          <w:p w14:paraId="418B45F8" w14:textId="77777777" w:rsidR="005A1B9E" w:rsidRPr="005A1B9E" w:rsidRDefault="005A1B9E" w:rsidP="005A1B9E">
            <w:pPr>
              <w:widowControl/>
              <w:jc w:val="center"/>
              <w:rPr>
                <w:rFonts w:ascii="宋体" w:hAnsi="宋体" w:cs="宋体"/>
                <w:kern w:val="0"/>
                <w:sz w:val="18"/>
                <w:szCs w:val="18"/>
              </w:rPr>
            </w:pPr>
            <w:r w:rsidRPr="005A1B9E">
              <w:rPr>
                <w:rFonts w:ascii="宋体" w:hAnsi="宋体" w:cs="宋体" w:hint="eastAsia"/>
                <w:kern w:val="0"/>
                <w:sz w:val="18"/>
                <w:szCs w:val="18"/>
              </w:rPr>
              <w:t>0.0005</w:t>
            </w:r>
          </w:p>
        </w:tc>
        <w:tc>
          <w:tcPr>
            <w:tcW w:w="850" w:type="dxa"/>
            <w:vAlign w:val="center"/>
          </w:tcPr>
          <w:p w14:paraId="17081383"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0.0005</w:t>
            </w:r>
          </w:p>
        </w:tc>
      </w:tr>
      <w:tr w:rsidR="005A1B9E" w:rsidRPr="005A1B9E" w14:paraId="26DD97BC" w14:textId="77777777" w:rsidTr="004D7C07">
        <w:trPr>
          <w:trHeight w:val="454"/>
        </w:trPr>
        <w:tc>
          <w:tcPr>
            <w:tcW w:w="709" w:type="dxa"/>
            <w:vMerge/>
            <w:vAlign w:val="center"/>
          </w:tcPr>
          <w:p w14:paraId="7CB8939A" w14:textId="77777777" w:rsidR="005A1B9E" w:rsidRPr="005A1B9E" w:rsidRDefault="005A1B9E" w:rsidP="005A1B9E">
            <w:pPr>
              <w:widowControl/>
              <w:jc w:val="center"/>
              <w:rPr>
                <w:rFonts w:ascii="宋体" w:hAnsi="宋体" w:cs="宋体"/>
                <w:kern w:val="0"/>
                <w:sz w:val="18"/>
                <w:szCs w:val="18"/>
              </w:rPr>
            </w:pPr>
          </w:p>
        </w:tc>
        <w:tc>
          <w:tcPr>
            <w:tcW w:w="709" w:type="dxa"/>
            <w:vMerge/>
            <w:vAlign w:val="center"/>
          </w:tcPr>
          <w:p w14:paraId="5003686A" w14:textId="77777777" w:rsidR="005A1B9E" w:rsidRPr="005A1B9E" w:rsidRDefault="005A1B9E" w:rsidP="005A1B9E">
            <w:pPr>
              <w:widowControl/>
              <w:jc w:val="center"/>
              <w:rPr>
                <w:rFonts w:ascii="宋体" w:hAnsi="宋体" w:cs="宋体"/>
                <w:kern w:val="0"/>
                <w:sz w:val="18"/>
                <w:szCs w:val="18"/>
              </w:rPr>
            </w:pPr>
          </w:p>
        </w:tc>
        <w:tc>
          <w:tcPr>
            <w:tcW w:w="851" w:type="dxa"/>
            <w:shd w:val="clear" w:color="auto" w:fill="auto"/>
            <w:noWrap/>
            <w:vAlign w:val="center"/>
          </w:tcPr>
          <w:p w14:paraId="2DC992E2" w14:textId="77777777" w:rsidR="005A1B9E" w:rsidRPr="005A1B9E" w:rsidRDefault="005A1B9E" w:rsidP="005A1B9E">
            <w:pPr>
              <w:widowControl/>
              <w:jc w:val="center"/>
              <w:rPr>
                <w:rFonts w:ascii="宋体" w:hAnsi="宋体" w:cs="宋体"/>
                <w:kern w:val="0"/>
                <w:sz w:val="18"/>
                <w:szCs w:val="18"/>
              </w:rPr>
            </w:pPr>
            <w:r w:rsidRPr="005A1B9E">
              <w:rPr>
                <w:rFonts w:ascii="宋体" w:hAnsi="宋体" w:cs="宋体" w:hint="eastAsia"/>
                <w:kern w:val="0"/>
                <w:sz w:val="18"/>
                <w:szCs w:val="18"/>
              </w:rPr>
              <w:t>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914C2EB" w14:textId="77777777" w:rsidR="005A1B9E" w:rsidRPr="005A1B9E" w:rsidRDefault="005A1B9E" w:rsidP="005A1B9E">
            <w:pPr>
              <w:jc w:val="center"/>
              <w:rPr>
                <w:rFonts w:ascii="宋体" w:hAnsi="宋体" w:cs="宋体"/>
                <w:kern w:val="0"/>
                <w:sz w:val="18"/>
                <w:szCs w:val="18"/>
              </w:rPr>
            </w:pPr>
            <w:r w:rsidRPr="005A1B9E">
              <w:rPr>
                <w:rFonts w:ascii="宋体" w:hAnsi="宋体" w:cs="宋体" w:hint="eastAsia"/>
                <w:kern w:val="0"/>
                <w:sz w:val="18"/>
                <w:szCs w:val="18"/>
              </w:rPr>
              <w:t>—</w:t>
            </w:r>
          </w:p>
        </w:tc>
        <w:tc>
          <w:tcPr>
            <w:tcW w:w="850" w:type="dxa"/>
            <w:vAlign w:val="center"/>
          </w:tcPr>
          <w:p w14:paraId="1C866A8B"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0.0001</w:t>
            </w:r>
          </w:p>
        </w:tc>
        <w:tc>
          <w:tcPr>
            <w:tcW w:w="1134" w:type="dxa"/>
            <w:shd w:val="clear" w:color="auto" w:fill="auto"/>
            <w:noWrap/>
            <w:vAlign w:val="center"/>
          </w:tcPr>
          <w:p w14:paraId="6BB220AC"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0.001</w:t>
            </w:r>
          </w:p>
        </w:tc>
        <w:tc>
          <w:tcPr>
            <w:tcW w:w="850" w:type="dxa"/>
            <w:vAlign w:val="center"/>
          </w:tcPr>
          <w:p w14:paraId="2B9C5FF2"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0.001</w:t>
            </w:r>
          </w:p>
        </w:tc>
        <w:tc>
          <w:tcPr>
            <w:tcW w:w="851" w:type="dxa"/>
            <w:shd w:val="clear" w:color="auto" w:fill="auto"/>
            <w:noWrap/>
            <w:vAlign w:val="center"/>
          </w:tcPr>
          <w:p w14:paraId="29198B53"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0.001</w:t>
            </w:r>
          </w:p>
        </w:tc>
        <w:tc>
          <w:tcPr>
            <w:tcW w:w="851" w:type="dxa"/>
            <w:vAlign w:val="center"/>
          </w:tcPr>
          <w:p w14:paraId="5402C2C5"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0.001</w:t>
            </w:r>
          </w:p>
        </w:tc>
        <w:tc>
          <w:tcPr>
            <w:tcW w:w="992" w:type="dxa"/>
            <w:shd w:val="clear" w:color="auto" w:fill="auto"/>
            <w:noWrap/>
            <w:vAlign w:val="center"/>
          </w:tcPr>
          <w:p w14:paraId="08F6F4AF" w14:textId="77777777" w:rsidR="005A1B9E" w:rsidRPr="005A1B9E" w:rsidRDefault="005A1B9E" w:rsidP="005A1B9E">
            <w:pPr>
              <w:widowControl/>
              <w:jc w:val="center"/>
              <w:rPr>
                <w:rFonts w:ascii="宋体" w:hAnsi="宋体" w:cs="宋体"/>
                <w:kern w:val="0"/>
                <w:sz w:val="18"/>
                <w:szCs w:val="18"/>
              </w:rPr>
            </w:pPr>
            <w:r w:rsidRPr="005A1B9E">
              <w:rPr>
                <w:rFonts w:ascii="宋体" w:hAnsi="宋体" w:cs="宋体" w:hint="eastAsia"/>
                <w:kern w:val="0"/>
                <w:sz w:val="18"/>
                <w:szCs w:val="18"/>
              </w:rPr>
              <w:t>0.001</w:t>
            </w:r>
          </w:p>
        </w:tc>
        <w:tc>
          <w:tcPr>
            <w:tcW w:w="850" w:type="dxa"/>
            <w:vAlign w:val="center"/>
          </w:tcPr>
          <w:p w14:paraId="05158D62"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0.001</w:t>
            </w:r>
          </w:p>
        </w:tc>
      </w:tr>
      <w:tr w:rsidR="005A1B9E" w:rsidRPr="005A1B9E" w14:paraId="1DB25DE6" w14:textId="77777777" w:rsidTr="004D7C07">
        <w:trPr>
          <w:trHeight w:val="454"/>
        </w:trPr>
        <w:tc>
          <w:tcPr>
            <w:tcW w:w="709" w:type="dxa"/>
            <w:vMerge/>
            <w:vAlign w:val="center"/>
          </w:tcPr>
          <w:p w14:paraId="1E12C471" w14:textId="77777777" w:rsidR="005A1B9E" w:rsidRPr="005A1B9E" w:rsidRDefault="005A1B9E" w:rsidP="005A1B9E">
            <w:pPr>
              <w:widowControl/>
              <w:jc w:val="center"/>
              <w:rPr>
                <w:rFonts w:ascii="宋体" w:hAnsi="宋体" w:cs="宋体"/>
                <w:kern w:val="0"/>
                <w:sz w:val="18"/>
                <w:szCs w:val="18"/>
              </w:rPr>
            </w:pPr>
          </w:p>
        </w:tc>
        <w:tc>
          <w:tcPr>
            <w:tcW w:w="709" w:type="dxa"/>
            <w:vMerge/>
            <w:vAlign w:val="center"/>
          </w:tcPr>
          <w:p w14:paraId="5106DEEB" w14:textId="77777777" w:rsidR="005A1B9E" w:rsidRPr="005A1B9E" w:rsidRDefault="005A1B9E" w:rsidP="005A1B9E">
            <w:pPr>
              <w:widowControl/>
              <w:jc w:val="center"/>
              <w:rPr>
                <w:rFonts w:ascii="宋体" w:hAnsi="宋体" w:cs="宋体"/>
                <w:kern w:val="0"/>
                <w:sz w:val="18"/>
                <w:szCs w:val="18"/>
              </w:rPr>
            </w:pPr>
          </w:p>
        </w:tc>
        <w:tc>
          <w:tcPr>
            <w:tcW w:w="851" w:type="dxa"/>
            <w:shd w:val="clear" w:color="auto" w:fill="auto"/>
            <w:noWrap/>
            <w:vAlign w:val="center"/>
          </w:tcPr>
          <w:p w14:paraId="0FA2BC3C" w14:textId="77777777" w:rsidR="005A1B9E" w:rsidRPr="005A1B9E" w:rsidRDefault="005A1B9E" w:rsidP="005A1B9E">
            <w:pPr>
              <w:widowControl/>
              <w:jc w:val="center"/>
              <w:rPr>
                <w:rFonts w:ascii="宋体" w:hAnsi="宋体" w:cs="宋体"/>
                <w:kern w:val="0"/>
                <w:sz w:val="18"/>
                <w:szCs w:val="18"/>
              </w:rPr>
            </w:pPr>
            <w:r w:rsidRPr="005A1B9E">
              <w:rPr>
                <w:rFonts w:ascii="宋体" w:hAnsi="宋体" w:cs="宋体" w:hint="eastAsia"/>
                <w:kern w:val="0"/>
                <w:sz w:val="18"/>
                <w:szCs w:val="18"/>
              </w:rPr>
              <w:t>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11BFB9F" w14:textId="77777777" w:rsidR="005A1B9E" w:rsidRPr="005A1B9E" w:rsidRDefault="005A1B9E" w:rsidP="005A1B9E">
            <w:pPr>
              <w:jc w:val="center"/>
              <w:rPr>
                <w:rFonts w:ascii="宋体" w:hAnsi="宋体" w:cs="宋体"/>
                <w:kern w:val="0"/>
                <w:sz w:val="18"/>
                <w:szCs w:val="18"/>
              </w:rPr>
            </w:pPr>
            <w:r w:rsidRPr="005A1B9E">
              <w:rPr>
                <w:rFonts w:ascii="宋体" w:hAnsi="宋体" w:cs="宋体" w:hint="eastAsia"/>
                <w:kern w:val="0"/>
                <w:sz w:val="18"/>
                <w:szCs w:val="18"/>
              </w:rPr>
              <w:t>—</w:t>
            </w:r>
          </w:p>
        </w:tc>
        <w:tc>
          <w:tcPr>
            <w:tcW w:w="850" w:type="dxa"/>
            <w:vAlign w:val="center"/>
          </w:tcPr>
          <w:p w14:paraId="5990FAF2" w14:textId="77777777" w:rsidR="005A1B9E" w:rsidRPr="005A1B9E" w:rsidRDefault="005A1B9E" w:rsidP="005A1B9E">
            <w:pPr>
              <w:jc w:val="center"/>
              <w:rPr>
                <w:rFonts w:ascii="宋体" w:hAnsi="宋体" w:cs="宋体"/>
                <w:kern w:val="0"/>
                <w:sz w:val="18"/>
                <w:szCs w:val="18"/>
              </w:rPr>
            </w:pPr>
            <w:r w:rsidRPr="005A1B9E">
              <w:rPr>
                <w:rFonts w:ascii="宋体" w:hAnsi="宋体" w:cs="宋体" w:hint="eastAsia"/>
                <w:kern w:val="0"/>
                <w:sz w:val="18"/>
                <w:szCs w:val="18"/>
              </w:rPr>
              <w:t>—</w:t>
            </w:r>
          </w:p>
        </w:tc>
        <w:tc>
          <w:tcPr>
            <w:tcW w:w="1134" w:type="dxa"/>
            <w:shd w:val="clear" w:color="auto" w:fill="auto"/>
            <w:noWrap/>
            <w:vAlign w:val="center"/>
          </w:tcPr>
          <w:p w14:paraId="29F7FD3E"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0.005</w:t>
            </w:r>
          </w:p>
        </w:tc>
        <w:tc>
          <w:tcPr>
            <w:tcW w:w="850" w:type="dxa"/>
            <w:vAlign w:val="center"/>
          </w:tcPr>
          <w:p w14:paraId="29BAF982"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0.005</w:t>
            </w:r>
          </w:p>
        </w:tc>
        <w:tc>
          <w:tcPr>
            <w:tcW w:w="851" w:type="dxa"/>
            <w:shd w:val="clear" w:color="auto" w:fill="auto"/>
            <w:noWrap/>
            <w:vAlign w:val="center"/>
          </w:tcPr>
          <w:p w14:paraId="0502BCBB"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0.001</w:t>
            </w:r>
          </w:p>
        </w:tc>
        <w:tc>
          <w:tcPr>
            <w:tcW w:w="851" w:type="dxa"/>
            <w:vAlign w:val="center"/>
          </w:tcPr>
          <w:p w14:paraId="550F16DE"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0.005</w:t>
            </w:r>
          </w:p>
        </w:tc>
        <w:tc>
          <w:tcPr>
            <w:tcW w:w="992" w:type="dxa"/>
            <w:shd w:val="clear" w:color="auto" w:fill="auto"/>
            <w:noWrap/>
            <w:vAlign w:val="center"/>
          </w:tcPr>
          <w:p w14:paraId="3EED20AF" w14:textId="77777777" w:rsidR="005A1B9E" w:rsidRPr="005A1B9E" w:rsidRDefault="005A1B9E" w:rsidP="005A1B9E">
            <w:pPr>
              <w:widowControl/>
              <w:jc w:val="center"/>
              <w:rPr>
                <w:rFonts w:ascii="宋体" w:hAnsi="宋体" w:cs="宋体"/>
                <w:kern w:val="0"/>
                <w:sz w:val="18"/>
                <w:szCs w:val="18"/>
              </w:rPr>
            </w:pPr>
            <w:r w:rsidRPr="005A1B9E">
              <w:rPr>
                <w:rFonts w:ascii="宋体" w:hAnsi="宋体" w:cs="宋体" w:hint="eastAsia"/>
                <w:kern w:val="0"/>
                <w:sz w:val="18"/>
                <w:szCs w:val="18"/>
              </w:rPr>
              <w:t>0.005</w:t>
            </w:r>
          </w:p>
        </w:tc>
        <w:tc>
          <w:tcPr>
            <w:tcW w:w="850" w:type="dxa"/>
            <w:vAlign w:val="center"/>
          </w:tcPr>
          <w:p w14:paraId="2A0BB1D7"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0.005</w:t>
            </w:r>
          </w:p>
        </w:tc>
      </w:tr>
      <w:tr w:rsidR="005A1B9E" w:rsidRPr="005A1B9E" w14:paraId="53B0242E" w14:textId="77777777" w:rsidTr="004D7C07">
        <w:trPr>
          <w:trHeight w:val="454"/>
        </w:trPr>
        <w:tc>
          <w:tcPr>
            <w:tcW w:w="709" w:type="dxa"/>
            <w:vMerge/>
            <w:vAlign w:val="center"/>
          </w:tcPr>
          <w:p w14:paraId="5EC8FD65" w14:textId="77777777" w:rsidR="005A1B9E" w:rsidRPr="005A1B9E" w:rsidRDefault="005A1B9E" w:rsidP="005A1B9E">
            <w:pPr>
              <w:widowControl/>
              <w:jc w:val="center"/>
              <w:rPr>
                <w:rFonts w:ascii="宋体" w:hAnsi="宋体" w:cs="宋体"/>
                <w:kern w:val="0"/>
                <w:sz w:val="18"/>
                <w:szCs w:val="18"/>
              </w:rPr>
            </w:pPr>
          </w:p>
        </w:tc>
        <w:tc>
          <w:tcPr>
            <w:tcW w:w="709" w:type="dxa"/>
            <w:vMerge/>
            <w:vAlign w:val="center"/>
          </w:tcPr>
          <w:p w14:paraId="5FADF869" w14:textId="77777777" w:rsidR="005A1B9E" w:rsidRPr="005A1B9E" w:rsidRDefault="005A1B9E" w:rsidP="005A1B9E">
            <w:pPr>
              <w:widowControl/>
              <w:jc w:val="center"/>
              <w:rPr>
                <w:rFonts w:ascii="宋体" w:hAnsi="宋体" w:cs="宋体"/>
                <w:kern w:val="0"/>
                <w:sz w:val="18"/>
                <w:szCs w:val="18"/>
              </w:rPr>
            </w:pPr>
          </w:p>
        </w:tc>
        <w:tc>
          <w:tcPr>
            <w:tcW w:w="851" w:type="dxa"/>
            <w:shd w:val="clear" w:color="auto" w:fill="auto"/>
            <w:noWrap/>
            <w:vAlign w:val="center"/>
          </w:tcPr>
          <w:p w14:paraId="301FC37D" w14:textId="77777777" w:rsidR="005A1B9E" w:rsidRPr="005A1B9E" w:rsidRDefault="005A1B9E" w:rsidP="005A1B9E">
            <w:pPr>
              <w:widowControl/>
              <w:jc w:val="center"/>
              <w:rPr>
                <w:rFonts w:ascii="宋体" w:hAnsi="宋体" w:cs="宋体"/>
                <w:kern w:val="0"/>
                <w:sz w:val="18"/>
                <w:szCs w:val="18"/>
              </w:rPr>
            </w:pPr>
            <w:proofErr w:type="spellStart"/>
            <w:r w:rsidRPr="005A1B9E">
              <w:rPr>
                <w:rFonts w:ascii="宋体" w:hAnsi="宋体" w:cs="宋体" w:hint="eastAsia"/>
                <w:kern w:val="0"/>
                <w:sz w:val="18"/>
                <w:szCs w:val="18"/>
              </w:rPr>
              <w:t>Cl</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9B691A" w14:textId="77777777" w:rsidR="005A1B9E" w:rsidRPr="005A1B9E" w:rsidRDefault="005A1B9E" w:rsidP="005A1B9E">
            <w:pPr>
              <w:jc w:val="center"/>
              <w:rPr>
                <w:rFonts w:ascii="宋体" w:hAnsi="宋体" w:cs="宋体"/>
                <w:kern w:val="0"/>
                <w:sz w:val="18"/>
                <w:szCs w:val="18"/>
              </w:rPr>
            </w:pPr>
            <w:r w:rsidRPr="005A1B9E">
              <w:rPr>
                <w:rFonts w:ascii="宋体" w:hAnsi="宋体" w:cs="宋体" w:hint="eastAsia"/>
                <w:kern w:val="0"/>
                <w:sz w:val="18"/>
                <w:szCs w:val="18"/>
              </w:rPr>
              <w:t>—</w:t>
            </w:r>
          </w:p>
        </w:tc>
        <w:tc>
          <w:tcPr>
            <w:tcW w:w="850" w:type="dxa"/>
            <w:vAlign w:val="center"/>
          </w:tcPr>
          <w:p w14:paraId="5E1BEA5A" w14:textId="77777777" w:rsidR="005A1B9E" w:rsidRPr="005A1B9E" w:rsidRDefault="005A1B9E" w:rsidP="005A1B9E">
            <w:pPr>
              <w:jc w:val="center"/>
              <w:rPr>
                <w:rFonts w:ascii="宋体" w:hAnsi="宋体" w:cs="宋体"/>
                <w:kern w:val="0"/>
                <w:sz w:val="18"/>
                <w:szCs w:val="18"/>
              </w:rPr>
            </w:pPr>
            <w:r w:rsidRPr="005A1B9E">
              <w:rPr>
                <w:rFonts w:ascii="宋体" w:hAnsi="宋体" w:cs="宋体" w:hint="eastAsia"/>
                <w:kern w:val="0"/>
                <w:sz w:val="18"/>
                <w:szCs w:val="18"/>
              </w:rPr>
              <w:t>—</w:t>
            </w:r>
          </w:p>
        </w:tc>
        <w:tc>
          <w:tcPr>
            <w:tcW w:w="1134" w:type="dxa"/>
            <w:shd w:val="clear" w:color="auto" w:fill="auto"/>
            <w:noWrap/>
            <w:vAlign w:val="center"/>
          </w:tcPr>
          <w:p w14:paraId="6FFA6BB7"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0.001</w:t>
            </w:r>
          </w:p>
        </w:tc>
        <w:tc>
          <w:tcPr>
            <w:tcW w:w="850" w:type="dxa"/>
            <w:vAlign w:val="center"/>
          </w:tcPr>
          <w:p w14:paraId="75033055"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0.001</w:t>
            </w:r>
          </w:p>
        </w:tc>
        <w:tc>
          <w:tcPr>
            <w:tcW w:w="851" w:type="dxa"/>
            <w:shd w:val="clear" w:color="auto" w:fill="auto"/>
            <w:noWrap/>
            <w:vAlign w:val="center"/>
          </w:tcPr>
          <w:p w14:paraId="1662199A"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0.1</w:t>
            </w:r>
          </w:p>
        </w:tc>
        <w:tc>
          <w:tcPr>
            <w:tcW w:w="851" w:type="dxa"/>
            <w:vAlign w:val="center"/>
          </w:tcPr>
          <w:p w14:paraId="4C7CF200"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0.001</w:t>
            </w:r>
          </w:p>
        </w:tc>
        <w:tc>
          <w:tcPr>
            <w:tcW w:w="992" w:type="dxa"/>
            <w:shd w:val="clear" w:color="auto" w:fill="auto"/>
            <w:noWrap/>
            <w:vAlign w:val="center"/>
          </w:tcPr>
          <w:p w14:paraId="705CC7A8" w14:textId="77777777" w:rsidR="005A1B9E" w:rsidRPr="005A1B9E" w:rsidRDefault="005A1B9E" w:rsidP="005A1B9E">
            <w:pPr>
              <w:widowControl/>
              <w:jc w:val="center"/>
              <w:rPr>
                <w:rFonts w:ascii="宋体" w:hAnsi="宋体" w:cs="宋体"/>
                <w:kern w:val="0"/>
                <w:sz w:val="18"/>
                <w:szCs w:val="18"/>
              </w:rPr>
            </w:pPr>
            <w:r w:rsidRPr="005A1B9E">
              <w:rPr>
                <w:rFonts w:ascii="宋体" w:hAnsi="宋体" w:cs="宋体" w:hint="eastAsia"/>
                <w:kern w:val="0"/>
                <w:sz w:val="18"/>
                <w:szCs w:val="18"/>
              </w:rPr>
              <w:t>0.010</w:t>
            </w:r>
          </w:p>
        </w:tc>
        <w:tc>
          <w:tcPr>
            <w:tcW w:w="850" w:type="dxa"/>
            <w:vAlign w:val="center"/>
          </w:tcPr>
          <w:p w14:paraId="32647A2F"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0.010</w:t>
            </w:r>
          </w:p>
        </w:tc>
      </w:tr>
      <w:tr w:rsidR="005A1B9E" w:rsidRPr="005A1B9E" w14:paraId="10741658" w14:textId="77777777" w:rsidTr="004D7C07">
        <w:trPr>
          <w:trHeight w:val="454"/>
        </w:trPr>
        <w:tc>
          <w:tcPr>
            <w:tcW w:w="709" w:type="dxa"/>
            <w:vMerge/>
            <w:vAlign w:val="center"/>
          </w:tcPr>
          <w:p w14:paraId="2768E103" w14:textId="77777777" w:rsidR="005A1B9E" w:rsidRPr="005A1B9E" w:rsidRDefault="005A1B9E" w:rsidP="005A1B9E">
            <w:pPr>
              <w:widowControl/>
              <w:jc w:val="center"/>
              <w:rPr>
                <w:rFonts w:ascii="宋体" w:hAnsi="宋体" w:cs="宋体"/>
                <w:kern w:val="0"/>
                <w:sz w:val="18"/>
                <w:szCs w:val="18"/>
              </w:rPr>
            </w:pPr>
          </w:p>
        </w:tc>
        <w:tc>
          <w:tcPr>
            <w:tcW w:w="709" w:type="dxa"/>
            <w:vMerge/>
            <w:vAlign w:val="center"/>
          </w:tcPr>
          <w:p w14:paraId="7D8D03EE" w14:textId="77777777" w:rsidR="005A1B9E" w:rsidRPr="005A1B9E" w:rsidRDefault="005A1B9E" w:rsidP="005A1B9E">
            <w:pPr>
              <w:widowControl/>
              <w:jc w:val="center"/>
              <w:rPr>
                <w:rFonts w:ascii="宋体" w:hAnsi="宋体" w:cs="宋体"/>
                <w:kern w:val="0"/>
                <w:sz w:val="18"/>
                <w:szCs w:val="18"/>
              </w:rPr>
            </w:pPr>
          </w:p>
        </w:tc>
        <w:tc>
          <w:tcPr>
            <w:tcW w:w="851" w:type="dxa"/>
            <w:shd w:val="clear" w:color="auto" w:fill="auto"/>
            <w:noWrap/>
            <w:vAlign w:val="center"/>
          </w:tcPr>
          <w:p w14:paraId="25DCCB7B" w14:textId="77777777" w:rsidR="005A1B9E" w:rsidRPr="005A1B9E" w:rsidRDefault="005A1B9E" w:rsidP="005A1B9E">
            <w:pPr>
              <w:widowControl/>
              <w:jc w:val="center"/>
              <w:rPr>
                <w:rFonts w:ascii="宋体" w:hAnsi="宋体" w:cs="宋体"/>
                <w:kern w:val="0"/>
                <w:sz w:val="18"/>
                <w:szCs w:val="18"/>
              </w:rPr>
            </w:pPr>
            <w:r w:rsidRPr="005A1B9E">
              <w:rPr>
                <w:rFonts w:ascii="宋体" w:hAnsi="宋体" w:cs="宋体" w:hint="eastAsia"/>
                <w:kern w:val="0"/>
                <w:sz w:val="18"/>
                <w:szCs w:val="18"/>
              </w:rPr>
              <w:t>SO</w:t>
            </w:r>
            <w:r w:rsidRPr="00486B1F">
              <w:rPr>
                <w:rFonts w:ascii="宋体" w:hAnsi="宋体" w:cs="宋体"/>
                <w:kern w:val="0"/>
                <w:sz w:val="18"/>
                <w:szCs w:val="18"/>
                <w:vertAlign w:val="subscript"/>
              </w:rPr>
              <w:t>4</w:t>
            </w:r>
            <w:r w:rsidRPr="00486B1F">
              <w:rPr>
                <w:rFonts w:ascii="宋体" w:hAnsi="宋体" w:cs="宋体"/>
                <w:kern w:val="0"/>
                <w:sz w:val="18"/>
                <w:szCs w:val="18"/>
                <w:vertAlign w:val="superscript"/>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76F7A4" w14:textId="77777777" w:rsidR="005A1B9E" w:rsidRPr="005A1B9E" w:rsidRDefault="005A1B9E" w:rsidP="005A1B9E">
            <w:pPr>
              <w:jc w:val="center"/>
              <w:rPr>
                <w:rFonts w:ascii="宋体" w:hAnsi="宋体" w:cs="宋体"/>
                <w:kern w:val="0"/>
                <w:sz w:val="18"/>
                <w:szCs w:val="18"/>
              </w:rPr>
            </w:pPr>
            <w:r w:rsidRPr="005A1B9E">
              <w:rPr>
                <w:rFonts w:ascii="宋体" w:hAnsi="宋体" w:cs="宋体" w:hint="eastAsia"/>
                <w:kern w:val="0"/>
                <w:sz w:val="18"/>
                <w:szCs w:val="18"/>
              </w:rPr>
              <w:t>—</w:t>
            </w:r>
          </w:p>
        </w:tc>
        <w:tc>
          <w:tcPr>
            <w:tcW w:w="850" w:type="dxa"/>
            <w:vAlign w:val="center"/>
          </w:tcPr>
          <w:p w14:paraId="49070CC5" w14:textId="77777777" w:rsidR="005A1B9E" w:rsidRPr="005A1B9E" w:rsidRDefault="005A1B9E" w:rsidP="005A1B9E">
            <w:pPr>
              <w:jc w:val="center"/>
              <w:rPr>
                <w:rFonts w:ascii="宋体" w:hAnsi="宋体" w:cs="宋体"/>
                <w:kern w:val="0"/>
                <w:sz w:val="18"/>
                <w:szCs w:val="18"/>
              </w:rPr>
            </w:pPr>
            <w:r w:rsidRPr="005A1B9E">
              <w:rPr>
                <w:rFonts w:ascii="宋体" w:hAnsi="宋体" w:cs="宋体" w:hint="eastAsia"/>
                <w:kern w:val="0"/>
                <w:sz w:val="18"/>
                <w:szCs w:val="18"/>
              </w:rPr>
              <w:t>—</w:t>
            </w:r>
          </w:p>
        </w:tc>
        <w:tc>
          <w:tcPr>
            <w:tcW w:w="1134" w:type="dxa"/>
            <w:shd w:val="clear" w:color="auto" w:fill="auto"/>
            <w:noWrap/>
            <w:vAlign w:val="center"/>
          </w:tcPr>
          <w:p w14:paraId="2E81B244"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0.001</w:t>
            </w:r>
          </w:p>
        </w:tc>
        <w:tc>
          <w:tcPr>
            <w:tcW w:w="850" w:type="dxa"/>
            <w:vAlign w:val="center"/>
          </w:tcPr>
          <w:p w14:paraId="40A0A63B"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0.001</w:t>
            </w:r>
          </w:p>
        </w:tc>
        <w:tc>
          <w:tcPr>
            <w:tcW w:w="851" w:type="dxa"/>
            <w:shd w:val="clear" w:color="auto" w:fill="auto"/>
            <w:noWrap/>
            <w:vAlign w:val="center"/>
          </w:tcPr>
          <w:p w14:paraId="6E1602DE"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0.0005</w:t>
            </w:r>
          </w:p>
        </w:tc>
        <w:tc>
          <w:tcPr>
            <w:tcW w:w="851" w:type="dxa"/>
            <w:vAlign w:val="center"/>
          </w:tcPr>
          <w:p w14:paraId="5D78EBE4"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0.001</w:t>
            </w:r>
          </w:p>
        </w:tc>
        <w:tc>
          <w:tcPr>
            <w:tcW w:w="992" w:type="dxa"/>
            <w:shd w:val="clear" w:color="auto" w:fill="auto"/>
            <w:noWrap/>
            <w:vAlign w:val="center"/>
          </w:tcPr>
          <w:p w14:paraId="02FE83BE" w14:textId="77777777" w:rsidR="005A1B9E" w:rsidRPr="005A1B9E" w:rsidRDefault="005A1B9E" w:rsidP="005A1B9E">
            <w:pPr>
              <w:widowControl/>
              <w:jc w:val="center"/>
              <w:rPr>
                <w:rFonts w:ascii="宋体" w:hAnsi="宋体" w:cs="宋体"/>
                <w:kern w:val="0"/>
                <w:sz w:val="18"/>
                <w:szCs w:val="18"/>
              </w:rPr>
            </w:pPr>
            <w:r w:rsidRPr="005A1B9E">
              <w:rPr>
                <w:rFonts w:ascii="宋体" w:hAnsi="宋体" w:cs="宋体" w:hint="eastAsia"/>
                <w:kern w:val="0"/>
                <w:sz w:val="18"/>
                <w:szCs w:val="18"/>
              </w:rPr>
              <w:t>0.005</w:t>
            </w:r>
          </w:p>
        </w:tc>
        <w:tc>
          <w:tcPr>
            <w:tcW w:w="850" w:type="dxa"/>
            <w:vAlign w:val="center"/>
          </w:tcPr>
          <w:p w14:paraId="7910B170"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0.005</w:t>
            </w:r>
          </w:p>
        </w:tc>
      </w:tr>
      <w:tr w:rsidR="005A1B9E" w:rsidRPr="005A1B9E" w14:paraId="6C940065" w14:textId="77777777" w:rsidTr="004D7C07">
        <w:trPr>
          <w:trHeight w:val="454"/>
        </w:trPr>
        <w:tc>
          <w:tcPr>
            <w:tcW w:w="709" w:type="dxa"/>
            <w:vMerge/>
            <w:vAlign w:val="center"/>
          </w:tcPr>
          <w:p w14:paraId="5089F3BA" w14:textId="77777777" w:rsidR="005A1B9E" w:rsidRPr="005A1B9E" w:rsidRDefault="005A1B9E" w:rsidP="005A1B9E">
            <w:pPr>
              <w:widowControl/>
              <w:jc w:val="center"/>
              <w:rPr>
                <w:rFonts w:ascii="宋体" w:hAnsi="宋体" w:cs="宋体"/>
                <w:kern w:val="0"/>
                <w:sz w:val="18"/>
                <w:szCs w:val="18"/>
              </w:rPr>
            </w:pPr>
          </w:p>
        </w:tc>
        <w:tc>
          <w:tcPr>
            <w:tcW w:w="709" w:type="dxa"/>
            <w:vMerge/>
            <w:vAlign w:val="center"/>
          </w:tcPr>
          <w:p w14:paraId="57580487" w14:textId="77777777" w:rsidR="005A1B9E" w:rsidRPr="005A1B9E" w:rsidRDefault="005A1B9E" w:rsidP="005A1B9E">
            <w:pPr>
              <w:widowControl/>
              <w:jc w:val="center"/>
              <w:rPr>
                <w:rFonts w:ascii="宋体" w:hAnsi="宋体" w:cs="宋体"/>
                <w:kern w:val="0"/>
                <w:sz w:val="18"/>
                <w:szCs w:val="18"/>
              </w:rPr>
            </w:pPr>
          </w:p>
        </w:tc>
        <w:tc>
          <w:tcPr>
            <w:tcW w:w="851" w:type="dxa"/>
            <w:shd w:val="clear" w:color="auto" w:fill="auto"/>
            <w:noWrap/>
            <w:vAlign w:val="center"/>
          </w:tcPr>
          <w:p w14:paraId="66B2A6B4" w14:textId="77777777" w:rsidR="005A1B9E" w:rsidRPr="005A1B9E" w:rsidRDefault="005A1B9E" w:rsidP="005A1B9E">
            <w:pPr>
              <w:widowControl/>
              <w:jc w:val="center"/>
              <w:rPr>
                <w:rFonts w:ascii="宋体" w:hAnsi="宋体" w:cs="宋体"/>
                <w:kern w:val="0"/>
                <w:sz w:val="18"/>
                <w:szCs w:val="18"/>
              </w:rPr>
            </w:pPr>
            <w:r w:rsidRPr="005A1B9E">
              <w:rPr>
                <w:rFonts w:ascii="宋体" w:hAnsi="宋体" w:cs="宋体" w:hint="eastAsia"/>
                <w:kern w:val="0"/>
                <w:sz w:val="18"/>
                <w:szCs w:val="18"/>
              </w:rPr>
              <w:t>总和</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EB2244D"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0.001</w:t>
            </w:r>
          </w:p>
        </w:tc>
        <w:tc>
          <w:tcPr>
            <w:tcW w:w="850" w:type="dxa"/>
            <w:vAlign w:val="center"/>
          </w:tcPr>
          <w:p w14:paraId="432780CE"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0.001</w:t>
            </w:r>
          </w:p>
        </w:tc>
        <w:tc>
          <w:tcPr>
            <w:tcW w:w="1134" w:type="dxa"/>
            <w:shd w:val="clear" w:color="auto" w:fill="auto"/>
            <w:noWrap/>
            <w:vAlign w:val="center"/>
          </w:tcPr>
          <w:p w14:paraId="5D8528CA" w14:textId="77777777" w:rsidR="005A1B9E" w:rsidRPr="005A1B9E" w:rsidRDefault="005A1B9E" w:rsidP="005A1B9E">
            <w:pPr>
              <w:jc w:val="center"/>
              <w:rPr>
                <w:rFonts w:ascii="宋体" w:hAnsi="宋体" w:cs="宋体"/>
                <w:kern w:val="0"/>
                <w:sz w:val="18"/>
                <w:szCs w:val="18"/>
              </w:rPr>
            </w:pPr>
            <w:r w:rsidRPr="005A1B9E">
              <w:rPr>
                <w:rFonts w:ascii="宋体" w:hAnsi="宋体" w:cs="宋体"/>
                <w:kern w:val="0"/>
                <w:sz w:val="18"/>
                <w:szCs w:val="18"/>
              </w:rPr>
              <w:t>0.01</w:t>
            </w:r>
          </w:p>
        </w:tc>
        <w:tc>
          <w:tcPr>
            <w:tcW w:w="850" w:type="dxa"/>
            <w:vAlign w:val="center"/>
          </w:tcPr>
          <w:p w14:paraId="587AB1EF" w14:textId="77777777" w:rsidR="005A1B9E" w:rsidRPr="005A1B9E" w:rsidRDefault="005A1B9E" w:rsidP="008B7139">
            <w:pPr>
              <w:ind w:hanging="108"/>
              <w:jc w:val="center"/>
              <w:rPr>
                <w:rFonts w:ascii="宋体" w:hAnsi="宋体" w:cs="宋体"/>
                <w:kern w:val="0"/>
                <w:sz w:val="18"/>
                <w:szCs w:val="18"/>
              </w:rPr>
            </w:pPr>
            <w:r w:rsidRPr="005A1B9E">
              <w:rPr>
                <w:rFonts w:ascii="宋体" w:hAnsi="宋体" w:cs="宋体"/>
                <w:kern w:val="0"/>
                <w:sz w:val="18"/>
                <w:szCs w:val="18"/>
              </w:rPr>
              <w:t>0.01</w:t>
            </w:r>
          </w:p>
        </w:tc>
        <w:tc>
          <w:tcPr>
            <w:tcW w:w="851" w:type="dxa"/>
            <w:shd w:val="clear" w:color="auto" w:fill="auto"/>
            <w:noWrap/>
            <w:vAlign w:val="center"/>
          </w:tcPr>
          <w:p w14:paraId="760914E2" w14:textId="6EF2F87E" w:rsidR="005A1B9E" w:rsidRPr="005A1B9E" w:rsidRDefault="00FB7564" w:rsidP="008B7139">
            <w:pPr>
              <w:jc w:val="center"/>
              <w:rPr>
                <w:rFonts w:ascii="宋体" w:hAnsi="宋体" w:cs="宋体"/>
                <w:kern w:val="0"/>
                <w:sz w:val="18"/>
                <w:szCs w:val="18"/>
              </w:rPr>
            </w:pPr>
            <w:r>
              <w:rPr>
                <w:rFonts w:ascii="宋体" w:hAnsi="宋体" w:cs="宋体"/>
                <w:kern w:val="0"/>
                <w:sz w:val="18"/>
                <w:szCs w:val="18"/>
              </w:rPr>
              <w:t>0.1</w:t>
            </w:r>
          </w:p>
        </w:tc>
        <w:tc>
          <w:tcPr>
            <w:tcW w:w="851" w:type="dxa"/>
            <w:vAlign w:val="center"/>
          </w:tcPr>
          <w:p w14:paraId="557313FE" w14:textId="77777777" w:rsidR="005A1B9E" w:rsidRPr="005A1B9E" w:rsidRDefault="005A1B9E" w:rsidP="00486B1F">
            <w:pPr>
              <w:jc w:val="center"/>
              <w:rPr>
                <w:rFonts w:ascii="宋体" w:hAnsi="宋体" w:cs="宋体"/>
                <w:kern w:val="0"/>
                <w:sz w:val="18"/>
                <w:szCs w:val="18"/>
              </w:rPr>
            </w:pPr>
            <w:r w:rsidRPr="005A1B9E">
              <w:rPr>
                <w:rFonts w:ascii="宋体" w:hAnsi="宋体" w:cs="宋体"/>
                <w:kern w:val="0"/>
                <w:sz w:val="18"/>
                <w:szCs w:val="18"/>
              </w:rPr>
              <w:t>0.1</w:t>
            </w:r>
          </w:p>
        </w:tc>
        <w:tc>
          <w:tcPr>
            <w:tcW w:w="992" w:type="dxa"/>
            <w:shd w:val="clear" w:color="auto" w:fill="auto"/>
            <w:noWrap/>
            <w:vAlign w:val="center"/>
          </w:tcPr>
          <w:p w14:paraId="3AD2D4B6" w14:textId="77777777" w:rsidR="005A1B9E" w:rsidRPr="005A1B9E" w:rsidRDefault="005A1B9E" w:rsidP="00486B1F">
            <w:pPr>
              <w:widowControl/>
              <w:jc w:val="center"/>
              <w:rPr>
                <w:rFonts w:ascii="宋体" w:hAnsi="宋体" w:cs="宋体"/>
                <w:kern w:val="0"/>
                <w:sz w:val="18"/>
                <w:szCs w:val="18"/>
              </w:rPr>
            </w:pPr>
            <w:r w:rsidRPr="005A1B9E">
              <w:rPr>
                <w:rFonts w:ascii="宋体" w:hAnsi="宋体" w:cs="宋体" w:hint="eastAsia"/>
                <w:kern w:val="0"/>
                <w:sz w:val="18"/>
                <w:szCs w:val="18"/>
              </w:rPr>
              <w:t>0.5</w:t>
            </w:r>
          </w:p>
        </w:tc>
        <w:tc>
          <w:tcPr>
            <w:tcW w:w="850" w:type="dxa"/>
            <w:vAlign w:val="center"/>
          </w:tcPr>
          <w:p w14:paraId="45371100" w14:textId="77777777" w:rsidR="005A1B9E" w:rsidRPr="005A1B9E" w:rsidRDefault="005A1B9E" w:rsidP="00486B1F">
            <w:pPr>
              <w:jc w:val="center"/>
              <w:rPr>
                <w:rFonts w:ascii="宋体" w:hAnsi="宋体" w:cs="宋体"/>
                <w:kern w:val="0"/>
                <w:sz w:val="18"/>
                <w:szCs w:val="18"/>
              </w:rPr>
            </w:pPr>
            <w:r w:rsidRPr="005A1B9E">
              <w:rPr>
                <w:rFonts w:ascii="宋体" w:hAnsi="宋体" w:cs="宋体"/>
                <w:kern w:val="0"/>
                <w:sz w:val="18"/>
                <w:szCs w:val="18"/>
              </w:rPr>
              <w:t>0.5</w:t>
            </w:r>
          </w:p>
        </w:tc>
      </w:tr>
    </w:tbl>
    <w:p w14:paraId="04E002E7" w14:textId="77777777" w:rsidR="005A1B9E" w:rsidRPr="005A1B9E" w:rsidRDefault="005A1B9E" w:rsidP="005A1B9E">
      <w:pPr>
        <w:adjustRightInd w:val="0"/>
        <w:snapToGrid w:val="0"/>
        <w:spacing w:line="440" w:lineRule="exact"/>
        <w:rPr>
          <w:rFonts w:cs="宋体"/>
          <w:szCs w:val="20"/>
        </w:rPr>
      </w:pPr>
    </w:p>
    <w:p w14:paraId="20DC1416" w14:textId="77777777" w:rsidR="005A1B9E" w:rsidRPr="005A1B9E" w:rsidRDefault="005A1B9E" w:rsidP="005A1B9E">
      <w:pPr>
        <w:spacing w:line="360" w:lineRule="auto"/>
        <w:rPr>
          <w:rFonts w:ascii="黑体" w:eastAsia="黑体" w:hAnsi="宋体" w:cs="宋体"/>
          <w:bCs/>
          <w:szCs w:val="21"/>
        </w:rPr>
      </w:pPr>
      <w:r w:rsidRPr="005A1B9E">
        <w:rPr>
          <w:rFonts w:ascii="黑体" w:eastAsia="黑体" w:hAnsi="宋体" w:cs="宋体" w:hint="eastAsia"/>
          <w:bCs/>
          <w:szCs w:val="21"/>
        </w:rPr>
        <w:t>3.4.3 修订的依据</w:t>
      </w:r>
    </w:p>
    <w:p w14:paraId="35FB645D" w14:textId="77777777" w:rsidR="005A1B9E" w:rsidRPr="005A1B9E" w:rsidRDefault="005A1B9E" w:rsidP="005A1B9E">
      <w:pPr>
        <w:adjustRightInd w:val="0"/>
        <w:snapToGrid w:val="0"/>
        <w:spacing w:line="440" w:lineRule="exact"/>
        <w:rPr>
          <w:rFonts w:cs="宋体"/>
          <w:szCs w:val="20"/>
        </w:rPr>
      </w:pPr>
      <w:r w:rsidRPr="005A1B9E">
        <w:rPr>
          <w:rFonts w:cs="宋体" w:hint="eastAsia"/>
          <w:szCs w:val="20"/>
        </w:rPr>
        <w:t xml:space="preserve">3.4.3.1 </w:t>
      </w:r>
      <w:r w:rsidRPr="005A1B9E">
        <w:rPr>
          <w:rFonts w:cs="宋体"/>
          <w:szCs w:val="20"/>
        </w:rPr>
        <w:t xml:space="preserve"> </w:t>
      </w:r>
      <w:r w:rsidRPr="005A1B9E">
        <w:rPr>
          <w:rFonts w:cs="宋体"/>
          <w:szCs w:val="20"/>
        </w:rPr>
        <w:t>将</w:t>
      </w:r>
      <w:r w:rsidRPr="005A1B9E">
        <w:rPr>
          <w:rFonts w:cs="宋体" w:hint="eastAsia"/>
          <w:szCs w:val="20"/>
        </w:rPr>
        <w:t>B</w:t>
      </w:r>
      <w:r w:rsidRPr="005A1B9E">
        <w:rPr>
          <w:rFonts w:cs="宋体"/>
          <w:szCs w:val="20"/>
        </w:rPr>
        <w:t>i</w:t>
      </w:r>
      <w:r w:rsidRPr="005A1B9E">
        <w:rPr>
          <w:rFonts w:cs="宋体"/>
          <w:szCs w:val="20"/>
        </w:rPr>
        <w:t>的含量进行了相应修改是因为铋的含量是使用化学分析方法容量法检测得到</w:t>
      </w:r>
      <w:r w:rsidRPr="005A1B9E">
        <w:rPr>
          <w:rFonts w:cs="宋体" w:hint="eastAsia"/>
          <w:szCs w:val="20"/>
        </w:rPr>
        <w:t>，</w:t>
      </w:r>
      <w:r w:rsidRPr="005A1B9E">
        <w:rPr>
          <w:rFonts w:cs="宋体"/>
          <w:szCs w:val="20"/>
        </w:rPr>
        <w:t>而根据原标准的</w:t>
      </w:r>
      <w:r w:rsidRPr="005A1B9E">
        <w:rPr>
          <w:rFonts w:cs="宋体" w:hint="eastAsia"/>
          <w:szCs w:val="20"/>
        </w:rPr>
        <w:t>B</w:t>
      </w:r>
      <w:r w:rsidRPr="005A1B9E">
        <w:rPr>
          <w:rFonts w:cs="宋体"/>
          <w:szCs w:val="20"/>
        </w:rPr>
        <w:t>i</w:t>
      </w:r>
      <w:r w:rsidRPr="005A1B9E">
        <w:rPr>
          <w:rFonts w:cs="宋体"/>
          <w:szCs w:val="20"/>
        </w:rPr>
        <w:t>含量的要求</w:t>
      </w:r>
      <w:r w:rsidRPr="005A1B9E">
        <w:rPr>
          <w:rFonts w:cs="宋体" w:hint="eastAsia"/>
          <w:szCs w:val="20"/>
        </w:rPr>
        <w:t>，</w:t>
      </w:r>
      <w:r w:rsidRPr="005A1B9E">
        <w:rPr>
          <w:rFonts w:cs="宋体"/>
          <w:szCs w:val="20"/>
        </w:rPr>
        <w:t>原</w:t>
      </w:r>
      <w:r w:rsidRPr="005A1B9E">
        <w:rPr>
          <w:rFonts w:cs="宋体" w:hint="eastAsia"/>
          <w:szCs w:val="20"/>
        </w:rPr>
        <w:t>B</w:t>
      </w:r>
      <w:r w:rsidRPr="005A1B9E">
        <w:rPr>
          <w:rFonts w:cs="宋体"/>
          <w:szCs w:val="20"/>
        </w:rPr>
        <w:t>i</w:t>
      </w:r>
      <w:r w:rsidRPr="005A1B9E">
        <w:rPr>
          <w:rFonts w:cs="宋体"/>
          <w:szCs w:val="20"/>
        </w:rPr>
        <w:t>含量的要求值</w:t>
      </w:r>
      <w:r w:rsidRPr="005A1B9E">
        <w:rPr>
          <w:rFonts w:cs="宋体" w:hint="eastAsia"/>
          <w:szCs w:val="20"/>
        </w:rPr>
        <w:t>+</w:t>
      </w:r>
      <w:r w:rsidRPr="005A1B9E">
        <w:rPr>
          <w:rFonts w:cs="宋体" w:hint="eastAsia"/>
          <w:szCs w:val="20"/>
        </w:rPr>
        <w:t>允许差已远大于</w:t>
      </w:r>
      <w:r w:rsidRPr="005A1B9E">
        <w:rPr>
          <w:rFonts w:cs="宋体" w:hint="eastAsia"/>
          <w:szCs w:val="20"/>
        </w:rPr>
        <w:t>100%</w:t>
      </w:r>
      <w:r w:rsidRPr="005A1B9E">
        <w:rPr>
          <w:rFonts w:cs="宋体" w:hint="eastAsia"/>
          <w:szCs w:val="20"/>
        </w:rPr>
        <w:t>，在实际工作中已无法使用该检测数据，所以需要根据实际检测情况更改标准内技术要求的内容。</w:t>
      </w:r>
    </w:p>
    <w:p w14:paraId="08460B7F" w14:textId="0D128D74" w:rsidR="005A1B9E" w:rsidRPr="005A1B9E" w:rsidRDefault="005A1B9E" w:rsidP="005A1B9E">
      <w:pPr>
        <w:adjustRightInd w:val="0"/>
        <w:snapToGrid w:val="0"/>
        <w:spacing w:line="440" w:lineRule="exact"/>
        <w:rPr>
          <w:rFonts w:cs="宋体"/>
          <w:szCs w:val="20"/>
        </w:rPr>
      </w:pPr>
      <w:r w:rsidRPr="005A1B9E">
        <w:rPr>
          <w:rFonts w:cs="宋体" w:hint="eastAsia"/>
          <w:szCs w:val="20"/>
        </w:rPr>
        <w:t xml:space="preserve">3.4.3.2 </w:t>
      </w:r>
      <w:r w:rsidRPr="005A1B9E">
        <w:rPr>
          <w:rFonts w:cs="宋体" w:hint="eastAsia"/>
          <w:szCs w:val="20"/>
        </w:rPr>
        <w:t>将原牌号</w:t>
      </w:r>
      <w:r w:rsidRPr="005A1B9E">
        <w:rPr>
          <w:rFonts w:cs="宋体"/>
          <w:szCs w:val="20"/>
        </w:rPr>
        <w:t>Bi</w:t>
      </w:r>
      <w:r w:rsidRPr="00486B1F">
        <w:rPr>
          <w:rFonts w:cs="宋体"/>
          <w:szCs w:val="20"/>
          <w:vertAlign w:val="subscript"/>
        </w:rPr>
        <w:t>2</w:t>
      </w:r>
      <w:r w:rsidRPr="005A1B9E">
        <w:rPr>
          <w:rFonts w:cs="宋体"/>
          <w:szCs w:val="20"/>
        </w:rPr>
        <w:t>O</w:t>
      </w:r>
      <w:r w:rsidRPr="00486B1F">
        <w:rPr>
          <w:rFonts w:cs="宋体"/>
          <w:szCs w:val="20"/>
          <w:vertAlign w:val="subscript"/>
        </w:rPr>
        <w:t>3</w:t>
      </w:r>
      <w:r w:rsidR="00E05C89">
        <w:rPr>
          <w:rFonts w:cs="宋体"/>
          <w:szCs w:val="20"/>
          <w:vertAlign w:val="subscript"/>
        </w:rPr>
        <w:t xml:space="preserve"> </w:t>
      </w:r>
      <w:r w:rsidRPr="005A1B9E">
        <w:rPr>
          <w:rFonts w:cs="宋体"/>
          <w:szCs w:val="20"/>
        </w:rPr>
        <w:t>99.999</w:t>
      </w:r>
      <w:r w:rsidRPr="005A1B9E">
        <w:rPr>
          <w:rFonts w:cs="宋体" w:hint="eastAsia"/>
          <w:szCs w:val="20"/>
        </w:rPr>
        <w:t>的杂质</w:t>
      </w:r>
      <w:r w:rsidRPr="005A1B9E">
        <w:rPr>
          <w:rFonts w:cs="宋体" w:hint="eastAsia"/>
          <w:szCs w:val="20"/>
        </w:rPr>
        <w:t>M</w:t>
      </w:r>
      <w:r w:rsidRPr="005A1B9E">
        <w:rPr>
          <w:rFonts w:cs="宋体"/>
          <w:szCs w:val="20"/>
        </w:rPr>
        <w:t>g</w:t>
      </w:r>
      <w:r w:rsidRPr="005A1B9E">
        <w:rPr>
          <w:rFonts w:cs="宋体" w:hint="eastAsia"/>
          <w:szCs w:val="20"/>
        </w:rPr>
        <w:t>、</w:t>
      </w:r>
      <w:r w:rsidRPr="005A1B9E">
        <w:rPr>
          <w:rFonts w:cs="宋体" w:hint="eastAsia"/>
          <w:szCs w:val="20"/>
        </w:rPr>
        <w:t>N</w:t>
      </w:r>
      <w:r w:rsidRPr="005A1B9E">
        <w:rPr>
          <w:rFonts w:cs="宋体"/>
          <w:szCs w:val="20"/>
        </w:rPr>
        <w:t>i</w:t>
      </w:r>
      <w:r w:rsidRPr="005A1B9E">
        <w:rPr>
          <w:rFonts w:cs="宋体" w:hint="eastAsia"/>
          <w:szCs w:val="20"/>
        </w:rPr>
        <w:t>、</w:t>
      </w:r>
      <w:r w:rsidRPr="005A1B9E">
        <w:rPr>
          <w:rFonts w:cs="宋体" w:hint="eastAsia"/>
          <w:szCs w:val="20"/>
        </w:rPr>
        <w:t>Co</w:t>
      </w:r>
      <w:r w:rsidRPr="005A1B9E">
        <w:rPr>
          <w:rFonts w:cs="宋体" w:hint="eastAsia"/>
          <w:szCs w:val="20"/>
        </w:rPr>
        <w:t>、</w:t>
      </w:r>
      <w:proofErr w:type="spellStart"/>
      <w:r w:rsidRPr="005A1B9E">
        <w:rPr>
          <w:rFonts w:cs="宋体" w:hint="eastAsia"/>
          <w:szCs w:val="20"/>
        </w:rPr>
        <w:t>P</w:t>
      </w:r>
      <w:r w:rsidRPr="005A1B9E">
        <w:rPr>
          <w:rFonts w:cs="宋体"/>
          <w:szCs w:val="20"/>
        </w:rPr>
        <w:t>b</w:t>
      </w:r>
      <w:proofErr w:type="spellEnd"/>
      <w:r w:rsidRPr="005A1B9E">
        <w:rPr>
          <w:rFonts w:cs="宋体" w:hint="eastAsia"/>
          <w:szCs w:val="20"/>
        </w:rPr>
        <w:t>、</w:t>
      </w:r>
      <w:r w:rsidRPr="005A1B9E">
        <w:rPr>
          <w:rFonts w:cs="宋体" w:hint="eastAsia"/>
          <w:szCs w:val="20"/>
        </w:rPr>
        <w:t>Zn</w:t>
      </w:r>
      <w:r w:rsidRPr="005A1B9E">
        <w:rPr>
          <w:rFonts w:cs="宋体" w:hint="eastAsia"/>
          <w:szCs w:val="20"/>
        </w:rPr>
        <w:t>、</w:t>
      </w:r>
      <w:r w:rsidRPr="005A1B9E">
        <w:rPr>
          <w:rFonts w:cs="宋体" w:hint="eastAsia"/>
          <w:szCs w:val="20"/>
        </w:rPr>
        <w:t>Al</w:t>
      </w:r>
      <w:r w:rsidRPr="005A1B9E">
        <w:rPr>
          <w:rFonts w:cs="宋体" w:hint="eastAsia"/>
          <w:szCs w:val="20"/>
        </w:rPr>
        <w:t>做了更改，提供需要的要求，其原因是该牌号三氧化二铋主要应用于无机合成锗酸铋及生产高纯金属铋方面，锗酸铋是闪烁晶体材料，这种晶体阻挡高能射线能力强、分辨率高</w:t>
      </w:r>
      <w:r w:rsidRPr="005A1B9E">
        <w:rPr>
          <w:rFonts w:cs="宋体" w:hint="eastAsia"/>
          <w:szCs w:val="20"/>
        </w:rPr>
        <w:t>,</w:t>
      </w:r>
      <w:r w:rsidRPr="005A1B9E">
        <w:rPr>
          <w:rFonts w:cs="宋体" w:hint="eastAsia"/>
          <w:szCs w:val="20"/>
        </w:rPr>
        <w:t>适合于高能粒子和高能射线的探测，在基本粒子、空间物理和高能物理等研究领域有广泛的应用；高纯</w:t>
      </w:r>
      <w:proofErr w:type="gramStart"/>
      <w:r w:rsidRPr="005A1B9E">
        <w:rPr>
          <w:rFonts w:cs="宋体" w:hint="eastAsia"/>
          <w:szCs w:val="20"/>
        </w:rPr>
        <w:t>铋</w:t>
      </w:r>
      <w:proofErr w:type="gramEnd"/>
      <w:r w:rsidRPr="005A1B9E">
        <w:rPr>
          <w:rFonts w:cs="宋体" w:hint="eastAsia"/>
          <w:szCs w:val="20"/>
        </w:rPr>
        <w:t>主要应用于半导体及核工业。这些方面的应用均对相应的这些元素有要求，所以需要根据使用要求对该牌号的相关杂质做更改。</w:t>
      </w:r>
    </w:p>
    <w:p w14:paraId="0233B419" w14:textId="77777777" w:rsidR="005A1B9E" w:rsidRDefault="005A1B9E" w:rsidP="005A1B9E">
      <w:pPr>
        <w:adjustRightInd w:val="0"/>
        <w:snapToGrid w:val="0"/>
        <w:spacing w:line="440" w:lineRule="exact"/>
        <w:rPr>
          <w:rFonts w:cs="宋体"/>
          <w:szCs w:val="20"/>
        </w:rPr>
      </w:pPr>
      <w:r w:rsidRPr="005A1B9E">
        <w:rPr>
          <w:rFonts w:cs="宋体"/>
          <w:szCs w:val="20"/>
        </w:rPr>
        <w:t xml:space="preserve">3.4.3.3 </w:t>
      </w:r>
      <w:r w:rsidRPr="005A1B9E">
        <w:rPr>
          <w:rFonts w:cs="宋体"/>
          <w:szCs w:val="20"/>
        </w:rPr>
        <w:t>将原牌号</w:t>
      </w:r>
      <w:r w:rsidRPr="005A1B9E">
        <w:rPr>
          <w:rFonts w:cs="宋体"/>
          <w:szCs w:val="20"/>
        </w:rPr>
        <w:t>Bi</w:t>
      </w:r>
      <w:r w:rsidRPr="00486B1F">
        <w:rPr>
          <w:rFonts w:cs="宋体"/>
          <w:szCs w:val="20"/>
          <w:vertAlign w:val="subscript"/>
        </w:rPr>
        <w:t>2</w:t>
      </w:r>
      <w:r w:rsidRPr="005A1B9E">
        <w:rPr>
          <w:rFonts w:cs="宋体"/>
          <w:szCs w:val="20"/>
        </w:rPr>
        <w:t>O</w:t>
      </w:r>
      <w:r w:rsidRPr="00486B1F">
        <w:rPr>
          <w:rFonts w:cs="宋体"/>
          <w:szCs w:val="20"/>
          <w:vertAlign w:val="subscript"/>
        </w:rPr>
        <w:t>3</w:t>
      </w:r>
      <w:r w:rsidRPr="005A1B9E">
        <w:rPr>
          <w:rFonts w:cs="宋体"/>
          <w:szCs w:val="20"/>
        </w:rPr>
        <w:t>99.9</w:t>
      </w:r>
      <w:r w:rsidRPr="005A1B9E">
        <w:rPr>
          <w:rFonts w:cs="宋体"/>
          <w:szCs w:val="20"/>
        </w:rPr>
        <w:t>的</w:t>
      </w:r>
      <w:r w:rsidRPr="005A1B9E">
        <w:rPr>
          <w:rFonts w:cs="宋体" w:hint="eastAsia"/>
          <w:szCs w:val="20"/>
        </w:rPr>
        <w:t>Mg</w:t>
      </w:r>
      <w:r w:rsidRPr="005A1B9E">
        <w:rPr>
          <w:rFonts w:cs="宋体" w:hint="eastAsia"/>
          <w:szCs w:val="20"/>
        </w:rPr>
        <w:t>、</w:t>
      </w:r>
      <w:r w:rsidRPr="005A1B9E">
        <w:rPr>
          <w:rFonts w:cs="宋体" w:hint="eastAsia"/>
          <w:szCs w:val="20"/>
        </w:rPr>
        <w:t>N</w:t>
      </w:r>
      <w:r w:rsidRPr="005A1B9E">
        <w:rPr>
          <w:rFonts w:cs="宋体"/>
          <w:szCs w:val="20"/>
        </w:rPr>
        <w:t>i</w:t>
      </w:r>
      <w:r w:rsidRPr="005A1B9E">
        <w:rPr>
          <w:rFonts w:cs="宋体" w:hint="eastAsia"/>
          <w:szCs w:val="20"/>
        </w:rPr>
        <w:t>、</w:t>
      </w:r>
      <w:r w:rsidRPr="005A1B9E">
        <w:rPr>
          <w:rFonts w:cs="宋体" w:hint="eastAsia"/>
          <w:szCs w:val="20"/>
        </w:rPr>
        <w:t>C</w:t>
      </w:r>
      <w:r w:rsidRPr="005A1B9E">
        <w:rPr>
          <w:rFonts w:cs="宋体"/>
          <w:szCs w:val="20"/>
        </w:rPr>
        <w:t>o</w:t>
      </w:r>
      <w:r w:rsidRPr="005A1B9E">
        <w:rPr>
          <w:rFonts w:cs="宋体" w:hint="eastAsia"/>
          <w:szCs w:val="20"/>
        </w:rPr>
        <w:t>、</w:t>
      </w:r>
      <w:proofErr w:type="spellStart"/>
      <w:r w:rsidRPr="005A1B9E">
        <w:rPr>
          <w:rFonts w:cs="宋体" w:hint="eastAsia"/>
          <w:szCs w:val="20"/>
        </w:rPr>
        <w:t>M</w:t>
      </w:r>
      <w:r w:rsidRPr="005A1B9E">
        <w:rPr>
          <w:rFonts w:cs="宋体"/>
          <w:szCs w:val="20"/>
        </w:rPr>
        <w:t>n</w:t>
      </w:r>
      <w:proofErr w:type="spellEnd"/>
      <w:r w:rsidRPr="005A1B9E">
        <w:rPr>
          <w:rFonts w:cs="宋体"/>
          <w:szCs w:val="20"/>
        </w:rPr>
        <w:t>做了相应的更改</w:t>
      </w:r>
      <w:r w:rsidRPr="005A1B9E">
        <w:rPr>
          <w:rFonts w:cs="宋体" w:hint="eastAsia"/>
          <w:szCs w:val="20"/>
        </w:rPr>
        <w:t>。增加了</w:t>
      </w:r>
      <w:r w:rsidRPr="005A1B9E">
        <w:rPr>
          <w:rFonts w:cs="宋体" w:hint="eastAsia"/>
          <w:szCs w:val="20"/>
        </w:rPr>
        <w:t>Mg</w:t>
      </w:r>
      <w:r w:rsidRPr="005A1B9E">
        <w:rPr>
          <w:rFonts w:cs="宋体" w:hint="eastAsia"/>
          <w:szCs w:val="20"/>
        </w:rPr>
        <w:t>、</w:t>
      </w:r>
      <w:r w:rsidRPr="005A1B9E">
        <w:rPr>
          <w:rFonts w:cs="宋体" w:hint="eastAsia"/>
          <w:szCs w:val="20"/>
        </w:rPr>
        <w:t>Ni</w:t>
      </w:r>
      <w:r w:rsidRPr="005A1B9E">
        <w:rPr>
          <w:rFonts w:cs="宋体" w:hint="eastAsia"/>
          <w:szCs w:val="20"/>
        </w:rPr>
        <w:t>的要求，增加的原因是</w:t>
      </w:r>
      <w:r w:rsidRPr="005A1B9E">
        <w:rPr>
          <w:rFonts w:cs="宋体" w:hint="eastAsia"/>
          <w:szCs w:val="20"/>
        </w:rPr>
        <w:t>Mg</w:t>
      </w:r>
      <w:r w:rsidRPr="005A1B9E">
        <w:rPr>
          <w:rFonts w:cs="宋体"/>
          <w:szCs w:val="20"/>
        </w:rPr>
        <w:t>在行业应用中成为了普遍提出要求控制的元素</w:t>
      </w:r>
      <w:r w:rsidRPr="005A1B9E">
        <w:rPr>
          <w:rFonts w:cs="宋体" w:hint="eastAsia"/>
          <w:szCs w:val="20"/>
        </w:rPr>
        <w:t>，</w:t>
      </w:r>
      <w:r w:rsidRPr="005A1B9E">
        <w:rPr>
          <w:rFonts w:cs="宋体"/>
          <w:szCs w:val="20"/>
        </w:rPr>
        <w:t>该元素在作为涂料和催化剂的原料时是要求控制的元素</w:t>
      </w:r>
      <w:r w:rsidRPr="005A1B9E">
        <w:rPr>
          <w:rFonts w:cs="宋体" w:hint="eastAsia"/>
          <w:szCs w:val="20"/>
        </w:rPr>
        <w:t>，而</w:t>
      </w:r>
      <w:r w:rsidRPr="005A1B9E">
        <w:rPr>
          <w:rFonts w:cs="宋体" w:hint="eastAsia"/>
          <w:szCs w:val="20"/>
        </w:rPr>
        <w:t>Ni</w:t>
      </w:r>
      <w:r w:rsidRPr="005A1B9E">
        <w:rPr>
          <w:rFonts w:cs="宋体" w:hint="eastAsia"/>
          <w:szCs w:val="20"/>
        </w:rPr>
        <w:t>是生产中易引入的元素，相关的生产设备是常见的元素之一，特别是湿法生产的设备中有广泛存在，所以增加该元素的要求。删除了</w:t>
      </w:r>
      <w:r w:rsidRPr="005A1B9E">
        <w:rPr>
          <w:rFonts w:cs="宋体" w:hint="eastAsia"/>
          <w:szCs w:val="20"/>
        </w:rPr>
        <w:t>Co</w:t>
      </w:r>
      <w:r w:rsidRPr="005A1B9E">
        <w:rPr>
          <w:rFonts w:cs="宋体" w:hint="eastAsia"/>
          <w:szCs w:val="20"/>
        </w:rPr>
        <w:t>、</w:t>
      </w:r>
      <w:proofErr w:type="spellStart"/>
      <w:r w:rsidRPr="005A1B9E">
        <w:rPr>
          <w:rFonts w:cs="宋体" w:hint="eastAsia"/>
          <w:szCs w:val="20"/>
        </w:rPr>
        <w:t>Mn</w:t>
      </w:r>
      <w:proofErr w:type="spellEnd"/>
      <w:r w:rsidRPr="005A1B9E">
        <w:rPr>
          <w:rFonts w:cs="宋体" w:hint="eastAsia"/>
          <w:szCs w:val="20"/>
        </w:rPr>
        <w:t>的要求，其原因是该元素在行业内的生产产品中未不常见引入的元素，在使用方面也无相关的控制要求，所以删除相关要求。</w:t>
      </w:r>
    </w:p>
    <w:p w14:paraId="4E90E2FD" w14:textId="418CAC31" w:rsidR="001D20ED" w:rsidRDefault="001D20ED" w:rsidP="005A1B9E">
      <w:pPr>
        <w:adjustRightInd w:val="0"/>
        <w:snapToGrid w:val="0"/>
        <w:spacing w:line="440" w:lineRule="exact"/>
        <w:rPr>
          <w:rFonts w:cs="宋体"/>
          <w:szCs w:val="20"/>
        </w:rPr>
      </w:pPr>
      <w:r>
        <w:rPr>
          <w:rFonts w:cs="宋体" w:hint="eastAsia"/>
          <w:szCs w:val="20"/>
        </w:rPr>
        <w:t>3</w:t>
      </w:r>
      <w:r>
        <w:rPr>
          <w:rFonts w:cs="宋体"/>
          <w:szCs w:val="20"/>
        </w:rPr>
        <w:t>.5</w:t>
      </w:r>
      <w:r>
        <w:rPr>
          <w:rFonts w:cs="宋体"/>
          <w:szCs w:val="20"/>
        </w:rPr>
        <w:t>修订了干燥减量和灼烧减量的要求</w:t>
      </w:r>
    </w:p>
    <w:p w14:paraId="1780BAA2" w14:textId="2F71410F" w:rsidR="001D20ED" w:rsidRDefault="001D20ED" w:rsidP="001D20ED">
      <w:pPr>
        <w:spacing w:line="360" w:lineRule="auto"/>
        <w:rPr>
          <w:rFonts w:ascii="黑体" w:eastAsia="黑体" w:hAnsi="宋体" w:cs="宋体"/>
          <w:bCs/>
          <w:szCs w:val="21"/>
        </w:rPr>
      </w:pPr>
      <w:r>
        <w:rPr>
          <w:rFonts w:ascii="黑体" w:eastAsia="黑体" w:hAnsi="宋体" w:cs="宋体" w:hint="eastAsia"/>
          <w:bCs/>
          <w:szCs w:val="21"/>
        </w:rPr>
        <w:t>3</w:t>
      </w:r>
      <w:r>
        <w:rPr>
          <w:rFonts w:ascii="黑体" w:eastAsia="黑体" w:hAnsi="宋体" w:cs="宋体"/>
          <w:bCs/>
          <w:szCs w:val="21"/>
        </w:rPr>
        <w:t xml:space="preserve">.5.1 </w:t>
      </w:r>
      <w:r w:rsidRPr="001A182D">
        <w:rPr>
          <w:rFonts w:cs="宋体"/>
          <w:szCs w:val="20"/>
        </w:rPr>
        <w:t>修订前的</w:t>
      </w:r>
      <w:r w:rsidR="001A182D">
        <w:rPr>
          <w:rFonts w:cs="宋体"/>
          <w:szCs w:val="20"/>
        </w:rPr>
        <w:t>干燥减量和灼烧减量</w:t>
      </w:r>
      <w:r w:rsidRPr="001A182D">
        <w:rPr>
          <w:rFonts w:cs="宋体"/>
          <w:szCs w:val="20"/>
        </w:rPr>
        <w:t>的要求</w:t>
      </w:r>
      <w:r w:rsidRPr="001A182D">
        <w:rPr>
          <w:rFonts w:cs="宋体" w:hint="eastAsia"/>
          <w:szCs w:val="20"/>
        </w:rPr>
        <w:t>为：</w:t>
      </w:r>
    </w:p>
    <w:p w14:paraId="40848B94" w14:textId="77777777" w:rsidR="001D20ED" w:rsidRDefault="001D20ED" w:rsidP="001A182D">
      <w:pPr>
        <w:pStyle w:val="ab"/>
        <w:spacing w:beforeLines="100" w:before="312" w:afterLines="50" w:after="156"/>
        <w:rPr>
          <w:szCs w:val="21"/>
        </w:rPr>
      </w:pPr>
      <w:r>
        <w:rPr>
          <w:rFonts w:ascii="黑体" w:eastAsia="黑体" w:hAnsi="宋体" w:cs="宋体" w:hint="eastAsia"/>
          <w:bCs/>
          <w:szCs w:val="21"/>
        </w:rPr>
        <w:t>3</w:t>
      </w:r>
      <w:r>
        <w:rPr>
          <w:rFonts w:ascii="黑体" w:eastAsia="黑体" w:hAnsi="宋体" w:cs="宋体"/>
          <w:bCs/>
          <w:szCs w:val="21"/>
        </w:rPr>
        <w:t>.5.1.1</w:t>
      </w:r>
      <w:r w:rsidRPr="001F450A">
        <w:rPr>
          <w:szCs w:val="21"/>
        </w:rPr>
        <w:t>三氧化二铋的干燥减量及灼烧减量符合表</w:t>
      </w:r>
      <w:r w:rsidRPr="001F450A">
        <w:rPr>
          <w:szCs w:val="21"/>
        </w:rPr>
        <w:t>2</w:t>
      </w:r>
      <w:r w:rsidRPr="001F450A">
        <w:rPr>
          <w:szCs w:val="21"/>
        </w:rPr>
        <w:t>的规定。</w:t>
      </w:r>
    </w:p>
    <w:p w14:paraId="37EB857B" w14:textId="77777777" w:rsidR="001D20ED" w:rsidRPr="001F450A" w:rsidRDefault="001D20ED" w:rsidP="001D20ED">
      <w:pPr>
        <w:pStyle w:val="ab"/>
        <w:spacing w:beforeLines="100" w:before="312" w:afterLines="50" w:after="156"/>
        <w:ind w:firstLineChars="1400" w:firstLine="2940"/>
        <w:rPr>
          <w:szCs w:val="21"/>
        </w:rPr>
      </w:pPr>
      <w:r w:rsidRPr="001F450A">
        <w:rPr>
          <w:rFonts w:eastAsia="黑体"/>
        </w:rPr>
        <w:t>表</w:t>
      </w:r>
      <w:r w:rsidRPr="001F450A">
        <w:rPr>
          <w:rFonts w:eastAsia="黑体"/>
        </w:rPr>
        <w:t xml:space="preserve"> 2 </w:t>
      </w:r>
      <w:r w:rsidRPr="001F450A">
        <w:rPr>
          <w:rFonts w:eastAsia="黑体"/>
        </w:rPr>
        <w:t>三氧化二铋的水分及灼烧减量</w:t>
      </w:r>
    </w:p>
    <w:tbl>
      <w:tblPr>
        <w:tblpPr w:leftFromText="180" w:rightFromText="180" w:vertAnchor="text" w:tblpX="108"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9"/>
        <w:gridCol w:w="1808"/>
        <w:gridCol w:w="1808"/>
        <w:gridCol w:w="1808"/>
        <w:gridCol w:w="1808"/>
      </w:tblGrid>
      <w:tr w:rsidR="001D20ED" w:rsidRPr="001F450A" w14:paraId="3B80DB11" w14:textId="77777777" w:rsidTr="00CD2993">
        <w:trPr>
          <w:trHeight w:val="430"/>
        </w:trPr>
        <w:tc>
          <w:tcPr>
            <w:tcW w:w="1699" w:type="dxa"/>
            <w:vAlign w:val="center"/>
          </w:tcPr>
          <w:p w14:paraId="616C9BEB" w14:textId="77777777" w:rsidR="001D20ED" w:rsidRPr="00675FFF" w:rsidRDefault="001D20ED" w:rsidP="00CD2993">
            <w:pPr>
              <w:jc w:val="center"/>
            </w:pPr>
            <w:r w:rsidRPr="00675FFF">
              <w:rPr>
                <w:rFonts w:hint="eastAsia"/>
              </w:rPr>
              <w:t>牌号</w:t>
            </w:r>
          </w:p>
        </w:tc>
        <w:tc>
          <w:tcPr>
            <w:tcW w:w="1808" w:type="dxa"/>
            <w:vAlign w:val="center"/>
          </w:tcPr>
          <w:p w14:paraId="1EA67737" w14:textId="77777777" w:rsidR="001D20ED" w:rsidRPr="00675FFF" w:rsidRDefault="001D20ED" w:rsidP="00CD2993">
            <w:pPr>
              <w:jc w:val="center"/>
            </w:pPr>
            <w:r w:rsidRPr="001F450A">
              <w:rPr>
                <w:rFonts w:hint="eastAsia"/>
              </w:rPr>
              <w:t>Bi</w:t>
            </w:r>
            <w:r w:rsidRPr="001F450A">
              <w:rPr>
                <w:rFonts w:hint="eastAsia"/>
                <w:vertAlign w:val="subscript"/>
              </w:rPr>
              <w:t>2</w:t>
            </w:r>
            <w:r w:rsidRPr="001F450A">
              <w:rPr>
                <w:rFonts w:hint="eastAsia"/>
              </w:rPr>
              <w:t>O</w:t>
            </w:r>
            <w:r w:rsidRPr="001F450A">
              <w:rPr>
                <w:rFonts w:hint="eastAsia"/>
                <w:vertAlign w:val="subscript"/>
              </w:rPr>
              <w:t>3</w:t>
            </w:r>
            <w:r w:rsidRPr="00675FFF">
              <w:rPr>
                <w:rFonts w:hint="eastAsia"/>
              </w:rPr>
              <w:t>99.999</w:t>
            </w:r>
          </w:p>
        </w:tc>
        <w:tc>
          <w:tcPr>
            <w:tcW w:w="1808" w:type="dxa"/>
            <w:vAlign w:val="center"/>
          </w:tcPr>
          <w:p w14:paraId="73384195" w14:textId="77777777" w:rsidR="001D20ED" w:rsidRPr="00675FFF" w:rsidRDefault="001D20ED" w:rsidP="00CD2993">
            <w:pPr>
              <w:jc w:val="center"/>
            </w:pPr>
            <w:r w:rsidRPr="001F450A">
              <w:rPr>
                <w:rFonts w:hint="eastAsia"/>
              </w:rPr>
              <w:t>Bi</w:t>
            </w:r>
            <w:r w:rsidRPr="001F450A">
              <w:rPr>
                <w:rFonts w:hint="eastAsia"/>
                <w:vertAlign w:val="subscript"/>
              </w:rPr>
              <w:t>2</w:t>
            </w:r>
            <w:r w:rsidRPr="001F450A">
              <w:rPr>
                <w:rFonts w:hint="eastAsia"/>
              </w:rPr>
              <w:t>O</w:t>
            </w:r>
            <w:r w:rsidRPr="001F450A">
              <w:rPr>
                <w:rFonts w:hint="eastAsia"/>
                <w:vertAlign w:val="subscript"/>
              </w:rPr>
              <w:t>3</w:t>
            </w:r>
            <w:r w:rsidRPr="00675FFF">
              <w:rPr>
                <w:rFonts w:hint="eastAsia"/>
              </w:rPr>
              <w:t>99.99</w:t>
            </w:r>
          </w:p>
        </w:tc>
        <w:tc>
          <w:tcPr>
            <w:tcW w:w="1808" w:type="dxa"/>
            <w:vAlign w:val="center"/>
          </w:tcPr>
          <w:p w14:paraId="5038F1B5" w14:textId="77777777" w:rsidR="001D20ED" w:rsidRPr="0017377B" w:rsidRDefault="001D20ED" w:rsidP="00CD2993">
            <w:pPr>
              <w:jc w:val="center"/>
            </w:pPr>
            <w:r w:rsidRPr="001F450A">
              <w:rPr>
                <w:rFonts w:hint="eastAsia"/>
              </w:rPr>
              <w:t>Bi</w:t>
            </w:r>
            <w:r w:rsidRPr="001F450A">
              <w:rPr>
                <w:rFonts w:hint="eastAsia"/>
                <w:vertAlign w:val="subscript"/>
              </w:rPr>
              <w:t>2</w:t>
            </w:r>
            <w:r w:rsidRPr="001F450A">
              <w:rPr>
                <w:rFonts w:hint="eastAsia"/>
              </w:rPr>
              <w:t>O</w:t>
            </w:r>
            <w:r w:rsidRPr="001F450A">
              <w:rPr>
                <w:rFonts w:hint="eastAsia"/>
                <w:vertAlign w:val="subscript"/>
              </w:rPr>
              <w:t>3</w:t>
            </w:r>
            <w:r w:rsidRPr="0017377B">
              <w:t>99.9</w:t>
            </w:r>
          </w:p>
        </w:tc>
        <w:tc>
          <w:tcPr>
            <w:tcW w:w="1808" w:type="dxa"/>
            <w:vAlign w:val="center"/>
          </w:tcPr>
          <w:p w14:paraId="339D7AE8" w14:textId="77777777" w:rsidR="001D20ED" w:rsidRPr="0017377B" w:rsidRDefault="001D20ED" w:rsidP="00CD2993">
            <w:pPr>
              <w:jc w:val="center"/>
            </w:pPr>
            <w:r w:rsidRPr="0017377B">
              <w:t>Bi</w:t>
            </w:r>
            <w:r w:rsidRPr="001F450A">
              <w:rPr>
                <w:vertAlign w:val="subscript"/>
              </w:rPr>
              <w:t>2</w:t>
            </w:r>
            <w:r w:rsidRPr="0017377B">
              <w:t>O</w:t>
            </w:r>
            <w:r w:rsidRPr="001F450A">
              <w:rPr>
                <w:vertAlign w:val="subscript"/>
              </w:rPr>
              <w:t>3</w:t>
            </w:r>
            <w:r w:rsidRPr="0017377B">
              <w:t>99.5</w:t>
            </w:r>
          </w:p>
        </w:tc>
      </w:tr>
      <w:tr w:rsidR="001D20ED" w:rsidRPr="001F450A" w14:paraId="072109A3" w14:textId="77777777" w:rsidTr="00CD2993">
        <w:trPr>
          <w:trHeight w:val="430"/>
        </w:trPr>
        <w:tc>
          <w:tcPr>
            <w:tcW w:w="1699" w:type="dxa"/>
            <w:vAlign w:val="center"/>
          </w:tcPr>
          <w:p w14:paraId="5960EB46" w14:textId="77777777" w:rsidR="001D20ED" w:rsidRPr="00675FFF" w:rsidRDefault="001D20ED" w:rsidP="00CD2993">
            <w:pPr>
              <w:jc w:val="center"/>
            </w:pPr>
            <w:r w:rsidRPr="00675FFF">
              <w:rPr>
                <w:rFonts w:hint="eastAsia"/>
              </w:rPr>
              <w:t>干燥减量</w:t>
            </w:r>
            <w:r w:rsidRPr="00675FFF">
              <w:rPr>
                <w:rFonts w:hint="eastAsia"/>
              </w:rPr>
              <w:t>/%</w:t>
            </w:r>
          </w:p>
        </w:tc>
        <w:tc>
          <w:tcPr>
            <w:tcW w:w="1808" w:type="dxa"/>
            <w:vAlign w:val="center"/>
          </w:tcPr>
          <w:p w14:paraId="762EBCEF" w14:textId="77777777" w:rsidR="001D20ED" w:rsidRPr="00675FFF" w:rsidRDefault="001D20ED" w:rsidP="00CD2993">
            <w:pPr>
              <w:jc w:val="center"/>
            </w:pPr>
            <w:r w:rsidRPr="00675FFF">
              <w:rPr>
                <w:rFonts w:hint="eastAsia"/>
              </w:rPr>
              <w:t>≤</w:t>
            </w:r>
            <w:r w:rsidRPr="00675FFF">
              <w:rPr>
                <w:rFonts w:hint="eastAsia"/>
              </w:rPr>
              <w:t>0.1</w:t>
            </w:r>
          </w:p>
        </w:tc>
        <w:tc>
          <w:tcPr>
            <w:tcW w:w="1808" w:type="dxa"/>
            <w:vAlign w:val="center"/>
          </w:tcPr>
          <w:p w14:paraId="7A131B3A" w14:textId="77777777" w:rsidR="001D20ED" w:rsidRPr="00675FFF" w:rsidRDefault="001D20ED" w:rsidP="00CD2993">
            <w:pPr>
              <w:jc w:val="center"/>
            </w:pPr>
            <w:r w:rsidRPr="00675FFF">
              <w:rPr>
                <w:rFonts w:hint="eastAsia"/>
              </w:rPr>
              <w:t>≤</w:t>
            </w:r>
            <w:r w:rsidRPr="00675FFF">
              <w:rPr>
                <w:rFonts w:hint="eastAsia"/>
              </w:rPr>
              <w:t>0.2</w:t>
            </w:r>
          </w:p>
        </w:tc>
        <w:tc>
          <w:tcPr>
            <w:tcW w:w="1808" w:type="dxa"/>
            <w:vAlign w:val="center"/>
          </w:tcPr>
          <w:p w14:paraId="4A086A65" w14:textId="77777777" w:rsidR="001D20ED" w:rsidRPr="0017377B" w:rsidRDefault="001D20ED" w:rsidP="00CD2993">
            <w:pPr>
              <w:jc w:val="center"/>
            </w:pPr>
            <w:r w:rsidRPr="0017377B">
              <w:rPr>
                <w:rFonts w:hint="eastAsia"/>
              </w:rPr>
              <w:t>≤</w:t>
            </w:r>
            <w:r w:rsidRPr="0017377B">
              <w:rPr>
                <w:rFonts w:hint="eastAsia"/>
              </w:rPr>
              <w:t>0.2</w:t>
            </w:r>
          </w:p>
        </w:tc>
        <w:tc>
          <w:tcPr>
            <w:tcW w:w="1808" w:type="dxa"/>
            <w:vAlign w:val="center"/>
          </w:tcPr>
          <w:p w14:paraId="3FE674F1" w14:textId="77777777" w:rsidR="001D20ED" w:rsidRPr="0017377B" w:rsidRDefault="001D20ED" w:rsidP="00CD2993">
            <w:pPr>
              <w:jc w:val="center"/>
            </w:pPr>
            <w:r w:rsidRPr="0017377B">
              <w:rPr>
                <w:rFonts w:hint="eastAsia"/>
              </w:rPr>
              <w:t>≤</w:t>
            </w:r>
            <w:r w:rsidRPr="0017377B">
              <w:rPr>
                <w:rFonts w:hint="eastAsia"/>
              </w:rPr>
              <w:t>0.2</w:t>
            </w:r>
          </w:p>
        </w:tc>
      </w:tr>
      <w:tr w:rsidR="001D20ED" w:rsidRPr="001F450A" w14:paraId="3D0E1068" w14:textId="77777777" w:rsidTr="00CD2993">
        <w:trPr>
          <w:trHeight w:val="430"/>
        </w:trPr>
        <w:tc>
          <w:tcPr>
            <w:tcW w:w="1699" w:type="dxa"/>
            <w:vAlign w:val="center"/>
          </w:tcPr>
          <w:p w14:paraId="197B5BA7" w14:textId="77777777" w:rsidR="001D20ED" w:rsidRPr="00675FFF" w:rsidRDefault="001D20ED" w:rsidP="00CD2993">
            <w:pPr>
              <w:jc w:val="center"/>
            </w:pPr>
            <w:r w:rsidRPr="00675FFF">
              <w:rPr>
                <w:rFonts w:hint="eastAsia"/>
              </w:rPr>
              <w:t>灼烧减量</w:t>
            </w:r>
            <w:r w:rsidRPr="00675FFF">
              <w:rPr>
                <w:rFonts w:hint="eastAsia"/>
              </w:rPr>
              <w:t>/%</w:t>
            </w:r>
          </w:p>
        </w:tc>
        <w:tc>
          <w:tcPr>
            <w:tcW w:w="1808" w:type="dxa"/>
            <w:vAlign w:val="center"/>
          </w:tcPr>
          <w:p w14:paraId="2C77DA4E" w14:textId="77777777" w:rsidR="001D20ED" w:rsidRPr="00675FFF" w:rsidRDefault="001D20ED" w:rsidP="00CD2993">
            <w:pPr>
              <w:jc w:val="center"/>
            </w:pPr>
            <w:r w:rsidRPr="00675FFF">
              <w:rPr>
                <w:rFonts w:hint="eastAsia"/>
              </w:rPr>
              <w:t>≤</w:t>
            </w:r>
            <w:r w:rsidRPr="00675FFF">
              <w:rPr>
                <w:rFonts w:hint="eastAsia"/>
              </w:rPr>
              <w:t>0.05</w:t>
            </w:r>
          </w:p>
        </w:tc>
        <w:tc>
          <w:tcPr>
            <w:tcW w:w="1808" w:type="dxa"/>
            <w:vAlign w:val="center"/>
          </w:tcPr>
          <w:p w14:paraId="0CFEA480" w14:textId="77777777" w:rsidR="001D20ED" w:rsidRPr="00675FFF" w:rsidRDefault="001D20ED" w:rsidP="00CD2993">
            <w:pPr>
              <w:jc w:val="center"/>
            </w:pPr>
            <w:r w:rsidRPr="00675FFF">
              <w:rPr>
                <w:rFonts w:hint="eastAsia"/>
              </w:rPr>
              <w:t>≤</w:t>
            </w:r>
            <w:r w:rsidRPr="00675FFF">
              <w:rPr>
                <w:rFonts w:hint="eastAsia"/>
              </w:rPr>
              <w:t>0.05</w:t>
            </w:r>
          </w:p>
        </w:tc>
        <w:tc>
          <w:tcPr>
            <w:tcW w:w="1808" w:type="dxa"/>
            <w:vAlign w:val="center"/>
          </w:tcPr>
          <w:p w14:paraId="1FF984E4" w14:textId="77777777" w:rsidR="001D20ED" w:rsidRPr="0017377B" w:rsidRDefault="001D20ED" w:rsidP="00CD2993">
            <w:pPr>
              <w:jc w:val="center"/>
            </w:pPr>
            <w:r w:rsidRPr="0017377B">
              <w:rPr>
                <w:rFonts w:hint="eastAsia"/>
              </w:rPr>
              <w:t>≤</w:t>
            </w:r>
            <w:r w:rsidRPr="0017377B">
              <w:rPr>
                <w:rFonts w:hint="eastAsia"/>
              </w:rPr>
              <w:t>0.</w:t>
            </w:r>
            <w:r>
              <w:t>1</w:t>
            </w:r>
          </w:p>
        </w:tc>
        <w:tc>
          <w:tcPr>
            <w:tcW w:w="1808" w:type="dxa"/>
            <w:vAlign w:val="center"/>
          </w:tcPr>
          <w:p w14:paraId="426BCFC2" w14:textId="77777777" w:rsidR="001D20ED" w:rsidRDefault="001D20ED" w:rsidP="00CD2993">
            <w:pPr>
              <w:jc w:val="center"/>
            </w:pPr>
            <w:r w:rsidRPr="0017377B">
              <w:rPr>
                <w:rFonts w:hint="eastAsia"/>
              </w:rPr>
              <w:t>≤</w:t>
            </w:r>
            <w:r w:rsidRPr="0017377B">
              <w:rPr>
                <w:rFonts w:hint="eastAsia"/>
              </w:rPr>
              <w:t>0.</w:t>
            </w:r>
            <w:r>
              <w:t>1</w:t>
            </w:r>
          </w:p>
        </w:tc>
      </w:tr>
    </w:tbl>
    <w:p w14:paraId="5F9831D5" w14:textId="725D19B8" w:rsidR="001D20ED" w:rsidRDefault="001D20ED" w:rsidP="001D20ED">
      <w:pPr>
        <w:spacing w:line="360" w:lineRule="auto"/>
        <w:rPr>
          <w:rFonts w:ascii="黑体" w:eastAsia="黑体" w:hAnsi="宋体" w:cs="宋体"/>
          <w:bCs/>
          <w:szCs w:val="21"/>
        </w:rPr>
      </w:pPr>
      <w:r>
        <w:rPr>
          <w:rFonts w:ascii="黑体" w:eastAsia="黑体" w:hAnsi="宋体" w:cs="宋体" w:hint="eastAsia"/>
          <w:bCs/>
          <w:szCs w:val="21"/>
        </w:rPr>
        <w:t>3</w:t>
      </w:r>
      <w:r>
        <w:rPr>
          <w:rFonts w:ascii="黑体" w:eastAsia="黑体" w:hAnsi="宋体" w:cs="宋体"/>
          <w:bCs/>
          <w:szCs w:val="21"/>
        </w:rPr>
        <w:t>.5.1.2</w:t>
      </w:r>
      <w:r w:rsidRPr="001A182D">
        <w:rPr>
          <w:rFonts w:cs="宋体"/>
          <w:szCs w:val="20"/>
        </w:rPr>
        <w:t>修订后的</w:t>
      </w:r>
      <w:r w:rsidR="001A182D">
        <w:rPr>
          <w:rFonts w:cs="宋体"/>
          <w:szCs w:val="20"/>
        </w:rPr>
        <w:t>干燥减量和灼烧减量的要求</w:t>
      </w:r>
      <w:r w:rsidRPr="001A182D">
        <w:rPr>
          <w:rFonts w:cs="宋体"/>
          <w:szCs w:val="20"/>
        </w:rPr>
        <w:t>为</w:t>
      </w:r>
      <w:r w:rsidRPr="001A182D">
        <w:rPr>
          <w:rFonts w:cs="宋体" w:hint="eastAsia"/>
          <w:szCs w:val="20"/>
        </w:rPr>
        <w:t>：</w:t>
      </w:r>
    </w:p>
    <w:p w14:paraId="6CBCA03A" w14:textId="77777777" w:rsidR="001D20ED" w:rsidRDefault="001D20ED" w:rsidP="001D20ED">
      <w:pPr>
        <w:spacing w:line="360" w:lineRule="auto"/>
        <w:rPr>
          <w:szCs w:val="21"/>
        </w:rPr>
      </w:pPr>
      <w:r w:rsidRPr="001F450A">
        <w:rPr>
          <w:szCs w:val="21"/>
        </w:rPr>
        <w:t>三氧化二铋的干燥减量及灼烧减量符合表</w:t>
      </w:r>
      <w:r w:rsidRPr="001F450A">
        <w:rPr>
          <w:szCs w:val="21"/>
        </w:rPr>
        <w:t>2</w:t>
      </w:r>
      <w:r w:rsidRPr="001F450A">
        <w:rPr>
          <w:szCs w:val="21"/>
        </w:rPr>
        <w:t>的规定。</w:t>
      </w:r>
    </w:p>
    <w:p w14:paraId="1B5BC7D6" w14:textId="77777777" w:rsidR="001D20ED" w:rsidRPr="001F450A" w:rsidRDefault="001D20ED" w:rsidP="001D20ED">
      <w:pPr>
        <w:pStyle w:val="ab"/>
        <w:spacing w:beforeLines="100" w:before="312" w:afterLines="50" w:after="156"/>
        <w:ind w:firstLineChars="1400" w:firstLine="2940"/>
        <w:rPr>
          <w:szCs w:val="21"/>
        </w:rPr>
      </w:pPr>
      <w:r w:rsidRPr="001F450A">
        <w:rPr>
          <w:rFonts w:eastAsia="黑体"/>
        </w:rPr>
        <w:lastRenderedPageBreak/>
        <w:t>表</w:t>
      </w:r>
      <w:r w:rsidRPr="001F450A">
        <w:rPr>
          <w:rFonts w:eastAsia="黑体"/>
        </w:rPr>
        <w:t xml:space="preserve"> 2 </w:t>
      </w:r>
      <w:r w:rsidRPr="001F450A">
        <w:rPr>
          <w:rFonts w:eastAsia="黑体"/>
        </w:rPr>
        <w:t>三氧化二铋的水分及灼烧减量</w:t>
      </w:r>
    </w:p>
    <w:tbl>
      <w:tblPr>
        <w:tblpPr w:leftFromText="180" w:rightFromText="180" w:vertAnchor="text" w:tblpX="108"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9"/>
        <w:gridCol w:w="1808"/>
        <w:gridCol w:w="1808"/>
        <w:gridCol w:w="1808"/>
        <w:gridCol w:w="1808"/>
      </w:tblGrid>
      <w:tr w:rsidR="001D20ED" w:rsidRPr="001F450A" w14:paraId="27610787" w14:textId="77777777" w:rsidTr="00CD2993">
        <w:trPr>
          <w:trHeight w:val="430"/>
        </w:trPr>
        <w:tc>
          <w:tcPr>
            <w:tcW w:w="1699" w:type="dxa"/>
            <w:vAlign w:val="center"/>
          </w:tcPr>
          <w:p w14:paraId="2B0E0C79" w14:textId="77777777" w:rsidR="001D20ED" w:rsidRPr="00675FFF" w:rsidRDefault="001D20ED" w:rsidP="00CD2993">
            <w:pPr>
              <w:jc w:val="center"/>
            </w:pPr>
            <w:r w:rsidRPr="00675FFF">
              <w:rPr>
                <w:rFonts w:hint="eastAsia"/>
              </w:rPr>
              <w:t>牌号</w:t>
            </w:r>
          </w:p>
        </w:tc>
        <w:tc>
          <w:tcPr>
            <w:tcW w:w="1808" w:type="dxa"/>
            <w:vAlign w:val="center"/>
          </w:tcPr>
          <w:p w14:paraId="55014C7B" w14:textId="77777777" w:rsidR="001D20ED" w:rsidRPr="00675FFF" w:rsidRDefault="001D20ED" w:rsidP="00CD2993">
            <w:pPr>
              <w:jc w:val="center"/>
            </w:pPr>
            <w:r w:rsidRPr="001F450A">
              <w:rPr>
                <w:rFonts w:hint="eastAsia"/>
              </w:rPr>
              <w:t>Bi</w:t>
            </w:r>
            <w:r w:rsidRPr="001F450A">
              <w:rPr>
                <w:rFonts w:hint="eastAsia"/>
                <w:vertAlign w:val="subscript"/>
              </w:rPr>
              <w:t>2</w:t>
            </w:r>
            <w:r w:rsidRPr="001F450A">
              <w:rPr>
                <w:rFonts w:hint="eastAsia"/>
              </w:rPr>
              <w:t>O</w:t>
            </w:r>
            <w:r w:rsidRPr="001F450A">
              <w:rPr>
                <w:rFonts w:hint="eastAsia"/>
                <w:vertAlign w:val="subscript"/>
              </w:rPr>
              <w:t>3</w:t>
            </w:r>
            <w:r w:rsidRPr="00675FFF">
              <w:rPr>
                <w:rFonts w:hint="eastAsia"/>
              </w:rPr>
              <w:t>99.999</w:t>
            </w:r>
          </w:p>
        </w:tc>
        <w:tc>
          <w:tcPr>
            <w:tcW w:w="1808" w:type="dxa"/>
            <w:vAlign w:val="center"/>
          </w:tcPr>
          <w:p w14:paraId="2DDFF250" w14:textId="77777777" w:rsidR="001D20ED" w:rsidRPr="00675FFF" w:rsidRDefault="001D20ED" w:rsidP="00CD2993">
            <w:pPr>
              <w:jc w:val="center"/>
            </w:pPr>
            <w:r w:rsidRPr="001F450A">
              <w:rPr>
                <w:rFonts w:hint="eastAsia"/>
              </w:rPr>
              <w:t>Bi</w:t>
            </w:r>
            <w:r w:rsidRPr="001F450A">
              <w:rPr>
                <w:rFonts w:hint="eastAsia"/>
                <w:vertAlign w:val="subscript"/>
              </w:rPr>
              <w:t>2</w:t>
            </w:r>
            <w:r w:rsidRPr="001F450A">
              <w:rPr>
                <w:rFonts w:hint="eastAsia"/>
              </w:rPr>
              <w:t>O</w:t>
            </w:r>
            <w:r w:rsidRPr="001F450A">
              <w:rPr>
                <w:rFonts w:hint="eastAsia"/>
                <w:vertAlign w:val="subscript"/>
              </w:rPr>
              <w:t>3</w:t>
            </w:r>
            <w:r w:rsidRPr="00675FFF">
              <w:rPr>
                <w:rFonts w:hint="eastAsia"/>
              </w:rPr>
              <w:t>99.99</w:t>
            </w:r>
          </w:p>
        </w:tc>
        <w:tc>
          <w:tcPr>
            <w:tcW w:w="1808" w:type="dxa"/>
            <w:vAlign w:val="center"/>
          </w:tcPr>
          <w:p w14:paraId="035FA28F" w14:textId="77777777" w:rsidR="001D20ED" w:rsidRPr="0017377B" w:rsidRDefault="001D20ED" w:rsidP="00CD2993">
            <w:pPr>
              <w:jc w:val="center"/>
            </w:pPr>
            <w:r w:rsidRPr="001F450A">
              <w:rPr>
                <w:rFonts w:hint="eastAsia"/>
              </w:rPr>
              <w:t>Bi</w:t>
            </w:r>
            <w:r w:rsidRPr="001F450A">
              <w:rPr>
                <w:rFonts w:hint="eastAsia"/>
                <w:vertAlign w:val="subscript"/>
              </w:rPr>
              <w:t>2</w:t>
            </w:r>
            <w:r w:rsidRPr="001F450A">
              <w:rPr>
                <w:rFonts w:hint="eastAsia"/>
              </w:rPr>
              <w:t>O</w:t>
            </w:r>
            <w:r w:rsidRPr="001F450A">
              <w:rPr>
                <w:rFonts w:hint="eastAsia"/>
                <w:vertAlign w:val="subscript"/>
              </w:rPr>
              <w:t>3</w:t>
            </w:r>
            <w:r w:rsidRPr="0017377B">
              <w:t>99.9</w:t>
            </w:r>
          </w:p>
        </w:tc>
        <w:tc>
          <w:tcPr>
            <w:tcW w:w="1808" w:type="dxa"/>
            <w:vAlign w:val="center"/>
          </w:tcPr>
          <w:p w14:paraId="06EC03F8" w14:textId="77777777" w:rsidR="001D20ED" w:rsidRPr="0017377B" w:rsidRDefault="001D20ED" w:rsidP="00CD2993">
            <w:pPr>
              <w:jc w:val="center"/>
            </w:pPr>
            <w:r w:rsidRPr="0017377B">
              <w:t>Bi</w:t>
            </w:r>
            <w:r w:rsidRPr="001F450A">
              <w:rPr>
                <w:vertAlign w:val="subscript"/>
              </w:rPr>
              <w:t>2</w:t>
            </w:r>
            <w:r w:rsidRPr="0017377B">
              <w:t>O</w:t>
            </w:r>
            <w:r w:rsidRPr="001F450A">
              <w:rPr>
                <w:vertAlign w:val="subscript"/>
              </w:rPr>
              <w:t>3</w:t>
            </w:r>
            <w:r w:rsidRPr="0017377B">
              <w:t>99.5</w:t>
            </w:r>
          </w:p>
        </w:tc>
      </w:tr>
      <w:tr w:rsidR="001D20ED" w:rsidRPr="001F450A" w14:paraId="565D7194" w14:textId="77777777" w:rsidTr="00CD2993">
        <w:trPr>
          <w:trHeight w:val="430"/>
        </w:trPr>
        <w:tc>
          <w:tcPr>
            <w:tcW w:w="1699" w:type="dxa"/>
            <w:vAlign w:val="center"/>
          </w:tcPr>
          <w:p w14:paraId="506A95FE" w14:textId="77777777" w:rsidR="001D20ED" w:rsidRPr="00675FFF" w:rsidRDefault="001D20ED" w:rsidP="00CD2993">
            <w:pPr>
              <w:jc w:val="center"/>
            </w:pPr>
            <w:r w:rsidRPr="00675FFF">
              <w:rPr>
                <w:rFonts w:hint="eastAsia"/>
              </w:rPr>
              <w:t>干燥减量</w:t>
            </w:r>
            <w:r w:rsidRPr="00675FFF">
              <w:rPr>
                <w:rFonts w:hint="eastAsia"/>
              </w:rPr>
              <w:t>/%</w:t>
            </w:r>
          </w:p>
        </w:tc>
        <w:tc>
          <w:tcPr>
            <w:tcW w:w="1808" w:type="dxa"/>
            <w:vAlign w:val="center"/>
          </w:tcPr>
          <w:p w14:paraId="240903D9" w14:textId="77777777" w:rsidR="001D20ED" w:rsidRPr="00675FFF" w:rsidRDefault="001D20ED" w:rsidP="00CD2993">
            <w:pPr>
              <w:jc w:val="center"/>
            </w:pPr>
            <w:r w:rsidRPr="00675FFF">
              <w:rPr>
                <w:rFonts w:hint="eastAsia"/>
              </w:rPr>
              <w:t>≤</w:t>
            </w:r>
            <w:r w:rsidRPr="00675FFF">
              <w:rPr>
                <w:rFonts w:hint="eastAsia"/>
              </w:rPr>
              <w:t>0.1</w:t>
            </w:r>
          </w:p>
        </w:tc>
        <w:tc>
          <w:tcPr>
            <w:tcW w:w="1808" w:type="dxa"/>
            <w:vAlign w:val="center"/>
          </w:tcPr>
          <w:p w14:paraId="08E555C1" w14:textId="77777777" w:rsidR="001D20ED" w:rsidRPr="00675FFF" w:rsidRDefault="001D20ED" w:rsidP="00CD2993">
            <w:pPr>
              <w:jc w:val="center"/>
            </w:pPr>
            <w:r w:rsidRPr="00675FFF">
              <w:rPr>
                <w:rFonts w:hint="eastAsia"/>
              </w:rPr>
              <w:t>≤</w:t>
            </w:r>
            <w:r w:rsidRPr="00675FFF">
              <w:rPr>
                <w:rFonts w:hint="eastAsia"/>
              </w:rPr>
              <w:t>0.2</w:t>
            </w:r>
          </w:p>
        </w:tc>
        <w:tc>
          <w:tcPr>
            <w:tcW w:w="1808" w:type="dxa"/>
            <w:vAlign w:val="center"/>
          </w:tcPr>
          <w:p w14:paraId="6117903F" w14:textId="77777777" w:rsidR="001D20ED" w:rsidRPr="0017377B" w:rsidRDefault="001D20ED" w:rsidP="00CD2993">
            <w:pPr>
              <w:jc w:val="center"/>
            </w:pPr>
            <w:r w:rsidRPr="0017377B">
              <w:rPr>
                <w:rFonts w:hint="eastAsia"/>
              </w:rPr>
              <w:t>≤</w:t>
            </w:r>
            <w:r w:rsidRPr="0017377B">
              <w:rPr>
                <w:rFonts w:hint="eastAsia"/>
              </w:rPr>
              <w:t>0.2</w:t>
            </w:r>
          </w:p>
        </w:tc>
        <w:tc>
          <w:tcPr>
            <w:tcW w:w="1808" w:type="dxa"/>
            <w:vAlign w:val="center"/>
          </w:tcPr>
          <w:p w14:paraId="6005B77F" w14:textId="77777777" w:rsidR="001D20ED" w:rsidRPr="0017377B" w:rsidRDefault="001D20ED" w:rsidP="00CD2993">
            <w:pPr>
              <w:jc w:val="center"/>
            </w:pPr>
            <w:r w:rsidRPr="0017377B">
              <w:rPr>
                <w:rFonts w:hint="eastAsia"/>
              </w:rPr>
              <w:t>≤</w:t>
            </w:r>
            <w:r w:rsidRPr="0017377B">
              <w:rPr>
                <w:rFonts w:hint="eastAsia"/>
              </w:rPr>
              <w:t>0.2</w:t>
            </w:r>
          </w:p>
        </w:tc>
      </w:tr>
      <w:tr w:rsidR="001D20ED" w:rsidRPr="001F450A" w14:paraId="33A8A723" w14:textId="77777777" w:rsidTr="00CD2993">
        <w:trPr>
          <w:trHeight w:val="430"/>
        </w:trPr>
        <w:tc>
          <w:tcPr>
            <w:tcW w:w="1699" w:type="dxa"/>
            <w:vAlign w:val="center"/>
          </w:tcPr>
          <w:p w14:paraId="59DB30ED" w14:textId="77777777" w:rsidR="001D20ED" w:rsidRPr="00675FFF" w:rsidRDefault="001D20ED" w:rsidP="00CD2993">
            <w:pPr>
              <w:jc w:val="center"/>
            </w:pPr>
            <w:r w:rsidRPr="00675FFF">
              <w:rPr>
                <w:rFonts w:hint="eastAsia"/>
              </w:rPr>
              <w:t>灼烧减量</w:t>
            </w:r>
            <w:r w:rsidRPr="00675FFF">
              <w:rPr>
                <w:rFonts w:hint="eastAsia"/>
              </w:rPr>
              <w:t>/%</w:t>
            </w:r>
          </w:p>
        </w:tc>
        <w:tc>
          <w:tcPr>
            <w:tcW w:w="1808" w:type="dxa"/>
            <w:vAlign w:val="center"/>
          </w:tcPr>
          <w:p w14:paraId="48F0DF18" w14:textId="77777777" w:rsidR="001D20ED" w:rsidRPr="00675FFF" w:rsidRDefault="001D20ED" w:rsidP="00CD2993">
            <w:pPr>
              <w:jc w:val="center"/>
            </w:pPr>
            <w:r w:rsidRPr="00675FFF">
              <w:rPr>
                <w:rFonts w:hint="eastAsia"/>
              </w:rPr>
              <w:t>≤</w:t>
            </w:r>
            <w:r w:rsidRPr="00675FFF">
              <w:rPr>
                <w:rFonts w:hint="eastAsia"/>
              </w:rPr>
              <w:t>0.05</w:t>
            </w:r>
          </w:p>
        </w:tc>
        <w:tc>
          <w:tcPr>
            <w:tcW w:w="1808" w:type="dxa"/>
            <w:vAlign w:val="center"/>
          </w:tcPr>
          <w:p w14:paraId="5BAB843E" w14:textId="77777777" w:rsidR="001D20ED" w:rsidRPr="00675FFF" w:rsidRDefault="001D20ED" w:rsidP="00CD2993">
            <w:pPr>
              <w:jc w:val="center"/>
            </w:pPr>
            <w:r w:rsidRPr="00675FFF">
              <w:rPr>
                <w:rFonts w:hint="eastAsia"/>
              </w:rPr>
              <w:t>≤</w:t>
            </w:r>
            <w:r w:rsidRPr="00675FFF">
              <w:rPr>
                <w:rFonts w:hint="eastAsia"/>
              </w:rPr>
              <w:t>0.</w:t>
            </w:r>
            <w:r>
              <w:t>2</w:t>
            </w:r>
          </w:p>
        </w:tc>
        <w:tc>
          <w:tcPr>
            <w:tcW w:w="1808" w:type="dxa"/>
            <w:vAlign w:val="center"/>
          </w:tcPr>
          <w:p w14:paraId="5DFD2746" w14:textId="77777777" w:rsidR="001D20ED" w:rsidRPr="0017377B" w:rsidRDefault="001D20ED" w:rsidP="00CD2993">
            <w:pPr>
              <w:jc w:val="center"/>
            </w:pPr>
            <w:r w:rsidRPr="0017377B">
              <w:rPr>
                <w:rFonts w:hint="eastAsia"/>
              </w:rPr>
              <w:t>≤</w:t>
            </w:r>
            <w:r w:rsidRPr="0017377B">
              <w:rPr>
                <w:rFonts w:hint="eastAsia"/>
              </w:rPr>
              <w:t>0.</w:t>
            </w:r>
            <w:r>
              <w:t>2</w:t>
            </w:r>
          </w:p>
        </w:tc>
        <w:tc>
          <w:tcPr>
            <w:tcW w:w="1808" w:type="dxa"/>
            <w:vAlign w:val="center"/>
          </w:tcPr>
          <w:p w14:paraId="53D87FB8" w14:textId="77777777" w:rsidR="001D20ED" w:rsidRDefault="001D20ED" w:rsidP="00CD2993">
            <w:pPr>
              <w:jc w:val="center"/>
            </w:pPr>
            <w:r w:rsidRPr="0017377B">
              <w:rPr>
                <w:rFonts w:hint="eastAsia"/>
              </w:rPr>
              <w:t>≤</w:t>
            </w:r>
            <w:r w:rsidRPr="0017377B">
              <w:rPr>
                <w:rFonts w:hint="eastAsia"/>
              </w:rPr>
              <w:t>0.</w:t>
            </w:r>
            <w:r>
              <w:t>2</w:t>
            </w:r>
          </w:p>
        </w:tc>
      </w:tr>
    </w:tbl>
    <w:p w14:paraId="4CB6AFBD" w14:textId="00FB2A19" w:rsidR="001D20ED" w:rsidRDefault="001D20ED" w:rsidP="005A1B9E">
      <w:pPr>
        <w:adjustRightInd w:val="0"/>
        <w:snapToGrid w:val="0"/>
        <w:spacing w:line="440" w:lineRule="exact"/>
        <w:rPr>
          <w:rFonts w:cs="宋体"/>
          <w:szCs w:val="20"/>
        </w:rPr>
      </w:pPr>
      <w:r>
        <w:rPr>
          <w:rFonts w:cs="宋体" w:hint="eastAsia"/>
          <w:szCs w:val="20"/>
        </w:rPr>
        <w:t>3</w:t>
      </w:r>
      <w:r>
        <w:rPr>
          <w:rFonts w:cs="宋体"/>
          <w:szCs w:val="20"/>
        </w:rPr>
        <w:t>.5.2</w:t>
      </w:r>
      <w:r>
        <w:rPr>
          <w:rFonts w:cs="宋体"/>
          <w:szCs w:val="20"/>
        </w:rPr>
        <w:t>修订的依据</w:t>
      </w:r>
    </w:p>
    <w:p w14:paraId="3E8AB622" w14:textId="1662B849" w:rsidR="001D20ED" w:rsidRPr="001D20ED" w:rsidRDefault="001D20ED" w:rsidP="005A1B9E">
      <w:pPr>
        <w:adjustRightInd w:val="0"/>
        <w:snapToGrid w:val="0"/>
        <w:spacing w:line="440" w:lineRule="exact"/>
        <w:rPr>
          <w:rFonts w:cs="宋体"/>
          <w:szCs w:val="20"/>
        </w:rPr>
      </w:pPr>
      <w:r w:rsidRPr="005A1B9E">
        <w:rPr>
          <w:rFonts w:cs="宋体" w:hint="eastAsia"/>
          <w:szCs w:val="20"/>
        </w:rPr>
        <w:t>3.5.</w:t>
      </w:r>
      <w:r>
        <w:rPr>
          <w:rFonts w:cs="宋体"/>
          <w:szCs w:val="20"/>
        </w:rPr>
        <w:t>2</w:t>
      </w:r>
      <w:r w:rsidRPr="005A1B9E">
        <w:rPr>
          <w:rFonts w:cs="宋体" w:hint="eastAsia"/>
          <w:szCs w:val="20"/>
        </w:rPr>
        <w:t xml:space="preserve">.1 </w:t>
      </w:r>
      <w:r>
        <w:rPr>
          <w:rFonts w:cs="宋体" w:hint="eastAsia"/>
          <w:szCs w:val="20"/>
        </w:rPr>
        <w:t>原标准中</w:t>
      </w:r>
      <w:r w:rsidRPr="001F450A">
        <w:rPr>
          <w:rFonts w:hint="eastAsia"/>
        </w:rPr>
        <w:t>Bi</w:t>
      </w:r>
      <w:r w:rsidRPr="001F450A">
        <w:rPr>
          <w:rFonts w:hint="eastAsia"/>
          <w:vertAlign w:val="subscript"/>
        </w:rPr>
        <w:t>2</w:t>
      </w:r>
      <w:r w:rsidRPr="001F450A">
        <w:rPr>
          <w:rFonts w:hint="eastAsia"/>
        </w:rPr>
        <w:t>O</w:t>
      </w:r>
      <w:r w:rsidRPr="001F450A">
        <w:rPr>
          <w:rFonts w:hint="eastAsia"/>
          <w:vertAlign w:val="subscript"/>
        </w:rPr>
        <w:t>3</w:t>
      </w:r>
      <w:r w:rsidRPr="00675FFF">
        <w:rPr>
          <w:rFonts w:hint="eastAsia"/>
        </w:rPr>
        <w:t>99.99</w:t>
      </w:r>
      <w:r>
        <w:rPr>
          <w:rFonts w:hint="eastAsia"/>
        </w:rPr>
        <w:t>牌号</w:t>
      </w:r>
      <w:r>
        <w:rPr>
          <w:rFonts w:cs="宋体" w:hint="eastAsia"/>
          <w:szCs w:val="20"/>
        </w:rPr>
        <w:t>灼烧减量规定为≤</w:t>
      </w:r>
      <w:r>
        <w:rPr>
          <w:rFonts w:cs="宋体" w:hint="eastAsia"/>
          <w:szCs w:val="20"/>
        </w:rPr>
        <w:t>0</w:t>
      </w:r>
      <w:r>
        <w:rPr>
          <w:rFonts w:cs="宋体"/>
          <w:szCs w:val="20"/>
        </w:rPr>
        <w:t>.05</w:t>
      </w:r>
      <w:r>
        <w:rPr>
          <w:rFonts w:cs="宋体" w:hint="eastAsia"/>
          <w:szCs w:val="20"/>
        </w:rPr>
        <w:t>%</w:t>
      </w:r>
      <w:r>
        <w:rPr>
          <w:rFonts w:cs="宋体" w:hint="eastAsia"/>
          <w:szCs w:val="20"/>
        </w:rPr>
        <w:t>、</w:t>
      </w:r>
      <w:r w:rsidRPr="001F450A">
        <w:rPr>
          <w:rFonts w:hint="eastAsia"/>
        </w:rPr>
        <w:t>Bi</w:t>
      </w:r>
      <w:r w:rsidRPr="001F450A">
        <w:rPr>
          <w:rFonts w:hint="eastAsia"/>
          <w:vertAlign w:val="subscript"/>
        </w:rPr>
        <w:t>2</w:t>
      </w:r>
      <w:r w:rsidRPr="001F450A">
        <w:rPr>
          <w:rFonts w:hint="eastAsia"/>
        </w:rPr>
        <w:t>O</w:t>
      </w:r>
      <w:r w:rsidRPr="001F450A">
        <w:rPr>
          <w:rFonts w:hint="eastAsia"/>
          <w:vertAlign w:val="subscript"/>
        </w:rPr>
        <w:t>3</w:t>
      </w:r>
      <w:r w:rsidRPr="0017377B">
        <w:t>99.9</w:t>
      </w:r>
      <w:r>
        <w:rPr>
          <w:rFonts w:hint="eastAsia"/>
        </w:rPr>
        <w:t>、</w:t>
      </w:r>
      <w:r w:rsidRPr="001F450A">
        <w:rPr>
          <w:rFonts w:hint="eastAsia"/>
        </w:rPr>
        <w:t>Bi</w:t>
      </w:r>
      <w:r w:rsidRPr="001F450A">
        <w:rPr>
          <w:rFonts w:hint="eastAsia"/>
          <w:vertAlign w:val="subscript"/>
        </w:rPr>
        <w:t>2</w:t>
      </w:r>
      <w:r w:rsidRPr="001F450A">
        <w:rPr>
          <w:rFonts w:hint="eastAsia"/>
        </w:rPr>
        <w:t>O</w:t>
      </w:r>
      <w:r w:rsidRPr="001F450A">
        <w:rPr>
          <w:rFonts w:hint="eastAsia"/>
          <w:vertAlign w:val="subscript"/>
        </w:rPr>
        <w:t>3</w:t>
      </w:r>
      <w:r>
        <w:t>99.5</w:t>
      </w:r>
      <w:r>
        <w:t>牌号灼烧减量规定为</w:t>
      </w:r>
      <w:r>
        <w:t>≤0.1</w:t>
      </w:r>
      <w:r>
        <w:rPr>
          <w:rFonts w:hint="eastAsia"/>
        </w:rPr>
        <w:t>%</w:t>
      </w:r>
      <w:r>
        <w:rPr>
          <w:rFonts w:hint="eastAsia"/>
        </w:rPr>
        <w:t>；</w:t>
      </w:r>
      <w:r>
        <w:t>因</w:t>
      </w:r>
      <w:r>
        <w:rPr>
          <w:rFonts w:hint="eastAsia"/>
        </w:rPr>
        <w:t>D</w:t>
      </w:r>
      <w:r>
        <w:t>50≤10</w:t>
      </w:r>
      <w:r w:rsidRPr="005A1B9E">
        <w:rPr>
          <w:rFonts w:hint="eastAsia"/>
        </w:rPr>
        <w:t>μ</w:t>
      </w:r>
      <w:r w:rsidRPr="005A1B9E">
        <w:rPr>
          <w:rFonts w:hint="eastAsia"/>
        </w:rPr>
        <w:t>m</w:t>
      </w:r>
      <w:r>
        <w:rPr>
          <w:rFonts w:hint="eastAsia"/>
        </w:rPr>
        <w:t>时粉体更细，在灼烧过程中氧化铋细粉</w:t>
      </w:r>
      <w:r>
        <w:t>在高温条件下会产生分解</w:t>
      </w:r>
      <w:r>
        <w:rPr>
          <w:rFonts w:hint="eastAsia"/>
        </w:rPr>
        <w:t>造成</w:t>
      </w:r>
      <w:r>
        <w:t>灼烧减量超过</w:t>
      </w:r>
      <w:r>
        <w:rPr>
          <w:rFonts w:hint="eastAsia"/>
        </w:rPr>
        <w:t>0</w:t>
      </w:r>
      <w:r>
        <w:t>.1</w:t>
      </w:r>
      <w:r>
        <w:rPr>
          <w:rFonts w:hint="eastAsia"/>
        </w:rPr>
        <w:t>%</w:t>
      </w:r>
      <w:r>
        <w:rPr>
          <w:rFonts w:hint="eastAsia"/>
        </w:rPr>
        <w:t>，</w:t>
      </w:r>
      <w:r>
        <w:t>所以修订后以灼烧减量</w:t>
      </w:r>
      <w:r>
        <w:t>≤0.2</w:t>
      </w:r>
      <w:r>
        <w:rPr>
          <w:rFonts w:hint="eastAsia"/>
        </w:rPr>
        <w:t>%</w:t>
      </w:r>
      <w:r>
        <w:t>作为规定要求</w:t>
      </w:r>
      <w:r>
        <w:rPr>
          <w:rFonts w:hint="eastAsia"/>
        </w:rPr>
        <w:t>。</w:t>
      </w:r>
    </w:p>
    <w:p w14:paraId="1490D5F6" w14:textId="36CA806A" w:rsidR="005A1B9E" w:rsidRDefault="005A1B9E" w:rsidP="005A1B9E">
      <w:pPr>
        <w:spacing w:line="360" w:lineRule="auto"/>
        <w:rPr>
          <w:rFonts w:ascii="黑体" w:eastAsia="黑体" w:hAnsi="宋体" w:cs="宋体"/>
          <w:bCs/>
          <w:szCs w:val="21"/>
        </w:rPr>
      </w:pPr>
      <w:r w:rsidRPr="005A1B9E">
        <w:rPr>
          <w:rFonts w:ascii="黑体" w:eastAsia="黑体" w:hAnsi="宋体" w:cs="宋体" w:hint="eastAsia"/>
          <w:bCs/>
          <w:szCs w:val="21"/>
        </w:rPr>
        <w:t>3.</w:t>
      </w:r>
      <w:r w:rsidR="001D20ED">
        <w:rPr>
          <w:rFonts w:ascii="黑体" w:eastAsia="黑体" w:hAnsi="宋体" w:cs="宋体"/>
          <w:bCs/>
          <w:szCs w:val="21"/>
        </w:rPr>
        <w:t>6</w:t>
      </w:r>
      <w:r w:rsidR="001D20ED" w:rsidRPr="005A1B9E">
        <w:rPr>
          <w:rFonts w:ascii="黑体" w:eastAsia="黑体" w:hAnsi="宋体" w:cs="宋体"/>
          <w:bCs/>
          <w:szCs w:val="21"/>
        </w:rPr>
        <w:t xml:space="preserve">  </w:t>
      </w:r>
      <w:r w:rsidRPr="005A1B9E">
        <w:rPr>
          <w:rFonts w:ascii="黑体" w:eastAsia="黑体" w:hAnsi="宋体" w:cs="宋体"/>
          <w:bCs/>
          <w:szCs w:val="21"/>
        </w:rPr>
        <w:t>修改了物理性能的要求</w:t>
      </w:r>
    </w:p>
    <w:p w14:paraId="136CFEA9" w14:textId="3B44D2C9" w:rsidR="005A1B9E" w:rsidRPr="005A1B9E" w:rsidRDefault="005A1B9E" w:rsidP="005A1B9E">
      <w:pPr>
        <w:adjustRightInd w:val="0"/>
        <w:snapToGrid w:val="0"/>
        <w:spacing w:line="440" w:lineRule="exact"/>
        <w:rPr>
          <w:rFonts w:cs="宋体"/>
          <w:szCs w:val="20"/>
        </w:rPr>
      </w:pPr>
      <w:r w:rsidRPr="005A1B9E">
        <w:rPr>
          <w:rFonts w:cs="宋体" w:hint="eastAsia"/>
          <w:szCs w:val="20"/>
        </w:rPr>
        <w:t>3.</w:t>
      </w:r>
      <w:r w:rsidR="001D20ED">
        <w:rPr>
          <w:rFonts w:cs="宋体"/>
          <w:szCs w:val="20"/>
        </w:rPr>
        <w:t>6</w:t>
      </w:r>
      <w:r w:rsidRPr="005A1B9E">
        <w:rPr>
          <w:rFonts w:cs="宋体" w:hint="eastAsia"/>
          <w:szCs w:val="20"/>
        </w:rPr>
        <w:t>.</w:t>
      </w:r>
      <w:r w:rsidR="001D20ED">
        <w:rPr>
          <w:rFonts w:cs="宋体"/>
          <w:szCs w:val="20"/>
        </w:rPr>
        <w:t>1</w:t>
      </w:r>
      <w:r w:rsidR="004D7C07" w:rsidRPr="005A1B9E">
        <w:rPr>
          <w:rFonts w:cs="宋体" w:hint="eastAsia"/>
          <w:szCs w:val="20"/>
        </w:rPr>
        <w:t xml:space="preserve"> </w:t>
      </w:r>
      <w:r w:rsidRPr="005A1B9E">
        <w:rPr>
          <w:rFonts w:cs="宋体" w:hint="eastAsia"/>
          <w:szCs w:val="20"/>
        </w:rPr>
        <w:t>修订前的物理性能的要求为：</w:t>
      </w:r>
    </w:p>
    <w:p w14:paraId="57725E07" w14:textId="5E1D6114" w:rsidR="005A1B9E" w:rsidRPr="005A1B9E" w:rsidRDefault="005A1B9E" w:rsidP="005A1B9E">
      <w:pPr>
        <w:rPr>
          <w:rFonts w:cs="宋体"/>
          <w:szCs w:val="20"/>
        </w:rPr>
      </w:pPr>
      <w:r w:rsidRPr="005A1B9E">
        <w:rPr>
          <w:rFonts w:cs="宋体" w:hint="eastAsia"/>
          <w:szCs w:val="20"/>
        </w:rPr>
        <w:t>3.</w:t>
      </w:r>
      <w:r w:rsidR="001D20ED">
        <w:rPr>
          <w:rFonts w:cs="宋体"/>
          <w:szCs w:val="20"/>
        </w:rPr>
        <w:t>6</w:t>
      </w:r>
      <w:r w:rsidRPr="005A1B9E">
        <w:rPr>
          <w:rFonts w:cs="宋体" w:hint="eastAsia"/>
          <w:szCs w:val="20"/>
        </w:rPr>
        <w:t>.</w:t>
      </w:r>
      <w:r w:rsidR="001D20ED">
        <w:rPr>
          <w:rFonts w:cs="宋体"/>
          <w:szCs w:val="20"/>
        </w:rPr>
        <w:t>1</w:t>
      </w:r>
      <w:r w:rsidRPr="005A1B9E">
        <w:rPr>
          <w:rFonts w:cs="宋体" w:hint="eastAsia"/>
          <w:szCs w:val="20"/>
        </w:rPr>
        <w:t>.1</w:t>
      </w:r>
      <w:r w:rsidRPr="005A1B9E">
        <w:rPr>
          <w:rFonts w:cs="宋体" w:hint="eastAsia"/>
          <w:szCs w:val="20"/>
        </w:rPr>
        <w:t>三氧化二铋以粉状供货。</w:t>
      </w:r>
    </w:p>
    <w:p w14:paraId="598E1B11" w14:textId="113F73A1" w:rsidR="005A1B9E" w:rsidRPr="005A1B9E" w:rsidRDefault="005A1B9E" w:rsidP="005A1B9E">
      <w:pPr>
        <w:spacing w:line="360" w:lineRule="auto"/>
        <w:rPr>
          <w:rFonts w:cs="宋体"/>
          <w:szCs w:val="20"/>
        </w:rPr>
      </w:pPr>
      <w:r w:rsidRPr="005A1B9E">
        <w:rPr>
          <w:rFonts w:cs="宋体"/>
          <w:szCs w:val="20"/>
        </w:rPr>
        <w:t>3.</w:t>
      </w:r>
      <w:r w:rsidR="001D20ED">
        <w:rPr>
          <w:rFonts w:cs="宋体"/>
          <w:szCs w:val="20"/>
        </w:rPr>
        <w:t>6</w:t>
      </w:r>
      <w:r w:rsidRPr="005A1B9E">
        <w:rPr>
          <w:rFonts w:cs="宋体"/>
          <w:szCs w:val="20"/>
        </w:rPr>
        <w:t>.</w:t>
      </w:r>
      <w:r w:rsidR="001D20ED">
        <w:rPr>
          <w:rFonts w:cs="宋体"/>
          <w:szCs w:val="20"/>
        </w:rPr>
        <w:t>1</w:t>
      </w:r>
      <w:r w:rsidRPr="005A1B9E">
        <w:rPr>
          <w:rFonts w:cs="宋体"/>
          <w:szCs w:val="20"/>
        </w:rPr>
        <w:t xml:space="preserve">.2 </w:t>
      </w:r>
      <w:r w:rsidRPr="005A1B9E">
        <w:rPr>
          <w:rFonts w:cs="宋体" w:hint="eastAsia"/>
          <w:szCs w:val="20"/>
        </w:rPr>
        <w:t>三氧化二铋粒度（以</w:t>
      </w:r>
      <w:r w:rsidRPr="005A1B9E">
        <w:rPr>
          <w:rFonts w:cs="宋体" w:hint="eastAsia"/>
          <w:szCs w:val="20"/>
        </w:rPr>
        <w:t>D50</w:t>
      </w:r>
      <w:r w:rsidRPr="005A1B9E">
        <w:rPr>
          <w:rFonts w:cs="宋体" w:hint="eastAsia"/>
          <w:szCs w:val="20"/>
        </w:rPr>
        <w:t>计）不大于</w:t>
      </w:r>
      <w:r w:rsidRPr="005A1B9E">
        <w:rPr>
          <w:rFonts w:cs="宋体" w:hint="eastAsia"/>
          <w:szCs w:val="20"/>
        </w:rPr>
        <w:t>100</w:t>
      </w:r>
      <w:r w:rsidRPr="005A1B9E">
        <w:rPr>
          <w:rFonts w:cs="宋体"/>
          <w:szCs w:val="20"/>
        </w:rPr>
        <w:t>μm</w:t>
      </w:r>
      <w:r w:rsidRPr="005A1B9E">
        <w:rPr>
          <w:rFonts w:cs="宋体" w:hint="eastAsia"/>
          <w:szCs w:val="20"/>
        </w:rPr>
        <w:t>，或</w:t>
      </w:r>
      <w:r w:rsidR="00B00F50">
        <w:rPr>
          <w:rFonts w:cs="宋体" w:hint="eastAsia"/>
          <w:szCs w:val="20"/>
        </w:rPr>
        <w:t>由</w:t>
      </w:r>
      <w:r w:rsidRPr="005A1B9E">
        <w:rPr>
          <w:rFonts w:cs="宋体" w:hint="eastAsia"/>
          <w:szCs w:val="20"/>
        </w:rPr>
        <w:t>供需双方约定。</w:t>
      </w:r>
    </w:p>
    <w:p w14:paraId="3BB143ED" w14:textId="67B2D402" w:rsidR="005A1B9E" w:rsidRPr="005A1B9E" w:rsidRDefault="005A1B9E" w:rsidP="005A1B9E">
      <w:pPr>
        <w:adjustRightInd w:val="0"/>
        <w:snapToGrid w:val="0"/>
        <w:spacing w:line="440" w:lineRule="exact"/>
        <w:rPr>
          <w:rFonts w:cs="宋体"/>
          <w:szCs w:val="20"/>
        </w:rPr>
      </w:pPr>
      <w:r w:rsidRPr="005A1B9E">
        <w:rPr>
          <w:rFonts w:cs="宋体"/>
          <w:szCs w:val="20"/>
        </w:rPr>
        <w:t>3.</w:t>
      </w:r>
      <w:r w:rsidR="001D20ED">
        <w:rPr>
          <w:rFonts w:cs="宋体"/>
          <w:szCs w:val="20"/>
        </w:rPr>
        <w:t>6</w:t>
      </w:r>
      <w:r w:rsidRPr="005A1B9E">
        <w:rPr>
          <w:rFonts w:cs="宋体"/>
          <w:szCs w:val="20"/>
        </w:rPr>
        <w:t>.</w:t>
      </w:r>
      <w:r w:rsidR="001D20ED">
        <w:rPr>
          <w:rFonts w:cs="宋体"/>
          <w:szCs w:val="20"/>
        </w:rPr>
        <w:t>2</w:t>
      </w:r>
      <w:r w:rsidR="004D7C07" w:rsidRPr="005A1B9E">
        <w:rPr>
          <w:rFonts w:cs="宋体"/>
          <w:szCs w:val="20"/>
        </w:rPr>
        <w:t xml:space="preserve"> </w:t>
      </w:r>
      <w:r w:rsidRPr="005A1B9E">
        <w:rPr>
          <w:rFonts w:cs="宋体"/>
          <w:szCs w:val="20"/>
        </w:rPr>
        <w:t>修订后</w:t>
      </w:r>
      <w:r>
        <w:rPr>
          <w:rFonts w:cs="宋体" w:hint="eastAsia"/>
          <w:szCs w:val="20"/>
        </w:rPr>
        <w:t>删除</w:t>
      </w:r>
      <w:r>
        <w:rPr>
          <w:rFonts w:cs="宋体"/>
          <w:szCs w:val="20"/>
        </w:rPr>
        <w:t>了</w:t>
      </w:r>
      <w:r w:rsidRPr="005A1B9E">
        <w:rPr>
          <w:rFonts w:cs="宋体"/>
          <w:szCs w:val="20"/>
        </w:rPr>
        <w:t>物理性能的</w:t>
      </w:r>
      <w:r>
        <w:rPr>
          <w:rFonts w:cs="宋体"/>
          <w:szCs w:val="20"/>
        </w:rPr>
        <w:t>描述</w:t>
      </w:r>
      <w:r>
        <w:rPr>
          <w:rFonts w:cs="宋体" w:hint="eastAsia"/>
          <w:szCs w:val="20"/>
        </w:rPr>
        <w:t>，</w:t>
      </w:r>
      <w:r w:rsidRPr="005A1B9E">
        <w:rPr>
          <w:rFonts w:cs="宋体"/>
          <w:szCs w:val="20"/>
        </w:rPr>
        <w:t>章节</w:t>
      </w:r>
      <w:r>
        <w:rPr>
          <w:rFonts w:cs="宋体"/>
          <w:szCs w:val="20"/>
        </w:rPr>
        <w:t>内容</w:t>
      </w:r>
      <w:r w:rsidRPr="005A1B9E">
        <w:rPr>
          <w:rFonts w:cs="宋体"/>
          <w:szCs w:val="20"/>
        </w:rPr>
        <w:t>以</w:t>
      </w:r>
      <w:r w:rsidRPr="005A1B9E">
        <w:rPr>
          <w:rFonts w:cs="宋体" w:hint="eastAsia"/>
          <w:szCs w:val="20"/>
        </w:rPr>
        <w:t>粒度（以</w:t>
      </w:r>
      <w:r w:rsidRPr="005A1B9E">
        <w:rPr>
          <w:rFonts w:cs="宋体" w:hint="eastAsia"/>
          <w:szCs w:val="20"/>
        </w:rPr>
        <w:t>D50</w:t>
      </w:r>
      <w:r w:rsidRPr="005A1B9E">
        <w:rPr>
          <w:rFonts w:cs="宋体" w:hint="eastAsia"/>
          <w:szCs w:val="20"/>
        </w:rPr>
        <w:t>计）、松紧密度、振实密度的要求做章节要求，</w:t>
      </w:r>
    </w:p>
    <w:p w14:paraId="1A87B264" w14:textId="77777777" w:rsidR="005A1B9E" w:rsidRPr="005A1B9E" w:rsidRDefault="005A1B9E" w:rsidP="005A1B9E">
      <w:pPr>
        <w:ind w:firstLineChars="200" w:firstLine="420"/>
        <w:rPr>
          <w:rFonts w:cs="宋体"/>
          <w:szCs w:val="20"/>
        </w:rPr>
      </w:pPr>
      <w:r w:rsidRPr="005A1B9E">
        <w:rPr>
          <w:rFonts w:cs="宋体"/>
          <w:szCs w:val="20"/>
        </w:rPr>
        <w:t>三氧化二铋以粉状供货，三氧化二铋粒度（以</w:t>
      </w:r>
      <w:r w:rsidRPr="005A1B9E">
        <w:rPr>
          <w:rFonts w:cs="宋体"/>
          <w:szCs w:val="20"/>
        </w:rPr>
        <w:t>D50</w:t>
      </w:r>
      <w:r w:rsidRPr="005A1B9E">
        <w:rPr>
          <w:rFonts w:cs="宋体"/>
          <w:szCs w:val="20"/>
        </w:rPr>
        <w:t>计）和松紧比重的要求符合表</w:t>
      </w:r>
      <w:r w:rsidRPr="005A1B9E">
        <w:rPr>
          <w:rFonts w:cs="宋体"/>
          <w:szCs w:val="20"/>
        </w:rPr>
        <w:t>3</w:t>
      </w:r>
      <w:r w:rsidRPr="005A1B9E">
        <w:rPr>
          <w:rFonts w:cs="宋体"/>
          <w:szCs w:val="20"/>
        </w:rPr>
        <w:t>的规定。</w:t>
      </w:r>
    </w:p>
    <w:p w14:paraId="62D37141" w14:textId="77777777" w:rsidR="005A1B9E" w:rsidRPr="005A1B9E" w:rsidRDefault="005A1B9E" w:rsidP="005A1B9E">
      <w:pPr>
        <w:ind w:firstLineChars="1200" w:firstLine="2520"/>
        <w:rPr>
          <w:rFonts w:cs="宋体"/>
          <w:szCs w:val="20"/>
        </w:rPr>
      </w:pPr>
      <w:r w:rsidRPr="005A1B9E">
        <w:rPr>
          <w:rFonts w:cs="宋体"/>
          <w:szCs w:val="20"/>
        </w:rPr>
        <w:t xml:space="preserve">  </w:t>
      </w:r>
      <w:r w:rsidRPr="005A1B9E">
        <w:rPr>
          <w:rFonts w:cs="宋体"/>
          <w:szCs w:val="20"/>
        </w:rPr>
        <w:t>表</w:t>
      </w:r>
      <w:r w:rsidRPr="005A1B9E">
        <w:rPr>
          <w:rFonts w:cs="宋体"/>
          <w:szCs w:val="20"/>
        </w:rPr>
        <w:t>3</w:t>
      </w:r>
      <w:r w:rsidRPr="005A1B9E">
        <w:rPr>
          <w:rFonts w:cs="宋体"/>
          <w:szCs w:val="20"/>
        </w:rPr>
        <w:t>三氧化二铋粒度</w:t>
      </w:r>
      <w:r w:rsidRPr="005A1B9E">
        <w:rPr>
          <w:rFonts w:cs="宋体" w:hint="eastAsia"/>
          <w:szCs w:val="20"/>
        </w:rPr>
        <w:t>、</w:t>
      </w:r>
      <w:r w:rsidRPr="005A1B9E">
        <w:rPr>
          <w:rFonts w:cs="宋体"/>
          <w:szCs w:val="20"/>
        </w:rPr>
        <w:t>松装密度</w:t>
      </w:r>
      <w:r w:rsidRPr="005A1B9E">
        <w:rPr>
          <w:rFonts w:cs="宋体" w:hint="eastAsia"/>
          <w:szCs w:val="20"/>
        </w:rPr>
        <w:t>、</w:t>
      </w:r>
      <w:r w:rsidRPr="005A1B9E">
        <w:rPr>
          <w:rFonts w:cs="宋体"/>
          <w:szCs w:val="20"/>
        </w:rPr>
        <w:t>振实密度</w:t>
      </w:r>
      <w:r w:rsidRPr="005A1B9E">
        <w:rPr>
          <w:rFonts w:cs="宋体"/>
          <w:szCs w:val="20"/>
        </w:rPr>
        <w:t xml:space="preserve">      </w:t>
      </w:r>
    </w:p>
    <w:tbl>
      <w:tblPr>
        <w:tblpPr w:leftFromText="180" w:rightFromText="180" w:vertAnchor="text" w:tblpX="108"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977"/>
        <w:gridCol w:w="2977"/>
      </w:tblGrid>
      <w:tr w:rsidR="005A1B9E" w:rsidRPr="005A1B9E" w14:paraId="57D31DB5" w14:textId="77777777" w:rsidTr="004D7C07">
        <w:trPr>
          <w:trHeight w:val="430"/>
        </w:trPr>
        <w:tc>
          <w:tcPr>
            <w:tcW w:w="2977" w:type="dxa"/>
            <w:vAlign w:val="center"/>
          </w:tcPr>
          <w:p w14:paraId="64ACBD07" w14:textId="77777777" w:rsidR="005A1B9E" w:rsidRPr="005A1B9E" w:rsidRDefault="005A1B9E" w:rsidP="005A1B9E">
            <w:pPr>
              <w:jc w:val="center"/>
            </w:pPr>
            <w:r w:rsidRPr="005A1B9E">
              <w:rPr>
                <w:rFonts w:hint="eastAsia"/>
              </w:rPr>
              <w:t>粒度（μ</w:t>
            </w:r>
            <w:r w:rsidRPr="005A1B9E">
              <w:rPr>
                <w:rFonts w:hint="eastAsia"/>
              </w:rPr>
              <w:t>m</w:t>
            </w:r>
            <w:r w:rsidRPr="005A1B9E">
              <w:rPr>
                <w:rFonts w:hint="eastAsia"/>
              </w:rPr>
              <w:t>）</w:t>
            </w:r>
          </w:p>
        </w:tc>
        <w:tc>
          <w:tcPr>
            <w:tcW w:w="2977" w:type="dxa"/>
            <w:vAlign w:val="center"/>
          </w:tcPr>
          <w:p w14:paraId="51DC9D65" w14:textId="77777777" w:rsidR="005A1B9E" w:rsidRPr="005A1B9E" w:rsidRDefault="005A1B9E" w:rsidP="005A1B9E">
            <w:pPr>
              <w:jc w:val="center"/>
            </w:pPr>
            <w:r w:rsidRPr="005A1B9E">
              <w:rPr>
                <w:rFonts w:hint="eastAsia"/>
              </w:rPr>
              <w:t>松装密度</w:t>
            </w:r>
            <w:r w:rsidRPr="005A1B9E">
              <w:rPr>
                <w:rFonts w:hint="eastAsia"/>
              </w:rPr>
              <w:t>/</w:t>
            </w:r>
          </w:p>
          <w:p w14:paraId="178EFC18" w14:textId="77777777" w:rsidR="005A1B9E" w:rsidRPr="005A1B9E" w:rsidRDefault="005A1B9E" w:rsidP="005A1B9E">
            <w:pPr>
              <w:jc w:val="center"/>
            </w:pPr>
            <w:r w:rsidRPr="005A1B9E">
              <w:t>g/cm</w:t>
            </w:r>
            <w:r w:rsidRPr="00486B1F">
              <w:rPr>
                <w:vertAlign w:val="superscript"/>
              </w:rPr>
              <w:t>3</w:t>
            </w:r>
          </w:p>
        </w:tc>
        <w:tc>
          <w:tcPr>
            <w:tcW w:w="2977" w:type="dxa"/>
            <w:vAlign w:val="center"/>
          </w:tcPr>
          <w:p w14:paraId="6369D45F" w14:textId="77777777" w:rsidR="005A1B9E" w:rsidRPr="005A1B9E" w:rsidRDefault="005A1B9E" w:rsidP="005A1B9E">
            <w:pPr>
              <w:ind w:firstLineChars="500" w:firstLine="1050"/>
            </w:pPr>
            <w:r w:rsidRPr="005A1B9E">
              <w:rPr>
                <w:rFonts w:hint="eastAsia"/>
              </w:rPr>
              <w:t>振实密度</w:t>
            </w:r>
            <w:r w:rsidRPr="005A1B9E">
              <w:rPr>
                <w:rFonts w:hint="eastAsia"/>
              </w:rPr>
              <w:t>/</w:t>
            </w:r>
          </w:p>
          <w:p w14:paraId="6E052E6E" w14:textId="77777777" w:rsidR="005A1B9E" w:rsidRPr="005A1B9E" w:rsidRDefault="005A1B9E" w:rsidP="005A1B9E">
            <w:pPr>
              <w:ind w:firstLineChars="200" w:firstLine="420"/>
              <w:jc w:val="center"/>
            </w:pPr>
            <w:r w:rsidRPr="005A1B9E">
              <w:t>g/cm</w:t>
            </w:r>
            <w:r w:rsidRPr="00486B1F">
              <w:rPr>
                <w:vertAlign w:val="superscript"/>
              </w:rPr>
              <w:t>3</w:t>
            </w:r>
          </w:p>
        </w:tc>
      </w:tr>
      <w:tr w:rsidR="005A1B9E" w:rsidRPr="005A1B9E" w14:paraId="0C421DA9" w14:textId="77777777" w:rsidTr="004D7C07">
        <w:trPr>
          <w:trHeight w:val="430"/>
        </w:trPr>
        <w:tc>
          <w:tcPr>
            <w:tcW w:w="2977" w:type="dxa"/>
          </w:tcPr>
          <w:p w14:paraId="59278A62" w14:textId="527C2CAA" w:rsidR="005A1B9E" w:rsidRPr="005A1B9E" w:rsidRDefault="005A1B9E" w:rsidP="008B7139">
            <w:pPr>
              <w:jc w:val="center"/>
            </w:pPr>
            <w:r w:rsidRPr="005A1B9E">
              <w:rPr>
                <w:rFonts w:hint="eastAsia"/>
              </w:rPr>
              <w:t>10</w:t>
            </w:r>
            <w:r w:rsidRPr="005A1B9E">
              <w:rPr>
                <w:rFonts w:hint="eastAsia"/>
              </w:rPr>
              <w:t>＜</w:t>
            </w:r>
            <w:r w:rsidRPr="005A1B9E">
              <w:rPr>
                <w:rFonts w:hint="eastAsia"/>
              </w:rPr>
              <w:t>D50</w:t>
            </w:r>
            <w:r w:rsidRPr="005A1B9E">
              <w:rPr>
                <w:rFonts w:hint="eastAsia"/>
              </w:rPr>
              <w:t>≤</w:t>
            </w:r>
            <w:r w:rsidRPr="005A1B9E">
              <w:rPr>
                <w:rFonts w:hint="eastAsia"/>
              </w:rPr>
              <w:t>45</w:t>
            </w:r>
          </w:p>
        </w:tc>
        <w:tc>
          <w:tcPr>
            <w:tcW w:w="2977" w:type="dxa"/>
          </w:tcPr>
          <w:p w14:paraId="5CF4C570" w14:textId="00CA4ABB" w:rsidR="005A1B9E" w:rsidRPr="005A1B9E" w:rsidRDefault="005A1B9E" w:rsidP="005A1B9E">
            <w:pPr>
              <w:jc w:val="center"/>
            </w:pPr>
            <w:r w:rsidRPr="005A1B9E">
              <w:rPr>
                <w:rFonts w:hint="eastAsia"/>
              </w:rPr>
              <w:t>1.5</w:t>
            </w:r>
            <w:r w:rsidR="009105F9">
              <w:rPr>
                <w:rFonts w:hint="eastAsia"/>
              </w:rPr>
              <w:t>～</w:t>
            </w:r>
            <w:r w:rsidRPr="005A1B9E">
              <w:rPr>
                <w:rFonts w:hint="eastAsia"/>
              </w:rPr>
              <w:t>5.0</w:t>
            </w:r>
          </w:p>
        </w:tc>
        <w:tc>
          <w:tcPr>
            <w:tcW w:w="2977" w:type="dxa"/>
          </w:tcPr>
          <w:p w14:paraId="354752D9" w14:textId="6BA19AA8" w:rsidR="005A1B9E" w:rsidRPr="005A1B9E" w:rsidRDefault="005A1B9E" w:rsidP="005A1B9E">
            <w:pPr>
              <w:jc w:val="center"/>
            </w:pPr>
            <w:r w:rsidRPr="005A1B9E">
              <w:rPr>
                <w:rFonts w:hint="eastAsia"/>
              </w:rPr>
              <w:t>3.0</w:t>
            </w:r>
            <w:r w:rsidR="009105F9">
              <w:rPr>
                <w:rFonts w:hint="eastAsia"/>
              </w:rPr>
              <w:t>～</w:t>
            </w:r>
            <w:r w:rsidRPr="005A1B9E">
              <w:rPr>
                <w:rFonts w:hint="eastAsia"/>
              </w:rPr>
              <w:t>7.0</w:t>
            </w:r>
          </w:p>
        </w:tc>
      </w:tr>
      <w:tr w:rsidR="005A1B9E" w:rsidRPr="005A1B9E" w14:paraId="7DD90BE0" w14:textId="77777777" w:rsidTr="004D7C07">
        <w:trPr>
          <w:trHeight w:val="430"/>
        </w:trPr>
        <w:tc>
          <w:tcPr>
            <w:tcW w:w="2977" w:type="dxa"/>
          </w:tcPr>
          <w:p w14:paraId="5F78932A" w14:textId="77777777" w:rsidR="005A1B9E" w:rsidRPr="005A1B9E" w:rsidRDefault="005A1B9E" w:rsidP="005A1B9E">
            <w:pPr>
              <w:jc w:val="center"/>
            </w:pPr>
            <w:r w:rsidRPr="005A1B9E">
              <w:rPr>
                <w:rFonts w:hint="eastAsia"/>
              </w:rPr>
              <w:t>D50</w:t>
            </w:r>
            <w:r w:rsidRPr="005A1B9E">
              <w:rPr>
                <w:rFonts w:hint="eastAsia"/>
              </w:rPr>
              <w:t>≤</w:t>
            </w:r>
            <w:r w:rsidRPr="005A1B9E">
              <w:rPr>
                <w:rFonts w:hint="eastAsia"/>
              </w:rPr>
              <w:t>10</w:t>
            </w:r>
          </w:p>
        </w:tc>
        <w:tc>
          <w:tcPr>
            <w:tcW w:w="2977" w:type="dxa"/>
          </w:tcPr>
          <w:p w14:paraId="2FB2A9FF" w14:textId="31B71E1D" w:rsidR="005A1B9E" w:rsidRPr="005A1B9E" w:rsidRDefault="005A1B9E" w:rsidP="005A1B9E">
            <w:pPr>
              <w:jc w:val="center"/>
            </w:pPr>
            <w:r w:rsidRPr="005A1B9E">
              <w:rPr>
                <w:rFonts w:hint="eastAsia"/>
              </w:rPr>
              <w:t>1.0</w:t>
            </w:r>
            <w:r w:rsidR="009105F9">
              <w:rPr>
                <w:rFonts w:hint="eastAsia"/>
              </w:rPr>
              <w:t>～</w:t>
            </w:r>
            <w:r w:rsidRPr="005A1B9E">
              <w:rPr>
                <w:rFonts w:hint="eastAsia"/>
              </w:rPr>
              <w:t>3.0</w:t>
            </w:r>
          </w:p>
        </w:tc>
        <w:tc>
          <w:tcPr>
            <w:tcW w:w="2977" w:type="dxa"/>
          </w:tcPr>
          <w:p w14:paraId="74305926" w14:textId="590AFFF2" w:rsidR="005A1B9E" w:rsidRPr="005A1B9E" w:rsidRDefault="005A1B9E" w:rsidP="005A1B9E">
            <w:pPr>
              <w:jc w:val="center"/>
            </w:pPr>
            <w:r w:rsidRPr="005A1B9E">
              <w:rPr>
                <w:rFonts w:hint="eastAsia"/>
              </w:rPr>
              <w:t>3.0</w:t>
            </w:r>
            <w:r w:rsidR="009105F9">
              <w:rPr>
                <w:rFonts w:hint="eastAsia"/>
              </w:rPr>
              <w:t>～</w:t>
            </w:r>
            <w:r w:rsidRPr="005A1B9E">
              <w:rPr>
                <w:rFonts w:hint="eastAsia"/>
              </w:rPr>
              <w:t>6.0</w:t>
            </w:r>
          </w:p>
        </w:tc>
      </w:tr>
    </w:tbl>
    <w:p w14:paraId="0AA980FF" w14:textId="77777777" w:rsidR="005A1B9E" w:rsidRPr="005A1B9E" w:rsidRDefault="005A1B9E" w:rsidP="005A1B9E">
      <w:pPr>
        <w:rPr>
          <w:rFonts w:cs="宋体"/>
          <w:szCs w:val="20"/>
        </w:rPr>
      </w:pPr>
      <w:r w:rsidRPr="005A1B9E">
        <w:rPr>
          <w:rFonts w:cs="宋体"/>
          <w:szCs w:val="20"/>
        </w:rPr>
        <w:t xml:space="preserve">       </w:t>
      </w:r>
    </w:p>
    <w:p w14:paraId="23C66A6A" w14:textId="127EB7E5" w:rsidR="005A1B9E" w:rsidRPr="005A1B9E" w:rsidRDefault="005A1B9E" w:rsidP="005A1B9E">
      <w:pPr>
        <w:spacing w:line="360" w:lineRule="auto"/>
        <w:rPr>
          <w:rFonts w:ascii="黑体" w:eastAsia="黑体" w:hAnsi="宋体" w:cs="宋体"/>
          <w:bCs/>
          <w:szCs w:val="21"/>
        </w:rPr>
      </w:pPr>
      <w:r w:rsidRPr="005A1B9E">
        <w:rPr>
          <w:rFonts w:ascii="黑体" w:eastAsia="黑体" w:hAnsi="宋体" w:cs="宋体" w:hint="eastAsia"/>
          <w:bCs/>
          <w:szCs w:val="21"/>
        </w:rPr>
        <w:t>3.</w:t>
      </w:r>
      <w:r w:rsidR="002E4737">
        <w:rPr>
          <w:rFonts w:ascii="黑体" w:eastAsia="黑体" w:hAnsi="宋体" w:cs="宋体"/>
          <w:bCs/>
          <w:szCs w:val="21"/>
        </w:rPr>
        <w:t>6</w:t>
      </w:r>
      <w:r w:rsidRPr="005A1B9E">
        <w:rPr>
          <w:rFonts w:ascii="黑体" w:eastAsia="黑体" w:hAnsi="宋体" w:cs="宋体" w:hint="eastAsia"/>
          <w:bCs/>
          <w:szCs w:val="21"/>
        </w:rPr>
        <w:t>.</w:t>
      </w:r>
      <w:r w:rsidR="002E4737">
        <w:rPr>
          <w:rFonts w:ascii="黑体" w:eastAsia="黑体" w:hAnsi="宋体" w:cs="宋体"/>
          <w:bCs/>
          <w:szCs w:val="21"/>
        </w:rPr>
        <w:t>3</w:t>
      </w:r>
      <w:r w:rsidR="004D7C07" w:rsidRPr="005A1B9E">
        <w:rPr>
          <w:rFonts w:ascii="黑体" w:eastAsia="黑体" w:hAnsi="宋体" w:cs="宋体" w:hint="eastAsia"/>
          <w:bCs/>
          <w:szCs w:val="21"/>
        </w:rPr>
        <w:t xml:space="preserve">  </w:t>
      </w:r>
      <w:r w:rsidRPr="005A1B9E">
        <w:rPr>
          <w:rFonts w:ascii="黑体" w:eastAsia="黑体" w:hAnsi="宋体" w:cs="宋体" w:hint="eastAsia"/>
          <w:bCs/>
          <w:szCs w:val="21"/>
        </w:rPr>
        <w:t>修订的依据</w:t>
      </w:r>
    </w:p>
    <w:p w14:paraId="0DED2BB1" w14:textId="318ED262" w:rsidR="005A1B9E" w:rsidRPr="005A1B9E" w:rsidRDefault="004D7C07" w:rsidP="005A1B9E">
      <w:pPr>
        <w:adjustRightInd w:val="0"/>
        <w:snapToGrid w:val="0"/>
        <w:spacing w:line="440" w:lineRule="exact"/>
        <w:rPr>
          <w:rFonts w:cs="宋体"/>
          <w:szCs w:val="20"/>
        </w:rPr>
      </w:pPr>
      <w:r>
        <w:rPr>
          <w:rFonts w:cs="宋体"/>
          <w:szCs w:val="20"/>
        </w:rPr>
        <w:t>3.</w:t>
      </w:r>
      <w:r w:rsidR="002E4737">
        <w:rPr>
          <w:rFonts w:cs="宋体"/>
          <w:szCs w:val="20"/>
        </w:rPr>
        <w:t>6</w:t>
      </w:r>
      <w:r>
        <w:rPr>
          <w:rFonts w:cs="宋体"/>
          <w:szCs w:val="20"/>
        </w:rPr>
        <w:t>.4.</w:t>
      </w:r>
      <w:r w:rsidR="002E4737">
        <w:rPr>
          <w:rFonts w:cs="宋体"/>
          <w:szCs w:val="20"/>
        </w:rPr>
        <w:t>1</w:t>
      </w:r>
      <w:r w:rsidR="001526F6">
        <w:rPr>
          <w:rFonts w:cs="宋体" w:hint="eastAsia"/>
          <w:szCs w:val="20"/>
        </w:rPr>
        <w:t>原标准中仅对产品的最大粒度进行了规定，规定为小于</w:t>
      </w:r>
      <w:r w:rsidR="001526F6">
        <w:rPr>
          <w:rFonts w:cs="宋体" w:hint="eastAsia"/>
          <w:szCs w:val="20"/>
        </w:rPr>
        <w:t>100</w:t>
      </w:r>
      <w:r w:rsidR="001526F6" w:rsidRPr="001526F6">
        <w:rPr>
          <w:rFonts w:cs="宋体" w:hint="eastAsia"/>
          <w:szCs w:val="20"/>
        </w:rPr>
        <w:t>μ</w:t>
      </w:r>
      <w:r w:rsidR="001526F6" w:rsidRPr="001526F6">
        <w:rPr>
          <w:rFonts w:cs="宋体"/>
          <w:szCs w:val="20"/>
        </w:rPr>
        <w:t>m</w:t>
      </w:r>
      <w:r w:rsidR="001526F6">
        <w:rPr>
          <w:rFonts w:cs="宋体" w:hint="eastAsia"/>
          <w:szCs w:val="20"/>
        </w:rPr>
        <w:t>；</w:t>
      </w:r>
      <w:r w:rsidR="005A1B9E" w:rsidRPr="005A1B9E">
        <w:rPr>
          <w:rFonts w:cs="宋体" w:hint="eastAsia"/>
          <w:szCs w:val="20"/>
        </w:rPr>
        <w:t>修订后对粒度的范围做了具体的规定，</w:t>
      </w:r>
      <w:r w:rsidR="001526F6">
        <w:rPr>
          <w:rFonts w:cs="宋体" w:hint="eastAsia"/>
          <w:szCs w:val="20"/>
        </w:rPr>
        <w:t>并且将最大粒度由</w:t>
      </w:r>
      <w:r w:rsidR="001526F6">
        <w:rPr>
          <w:rFonts w:cs="宋体" w:hint="eastAsia"/>
          <w:szCs w:val="20"/>
        </w:rPr>
        <w:t>100</w:t>
      </w:r>
      <w:r w:rsidR="001526F6" w:rsidRPr="001526F6">
        <w:rPr>
          <w:rFonts w:cs="宋体" w:hint="eastAsia"/>
          <w:szCs w:val="20"/>
        </w:rPr>
        <w:t>μ</w:t>
      </w:r>
      <w:r w:rsidR="001526F6" w:rsidRPr="001526F6">
        <w:rPr>
          <w:rFonts w:cs="宋体"/>
          <w:szCs w:val="20"/>
        </w:rPr>
        <w:t>m</w:t>
      </w:r>
      <w:r w:rsidR="001526F6">
        <w:rPr>
          <w:rFonts w:cs="宋体" w:hint="eastAsia"/>
          <w:szCs w:val="20"/>
        </w:rPr>
        <w:t>更改为</w:t>
      </w:r>
      <w:r w:rsidR="001526F6">
        <w:rPr>
          <w:rFonts w:cs="宋体" w:hint="eastAsia"/>
          <w:szCs w:val="20"/>
        </w:rPr>
        <w:t>45</w:t>
      </w:r>
      <w:r w:rsidR="001526F6" w:rsidRPr="001526F6">
        <w:rPr>
          <w:rFonts w:cs="宋体" w:hint="eastAsia"/>
          <w:szCs w:val="20"/>
        </w:rPr>
        <w:t>μ</w:t>
      </w:r>
      <w:r w:rsidR="001526F6" w:rsidRPr="001526F6">
        <w:rPr>
          <w:rFonts w:cs="宋体"/>
          <w:szCs w:val="20"/>
        </w:rPr>
        <w:t>m</w:t>
      </w:r>
      <w:r w:rsidR="001526F6">
        <w:rPr>
          <w:rFonts w:cs="宋体" w:hint="eastAsia"/>
          <w:szCs w:val="20"/>
        </w:rPr>
        <w:t>，</w:t>
      </w:r>
      <w:r w:rsidR="005A1B9E" w:rsidRPr="005A1B9E">
        <w:rPr>
          <w:rFonts w:cs="宋体" w:hint="eastAsia"/>
          <w:szCs w:val="20"/>
        </w:rPr>
        <w:t>此规定为行业内的主要粒度要求和规范，</w:t>
      </w:r>
      <w:r w:rsidR="001526F6">
        <w:rPr>
          <w:rFonts w:cs="宋体" w:hint="eastAsia"/>
          <w:szCs w:val="20"/>
        </w:rPr>
        <w:t>在实际应用中，三氧化二铋除作为医药行业的原料外，主要作为功能材料的原料，</w:t>
      </w:r>
      <w:r w:rsidR="001526F6">
        <w:rPr>
          <w:rFonts w:cs="宋体" w:hint="eastAsia"/>
          <w:szCs w:val="20"/>
        </w:rPr>
        <w:t>1</w:t>
      </w:r>
      <w:r w:rsidR="001526F6">
        <w:rPr>
          <w:rFonts w:cs="宋体"/>
          <w:szCs w:val="20"/>
        </w:rPr>
        <w:t>00</w:t>
      </w:r>
      <w:r w:rsidR="001526F6" w:rsidRPr="001526F6">
        <w:rPr>
          <w:rFonts w:cs="宋体" w:hint="eastAsia"/>
          <w:szCs w:val="20"/>
        </w:rPr>
        <w:t>μ</w:t>
      </w:r>
      <w:r w:rsidR="001526F6" w:rsidRPr="001526F6">
        <w:rPr>
          <w:rFonts w:cs="宋体"/>
          <w:szCs w:val="20"/>
        </w:rPr>
        <w:t>m</w:t>
      </w:r>
      <w:r w:rsidR="001526F6">
        <w:rPr>
          <w:rFonts w:cs="宋体"/>
          <w:szCs w:val="20"/>
        </w:rPr>
        <w:t>对应为</w:t>
      </w:r>
      <w:r w:rsidR="001526F6">
        <w:rPr>
          <w:rFonts w:cs="宋体" w:hint="eastAsia"/>
          <w:szCs w:val="20"/>
        </w:rPr>
        <w:t>140</w:t>
      </w:r>
      <w:r w:rsidR="001526F6">
        <w:rPr>
          <w:rFonts w:cs="宋体" w:hint="eastAsia"/>
          <w:szCs w:val="20"/>
        </w:rPr>
        <w:t>目，此粒度条件下不适用作为对粒度有要求的功能材料的限制要求，所以修订后以最常见的最大粒度要求</w:t>
      </w:r>
      <w:r w:rsidR="001526F6">
        <w:rPr>
          <w:rFonts w:cs="宋体" w:hint="eastAsia"/>
          <w:szCs w:val="20"/>
        </w:rPr>
        <w:t>45</w:t>
      </w:r>
      <w:r w:rsidR="001526F6" w:rsidRPr="001526F6">
        <w:rPr>
          <w:rFonts w:cs="宋体" w:hint="eastAsia"/>
          <w:szCs w:val="20"/>
        </w:rPr>
        <w:t>μ</w:t>
      </w:r>
      <w:r w:rsidR="001526F6" w:rsidRPr="001526F6">
        <w:rPr>
          <w:rFonts w:cs="宋体"/>
          <w:szCs w:val="20"/>
        </w:rPr>
        <w:t>m</w:t>
      </w:r>
      <w:r w:rsidR="001526F6">
        <w:rPr>
          <w:rFonts w:cs="宋体"/>
          <w:szCs w:val="20"/>
        </w:rPr>
        <w:t>作为规定要求</w:t>
      </w:r>
      <w:r w:rsidR="001526F6">
        <w:rPr>
          <w:rFonts w:cs="宋体" w:hint="eastAsia"/>
          <w:szCs w:val="20"/>
        </w:rPr>
        <w:t>。</w:t>
      </w:r>
    </w:p>
    <w:p w14:paraId="5EB1EE34" w14:textId="5DA976B5" w:rsidR="005A1B9E" w:rsidRPr="005A1B9E" w:rsidRDefault="005A1B9E" w:rsidP="005A1B9E">
      <w:pPr>
        <w:adjustRightInd w:val="0"/>
        <w:snapToGrid w:val="0"/>
        <w:spacing w:line="440" w:lineRule="exact"/>
        <w:rPr>
          <w:rFonts w:cs="宋体"/>
          <w:szCs w:val="20"/>
        </w:rPr>
      </w:pPr>
      <w:r w:rsidRPr="005A1B9E">
        <w:rPr>
          <w:rFonts w:cs="宋体" w:hint="eastAsia"/>
          <w:szCs w:val="20"/>
        </w:rPr>
        <w:t>3.</w:t>
      </w:r>
      <w:r w:rsidR="002E4737">
        <w:rPr>
          <w:rFonts w:cs="宋体"/>
          <w:szCs w:val="20"/>
        </w:rPr>
        <w:t>6</w:t>
      </w:r>
      <w:r w:rsidRPr="005A1B9E">
        <w:rPr>
          <w:rFonts w:cs="宋体" w:hint="eastAsia"/>
          <w:szCs w:val="20"/>
        </w:rPr>
        <w:t>.</w:t>
      </w:r>
      <w:r w:rsidR="004D7C07">
        <w:rPr>
          <w:rFonts w:cs="宋体"/>
          <w:szCs w:val="20"/>
        </w:rPr>
        <w:t>4</w:t>
      </w:r>
      <w:r w:rsidRPr="005A1B9E">
        <w:rPr>
          <w:rFonts w:cs="宋体" w:hint="eastAsia"/>
          <w:szCs w:val="20"/>
        </w:rPr>
        <w:t>.</w:t>
      </w:r>
      <w:r w:rsidR="002E4737">
        <w:rPr>
          <w:rFonts w:cs="宋体"/>
          <w:szCs w:val="20"/>
        </w:rPr>
        <w:t>2</w:t>
      </w:r>
      <w:r w:rsidR="004D7C07" w:rsidRPr="005A1B9E">
        <w:rPr>
          <w:rFonts w:cs="宋体" w:hint="eastAsia"/>
          <w:szCs w:val="20"/>
        </w:rPr>
        <w:t xml:space="preserve"> </w:t>
      </w:r>
      <w:r w:rsidRPr="005A1B9E">
        <w:rPr>
          <w:rFonts w:cs="宋体" w:hint="eastAsia"/>
          <w:szCs w:val="20"/>
        </w:rPr>
        <w:t>增加了</w:t>
      </w:r>
      <w:r>
        <w:rPr>
          <w:rFonts w:cs="宋体" w:hint="eastAsia"/>
          <w:szCs w:val="20"/>
        </w:rPr>
        <w:t>松装密度和振实密度</w:t>
      </w:r>
      <w:r w:rsidRPr="005A1B9E">
        <w:rPr>
          <w:rFonts w:cs="宋体" w:hint="eastAsia"/>
          <w:szCs w:val="20"/>
        </w:rPr>
        <w:t>的规定要求的原因是在三氧化二铋的最重要的应用领域如瓷质电容、压电陶瓷、压敏电阻中</w:t>
      </w:r>
      <w:r>
        <w:rPr>
          <w:rFonts w:cs="宋体" w:hint="eastAsia"/>
          <w:szCs w:val="20"/>
        </w:rPr>
        <w:t>密度</w:t>
      </w:r>
      <w:r w:rsidRPr="005A1B9E">
        <w:rPr>
          <w:rFonts w:cs="宋体" w:hint="eastAsia"/>
          <w:szCs w:val="20"/>
        </w:rPr>
        <w:t>对相关产品的生产有重大影响，</w:t>
      </w:r>
      <w:r>
        <w:rPr>
          <w:rFonts w:cs="宋体" w:hint="eastAsia"/>
          <w:szCs w:val="20"/>
        </w:rPr>
        <w:t>这些材料的应用场景对材料的密度导致的体积的变化有重要影响，</w:t>
      </w:r>
      <w:r w:rsidRPr="005A1B9E">
        <w:rPr>
          <w:rFonts w:cs="宋体" w:hint="eastAsia"/>
          <w:szCs w:val="20"/>
        </w:rPr>
        <w:t>需要对此</w:t>
      </w:r>
      <w:proofErr w:type="gramStart"/>
      <w:r w:rsidRPr="005A1B9E">
        <w:rPr>
          <w:rFonts w:cs="宋体" w:hint="eastAsia"/>
          <w:szCs w:val="20"/>
        </w:rPr>
        <w:t>作出</w:t>
      </w:r>
      <w:proofErr w:type="gramEnd"/>
      <w:r w:rsidRPr="005A1B9E">
        <w:rPr>
          <w:rFonts w:cs="宋体" w:hint="eastAsia"/>
          <w:szCs w:val="20"/>
        </w:rPr>
        <w:t>相应的规定。</w:t>
      </w:r>
    </w:p>
    <w:p w14:paraId="6B0C36FA" w14:textId="17F01236" w:rsidR="005A1B9E" w:rsidRPr="005A1B9E" w:rsidRDefault="005A1B9E" w:rsidP="005A1B9E">
      <w:pPr>
        <w:spacing w:line="360" w:lineRule="auto"/>
        <w:rPr>
          <w:rFonts w:ascii="宋体" w:eastAsia="宋体" w:hAnsi="宋体"/>
          <w:b/>
          <w:bCs/>
          <w:kern w:val="0"/>
          <w:szCs w:val="21"/>
        </w:rPr>
      </w:pPr>
      <w:r w:rsidRPr="005A1B9E">
        <w:rPr>
          <w:rFonts w:ascii="黑体" w:eastAsia="黑体" w:hAnsi="宋体" w:cs="宋体" w:hint="eastAsia"/>
          <w:bCs/>
          <w:szCs w:val="21"/>
        </w:rPr>
        <w:t>3.</w:t>
      </w:r>
      <w:r w:rsidR="002E4737">
        <w:rPr>
          <w:rFonts w:ascii="黑体" w:eastAsia="黑体" w:hAnsi="宋体" w:cs="宋体"/>
          <w:bCs/>
          <w:szCs w:val="21"/>
        </w:rPr>
        <w:t>7</w:t>
      </w:r>
      <w:r w:rsidR="002E4737" w:rsidRPr="005A1B9E">
        <w:rPr>
          <w:rFonts w:ascii="黑体" w:eastAsia="黑体" w:hAnsi="宋体" w:cs="宋体" w:hint="eastAsia"/>
          <w:bCs/>
          <w:szCs w:val="21"/>
        </w:rPr>
        <w:t xml:space="preserve"> </w:t>
      </w:r>
      <w:r w:rsidRPr="005A1B9E">
        <w:rPr>
          <w:rFonts w:ascii="黑体" w:eastAsia="黑体" w:hAnsi="宋体" w:cs="宋体" w:hint="eastAsia"/>
          <w:bCs/>
          <w:szCs w:val="21"/>
        </w:rPr>
        <w:t>修改试验方法的要求和依据</w:t>
      </w:r>
    </w:p>
    <w:p w14:paraId="4EA5F8D9" w14:textId="6FF76BCB" w:rsidR="005A1B9E" w:rsidRDefault="005A1B9E" w:rsidP="005A1B9E">
      <w:pPr>
        <w:spacing w:line="360" w:lineRule="auto"/>
        <w:rPr>
          <w:rFonts w:ascii="宋体" w:eastAsia="宋体" w:hAnsi="宋体"/>
          <w:szCs w:val="21"/>
        </w:rPr>
      </w:pPr>
      <w:r>
        <w:rPr>
          <w:rFonts w:ascii="宋体" w:eastAsia="宋体" w:hAnsi="宋体" w:hint="eastAsia"/>
          <w:szCs w:val="21"/>
        </w:rPr>
        <w:t>3.</w:t>
      </w:r>
      <w:r w:rsidR="002E4737">
        <w:rPr>
          <w:rFonts w:ascii="宋体" w:eastAsia="宋体" w:hAnsi="宋体"/>
          <w:szCs w:val="21"/>
        </w:rPr>
        <w:t>7</w:t>
      </w:r>
      <w:r>
        <w:rPr>
          <w:rFonts w:ascii="宋体" w:eastAsia="宋体" w:hAnsi="宋体" w:hint="eastAsia"/>
          <w:szCs w:val="21"/>
        </w:rPr>
        <w:t xml:space="preserve">.1 </w:t>
      </w:r>
      <w:r w:rsidRPr="005A1B9E">
        <w:rPr>
          <w:rFonts w:ascii="宋体" w:eastAsia="宋体" w:hAnsi="宋体" w:hint="eastAsia"/>
          <w:szCs w:val="21"/>
        </w:rPr>
        <w:t>原标准在制定时无相关的三氧化二铋的化学分析检测方法国家标准或行业标准，所</w:t>
      </w:r>
      <w:r w:rsidRPr="005A1B9E">
        <w:rPr>
          <w:rFonts w:ascii="宋体" w:eastAsia="宋体" w:hAnsi="宋体" w:hint="eastAsia"/>
          <w:szCs w:val="21"/>
        </w:rPr>
        <w:lastRenderedPageBreak/>
        <w:t>以在试验方法中未对具体的化学分析方法做规定，现三氧化二铋的化学成分分析方法的行业标准已发布，所以增加相应的试验方法</w:t>
      </w:r>
    </w:p>
    <w:p w14:paraId="5048898D" w14:textId="01EF4435" w:rsidR="005A1B9E" w:rsidRDefault="005A1B9E" w:rsidP="005A1B9E">
      <w:pPr>
        <w:spacing w:line="360" w:lineRule="auto"/>
        <w:rPr>
          <w:rFonts w:ascii="宋体" w:eastAsia="宋体" w:hAnsi="宋体"/>
          <w:szCs w:val="21"/>
        </w:rPr>
      </w:pPr>
      <w:r>
        <w:rPr>
          <w:rFonts w:ascii="宋体" w:eastAsia="宋体" w:hAnsi="宋体" w:hint="eastAsia"/>
          <w:szCs w:val="21"/>
        </w:rPr>
        <w:t>3.</w:t>
      </w:r>
      <w:r w:rsidR="002E4737">
        <w:rPr>
          <w:rFonts w:ascii="宋体" w:eastAsia="宋体" w:hAnsi="宋体"/>
          <w:szCs w:val="21"/>
        </w:rPr>
        <w:t>7</w:t>
      </w:r>
      <w:r>
        <w:rPr>
          <w:rFonts w:ascii="宋体" w:eastAsia="宋体" w:hAnsi="宋体" w:hint="eastAsia"/>
          <w:szCs w:val="21"/>
        </w:rPr>
        <w:t>.2 原标准中没有规定密度的要求，修订后增加了密度的要求，所以需要增加相应的试验方法的要求，经过起草单位的验证，文件中规定的</w:t>
      </w:r>
      <w:r w:rsidRPr="005A1B9E">
        <w:rPr>
          <w:rFonts w:ascii="宋体" w:eastAsia="宋体" w:hAnsi="宋体" w:hint="eastAsia"/>
          <w:szCs w:val="21"/>
        </w:rPr>
        <w:t>《GB/T 5162  金属粉末 振实密度的测定》、《GB/T 1479.1 金属粉末 松装密度的测定  第1</w:t>
      </w:r>
      <w:r>
        <w:rPr>
          <w:rFonts w:ascii="宋体" w:eastAsia="宋体" w:hAnsi="宋体" w:hint="eastAsia"/>
          <w:szCs w:val="21"/>
        </w:rPr>
        <w:t>部分：漏斗法》等两个国家标准满足三氧化二铋的检测要求。</w:t>
      </w:r>
    </w:p>
    <w:p w14:paraId="09D1D592" w14:textId="531869AA" w:rsidR="005A1B9E" w:rsidRDefault="005A1B9E" w:rsidP="005A1B9E">
      <w:pPr>
        <w:spacing w:line="360" w:lineRule="auto"/>
        <w:rPr>
          <w:rFonts w:ascii="宋体" w:eastAsia="宋体" w:hAnsi="宋体"/>
          <w:szCs w:val="21"/>
        </w:rPr>
      </w:pPr>
      <w:r>
        <w:rPr>
          <w:rFonts w:ascii="宋体" w:eastAsia="宋体" w:hAnsi="宋体" w:hint="eastAsia"/>
          <w:szCs w:val="21"/>
        </w:rPr>
        <w:t>3.</w:t>
      </w:r>
      <w:r w:rsidR="002E4737">
        <w:rPr>
          <w:rFonts w:ascii="宋体" w:eastAsia="宋体" w:hAnsi="宋体"/>
          <w:szCs w:val="21"/>
        </w:rPr>
        <w:t>7</w:t>
      </w:r>
      <w:r>
        <w:rPr>
          <w:rFonts w:ascii="宋体" w:eastAsia="宋体" w:hAnsi="宋体" w:hint="eastAsia"/>
          <w:szCs w:val="21"/>
        </w:rPr>
        <w:t>.3 原标准中的干燥减量和灼烧减量采用供需双方协商确定，而行业标准《</w:t>
      </w:r>
      <w:r w:rsidRPr="005A1B9E">
        <w:rPr>
          <w:rFonts w:ascii="宋体" w:eastAsia="宋体" w:hAnsi="宋体" w:hint="eastAsia"/>
          <w:szCs w:val="21"/>
        </w:rPr>
        <w:t>YS/T</w:t>
      </w:r>
      <w:r w:rsidR="0049009A">
        <w:rPr>
          <w:rFonts w:ascii="宋体" w:eastAsia="宋体" w:hAnsi="宋体"/>
          <w:szCs w:val="21"/>
        </w:rPr>
        <w:t xml:space="preserve"> </w:t>
      </w:r>
      <w:r w:rsidRPr="005A1B9E">
        <w:rPr>
          <w:rFonts w:ascii="宋体" w:eastAsia="宋体" w:hAnsi="宋体" w:hint="eastAsia"/>
          <w:szCs w:val="21"/>
        </w:rPr>
        <w:t>1014  三氧化二铋化学分析方法</w:t>
      </w:r>
      <w:r>
        <w:rPr>
          <w:rFonts w:ascii="宋体" w:eastAsia="宋体" w:hAnsi="宋体" w:hint="eastAsia"/>
          <w:szCs w:val="21"/>
        </w:rPr>
        <w:t>》包含了这两个要求的测定方法，也满足测定要求，所以增加该试验方法。</w:t>
      </w:r>
    </w:p>
    <w:p w14:paraId="51FAF25E" w14:textId="4222D8FE" w:rsidR="005A1B9E" w:rsidRPr="005A1B9E" w:rsidRDefault="005A1B9E" w:rsidP="005A1B9E">
      <w:pPr>
        <w:spacing w:line="360" w:lineRule="auto"/>
        <w:rPr>
          <w:rFonts w:ascii="宋体" w:eastAsia="宋体" w:hAnsi="宋体"/>
          <w:szCs w:val="21"/>
        </w:rPr>
      </w:pPr>
      <w:r w:rsidRPr="005A1B9E">
        <w:rPr>
          <w:rFonts w:ascii="黑体" w:eastAsia="黑体" w:hAnsi="宋体" w:cs="宋体" w:hint="eastAsia"/>
          <w:bCs/>
          <w:szCs w:val="21"/>
        </w:rPr>
        <w:t>3.</w:t>
      </w:r>
      <w:r w:rsidR="002E4737">
        <w:rPr>
          <w:rFonts w:ascii="黑体" w:eastAsia="黑体" w:hAnsi="宋体" w:cs="宋体"/>
          <w:bCs/>
          <w:szCs w:val="21"/>
        </w:rPr>
        <w:t>8</w:t>
      </w:r>
      <w:r w:rsidR="002E4737" w:rsidRPr="005A1B9E">
        <w:rPr>
          <w:rFonts w:ascii="黑体" w:eastAsia="黑体" w:hAnsi="宋体" w:cs="宋体" w:hint="eastAsia"/>
          <w:bCs/>
          <w:szCs w:val="21"/>
        </w:rPr>
        <w:t xml:space="preserve"> </w:t>
      </w:r>
      <w:r w:rsidR="002E4737" w:rsidRPr="005A1B9E">
        <w:rPr>
          <w:rFonts w:ascii="黑体" w:eastAsia="黑体" w:hAnsi="宋体" w:cs="宋体"/>
          <w:bCs/>
          <w:szCs w:val="21"/>
        </w:rPr>
        <w:t xml:space="preserve"> </w:t>
      </w:r>
      <w:r w:rsidRPr="005A1B9E">
        <w:rPr>
          <w:rFonts w:ascii="黑体" w:eastAsia="黑体" w:hAnsi="宋体" w:cs="宋体" w:hint="eastAsia"/>
          <w:bCs/>
          <w:szCs w:val="21"/>
        </w:rPr>
        <w:t>更改</w:t>
      </w:r>
      <w:proofErr w:type="gramStart"/>
      <w:r w:rsidRPr="005A1B9E">
        <w:rPr>
          <w:rFonts w:ascii="黑体" w:eastAsia="黑体" w:hAnsi="宋体" w:cs="宋体" w:hint="eastAsia"/>
          <w:bCs/>
          <w:szCs w:val="21"/>
        </w:rPr>
        <w:t>了组批的</w:t>
      </w:r>
      <w:proofErr w:type="gramEnd"/>
      <w:r w:rsidRPr="005A1B9E">
        <w:rPr>
          <w:rFonts w:ascii="黑体" w:eastAsia="黑体" w:hAnsi="宋体" w:cs="宋体" w:hint="eastAsia"/>
          <w:bCs/>
          <w:szCs w:val="21"/>
        </w:rPr>
        <w:t>要求和依据</w:t>
      </w:r>
    </w:p>
    <w:p w14:paraId="2330E00F" w14:textId="54F4AD3B" w:rsidR="005A1B9E" w:rsidRPr="005A1B9E" w:rsidRDefault="005A1B9E" w:rsidP="005A1B9E">
      <w:pPr>
        <w:adjustRightInd w:val="0"/>
        <w:snapToGrid w:val="0"/>
        <w:spacing w:line="440" w:lineRule="exact"/>
        <w:rPr>
          <w:rFonts w:cs="宋体"/>
          <w:szCs w:val="20"/>
        </w:rPr>
      </w:pPr>
      <w:r w:rsidRPr="005A1B9E">
        <w:rPr>
          <w:rFonts w:cs="宋体" w:hint="eastAsia"/>
          <w:szCs w:val="20"/>
        </w:rPr>
        <w:t>3.</w:t>
      </w:r>
      <w:r w:rsidR="002E4737">
        <w:rPr>
          <w:rFonts w:cs="宋体"/>
          <w:szCs w:val="20"/>
        </w:rPr>
        <w:t>8</w:t>
      </w:r>
      <w:r w:rsidRPr="005A1B9E">
        <w:rPr>
          <w:rFonts w:cs="宋体" w:hint="eastAsia"/>
          <w:szCs w:val="20"/>
        </w:rPr>
        <w:t xml:space="preserve">.1  </w:t>
      </w:r>
      <w:r w:rsidRPr="005A1B9E">
        <w:rPr>
          <w:rFonts w:cs="宋体" w:hint="eastAsia"/>
          <w:szCs w:val="20"/>
        </w:rPr>
        <w:t>更改</w:t>
      </w:r>
      <w:proofErr w:type="gramStart"/>
      <w:r w:rsidRPr="005A1B9E">
        <w:rPr>
          <w:rFonts w:cs="宋体" w:hint="eastAsia"/>
          <w:szCs w:val="20"/>
        </w:rPr>
        <w:t>了组批的</w:t>
      </w:r>
      <w:proofErr w:type="gramEnd"/>
      <w:r w:rsidRPr="005A1B9E">
        <w:rPr>
          <w:rFonts w:cs="宋体" w:hint="eastAsia"/>
          <w:szCs w:val="20"/>
        </w:rPr>
        <w:t>要求，将“每批重</w:t>
      </w:r>
      <w:r w:rsidR="0049009A">
        <w:rPr>
          <w:rFonts w:cs="宋体" w:hint="eastAsia"/>
          <w:szCs w:val="20"/>
        </w:rPr>
        <w:t>量</w:t>
      </w:r>
      <w:r w:rsidRPr="005A1B9E">
        <w:rPr>
          <w:rFonts w:cs="宋体" w:hint="eastAsia"/>
          <w:szCs w:val="20"/>
        </w:rPr>
        <w:t>不大于</w:t>
      </w:r>
      <w:r w:rsidRPr="005A1B9E">
        <w:rPr>
          <w:rFonts w:cs="宋体" w:hint="eastAsia"/>
          <w:szCs w:val="20"/>
        </w:rPr>
        <w:t>1000kg</w:t>
      </w:r>
      <w:r w:rsidRPr="005A1B9E">
        <w:rPr>
          <w:rFonts w:cs="宋体" w:hint="eastAsia"/>
          <w:szCs w:val="20"/>
        </w:rPr>
        <w:t>”更改为“</w:t>
      </w:r>
      <w:r w:rsidR="00B60EDE" w:rsidRPr="0081319B">
        <w:rPr>
          <w:rFonts w:hint="eastAsia"/>
          <w:szCs w:val="21"/>
        </w:rPr>
        <w:t>Bi</w:t>
      </w:r>
      <w:r w:rsidR="00B60EDE" w:rsidRPr="00CD2993">
        <w:rPr>
          <w:rFonts w:hint="eastAsia"/>
          <w:szCs w:val="21"/>
          <w:vertAlign w:val="subscript"/>
        </w:rPr>
        <w:t>2</w:t>
      </w:r>
      <w:r w:rsidR="00B60EDE" w:rsidRPr="0081319B">
        <w:rPr>
          <w:rFonts w:hint="eastAsia"/>
          <w:szCs w:val="21"/>
        </w:rPr>
        <w:t>O</w:t>
      </w:r>
      <w:r w:rsidR="00B60EDE" w:rsidRPr="00CD2993">
        <w:rPr>
          <w:rFonts w:hint="eastAsia"/>
          <w:szCs w:val="21"/>
          <w:vertAlign w:val="subscript"/>
        </w:rPr>
        <w:t>3</w:t>
      </w:r>
      <w:r w:rsidR="00B60EDE" w:rsidRPr="0081319B">
        <w:rPr>
          <w:rFonts w:hint="eastAsia"/>
          <w:szCs w:val="21"/>
        </w:rPr>
        <w:t>99.999</w:t>
      </w:r>
      <w:r w:rsidR="00B60EDE" w:rsidRPr="0081319B">
        <w:rPr>
          <w:rFonts w:hint="eastAsia"/>
          <w:szCs w:val="21"/>
        </w:rPr>
        <w:t>牌号</w:t>
      </w:r>
      <w:r w:rsidR="00B60EDE" w:rsidRPr="008B7B44">
        <w:rPr>
          <w:szCs w:val="21"/>
        </w:rPr>
        <w:t>每批重量不大于</w:t>
      </w:r>
      <w:r w:rsidR="00B60EDE">
        <w:rPr>
          <w:szCs w:val="21"/>
        </w:rPr>
        <w:t>1000</w:t>
      </w:r>
      <w:r w:rsidR="00B60EDE" w:rsidRPr="008B7B44">
        <w:rPr>
          <w:szCs w:val="21"/>
        </w:rPr>
        <w:t>kg</w:t>
      </w:r>
      <w:r w:rsidR="00B60EDE">
        <w:rPr>
          <w:rFonts w:hint="eastAsia"/>
          <w:szCs w:val="21"/>
        </w:rPr>
        <w:t>，</w:t>
      </w:r>
      <w:r w:rsidR="00B60EDE" w:rsidRPr="0081319B">
        <w:rPr>
          <w:rFonts w:hint="eastAsia"/>
          <w:szCs w:val="21"/>
        </w:rPr>
        <w:t>Bi</w:t>
      </w:r>
      <w:r w:rsidR="00B60EDE" w:rsidRPr="00CD2993">
        <w:rPr>
          <w:rFonts w:hint="eastAsia"/>
          <w:szCs w:val="21"/>
          <w:vertAlign w:val="subscript"/>
        </w:rPr>
        <w:t>2</w:t>
      </w:r>
      <w:r w:rsidR="00B60EDE" w:rsidRPr="0081319B">
        <w:rPr>
          <w:rFonts w:hint="eastAsia"/>
          <w:szCs w:val="21"/>
        </w:rPr>
        <w:t>O</w:t>
      </w:r>
      <w:r w:rsidR="00B60EDE" w:rsidRPr="00CD2993">
        <w:rPr>
          <w:rFonts w:hint="eastAsia"/>
          <w:szCs w:val="21"/>
          <w:vertAlign w:val="subscript"/>
        </w:rPr>
        <w:t>3</w:t>
      </w:r>
      <w:r w:rsidR="00B60EDE" w:rsidRPr="0081319B">
        <w:rPr>
          <w:rFonts w:hint="eastAsia"/>
          <w:szCs w:val="21"/>
        </w:rPr>
        <w:t>99.99</w:t>
      </w:r>
      <w:r w:rsidR="00B60EDE" w:rsidRPr="0081319B">
        <w:rPr>
          <w:rFonts w:hint="eastAsia"/>
          <w:szCs w:val="21"/>
        </w:rPr>
        <w:t>、</w:t>
      </w:r>
      <w:r w:rsidR="00B60EDE" w:rsidRPr="0081319B">
        <w:rPr>
          <w:rFonts w:hint="eastAsia"/>
          <w:szCs w:val="21"/>
        </w:rPr>
        <w:t>Bi</w:t>
      </w:r>
      <w:r w:rsidR="00B60EDE" w:rsidRPr="00CD2993">
        <w:rPr>
          <w:rFonts w:hint="eastAsia"/>
          <w:szCs w:val="21"/>
          <w:vertAlign w:val="subscript"/>
        </w:rPr>
        <w:t>2</w:t>
      </w:r>
      <w:r w:rsidR="00B60EDE" w:rsidRPr="0081319B">
        <w:rPr>
          <w:rFonts w:hint="eastAsia"/>
          <w:szCs w:val="21"/>
        </w:rPr>
        <w:t>O</w:t>
      </w:r>
      <w:r w:rsidR="00B60EDE" w:rsidRPr="00CD2993">
        <w:rPr>
          <w:rFonts w:hint="eastAsia"/>
          <w:szCs w:val="21"/>
          <w:vertAlign w:val="subscript"/>
        </w:rPr>
        <w:t>3</w:t>
      </w:r>
      <w:r w:rsidR="00B60EDE" w:rsidRPr="0081319B">
        <w:rPr>
          <w:rFonts w:hint="eastAsia"/>
          <w:szCs w:val="21"/>
        </w:rPr>
        <w:t>99.9</w:t>
      </w:r>
      <w:r w:rsidR="00B60EDE">
        <w:rPr>
          <w:rFonts w:hint="eastAsia"/>
          <w:szCs w:val="21"/>
        </w:rPr>
        <w:t>牌号每批重量不大于</w:t>
      </w:r>
      <w:r w:rsidR="00B60EDE">
        <w:rPr>
          <w:rFonts w:hint="eastAsia"/>
          <w:szCs w:val="21"/>
        </w:rPr>
        <w:t>3000k</w:t>
      </w:r>
      <w:r w:rsidR="00B60EDE">
        <w:rPr>
          <w:szCs w:val="21"/>
        </w:rPr>
        <w:t>g</w:t>
      </w:r>
      <w:r w:rsidR="00B60EDE">
        <w:rPr>
          <w:rFonts w:hint="eastAsia"/>
          <w:szCs w:val="21"/>
        </w:rPr>
        <w:t>，</w:t>
      </w:r>
      <w:r w:rsidR="00B60EDE">
        <w:rPr>
          <w:szCs w:val="21"/>
        </w:rPr>
        <w:t>Bi</w:t>
      </w:r>
      <w:r w:rsidR="00B60EDE" w:rsidRPr="00CD2993">
        <w:rPr>
          <w:szCs w:val="21"/>
          <w:vertAlign w:val="subscript"/>
        </w:rPr>
        <w:t>2</w:t>
      </w:r>
      <w:r w:rsidR="00B60EDE">
        <w:rPr>
          <w:szCs w:val="21"/>
        </w:rPr>
        <w:t>O</w:t>
      </w:r>
      <w:r w:rsidR="00B60EDE" w:rsidRPr="00CD2993">
        <w:rPr>
          <w:szCs w:val="21"/>
          <w:vertAlign w:val="subscript"/>
        </w:rPr>
        <w:t>3</w:t>
      </w:r>
      <w:r w:rsidR="00B60EDE">
        <w:rPr>
          <w:szCs w:val="21"/>
        </w:rPr>
        <w:t>99.5</w:t>
      </w:r>
      <w:r w:rsidR="00B60EDE">
        <w:rPr>
          <w:szCs w:val="21"/>
        </w:rPr>
        <w:t>牌号每批重量不大于</w:t>
      </w:r>
      <w:r w:rsidR="00B60EDE">
        <w:rPr>
          <w:rFonts w:hint="eastAsia"/>
          <w:szCs w:val="21"/>
        </w:rPr>
        <w:t>5000k</w:t>
      </w:r>
      <w:r w:rsidR="00B60EDE">
        <w:rPr>
          <w:szCs w:val="21"/>
        </w:rPr>
        <w:t>g</w:t>
      </w:r>
      <w:r w:rsidR="00B60EDE" w:rsidRPr="008B7B44">
        <w:rPr>
          <w:rFonts w:hint="eastAsia"/>
          <w:szCs w:val="21"/>
        </w:rPr>
        <w:t>。</w:t>
      </w:r>
      <w:r w:rsidRPr="005A1B9E">
        <w:rPr>
          <w:rFonts w:cs="宋体" w:hint="eastAsia"/>
          <w:szCs w:val="20"/>
        </w:rPr>
        <w:t>”</w:t>
      </w:r>
    </w:p>
    <w:p w14:paraId="2510661C" w14:textId="49A68BB2" w:rsidR="005A1B9E" w:rsidRPr="005A1B9E" w:rsidRDefault="005A1B9E" w:rsidP="005A1B9E">
      <w:pPr>
        <w:adjustRightInd w:val="0"/>
        <w:snapToGrid w:val="0"/>
        <w:spacing w:line="440" w:lineRule="exact"/>
        <w:rPr>
          <w:rFonts w:cs="宋体"/>
          <w:szCs w:val="20"/>
        </w:rPr>
      </w:pPr>
      <w:r w:rsidRPr="005A1B9E">
        <w:rPr>
          <w:rFonts w:cs="宋体" w:hint="eastAsia"/>
          <w:szCs w:val="20"/>
        </w:rPr>
        <w:t>3.</w:t>
      </w:r>
      <w:r w:rsidR="002E4737">
        <w:rPr>
          <w:rFonts w:cs="宋体"/>
          <w:szCs w:val="20"/>
        </w:rPr>
        <w:t>8</w:t>
      </w:r>
      <w:r w:rsidRPr="005A1B9E">
        <w:rPr>
          <w:rFonts w:cs="宋体" w:hint="eastAsia"/>
          <w:szCs w:val="20"/>
        </w:rPr>
        <w:t>.2</w:t>
      </w:r>
      <w:r w:rsidRPr="005A1B9E">
        <w:rPr>
          <w:rFonts w:cs="宋体"/>
          <w:szCs w:val="20"/>
        </w:rPr>
        <w:t xml:space="preserve"> </w:t>
      </w:r>
      <w:r w:rsidRPr="005A1B9E">
        <w:rPr>
          <w:rFonts w:cs="宋体"/>
          <w:szCs w:val="20"/>
        </w:rPr>
        <w:t>更改的依据</w:t>
      </w:r>
    </w:p>
    <w:p w14:paraId="0129FEAB" w14:textId="154A0EA6" w:rsidR="005A1B9E" w:rsidRPr="005A1B9E" w:rsidRDefault="005A1B9E" w:rsidP="005A1B9E">
      <w:pPr>
        <w:adjustRightInd w:val="0"/>
        <w:snapToGrid w:val="0"/>
        <w:spacing w:line="440" w:lineRule="exact"/>
        <w:rPr>
          <w:rFonts w:cs="宋体"/>
          <w:szCs w:val="20"/>
        </w:rPr>
      </w:pPr>
      <w:r w:rsidRPr="005A1B9E">
        <w:rPr>
          <w:rFonts w:cs="宋体" w:hint="eastAsia"/>
          <w:szCs w:val="20"/>
        </w:rPr>
        <w:t xml:space="preserve">      </w:t>
      </w:r>
      <w:r w:rsidRPr="005A1B9E">
        <w:rPr>
          <w:rFonts w:cs="宋体" w:hint="eastAsia"/>
          <w:szCs w:val="20"/>
        </w:rPr>
        <w:t>三氧化二铋的最大宗的产品为牌号</w:t>
      </w:r>
      <w:r w:rsidRPr="005A1B9E">
        <w:rPr>
          <w:rFonts w:cs="宋体"/>
          <w:szCs w:val="20"/>
        </w:rPr>
        <w:t>Bi</w:t>
      </w:r>
      <w:r w:rsidRPr="00486B1F">
        <w:rPr>
          <w:rFonts w:cs="宋体"/>
          <w:szCs w:val="20"/>
          <w:vertAlign w:val="subscript"/>
        </w:rPr>
        <w:t>2</w:t>
      </w:r>
      <w:r w:rsidRPr="005A1B9E">
        <w:rPr>
          <w:rFonts w:cs="宋体"/>
          <w:szCs w:val="20"/>
        </w:rPr>
        <w:t>O</w:t>
      </w:r>
      <w:r w:rsidRPr="00486B1F">
        <w:rPr>
          <w:rFonts w:cs="宋体"/>
          <w:szCs w:val="20"/>
          <w:vertAlign w:val="subscript"/>
        </w:rPr>
        <w:t>3</w:t>
      </w:r>
      <w:r w:rsidRPr="005A1B9E">
        <w:rPr>
          <w:rFonts w:cs="宋体"/>
          <w:szCs w:val="20"/>
        </w:rPr>
        <w:t>99.9</w:t>
      </w:r>
      <w:r w:rsidRPr="005A1B9E">
        <w:rPr>
          <w:rFonts w:cs="宋体"/>
          <w:szCs w:val="20"/>
        </w:rPr>
        <w:t>及牌号</w:t>
      </w:r>
      <w:r w:rsidRPr="005A1B9E">
        <w:rPr>
          <w:rFonts w:cs="宋体"/>
          <w:szCs w:val="20"/>
        </w:rPr>
        <w:t>Bi</w:t>
      </w:r>
      <w:r w:rsidRPr="00486B1F">
        <w:rPr>
          <w:rFonts w:cs="宋体"/>
          <w:szCs w:val="20"/>
          <w:vertAlign w:val="subscript"/>
        </w:rPr>
        <w:t>2</w:t>
      </w:r>
      <w:r w:rsidRPr="005A1B9E">
        <w:rPr>
          <w:rFonts w:cs="宋体"/>
          <w:szCs w:val="20"/>
        </w:rPr>
        <w:t>O</w:t>
      </w:r>
      <w:r w:rsidRPr="00486B1F">
        <w:rPr>
          <w:rFonts w:cs="宋体"/>
          <w:szCs w:val="20"/>
          <w:vertAlign w:val="subscript"/>
        </w:rPr>
        <w:t>3</w:t>
      </w:r>
      <w:r w:rsidRPr="005A1B9E">
        <w:rPr>
          <w:rFonts w:cs="宋体"/>
          <w:szCs w:val="20"/>
        </w:rPr>
        <w:t>99.5</w:t>
      </w:r>
      <w:r w:rsidRPr="005A1B9E">
        <w:rPr>
          <w:rFonts w:cs="宋体"/>
          <w:szCs w:val="20"/>
        </w:rPr>
        <w:t>的产品</w:t>
      </w:r>
      <w:r w:rsidRPr="005A1B9E">
        <w:rPr>
          <w:rFonts w:cs="宋体" w:hint="eastAsia"/>
          <w:szCs w:val="20"/>
        </w:rPr>
        <w:t>，</w:t>
      </w:r>
      <w:r w:rsidRPr="005A1B9E">
        <w:rPr>
          <w:rFonts w:cs="宋体"/>
          <w:szCs w:val="20"/>
        </w:rPr>
        <w:t>这两种产品的产品广泛应用于涂料</w:t>
      </w:r>
      <w:r w:rsidRPr="005A1B9E">
        <w:rPr>
          <w:rFonts w:cs="宋体" w:hint="eastAsia"/>
          <w:szCs w:val="20"/>
        </w:rPr>
        <w:t>、</w:t>
      </w:r>
      <w:r w:rsidRPr="005A1B9E">
        <w:rPr>
          <w:rFonts w:cs="宋体"/>
          <w:szCs w:val="20"/>
        </w:rPr>
        <w:t>化工等领域</w:t>
      </w:r>
      <w:r w:rsidRPr="005A1B9E">
        <w:rPr>
          <w:rFonts w:cs="宋体" w:hint="eastAsia"/>
          <w:szCs w:val="20"/>
        </w:rPr>
        <w:t>，</w:t>
      </w:r>
      <w:r w:rsidRPr="005A1B9E">
        <w:rPr>
          <w:rFonts w:cs="宋体"/>
          <w:szCs w:val="20"/>
        </w:rPr>
        <w:t>该领域因为行业特点对产品的</w:t>
      </w:r>
      <w:proofErr w:type="gramStart"/>
      <w:r w:rsidRPr="005A1B9E">
        <w:rPr>
          <w:rFonts w:cs="宋体"/>
          <w:szCs w:val="20"/>
        </w:rPr>
        <w:t>组批要求</w:t>
      </w:r>
      <w:proofErr w:type="gramEnd"/>
      <w:r w:rsidRPr="005A1B9E">
        <w:rPr>
          <w:rFonts w:cs="宋体" w:hint="eastAsia"/>
          <w:szCs w:val="20"/>
        </w:rPr>
        <w:t>具有</w:t>
      </w:r>
      <w:r w:rsidRPr="005A1B9E">
        <w:rPr>
          <w:rFonts w:cs="宋体"/>
          <w:szCs w:val="20"/>
        </w:rPr>
        <w:t>行业特点</w:t>
      </w:r>
      <w:r w:rsidRPr="005A1B9E">
        <w:rPr>
          <w:rFonts w:cs="宋体" w:hint="eastAsia"/>
          <w:szCs w:val="20"/>
        </w:rPr>
        <w:t>，</w:t>
      </w:r>
      <w:proofErr w:type="gramStart"/>
      <w:r w:rsidRPr="005A1B9E">
        <w:rPr>
          <w:rFonts w:cs="宋体"/>
          <w:szCs w:val="20"/>
        </w:rPr>
        <w:t>需要组批较大</w:t>
      </w:r>
      <w:proofErr w:type="gramEnd"/>
      <w:r w:rsidR="0049009A">
        <w:rPr>
          <w:rFonts w:cs="宋体" w:hint="eastAsia"/>
          <w:szCs w:val="20"/>
        </w:rPr>
        <w:t>重量</w:t>
      </w:r>
      <w:r w:rsidRPr="005A1B9E">
        <w:rPr>
          <w:rFonts w:cs="宋体"/>
          <w:szCs w:val="20"/>
        </w:rPr>
        <w:t>的批次</w:t>
      </w:r>
      <w:r w:rsidRPr="005A1B9E">
        <w:rPr>
          <w:rFonts w:cs="宋体" w:hint="eastAsia"/>
          <w:szCs w:val="20"/>
        </w:rPr>
        <w:t>，</w:t>
      </w:r>
      <w:r w:rsidRPr="005A1B9E">
        <w:rPr>
          <w:rFonts w:cs="宋体"/>
          <w:szCs w:val="20"/>
        </w:rPr>
        <w:t>主要目的是减少检测频次和相应的各类批次要求</w:t>
      </w:r>
      <w:r w:rsidRPr="005A1B9E">
        <w:rPr>
          <w:rFonts w:cs="宋体" w:hint="eastAsia"/>
          <w:szCs w:val="20"/>
        </w:rPr>
        <w:t>，</w:t>
      </w:r>
      <w:r w:rsidRPr="005A1B9E">
        <w:rPr>
          <w:rFonts w:cs="宋体"/>
          <w:szCs w:val="20"/>
        </w:rPr>
        <w:t>为适用和体现行业要求</w:t>
      </w:r>
      <w:r w:rsidRPr="005A1B9E">
        <w:rPr>
          <w:rFonts w:cs="宋体" w:hint="eastAsia"/>
          <w:szCs w:val="20"/>
        </w:rPr>
        <w:t>，</w:t>
      </w:r>
      <w:r w:rsidRPr="005A1B9E">
        <w:rPr>
          <w:rFonts w:cs="宋体"/>
          <w:szCs w:val="20"/>
        </w:rPr>
        <w:t>对批次重量做了更改</w:t>
      </w:r>
      <w:r w:rsidRPr="005A1B9E">
        <w:rPr>
          <w:rFonts w:cs="宋体" w:hint="eastAsia"/>
          <w:szCs w:val="20"/>
        </w:rPr>
        <w:t>。</w:t>
      </w:r>
    </w:p>
    <w:p w14:paraId="431B85F7" w14:textId="5520A7C2" w:rsidR="005A1B9E" w:rsidRPr="005A1B9E" w:rsidRDefault="005A1B9E" w:rsidP="005A1B9E">
      <w:pPr>
        <w:spacing w:line="360" w:lineRule="auto"/>
        <w:rPr>
          <w:rFonts w:ascii="黑体" w:eastAsia="黑体" w:hAnsi="宋体" w:cs="宋体"/>
          <w:bCs/>
          <w:szCs w:val="21"/>
        </w:rPr>
      </w:pPr>
      <w:r w:rsidRPr="005A1B9E">
        <w:rPr>
          <w:rFonts w:ascii="黑体" w:eastAsia="黑体" w:hAnsi="宋体" w:cs="宋体" w:hint="eastAsia"/>
          <w:bCs/>
          <w:szCs w:val="21"/>
        </w:rPr>
        <w:t>3.</w:t>
      </w:r>
      <w:r w:rsidR="002E4737">
        <w:rPr>
          <w:rFonts w:ascii="黑体" w:eastAsia="黑体" w:hAnsi="宋体" w:cs="宋体"/>
          <w:bCs/>
          <w:szCs w:val="21"/>
        </w:rPr>
        <w:t>9</w:t>
      </w:r>
      <w:r w:rsidRPr="005A1B9E">
        <w:rPr>
          <w:rFonts w:ascii="黑体" w:eastAsia="黑体" w:hAnsi="宋体" w:cs="宋体" w:hint="eastAsia"/>
          <w:bCs/>
          <w:szCs w:val="21"/>
        </w:rPr>
        <w:t>更改了检验项目的内容和依据</w:t>
      </w:r>
    </w:p>
    <w:p w14:paraId="11EF3624" w14:textId="77777777" w:rsidR="005A1B9E" w:rsidRPr="005A1B9E" w:rsidRDefault="005A1B9E" w:rsidP="005A1B9E">
      <w:pPr>
        <w:spacing w:line="360" w:lineRule="auto"/>
        <w:ind w:firstLineChars="200" w:firstLine="420"/>
        <w:rPr>
          <w:szCs w:val="21"/>
        </w:rPr>
      </w:pPr>
      <w:r w:rsidRPr="005A1B9E">
        <w:rPr>
          <w:rFonts w:cs="宋体" w:hint="eastAsia"/>
          <w:szCs w:val="20"/>
        </w:rPr>
        <w:t>因为</w:t>
      </w:r>
      <w:r w:rsidRPr="005A1B9E">
        <w:rPr>
          <w:rFonts w:hint="eastAsia"/>
          <w:szCs w:val="21"/>
        </w:rPr>
        <w:t>增加了松装密度和振实密度的要求，所以也相应的做了检验项目的要求的更改。</w:t>
      </w:r>
    </w:p>
    <w:p w14:paraId="20FCC71E" w14:textId="60D092D1" w:rsidR="005A1B9E" w:rsidRPr="005A1B9E" w:rsidRDefault="005A1B9E" w:rsidP="005A1B9E">
      <w:pPr>
        <w:spacing w:line="360" w:lineRule="auto"/>
        <w:rPr>
          <w:rFonts w:ascii="黑体" w:eastAsia="黑体" w:hAnsi="宋体" w:cs="宋体"/>
          <w:bCs/>
          <w:szCs w:val="21"/>
        </w:rPr>
      </w:pPr>
      <w:r w:rsidRPr="005A1B9E">
        <w:rPr>
          <w:rFonts w:ascii="黑体" w:eastAsia="黑体" w:hAnsi="宋体" w:cs="宋体" w:hint="eastAsia"/>
          <w:bCs/>
          <w:szCs w:val="21"/>
        </w:rPr>
        <w:t>3.</w:t>
      </w:r>
      <w:r w:rsidR="002E4737">
        <w:rPr>
          <w:rFonts w:ascii="黑体" w:eastAsia="黑体" w:hAnsi="宋体" w:cs="宋体"/>
          <w:bCs/>
          <w:szCs w:val="21"/>
        </w:rPr>
        <w:t>10</w:t>
      </w:r>
      <w:r w:rsidR="002E4737" w:rsidRPr="005A1B9E">
        <w:rPr>
          <w:rFonts w:ascii="黑体" w:eastAsia="黑体" w:hAnsi="宋体" w:cs="宋体" w:hint="eastAsia"/>
          <w:bCs/>
          <w:szCs w:val="21"/>
        </w:rPr>
        <w:t xml:space="preserve"> </w:t>
      </w:r>
      <w:r w:rsidRPr="005A1B9E">
        <w:rPr>
          <w:rFonts w:ascii="黑体" w:eastAsia="黑体" w:hAnsi="宋体" w:cs="宋体" w:hint="eastAsia"/>
          <w:bCs/>
          <w:szCs w:val="21"/>
        </w:rPr>
        <w:t>更改了取制样的内容和要求及依据</w:t>
      </w:r>
    </w:p>
    <w:p w14:paraId="1C6F7AAE" w14:textId="3C9D57DC" w:rsidR="005A1B9E" w:rsidRPr="005A1B9E" w:rsidRDefault="002E4737" w:rsidP="005A1B9E">
      <w:pPr>
        <w:adjustRightInd w:val="0"/>
        <w:snapToGrid w:val="0"/>
        <w:spacing w:line="440" w:lineRule="exact"/>
        <w:rPr>
          <w:rFonts w:cs="宋体"/>
          <w:szCs w:val="20"/>
        </w:rPr>
      </w:pPr>
      <w:r>
        <w:rPr>
          <w:rFonts w:cs="宋体" w:hint="eastAsia"/>
          <w:szCs w:val="20"/>
        </w:rPr>
        <w:t>3.10</w:t>
      </w:r>
      <w:r w:rsidR="005A1B9E" w:rsidRPr="005A1B9E">
        <w:rPr>
          <w:rFonts w:cs="宋体" w:hint="eastAsia"/>
          <w:szCs w:val="20"/>
        </w:rPr>
        <w:t xml:space="preserve">.1 </w:t>
      </w:r>
      <w:r w:rsidR="005A1B9E" w:rsidRPr="005A1B9E">
        <w:rPr>
          <w:rFonts w:cs="宋体" w:hint="eastAsia"/>
          <w:szCs w:val="20"/>
        </w:rPr>
        <w:t>原标准中的取制样要求：</w:t>
      </w:r>
    </w:p>
    <w:p w14:paraId="7BC22233" w14:textId="7B405707" w:rsidR="005A1B9E" w:rsidRPr="005A1B9E" w:rsidRDefault="002E4737" w:rsidP="005A1B9E">
      <w:pPr>
        <w:adjustRightInd w:val="0"/>
        <w:snapToGrid w:val="0"/>
        <w:spacing w:line="440" w:lineRule="exact"/>
        <w:rPr>
          <w:rFonts w:cs="宋体"/>
          <w:szCs w:val="20"/>
        </w:rPr>
      </w:pPr>
      <w:r>
        <w:rPr>
          <w:rFonts w:cs="宋体" w:hint="eastAsia"/>
          <w:szCs w:val="20"/>
        </w:rPr>
        <w:t>3.10</w:t>
      </w:r>
      <w:r w:rsidR="005A1B9E" w:rsidRPr="005A1B9E">
        <w:rPr>
          <w:rFonts w:cs="宋体" w:hint="eastAsia"/>
          <w:szCs w:val="20"/>
        </w:rPr>
        <w:t>.1.1</w:t>
      </w:r>
      <w:r w:rsidR="005A1B9E" w:rsidRPr="005A1B9E">
        <w:rPr>
          <w:rFonts w:cs="宋体" w:hint="eastAsia"/>
          <w:szCs w:val="20"/>
        </w:rPr>
        <w:t>取样方法：在每桶产品的表面任意选取一点，倾斜</w:t>
      </w:r>
      <w:r w:rsidR="005A1B9E" w:rsidRPr="005A1B9E">
        <w:rPr>
          <w:rFonts w:cs="宋体" w:hint="eastAsia"/>
          <w:szCs w:val="20"/>
        </w:rPr>
        <w:t>60</w:t>
      </w:r>
      <w:r w:rsidR="005A1B9E" w:rsidRPr="005A1B9E">
        <w:rPr>
          <w:rFonts w:cs="宋体" w:hint="eastAsia"/>
          <w:szCs w:val="20"/>
        </w:rPr>
        <w:t>℃角沿选取点插入产品至三分之二处采样，收集样品于样品袋中。</w:t>
      </w:r>
    </w:p>
    <w:p w14:paraId="61A6F92F" w14:textId="6E57AC04" w:rsidR="005A1B9E" w:rsidRPr="005A1B9E" w:rsidRDefault="002E4737" w:rsidP="005A1B9E">
      <w:pPr>
        <w:adjustRightInd w:val="0"/>
        <w:snapToGrid w:val="0"/>
        <w:spacing w:line="440" w:lineRule="exact"/>
        <w:rPr>
          <w:rFonts w:cs="宋体"/>
          <w:szCs w:val="20"/>
        </w:rPr>
      </w:pPr>
      <w:r>
        <w:rPr>
          <w:rFonts w:cs="宋体"/>
          <w:szCs w:val="20"/>
        </w:rPr>
        <w:t>3.10</w:t>
      </w:r>
      <w:r w:rsidR="005A1B9E" w:rsidRPr="005A1B9E">
        <w:rPr>
          <w:rFonts w:cs="宋体"/>
          <w:szCs w:val="20"/>
        </w:rPr>
        <w:t>.1.2</w:t>
      </w:r>
      <w:r w:rsidR="005A1B9E" w:rsidRPr="005A1B9E">
        <w:rPr>
          <w:rFonts w:cs="宋体" w:hint="eastAsia"/>
          <w:szCs w:val="20"/>
        </w:rPr>
        <w:t>试样的制备：将每桶抽取的样品收集到一个样品袋中，充分混匀后分装即可，总样品不少于</w:t>
      </w:r>
      <w:r w:rsidR="005A1B9E" w:rsidRPr="005A1B9E">
        <w:rPr>
          <w:rFonts w:cs="宋体" w:hint="eastAsia"/>
          <w:szCs w:val="20"/>
        </w:rPr>
        <w:t>500g</w:t>
      </w:r>
      <w:r w:rsidR="005A1B9E" w:rsidRPr="005A1B9E">
        <w:rPr>
          <w:rFonts w:cs="宋体" w:hint="eastAsia"/>
          <w:szCs w:val="20"/>
        </w:rPr>
        <w:t>，分三袋，每袋不少于</w:t>
      </w:r>
      <w:r w:rsidR="005A1B9E" w:rsidRPr="005A1B9E">
        <w:rPr>
          <w:rFonts w:cs="宋体" w:hint="eastAsia"/>
          <w:szCs w:val="20"/>
        </w:rPr>
        <w:t>150g</w:t>
      </w:r>
      <w:r w:rsidR="005A1B9E" w:rsidRPr="005A1B9E">
        <w:rPr>
          <w:rFonts w:cs="宋体" w:hint="eastAsia"/>
          <w:szCs w:val="20"/>
        </w:rPr>
        <w:t>。</w:t>
      </w:r>
    </w:p>
    <w:p w14:paraId="5DB26740" w14:textId="346EF4B0" w:rsidR="005A1B9E" w:rsidRPr="005A1B9E" w:rsidRDefault="002E4737" w:rsidP="005A1B9E">
      <w:pPr>
        <w:adjustRightInd w:val="0"/>
        <w:snapToGrid w:val="0"/>
        <w:spacing w:line="440" w:lineRule="exact"/>
        <w:rPr>
          <w:rFonts w:cs="宋体"/>
          <w:szCs w:val="20"/>
        </w:rPr>
      </w:pPr>
      <w:r>
        <w:rPr>
          <w:rFonts w:cs="宋体" w:hint="eastAsia"/>
          <w:szCs w:val="20"/>
        </w:rPr>
        <w:t>3.10</w:t>
      </w:r>
      <w:r w:rsidR="005A1B9E" w:rsidRPr="005A1B9E">
        <w:rPr>
          <w:rFonts w:cs="宋体" w:hint="eastAsia"/>
          <w:szCs w:val="20"/>
        </w:rPr>
        <w:t xml:space="preserve">.2 </w:t>
      </w:r>
      <w:r w:rsidR="005A1B9E" w:rsidRPr="005A1B9E">
        <w:rPr>
          <w:rFonts w:cs="宋体" w:hint="eastAsia"/>
          <w:szCs w:val="20"/>
        </w:rPr>
        <w:t>更改后的取制样的要求：</w:t>
      </w:r>
    </w:p>
    <w:p w14:paraId="202FE0A9" w14:textId="1FADD8AF" w:rsidR="005A1B9E" w:rsidRPr="005A1B9E" w:rsidRDefault="002E4737" w:rsidP="005A1B9E">
      <w:pPr>
        <w:adjustRightInd w:val="0"/>
        <w:snapToGrid w:val="0"/>
        <w:spacing w:line="440" w:lineRule="exact"/>
        <w:rPr>
          <w:rFonts w:cs="宋体"/>
          <w:szCs w:val="20"/>
        </w:rPr>
      </w:pPr>
      <w:r>
        <w:rPr>
          <w:rFonts w:cs="宋体"/>
          <w:szCs w:val="20"/>
        </w:rPr>
        <w:t>3.10</w:t>
      </w:r>
      <w:r w:rsidR="005A1B9E" w:rsidRPr="005A1B9E">
        <w:rPr>
          <w:rFonts w:cs="宋体"/>
          <w:szCs w:val="20"/>
        </w:rPr>
        <w:t>.2.1</w:t>
      </w:r>
      <w:r w:rsidR="005A1B9E" w:rsidRPr="005A1B9E">
        <w:rPr>
          <w:rFonts w:cs="宋体" w:hint="eastAsia"/>
          <w:szCs w:val="20"/>
        </w:rPr>
        <w:t>取样方法：按</w:t>
      </w:r>
      <w:proofErr w:type="gramStart"/>
      <w:r w:rsidR="005A1B9E" w:rsidRPr="005A1B9E">
        <w:rPr>
          <w:rFonts w:cs="宋体" w:hint="eastAsia"/>
          <w:szCs w:val="20"/>
        </w:rPr>
        <w:t>每批桶数或</w:t>
      </w:r>
      <w:proofErr w:type="gramEnd"/>
      <w:r w:rsidR="005A1B9E" w:rsidRPr="005A1B9E">
        <w:rPr>
          <w:rFonts w:cs="宋体" w:hint="eastAsia"/>
          <w:szCs w:val="20"/>
        </w:rPr>
        <w:t>袋数的</w:t>
      </w:r>
      <w:r w:rsidR="005A1B9E" w:rsidRPr="005A1B9E">
        <w:rPr>
          <w:rFonts w:cs="宋体" w:hint="eastAsia"/>
          <w:szCs w:val="20"/>
        </w:rPr>
        <w:t>20%</w:t>
      </w:r>
      <w:r w:rsidR="005A1B9E" w:rsidRPr="005A1B9E">
        <w:rPr>
          <w:rFonts w:cs="宋体" w:hint="eastAsia"/>
          <w:szCs w:val="20"/>
        </w:rPr>
        <w:t>随机抽取，在每袋或每桶产品的表面任意选取一点，倾斜</w:t>
      </w:r>
      <w:r w:rsidR="005A1B9E" w:rsidRPr="005A1B9E">
        <w:rPr>
          <w:rFonts w:cs="宋体" w:hint="eastAsia"/>
          <w:szCs w:val="20"/>
        </w:rPr>
        <w:t>60</w:t>
      </w:r>
      <w:r w:rsidR="005A1B9E" w:rsidRPr="005A1B9E">
        <w:rPr>
          <w:rFonts w:cs="宋体" w:hint="eastAsia"/>
          <w:szCs w:val="20"/>
        </w:rPr>
        <w:t>℃角沿选取点插入产品至三分之二处采样，收集样品于样品袋中。</w:t>
      </w:r>
    </w:p>
    <w:p w14:paraId="67CA8823" w14:textId="6B5E75C2" w:rsidR="005A1B9E" w:rsidRPr="005A1B9E" w:rsidRDefault="002E4737" w:rsidP="005A1B9E">
      <w:pPr>
        <w:adjustRightInd w:val="0"/>
        <w:snapToGrid w:val="0"/>
        <w:spacing w:line="440" w:lineRule="exact"/>
        <w:rPr>
          <w:rFonts w:cs="宋体"/>
          <w:szCs w:val="20"/>
        </w:rPr>
      </w:pPr>
      <w:r>
        <w:rPr>
          <w:rFonts w:cs="宋体"/>
          <w:szCs w:val="20"/>
        </w:rPr>
        <w:t>3.10</w:t>
      </w:r>
      <w:r w:rsidR="005A1B9E" w:rsidRPr="005A1B9E">
        <w:rPr>
          <w:rFonts w:cs="宋体"/>
          <w:szCs w:val="20"/>
        </w:rPr>
        <w:t>.2.2</w:t>
      </w:r>
      <w:r w:rsidR="005A1B9E" w:rsidRPr="005A1B9E">
        <w:rPr>
          <w:rFonts w:cs="宋体" w:hint="eastAsia"/>
          <w:szCs w:val="20"/>
        </w:rPr>
        <w:t>试样的制备：将每桶或每袋抽取的样品收集到一个样品袋中，充分混匀后分取出样</w:t>
      </w:r>
      <w:r w:rsidR="005A1B9E" w:rsidRPr="005A1B9E">
        <w:rPr>
          <w:rFonts w:cs="宋体" w:hint="eastAsia"/>
          <w:szCs w:val="20"/>
        </w:rPr>
        <w:lastRenderedPageBreak/>
        <w:t>品，分三袋，每袋不少于</w:t>
      </w:r>
      <w:r w:rsidR="005A1B9E" w:rsidRPr="005A1B9E">
        <w:rPr>
          <w:rFonts w:cs="宋体" w:hint="eastAsia"/>
          <w:szCs w:val="20"/>
        </w:rPr>
        <w:t>500g</w:t>
      </w:r>
      <w:r w:rsidR="005A1B9E" w:rsidRPr="005A1B9E">
        <w:rPr>
          <w:rFonts w:cs="宋体" w:hint="eastAsia"/>
          <w:szCs w:val="20"/>
        </w:rPr>
        <w:t>。</w:t>
      </w:r>
    </w:p>
    <w:p w14:paraId="5FD59143" w14:textId="0895BAC7" w:rsidR="005A1B9E" w:rsidRPr="005A1B9E" w:rsidRDefault="002E4737" w:rsidP="005A1B9E">
      <w:pPr>
        <w:spacing w:line="360" w:lineRule="auto"/>
        <w:rPr>
          <w:rFonts w:ascii="黑体" w:eastAsia="黑体" w:hAnsi="宋体" w:cs="宋体"/>
          <w:bCs/>
          <w:szCs w:val="21"/>
        </w:rPr>
      </w:pPr>
      <w:r>
        <w:rPr>
          <w:rFonts w:ascii="黑体" w:eastAsia="黑体" w:hAnsi="宋体" w:cs="宋体" w:hint="eastAsia"/>
          <w:bCs/>
          <w:szCs w:val="21"/>
        </w:rPr>
        <w:t>3.10</w:t>
      </w:r>
      <w:r w:rsidR="005A1B9E" w:rsidRPr="005A1B9E">
        <w:rPr>
          <w:rFonts w:ascii="黑体" w:eastAsia="黑体" w:hAnsi="宋体" w:cs="宋体"/>
          <w:bCs/>
          <w:szCs w:val="21"/>
        </w:rPr>
        <w:t>.3 更改的依据</w:t>
      </w:r>
    </w:p>
    <w:p w14:paraId="1F329C6C" w14:textId="732B19F0" w:rsidR="005A1B9E" w:rsidRPr="005A1B9E" w:rsidRDefault="002E4737" w:rsidP="005A1B9E">
      <w:pPr>
        <w:adjustRightInd w:val="0"/>
        <w:snapToGrid w:val="0"/>
        <w:spacing w:line="440" w:lineRule="exact"/>
        <w:rPr>
          <w:rFonts w:cs="宋体"/>
          <w:szCs w:val="20"/>
        </w:rPr>
      </w:pPr>
      <w:r>
        <w:rPr>
          <w:rFonts w:cs="宋体" w:hint="eastAsia"/>
          <w:szCs w:val="20"/>
        </w:rPr>
        <w:t>3.10</w:t>
      </w:r>
      <w:r w:rsidR="005A1B9E" w:rsidRPr="005A1B9E">
        <w:rPr>
          <w:rFonts w:cs="宋体" w:hint="eastAsia"/>
          <w:szCs w:val="20"/>
        </w:rPr>
        <w:t xml:space="preserve">.3.1 </w:t>
      </w:r>
      <w:r w:rsidR="005A1B9E" w:rsidRPr="005A1B9E">
        <w:rPr>
          <w:rFonts w:cs="宋体" w:hint="eastAsia"/>
          <w:szCs w:val="20"/>
        </w:rPr>
        <w:t>取样方法的主要更改了取样的比例，三氧化二铋最大宗的产品为牌号</w:t>
      </w:r>
      <w:r w:rsidR="005A1B9E" w:rsidRPr="005A1B9E">
        <w:rPr>
          <w:rFonts w:cs="宋体" w:hint="eastAsia"/>
          <w:szCs w:val="20"/>
        </w:rPr>
        <w:t>Bi</w:t>
      </w:r>
      <w:r w:rsidR="005A1B9E" w:rsidRPr="00486B1F">
        <w:rPr>
          <w:rFonts w:cs="宋体"/>
          <w:szCs w:val="20"/>
          <w:vertAlign w:val="subscript"/>
        </w:rPr>
        <w:t>2</w:t>
      </w:r>
      <w:r w:rsidR="005A1B9E" w:rsidRPr="005A1B9E">
        <w:rPr>
          <w:rFonts w:cs="宋体" w:hint="eastAsia"/>
          <w:szCs w:val="20"/>
        </w:rPr>
        <w:t>O</w:t>
      </w:r>
      <w:r w:rsidR="005A1B9E" w:rsidRPr="00486B1F">
        <w:rPr>
          <w:rFonts w:cs="宋体"/>
          <w:szCs w:val="20"/>
          <w:vertAlign w:val="subscript"/>
        </w:rPr>
        <w:t>3</w:t>
      </w:r>
      <w:r w:rsidR="005A1B9E" w:rsidRPr="005A1B9E">
        <w:rPr>
          <w:rFonts w:cs="宋体" w:hint="eastAsia"/>
          <w:szCs w:val="20"/>
        </w:rPr>
        <w:t>99.9</w:t>
      </w:r>
      <w:r w:rsidR="005A1B9E" w:rsidRPr="005A1B9E">
        <w:rPr>
          <w:rFonts w:cs="宋体" w:hint="eastAsia"/>
          <w:szCs w:val="20"/>
        </w:rPr>
        <w:t>及牌号</w:t>
      </w:r>
      <w:r w:rsidR="005A1B9E" w:rsidRPr="005A1B9E">
        <w:rPr>
          <w:rFonts w:cs="宋体" w:hint="eastAsia"/>
          <w:szCs w:val="20"/>
        </w:rPr>
        <w:t>Bi</w:t>
      </w:r>
      <w:r w:rsidR="005A1B9E" w:rsidRPr="00486B1F">
        <w:rPr>
          <w:rFonts w:cs="宋体"/>
          <w:szCs w:val="20"/>
          <w:vertAlign w:val="subscript"/>
        </w:rPr>
        <w:t>2</w:t>
      </w:r>
      <w:r w:rsidR="005A1B9E" w:rsidRPr="005A1B9E">
        <w:rPr>
          <w:rFonts w:cs="宋体" w:hint="eastAsia"/>
          <w:szCs w:val="20"/>
        </w:rPr>
        <w:t>O</w:t>
      </w:r>
      <w:r w:rsidR="005A1B9E" w:rsidRPr="00486B1F">
        <w:rPr>
          <w:rFonts w:cs="宋体"/>
          <w:szCs w:val="20"/>
          <w:vertAlign w:val="subscript"/>
        </w:rPr>
        <w:t>3</w:t>
      </w:r>
      <w:r w:rsidR="005A1B9E" w:rsidRPr="005A1B9E">
        <w:rPr>
          <w:rFonts w:cs="宋体" w:hint="eastAsia"/>
          <w:szCs w:val="20"/>
        </w:rPr>
        <w:t>99.5</w:t>
      </w:r>
      <w:r w:rsidR="005A1B9E" w:rsidRPr="005A1B9E">
        <w:rPr>
          <w:rFonts w:cs="宋体" w:hint="eastAsia"/>
          <w:szCs w:val="20"/>
        </w:rPr>
        <w:t>的产品，对于有一定纯度要求</w:t>
      </w:r>
      <w:proofErr w:type="gramStart"/>
      <w:r w:rsidR="005A1B9E" w:rsidRPr="005A1B9E">
        <w:rPr>
          <w:rFonts w:cs="宋体" w:hint="eastAsia"/>
          <w:szCs w:val="20"/>
        </w:rPr>
        <w:t>并且组批</w:t>
      </w:r>
      <w:proofErr w:type="gramEnd"/>
      <w:r w:rsidR="005A1B9E" w:rsidRPr="005A1B9E">
        <w:rPr>
          <w:rFonts w:cs="宋体" w:hint="eastAsia"/>
          <w:szCs w:val="20"/>
        </w:rPr>
        <w:t>重量较大的产品来说是不需要</w:t>
      </w:r>
      <w:r w:rsidR="005A1B9E" w:rsidRPr="005A1B9E">
        <w:rPr>
          <w:rFonts w:cs="宋体" w:hint="eastAsia"/>
          <w:szCs w:val="20"/>
        </w:rPr>
        <w:t>100%</w:t>
      </w:r>
      <w:r w:rsidR="005A1B9E" w:rsidRPr="005A1B9E">
        <w:rPr>
          <w:rFonts w:cs="宋体" w:hint="eastAsia"/>
          <w:szCs w:val="20"/>
        </w:rPr>
        <w:t>的取样率的，按照行业通行的</w:t>
      </w:r>
      <w:r w:rsidR="005A1B9E" w:rsidRPr="005A1B9E">
        <w:rPr>
          <w:rFonts w:cs="宋体" w:hint="eastAsia"/>
          <w:szCs w:val="20"/>
        </w:rPr>
        <w:t>20%</w:t>
      </w:r>
      <w:r w:rsidR="005A1B9E" w:rsidRPr="005A1B9E">
        <w:rPr>
          <w:rFonts w:cs="宋体" w:hint="eastAsia"/>
          <w:szCs w:val="20"/>
        </w:rPr>
        <w:t>的取样率要求对相应的取样规定作了更改。</w:t>
      </w:r>
    </w:p>
    <w:p w14:paraId="73A78FFB" w14:textId="578F0E7D" w:rsidR="005A1B9E" w:rsidRPr="005A1B9E" w:rsidRDefault="002E4737" w:rsidP="005A1B9E">
      <w:pPr>
        <w:adjustRightInd w:val="0"/>
        <w:snapToGrid w:val="0"/>
        <w:spacing w:line="440" w:lineRule="exact"/>
        <w:rPr>
          <w:rFonts w:cs="宋体"/>
          <w:szCs w:val="20"/>
        </w:rPr>
      </w:pPr>
      <w:r>
        <w:rPr>
          <w:rFonts w:cs="宋体" w:hint="eastAsia"/>
          <w:szCs w:val="20"/>
        </w:rPr>
        <w:t>3.10</w:t>
      </w:r>
      <w:r w:rsidR="005A1B9E" w:rsidRPr="005A1B9E">
        <w:rPr>
          <w:rFonts w:cs="宋体" w:hint="eastAsia"/>
          <w:szCs w:val="20"/>
        </w:rPr>
        <w:t xml:space="preserve">.3.2 </w:t>
      </w:r>
      <w:r w:rsidR="005A1B9E" w:rsidRPr="005A1B9E">
        <w:rPr>
          <w:rFonts w:cs="宋体" w:hint="eastAsia"/>
          <w:szCs w:val="20"/>
        </w:rPr>
        <w:t>制样方面主要更改了样品量的大小，因为三氧化二铋在实际生产和使用过程中在很多情况下会有粒度的要求，需要做粒度的检测，而粒度检测虽然规定使用粒度仪检测，但也有使用单位仅仅使用筛网筛分检测确认，加上很多情况下需要检测松紧密度，这样导致样品量较多，原标准中规定的样品量不小于</w:t>
      </w:r>
      <w:r w:rsidR="005A1B9E" w:rsidRPr="005A1B9E">
        <w:rPr>
          <w:rFonts w:cs="宋体" w:hint="eastAsia"/>
          <w:szCs w:val="20"/>
        </w:rPr>
        <w:t>150g</w:t>
      </w:r>
      <w:r w:rsidR="005A1B9E" w:rsidRPr="005A1B9E">
        <w:rPr>
          <w:rFonts w:cs="宋体" w:hint="eastAsia"/>
          <w:szCs w:val="20"/>
        </w:rPr>
        <w:t>明显远小于要求，而</w:t>
      </w:r>
      <w:r w:rsidR="005A1B9E" w:rsidRPr="005A1B9E">
        <w:rPr>
          <w:rFonts w:cs="宋体" w:hint="eastAsia"/>
          <w:szCs w:val="20"/>
        </w:rPr>
        <w:t>500g</w:t>
      </w:r>
      <w:r w:rsidR="005A1B9E" w:rsidRPr="005A1B9E">
        <w:rPr>
          <w:rFonts w:cs="宋体" w:hint="eastAsia"/>
          <w:szCs w:val="20"/>
        </w:rPr>
        <w:t>的样品量是满足检测要求的，所以按照此要求进行了修订。</w:t>
      </w:r>
    </w:p>
    <w:p w14:paraId="7E4B8B96" w14:textId="262BA675" w:rsidR="005A1B9E" w:rsidRPr="005A1B9E" w:rsidRDefault="002E4737" w:rsidP="005A1B9E">
      <w:pPr>
        <w:spacing w:line="360" w:lineRule="auto"/>
        <w:rPr>
          <w:rFonts w:ascii="黑体" w:eastAsia="黑体" w:hAnsi="宋体" w:cs="宋体"/>
          <w:bCs/>
          <w:szCs w:val="21"/>
        </w:rPr>
      </w:pPr>
      <w:r>
        <w:rPr>
          <w:rFonts w:ascii="黑体" w:eastAsia="黑体" w:hAnsi="宋体" w:cs="宋体" w:hint="eastAsia"/>
          <w:bCs/>
          <w:szCs w:val="21"/>
        </w:rPr>
        <w:t>3.11</w:t>
      </w:r>
      <w:r w:rsidR="005A1B9E" w:rsidRPr="005A1B9E">
        <w:rPr>
          <w:rFonts w:ascii="黑体" w:eastAsia="黑体" w:hAnsi="宋体" w:cs="宋体" w:hint="eastAsia"/>
          <w:bCs/>
          <w:szCs w:val="21"/>
        </w:rPr>
        <w:t xml:space="preserve"> 检验结果的判定的修订及依据</w:t>
      </w:r>
    </w:p>
    <w:p w14:paraId="3336FFFD" w14:textId="739D9032" w:rsidR="005A1B9E" w:rsidRPr="005A1B9E" w:rsidRDefault="002E4737" w:rsidP="005A1B9E">
      <w:pPr>
        <w:adjustRightInd w:val="0"/>
        <w:snapToGrid w:val="0"/>
        <w:spacing w:line="440" w:lineRule="exact"/>
        <w:rPr>
          <w:rFonts w:cs="宋体"/>
          <w:szCs w:val="20"/>
        </w:rPr>
      </w:pPr>
      <w:r>
        <w:rPr>
          <w:rFonts w:cs="宋体" w:hint="eastAsia"/>
          <w:szCs w:val="20"/>
        </w:rPr>
        <w:t>3.11</w:t>
      </w:r>
      <w:r w:rsidR="005A1B9E" w:rsidRPr="005A1B9E">
        <w:rPr>
          <w:rFonts w:cs="宋体" w:hint="eastAsia"/>
          <w:szCs w:val="20"/>
        </w:rPr>
        <w:t>.1</w:t>
      </w:r>
      <w:r w:rsidR="005A1B9E" w:rsidRPr="005A1B9E">
        <w:rPr>
          <w:rFonts w:cs="宋体" w:hint="eastAsia"/>
          <w:szCs w:val="20"/>
        </w:rPr>
        <w:t>因为在修订后的要求中对产品的技术规定做了相应的修订，所以需要更改相应的检验结果判定的要求，如增加密度的要求、</w:t>
      </w:r>
      <w:r w:rsidR="005A1B9E" w:rsidRPr="005A1B9E">
        <w:rPr>
          <w:rFonts w:cs="宋体" w:hint="eastAsia"/>
          <w:szCs w:val="20"/>
        </w:rPr>
        <w:t>D50</w:t>
      </w:r>
      <w:r w:rsidR="005A1B9E" w:rsidRPr="005A1B9E">
        <w:rPr>
          <w:rFonts w:cs="宋体" w:hint="eastAsia"/>
          <w:szCs w:val="20"/>
        </w:rPr>
        <w:t>的要求，</w:t>
      </w:r>
    </w:p>
    <w:p w14:paraId="6007688C" w14:textId="7EB1C91E" w:rsidR="005A1B9E" w:rsidRPr="005A1B9E" w:rsidRDefault="002E4737" w:rsidP="005A1B9E">
      <w:pPr>
        <w:adjustRightInd w:val="0"/>
        <w:snapToGrid w:val="0"/>
        <w:spacing w:line="440" w:lineRule="exact"/>
        <w:rPr>
          <w:rFonts w:cs="宋体"/>
          <w:szCs w:val="20"/>
        </w:rPr>
      </w:pPr>
      <w:r>
        <w:rPr>
          <w:rFonts w:cs="宋体"/>
          <w:szCs w:val="20"/>
        </w:rPr>
        <w:t>3.11</w:t>
      </w:r>
      <w:r w:rsidR="005A1B9E" w:rsidRPr="005A1B9E">
        <w:rPr>
          <w:rFonts w:cs="宋体"/>
          <w:szCs w:val="20"/>
        </w:rPr>
        <w:t>.2</w:t>
      </w:r>
      <w:r w:rsidR="005A1B9E" w:rsidRPr="005A1B9E">
        <w:rPr>
          <w:rFonts w:cs="宋体" w:hint="eastAsia"/>
          <w:szCs w:val="20"/>
        </w:rPr>
        <w:t>特别是</w:t>
      </w:r>
      <w:r w:rsidR="005A1B9E">
        <w:rPr>
          <w:rFonts w:cs="宋体" w:hint="eastAsia"/>
          <w:szCs w:val="20"/>
        </w:rPr>
        <w:t>在检验结果的判定</w:t>
      </w:r>
      <w:r w:rsidR="005A1B9E" w:rsidRPr="005A1B9E">
        <w:rPr>
          <w:rFonts w:cs="宋体" w:hint="eastAsia"/>
          <w:szCs w:val="20"/>
        </w:rPr>
        <w:t>做了如下更改要求：当干燥减量、灼烧减量、粒度、松装密度、振实密度的第一次检验结果出现不合格项目时，允许另取双倍试样进行不合格项目的检验，检验结果仍不合格时，判该批产品不合格。但重复试验不得超过一次。</w:t>
      </w:r>
    </w:p>
    <w:p w14:paraId="1742A252" w14:textId="05DD71B5" w:rsidR="005A1B9E" w:rsidRPr="005A1B9E" w:rsidRDefault="002E4737" w:rsidP="005A1B9E">
      <w:pPr>
        <w:adjustRightInd w:val="0"/>
        <w:snapToGrid w:val="0"/>
        <w:spacing w:line="440" w:lineRule="exact"/>
        <w:rPr>
          <w:rFonts w:cs="宋体"/>
          <w:szCs w:val="20"/>
        </w:rPr>
      </w:pPr>
      <w:r>
        <w:rPr>
          <w:rFonts w:cs="宋体" w:hint="eastAsia"/>
          <w:szCs w:val="20"/>
        </w:rPr>
        <w:t>3.11</w:t>
      </w:r>
      <w:r w:rsidR="005A1B9E" w:rsidRPr="005A1B9E">
        <w:rPr>
          <w:rFonts w:cs="宋体" w:hint="eastAsia"/>
          <w:szCs w:val="20"/>
        </w:rPr>
        <w:t xml:space="preserve">.3 </w:t>
      </w:r>
      <w:r w:rsidR="005A1B9E" w:rsidRPr="005A1B9E">
        <w:rPr>
          <w:rFonts w:cs="宋体" w:hint="eastAsia"/>
          <w:szCs w:val="20"/>
        </w:rPr>
        <w:t>之所以做了</w:t>
      </w:r>
      <w:r>
        <w:rPr>
          <w:rFonts w:cs="宋体" w:hint="eastAsia"/>
          <w:szCs w:val="20"/>
        </w:rPr>
        <w:t>3.11</w:t>
      </w:r>
      <w:r w:rsidR="005A1B9E" w:rsidRPr="005A1B9E">
        <w:rPr>
          <w:rFonts w:cs="宋体" w:hint="eastAsia"/>
          <w:szCs w:val="20"/>
        </w:rPr>
        <w:t>.2</w:t>
      </w:r>
      <w:r w:rsidR="005A1B9E" w:rsidRPr="005A1B9E">
        <w:rPr>
          <w:rFonts w:cs="宋体" w:hint="eastAsia"/>
          <w:szCs w:val="20"/>
        </w:rPr>
        <w:t>涉及的重复试验后的判断要求，是因为</w:t>
      </w:r>
      <w:r>
        <w:rPr>
          <w:rFonts w:cs="宋体" w:hint="eastAsia"/>
          <w:szCs w:val="20"/>
        </w:rPr>
        <w:t>3.11</w:t>
      </w:r>
      <w:r w:rsidR="005A1B9E" w:rsidRPr="005A1B9E">
        <w:rPr>
          <w:rFonts w:cs="宋体"/>
          <w:szCs w:val="20"/>
        </w:rPr>
        <w:t>.2</w:t>
      </w:r>
      <w:r w:rsidR="005A1B9E" w:rsidRPr="005A1B9E">
        <w:rPr>
          <w:rFonts w:cs="宋体"/>
          <w:szCs w:val="20"/>
        </w:rPr>
        <w:t>的判定是物理性能或物理指标的规定</w:t>
      </w:r>
      <w:r w:rsidR="005A1B9E" w:rsidRPr="005A1B9E">
        <w:rPr>
          <w:rFonts w:cs="宋体" w:hint="eastAsia"/>
          <w:szCs w:val="20"/>
        </w:rPr>
        <w:t>，</w:t>
      </w:r>
      <w:r w:rsidR="005A1B9E" w:rsidRPr="005A1B9E">
        <w:rPr>
          <w:rFonts w:cs="宋体"/>
          <w:szCs w:val="20"/>
        </w:rPr>
        <w:t>这些指标易因为取样的原因导致不符合要求的现象发生</w:t>
      </w:r>
      <w:r w:rsidR="005A1B9E" w:rsidRPr="005A1B9E">
        <w:rPr>
          <w:rFonts w:cs="宋体" w:hint="eastAsia"/>
          <w:szCs w:val="20"/>
        </w:rPr>
        <w:t>，</w:t>
      </w:r>
      <w:r w:rsidR="005A1B9E" w:rsidRPr="005A1B9E">
        <w:rPr>
          <w:rFonts w:cs="宋体"/>
          <w:szCs w:val="20"/>
        </w:rPr>
        <w:t>所以做了该修订要求</w:t>
      </w:r>
      <w:r w:rsidR="005A1B9E" w:rsidRPr="005A1B9E">
        <w:rPr>
          <w:rFonts w:cs="宋体" w:hint="eastAsia"/>
          <w:szCs w:val="20"/>
        </w:rPr>
        <w:t>。</w:t>
      </w:r>
    </w:p>
    <w:p w14:paraId="7259E6FF" w14:textId="1B5FE627" w:rsidR="005A1B9E" w:rsidRPr="005A1B9E" w:rsidRDefault="002E4737" w:rsidP="005A1B9E">
      <w:pPr>
        <w:spacing w:line="360" w:lineRule="auto"/>
        <w:rPr>
          <w:rFonts w:ascii="黑体" w:eastAsia="黑体" w:hAnsi="宋体" w:cs="宋体"/>
          <w:bCs/>
          <w:szCs w:val="21"/>
        </w:rPr>
      </w:pPr>
      <w:r>
        <w:rPr>
          <w:rFonts w:ascii="黑体" w:eastAsia="黑体" w:hAnsi="宋体" w:cs="宋体" w:hint="eastAsia"/>
          <w:bCs/>
          <w:szCs w:val="21"/>
        </w:rPr>
        <w:t>3.12</w:t>
      </w:r>
      <w:r w:rsidR="005A1B9E" w:rsidRPr="005A1B9E">
        <w:rPr>
          <w:rFonts w:ascii="黑体" w:eastAsia="黑体" w:hAnsi="宋体" w:cs="宋体" w:hint="eastAsia"/>
          <w:bCs/>
          <w:szCs w:val="21"/>
        </w:rPr>
        <w:t xml:space="preserve"> 包装要求的修订及修订的依据</w:t>
      </w:r>
    </w:p>
    <w:p w14:paraId="7DFFC237" w14:textId="490D1EE3" w:rsidR="005A1B9E" w:rsidRPr="005A1B9E" w:rsidRDefault="002E4737" w:rsidP="005A1B9E">
      <w:pPr>
        <w:adjustRightInd w:val="0"/>
        <w:snapToGrid w:val="0"/>
        <w:spacing w:line="440" w:lineRule="exact"/>
        <w:rPr>
          <w:rFonts w:cs="宋体"/>
          <w:szCs w:val="20"/>
        </w:rPr>
      </w:pPr>
      <w:r>
        <w:rPr>
          <w:rFonts w:cs="宋体" w:hint="eastAsia"/>
          <w:szCs w:val="20"/>
        </w:rPr>
        <w:t>3.12</w:t>
      </w:r>
      <w:r w:rsidR="005A1B9E" w:rsidRPr="005A1B9E">
        <w:rPr>
          <w:rFonts w:cs="宋体" w:hint="eastAsia"/>
          <w:szCs w:val="20"/>
        </w:rPr>
        <w:t xml:space="preserve">.1 </w:t>
      </w:r>
      <w:r w:rsidR="005A1B9E" w:rsidRPr="005A1B9E">
        <w:rPr>
          <w:rFonts w:cs="宋体" w:hint="eastAsia"/>
          <w:szCs w:val="20"/>
        </w:rPr>
        <w:t>原标准中的包装要求：三氧化二铋产品内包装采用双层聚乙烯塑料袋包装，置于铁桶内，每桶净重</w:t>
      </w:r>
      <w:r w:rsidR="005A1B9E" w:rsidRPr="005A1B9E">
        <w:rPr>
          <w:rFonts w:cs="宋体" w:hint="eastAsia"/>
          <w:szCs w:val="20"/>
        </w:rPr>
        <w:t>25kg</w:t>
      </w:r>
    </w:p>
    <w:p w14:paraId="57CAA24D" w14:textId="1766D790" w:rsidR="005A1B9E" w:rsidRPr="005A1B9E" w:rsidRDefault="002E4737" w:rsidP="005A1B9E">
      <w:pPr>
        <w:adjustRightInd w:val="0"/>
        <w:snapToGrid w:val="0"/>
        <w:spacing w:line="440" w:lineRule="exact"/>
        <w:rPr>
          <w:rFonts w:cs="宋体"/>
          <w:szCs w:val="20"/>
        </w:rPr>
      </w:pPr>
      <w:r>
        <w:rPr>
          <w:rFonts w:cs="宋体"/>
          <w:szCs w:val="20"/>
        </w:rPr>
        <w:t>3.12</w:t>
      </w:r>
      <w:r w:rsidR="005A1B9E" w:rsidRPr="005A1B9E">
        <w:rPr>
          <w:rFonts w:cs="宋体"/>
          <w:szCs w:val="20"/>
        </w:rPr>
        <w:t xml:space="preserve">.2 </w:t>
      </w:r>
      <w:r w:rsidR="005A1B9E" w:rsidRPr="005A1B9E">
        <w:rPr>
          <w:rFonts w:cs="宋体"/>
          <w:szCs w:val="20"/>
        </w:rPr>
        <w:t>修订后的包装要求</w:t>
      </w:r>
      <w:r w:rsidR="005A1B9E" w:rsidRPr="005A1B9E">
        <w:rPr>
          <w:rFonts w:cs="宋体" w:hint="eastAsia"/>
          <w:szCs w:val="20"/>
        </w:rPr>
        <w:t>：</w:t>
      </w:r>
    </w:p>
    <w:p w14:paraId="13C15A96" w14:textId="5F6874C5" w:rsidR="005A1B9E" w:rsidRPr="005A1B9E" w:rsidRDefault="002E4737" w:rsidP="005A1B9E">
      <w:pPr>
        <w:adjustRightInd w:val="0"/>
        <w:snapToGrid w:val="0"/>
        <w:spacing w:line="440" w:lineRule="exact"/>
        <w:ind w:firstLine="200"/>
        <w:rPr>
          <w:rFonts w:cs="宋体"/>
          <w:szCs w:val="20"/>
        </w:rPr>
      </w:pPr>
      <w:r>
        <w:rPr>
          <w:rFonts w:cs="宋体"/>
          <w:szCs w:val="20"/>
        </w:rPr>
        <w:t>3.12</w:t>
      </w:r>
      <w:r w:rsidR="005A1B9E" w:rsidRPr="005A1B9E">
        <w:rPr>
          <w:rFonts w:cs="宋体"/>
          <w:szCs w:val="20"/>
        </w:rPr>
        <w:t>.2.1</w:t>
      </w:r>
      <w:r w:rsidR="005A1B9E" w:rsidRPr="005A1B9E">
        <w:rPr>
          <w:rFonts w:cs="宋体" w:hint="eastAsia"/>
          <w:szCs w:val="20"/>
        </w:rPr>
        <w:t xml:space="preserve"> </w:t>
      </w:r>
      <w:r w:rsidR="005A1B9E" w:rsidRPr="005A1B9E">
        <w:rPr>
          <w:rFonts w:cs="宋体" w:hint="eastAsia"/>
          <w:szCs w:val="20"/>
        </w:rPr>
        <w:t>牌号</w:t>
      </w:r>
      <w:r w:rsidR="005A1B9E" w:rsidRPr="005A1B9E">
        <w:rPr>
          <w:rFonts w:cs="宋体" w:hint="eastAsia"/>
          <w:szCs w:val="20"/>
        </w:rPr>
        <w:t>Bi</w:t>
      </w:r>
      <w:r w:rsidR="005A1B9E" w:rsidRPr="00486B1F">
        <w:rPr>
          <w:rFonts w:cs="宋体"/>
          <w:szCs w:val="20"/>
          <w:vertAlign w:val="subscript"/>
        </w:rPr>
        <w:t>2</w:t>
      </w:r>
      <w:r w:rsidR="005A1B9E" w:rsidRPr="005A1B9E">
        <w:rPr>
          <w:rFonts w:cs="宋体" w:hint="eastAsia"/>
          <w:szCs w:val="20"/>
        </w:rPr>
        <w:t>O</w:t>
      </w:r>
      <w:r w:rsidR="005A1B9E" w:rsidRPr="00486B1F">
        <w:rPr>
          <w:rFonts w:cs="宋体"/>
          <w:szCs w:val="20"/>
          <w:vertAlign w:val="subscript"/>
        </w:rPr>
        <w:t>3</w:t>
      </w:r>
      <w:r w:rsidR="005A1B9E" w:rsidRPr="005A1B9E">
        <w:rPr>
          <w:rFonts w:cs="宋体" w:hint="eastAsia"/>
          <w:szCs w:val="20"/>
        </w:rPr>
        <w:t xml:space="preserve"> 99.999</w:t>
      </w:r>
      <w:r w:rsidR="005A1B9E" w:rsidRPr="005A1B9E">
        <w:rPr>
          <w:rFonts w:cs="宋体" w:hint="eastAsia"/>
          <w:szCs w:val="20"/>
        </w:rPr>
        <w:t>、</w:t>
      </w:r>
      <w:r w:rsidR="005A1B9E" w:rsidRPr="005A1B9E">
        <w:rPr>
          <w:rFonts w:cs="宋体" w:hint="eastAsia"/>
          <w:szCs w:val="20"/>
        </w:rPr>
        <w:t>Bi</w:t>
      </w:r>
      <w:r w:rsidR="005A1B9E" w:rsidRPr="00486B1F">
        <w:rPr>
          <w:rFonts w:cs="宋体"/>
          <w:szCs w:val="20"/>
          <w:vertAlign w:val="subscript"/>
        </w:rPr>
        <w:t>2</w:t>
      </w:r>
      <w:r w:rsidR="005A1B9E" w:rsidRPr="005A1B9E">
        <w:rPr>
          <w:rFonts w:cs="宋体" w:hint="eastAsia"/>
          <w:szCs w:val="20"/>
        </w:rPr>
        <w:t>O</w:t>
      </w:r>
      <w:r w:rsidR="005A1B9E" w:rsidRPr="00486B1F">
        <w:rPr>
          <w:rFonts w:cs="宋体"/>
          <w:szCs w:val="20"/>
          <w:vertAlign w:val="subscript"/>
        </w:rPr>
        <w:t>3</w:t>
      </w:r>
      <w:r w:rsidR="005A1B9E" w:rsidRPr="005A1B9E">
        <w:rPr>
          <w:rFonts w:cs="宋体" w:hint="eastAsia"/>
          <w:szCs w:val="20"/>
        </w:rPr>
        <w:t xml:space="preserve"> 99.99</w:t>
      </w:r>
      <w:r w:rsidR="005A1B9E" w:rsidRPr="005A1B9E">
        <w:rPr>
          <w:rFonts w:cs="宋体" w:hint="eastAsia"/>
          <w:szCs w:val="20"/>
        </w:rPr>
        <w:t>、</w:t>
      </w:r>
      <w:r w:rsidR="005A1B9E" w:rsidRPr="005A1B9E">
        <w:rPr>
          <w:rFonts w:cs="宋体" w:hint="eastAsia"/>
          <w:szCs w:val="20"/>
        </w:rPr>
        <w:t>Bi</w:t>
      </w:r>
      <w:r w:rsidR="005A1B9E" w:rsidRPr="00486B1F">
        <w:rPr>
          <w:rFonts w:cs="宋体"/>
          <w:szCs w:val="20"/>
          <w:vertAlign w:val="subscript"/>
        </w:rPr>
        <w:t>2</w:t>
      </w:r>
      <w:r w:rsidR="005A1B9E" w:rsidRPr="005A1B9E">
        <w:rPr>
          <w:rFonts w:cs="宋体" w:hint="eastAsia"/>
          <w:szCs w:val="20"/>
        </w:rPr>
        <w:t>O</w:t>
      </w:r>
      <w:r w:rsidR="005A1B9E" w:rsidRPr="00486B1F">
        <w:rPr>
          <w:rFonts w:cs="宋体"/>
          <w:szCs w:val="20"/>
          <w:vertAlign w:val="subscript"/>
        </w:rPr>
        <w:t>3</w:t>
      </w:r>
      <w:r w:rsidR="005A1B9E" w:rsidRPr="005A1B9E">
        <w:rPr>
          <w:rFonts w:cs="宋体" w:hint="eastAsia"/>
          <w:szCs w:val="20"/>
        </w:rPr>
        <w:t xml:space="preserve"> 99.9</w:t>
      </w:r>
      <w:r w:rsidR="005A1B9E" w:rsidRPr="005A1B9E">
        <w:rPr>
          <w:rFonts w:cs="宋体" w:hint="eastAsia"/>
          <w:szCs w:val="20"/>
        </w:rPr>
        <w:t>的产品内包装采用聚乙烯塑料袋包装，置于纸塑复合袋或铁桶内，每袋或每桶净重</w:t>
      </w:r>
      <w:r w:rsidR="005A1B9E" w:rsidRPr="005A1B9E">
        <w:rPr>
          <w:rFonts w:cs="宋体" w:hint="eastAsia"/>
          <w:szCs w:val="20"/>
        </w:rPr>
        <w:t>25kg</w:t>
      </w:r>
      <w:r w:rsidR="005A1B9E" w:rsidRPr="005A1B9E">
        <w:rPr>
          <w:rFonts w:cs="宋体" w:hint="eastAsia"/>
          <w:szCs w:val="20"/>
        </w:rPr>
        <w:t>。</w:t>
      </w:r>
    </w:p>
    <w:p w14:paraId="7BBCF492" w14:textId="5872853C" w:rsidR="005A1B9E" w:rsidRPr="005A1B9E" w:rsidRDefault="002E4737" w:rsidP="005A1B9E">
      <w:pPr>
        <w:adjustRightInd w:val="0"/>
        <w:snapToGrid w:val="0"/>
        <w:spacing w:line="440" w:lineRule="exact"/>
        <w:ind w:firstLine="200"/>
        <w:rPr>
          <w:rFonts w:cs="宋体"/>
          <w:szCs w:val="20"/>
        </w:rPr>
      </w:pPr>
      <w:r>
        <w:rPr>
          <w:rFonts w:cs="宋体"/>
          <w:szCs w:val="20"/>
        </w:rPr>
        <w:t>3.12</w:t>
      </w:r>
      <w:r w:rsidR="005A1B9E" w:rsidRPr="005A1B9E">
        <w:rPr>
          <w:rFonts w:cs="宋体"/>
          <w:szCs w:val="20"/>
        </w:rPr>
        <w:t>.2.2</w:t>
      </w:r>
      <w:r w:rsidR="005A1B9E" w:rsidRPr="005A1B9E">
        <w:rPr>
          <w:rFonts w:cs="宋体" w:hint="eastAsia"/>
          <w:szCs w:val="20"/>
        </w:rPr>
        <w:t xml:space="preserve"> </w:t>
      </w:r>
      <w:r w:rsidR="005A1B9E" w:rsidRPr="005A1B9E">
        <w:rPr>
          <w:rFonts w:cs="宋体" w:hint="eastAsia"/>
          <w:szCs w:val="20"/>
        </w:rPr>
        <w:t>牌号</w:t>
      </w:r>
      <w:r w:rsidR="005A1B9E" w:rsidRPr="005A1B9E">
        <w:rPr>
          <w:rFonts w:cs="宋体" w:hint="eastAsia"/>
          <w:szCs w:val="20"/>
        </w:rPr>
        <w:t>Bi</w:t>
      </w:r>
      <w:r w:rsidR="005A1B9E" w:rsidRPr="00486B1F">
        <w:rPr>
          <w:rFonts w:cs="宋体"/>
          <w:szCs w:val="20"/>
          <w:vertAlign w:val="subscript"/>
        </w:rPr>
        <w:t>2</w:t>
      </w:r>
      <w:r w:rsidR="005A1B9E" w:rsidRPr="005A1B9E">
        <w:rPr>
          <w:rFonts w:cs="宋体" w:hint="eastAsia"/>
          <w:szCs w:val="20"/>
        </w:rPr>
        <w:t>O</w:t>
      </w:r>
      <w:r w:rsidR="005A1B9E" w:rsidRPr="00486B1F">
        <w:rPr>
          <w:rFonts w:cs="宋体"/>
          <w:szCs w:val="20"/>
          <w:vertAlign w:val="subscript"/>
        </w:rPr>
        <w:t>3</w:t>
      </w:r>
      <w:r w:rsidR="005A1B9E" w:rsidRPr="005A1B9E">
        <w:rPr>
          <w:rFonts w:cs="宋体" w:hint="eastAsia"/>
          <w:szCs w:val="20"/>
        </w:rPr>
        <w:t>99.5</w:t>
      </w:r>
      <w:r w:rsidR="005A1B9E" w:rsidRPr="005A1B9E">
        <w:rPr>
          <w:rFonts w:cs="宋体" w:hint="eastAsia"/>
          <w:szCs w:val="20"/>
        </w:rPr>
        <w:t>的产品采用内</w:t>
      </w:r>
      <w:r w:rsidR="0049009A">
        <w:rPr>
          <w:rFonts w:cs="宋体" w:hint="eastAsia"/>
          <w:szCs w:val="20"/>
        </w:rPr>
        <w:t>衬</w:t>
      </w:r>
      <w:r w:rsidR="005A1B9E" w:rsidRPr="005A1B9E">
        <w:rPr>
          <w:rFonts w:cs="宋体" w:hint="eastAsia"/>
          <w:szCs w:val="20"/>
        </w:rPr>
        <w:t>聚乙烯袋的塑料</w:t>
      </w:r>
      <w:r w:rsidR="0049009A">
        <w:rPr>
          <w:rFonts w:cs="宋体" w:hint="eastAsia"/>
          <w:szCs w:val="20"/>
        </w:rPr>
        <w:t>编织</w:t>
      </w:r>
      <w:r w:rsidR="005A1B9E" w:rsidRPr="005A1B9E">
        <w:rPr>
          <w:rFonts w:cs="宋体" w:hint="eastAsia"/>
          <w:szCs w:val="20"/>
        </w:rPr>
        <w:t>袋包装，每袋净重不大于</w:t>
      </w:r>
      <w:r w:rsidR="005A1B9E" w:rsidRPr="005A1B9E">
        <w:rPr>
          <w:rFonts w:cs="宋体" w:hint="eastAsia"/>
          <w:szCs w:val="20"/>
        </w:rPr>
        <w:t>1000kg;</w:t>
      </w:r>
    </w:p>
    <w:p w14:paraId="1AFF7B34" w14:textId="28B67B8F" w:rsidR="005A1B9E" w:rsidRPr="005A1B9E" w:rsidRDefault="002E4737" w:rsidP="005A1B9E">
      <w:pPr>
        <w:adjustRightInd w:val="0"/>
        <w:snapToGrid w:val="0"/>
        <w:spacing w:line="440" w:lineRule="exact"/>
        <w:ind w:firstLineChars="100" w:firstLine="210"/>
        <w:rPr>
          <w:rFonts w:cs="宋体"/>
          <w:szCs w:val="20"/>
        </w:rPr>
      </w:pPr>
      <w:r>
        <w:rPr>
          <w:rFonts w:cs="宋体"/>
          <w:szCs w:val="20"/>
        </w:rPr>
        <w:t>3.12</w:t>
      </w:r>
      <w:r w:rsidR="005A1B9E" w:rsidRPr="005A1B9E">
        <w:rPr>
          <w:rFonts w:cs="宋体"/>
          <w:szCs w:val="20"/>
        </w:rPr>
        <w:t>.2.3</w:t>
      </w:r>
      <w:r w:rsidR="005A1B9E" w:rsidRPr="005A1B9E">
        <w:rPr>
          <w:rFonts w:cs="宋体" w:hint="eastAsia"/>
          <w:szCs w:val="20"/>
        </w:rPr>
        <w:t>如有其它包装要求，可由供需双方协商确定。</w:t>
      </w:r>
    </w:p>
    <w:p w14:paraId="56263E99" w14:textId="7BAEF30A" w:rsidR="005A1B9E" w:rsidRPr="005A1B9E" w:rsidRDefault="002E4737" w:rsidP="005A1B9E">
      <w:pPr>
        <w:adjustRightInd w:val="0"/>
        <w:snapToGrid w:val="0"/>
        <w:spacing w:line="440" w:lineRule="exact"/>
        <w:ind w:firstLineChars="95" w:firstLine="199"/>
        <w:rPr>
          <w:rFonts w:cs="宋体"/>
          <w:szCs w:val="20"/>
        </w:rPr>
      </w:pPr>
      <w:r>
        <w:rPr>
          <w:rFonts w:cs="宋体" w:hint="eastAsia"/>
          <w:szCs w:val="20"/>
        </w:rPr>
        <w:t>3.12</w:t>
      </w:r>
      <w:r w:rsidR="005A1B9E" w:rsidRPr="005A1B9E">
        <w:rPr>
          <w:rFonts w:cs="宋体" w:hint="eastAsia"/>
          <w:szCs w:val="20"/>
        </w:rPr>
        <w:t xml:space="preserve">.3 </w:t>
      </w:r>
      <w:r w:rsidR="005A1B9E" w:rsidRPr="005A1B9E">
        <w:rPr>
          <w:rFonts w:cs="宋体" w:hint="eastAsia"/>
          <w:szCs w:val="20"/>
        </w:rPr>
        <w:t>修订的依据</w:t>
      </w:r>
    </w:p>
    <w:p w14:paraId="143C6314" w14:textId="77777777" w:rsidR="005A1B9E" w:rsidRPr="005A1B9E" w:rsidRDefault="005A1B9E" w:rsidP="005A1B9E">
      <w:pPr>
        <w:adjustRightInd w:val="0"/>
        <w:snapToGrid w:val="0"/>
        <w:spacing w:line="440" w:lineRule="exact"/>
        <w:ind w:left="210" w:hangingChars="100" w:hanging="210"/>
        <w:rPr>
          <w:rFonts w:cs="宋体"/>
          <w:szCs w:val="20"/>
        </w:rPr>
      </w:pPr>
      <w:r w:rsidRPr="005A1B9E">
        <w:rPr>
          <w:rFonts w:cs="宋体" w:hint="eastAsia"/>
          <w:szCs w:val="20"/>
        </w:rPr>
        <w:t xml:space="preserve">    </w:t>
      </w:r>
      <w:r w:rsidRPr="005A1B9E">
        <w:rPr>
          <w:rFonts w:cs="宋体"/>
          <w:szCs w:val="20"/>
        </w:rPr>
        <w:t xml:space="preserve">  </w:t>
      </w:r>
      <w:r w:rsidRPr="005A1B9E">
        <w:rPr>
          <w:rFonts w:cs="宋体" w:hint="eastAsia"/>
          <w:szCs w:val="20"/>
        </w:rPr>
        <w:t xml:space="preserve"> </w:t>
      </w:r>
      <w:r w:rsidRPr="005A1B9E">
        <w:rPr>
          <w:rFonts w:cs="宋体" w:hint="eastAsia"/>
          <w:szCs w:val="20"/>
        </w:rPr>
        <w:t>将采用双层聚乙烯塑料袋包装更改为聚乙烯塑料袋包装，因为当产品为比重相对较轻的产品类型时，是不需要使用双层聚乙烯塑料袋包装的；而当产品为比重较大的产品类</w:t>
      </w:r>
      <w:r w:rsidRPr="005A1B9E">
        <w:rPr>
          <w:rFonts w:cs="宋体" w:hint="eastAsia"/>
          <w:szCs w:val="20"/>
        </w:rPr>
        <w:lastRenderedPageBreak/>
        <w:t>型时，为防止袋的破损，需要使用双层塑料袋。所以不需要强调使用双层塑料袋包装。</w:t>
      </w:r>
    </w:p>
    <w:p w14:paraId="6BB1B487" w14:textId="77777777" w:rsidR="005A1B9E" w:rsidRPr="005A1B9E" w:rsidRDefault="005A1B9E" w:rsidP="005A1B9E">
      <w:pPr>
        <w:adjustRightInd w:val="0"/>
        <w:snapToGrid w:val="0"/>
        <w:spacing w:line="440" w:lineRule="exact"/>
        <w:ind w:left="210" w:hangingChars="100" w:hanging="210"/>
        <w:rPr>
          <w:rFonts w:cs="宋体"/>
          <w:szCs w:val="20"/>
        </w:rPr>
      </w:pPr>
      <w:r w:rsidRPr="005A1B9E">
        <w:rPr>
          <w:rFonts w:cs="宋体" w:hint="eastAsia"/>
          <w:szCs w:val="20"/>
        </w:rPr>
        <w:t xml:space="preserve">    </w:t>
      </w:r>
      <w:r w:rsidRPr="005A1B9E">
        <w:rPr>
          <w:rFonts w:cs="宋体"/>
          <w:szCs w:val="20"/>
        </w:rPr>
        <w:t xml:space="preserve">   </w:t>
      </w:r>
      <w:r w:rsidRPr="005A1B9E">
        <w:rPr>
          <w:rFonts w:cs="宋体" w:hint="eastAsia"/>
          <w:szCs w:val="20"/>
        </w:rPr>
        <w:t>随着生产工艺的进步，纸塑复合</w:t>
      </w:r>
      <w:proofErr w:type="gramStart"/>
      <w:r w:rsidRPr="005A1B9E">
        <w:rPr>
          <w:rFonts w:cs="宋体" w:hint="eastAsia"/>
          <w:szCs w:val="20"/>
        </w:rPr>
        <w:t>袋因为</w:t>
      </w:r>
      <w:proofErr w:type="gramEnd"/>
      <w:r w:rsidRPr="005A1B9E">
        <w:rPr>
          <w:rFonts w:cs="宋体" w:hint="eastAsia"/>
          <w:szCs w:val="20"/>
        </w:rPr>
        <w:t>强度较好、易保存堆放及搬运，纸塑复合袋已成为常规包材，很多使用方要求使用</w:t>
      </w:r>
      <w:proofErr w:type="gramStart"/>
      <w:r w:rsidRPr="005A1B9E">
        <w:rPr>
          <w:rFonts w:cs="宋体" w:hint="eastAsia"/>
          <w:szCs w:val="20"/>
        </w:rPr>
        <w:t>该种包材包装</w:t>
      </w:r>
      <w:proofErr w:type="gramEnd"/>
      <w:r w:rsidRPr="005A1B9E">
        <w:rPr>
          <w:rFonts w:cs="宋体" w:hint="eastAsia"/>
          <w:szCs w:val="20"/>
        </w:rPr>
        <w:t>产品，所以增加该类包装形式。</w:t>
      </w:r>
    </w:p>
    <w:p w14:paraId="1B679D13" w14:textId="77777777" w:rsidR="005A1B9E" w:rsidRPr="005A1B9E" w:rsidRDefault="005A1B9E" w:rsidP="005A1B9E">
      <w:pPr>
        <w:adjustRightInd w:val="0"/>
        <w:snapToGrid w:val="0"/>
        <w:spacing w:line="440" w:lineRule="exact"/>
        <w:ind w:left="210" w:hangingChars="100" w:hanging="210"/>
        <w:rPr>
          <w:rFonts w:cs="宋体"/>
          <w:szCs w:val="20"/>
        </w:rPr>
      </w:pPr>
      <w:r w:rsidRPr="005A1B9E">
        <w:rPr>
          <w:rFonts w:cs="宋体" w:hint="eastAsia"/>
          <w:szCs w:val="20"/>
        </w:rPr>
        <w:t xml:space="preserve">       </w:t>
      </w:r>
      <w:proofErr w:type="gramStart"/>
      <w:r w:rsidRPr="005A1B9E">
        <w:rPr>
          <w:rFonts w:cs="宋体" w:hint="eastAsia"/>
          <w:szCs w:val="20"/>
        </w:rPr>
        <w:t>增加吨袋包装</w:t>
      </w:r>
      <w:proofErr w:type="gramEnd"/>
      <w:r w:rsidRPr="005A1B9E">
        <w:rPr>
          <w:rFonts w:cs="宋体" w:hint="eastAsia"/>
          <w:szCs w:val="20"/>
        </w:rPr>
        <w:t>的要求，是因为牌号</w:t>
      </w:r>
      <w:r w:rsidRPr="005A1B9E">
        <w:rPr>
          <w:rFonts w:cs="宋体"/>
          <w:szCs w:val="20"/>
        </w:rPr>
        <w:t>Bi</w:t>
      </w:r>
      <w:r w:rsidRPr="00486B1F">
        <w:rPr>
          <w:rFonts w:cs="宋体"/>
          <w:szCs w:val="20"/>
          <w:vertAlign w:val="subscript"/>
        </w:rPr>
        <w:t>2</w:t>
      </w:r>
      <w:r w:rsidRPr="005A1B9E">
        <w:rPr>
          <w:rFonts w:cs="宋体"/>
          <w:szCs w:val="20"/>
        </w:rPr>
        <w:t>O</w:t>
      </w:r>
      <w:r w:rsidRPr="00486B1F">
        <w:rPr>
          <w:rFonts w:cs="宋体"/>
          <w:szCs w:val="20"/>
          <w:vertAlign w:val="subscript"/>
        </w:rPr>
        <w:t>3</w:t>
      </w:r>
      <w:r w:rsidRPr="005A1B9E">
        <w:rPr>
          <w:rFonts w:cs="宋体"/>
          <w:szCs w:val="20"/>
        </w:rPr>
        <w:t xml:space="preserve"> 99.9</w:t>
      </w:r>
      <w:r w:rsidRPr="005A1B9E">
        <w:rPr>
          <w:rFonts w:cs="宋体"/>
          <w:szCs w:val="20"/>
        </w:rPr>
        <w:t>的产品为普通化工产品</w:t>
      </w:r>
      <w:r w:rsidRPr="005A1B9E">
        <w:rPr>
          <w:rFonts w:cs="宋体" w:hint="eastAsia"/>
          <w:szCs w:val="20"/>
        </w:rPr>
        <w:t>，</w:t>
      </w:r>
      <w:r w:rsidRPr="005A1B9E">
        <w:rPr>
          <w:rFonts w:cs="宋体"/>
          <w:szCs w:val="20"/>
        </w:rPr>
        <w:t>对需方来说</w:t>
      </w:r>
      <w:r w:rsidRPr="005A1B9E">
        <w:rPr>
          <w:rFonts w:cs="宋体" w:hint="eastAsia"/>
          <w:szCs w:val="20"/>
        </w:rPr>
        <w:t>，</w:t>
      </w:r>
      <w:proofErr w:type="gramStart"/>
      <w:r w:rsidRPr="005A1B9E">
        <w:rPr>
          <w:rFonts w:cs="宋体"/>
          <w:szCs w:val="20"/>
        </w:rPr>
        <w:t>吨袋的</w:t>
      </w:r>
      <w:proofErr w:type="gramEnd"/>
      <w:r w:rsidRPr="005A1B9E">
        <w:rPr>
          <w:rFonts w:cs="宋体"/>
          <w:szCs w:val="20"/>
        </w:rPr>
        <w:t>包装方式满足生产和质量要求</w:t>
      </w:r>
      <w:r w:rsidRPr="005A1B9E">
        <w:rPr>
          <w:rFonts w:cs="宋体" w:hint="eastAsia"/>
          <w:szCs w:val="20"/>
        </w:rPr>
        <w:t>，</w:t>
      </w:r>
      <w:r w:rsidRPr="005A1B9E">
        <w:rPr>
          <w:rFonts w:cs="宋体"/>
          <w:szCs w:val="20"/>
        </w:rPr>
        <w:t>也便于供需双方运输和贮存产品</w:t>
      </w:r>
      <w:r w:rsidRPr="005A1B9E">
        <w:rPr>
          <w:rFonts w:cs="宋体" w:hint="eastAsia"/>
          <w:szCs w:val="20"/>
        </w:rPr>
        <w:t>。</w:t>
      </w:r>
    </w:p>
    <w:p w14:paraId="7101A975" w14:textId="01AEBB86" w:rsidR="005A1B9E" w:rsidRPr="005A1B9E" w:rsidRDefault="005A1B9E" w:rsidP="005A1B9E">
      <w:pPr>
        <w:spacing w:line="360" w:lineRule="auto"/>
        <w:ind w:firstLineChars="100" w:firstLine="210"/>
        <w:rPr>
          <w:rFonts w:ascii="黑体" w:eastAsia="黑体" w:hAnsi="宋体" w:cs="宋体"/>
          <w:bCs/>
          <w:szCs w:val="21"/>
        </w:rPr>
      </w:pPr>
      <w:r w:rsidRPr="005A1B9E">
        <w:rPr>
          <w:rFonts w:ascii="黑体" w:eastAsia="黑体" w:hAnsi="宋体" w:cs="宋体" w:hint="eastAsia"/>
          <w:bCs/>
          <w:szCs w:val="21"/>
        </w:rPr>
        <w:t>3.1</w:t>
      </w:r>
      <w:r w:rsidR="002E4737">
        <w:rPr>
          <w:rFonts w:ascii="黑体" w:eastAsia="黑体" w:hAnsi="宋体" w:cs="宋体"/>
          <w:bCs/>
          <w:szCs w:val="21"/>
        </w:rPr>
        <w:t>3</w:t>
      </w:r>
      <w:r w:rsidRPr="005A1B9E">
        <w:rPr>
          <w:rFonts w:ascii="黑体" w:eastAsia="黑体" w:hAnsi="宋体" w:cs="宋体" w:hint="eastAsia"/>
          <w:bCs/>
          <w:szCs w:val="21"/>
        </w:rPr>
        <w:t xml:space="preserve"> 修改了随性文件</w:t>
      </w:r>
    </w:p>
    <w:p w14:paraId="67CED940" w14:textId="77777777" w:rsidR="005A1B9E" w:rsidRPr="005A1B9E" w:rsidRDefault="005A1B9E" w:rsidP="005A1B9E">
      <w:pPr>
        <w:spacing w:line="360" w:lineRule="auto"/>
        <w:ind w:leftChars="100" w:left="210" w:firstLineChars="200" w:firstLine="420"/>
        <w:rPr>
          <w:rFonts w:ascii="宋体" w:eastAsia="宋体" w:hAnsi="宋体" w:cs="宋体"/>
          <w:kern w:val="0"/>
          <w:szCs w:val="21"/>
        </w:rPr>
      </w:pPr>
      <w:r w:rsidRPr="005A1B9E">
        <w:rPr>
          <w:rFonts w:ascii="宋体" w:eastAsia="宋体" w:hAnsi="宋体" w:cs="宋体" w:hint="eastAsia"/>
          <w:kern w:val="0"/>
          <w:szCs w:val="21"/>
        </w:rPr>
        <w:t>根据GB/T 20001.10-2014的相关要求以及半导体材料产品标准的特点，将“质量证明书”更改为“随行文件”。</w:t>
      </w:r>
    </w:p>
    <w:p w14:paraId="05714DE3" w14:textId="77777777" w:rsidR="005A1B9E" w:rsidRPr="005A1B9E" w:rsidRDefault="005A1B9E" w:rsidP="005A1B9E">
      <w:pPr>
        <w:spacing w:line="360" w:lineRule="auto"/>
        <w:ind w:firstLineChars="100" w:firstLine="210"/>
        <w:rPr>
          <w:rFonts w:ascii="黑体" w:eastAsia="黑体" w:hAnsi="宋体" w:cs="宋体"/>
          <w:bCs/>
          <w:szCs w:val="21"/>
        </w:rPr>
      </w:pPr>
      <w:bookmarkStart w:id="3" w:name="_Toc162511697"/>
      <w:r w:rsidRPr="005A1B9E">
        <w:rPr>
          <w:rFonts w:ascii="黑体" w:eastAsia="黑体" w:hAnsi="宋体" w:cs="宋体"/>
          <w:bCs/>
          <w:szCs w:val="21"/>
        </w:rPr>
        <w:t>四</w:t>
      </w:r>
      <w:r w:rsidRPr="005A1B9E">
        <w:rPr>
          <w:rFonts w:ascii="黑体" w:eastAsia="黑体" w:hAnsi="宋体" w:cs="宋体" w:hint="eastAsia"/>
          <w:bCs/>
          <w:szCs w:val="21"/>
        </w:rPr>
        <w:t>、标准中涉及专利的情况</w:t>
      </w:r>
      <w:bookmarkEnd w:id="3"/>
    </w:p>
    <w:p w14:paraId="66C5A493" w14:textId="77777777" w:rsidR="005A1B9E" w:rsidRPr="005A1B9E" w:rsidRDefault="005A1B9E" w:rsidP="005A1B9E">
      <w:pPr>
        <w:spacing w:line="360" w:lineRule="auto"/>
        <w:ind w:leftChars="100" w:left="210" w:firstLineChars="200" w:firstLine="420"/>
        <w:rPr>
          <w:szCs w:val="21"/>
        </w:rPr>
      </w:pPr>
      <w:r w:rsidRPr="005A1B9E">
        <w:rPr>
          <w:rFonts w:hint="eastAsia"/>
          <w:szCs w:val="21"/>
        </w:rPr>
        <w:t>本文件不涉及专利问题。（</w:t>
      </w:r>
      <w:proofErr w:type="gramStart"/>
      <w:r w:rsidRPr="005A1B9E">
        <w:rPr>
          <w:rFonts w:hint="eastAsia"/>
          <w:szCs w:val="21"/>
        </w:rPr>
        <w:t>若标准</w:t>
      </w:r>
      <w:proofErr w:type="gramEnd"/>
      <w:r w:rsidRPr="005A1B9E">
        <w:rPr>
          <w:rFonts w:hint="eastAsia"/>
          <w:szCs w:val="21"/>
        </w:rPr>
        <w:t>中涉及专利，需要在附件中提供必要专利信息披露</w:t>
      </w:r>
      <w:r w:rsidRPr="005A1B9E">
        <w:rPr>
          <w:rFonts w:hint="eastAsia"/>
          <w:szCs w:val="21"/>
        </w:rPr>
        <w:t xml:space="preserve"> </w:t>
      </w:r>
      <w:r w:rsidRPr="005A1B9E">
        <w:rPr>
          <w:rFonts w:hint="eastAsia"/>
          <w:szCs w:val="21"/>
        </w:rPr>
        <w:t>表、已披露的专利清单、必要专利实施许可声明表等材料。）</w:t>
      </w:r>
    </w:p>
    <w:p w14:paraId="47479490" w14:textId="77777777" w:rsidR="005A1B9E" w:rsidRPr="005A1B9E" w:rsidRDefault="005A1B9E" w:rsidP="005A1B9E">
      <w:pPr>
        <w:spacing w:line="360" w:lineRule="auto"/>
        <w:ind w:firstLineChars="100" w:firstLine="210"/>
        <w:rPr>
          <w:rFonts w:ascii="黑体" w:eastAsia="黑体" w:hAnsi="宋体" w:cs="宋体"/>
          <w:bCs/>
          <w:szCs w:val="21"/>
        </w:rPr>
      </w:pPr>
      <w:r w:rsidRPr="005A1B9E">
        <w:rPr>
          <w:rFonts w:ascii="黑体" w:eastAsia="黑体" w:hAnsi="宋体" w:cs="宋体" w:hint="eastAsia"/>
          <w:bCs/>
          <w:szCs w:val="21"/>
        </w:rPr>
        <w:t>五、预期的经济效益、社会效益和生态效益</w:t>
      </w:r>
    </w:p>
    <w:p w14:paraId="201B2724" w14:textId="77777777" w:rsidR="005A1B9E" w:rsidRPr="005A1B9E" w:rsidRDefault="005A1B9E" w:rsidP="005A1B9E">
      <w:pPr>
        <w:spacing w:line="360" w:lineRule="auto"/>
        <w:ind w:leftChars="100" w:left="210"/>
        <w:rPr>
          <w:rFonts w:ascii="宋体" w:eastAsia="宋体" w:hAnsi="宋体" w:cs="宋体"/>
          <w:kern w:val="0"/>
          <w:szCs w:val="21"/>
        </w:rPr>
      </w:pPr>
      <w:r w:rsidRPr="005A1B9E">
        <w:rPr>
          <w:rFonts w:ascii="宋体" w:eastAsia="宋体" w:hAnsi="宋体" w:cs="宋体" w:hint="eastAsia"/>
          <w:kern w:val="0"/>
          <w:szCs w:val="21"/>
        </w:rPr>
        <w:t>5.1 项目的必要性</w:t>
      </w:r>
    </w:p>
    <w:p w14:paraId="4CB946DA" w14:textId="77777777" w:rsidR="005A1B9E" w:rsidRPr="005A1B9E" w:rsidRDefault="005A1B9E" w:rsidP="005A1B9E">
      <w:pPr>
        <w:spacing w:line="360" w:lineRule="auto"/>
        <w:ind w:leftChars="100" w:left="210" w:firstLineChars="200" w:firstLine="420"/>
        <w:rPr>
          <w:rFonts w:ascii="宋体" w:eastAsia="宋体" w:hAnsi="宋体" w:cs="宋体"/>
          <w:kern w:val="0"/>
          <w:szCs w:val="21"/>
        </w:rPr>
      </w:pPr>
      <w:r w:rsidRPr="005A1B9E">
        <w:rPr>
          <w:rFonts w:ascii="宋体" w:eastAsia="宋体" w:hAnsi="宋体" w:cs="宋体"/>
          <w:kern w:val="0"/>
          <w:szCs w:val="21"/>
        </w:rPr>
        <w:t>本次</w:t>
      </w:r>
      <w:r w:rsidRPr="005A1B9E">
        <w:rPr>
          <w:rFonts w:ascii="宋体" w:eastAsia="宋体" w:hAnsi="宋体" w:cs="宋体" w:hint="eastAsia"/>
          <w:kern w:val="0"/>
          <w:szCs w:val="21"/>
        </w:rPr>
        <w:t>修订本标准的原则是以国家标准GB/T 1776-2009为基础。近十年以来，随着我国三氧化二铋生产的日渐成熟和技术能力的日益增强，我国已是全球主要的三氧化二铋的生产大国和强国。随着社会进步，三氧化二铋业日益在高端材料如闪烁晶体锗酸铋、铋系超导材料、光纤传输等方面拓展应用，我国在这方面已占全球主要市场份额，并且完全</w:t>
      </w:r>
      <w:proofErr w:type="gramStart"/>
      <w:r w:rsidRPr="005A1B9E">
        <w:rPr>
          <w:rFonts w:ascii="宋体" w:eastAsia="宋体" w:hAnsi="宋体" w:cs="宋体" w:hint="eastAsia"/>
          <w:kern w:val="0"/>
          <w:szCs w:val="21"/>
        </w:rPr>
        <w:t>全</w:t>
      </w:r>
      <w:proofErr w:type="gramEnd"/>
      <w:r w:rsidRPr="005A1B9E">
        <w:rPr>
          <w:rFonts w:ascii="宋体" w:eastAsia="宋体" w:hAnsi="宋体" w:cs="宋体" w:hint="eastAsia"/>
          <w:kern w:val="0"/>
          <w:szCs w:val="21"/>
        </w:rPr>
        <w:t>产业链自主制造，三氧化二铋产业已成为我国优势产业，三氧化二铋标准的修订，有利于推动我国的三氧化二铋产品的生产和研发企业不断进步，不断追求更高质量的要求，研发出高质量、高标准的材料，并推动相关产业技术进步。</w:t>
      </w:r>
    </w:p>
    <w:p w14:paraId="7ADFEA90" w14:textId="77777777" w:rsidR="005A1B9E" w:rsidRPr="005A1B9E" w:rsidRDefault="005A1B9E" w:rsidP="005A1B9E">
      <w:pPr>
        <w:spacing w:line="360" w:lineRule="auto"/>
        <w:ind w:leftChars="100" w:left="210"/>
        <w:rPr>
          <w:rFonts w:ascii="宋体" w:eastAsia="宋体" w:hAnsi="宋体" w:cs="宋体"/>
          <w:kern w:val="0"/>
          <w:szCs w:val="21"/>
        </w:rPr>
      </w:pPr>
      <w:r w:rsidRPr="005A1B9E">
        <w:rPr>
          <w:rFonts w:ascii="宋体" w:eastAsia="宋体" w:hAnsi="宋体" w:cs="宋体" w:hint="eastAsia"/>
          <w:kern w:val="0"/>
          <w:szCs w:val="21"/>
        </w:rPr>
        <w:t>5</w:t>
      </w:r>
      <w:r w:rsidRPr="005A1B9E">
        <w:rPr>
          <w:rFonts w:ascii="宋体" w:eastAsia="宋体" w:hAnsi="宋体" w:cs="宋体"/>
          <w:kern w:val="0"/>
          <w:szCs w:val="21"/>
        </w:rPr>
        <w:t xml:space="preserve">.2 </w:t>
      </w:r>
      <w:r w:rsidRPr="005A1B9E">
        <w:rPr>
          <w:rFonts w:ascii="宋体" w:eastAsia="宋体" w:hAnsi="宋体" w:cs="宋体" w:hint="eastAsia"/>
          <w:kern w:val="0"/>
          <w:szCs w:val="21"/>
        </w:rPr>
        <w:t>项目的可行性</w:t>
      </w:r>
    </w:p>
    <w:p w14:paraId="7B36A08D" w14:textId="77777777" w:rsidR="005A1B9E" w:rsidRPr="005A1B9E" w:rsidRDefault="005A1B9E" w:rsidP="00933753">
      <w:pPr>
        <w:spacing w:line="360" w:lineRule="auto"/>
        <w:ind w:leftChars="100" w:left="210" w:firstLineChars="200" w:firstLine="420"/>
        <w:rPr>
          <w:rFonts w:ascii="宋体" w:eastAsia="宋体" w:hAnsi="宋体" w:cs="宋体"/>
          <w:kern w:val="0"/>
          <w:szCs w:val="21"/>
        </w:rPr>
      </w:pPr>
      <w:r w:rsidRPr="005A1B9E">
        <w:rPr>
          <w:rFonts w:ascii="宋体" w:eastAsia="宋体" w:hAnsi="宋体" w:cs="宋体" w:hint="eastAsia"/>
          <w:kern w:val="0"/>
          <w:szCs w:val="21"/>
        </w:rPr>
        <w:t>广东先导稀材股份有限公司是全球领先的三氧化二铋产品供应商，标准起草人员了解熟悉整个生产和使用流程，其标准起草团队多次参与有色行业标准的起草、验证等工作，能够胜任标准的编制工作。所以，对于标准的修订在研发和应用方面都十分必要，同时该标准中的修订内容，也进行了试验验证和比较，修改内容切实可行。</w:t>
      </w:r>
    </w:p>
    <w:p w14:paraId="79BA465E" w14:textId="77777777" w:rsidR="005A1B9E" w:rsidRPr="005A1B9E" w:rsidRDefault="005A1B9E" w:rsidP="005A1B9E">
      <w:pPr>
        <w:spacing w:line="360" w:lineRule="auto"/>
        <w:ind w:leftChars="100" w:left="210" w:firstLineChars="200" w:firstLine="420"/>
        <w:rPr>
          <w:rFonts w:ascii="宋体" w:eastAsia="宋体" w:hAnsi="宋体" w:cs="宋体"/>
          <w:kern w:val="0"/>
          <w:szCs w:val="21"/>
        </w:rPr>
      </w:pPr>
      <w:r w:rsidRPr="005A1B9E">
        <w:rPr>
          <w:rFonts w:ascii="宋体" w:eastAsia="宋体" w:hAnsi="宋体" w:cs="宋体" w:hint="eastAsia"/>
          <w:kern w:val="0"/>
          <w:szCs w:val="21"/>
        </w:rPr>
        <w:t>本标准的修订是充分考虑了当前市场不同产品的实际需要，并结合行业现行的测试方法，从而对原标准中的内容做出慎重修订，修订后的标准符合当前市场发展的要求和方向，具有可操作性及普遍适用性。</w:t>
      </w:r>
    </w:p>
    <w:p w14:paraId="7A2A7BCE" w14:textId="77777777" w:rsidR="005A1B9E" w:rsidRPr="005A1B9E" w:rsidRDefault="005A1B9E" w:rsidP="005A1B9E">
      <w:pPr>
        <w:spacing w:line="360" w:lineRule="auto"/>
        <w:ind w:firstLineChars="100" w:firstLine="210"/>
        <w:rPr>
          <w:rFonts w:ascii="宋体" w:eastAsia="宋体" w:hAnsi="宋体" w:cs="宋体"/>
          <w:kern w:val="0"/>
          <w:szCs w:val="21"/>
        </w:rPr>
      </w:pPr>
      <w:r w:rsidRPr="005A1B9E">
        <w:rPr>
          <w:rFonts w:ascii="宋体" w:eastAsia="宋体" w:hAnsi="宋体" w:cs="宋体" w:hint="eastAsia"/>
          <w:kern w:val="0"/>
          <w:szCs w:val="21"/>
        </w:rPr>
        <w:t>5</w:t>
      </w:r>
      <w:r w:rsidRPr="005A1B9E">
        <w:rPr>
          <w:rFonts w:ascii="宋体" w:eastAsia="宋体" w:hAnsi="宋体" w:cs="宋体"/>
          <w:kern w:val="0"/>
          <w:szCs w:val="21"/>
        </w:rPr>
        <w:t xml:space="preserve">.3 </w:t>
      </w:r>
      <w:r w:rsidRPr="005A1B9E">
        <w:rPr>
          <w:rFonts w:ascii="宋体" w:eastAsia="宋体" w:hAnsi="宋体" w:cs="宋体" w:hint="eastAsia"/>
          <w:kern w:val="0"/>
          <w:szCs w:val="21"/>
        </w:rPr>
        <w:t>标准的先进性、创新性、标准实施后预期产生的经济效益和社会效益</w:t>
      </w:r>
    </w:p>
    <w:p w14:paraId="4ADC912F" w14:textId="77777777" w:rsidR="005A1B9E" w:rsidRPr="005A1B9E" w:rsidRDefault="005A1B9E" w:rsidP="005A1B9E">
      <w:pPr>
        <w:spacing w:line="360" w:lineRule="auto"/>
        <w:ind w:leftChars="100" w:left="210" w:firstLineChars="200" w:firstLine="420"/>
        <w:rPr>
          <w:rFonts w:ascii="宋体" w:eastAsia="宋体" w:hAnsi="宋体" w:cs="宋体"/>
          <w:kern w:val="0"/>
          <w:szCs w:val="21"/>
        </w:rPr>
      </w:pPr>
      <w:r w:rsidRPr="005A1B9E">
        <w:rPr>
          <w:rFonts w:ascii="宋体" w:eastAsia="宋体" w:hAnsi="宋体" w:cs="宋体" w:hint="eastAsia"/>
          <w:kern w:val="0"/>
          <w:szCs w:val="21"/>
        </w:rPr>
        <w:t>本标准是我国三氧化二铋的行业标准，在原有三氧化二铋标准的基础上增加体现行业</w:t>
      </w:r>
      <w:r w:rsidRPr="005A1B9E">
        <w:rPr>
          <w:rFonts w:ascii="宋体" w:eastAsia="宋体" w:hAnsi="宋体" w:cs="宋体" w:hint="eastAsia"/>
          <w:kern w:val="0"/>
          <w:szCs w:val="21"/>
        </w:rPr>
        <w:lastRenderedPageBreak/>
        <w:t>新特点的技术指标。其中增加的内容主要更改了三氧化二铋材料中的杂质含量要求、取样要求、分析检测方法、包装要求等。在标准的制定过程中，调研了我国的三氧化二铋材料供需双方的要求，使制定的标准具有充分的先进性、科学性、广泛性和适用性，综合水平达到国际先进水平，完全满足国内外用户、市场及我国产品进出口的需求。利于提高我国三氧化二铋产品的国际竞争力。</w:t>
      </w:r>
    </w:p>
    <w:p w14:paraId="0ABAA1F4" w14:textId="77777777" w:rsidR="005A1B9E" w:rsidRPr="005A1B9E" w:rsidRDefault="005A1B9E" w:rsidP="005A1B9E">
      <w:pPr>
        <w:adjustRightInd w:val="0"/>
        <w:snapToGrid w:val="0"/>
        <w:spacing w:line="440" w:lineRule="exact"/>
        <w:ind w:leftChars="100" w:left="210" w:firstLineChars="200" w:firstLine="420"/>
        <w:rPr>
          <w:rFonts w:cs="宋体"/>
          <w:szCs w:val="20"/>
        </w:rPr>
      </w:pPr>
      <w:r w:rsidRPr="005A1B9E">
        <w:rPr>
          <w:rFonts w:cs="宋体" w:hint="eastAsia"/>
          <w:szCs w:val="20"/>
        </w:rPr>
        <w:t>我国已成为全球主要的三氧化二铋生产国家，我国主要的生产供应商是广东先导稀材股份有限公司、咸阳跃</w:t>
      </w:r>
      <w:proofErr w:type="gramStart"/>
      <w:r w:rsidRPr="005A1B9E">
        <w:rPr>
          <w:rFonts w:cs="宋体" w:hint="eastAsia"/>
          <w:szCs w:val="20"/>
        </w:rPr>
        <w:t>华铋业有限公司</w:t>
      </w:r>
      <w:proofErr w:type="gramEnd"/>
      <w:r w:rsidRPr="005A1B9E">
        <w:rPr>
          <w:rFonts w:cs="宋体" w:hint="eastAsia"/>
          <w:szCs w:val="20"/>
        </w:rPr>
        <w:t>、</w:t>
      </w:r>
      <w:proofErr w:type="gramStart"/>
      <w:r w:rsidRPr="005A1B9E">
        <w:rPr>
          <w:rFonts w:cs="宋体" w:hint="eastAsia"/>
          <w:szCs w:val="20"/>
        </w:rPr>
        <w:t>株洲科</w:t>
      </w:r>
      <w:proofErr w:type="gramEnd"/>
      <w:r w:rsidRPr="005A1B9E">
        <w:rPr>
          <w:rFonts w:cs="宋体" w:hint="eastAsia"/>
          <w:szCs w:val="20"/>
        </w:rPr>
        <w:t>能新材料股份有限公司、</w:t>
      </w:r>
      <w:proofErr w:type="gramStart"/>
      <w:r w:rsidRPr="005A1B9E">
        <w:rPr>
          <w:rFonts w:cs="宋体" w:hint="eastAsia"/>
          <w:szCs w:val="20"/>
        </w:rPr>
        <w:t>曼</w:t>
      </w:r>
      <w:proofErr w:type="gramEnd"/>
      <w:r w:rsidRPr="005A1B9E">
        <w:rPr>
          <w:rFonts w:cs="宋体" w:hint="eastAsia"/>
          <w:szCs w:val="20"/>
        </w:rPr>
        <w:t>浦汉克化工上虞有限公司等，国外主要的生产供应商是</w:t>
      </w:r>
      <w:r w:rsidRPr="005A1B9E">
        <w:rPr>
          <w:rFonts w:cs="宋体" w:hint="eastAsia"/>
          <w:szCs w:val="20"/>
        </w:rPr>
        <w:t>5NPLUS</w:t>
      </w:r>
      <w:r w:rsidRPr="005A1B9E">
        <w:rPr>
          <w:rFonts w:cs="宋体" w:hint="eastAsia"/>
          <w:szCs w:val="20"/>
        </w:rPr>
        <w:t>公司。</w:t>
      </w:r>
      <w:r w:rsidRPr="005A1B9E">
        <w:rPr>
          <w:rFonts w:cs="宋体" w:hint="eastAsia"/>
          <w:szCs w:val="20"/>
        </w:rPr>
        <w:t>2021</w:t>
      </w:r>
      <w:r w:rsidRPr="005A1B9E">
        <w:rPr>
          <w:rFonts w:cs="宋体" w:hint="eastAsia"/>
          <w:szCs w:val="20"/>
        </w:rPr>
        <w:t>年三氧化二铋全球年需求量约</w:t>
      </w:r>
      <w:r w:rsidRPr="005A1B9E">
        <w:rPr>
          <w:rFonts w:cs="宋体" w:hint="eastAsia"/>
          <w:szCs w:val="20"/>
        </w:rPr>
        <w:t>15000</w:t>
      </w:r>
      <w:r w:rsidRPr="005A1B9E">
        <w:rPr>
          <w:rFonts w:cs="宋体" w:hint="eastAsia"/>
          <w:szCs w:val="20"/>
        </w:rPr>
        <w:t>吨，其中广东先导稀材股份有限公司、咸阳跃</w:t>
      </w:r>
      <w:proofErr w:type="gramStart"/>
      <w:r w:rsidRPr="005A1B9E">
        <w:rPr>
          <w:rFonts w:cs="宋体" w:hint="eastAsia"/>
          <w:szCs w:val="20"/>
        </w:rPr>
        <w:t>华铋业有限公司</w:t>
      </w:r>
      <w:proofErr w:type="gramEnd"/>
      <w:r w:rsidRPr="005A1B9E">
        <w:rPr>
          <w:rFonts w:cs="宋体" w:hint="eastAsia"/>
          <w:szCs w:val="20"/>
        </w:rPr>
        <w:t>、</w:t>
      </w:r>
      <w:r w:rsidRPr="005A1B9E">
        <w:rPr>
          <w:rFonts w:cs="宋体" w:hint="eastAsia"/>
          <w:szCs w:val="20"/>
        </w:rPr>
        <w:t>5NPLUS</w:t>
      </w:r>
      <w:r w:rsidRPr="005A1B9E">
        <w:rPr>
          <w:rFonts w:cs="宋体" w:hint="eastAsia"/>
          <w:szCs w:val="20"/>
        </w:rPr>
        <w:t>是全球主要供应商，其产量分别为</w:t>
      </w:r>
      <w:r w:rsidRPr="005A1B9E">
        <w:rPr>
          <w:rFonts w:cs="宋体"/>
          <w:szCs w:val="20"/>
        </w:rPr>
        <w:t>7000</w:t>
      </w:r>
      <w:r w:rsidRPr="005A1B9E">
        <w:rPr>
          <w:rFonts w:cs="宋体" w:hint="eastAsia"/>
          <w:szCs w:val="20"/>
        </w:rPr>
        <w:t>吨、</w:t>
      </w:r>
      <w:r w:rsidRPr="005A1B9E">
        <w:rPr>
          <w:rFonts w:cs="宋体" w:hint="eastAsia"/>
          <w:szCs w:val="20"/>
        </w:rPr>
        <w:t>3600</w:t>
      </w:r>
      <w:r w:rsidRPr="005A1B9E">
        <w:rPr>
          <w:rFonts w:cs="宋体" w:hint="eastAsia"/>
          <w:szCs w:val="20"/>
        </w:rPr>
        <w:t>吨、</w:t>
      </w:r>
      <w:r w:rsidRPr="005A1B9E">
        <w:rPr>
          <w:rFonts w:cs="宋体" w:hint="eastAsia"/>
          <w:szCs w:val="20"/>
        </w:rPr>
        <w:t>3200</w:t>
      </w:r>
      <w:r w:rsidRPr="005A1B9E">
        <w:rPr>
          <w:rFonts w:cs="宋体" w:hint="eastAsia"/>
          <w:szCs w:val="20"/>
        </w:rPr>
        <w:t>吨。</w:t>
      </w:r>
    </w:p>
    <w:p w14:paraId="34E3B401" w14:textId="77777777" w:rsidR="005A1B9E" w:rsidRPr="005A1B9E" w:rsidRDefault="005A1B9E" w:rsidP="005A1B9E">
      <w:pPr>
        <w:spacing w:line="360" w:lineRule="auto"/>
        <w:ind w:leftChars="100" w:left="210" w:firstLineChars="200" w:firstLine="420"/>
        <w:rPr>
          <w:rFonts w:ascii="宋体" w:eastAsia="宋体" w:hAnsi="宋体" w:cs="宋体"/>
          <w:kern w:val="0"/>
          <w:szCs w:val="21"/>
        </w:rPr>
      </w:pPr>
      <w:r w:rsidRPr="005A1B9E">
        <w:rPr>
          <w:rFonts w:ascii="宋体" w:eastAsia="宋体" w:hAnsi="宋体" w:cs="宋体" w:hint="eastAsia"/>
          <w:kern w:val="0"/>
          <w:szCs w:val="21"/>
        </w:rPr>
        <w:t>目前，三氧化二铋的高端应用主要以制造高端新材料如锗酸铋闪烁晶体、</w:t>
      </w:r>
      <w:proofErr w:type="gramStart"/>
      <w:r w:rsidRPr="005A1B9E">
        <w:rPr>
          <w:rFonts w:ascii="宋体" w:eastAsia="宋体" w:hAnsi="宋体" w:cs="宋体" w:hint="eastAsia"/>
          <w:kern w:val="0"/>
          <w:szCs w:val="21"/>
        </w:rPr>
        <w:t>核工业铋材等</w:t>
      </w:r>
      <w:proofErr w:type="gramEnd"/>
      <w:r w:rsidRPr="005A1B9E">
        <w:rPr>
          <w:rFonts w:ascii="宋体" w:eastAsia="宋体" w:hAnsi="宋体" w:cs="宋体" w:hint="eastAsia"/>
          <w:kern w:val="0"/>
          <w:szCs w:val="21"/>
        </w:rPr>
        <w:t>，我国在这方面已占全球主要市场份额，并且完全</w:t>
      </w:r>
      <w:proofErr w:type="gramStart"/>
      <w:r w:rsidRPr="005A1B9E">
        <w:rPr>
          <w:rFonts w:ascii="宋体" w:eastAsia="宋体" w:hAnsi="宋体" w:cs="宋体" w:hint="eastAsia"/>
          <w:kern w:val="0"/>
          <w:szCs w:val="21"/>
        </w:rPr>
        <w:t>全</w:t>
      </w:r>
      <w:proofErr w:type="gramEnd"/>
      <w:r w:rsidRPr="005A1B9E">
        <w:rPr>
          <w:rFonts w:ascii="宋体" w:eastAsia="宋体" w:hAnsi="宋体" w:cs="宋体" w:hint="eastAsia"/>
          <w:kern w:val="0"/>
          <w:szCs w:val="21"/>
        </w:rPr>
        <w:t>产业链自主制造，三氧化二铋产业已成为我国优势产业，三氧化二铋标准的修订，有利于推动我国的三氧化二铋产品的生产和研发企业不断进步，不断追求更高质量的要求，研发出高质量、高标准的材料，并推动相关产业技术进步。</w:t>
      </w:r>
    </w:p>
    <w:p w14:paraId="1E7D6434" w14:textId="77777777" w:rsidR="005A1B9E" w:rsidRPr="005A1B9E" w:rsidRDefault="005A1B9E" w:rsidP="005A1B9E">
      <w:pPr>
        <w:spacing w:line="360" w:lineRule="auto"/>
        <w:ind w:leftChars="100" w:left="210" w:firstLineChars="200" w:firstLine="420"/>
        <w:rPr>
          <w:rFonts w:ascii="宋体" w:eastAsia="宋体" w:hAnsi="宋体" w:cs="宋体"/>
          <w:kern w:val="0"/>
          <w:szCs w:val="21"/>
        </w:rPr>
      </w:pPr>
      <w:r w:rsidRPr="005A1B9E">
        <w:rPr>
          <w:rFonts w:ascii="宋体" w:eastAsia="宋体" w:hAnsi="宋体" w:cs="宋体" w:hint="eastAsia"/>
          <w:kern w:val="0"/>
          <w:szCs w:val="21"/>
        </w:rPr>
        <w:t>在标准的制定过程中，充分调研了我国生产和应用的全方位的各种情况，标准规定的技术指标完全达到和满足国内外用户要求，具有充分的先进性、科学性、普遍性、广泛性和适用性， 其综合水平达到了国际先进水平，完全能满足国内外用户、市场及我国三氧化二铋产品进出口的需求，该标准的修订有利于提高我国三氧化二铋产品的国际竞争力，有助于促进我国有色金属</w:t>
      </w:r>
      <w:proofErr w:type="gramStart"/>
      <w:r w:rsidRPr="005A1B9E">
        <w:rPr>
          <w:rFonts w:ascii="宋体" w:eastAsia="宋体" w:hAnsi="宋体" w:cs="宋体" w:hint="eastAsia"/>
          <w:kern w:val="0"/>
          <w:szCs w:val="21"/>
        </w:rPr>
        <w:t>铋</w:t>
      </w:r>
      <w:proofErr w:type="gramEnd"/>
      <w:r w:rsidRPr="005A1B9E">
        <w:rPr>
          <w:rFonts w:ascii="宋体" w:eastAsia="宋体" w:hAnsi="宋体" w:cs="宋体" w:hint="eastAsia"/>
          <w:kern w:val="0"/>
          <w:szCs w:val="21"/>
        </w:rPr>
        <w:t>行业的迅速发、促进我国先进技术的成果转化和国际化应用，极大程度上促进产业发展。</w:t>
      </w:r>
    </w:p>
    <w:p w14:paraId="4B79F090" w14:textId="77777777" w:rsidR="005A1B9E" w:rsidRPr="005A1B9E" w:rsidRDefault="005A1B9E" w:rsidP="005A1B9E">
      <w:pPr>
        <w:spacing w:line="360" w:lineRule="auto"/>
        <w:ind w:firstLineChars="100" w:firstLine="210"/>
        <w:rPr>
          <w:rFonts w:ascii="黑体" w:eastAsia="黑体" w:hAnsi="宋体" w:cs="宋体"/>
          <w:bCs/>
          <w:szCs w:val="21"/>
        </w:rPr>
      </w:pPr>
      <w:r w:rsidRPr="005A1B9E">
        <w:rPr>
          <w:rFonts w:ascii="黑体" w:eastAsia="黑体" w:hAnsi="宋体" w:cs="宋体" w:hint="eastAsia"/>
          <w:bCs/>
          <w:szCs w:val="21"/>
        </w:rPr>
        <w:t>六、与国际、国外同类标准技术内容的对比及标准水平情况</w:t>
      </w:r>
    </w:p>
    <w:p w14:paraId="200E9DB4" w14:textId="6BD00BE3" w:rsidR="005A1B9E" w:rsidRPr="005A1B9E" w:rsidRDefault="005A1B9E" w:rsidP="005A1B9E">
      <w:pPr>
        <w:spacing w:line="360" w:lineRule="auto"/>
        <w:ind w:leftChars="100" w:left="210" w:firstLineChars="200" w:firstLine="420"/>
        <w:rPr>
          <w:rFonts w:ascii="宋体" w:eastAsia="宋体" w:hAnsi="宋体" w:cs="宋体"/>
          <w:kern w:val="0"/>
          <w:szCs w:val="21"/>
        </w:rPr>
      </w:pPr>
      <w:r w:rsidRPr="005A1B9E">
        <w:rPr>
          <w:rFonts w:ascii="宋体" w:eastAsia="宋体" w:hAnsi="宋体" w:cs="宋体" w:hint="eastAsia"/>
          <w:kern w:val="0"/>
          <w:szCs w:val="21"/>
        </w:rPr>
        <w:t>国外无相关的产品标准，本标准是对原标准YS/T</w:t>
      </w:r>
      <w:r w:rsidR="00D02A4C">
        <w:rPr>
          <w:rFonts w:ascii="宋体" w:eastAsia="宋体" w:hAnsi="宋体" w:cs="宋体"/>
          <w:kern w:val="0"/>
          <w:szCs w:val="21"/>
        </w:rPr>
        <w:t xml:space="preserve"> </w:t>
      </w:r>
      <w:r w:rsidRPr="005A1B9E">
        <w:rPr>
          <w:rFonts w:ascii="宋体" w:eastAsia="宋体" w:hAnsi="宋体" w:cs="宋体" w:hint="eastAsia"/>
          <w:kern w:val="0"/>
          <w:szCs w:val="21"/>
        </w:rPr>
        <w:t>923-2013的修订，修订后的标准完善了三氧化二铋的各项技术内容和要求，比如对产品性能有重大影响的杂质、粒度、比重等作了新规定或提出了新要求，基本上反应了全球三氧化二铋的产品质量现状和要求，具有国际先进水平。</w:t>
      </w:r>
    </w:p>
    <w:p w14:paraId="6BC4D09D" w14:textId="77777777" w:rsidR="005A1B9E" w:rsidRPr="005A1B9E" w:rsidRDefault="005A1B9E" w:rsidP="005A1B9E">
      <w:pPr>
        <w:spacing w:line="360" w:lineRule="auto"/>
        <w:ind w:firstLineChars="100" w:firstLine="210"/>
        <w:rPr>
          <w:rFonts w:ascii="黑体" w:eastAsia="黑体" w:hAnsi="宋体" w:cs="宋体"/>
          <w:bCs/>
          <w:szCs w:val="21"/>
        </w:rPr>
      </w:pPr>
      <w:r w:rsidRPr="005A1B9E">
        <w:rPr>
          <w:rFonts w:ascii="黑体" w:eastAsia="黑体" w:hAnsi="宋体" w:cs="宋体" w:hint="eastAsia"/>
          <w:bCs/>
          <w:szCs w:val="21"/>
        </w:rPr>
        <w:t>七、与有关法律、行政法规及相关标准的关系</w:t>
      </w:r>
    </w:p>
    <w:p w14:paraId="78840926" w14:textId="77777777" w:rsidR="005A1B9E" w:rsidRPr="005A1B9E" w:rsidRDefault="005A1B9E" w:rsidP="005A1B9E">
      <w:pPr>
        <w:spacing w:line="360" w:lineRule="auto"/>
        <w:ind w:leftChars="100" w:left="210" w:firstLineChars="200" w:firstLine="420"/>
        <w:rPr>
          <w:rFonts w:ascii="宋体" w:eastAsia="宋体" w:hAnsi="宋体" w:cs="宋体"/>
          <w:kern w:val="0"/>
          <w:szCs w:val="21"/>
        </w:rPr>
      </w:pPr>
      <w:r w:rsidRPr="005A1B9E">
        <w:rPr>
          <w:rFonts w:ascii="宋体" w:eastAsia="宋体" w:hAnsi="宋体" w:cs="宋体" w:hint="eastAsia"/>
          <w:kern w:val="0"/>
          <w:szCs w:val="21"/>
        </w:rPr>
        <w:t>本为修订标准，本标准符合现行法律、法规的要求，并与其他同类国家标准、国家J用标准、行业标准无冲突、重叠和不协调之处。</w:t>
      </w:r>
    </w:p>
    <w:p w14:paraId="7C5FE938" w14:textId="77777777" w:rsidR="005A1B9E" w:rsidRPr="005A1B9E" w:rsidRDefault="005A1B9E" w:rsidP="005A1B9E">
      <w:pPr>
        <w:spacing w:line="360" w:lineRule="auto"/>
        <w:ind w:firstLineChars="100" w:firstLine="210"/>
        <w:rPr>
          <w:rFonts w:ascii="黑体" w:eastAsia="黑体" w:hAnsi="宋体" w:cs="宋体"/>
          <w:bCs/>
          <w:szCs w:val="21"/>
        </w:rPr>
      </w:pPr>
      <w:r w:rsidRPr="005A1B9E">
        <w:rPr>
          <w:rFonts w:ascii="黑体" w:eastAsia="黑体" w:hAnsi="宋体" w:cs="宋体" w:hint="eastAsia"/>
          <w:bCs/>
          <w:szCs w:val="21"/>
        </w:rPr>
        <w:t>八、重大分歧意见的处理经过和依据</w:t>
      </w:r>
    </w:p>
    <w:p w14:paraId="0682F146" w14:textId="77777777" w:rsidR="005A1B9E" w:rsidRPr="005A1B9E" w:rsidRDefault="005A1B9E" w:rsidP="005A1B9E">
      <w:pPr>
        <w:spacing w:line="360" w:lineRule="auto"/>
        <w:ind w:firstLineChars="300" w:firstLine="630"/>
        <w:rPr>
          <w:rFonts w:ascii="黑体" w:eastAsia="黑体" w:hAnsi="宋体" w:cs="宋体"/>
          <w:bCs/>
          <w:szCs w:val="21"/>
        </w:rPr>
      </w:pPr>
      <w:r w:rsidRPr="005A1B9E">
        <w:rPr>
          <w:rFonts w:ascii="Times New Roman" w:eastAsia="宋体" w:hAnsi="Times New Roman" w:cs="Times New Roman" w:hint="eastAsia"/>
        </w:rPr>
        <w:lastRenderedPageBreak/>
        <w:t>本标准在编制过程中</w:t>
      </w:r>
      <w:r w:rsidRPr="005A1B9E">
        <w:rPr>
          <w:rFonts w:ascii="Times New Roman" w:eastAsia="宋体" w:hAnsi="Times New Roman" w:cs="Times New Roman"/>
        </w:rPr>
        <w:t>无重大分歧意见</w:t>
      </w:r>
      <w:r w:rsidRPr="005A1B9E">
        <w:rPr>
          <w:rFonts w:ascii="宋体" w:hAnsi="宋体" w:hint="eastAsia"/>
          <w:szCs w:val="21"/>
        </w:rPr>
        <w:t>。</w:t>
      </w:r>
    </w:p>
    <w:p w14:paraId="686EBB81" w14:textId="77777777" w:rsidR="005A1B9E" w:rsidRPr="005A1B9E" w:rsidRDefault="005A1B9E" w:rsidP="005A1B9E">
      <w:pPr>
        <w:spacing w:line="360" w:lineRule="auto"/>
        <w:ind w:firstLineChars="100" w:firstLine="210"/>
        <w:rPr>
          <w:rFonts w:ascii="黑体" w:eastAsia="黑体" w:hAnsi="宋体" w:cs="宋体"/>
          <w:bCs/>
          <w:szCs w:val="21"/>
        </w:rPr>
      </w:pPr>
      <w:r w:rsidRPr="005A1B9E">
        <w:rPr>
          <w:rFonts w:ascii="黑体" w:eastAsia="黑体" w:hAnsi="宋体" w:cs="宋体" w:hint="eastAsia"/>
          <w:bCs/>
          <w:szCs w:val="21"/>
        </w:rPr>
        <w:t>九、标准性质的建议说明</w:t>
      </w:r>
    </w:p>
    <w:p w14:paraId="7B1C4317" w14:textId="77777777" w:rsidR="005A1B9E" w:rsidRPr="005A1B9E" w:rsidRDefault="005A1B9E" w:rsidP="005A1B9E">
      <w:pPr>
        <w:spacing w:line="360" w:lineRule="auto"/>
        <w:ind w:leftChars="100" w:left="210" w:firstLineChars="200" w:firstLine="420"/>
        <w:rPr>
          <w:rFonts w:ascii="Times New Roman" w:eastAsia="宋体" w:hAnsi="Times New Roman" w:cs="Times New Roman"/>
        </w:rPr>
      </w:pPr>
      <w:r w:rsidRPr="005A1B9E">
        <w:rPr>
          <w:rFonts w:ascii="Times New Roman" w:eastAsia="宋体" w:hAnsi="Times New Roman" w:cs="Times New Roman" w:hint="eastAsia"/>
        </w:rPr>
        <w:t>本标准规定了三氧化二铋的产品要求，符合目前国内三氧化二铋行业的发展需求，具有较好的适用性和科学性，因此建议将此标准推荐为行业标准。</w:t>
      </w:r>
      <w:bookmarkStart w:id="4" w:name="_Toc15588"/>
    </w:p>
    <w:p w14:paraId="0646B388" w14:textId="77777777" w:rsidR="005A1B9E" w:rsidRPr="005A1B9E" w:rsidRDefault="005A1B9E" w:rsidP="005A1B9E">
      <w:pPr>
        <w:spacing w:line="360" w:lineRule="auto"/>
        <w:ind w:firstLineChars="100" w:firstLine="210"/>
        <w:rPr>
          <w:rFonts w:ascii="黑体" w:eastAsia="黑体" w:hAnsi="宋体" w:cs="宋体"/>
          <w:bCs/>
          <w:szCs w:val="21"/>
        </w:rPr>
      </w:pPr>
      <w:r w:rsidRPr="005A1B9E">
        <w:rPr>
          <w:rFonts w:ascii="黑体" w:eastAsia="黑体" w:hAnsi="宋体" w:cs="宋体"/>
          <w:bCs/>
          <w:szCs w:val="21"/>
        </w:rPr>
        <w:t>十</w:t>
      </w:r>
      <w:r w:rsidRPr="005A1B9E">
        <w:rPr>
          <w:rFonts w:ascii="黑体" w:eastAsia="黑体" w:hAnsi="宋体" w:cs="宋体" w:hint="eastAsia"/>
          <w:bCs/>
          <w:szCs w:val="21"/>
        </w:rPr>
        <w:t>、贯彻标准的要求和措施建议</w:t>
      </w:r>
      <w:bookmarkEnd w:id="4"/>
    </w:p>
    <w:p w14:paraId="61622AB7" w14:textId="77777777" w:rsidR="005A1B9E" w:rsidRPr="005A1B9E" w:rsidRDefault="005A1B9E" w:rsidP="005A1B9E">
      <w:pPr>
        <w:spacing w:line="360" w:lineRule="auto"/>
        <w:ind w:leftChars="100" w:left="210" w:firstLineChars="100" w:firstLine="210"/>
        <w:rPr>
          <w:rFonts w:ascii="Times New Roman" w:eastAsia="宋体" w:hAnsi="Times New Roman" w:cs="Times New Roman"/>
        </w:rPr>
      </w:pPr>
      <w:r w:rsidRPr="005A1B9E">
        <w:rPr>
          <w:rFonts w:ascii="Times New Roman" w:eastAsia="宋体" w:hAnsi="Times New Roman" w:cs="Times New Roman"/>
        </w:rPr>
        <w:t>1</w:t>
      </w:r>
      <w:r w:rsidRPr="005A1B9E">
        <w:rPr>
          <w:rFonts w:ascii="Times New Roman" w:eastAsia="宋体" w:hAnsi="Times New Roman" w:cs="Times New Roman" w:hint="eastAsia"/>
        </w:rPr>
        <w:t>、首先应在实施前保证标准文本的充足供应，使每个三氧化二铋生产企业及相关检测机构都能及时获得本标准，这个是保证新标准贯彻实施的基础。</w:t>
      </w:r>
    </w:p>
    <w:p w14:paraId="0E0DA52C" w14:textId="77777777" w:rsidR="005A1B9E" w:rsidRPr="005A1B9E" w:rsidRDefault="005A1B9E" w:rsidP="005A1B9E">
      <w:pPr>
        <w:spacing w:line="360" w:lineRule="auto"/>
        <w:ind w:leftChars="100" w:left="210" w:firstLineChars="100" w:firstLine="210"/>
        <w:rPr>
          <w:rFonts w:ascii="Times New Roman" w:eastAsia="宋体" w:hAnsi="Times New Roman" w:cs="Times New Roman"/>
        </w:rPr>
      </w:pPr>
      <w:r w:rsidRPr="005A1B9E">
        <w:rPr>
          <w:rFonts w:ascii="Times New Roman" w:eastAsia="宋体" w:hAnsi="Times New Roman" w:cs="Times New Roman" w:hint="eastAsia"/>
        </w:rPr>
        <w:t>2</w:t>
      </w:r>
      <w:r w:rsidRPr="005A1B9E">
        <w:rPr>
          <w:rFonts w:ascii="Times New Roman" w:eastAsia="宋体" w:hAnsi="Times New Roman" w:cs="Times New Roman" w:hint="eastAsia"/>
        </w:rPr>
        <w:t>、本次修订的《三氧化二铋》标准，与生产企业有关，对于标准使用过程中出现的疑问，起草单位有义务进行解释。</w:t>
      </w:r>
    </w:p>
    <w:p w14:paraId="3C8631AC" w14:textId="77777777" w:rsidR="005A1B9E" w:rsidRPr="005A1B9E" w:rsidRDefault="005A1B9E" w:rsidP="005A1B9E">
      <w:pPr>
        <w:spacing w:line="360" w:lineRule="auto"/>
        <w:ind w:leftChars="100" w:left="210"/>
        <w:rPr>
          <w:rFonts w:ascii="Times New Roman" w:eastAsia="宋体" w:hAnsi="Times New Roman" w:cs="Times New Roman"/>
        </w:rPr>
      </w:pPr>
      <w:r w:rsidRPr="005A1B9E">
        <w:rPr>
          <w:rFonts w:ascii="Times New Roman" w:eastAsia="宋体" w:hAnsi="Times New Roman" w:cs="Times New Roman" w:hint="eastAsia"/>
        </w:rPr>
        <w:t>3</w:t>
      </w:r>
      <w:r w:rsidRPr="005A1B9E">
        <w:rPr>
          <w:rFonts w:ascii="Times New Roman" w:eastAsia="宋体" w:hAnsi="Times New Roman" w:cs="Times New Roman" w:hint="eastAsia"/>
        </w:rPr>
        <w:t>、可以针对标准使用的不同对象，有侧重点的进行标准培训和宣贯，以保证标准的贯彻实施。</w:t>
      </w:r>
    </w:p>
    <w:p w14:paraId="032C5F2A" w14:textId="77777777" w:rsidR="005A1B9E" w:rsidRPr="005A1B9E" w:rsidRDefault="005A1B9E" w:rsidP="005A1B9E">
      <w:pPr>
        <w:spacing w:line="360" w:lineRule="auto"/>
        <w:ind w:firstLineChars="100" w:firstLine="210"/>
        <w:rPr>
          <w:rFonts w:ascii="Times New Roman" w:eastAsia="宋体" w:hAnsi="Times New Roman" w:cs="Times New Roman"/>
        </w:rPr>
      </w:pPr>
      <w:r w:rsidRPr="005A1B9E">
        <w:rPr>
          <w:rFonts w:ascii="Times New Roman" w:eastAsia="宋体" w:hAnsi="Times New Roman" w:cs="Times New Roman" w:hint="eastAsia"/>
        </w:rPr>
        <w:t>4</w:t>
      </w:r>
      <w:r w:rsidRPr="005A1B9E">
        <w:rPr>
          <w:rFonts w:ascii="Times New Roman" w:eastAsia="宋体" w:hAnsi="Times New Roman" w:cs="Times New Roman" w:hint="eastAsia"/>
        </w:rPr>
        <w:t>、建议标准发布后</w:t>
      </w:r>
      <w:r w:rsidRPr="005A1B9E">
        <w:rPr>
          <w:rFonts w:ascii="Times New Roman" w:eastAsia="宋体" w:hAnsi="Times New Roman" w:cs="Times New Roman" w:hint="eastAsia"/>
        </w:rPr>
        <w:t>6</w:t>
      </w:r>
      <w:r w:rsidRPr="005A1B9E">
        <w:rPr>
          <w:rFonts w:ascii="Times New Roman" w:eastAsia="宋体" w:hAnsi="Times New Roman" w:cs="Times New Roman" w:hint="eastAsia"/>
        </w:rPr>
        <w:t>个月实施。</w:t>
      </w:r>
    </w:p>
    <w:p w14:paraId="584B9344" w14:textId="77777777" w:rsidR="005A1B9E" w:rsidRPr="005A1B9E" w:rsidRDefault="005A1B9E" w:rsidP="005A1B9E">
      <w:pPr>
        <w:spacing w:line="360" w:lineRule="auto"/>
        <w:ind w:firstLineChars="100" w:firstLine="210"/>
        <w:rPr>
          <w:rFonts w:ascii="黑体" w:eastAsia="黑体" w:hAnsi="宋体" w:cs="宋体"/>
          <w:bCs/>
          <w:szCs w:val="21"/>
        </w:rPr>
      </w:pPr>
      <w:bookmarkStart w:id="5" w:name="_Toc7802"/>
      <w:r w:rsidRPr="005A1B9E">
        <w:rPr>
          <w:rFonts w:ascii="黑体" w:eastAsia="黑体" w:hAnsi="宋体" w:cs="宋体" w:hint="eastAsia"/>
          <w:bCs/>
          <w:szCs w:val="21"/>
        </w:rPr>
        <w:t>十一、废止现行有关标准的建议</w:t>
      </w:r>
      <w:bookmarkEnd w:id="5"/>
    </w:p>
    <w:p w14:paraId="665D7CB5" w14:textId="77777777" w:rsidR="005A1B9E" w:rsidRPr="005A1B9E" w:rsidRDefault="005A1B9E" w:rsidP="005A1B9E">
      <w:pPr>
        <w:spacing w:line="360" w:lineRule="auto"/>
        <w:ind w:firstLineChars="300" w:firstLine="630"/>
        <w:rPr>
          <w:rFonts w:ascii="宋体" w:hAnsi="宋体" w:cs="宋体"/>
          <w:szCs w:val="21"/>
        </w:rPr>
      </w:pPr>
      <w:r w:rsidRPr="005A1B9E">
        <w:rPr>
          <w:rFonts w:ascii="宋体" w:hAnsi="宋体" w:cs="宋体" w:hint="eastAsia"/>
          <w:szCs w:val="21"/>
        </w:rPr>
        <w:t xml:space="preserve">本标准实施之日起，代替YS/T </w:t>
      </w:r>
      <w:r w:rsidRPr="005A1B9E">
        <w:rPr>
          <w:rFonts w:ascii="宋体" w:hAnsi="宋体" w:cs="宋体"/>
          <w:szCs w:val="21"/>
        </w:rPr>
        <w:t>927-2013</w:t>
      </w:r>
      <w:r w:rsidRPr="005A1B9E">
        <w:rPr>
          <w:rFonts w:ascii="宋体" w:hAnsi="宋体" w:cs="宋体" w:hint="eastAsia"/>
          <w:szCs w:val="21"/>
        </w:rPr>
        <w:t>《三氧化二铋》 。</w:t>
      </w:r>
    </w:p>
    <w:p w14:paraId="2B8616E7" w14:textId="77777777" w:rsidR="005A1B9E" w:rsidRPr="005A1B9E" w:rsidRDefault="005A1B9E" w:rsidP="005A1B9E">
      <w:pPr>
        <w:spacing w:line="360" w:lineRule="auto"/>
        <w:ind w:firstLineChars="200" w:firstLine="420"/>
        <w:rPr>
          <w:rFonts w:ascii="宋体" w:hAnsi="宋体" w:cs="宋体"/>
          <w:szCs w:val="21"/>
        </w:rPr>
      </w:pPr>
    </w:p>
    <w:p w14:paraId="52296C04" w14:textId="77777777" w:rsidR="005A1B9E" w:rsidRPr="005A1B9E" w:rsidRDefault="005A1B9E" w:rsidP="005A1B9E">
      <w:pPr>
        <w:spacing w:line="360" w:lineRule="auto"/>
        <w:jc w:val="right"/>
        <w:rPr>
          <w:rFonts w:ascii="宋体" w:eastAsia="宋体" w:hAnsi="宋体"/>
          <w:szCs w:val="21"/>
        </w:rPr>
      </w:pPr>
      <w:r w:rsidRPr="005A1B9E">
        <w:rPr>
          <w:rFonts w:hint="eastAsia"/>
          <w:szCs w:val="21"/>
        </w:rPr>
        <w:t xml:space="preserve">                       </w:t>
      </w:r>
      <w:r w:rsidRPr="005A1B9E">
        <w:rPr>
          <w:rFonts w:hint="eastAsia"/>
          <w:szCs w:val="21"/>
        </w:rPr>
        <w:t>《</w:t>
      </w:r>
      <w:r w:rsidRPr="005A1B9E">
        <w:rPr>
          <w:rFonts w:ascii="宋体" w:eastAsia="宋体" w:hAnsi="宋体" w:hint="eastAsia"/>
          <w:szCs w:val="21"/>
        </w:rPr>
        <w:t>三氧化二铋</w:t>
      </w:r>
      <w:r w:rsidRPr="005A1B9E">
        <w:rPr>
          <w:rFonts w:hint="eastAsia"/>
          <w:szCs w:val="21"/>
        </w:rPr>
        <w:t>》</w:t>
      </w:r>
      <w:r w:rsidRPr="005A1B9E">
        <w:rPr>
          <w:rFonts w:hint="eastAsia"/>
          <w:szCs w:val="21"/>
        </w:rPr>
        <w:t xml:space="preserve"> </w:t>
      </w:r>
      <w:r w:rsidRPr="005A1B9E">
        <w:rPr>
          <w:rFonts w:ascii="宋体" w:eastAsia="宋体" w:hAnsi="宋体" w:hint="eastAsia"/>
          <w:szCs w:val="21"/>
        </w:rPr>
        <w:t>编制组</w:t>
      </w:r>
    </w:p>
    <w:p w14:paraId="1A21B5F7" w14:textId="77777777" w:rsidR="00967555" w:rsidRDefault="00933753">
      <w:r>
        <w:rPr>
          <w:rFonts w:hint="eastAsia"/>
        </w:rPr>
        <w:t xml:space="preserve">                                                            </w:t>
      </w:r>
      <w:r w:rsidR="00B4039E">
        <w:rPr>
          <w:rFonts w:hint="eastAsia"/>
        </w:rPr>
        <w:t xml:space="preserve"> </w:t>
      </w:r>
      <w:r>
        <w:rPr>
          <w:rFonts w:hint="eastAsia"/>
        </w:rPr>
        <w:t xml:space="preserve"> 2024</w:t>
      </w:r>
      <w:r>
        <w:rPr>
          <w:rFonts w:hint="eastAsia"/>
        </w:rPr>
        <w:t>年</w:t>
      </w:r>
      <w:r w:rsidR="00B4039E">
        <w:t>10</w:t>
      </w:r>
      <w:r>
        <w:rPr>
          <w:rFonts w:hint="eastAsia"/>
        </w:rPr>
        <w:t>月</w:t>
      </w:r>
      <w:r w:rsidR="00B4039E">
        <w:t>16</w:t>
      </w:r>
      <w:r>
        <w:rPr>
          <w:rFonts w:hint="eastAsia"/>
        </w:rPr>
        <w:t>日</w:t>
      </w:r>
    </w:p>
    <w:sectPr w:rsidR="0096755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E39AE" w14:textId="77777777" w:rsidR="003B116D" w:rsidRDefault="003B116D" w:rsidP="005A1B9E">
      <w:r>
        <w:separator/>
      </w:r>
    </w:p>
  </w:endnote>
  <w:endnote w:type="continuationSeparator" w:id="0">
    <w:p w14:paraId="2EF9D117" w14:textId="77777777" w:rsidR="003B116D" w:rsidRDefault="003B116D" w:rsidP="005A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029110"/>
      <w:docPartObj>
        <w:docPartGallery w:val="Page Numbers (Bottom of Page)"/>
        <w:docPartUnique/>
      </w:docPartObj>
    </w:sdtPr>
    <w:sdtEndPr/>
    <w:sdtContent>
      <w:p w14:paraId="364F3266" w14:textId="77777777" w:rsidR="004D7C07" w:rsidRDefault="004D7C07">
        <w:pPr>
          <w:pStyle w:val="a4"/>
          <w:jc w:val="right"/>
        </w:pPr>
        <w:r>
          <w:fldChar w:fldCharType="begin"/>
        </w:r>
        <w:r>
          <w:instrText>PAGE   \* MERGEFORMAT</w:instrText>
        </w:r>
        <w:r>
          <w:fldChar w:fldCharType="separate"/>
        </w:r>
        <w:r w:rsidR="00A232F0" w:rsidRPr="00A232F0">
          <w:rPr>
            <w:noProof/>
            <w:lang w:val="zh-CN"/>
          </w:rPr>
          <w:t>14</w:t>
        </w:r>
        <w:r>
          <w:fldChar w:fldCharType="end"/>
        </w:r>
      </w:p>
    </w:sdtContent>
  </w:sdt>
  <w:p w14:paraId="174D38D1" w14:textId="77777777" w:rsidR="004D7C07" w:rsidRDefault="004D7C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40041" w14:textId="77777777" w:rsidR="003B116D" w:rsidRDefault="003B116D" w:rsidP="005A1B9E">
      <w:r>
        <w:separator/>
      </w:r>
    </w:p>
  </w:footnote>
  <w:footnote w:type="continuationSeparator" w:id="0">
    <w:p w14:paraId="31129EE8" w14:textId="77777777" w:rsidR="003B116D" w:rsidRDefault="003B116D" w:rsidP="005A1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099"/>
    <w:rsid w:val="000B4637"/>
    <w:rsid w:val="000D1BC4"/>
    <w:rsid w:val="001526F6"/>
    <w:rsid w:val="001A182D"/>
    <w:rsid w:val="001D20ED"/>
    <w:rsid w:val="00297745"/>
    <w:rsid w:val="002E4737"/>
    <w:rsid w:val="002F47F8"/>
    <w:rsid w:val="0031558D"/>
    <w:rsid w:val="003A23CC"/>
    <w:rsid w:val="003B116D"/>
    <w:rsid w:val="003D04CD"/>
    <w:rsid w:val="003F5BF8"/>
    <w:rsid w:val="00413F17"/>
    <w:rsid w:val="00486B1F"/>
    <w:rsid w:val="0049009A"/>
    <w:rsid w:val="004D7C07"/>
    <w:rsid w:val="0050773B"/>
    <w:rsid w:val="005A1B9E"/>
    <w:rsid w:val="0062593D"/>
    <w:rsid w:val="00630856"/>
    <w:rsid w:val="006E7099"/>
    <w:rsid w:val="006F7EBB"/>
    <w:rsid w:val="00734365"/>
    <w:rsid w:val="00734A85"/>
    <w:rsid w:val="00896C58"/>
    <w:rsid w:val="008B3D5F"/>
    <w:rsid w:val="008B7139"/>
    <w:rsid w:val="009105F9"/>
    <w:rsid w:val="00925387"/>
    <w:rsid w:val="00933753"/>
    <w:rsid w:val="00967555"/>
    <w:rsid w:val="00A232F0"/>
    <w:rsid w:val="00A4144D"/>
    <w:rsid w:val="00A63F28"/>
    <w:rsid w:val="00A811B2"/>
    <w:rsid w:val="00AD7D53"/>
    <w:rsid w:val="00B00F50"/>
    <w:rsid w:val="00B4039E"/>
    <w:rsid w:val="00B60EDE"/>
    <w:rsid w:val="00B61498"/>
    <w:rsid w:val="00B752D4"/>
    <w:rsid w:val="00CD12D4"/>
    <w:rsid w:val="00D02A4C"/>
    <w:rsid w:val="00D0797B"/>
    <w:rsid w:val="00D44E52"/>
    <w:rsid w:val="00D57B1D"/>
    <w:rsid w:val="00DD3596"/>
    <w:rsid w:val="00E05C89"/>
    <w:rsid w:val="00E305A3"/>
    <w:rsid w:val="00EA3A6B"/>
    <w:rsid w:val="00ED1AD8"/>
    <w:rsid w:val="00EE167B"/>
    <w:rsid w:val="00EF2587"/>
    <w:rsid w:val="00F355C6"/>
    <w:rsid w:val="00F72E85"/>
    <w:rsid w:val="00F96569"/>
    <w:rsid w:val="00FA6074"/>
    <w:rsid w:val="00FB7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EC1C3"/>
  <w15:chartTrackingRefBased/>
  <w15:docId w15:val="{49766DF1-6A1F-4C9D-A7C6-D58D6E84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B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1B9E"/>
    <w:rPr>
      <w:sz w:val="18"/>
      <w:szCs w:val="18"/>
    </w:rPr>
  </w:style>
  <w:style w:type="paragraph" w:styleId="a4">
    <w:name w:val="footer"/>
    <w:basedOn w:val="a"/>
    <w:link w:val="Char0"/>
    <w:uiPriority w:val="99"/>
    <w:unhideWhenUsed/>
    <w:rsid w:val="005A1B9E"/>
    <w:pPr>
      <w:tabs>
        <w:tab w:val="center" w:pos="4153"/>
        <w:tab w:val="right" w:pos="8306"/>
      </w:tabs>
      <w:snapToGrid w:val="0"/>
      <w:jc w:val="left"/>
    </w:pPr>
    <w:rPr>
      <w:sz w:val="18"/>
      <w:szCs w:val="18"/>
    </w:rPr>
  </w:style>
  <w:style w:type="character" w:customStyle="1" w:styleId="Char0">
    <w:name w:val="页脚 Char"/>
    <w:basedOn w:val="a0"/>
    <w:link w:val="a4"/>
    <w:uiPriority w:val="99"/>
    <w:rsid w:val="005A1B9E"/>
    <w:rPr>
      <w:sz w:val="18"/>
      <w:szCs w:val="18"/>
    </w:rPr>
  </w:style>
  <w:style w:type="table" w:styleId="a5">
    <w:name w:val="Table Grid"/>
    <w:basedOn w:val="a1"/>
    <w:autoRedefine/>
    <w:uiPriority w:val="59"/>
    <w:qFormat/>
    <w:rsid w:val="005A1B9E"/>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网格型1"/>
    <w:basedOn w:val="a1"/>
    <w:next w:val="a5"/>
    <w:uiPriority w:val="59"/>
    <w:unhideWhenUsed/>
    <w:qFormat/>
    <w:rsid w:val="005A1B9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933753"/>
    <w:pPr>
      <w:ind w:leftChars="2500" w:left="100"/>
    </w:pPr>
  </w:style>
  <w:style w:type="character" w:customStyle="1" w:styleId="Char1">
    <w:name w:val="日期 Char"/>
    <w:basedOn w:val="a0"/>
    <w:link w:val="a6"/>
    <w:uiPriority w:val="99"/>
    <w:semiHidden/>
    <w:rsid w:val="00933753"/>
  </w:style>
  <w:style w:type="paragraph" w:styleId="a7">
    <w:name w:val="Balloon Text"/>
    <w:basedOn w:val="a"/>
    <w:link w:val="Char2"/>
    <w:uiPriority w:val="99"/>
    <w:semiHidden/>
    <w:unhideWhenUsed/>
    <w:rsid w:val="00630856"/>
    <w:rPr>
      <w:sz w:val="18"/>
      <w:szCs w:val="18"/>
    </w:rPr>
  </w:style>
  <w:style w:type="character" w:customStyle="1" w:styleId="Char2">
    <w:name w:val="批注框文本 Char"/>
    <w:basedOn w:val="a0"/>
    <w:link w:val="a7"/>
    <w:uiPriority w:val="99"/>
    <w:semiHidden/>
    <w:rsid w:val="00630856"/>
    <w:rPr>
      <w:sz w:val="18"/>
      <w:szCs w:val="18"/>
    </w:rPr>
  </w:style>
  <w:style w:type="character" w:styleId="a8">
    <w:name w:val="annotation reference"/>
    <w:basedOn w:val="a0"/>
    <w:uiPriority w:val="99"/>
    <w:semiHidden/>
    <w:unhideWhenUsed/>
    <w:rsid w:val="000B4637"/>
    <w:rPr>
      <w:sz w:val="21"/>
      <w:szCs w:val="21"/>
    </w:rPr>
  </w:style>
  <w:style w:type="paragraph" w:styleId="a9">
    <w:name w:val="annotation text"/>
    <w:basedOn w:val="a"/>
    <w:link w:val="Char3"/>
    <w:uiPriority w:val="99"/>
    <w:semiHidden/>
    <w:unhideWhenUsed/>
    <w:rsid w:val="000B4637"/>
    <w:pPr>
      <w:jc w:val="left"/>
    </w:pPr>
  </w:style>
  <w:style w:type="character" w:customStyle="1" w:styleId="Char3">
    <w:name w:val="批注文字 Char"/>
    <w:basedOn w:val="a0"/>
    <w:link w:val="a9"/>
    <w:uiPriority w:val="99"/>
    <w:semiHidden/>
    <w:rsid w:val="000B4637"/>
  </w:style>
  <w:style w:type="paragraph" w:styleId="aa">
    <w:name w:val="annotation subject"/>
    <w:basedOn w:val="a9"/>
    <w:next w:val="a9"/>
    <w:link w:val="Char4"/>
    <w:uiPriority w:val="99"/>
    <w:semiHidden/>
    <w:unhideWhenUsed/>
    <w:rsid w:val="000B4637"/>
    <w:rPr>
      <w:b/>
      <w:bCs/>
    </w:rPr>
  </w:style>
  <w:style w:type="character" w:customStyle="1" w:styleId="Char4">
    <w:name w:val="批注主题 Char"/>
    <w:basedOn w:val="Char3"/>
    <w:link w:val="aa"/>
    <w:uiPriority w:val="99"/>
    <w:semiHidden/>
    <w:rsid w:val="000B4637"/>
    <w:rPr>
      <w:b/>
      <w:bCs/>
    </w:rPr>
  </w:style>
  <w:style w:type="paragraph" w:styleId="ab">
    <w:name w:val="Body Text"/>
    <w:basedOn w:val="a"/>
    <w:link w:val="Char5"/>
    <w:rsid w:val="004D7C07"/>
    <w:pPr>
      <w:spacing w:after="120"/>
    </w:pPr>
    <w:rPr>
      <w:rFonts w:ascii="Times New Roman" w:eastAsia="宋体" w:hAnsi="Times New Roman" w:cs="Times New Roman"/>
      <w:szCs w:val="24"/>
    </w:rPr>
  </w:style>
  <w:style w:type="character" w:customStyle="1" w:styleId="Char5">
    <w:name w:val="正文文本 Char"/>
    <w:basedOn w:val="a0"/>
    <w:link w:val="ab"/>
    <w:rsid w:val="004D7C07"/>
    <w:rPr>
      <w:rFonts w:ascii="Times New Roman" w:eastAsia="宋体" w:hAnsi="Times New Roman" w:cs="Times New Roman"/>
      <w:szCs w:val="24"/>
    </w:rPr>
  </w:style>
  <w:style w:type="paragraph" w:styleId="ac">
    <w:name w:val="Revision"/>
    <w:hidden/>
    <w:uiPriority w:val="99"/>
    <w:semiHidden/>
    <w:rsid w:val="00486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14</Pages>
  <Words>1992</Words>
  <Characters>11358</Characters>
  <Application>Microsoft Office Word</Application>
  <DocSecurity>0</DocSecurity>
  <Lines>94</Lines>
  <Paragraphs>26</Paragraphs>
  <ScaleCrop>false</ScaleCrop>
  <Company>微软中国</Company>
  <LinksUpToDate>false</LinksUpToDate>
  <CharactersWithSpaces>13324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朱赞芳</dc:creator>
  <cp:keywords/>
  <dc:description/>
  <cp:lastModifiedBy>朱赞芳</cp:lastModifiedBy>
  <cp:revision>45</cp:revision>
  <cp:lastPrinted>2024-08-23T02:16:00Z</cp:lastPrinted>
  <dcterms:created xsi:type="dcterms:W3CDTF">2024-08-20T08:12:00Z</dcterms:created>
  <dcterms:modified xsi:type="dcterms:W3CDTF">2024-11-14T05:48:00Z</dcterms:modified>
</cp:coreProperties>
</file>