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C7EC" w14:textId="77777777" w:rsidR="00B80F2A" w:rsidRDefault="00B80F2A" w:rsidP="00B80F2A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3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3AC87024" w14:textId="77777777" w:rsidR="00B80F2A" w:rsidRDefault="00B80F2A" w:rsidP="00B80F2A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粉末冶金分标委会审定、预审和讨论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48"/>
        <w:gridCol w:w="1974"/>
        <w:gridCol w:w="7730"/>
        <w:gridCol w:w="785"/>
      </w:tblGrid>
      <w:tr w:rsidR="00B80F2A" w14:paraId="07F0727B" w14:textId="77777777" w:rsidTr="00A545A3">
        <w:trPr>
          <w:trHeight w:val="423"/>
          <w:tblHeader/>
        </w:trPr>
        <w:tc>
          <w:tcPr>
            <w:tcW w:w="150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82F2E4" w14:textId="77777777" w:rsidR="00B80F2A" w:rsidRDefault="00B80F2A" w:rsidP="00A545A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147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ACD830" w14:textId="77777777" w:rsidR="00B80F2A" w:rsidRDefault="00B80F2A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标准项目名称</w:t>
            </w:r>
          </w:p>
        </w:tc>
        <w:tc>
          <w:tcPr>
            <w:tcW w:w="697" w:type="pct"/>
            <w:tcBorders>
              <w:bottom w:val="single" w:sz="8" w:space="0" w:color="auto"/>
            </w:tcBorders>
            <w:vAlign w:val="center"/>
          </w:tcPr>
          <w:p w14:paraId="79EE8E96" w14:textId="77777777" w:rsidR="00B80F2A" w:rsidRDefault="00B80F2A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项目编号</w:t>
            </w:r>
          </w:p>
        </w:tc>
        <w:tc>
          <w:tcPr>
            <w:tcW w:w="2728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FE118F0" w14:textId="77777777" w:rsidR="00B80F2A" w:rsidRDefault="00B80F2A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起草单位及相关单位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9868030" w14:textId="77777777" w:rsidR="00B80F2A" w:rsidRDefault="00B80F2A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B80F2A" w14:paraId="666DE4BC" w14:textId="77777777" w:rsidTr="00A545A3">
        <w:trPr>
          <w:trHeight w:val="1020"/>
        </w:trPr>
        <w:tc>
          <w:tcPr>
            <w:tcW w:w="150" w:type="pct"/>
            <w:vAlign w:val="center"/>
          </w:tcPr>
          <w:p w14:paraId="2E647F46" w14:textId="77777777" w:rsidR="00B80F2A" w:rsidRDefault="00B80F2A" w:rsidP="00B80F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607368CF" w14:textId="77777777" w:rsidR="00B80F2A" w:rsidRDefault="00B80F2A" w:rsidP="00A545A3">
            <w:pPr>
              <w:spacing w:line="0" w:lineRule="atLeas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绿色设计产品评价技术规范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碳化钨粉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688B8DF" w14:textId="77777777" w:rsidR="00B80F2A" w:rsidRDefault="00B80F2A" w:rsidP="00A545A3">
            <w:pPr>
              <w:pStyle w:val="a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色协科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字</w:t>
            </w:r>
          </w:p>
          <w:p w14:paraId="06291D87" w14:textId="77777777" w:rsidR="00B80F2A" w:rsidRDefault="00B80F2A" w:rsidP="00A545A3">
            <w:pPr>
              <w:pStyle w:val="a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725E87B3" w14:textId="77777777" w:rsidR="00B80F2A" w:rsidRDefault="00B80F2A" w:rsidP="00A545A3">
            <w:pPr>
              <w:pStyle w:val="a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2023-012-T/CNIA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2F88DF0E" w14:textId="77777777" w:rsidR="00B80F2A" w:rsidRDefault="00B80F2A" w:rsidP="00A545A3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株洲硬质合金集团有限公司、自贡硬质合金有限责任公司、南昌硬质合金有限责任公司、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崇义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章源钨业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股份有限公司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、湖南柿竹园有色金属有限责任公司郴州钨制品分公司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E1EDD5" w14:textId="77777777" w:rsidR="00B80F2A" w:rsidRDefault="00B80F2A" w:rsidP="00A545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B80F2A" w14:paraId="5DACDE0D" w14:textId="77777777" w:rsidTr="00A545A3">
        <w:trPr>
          <w:trHeight w:val="90"/>
        </w:trPr>
        <w:tc>
          <w:tcPr>
            <w:tcW w:w="150" w:type="pct"/>
            <w:vAlign w:val="center"/>
          </w:tcPr>
          <w:p w14:paraId="20ECF0C4" w14:textId="77777777" w:rsidR="00B80F2A" w:rsidRDefault="00B80F2A" w:rsidP="00B80F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3CDD5B55" w14:textId="77777777" w:rsidR="00B80F2A" w:rsidRDefault="00B80F2A" w:rsidP="00A545A3">
            <w:pPr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超精密光学模具用硬质合金制品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3059456" w14:textId="77777777" w:rsidR="00B80F2A" w:rsidRDefault="00B80F2A" w:rsidP="00A545A3">
            <w:pPr>
              <w:pStyle w:val="a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58187385" w14:textId="77777777" w:rsidR="00B80F2A" w:rsidRDefault="00B80F2A" w:rsidP="00A545A3">
            <w:pPr>
              <w:pStyle w:val="a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3D148BB6" w14:textId="77777777" w:rsidR="00B80F2A" w:rsidRDefault="00B80F2A" w:rsidP="00A545A3">
            <w:pPr>
              <w:pStyle w:val="a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20232183-T-610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58408927" w14:textId="77777777" w:rsidR="00B80F2A" w:rsidRDefault="00B80F2A" w:rsidP="00A545A3">
            <w:pPr>
              <w:widowControl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厦门钨业股份有限公司、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宁波舜宇车载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光学技术有限公司、江苏浩纳光电股份有限公司、蓬莱市超硬复合材料有限公司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EDA744F" w14:textId="77777777" w:rsidR="00B80F2A" w:rsidRDefault="00B80F2A" w:rsidP="00A545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预审</w:t>
            </w:r>
          </w:p>
        </w:tc>
      </w:tr>
      <w:tr w:rsidR="00B80F2A" w14:paraId="6C0DB634" w14:textId="77777777" w:rsidTr="00A545A3">
        <w:trPr>
          <w:trHeight w:val="985"/>
        </w:trPr>
        <w:tc>
          <w:tcPr>
            <w:tcW w:w="150" w:type="pct"/>
            <w:vAlign w:val="center"/>
          </w:tcPr>
          <w:p w14:paraId="4BCF9361" w14:textId="77777777" w:rsidR="00B80F2A" w:rsidRDefault="00B80F2A" w:rsidP="00B80F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7555D756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Ni-Cr-B-Si</w:t>
            </w:r>
            <w:r>
              <w:rPr>
                <w:rFonts w:ascii="Times New Roman" w:eastAsia="宋体" w:hAnsi="Times New Roman" w:cs="Times New Roman"/>
                <w:szCs w:val="21"/>
              </w:rPr>
              <w:t>系自熔合金粉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932FC0B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工信厅科</w:t>
            </w:r>
            <w:proofErr w:type="gramEnd"/>
          </w:p>
          <w:p w14:paraId="33FC314D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2024-0219T-YS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6CFC21D3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北矿新材科技有限公司、矿冶科技集团有限公司、自贡长城表面工程技术有限公司、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洛阳金鹭硬质合金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工具有限公司、钢铁研究总院有限公司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AA871A" w14:textId="77777777" w:rsidR="00B80F2A" w:rsidRDefault="00B80F2A" w:rsidP="00A545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B80F2A" w14:paraId="27FAD308" w14:textId="77777777" w:rsidTr="00A545A3">
        <w:trPr>
          <w:trHeight w:val="90"/>
        </w:trPr>
        <w:tc>
          <w:tcPr>
            <w:tcW w:w="150" w:type="pct"/>
            <w:vAlign w:val="center"/>
          </w:tcPr>
          <w:p w14:paraId="6513C6D9" w14:textId="77777777" w:rsidR="00B80F2A" w:rsidRDefault="00B80F2A" w:rsidP="00B80F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42C06AA4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热喷涂用铝青铜合金粉末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AC8006C" w14:textId="77777777" w:rsidR="00B80F2A" w:rsidRDefault="00B80F2A" w:rsidP="00A545A3">
            <w:pPr>
              <w:pStyle w:val="a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函</w:t>
            </w:r>
          </w:p>
          <w:p w14:paraId="15C53030" w14:textId="77777777" w:rsidR="00B80F2A" w:rsidRDefault="00B80F2A" w:rsidP="00A545A3">
            <w:pPr>
              <w:pStyle w:val="a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317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48D66C24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2024-0932T-YS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64FF7E96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矿冶科技集团有限公司、北矿新材科技有限公司、北京有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粉末新材料研究院有限公司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A834B5" w14:textId="77777777" w:rsidR="00B80F2A" w:rsidRDefault="00B80F2A" w:rsidP="00A545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B80F2A" w14:paraId="4B1986C3" w14:textId="77777777" w:rsidTr="00A545A3">
        <w:trPr>
          <w:trHeight w:val="1321"/>
        </w:trPr>
        <w:tc>
          <w:tcPr>
            <w:tcW w:w="150" w:type="pct"/>
            <w:vAlign w:val="center"/>
          </w:tcPr>
          <w:p w14:paraId="5C7E9420" w14:textId="77777777" w:rsidR="00B80F2A" w:rsidRDefault="00B80F2A" w:rsidP="00B80F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7F056EA1" w14:textId="77777777" w:rsidR="00B80F2A" w:rsidRDefault="00B80F2A" w:rsidP="00A545A3">
            <w:pPr>
              <w:spacing w:line="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金属粉末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有效密度的测定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液体浸透法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E7222FB" w14:textId="77777777" w:rsidR="00B80F2A" w:rsidRDefault="00B80F2A" w:rsidP="00A545A3">
            <w:pPr>
              <w:pStyle w:val="a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4BB4C0D6" w14:textId="77777777" w:rsidR="00B80F2A" w:rsidRDefault="00B80F2A" w:rsidP="00A545A3">
            <w:pPr>
              <w:pStyle w:val="a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7056C0C9" w14:textId="77777777" w:rsidR="00B80F2A" w:rsidRDefault="00B80F2A" w:rsidP="00A545A3">
            <w:pPr>
              <w:pStyle w:val="a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20232188-T-610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4B2EC034" w14:textId="77777777" w:rsidR="00B80F2A" w:rsidRDefault="00B80F2A" w:rsidP="00A545A3">
            <w:pPr>
              <w:widowControl/>
              <w:textAlignment w:val="bottom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广东省科学院新材料研究所、深圳市注成科技股份有限公司、钢铁研究总院有限公司、中南大学、广东省科学院工业分析检测中心、西安欧中材料科技股份有限公司、北京钢研高纳科技股份有限公司、浙江亚通新材料股份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9054FE" w14:textId="77777777" w:rsidR="00B80F2A" w:rsidRDefault="00B80F2A" w:rsidP="00A545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审定</w:t>
            </w:r>
          </w:p>
        </w:tc>
      </w:tr>
      <w:tr w:rsidR="00B80F2A" w14:paraId="06A6647D" w14:textId="77777777" w:rsidTr="00A545A3">
        <w:trPr>
          <w:trHeight w:val="652"/>
        </w:trPr>
        <w:tc>
          <w:tcPr>
            <w:tcW w:w="150" w:type="pct"/>
            <w:vAlign w:val="center"/>
          </w:tcPr>
          <w:p w14:paraId="2D53D5A9" w14:textId="77777777" w:rsidR="00B80F2A" w:rsidRDefault="00B80F2A" w:rsidP="00B80F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043880AD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无定形硼粉第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部分：水溶性硼含量的测定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6AD1CE1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工信厅科</w:t>
            </w:r>
            <w:proofErr w:type="gramEnd"/>
          </w:p>
          <w:p w14:paraId="3A39A7C6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2024-0398T-YS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50E62E12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北矿新材科技有限公司、矿冶科技集团有限公司、北矿检测技术有限公司、国标（北京）检验认证有限公司、国合通用（青岛）测试评价有限公司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824BE5" w14:textId="77777777" w:rsidR="00B80F2A" w:rsidRDefault="00B80F2A" w:rsidP="00A545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B80F2A" w14:paraId="59C75BC0" w14:textId="77777777" w:rsidTr="00A545A3">
        <w:trPr>
          <w:trHeight w:val="1059"/>
        </w:trPr>
        <w:tc>
          <w:tcPr>
            <w:tcW w:w="150" w:type="pct"/>
            <w:vAlign w:val="center"/>
          </w:tcPr>
          <w:p w14:paraId="3869D026" w14:textId="77777777" w:rsidR="00B80F2A" w:rsidRDefault="00B80F2A" w:rsidP="00B80F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4E63193F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无定形硼粉第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部分：过氧化氢不溶物含量的测定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ACC5EC0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工信厅科</w:t>
            </w:r>
            <w:proofErr w:type="gramEnd"/>
          </w:p>
          <w:p w14:paraId="1D5BD5ED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2024-0399T-YS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672AA755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北矿新材科技有限公司、矿冶科技集团有限公司、北矿检测技术有限公司、国标（北京）检验认证有限公司、国合通用（青岛）测试评价有限公司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A625798" w14:textId="77777777" w:rsidR="00B80F2A" w:rsidRDefault="00B80F2A" w:rsidP="00A545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B80F2A" w14:paraId="283A55FB" w14:textId="77777777" w:rsidTr="00A545A3">
        <w:trPr>
          <w:trHeight w:val="461"/>
        </w:trPr>
        <w:tc>
          <w:tcPr>
            <w:tcW w:w="150" w:type="pct"/>
            <w:vAlign w:val="center"/>
          </w:tcPr>
          <w:p w14:paraId="5017C66A" w14:textId="77777777" w:rsidR="00B80F2A" w:rsidRDefault="00B80F2A" w:rsidP="00B80F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3B23BF67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金属粉末（不包括硬质合金用粉）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与成型和烧结有联系的尺寸变化的测定方法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572A5A9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7A4A3D07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20240528-T-610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0D142052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西部宝德科技股份有限公司、西北有色金属研究院、深圳市注成科技股份有限公司、钢铁研究总院有限公司、北京钢研高纳科技股份有限公司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828971F" w14:textId="77777777" w:rsidR="00B80F2A" w:rsidRDefault="00B80F2A" w:rsidP="00A545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B80F2A" w14:paraId="33D7FFE5" w14:textId="77777777" w:rsidTr="00A545A3">
        <w:trPr>
          <w:trHeight w:val="461"/>
        </w:trPr>
        <w:tc>
          <w:tcPr>
            <w:tcW w:w="150" w:type="pct"/>
            <w:vAlign w:val="center"/>
          </w:tcPr>
          <w:p w14:paraId="6101503A" w14:textId="77777777" w:rsidR="00B80F2A" w:rsidRDefault="00B80F2A" w:rsidP="00B80F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0A6FBD4E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镍基碳化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钨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耐磨焊条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BBE12F4" w14:textId="77777777" w:rsidR="00B80F2A" w:rsidRDefault="00B80F2A" w:rsidP="00A545A3">
            <w:pPr>
              <w:pStyle w:val="a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函</w:t>
            </w:r>
          </w:p>
          <w:p w14:paraId="45EA0EA1" w14:textId="77777777" w:rsidR="00B80F2A" w:rsidRDefault="00B80F2A" w:rsidP="00A545A3">
            <w:pPr>
              <w:pStyle w:val="a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317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3F401739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2024-0930T-YS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18C7AC4B" w14:textId="77777777" w:rsidR="00B80F2A" w:rsidRDefault="00B80F2A" w:rsidP="00A545A3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自贡长城表面工程技术有限公司、</w:t>
            </w:r>
            <w:hyperlink r:id="rId7" w:tgtFrame="https://www.baidu.com/_blank" w:history="1">
              <w:proofErr w:type="gramStart"/>
              <w:r>
                <w:rPr>
                  <w:rFonts w:ascii="Times New Roman" w:hAnsi="Times New Roman" w:cs="Times New Roman"/>
                  <w:b w:val="0"/>
                  <w:bCs w:val="0"/>
                  <w:kern w:val="2"/>
                  <w:sz w:val="21"/>
                  <w:szCs w:val="21"/>
                </w:rPr>
                <w:t>洛阳金鹭硬质合金</w:t>
              </w:r>
              <w:proofErr w:type="gramEnd"/>
              <w:r>
                <w:rPr>
                  <w:rFonts w:ascii="Times New Roman" w:hAnsi="Times New Roman" w:cs="Times New Roman"/>
                  <w:b w:val="0"/>
                  <w:bCs w:val="0"/>
                  <w:kern w:val="2"/>
                  <w:sz w:val="21"/>
                  <w:szCs w:val="21"/>
                </w:rPr>
                <w:t>工具有限公司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、中石化江钻石油机械有限公司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2970C5" w14:textId="77777777" w:rsidR="00B80F2A" w:rsidRDefault="00B80F2A" w:rsidP="00A545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B80F2A" w14:paraId="6A59A4E0" w14:textId="77777777" w:rsidTr="00A545A3">
        <w:trPr>
          <w:trHeight w:val="352"/>
        </w:trPr>
        <w:tc>
          <w:tcPr>
            <w:tcW w:w="150" w:type="pct"/>
            <w:vAlign w:val="center"/>
          </w:tcPr>
          <w:p w14:paraId="0080D53A" w14:textId="77777777" w:rsidR="00B80F2A" w:rsidRDefault="00B80F2A" w:rsidP="00B80F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6980CE29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硬质合金细棒扭转试验方法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D71EEAA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工信厅科</w:t>
            </w:r>
            <w:proofErr w:type="gramEnd"/>
          </w:p>
          <w:p w14:paraId="66DDA0AF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2024-0400T-YS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5F6A4ADD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深圳市金洲精工科技股份有限公司、株洲硬质合金集团有限公司、河南大地合金有限公司、南昌硬质合金有限责任公司、金洲精工科技（昆山）有限公司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C6F2B4" w14:textId="77777777" w:rsidR="00B80F2A" w:rsidRDefault="00B80F2A" w:rsidP="00A545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  <w:tr w:rsidR="00B80F2A" w14:paraId="0D9D702F" w14:textId="77777777" w:rsidTr="00A545A3">
        <w:trPr>
          <w:trHeight w:val="90"/>
        </w:trPr>
        <w:tc>
          <w:tcPr>
            <w:tcW w:w="150" w:type="pct"/>
            <w:vAlign w:val="center"/>
          </w:tcPr>
          <w:p w14:paraId="0C171C24" w14:textId="77777777" w:rsidR="00B80F2A" w:rsidRDefault="00B80F2A" w:rsidP="00B80F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6D9F40BB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金属粉末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电导率的测定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18333DB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</w:p>
          <w:p w14:paraId="71691E04" w14:textId="77777777" w:rsidR="00B80F2A" w:rsidRDefault="00B80F2A" w:rsidP="00A545A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zCs w:val="21"/>
              </w:rPr>
              <w:t>2024</w:t>
            </w:r>
            <w:r>
              <w:rPr>
                <w:rFonts w:ascii="Times New Roman" w:eastAsia="宋体" w:hAnsi="Times New Roman" w:cs="Times New Roman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20240527-T-610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68B167E7" w14:textId="77777777" w:rsidR="00B80F2A" w:rsidRDefault="00B80F2A" w:rsidP="00A545A3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重庆有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研重冶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新材料有限公司、深圳夏特科技有限公司、国合通用（青岛）测试评价有限公司、西安赛隆增材技术股份有限公司、格林美（无锡）能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源材料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有限公司、矿冶科技集团有限公司、西北有色金属研究院、北京钢研高纳科技股份有限公司、西安欧中材料科技股份有限公司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EBEAD9" w14:textId="77777777" w:rsidR="00B80F2A" w:rsidRDefault="00B80F2A" w:rsidP="00A545A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讨论</w:t>
            </w:r>
          </w:p>
        </w:tc>
      </w:tr>
    </w:tbl>
    <w:p w14:paraId="6BE57D89" w14:textId="77777777" w:rsidR="00B80F2A" w:rsidRDefault="00B80F2A" w:rsidP="00B80F2A"/>
    <w:p w14:paraId="5E0DCF07" w14:textId="77777777" w:rsidR="00B80F2A" w:rsidRDefault="00B80F2A" w:rsidP="00B80F2A"/>
    <w:p w14:paraId="72335EA6" w14:textId="77777777" w:rsidR="00923844" w:rsidRDefault="00923844">
      <w:pPr>
        <w:rPr>
          <w:rFonts w:hint="eastAsia"/>
        </w:rPr>
      </w:pPr>
    </w:p>
    <w:sectPr w:rsidR="00923844" w:rsidSect="00B80F2A">
      <w:pgSz w:w="16838" w:h="11906" w:orient="landscape"/>
      <w:pgMar w:top="1134" w:right="1440" w:bottom="1134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68EEA" w14:textId="77777777" w:rsidR="00B94549" w:rsidRDefault="00B94549" w:rsidP="00B80F2A">
      <w:pPr>
        <w:rPr>
          <w:rFonts w:hint="eastAsia"/>
        </w:rPr>
      </w:pPr>
      <w:r>
        <w:separator/>
      </w:r>
    </w:p>
  </w:endnote>
  <w:endnote w:type="continuationSeparator" w:id="0">
    <w:p w14:paraId="7F553A0C" w14:textId="77777777" w:rsidR="00B94549" w:rsidRDefault="00B94549" w:rsidP="00B80F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1D140" w14:textId="77777777" w:rsidR="00B94549" w:rsidRDefault="00B94549" w:rsidP="00B80F2A">
      <w:pPr>
        <w:rPr>
          <w:rFonts w:hint="eastAsia"/>
        </w:rPr>
      </w:pPr>
      <w:r>
        <w:separator/>
      </w:r>
    </w:p>
  </w:footnote>
  <w:footnote w:type="continuationSeparator" w:id="0">
    <w:p w14:paraId="21EC66ED" w14:textId="77777777" w:rsidR="00B94549" w:rsidRDefault="00B94549" w:rsidP="00B80F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DE30D"/>
    <w:multiLevelType w:val="singleLevel"/>
    <w:tmpl w:val="452DE30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29584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E64"/>
    <w:rsid w:val="00923844"/>
    <w:rsid w:val="009E1822"/>
    <w:rsid w:val="00B80F2A"/>
    <w:rsid w:val="00B94549"/>
    <w:rsid w:val="00C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2646A1-6598-4355-AE99-E2CE9F8D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80F2A"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uiPriority w:val="9"/>
    <w:qFormat/>
    <w:rsid w:val="00B80F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F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F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F2A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B80F2A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endnote text"/>
    <w:basedOn w:val="a"/>
    <w:link w:val="a8"/>
    <w:autoRedefine/>
    <w:uiPriority w:val="99"/>
    <w:unhideWhenUsed/>
    <w:qFormat/>
    <w:rsid w:val="00B80F2A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0"/>
    <w:link w:val="a7"/>
    <w:uiPriority w:val="99"/>
    <w:rsid w:val="00B80F2A"/>
    <w:rPr>
      <w:rFonts w:ascii="Calibri" w:eastAsia="Times New Roman" w:hAnsi="Calibri"/>
    </w:rPr>
  </w:style>
  <w:style w:type="paragraph" w:styleId="a9">
    <w:name w:val="List Paragraph"/>
    <w:basedOn w:val="a"/>
    <w:autoRedefine/>
    <w:uiPriority w:val="34"/>
    <w:qFormat/>
    <w:rsid w:val="00B80F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VoWfpCF8anVeyegpmthxO2Oal4SQSaVBG7NytGd6SBc7cirJL-U53f-GJrJ88M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2024-11-25T07:25:00Z</dcterms:created>
  <dcterms:modified xsi:type="dcterms:W3CDTF">2024-11-25T07:26:00Z</dcterms:modified>
</cp:coreProperties>
</file>