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BB23F">
      <w:pPr>
        <w:pStyle w:val="38"/>
        <w:framePr w:hSpace="180" w:vSpace="180" w:wrap="around" w:vAnchor="margin" w:hAnchor="margin" w:y="1" w:anchorLock="1"/>
      </w:pPr>
      <w:r>
        <w:t>ICS</w:t>
      </w:r>
      <w:r>
        <w:rPr>
          <w:rFonts w:hint="eastAsia"/>
        </w:rPr>
        <w:t xml:space="preserve"> </w:t>
      </w:r>
      <w:r>
        <w:t>29.045</w:t>
      </w:r>
    </w:p>
    <w:p w14:paraId="33C8F9E9">
      <w:pPr>
        <w:pStyle w:val="38"/>
        <w:framePr w:hSpace="180" w:vSpace="180" w:wrap="around" w:vAnchor="margin" w:hAnchor="margin" w:y="1" w:anchorLock="1"/>
      </w:pPr>
      <w:r>
        <w:t xml:space="preserve">CCS </w:t>
      </w:r>
      <w:r>
        <w:rPr>
          <w:rFonts w:hint="eastAsia"/>
        </w:rPr>
        <w:t xml:space="preserve">H </w:t>
      </w:r>
      <w:r>
        <w:t>82</w:t>
      </w:r>
    </w:p>
    <w:p w14:paraId="1B608012">
      <w:pPr>
        <w:pStyle w:val="34"/>
        <w:framePr w:w="2546" w:h="1389" w:hRule="exact" w:hSpace="181" w:vSpace="181" w:wrap="around" w:vAnchor="margin" w:hAnchor="margin" w:x="6522" w:y="398" w:anchorLock="1"/>
        <w:spacing w:line="240" w:lineRule="auto"/>
      </w:pPr>
      <w: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14:paraId="569DF2F5">
      <w:pPr>
        <w:pStyle w:val="42"/>
        <w:framePr w:w="9639" w:h="624" w:hRule="exact" w:hSpace="181" w:vSpace="181" w:wrap="around" w:vAnchor="page" w:hAnchor="page" w:x="1419" w:y="2286" w:anchorLock="1"/>
        <w:spacing w:line="240" w:lineRule="auto"/>
        <w:rPr>
          <w:rFonts w:ascii="Times New Roman"/>
        </w:rPr>
      </w:pPr>
      <w:r>
        <w:rPr>
          <w:rFonts w:hint="eastAsia" w:ascii="Times New Roman"/>
        </w:rPr>
        <w:t>中华人民共和国国家标准</w:t>
      </w:r>
    </w:p>
    <w:p w14:paraId="4A0037CA">
      <w:pPr>
        <w:pStyle w:val="22"/>
        <w:framePr w:w="9140" w:h="1242" w:hRule="exact" w:hSpace="284" w:wrap="around" w:vAnchor="page" w:hAnchor="page" w:x="1645" w:y="2910" w:anchorLock="1"/>
        <w:spacing w:line="240" w:lineRule="auto"/>
        <w:rPr>
          <w:rFonts w:hAnsi="黑体"/>
          <w:sz w:val="24"/>
          <w:szCs w:val="24"/>
        </w:rPr>
      </w:pPr>
      <w:r>
        <w:rPr>
          <w:rFonts w:hAnsi="黑体"/>
          <w:sz w:val="24"/>
          <w:szCs w:val="24"/>
        </w:rPr>
        <w:t>GB/T 10118—</w:t>
      </w:r>
      <w:r>
        <w:rPr>
          <w:rFonts w:hAnsi="黑体"/>
          <w:sz w:val="24"/>
          <w:szCs w:val="24"/>
        </w:rPr>
        <w:fldChar w:fldCharType="begin">
          <w:ffData>
            <w:name w:val="StdNo2"/>
            <w:enabled/>
            <w:calcOnExit w:val="0"/>
            <w:textInput>
              <w:default w:val="XXXX"/>
              <w:maxLength w:val="4"/>
            </w:textInput>
          </w:ffData>
        </w:fldChar>
      </w:r>
      <w:bookmarkStart w:id="0" w:name="StdNo2"/>
      <w:r>
        <w:rPr>
          <w:rFonts w:hAnsi="黑体"/>
          <w:sz w:val="24"/>
          <w:szCs w:val="24"/>
        </w:rPr>
        <w:instrText xml:space="preserve"> FORMTEXT </w:instrText>
      </w:r>
      <w:r>
        <w:rPr>
          <w:rFonts w:hAnsi="黑体"/>
          <w:sz w:val="24"/>
          <w:szCs w:val="24"/>
        </w:rPr>
        <w:fldChar w:fldCharType="separate"/>
      </w:r>
      <w:r>
        <w:rPr>
          <w:rFonts w:hAnsi="黑体"/>
          <w:sz w:val="24"/>
          <w:szCs w:val="24"/>
        </w:rPr>
        <w:t>XXXX</w:t>
      </w:r>
      <w:r>
        <w:rPr>
          <w:rFonts w:hAnsi="黑体"/>
          <w:sz w:val="24"/>
          <w:szCs w:val="24"/>
        </w:rPr>
        <w:fldChar w:fldCharType="end"/>
      </w:r>
      <w:bookmarkEnd w:id="0"/>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A30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FA0629D">
            <w:pPr>
              <w:pStyle w:val="41"/>
              <w:framePr w:w="9140" w:h="1242" w:hRule="exact" w:hSpace="284" w:wrap="around" w:vAnchor="page" w:hAnchor="page" w:x="1645" w:y="2910" w:anchorLock="1"/>
              <w:spacing w:line="240" w:lineRule="auto"/>
              <w:rPr>
                <w:rFonts w:ascii="Times New Roman"/>
              </w:rPr>
            </w:pPr>
            <w:r>
              <w:rPr>
                <w:rFonts w:ascii="黑体" w:hAnsi="黑体" w:eastAsia="黑体"/>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5g8svWAAAACAEAAA8A&#10;AAAAAAAAAQAgAAAAIgAAAGRycy9kb3ducmV2LnhtbFBLAQIUABQAAAAIAIdO4kD+2UDsGQIAACYE&#10;AAAOAAAAAAAAAAEAIAAAACUBAABkcnMvZTJvRG9jLnhtbFBLBQYAAAAABgAGAFkBAACwBQAAAAA=&#10;">
                      <v:fill on="t" focussize="0,0"/>
                      <v:stroke on="f"/>
                      <v:imagedata o:title=""/>
                      <o:lock v:ext="edit" aspectratio="f"/>
                    </v:rect>
                  </w:pict>
                </mc:Fallback>
              </mc:AlternateContent>
            </w:r>
            <w:r>
              <w:rPr>
                <w:rFonts w:hint="eastAsia" w:ascii="黑体" w:hAnsi="黑体" w:eastAsia="黑体"/>
              </w:rPr>
              <w:t>代替</w:t>
            </w:r>
            <w:r>
              <w:rPr>
                <w:rFonts w:ascii="黑体" w:hAnsi="黑体" w:eastAsia="黑体"/>
              </w:rPr>
              <w:t>GB/T 10118</w:t>
            </w:r>
            <w:r>
              <w:rPr>
                <w:rFonts w:hAnsi="黑体"/>
                <w:sz w:val="24"/>
                <w:szCs w:val="24"/>
              </w:rPr>
              <w:t>—</w:t>
            </w:r>
            <w:r>
              <w:rPr>
                <w:rFonts w:ascii="黑体" w:hAnsi="黑体" w:eastAsia="黑体"/>
              </w:rPr>
              <w:t>200</w:t>
            </w:r>
            <w:r>
              <w:rPr>
                <w:rFonts w:ascii="Times New Roman"/>
              </w:rPr>
              <w:t>9</w:t>
            </w:r>
          </w:p>
        </w:tc>
      </w:tr>
    </w:tbl>
    <w:p w14:paraId="320846AF">
      <w:pPr>
        <w:pStyle w:val="22"/>
        <w:framePr w:w="9140" w:h="1242" w:hRule="exact" w:hSpace="284" w:wrap="around" w:vAnchor="page" w:hAnchor="page" w:x="1645" w:y="2910" w:anchorLock="1"/>
        <w:spacing w:line="240" w:lineRule="auto"/>
        <w:rPr>
          <w:rFonts w:ascii="Times New Roman" w:eastAsia="宋体"/>
        </w:rPr>
      </w:pPr>
    </w:p>
    <w:p w14:paraId="1E3CEAC8">
      <w:pPr>
        <w:pStyle w:val="22"/>
        <w:framePr w:w="9140" w:h="1242" w:hRule="exact" w:hSpace="284" w:wrap="around" w:vAnchor="page" w:hAnchor="page" w:x="1645" w:y="2910" w:anchorLock="1"/>
        <w:spacing w:line="240" w:lineRule="auto"/>
        <w:rPr>
          <w:rFonts w:ascii="Times New Roman" w:eastAsia="宋体"/>
        </w:rPr>
      </w:pPr>
    </w:p>
    <w:p w14:paraId="055F2FFB">
      <w:pPr>
        <w:pStyle w:val="33"/>
        <w:framePr w:w="9639" w:h="6917" w:hRule="exact" w:wrap="around" w:vAnchor="page" w:hAnchor="page" w:xAlign="center" w:y="6408" w:anchorLock="1"/>
      </w:pPr>
      <w:r>
        <w:rPr>
          <w:rFonts w:hint="eastAsia"/>
        </w:rPr>
        <w:t>3</w:t>
      </w:r>
      <w:r>
        <w:t>00</w:t>
      </w:r>
      <w:r>
        <w:rPr>
          <w:rFonts w:hint="eastAsia"/>
        </w:rPr>
        <w:t>mm硅外延片</w:t>
      </w:r>
    </w:p>
    <w:p w14:paraId="7342024D">
      <w:pPr>
        <w:pStyle w:val="32"/>
        <w:framePr w:w="9639" w:h="6917" w:hRule="exact" w:wrap="around" w:vAnchor="page" w:hAnchor="page" w:xAlign="center" w:y="6408" w:anchorLock="1"/>
      </w:pPr>
      <w:r>
        <w:t>300</w:t>
      </w:r>
      <w:r>
        <w:rPr>
          <w:rFonts w:hint="eastAsia"/>
        </w:rPr>
        <w:t>mm</w:t>
      </w:r>
      <w:r>
        <w:t xml:space="preserve"> Silicon Epitaxial Wafer</w:t>
      </w:r>
    </w:p>
    <w:p w14:paraId="528EB8C7">
      <w:pPr>
        <w:pStyle w:val="32"/>
        <w:framePr w:w="9639" w:h="6917" w:hRule="exact" w:wrap="around" w:vAnchor="page" w:hAnchor="page" w:xAlign="center" w:y="6408" w:anchorLock="1"/>
        <w:tabs>
          <w:tab w:val="center" w:pos="4885"/>
          <w:tab w:val="left" w:pos="8297"/>
        </w:tabs>
        <w:spacing w:line="240" w:lineRule="auto"/>
        <w:jc w:val="left"/>
      </w:pPr>
      <w:r>
        <w:rPr>
          <w:rFonts w:hint="eastAsia" w:eastAsia="宋体"/>
        </w:rPr>
        <w:tab/>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17A8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D877406">
            <w:pPr>
              <w:pStyle w:val="30"/>
              <w:framePr w:w="9639" w:h="6917" w:hRule="exact" w:wrap="around" w:vAnchor="page" w:hAnchor="page" w:xAlign="center" w:y="6408" w:anchorLock="1"/>
              <w:rPr>
                <w:rFonts w:ascii="Times New Roman"/>
              </w:rPr>
            </w:pPr>
            <w:r>
              <w:rPr>
                <w:rFonts w:hint="eastAsia" w:ascii="Times New Roman"/>
              </w:rPr>
              <w:t>（</w:t>
            </w:r>
            <w:r>
              <w:rPr>
                <w:rFonts w:hint="eastAsia" w:ascii="Times New Roman"/>
                <w:lang w:val="en-US" w:eastAsia="zh-CN"/>
              </w:rPr>
              <w:t>讨论</w:t>
            </w:r>
            <w:bookmarkStart w:id="6" w:name="_GoBack"/>
            <w:bookmarkEnd w:id="6"/>
            <w:r>
              <w:rPr>
                <w:rFonts w:hint="eastAsia" w:ascii="Times New Roman"/>
              </w:rPr>
              <w:t>稿）</w:t>
            </w: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ia6S1QAAAAoBAAAPAAAA&#10;AAAAAAEAIAAAACIAAABkcnMvZG93bnJldi54bWxQSwECFAAUAAAACACHTuJA4cIhCBgCAAAmBAAA&#10;DgAAAAAAAAABACAAAAAkAQAAZHJzL2Uyb0RvYy54bWxQSwUGAAAAAAYABgBZAQAArg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GL5dYAAAAJAQAADwAA&#10;AAAAAAABACAAAAAiAAAAZHJzL2Rvd25yZXYueG1sUEsBAhQAFAAAAAgAh07iQPDekL0YAgAAJgQA&#10;AA4AAAAAAAAAAQAgAAAAJQEAAGRycy9lMm9Eb2MueG1sUEsFBgAAAAAGAAYAWQEAAK8FAAAAAA==&#10;">
                      <v:fill on="t" focussize="0,0"/>
                      <v:stroke on="f"/>
                      <v:imagedata o:title=""/>
                      <o:lock v:ext="edit" aspectratio="f"/>
                    </v:rect>
                  </w:pict>
                </mc:Fallback>
              </mc:AlternateContent>
            </w:r>
          </w:p>
        </w:tc>
      </w:tr>
      <w:tr w14:paraId="13B83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BC52FEF">
            <w:pPr>
              <w:pStyle w:val="29"/>
              <w:framePr w:w="9639" w:h="6917" w:hRule="exact" w:wrap="around" w:vAnchor="page" w:hAnchor="page" w:xAlign="center" w:y="6408" w:anchorLock="1"/>
              <w:spacing w:line="240" w:lineRule="auto"/>
              <w:rPr>
                <w:rFonts w:ascii="Times New Roman"/>
              </w:rPr>
            </w:pPr>
          </w:p>
        </w:tc>
      </w:tr>
    </w:tbl>
    <w:p w14:paraId="0F4C0D62">
      <w:pPr>
        <w:pStyle w:val="36"/>
        <w:framePr w:w="3997" w:h="471" w:hRule="exact" w:vSpace="181" w:wrap="around" w:vAnchor="page" w:hAnchor="page" w:x="7064" w:y="14279" w:anchorLock="1"/>
        <w:rPr>
          <w:rFonts w:ascii="黑体" w:hAnsi="黑体"/>
        </w:rPr>
      </w:pPr>
      <w:r>
        <w:rPr>
          <w:rFonts w:ascii="黑体" w:hAnsi="黑体"/>
        </w:rPr>
        <w:fldChar w:fldCharType="begin">
          <w:ffData>
            <w:name w:val="SY"/>
            <w:enabled/>
            <w:calcOnExit w:val="0"/>
            <w:entryMacro w:val="ShowHelp9"/>
            <w:textInput>
              <w:default w:val="XXXX"/>
              <w:maxLength w:val="4"/>
            </w:textInput>
          </w:ffData>
        </w:fldChar>
      </w:r>
      <w:bookmarkStart w:id="1"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1"/>
      <w:r>
        <w:rPr>
          <w:rFonts w:ascii="黑体" w:hAnsi="黑体"/>
        </w:rPr>
        <w:t>-</w:t>
      </w:r>
      <w:r>
        <w:rPr>
          <w:rFonts w:ascii="黑体" w:hAnsi="黑体"/>
        </w:rPr>
        <w:fldChar w:fldCharType="begin">
          <w:ffData>
            <w:name w:val="SM"/>
            <w:enabled/>
            <w:calcOnExit w:val="0"/>
            <w:entryMacro w:val="ShowHelp9"/>
            <w:textInput>
              <w:default w:val="XX"/>
              <w:maxLength w:val="2"/>
            </w:textInput>
          </w:ffData>
        </w:fldChar>
      </w:r>
      <w:bookmarkStart w:id="2"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2"/>
      <w:r>
        <w:rPr>
          <w:rFonts w:ascii="黑体" w:hAnsi="黑体"/>
        </w:rPr>
        <w:t>-</w:t>
      </w:r>
      <w:r>
        <w:rPr>
          <w:rFonts w:ascii="黑体" w:hAnsi="黑体"/>
        </w:rPr>
        <w:fldChar w:fldCharType="begin">
          <w:ffData>
            <w:name w:val="SD"/>
            <w:enabled/>
            <w:calcOnExit w:val="0"/>
            <w:entryMacro w:val="ShowHelp9"/>
            <w:textInput>
              <w:default w:val="XX"/>
              <w:maxLength w:val="2"/>
            </w:textInput>
          </w:ffData>
        </w:fldChar>
      </w:r>
      <w:bookmarkStart w:id="3"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3"/>
      <w:r>
        <w:rPr>
          <w:rFonts w:hint="eastAsia" w:ascii="黑体" w:hAnsi="黑体"/>
        </w:rPr>
        <w:t>实施</w:t>
      </w:r>
    </w:p>
    <w:p w14:paraId="7D1AD9D3">
      <w:pPr>
        <w:pStyle w:val="36"/>
        <w:framePr w:w="3997" w:h="471" w:hRule="exact" w:vSpace="181" w:wrap="around" w:vAnchor="page" w:hAnchor="page" w:x="7064" w:y="14279" w:anchorLock="1"/>
        <w:rPr>
          <w:rFonts w:eastAsia="宋体"/>
        </w:rPr>
      </w:pPr>
      <w:r>
        <w:rPr>
          <w:rFonts w:eastAsia="宋体"/>
        </w:rPr>
        <w:drawing>
          <wp:anchor distT="0" distB="0" distL="114300" distR="114300" simplePos="0" relativeHeight="251663360"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hint="eastAsia" w:eastAsia="宋体"/>
        </w:rPr>
        <w:t>实施</w:t>
      </w:r>
    </w:p>
    <w:p w14:paraId="6517EA69">
      <w:pPr>
        <w:pStyle w:val="36"/>
        <w:framePr w:w="4665" w:h="506" w:hRule="exact" w:hSpace="125" w:wrap="around" w:vAnchor="page" w:hAnchor="page" w:x="1354" w:y="14197"/>
        <w:jc w:val="left"/>
        <w:rPr>
          <w:rFonts w:ascii="黑体" w:hAnsi="黑体"/>
        </w:rPr>
      </w:pPr>
      <w:r>
        <w:rPr>
          <w:rFonts w:ascii="黑体" w:hAnsi="黑体"/>
          <w:szCs w:val="28"/>
        </w:rPr>
        <w:fldChar w:fldCharType="begin">
          <w:ffData>
            <w:name w:val="SY"/>
            <w:enabled/>
            <w:calcOnExit w:val="0"/>
            <w:entryMacro w:val="ShowHelp9"/>
            <w:textInput>
              <w:default w:val="XXXX"/>
              <w:maxLength w:val="4"/>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XXXX</w:t>
      </w:r>
      <w:r>
        <w:rPr>
          <w:rFonts w:ascii="黑体" w:hAnsi="黑体"/>
          <w:szCs w:val="28"/>
        </w:rPr>
        <w:fldChar w:fldCharType="end"/>
      </w:r>
      <w:r>
        <w:rPr>
          <w:rFonts w:ascii="黑体" w:hAnsi="黑体"/>
          <w:szCs w:val="28"/>
        </w:rPr>
        <w:t>-</w:t>
      </w:r>
      <w:r>
        <w:rPr>
          <w:rFonts w:ascii="黑体" w:hAnsi="黑体"/>
          <w:szCs w:val="28"/>
        </w:rPr>
        <w:fldChar w:fldCharType="begin">
          <w:ffData>
            <w:name w:val="SM"/>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XX</w:t>
      </w:r>
      <w:r>
        <w:rPr>
          <w:rFonts w:ascii="黑体" w:hAnsi="黑体"/>
          <w:szCs w:val="28"/>
        </w:rPr>
        <w:fldChar w:fldCharType="end"/>
      </w:r>
      <w:r>
        <w:rPr>
          <w:rFonts w:ascii="黑体" w:hAnsi="黑体"/>
          <w:szCs w:val="28"/>
        </w:rPr>
        <w:t>-</w:t>
      </w:r>
      <w:r>
        <w:rPr>
          <w:rFonts w:ascii="黑体" w:hAnsi="黑体"/>
          <w:szCs w:val="28"/>
        </w:rPr>
        <w:fldChar w:fldCharType="begin">
          <w:ffData>
            <w:name w:val="SD"/>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fldChar w:fldCharType="separate"/>
      </w:r>
      <w:r>
        <w:rPr>
          <w:rFonts w:ascii="黑体" w:hAnsi="黑体"/>
          <w:szCs w:val="28"/>
        </w:rPr>
        <w:t>XX</w:t>
      </w:r>
      <w:r>
        <w:rPr>
          <w:rFonts w:ascii="黑体" w:hAnsi="黑体"/>
          <w:szCs w:val="28"/>
        </w:rPr>
        <w:fldChar w:fldCharType="end"/>
      </w:r>
      <w:r>
        <w:rPr>
          <w:rFonts w:hint="eastAsia" w:ascii="黑体" w:hAnsi="黑体"/>
        </w:rPr>
        <w:t>发布</w:t>
      </w:r>
    </w:p>
    <w:p w14:paraId="7C8358F0">
      <w:pPr>
        <w:pStyle w:val="21"/>
        <w:rPr>
          <w:rFonts w:ascii="Times New Roman" w:hAnsi="Times New Roman" w:eastAsia="宋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2260600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178pt;height:0pt;width:481.9pt;mso-position-horizontal:center;mso-position-horizontal-relative:margin;z-index:251665408;mso-width-relative:page;mso-height-relative:page;" filled="f" stroked="t" coordsize="21600,21600" o:gfxdata="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6veqdUAAAAIAQAA&#10;DwAAAAAAAAABACAAAAAiAAAAZHJzL2Rvd25yZXYueG1sUEsBAhQAFAAAAAgAh07iQOokenX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9030970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11.1pt;height:0pt;width:481.9pt;z-index:251664384;mso-width-relative:page;mso-height-relative:page;" filled="f" stroked="t" coordsize="21600,21600" o:gfxdata="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ZBbxNUAAAAKAQAA&#10;DwAAAAAAAAABACAAAAAiAAAAZHJzL2Rvd25yZXYueG1sUEsBAhQAFAAAAAgAh07iQJAQkRv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rPr>
        <w:drawing>
          <wp:anchor distT="0" distB="0" distL="114300" distR="114300" simplePos="0" relativeHeight="251662336" behindDoc="0" locked="0" layoutInCell="1" allowOverlap="1">
            <wp:simplePos x="0" y="0"/>
            <wp:positionH relativeFrom="margin">
              <wp:posOffset>1353820</wp:posOffset>
            </wp:positionH>
            <wp:positionV relativeFrom="paragraph">
              <wp:posOffset>9116695</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96252" cy="792038"/>
                    </a:xfrm>
                    <a:prstGeom prst="rect">
                      <a:avLst/>
                    </a:prstGeom>
                    <a:noFill/>
                    <a:ln>
                      <a:noFill/>
                    </a:ln>
                  </pic:spPr>
                </pic:pic>
              </a:graphicData>
            </a:graphic>
          </wp:anchor>
        </w:drawing>
      </w:r>
    </w:p>
    <w:p w14:paraId="6A881B5C">
      <w:pPr>
        <w:pStyle w:val="44"/>
        <w:rPr>
          <w:rFonts w:hAnsi="黑体"/>
        </w:rPr>
      </w:pPr>
      <w:r>
        <w:rPr>
          <w:rFonts w:hint="eastAsia" w:hAnsi="黑体"/>
        </w:rPr>
        <w:t>前</w:t>
      </w:r>
      <w:bookmarkStart w:id="4" w:name="BKQY"/>
      <w:r>
        <w:rPr>
          <w:rFonts w:hAnsi="黑体"/>
        </w:rPr>
        <w:t>  </w:t>
      </w:r>
      <w:r>
        <w:rPr>
          <w:rFonts w:hint="eastAsia" w:hAnsi="黑体"/>
        </w:rPr>
        <w:t>言</w:t>
      </w:r>
      <w:bookmarkEnd w:id="4"/>
    </w:p>
    <w:p w14:paraId="7B1A1620">
      <w:pPr>
        <w:pStyle w:val="21"/>
        <w:rPr>
          <w:rFonts w:hAnsi="宋体" w:eastAsia="宋体"/>
          <w:szCs w:val="21"/>
        </w:rPr>
      </w:pPr>
      <w:r>
        <w:rPr>
          <w:rFonts w:hint="eastAsia" w:hAnsi="宋体"/>
          <w:szCs w:val="21"/>
        </w:rPr>
        <w:t>本文件按照GB/T 1.</w:t>
      </w:r>
      <w:r>
        <w:rPr>
          <w:rFonts w:hAnsi="宋体"/>
          <w:szCs w:val="21"/>
        </w:rPr>
        <w:t>1-2020</w:t>
      </w:r>
      <w:r>
        <w:rPr>
          <w:rFonts w:hint="eastAsia" w:hAnsi="宋体"/>
          <w:szCs w:val="21"/>
        </w:rPr>
        <w:t>《标准化工作导则 第1部分：标准化文件的结构和起草规则》给出的规则起草。</w:t>
      </w:r>
    </w:p>
    <w:p w14:paraId="034037BD">
      <w:pPr>
        <w:pStyle w:val="47"/>
        <w:ind w:left="420" w:firstLine="0" w:firstLineChars="0"/>
        <w:rPr>
          <w:rFonts w:ascii="宋体" w:hAnsi="宋体"/>
        </w:rPr>
      </w:pPr>
      <w:r>
        <w:rPr>
          <w:rFonts w:hint="eastAsia" w:hAnsi="宋体"/>
        </w:rPr>
        <w:t>请注意本文件的某些内容可能涉及专利。本文件的发布机构不承担识别专利的责任。</w:t>
      </w:r>
    </w:p>
    <w:p w14:paraId="06DADB26">
      <w:pPr>
        <w:ind w:firstLine="420" w:firstLineChars="200"/>
        <w:rPr>
          <w:rFonts w:ascii="宋体" w:hAnsi="宋体"/>
          <w:szCs w:val="21"/>
        </w:rPr>
      </w:pPr>
      <w:r>
        <w:rPr>
          <w:rFonts w:hint="eastAsia" w:ascii="宋体" w:hAnsi="宋体"/>
          <w:szCs w:val="21"/>
        </w:rPr>
        <w:t>本标准由全国半导体设备和材料标准化技术委员会（SAC/TC203）与全国半导体设备和材料标准化技术委员会材料分技术委员会（SAC/TC203/SC2）共同提出并归口。</w:t>
      </w:r>
    </w:p>
    <w:p w14:paraId="1A185268">
      <w:pPr>
        <w:pStyle w:val="21"/>
        <w:rPr>
          <w:rFonts w:hAnsi="宋体"/>
        </w:rPr>
      </w:pPr>
      <w:r>
        <w:rPr>
          <w:rFonts w:hAnsi="宋体" w:eastAsia="宋体"/>
        </w:rPr>
        <w:t>本</w:t>
      </w:r>
      <w:r>
        <w:rPr>
          <w:rFonts w:hint="eastAsia" w:hAnsi="宋体" w:eastAsia="宋体"/>
        </w:rPr>
        <w:t>文件</w:t>
      </w:r>
      <w:r>
        <w:rPr>
          <w:rFonts w:hAnsi="宋体" w:eastAsia="宋体"/>
        </w:rPr>
        <w:t>起草单位：</w:t>
      </w:r>
      <w:r>
        <w:rPr>
          <w:rFonts w:hint="eastAsia"/>
          <w:iCs/>
        </w:rPr>
        <w:t>浙江丽水中欣晶圆半导体科技有限公司、杭州中欣晶圆半导体股份有限公司、山东</w:t>
      </w:r>
      <w:r>
        <w:rPr>
          <w:iCs/>
        </w:rPr>
        <w:t>有研</w:t>
      </w:r>
      <w:r>
        <w:rPr>
          <w:rFonts w:hint="eastAsia"/>
          <w:iCs/>
        </w:rPr>
        <w:t>艾斯</w:t>
      </w:r>
      <w:r>
        <w:rPr>
          <w:iCs/>
        </w:rPr>
        <w:t>半导体材料有限公司</w:t>
      </w:r>
      <w:r>
        <w:rPr>
          <w:rFonts w:hint="eastAsia"/>
          <w:iCs/>
        </w:rPr>
        <w:t>、中环领先半导体材料有限公司、杭州立昂微电子股份有限公司、南京国盛电子有限公司</w:t>
      </w:r>
      <w:r>
        <w:rPr>
          <w:rFonts w:hint="eastAsia" w:hAnsi="宋体"/>
        </w:rPr>
        <w:t>。</w:t>
      </w:r>
    </w:p>
    <w:p w14:paraId="67DA68B2">
      <w:pPr>
        <w:pStyle w:val="28"/>
        <w:ind w:firstLine="420"/>
        <w:jc w:val="left"/>
        <w:rPr>
          <w:rFonts w:ascii="宋体" w:hAnsi="宋体"/>
        </w:rPr>
      </w:pPr>
      <w:r>
        <w:rPr>
          <w:rFonts w:ascii="宋体" w:hAnsi="宋体"/>
        </w:rPr>
        <w:t>本</w:t>
      </w:r>
      <w:r>
        <w:rPr>
          <w:rFonts w:hint="eastAsia" w:ascii="宋体" w:hAnsi="宋体"/>
        </w:rPr>
        <w:t>文件</w:t>
      </w:r>
      <w:r>
        <w:rPr>
          <w:rFonts w:ascii="宋体" w:hAnsi="宋体"/>
        </w:rPr>
        <w:t xml:space="preserve">主要起草人： </w:t>
      </w:r>
    </w:p>
    <w:p w14:paraId="4083EAD6">
      <w:pPr>
        <w:pStyle w:val="35"/>
        <w:spacing w:before="360" w:line="240" w:lineRule="auto"/>
        <w:rPr>
          <w:rFonts w:hAnsi="黑体"/>
        </w:rPr>
      </w:pPr>
      <w:r>
        <w:rPr>
          <w:rFonts w:hint="eastAsia" w:hAnsi="黑体"/>
        </w:rPr>
        <w:t>3</w:t>
      </w:r>
      <w:r>
        <w:rPr>
          <w:rFonts w:hAnsi="黑体"/>
        </w:rPr>
        <w:t>00</w:t>
      </w:r>
      <w:r>
        <w:rPr>
          <w:rFonts w:hint="eastAsia" w:hAnsi="黑体"/>
        </w:rPr>
        <w:t>mm硅外延片</w:t>
      </w:r>
    </w:p>
    <w:p w14:paraId="2B9D1423">
      <w:pPr>
        <w:pStyle w:val="39"/>
        <w:numPr>
          <w:ilvl w:val="0"/>
          <w:numId w:val="3"/>
        </w:numPr>
        <w:rPr>
          <w:rFonts w:hAnsi="黑体"/>
        </w:rPr>
      </w:pPr>
      <w:r>
        <w:rPr>
          <w:rFonts w:hint="eastAsia" w:hAnsi="黑体"/>
        </w:rPr>
        <w:t>范围</w:t>
      </w:r>
    </w:p>
    <w:p w14:paraId="3D023133">
      <w:pPr>
        <w:ind w:firstLine="420" w:firstLineChars="200"/>
        <w:rPr>
          <w:rFonts w:ascii="宋体" w:hAnsi="宋体"/>
          <w:szCs w:val="21"/>
        </w:rPr>
      </w:pPr>
      <w:r>
        <w:rPr>
          <w:rFonts w:hint="eastAsia" w:ascii="宋体" w:hAnsi="宋体"/>
          <w:szCs w:val="21"/>
        </w:rPr>
        <w:t>本标准规定了3</w:t>
      </w:r>
      <w:r>
        <w:rPr>
          <w:rFonts w:ascii="宋体" w:hAnsi="宋体"/>
          <w:szCs w:val="21"/>
        </w:rPr>
        <w:t>00</w:t>
      </w:r>
      <w:r>
        <w:rPr>
          <w:rFonts w:hint="eastAsia" w:ascii="宋体" w:hAnsi="宋体"/>
          <w:szCs w:val="21"/>
        </w:rPr>
        <w:t>mm硅外延片的术语和定义、技术要求、产品分类、规格要求、检测方法及规则、标签、包装、运输、存储、质保书。</w:t>
      </w:r>
    </w:p>
    <w:p w14:paraId="4E68841D">
      <w:pPr>
        <w:ind w:firstLine="420" w:firstLineChars="200"/>
        <w:rPr>
          <w:rFonts w:ascii="宋体" w:hAnsi="宋体"/>
          <w:szCs w:val="21"/>
        </w:rPr>
      </w:pPr>
      <w:r>
        <w:rPr>
          <w:rFonts w:hint="eastAsia" w:ascii="宋体" w:hAnsi="宋体"/>
          <w:szCs w:val="21"/>
        </w:rPr>
        <w:t>本标准适用于3</w:t>
      </w:r>
      <w:r>
        <w:rPr>
          <w:rFonts w:ascii="宋体" w:hAnsi="宋体"/>
          <w:szCs w:val="21"/>
        </w:rPr>
        <w:t>00</w:t>
      </w:r>
      <w:r>
        <w:rPr>
          <w:rFonts w:hint="eastAsia" w:ascii="宋体" w:hAnsi="宋体"/>
          <w:szCs w:val="21"/>
        </w:rPr>
        <w:t>mm</w:t>
      </w:r>
      <w:r>
        <w:rPr>
          <w:rFonts w:ascii="宋体" w:hAnsi="宋体"/>
          <w:szCs w:val="21"/>
        </w:rPr>
        <w:t xml:space="preserve"> P</w:t>
      </w:r>
      <w:r>
        <w:rPr>
          <w:rFonts w:hint="eastAsia" w:ascii="宋体" w:hAnsi="宋体"/>
          <w:szCs w:val="21"/>
        </w:rPr>
        <w:t>型和N型硅抛光片衬底上生长的硅外延片。</w:t>
      </w:r>
    </w:p>
    <w:p w14:paraId="4238C837">
      <w:pPr>
        <w:pStyle w:val="39"/>
        <w:numPr>
          <w:ilvl w:val="0"/>
          <w:numId w:val="3"/>
        </w:numPr>
        <w:rPr>
          <w:rFonts w:hAnsi="黑体"/>
        </w:rPr>
      </w:pPr>
      <w:r>
        <w:rPr>
          <w:rFonts w:hint="eastAsia" w:hAnsi="黑体"/>
        </w:rPr>
        <w:t>规范性引用文件</w:t>
      </w:r>
    </w:p>
    <w:p w14:paraId="61C35215">
      <w:pPr>
        <w:pStyle w:val="21"/>
        <w:rPr>
          <w:rFonts w:hAnsi="宋体" w:eastAsia="宋体"/>
        </w:rPr>
      </w:pPr>
      <w:r>
        <w:rPr>
          <w:rFonts w:hAnsi="宋体" w:eastAsia="宋体"/>
        </w:rPr>
        <w:t>下列文件</w:t>
      </w:r>
      <w:r>
        <w:rPr>
          <w:rFonts w:hint="eastAsia" w:hAnsi="宋体" w:eastAsia="宋体"/>
        </w:rPr>
        <w:t>的应用对于本文件是必不可少的</w:t>
      </w:r>
      <w:r>
        <w:rPr>
          <w:rFonts w:hAnsi="宋体" w:eastAsia="宋体"/>
        </w:rPr>
        <w:t>。</w:t>
      </w:r>
      <w:r>
        <w:rPr>
          <w:rFonts w:hint="eastAsia" w:hAnsi="宋体" w:eastAsia="宋体"/>
        </w:rPr>
        <w:t>其中，注日期的引用文件，仅该日期对应的版本适用于本文件；凡不注日期的引用文件，其最新版本（包括所有的修改单）适用于本文件。</w:t>
      </w:r>
    </w:p>
    <w:p w14:paraId="4888D969">
      <w:pPr>
        <w:pStyle w:val="21"/>
        <w:rPr>
          <w:rFonts w:hAnsi="宋体" w:eastAsia="宋体"/>
        </w:rPr>
      </w:pPr>
      <w:r>
        <w:fldChar w:fldCharType="begin"/>
      </w:r>
      <w:r>
        <w:instrText xml:space="preserve"> HYPERLINK "https://std.samr.gov.cn/gb/search/gbDetailed?id=71F772D7D142D3A7E05397BE0A0AB82A" \t "_blank" </w:instrText>
      </w:r>
      <w:r>
        <w:fldChar w:fldCharType="separate"/>
      </w:r>
      <w:r>
        <w:rPr>
          <w:rFonts w:hAnsi="宋体" w:eastAsia="宋体"/>
        </w:rPr>
        <w:t>GB/T 14264-2009 半导体材料术语</w:t>
      </w:r>
      <w:r>
        <w:rPr>
          <w:rFonts w:hAnsi="宋体" w:eastAsia="宋体"/>
        </w:rPr>
        <w:fldChar w:fldCharType="end"/>
      </w:r>
    </w:p>
    <w:p w14:paraId="48A2393A">
      <w:pPr>
        <w:pStyle w:val="21"/>
        <w:rPr>
          <w:rFonts w:hAnsi="宋体" w:eastAsia="宋体"/>
        </w:rPr>
      </w:pPr>
      <w:r>
        <w:rPr>
          <w:rFonts w:hint="eastAsia" w:hAnsi="宋体" w:eastAsia="宋体"/>
        </w:rPr>
        <w:t>G</w:t>
      </w:r>
      <w:r>
        <w:rPr>
          <w:rFonts w:hAnsi="宋体" w:eastAsia="宋体"/>
        </w:rPr>
        <w:t xml:space="preserve">B/T 14844-2018 </w:t>
      </w:r>
      <w:r>
        <w:rPr>
          <w:rFonts w:hint="eastAsia" w:hAnsi="宋体" w:eastAsia="宋体"/>
        </w:rPr>
        <w:t>半导体材料牌号表示方法</w:t>
      </w:r>
    </w:p>
    <w:p w14:paraId="2F4F3C05">
      <w:pPr>
        <w:pStyle w:val="21"/>
        <w:rPr>
          <w:rFonts w:hAnsi="宋体" w:eastAsia="宋体"/>
        </w:rPr>
      </w:pPr>
      <w:r>
        <w:rPr>
          <w:rFonts w:hAnsi="宋体" w:eastAsia="宋体"/>
        </w:rPr>
        <w:t xml:space="preserve">GB/T 12964-2018 </w:t>
      </w:r>
      <w:r>
        <w:rPr>
          <w:rFonts w:hint="eastAsia" w:hAnsi="宋体" w:eastAsia="宋体"/>
        </w:rPr>
        <w:t>硅单晶抛光片</w:t>
      </w:r>
    </w:p>
    <w:p w14:paraId="151A8334">
      <w:pPr>
        <w:pStyle w:val="21"/>
        <w:rPr>
          <w:rFonts w:hAnsi="宋体" w:eastAsia="宋体"/>
        </w:rPr>
      </w:pPr>
      <w:r>
        <w:rPr>
          <w:rFonts w:hint="eastAsia" w:hAnsi="宋体" w:eastAsia="宋体"/>
        </w:rPr>
        <w:t>G</w:t>
      </w:r>
      <w:r>
        <w:rPr>
          <w:rFonts w:hAnsi="宋体" w:eastAsia="宋体"/>
        </w:rPr>
        <w:t>B-T 29504-2013 300mm</w:t>
      </w:r>
      <w:r>
        <w:rPr>
          <w:rFonts w:hint="eastAsia" w:hAnsi="宋体" w:eastAsia="宋体"/>
        </w:rPr>
        <w:t>硅单晶</w:t>
      </w:r>
    </w:p>
    <w:p w14:paraId="5D1D7544">
      <w:pPr>
        <w:pStyle w:val="21"/>
        <w:rPr>
          <w:rFonts w:hAnsi="宋体" w:eastAsia="宋体"/>
        </w:rPr>
      </w:pPr>
      <w:r>
        <w:rPr>
          <w:rFonts w:hAnsi="宋体" w:eastAsia="宋体"/>
        </w:rPr>
        <w:t>GB/T 29506-2013 300</w:t>
      </w:r>
      <w:r>
        <w:rPr>
          <w:rFonts w:hint="eastAsia" w:hAnsi="宋体" w:eastAsia="宋体"/>
        </w:rPr>
        <w:t>mm硅单晶抛光片</w:t>
      </w:r>
    </w:p>
    <w:p w14:paraId="60ABDC4C">
      <w:pPr>
        <w:pStyle w:val="21"/>
        <w:rPr>
          <w:rFonts w:hAnsi="宋体" w:eastAsia="宋体"/>
        </w:rPr>
      </w:pPr>
      <w:r>
        <w:rPr>
          <w:rFonts w:hint="eastAsia" w:hAnsi="宋体" w:eastAsia="宋体"/>
        </w:rPr>
        <w:t>G</w:t>
      </w:r>
      <w:r>
        <w:rPr>
          <w:rFonts w:hAnsi="宋体" w:eastAsia="宋体"/>
        </w:rPr>
        <w:t xml:space="preserve">B/T 14139-2019 </w:t>
      </w:r>
      <w:r>
        <w:rPr>
          <w:rFonts w:hint="eastAsia" w:hAnsi="宋体" w:eastAsia="宋体"/>
        </w:rPr>
        <w:t>硅外延片</w:t>
      </w:r>
    </w:p>
    <w:p w14:paraId="1BBFD6E3">
      <w:pPr>
        <w:pStyle w:val="21"/>
        <w:rPr>
          <w:rFonts w:hAnsi="宋体" w:eastAsia="宋体"/>
        </w:rPr>
      </w:pPr>
      <w:r>
        <w:rPr>
          <w:rFonts w:hint="eastAsia" w:hAnsi="宋体" w:eastAsia="宋体"/>
        </w:rPr>
        <w:t>G</w:t>
      </w:r>
      <w:r>
        <w:rPr>
          <w:rFonts w:hAnsi="宋体" w:eastAsia="宋体"/>
        </w:rPr>
        <w:t>B/T 35310-2017 200</w:t>
      </w:r>
      <w:r>
        <w:rPr>
          <w:rFonts w:hint="eastAsia" w:hAnsi="宋体" w:eastAsia="宋体"/>
        </w:rPr>
        <w:t>mm硅外延片</w:t>
      </w:r>
    </w:p>
    <w:p w14:paraId="7DBCF922">
      <w:pPr>
        <w:pStyle w:val="21"/>
        <w:rPr>
          <w:rFonts w:hAnsi="宋体" w:eastAsia="宋体"/>
        </w:rPr>
      </w:pPr>
      <w:r>
        <w:rPr>
          <w:rFonts w:hint="eastAsia" w:hAnsi="宋体" w:eastAsia="宋体"/>
        </w:rPr>
        <w:t>G</w:t>
      </w:r>
      <w:r>
        <w:rPr>
          <w:rFonts w:hAnsi="宋体" w:eastAsia="宋体"/>
        </w:rPr>
        <w:t xml:space="preserve">B/T 1550-2018 </w:t>
      </w:r>
      <w:r>
        <w:rPr>
          <w:rFonts w:hint="eastAsia" w:hAnsi="宋体" w:eastAsia="宋体"/>
        </w:rPr>
        <w:t>非本征半导体材料导电类型测试方法</w:t>
      </w:r>
    </w:p>
    <w:p w14:paraId="4484DD9F">
      <w:pPr>
        <w:pStyle w:val="21"/>
        <w:rPr>
          <w:rFonts w:hAnsi="宋体" w:eastAsia="宋体"/>
        </w:rPr>
      </w:pPr>
      <w:r>
        <w:rPr>
          <w:rFonts w:hint="eastAsia" w:hAnsi="宋体" w:eastAsia="宋体"/>
        </w:rPr>
        <w:t>G</w:t>
      </w:r>
      <w:r>
        <w:rPr>
          <w:rFonts w:hAnsi="宋体" w:eastAsia="宋体"/>
        </w:rPr>
        <w:t>B/T 13389-2014 掺硼掺磷掺砷硅单晶电阻率与掺杂剂浓度换算规程</w:t>
      </w:r>
    </w:p>
    <w:p w14:paraId="60617624">
      <w:pPr>
        <w:pStyle w:val="21"/>
        <w:rPr>
          <w:rFonts w:hAnsi="宋体" w:eastAsia="宋体"/>
        </w:rPr>
      </w:pPr>
      <w:r>
        <w:rPr>
          <w:rFonts w:hAnsi="宋体" w:eastAsia="宋体"/>
        </w:rPr>
        <w:t>YS/T 679-2018 非本征半导体中少数载流子扩散长度的测试 表面光电压法</w:t>
      </w:r>
    </w:p>
    <w:p w14:paraId="7763D539">
      <w:pPr>
        <w:pStyle w:val="21"/>
        <w:rPr>
          <w:rFonts w:hAnsi="宋体" w:eastAsia="宋体"/>
        </w:rPr>
      </w:pPr>
      <w:r>
        <w:fldChar w:fldCharType="begin"/>
      </w:r>
      <w:r>
        <w:instrText xml:space="preserve"> HYPERLINK "https://std.samr.gov.cn/gb/search/gbDetailed?id=71F772D7DB87D3A7E05397BE0A0AB82A" \t "_blank" </w:instrText>
      </w:r>
      <w:r>
        <w:fldChar w:fldCharType="separate"/>
      </w:r>
      <w:r>
        <w:rPr>
          <w:rFonts w:hAnsi="宋体" w:eastAsia="宋体"/>
        </w:rPr>
        <w:t>GB/T 14847-2010 重掺杂衬底上轻掺杂硅外延层厚度的红外反射测量方法</w:t>
      </w:r>
      <w:r>
        <w:rPr>
          <w:rFonts w:hAnsi="宋体" w:eastAsia="宋体"/>
        </w:rPr>
        <w:fldChar w:fldCharType="end"/>
      </w:r>
    </w:p>
    <w:p w14:paraId="6061D889">
      <w:pPr>
        <w:pStyle w:val="21"/>
        <w:rPr>
          <w:rFonts w:hAnsi="宋体" w:eastAsia="宋体"/>
        </w:rPr>
      </w:pPr>
      <w:r>
        <w:fldChar w:fldCharType="begin"/>
      </w:r>
      <w:r>
        <w:instrText xml:space="preserve"> HYPERLINK "https://std.samr.gov.cn/gb/search/gbDetailed?id=71F772D7D3D2D3A7E05397BE0A0AB82A" \t "_blank" </w:instrText>
      </w:r>
      <w:r>
        <w:fldChar w:fldCharType="separate"/>
      </w:r>
      <w:r>
        <w:rPr>
          <w:rFonts w:hAnsi="宋体" w:eastAsia="宋体"/>
        </w:rPr>
        <w:t>GB/T 6617-2009 硅片电阻率测定 扩展电阻探针法</w:t>
      </w:r>
      <w:r>
        <w:rPr>
          <w:rFonts w:hAnsi="宋体" w:eastAsia="宋体"/>
        </w:rPr>
        <w:fldChar w:fldCharType="end"/>
      </w:r>
    </w:p>
    <w:p w14:paraId="24E1253E">
      <w:pPr>
        <w:pStyle w:val="21"/>
        <w:rPr>
          <w:rFonts w:hAnsi="宋体" w:eastAsia="宋体"/>
        </w:rPr>
      </w:pPr>
      <w:r>
        <w:fldChar w:fldCharType="begin"/>
      </w:r>
      <w:r>
        <w:instrText xml:space="preserve"> HYPERLINK "https://std.samr.gov.cn/gb/search/gbDetailed?id=71F772D82216D3A7E05397BE0A0AB82A" \t "_blank" </w:instrText>
      </w:r>
      <w:r>
        <w:fldChar w:fldCharType="separate"/>
      </w:r>
      <w:r>
        <w:rPr>
          <w:rFonts w:hAnsi="宋体" w:eastAsia="宋体"/>
        </w:rPr>
        <w:t>GB/T 14142-2017 硅外延层晶体完整性检验方法 腐蚀法</w:t>
      </w:r>
      <w:r>
        <w:rPr>
          <w:rFonts w:hAnsi="宋体" w:eastAsia="宋体"/>
        </w:rPr>
        <w:fldChar w:fldCharType="end"/>
      </w:r>
    </w:p>
    <w:p w14:paraId="5BF5CACE">
      <w:pPr>
        <w:pStyle w:val="21"/>
        <w:rPr>
          <w:rFonts w:hAnsi="宋体" w:eastAsia="宋体"/>
        </w:rPr>
      </w:pPr>
      <w:r>
        <w:fldChar w:fldCharType="begin"/>
      </w:r>
      <w:r>
        <w:instrText xml:space="preserve"> HYPERLINK "https://std.samr.gov.cn/gb/search/gbDetailed?id=71F772D80EE0D3A7E05397BE0A0AB82A" \t "_blank" </w:instrText>
      </w:r>
      <w:r>
        <w:fldChar w:fldCharType="separate"/>
      </w:r>
      <w:r>
        <w:rPr>
          <w:rFonts w:hAnsi="宋体" w:eastAsia="宋体"/>
        </w:rPr>
        <w:t>GB/T 24578-2015 硅片表面金属沾污的全反射X光荧光光谱测试方法</w:t>
      </w:r>
      <w:r>
        <w:rPr>
          <w:rFonts w:hAnsi="宋体" w:eastAsia="宋体"/>
        </w:rPr>
        <w:fldChar w:fldCharType="end"/>
      </w:r>
    </w:p>
    <w:p w14:paraId="2AD0EE35">
      <w:pPr>
        <w:pStyle w:val="21"/>
        <w:rPr>
          <w:rFonts w:hAnsi="宋体" w:eastAsia="宋体"/>
        </w:rPr>
      </w:pPr>
      <w:r>
        <w:fldChar w:fldCharType="begin"/>
      </w:r>
      <w:r>
        <w:instrText xml:space="preserve"> HYPERLINK "https://std.samr.gov.cn/gb/search/gbDetailed?id=71F772D7D2EED3A7E05397BE0A0AB82A" \t "_blank" </w:instrText>
      </w:r>
      <w:r>
        <w:fldChar w:fldCharType="separate"/>
      </w:r>
      <w:r>
        <w:rPr>
          <w:rFonts w:hAnsi="宋体" w:eastAsia="宋体"/>
        </w:rPr>
        <w:t>GB/T 6624-2009 硅抛光片表面质量目测检验方法</w:t>
      </w:r>
      <w:r>
        <w:rPr>
          <w:rFonts w:hAnsi="宋体" w:eastAsia="宋体"/>
        </w:rPr>
        <w:fldChar w:fldCharType="end"/>
      </w:r>
    </w:p>
    <w:p w14:paraId="79F21AE7">
      <w:pPr>
        <w:pStyle w:val="21"/>
        <w:rPr>
          <w:rFonts w:hAnsi="宋体" w:eastAsia="宋体"/>
        </w:rPr>
      </w:pPr>
      <w:r>
        <w:fldChar w:fldCharType="begin"/>
      </w:r>
      <w:r>
        <w:instrText xml:space="preserve"> HYPERLINK "https://std.samr.gov.cn/gb/search/gbDetailed?id=7E2903B0D63B5A63E05397BE0A0AF660" \t "_blank" </w:instrText>
      </w:r>
      <w:r>
        <w:fldChar w:fldCharType="separate"/>
      </w:r>
      <w:r>
        <w:rPr>
          <w:rFonts w:hAnsi="宋体" w:eastAsia="宋体"/>
        </w:rPr>
        <w:t>GB/T 19921-2018 硅抛光片表面颗粒测试方法</w:t>
      </w:r>
      <w:r>
        <w:rPr>
          <w:rFonts w:hAnsi="宋体" w:eastAsia="宋体"/>
        </w:rPr>
        <w:fldChar w:fldCharType="end"/>
      </w:r>
    </w:p>
    <w:p w14:paraId="0328F437">
      <w:pPr>
        <w:pStyle w:val="21"/>
        <w:rPr>
          <w:rFonts w:hAnsi="宋体" w:eastAsia="宋体"/>
        </w:rPr>
      </w:pPr>
      <w:r>
        <w:fldChar w:fldCharType="begin"/>
      </w:r>
      <w:r>
        <w:instrText xml:space="preserve"> HYPERLINK "https://std.samr.gov.cn/gb/search/gbDetailed?id=71F772D7CDECD3A7E05397BE0A0AB82A" \t "_blank" </w:instrText>
      </w:r>
      <w:r>
        <w:fldChar w:fldCharType="separate"/>
      </w:r>
      <w:r>
        <w:rPr>
          <w:rFonts w:hAnsi="宋体" w:eastAsia="宋体"/>
        </w:rPr>
        <w:t>GB 12463-2009 危险货物运输包装通用技术条件</w:t>
      </w:r>
      <w:r>
        <w:rPr>
          <w:rFonts w:hAnsi="宋体" w:eastAsia="宋体"/>
        </w:rPr>
        <w:fldChar w:fldCharType="end"/>
      </w:r>
    </w:p>
    <w:p w14:paraId="72914DCB">
      <w:pPr>
        <w:pStyle w:val="21"/>
        <w:rPr>
          <w:rFonts w:hAnsi="宋体" w:eastAsia="宋体"/>
        </w:rPr>
      </w:pPr>
      <w:r>
        <w:rPr>
          <w:rFonts w:hAnsi="宋体" w:eastAsia="宋体"/>
        </w:rPr>
        <w:t>YS</w:t>
      </w:r>
      <w:r>
        <w:rPr>
          <w:rFonts w:hint="eastAsia" w:hAnsi="宋体" w:eastAsia="宋体"/>
        </w:rPr>
        <w:t>/T 28</w:t>
      </w:r>
      <w:r>
        <w:rPr>
          <w:rFonts w:hAnsi="宋体" w:eastAsia="宋体"/>
        </w:rPr>
        <w:t xml:space="preserve"> </w:t>
      </w:r>
      <w:r>
        <w:rPr>
          <w:rFonts w:hint="eastAsia" w:hAnsi="宋体" w:eastAsia="宋体"/>
        </w:rPr>
        <w:t>硅片包装</w:t>
      </w:r>
    </w:p>
    <w:p w14:paraId="375CEADD">
      <w:pPr>
        <w:pStyle w:val="21"/>
        <w:rPr>
          <w:rFonts w:hAnsi="宋体" w:eastAsia="宋体"/>
        </w:rPr>
      </w:pPr>
      <w:r>
        <w:rPr>
          <w:rFonts w:hint="eastAsia" w:hAnsi="宋体" w:eastAsia="宋体"/>
        </w:rPr>
        <w:t>GB/T 2828.1—2012</w:t>
      </w:r>
      <w:r>
        <w:rPr>
          <w:rFonts w:hAnsi="宋体" w:eastAsia="宋体"/>
        </w:rPr>
        <w:t xml:space="preserve"> </w:t>
      </w:r>
      <w:r>
        <w:rPr>
          <w:rFonts w:hint="eastAsia" w:hAnsi="宋体" w:eastAsia="宋体"/>
        </w:rPr>
        <w:t>计数抽样检验程序 第1部分：按接收质量限(AQL)检索的逐批检验抽样计划</w:t>
      </w:r>
    </w:p>
    <w:p w14:paraId="44902E54">
      <w:pPr>
        <w:pStyle w:val="21"/>
        <w:rPr>
          <w:rFonts w:hAnsi="宋体" w:eastAsia="宋体"/>
        </w:rPr>
      </w:pPr>
      <w:r>
        <w:rPr>
          <w:rFonts w:hint="eastAsia" w:hAnsi="宋体" w:eastAsia="宋体"/>
        </w:rPr>
        <w:t>GB/T 39145</w:t>
      </w:r>
      <w:r>
        <w:rPr>
          <w:rFonts w:hAnsi="宋体" w:eastAsia="宋体"/>
        </w:rPr>
        <w:t xml:space="preserve"> </w:t>
      </w:r>
      <w:r>
        <w:rPr>
          <w:rFonts w:hint="eastAsia" w:hAnsi="宋体" w:eastAsia="宋体"/>
        </w:rPr>
        <w:t>硅片表面金属元素含量的测定 电感耦合等离子体质谱法</w:t>
      </w:r>
    </w:p>
    <w:p w14:paraId="4CCD4108">
      <w:pPr>
        <w:pStyle w:val="21"/>
        <w:rPr>
          <w:rFonts w:hAnsi="宋体" w:eastAsia="宋体"/>
        </w:rPr>
      </w:pPr>
      <w:r>
        <w:rPr>
          <w:rFonts w:hint="eastAsia" w:hAnsi="宋体" w:eastAsia="宋体"/>
        </w:rPr>
        <w:t>GB/T 32280</w:t>
      </w:r>
      <w:r>
        <w:rPr>
          <w:rFonts w:hAnsi="宋体" w:eastAsia="宋体"/>
        </w:rPr>
        <w:t xml:space="preserve"> </w:t>
      </w:r>
      <w:r>
        <w:rPr>
          <w:rFonts w:hint="eastAsia" w:hAnsi="宋体" w:eastAsia="宋体"/>
        </w:rPr>
        <w:t>硅片翘曲度和</w:t>
      </w:r>
      <w:r>
        <w:rPr>
          <w:rFonts w:hAnsi="宋体" w:eastAsia="宋体"/>
        </w:rPr>
        <w:t>弯曲度</w:t>
      </w:r>
      <w:r>
        <w:rPr>
          <w:rFonts w:hint="eastAsia" w:hAnsi="宋体" w:eastAsia="宋体"/>
        </w:rPr>
        <w:t>测试 自动非接触扫描法</w:t>
      </w:r>
    </w:p>
    <w:p w14:paraId="229D94BF">
      <w:pPr>
        <w:pStyle w:val="21"/>
        <w:rPr>
          <w:rFonts w:hAnsi="宋体" w:eastAsia="宋体"/>
        </w:rPr>
      </w:pPr>
      <w:r>
        <w:rPr>
          <w:rFonts w:hint="eastAsia" w:hAnsi="宋体" w:eastAsia="宋体"/>
        </w:rPr>
        <w:t>GB/T 29507</w:t>
      </w:r>
      <w:r>
        <w:rPr>
          <w:rFonts w:hAnsi="宋体" w:eastAsia="宋体"/>
        </w:rPr>
        <w:t xml:space="preserve"> </w:t>
      </w:r>
      <w:r>
        <w:rPr>
          <w:rFonts w:hint="eastAsia" w:hAnsi="宋体" w:eastAsia="宋体"/>
        </w:rPr>
        <w:t xml:space="preserve">硅片平整度、厚度及总厚度变化测试 自动非接触扫描法 </w:t>
      </w:r>
    </w:p>
    <w:p w14:paraId="73CEADFE">
      <w:pPr>
        <w:pStyle w:val="21"/>
        <w:rPr>
          <w:rFonts w:hAnsi="宋体" w:eastAsia="宋体"/>
        </w:rPr>
      </w:pPr>
      <w:r>
        <w:rPr>
          <w:rFonts w:hint="eastAsia" w:hAnsi="宋体" w:eastAsia="宋体"/>
        </w:rPr>
        <w:t>GB/T 6624</w:t>
      </w:r>
      <w:r>
        <w:rPr>
          <w:rFonts w:hAnsi="宋体" w:eastAsia="宋体"/>
        </w:rPr>
        <w:t xml:space="preserve"> </w:t>
      </w:r>
      <w:r>
        <w:rPr>
          <w:rFonts w:hint="eastAsia" w:hAnsi="宋体" w:eastAsia="宋体"/>
        </w:rPr>
        <w:t>硅抛光片表面质量目测检验方法</w:t>
      </w:r>
    </w:p>
    <w:p w14:paraId="0A970A2F">
      <w:pPr>
        <w:pStyle w:val="21"/>
        <w:rPr>
          <w:rFonts w:hAnsi="宋体" w:eastAsia="宋体"/>
        </w:rPr>
      </w:pPr>
      <w:r>
        <w:rPr>
          <w:rFonts w:hint="eastAsia" w:hAnsi="宋体" w:eastAsia="宋体"/>
        </w:rPr>
        <w:t>GB/T 19921</w:t>
      </w:r>
      <w:r>
        <w:rPr>
          <w:rFonts w:hAnsi="宋体" w:eastAsia="宋体"/>
        </w:rPr>
        <w:t xml:space="preserve"> </w:t>
      </w:r>
      <w:r>
        <w:rPr>
          <w:rFonts w:hint="eastAsia" w:hAnsi="宋体" w:eastAsia="宋体"/>
        </w:rPr>
        <w:t>硅抛光片表面颗粒测试方法</w:t>
      </w:r>
    </w:p>
    <w:p w14:paraId="0CDCFEC9">
      <w:pPr>
        <w:pStyle w:val="21"/>
        <w:rPr>
          <w:rFonts w:hAnsi="宋体" w:eastAsia="宋体"/>
        </w:rPr>
      </w:pPr>
    </w:p>
    <w:p w14:paraId="566477B6">
      <w:pPr>
        <w:pStyle w:val="21"/>
        <w:rPr>
          <w:rFonts w:hAnsi="宋体" w:eastAsia="宋体"/>
        </w:rPr>
      </w:pPr>
    </w:p>
    <w:p w14:paraId="76EB3983">
      <w:pPr>
        <w:pStyle w:val="21"/>
        <w:ind w:firstLine="0" w:firstLineChars="0"/>
        <w:rPr>
          <w:rFonts w:hAnsi="宋体" w:eastAsia="宋体"/>
        </w:rPr>
      </w:pPr>
    </w:p>
    <w:p w14:paraId="05FCC2E6">
      <w:pPr>
        <w:pStyle w:val="21"/>
        <w:ind w:firstLine="0" w:firstLineChars="0"/>
        <w:rPr>
          <w:rFonts w:hAnsi="宋体" w:eastAsia="宋体"/>
        </w:rPr>
      </w:pPr>
    </w:p>
    <w:p w14:paraId="19E61C8B">
      <w:pPr>
        <w:pStyle w:val="39"/>
        <w:numPr>
          <w:ilvl w:val="0"/>
          <w:numId w:val="3"/>
        </w:numPr>
        <w:rPr>
          <w:rFonts w:hAnsi="黑体"/>
        </w:rPr>
      </w:pPr>
      <w:r>
        <w:rPr>
          <w:rFonts w:hint="eastAsia" w:hAnsi="黑体"/>
        </w:rPr>
        <w:t>术语和定义</w:t>
      </w:r>
    </w:p>
    <w:p w14:paraId="3BCA3564">
      <w:pPr>
        <w:pStyle w:val="21"/>
        <w:ind w:firstLine="0" w:firstLineChars="0"/>
        <w:rPr>
          <w:rFonts w:hAnsi="宋体" w:eastAsia="宋体"/>
        </w:rPr>
      </w:pPr>
      <w:r>
        <w:rPr>
          <w:rFonts w:hAnsi="宋体" w:eastAsia="宋体"/>
        </w:rPr>
        <w:t>GB/T 14264-2009</w:t>
      </w:r>
      <w:r>
        <w:rPr>
          <w:rFonts w:hint="eastAsia" w:hAnsi="宋体" w:eastAsia="宋体"/>
        </w:rPr>
        <w:t>界定的以及下列术语和定义适用于本文件。</w:t>
      </w:r>
    </w:p>
    <w:p w14:paraId="3568DE7F">
      <w:pPr>
        <w:pStyle w:val="21"/>
        <w:numPr>
          <w:ilvl w:val="1"/>
          <w:numId w:val="3"/>
        </w:numPr>
        <w:ind w:firstLineChars="0"/>
        <w:jc w:val="left"/>
        <w:rPr>
          <w:rFonts w:ascii="黑体" w:hAnsi="黑体" w:eastAsia="黑体"/>
        </w:rPr>
      </w:pPr>
      <w:r>
        <w:rPr>
          <w:rFonts w:hint="eastAsia" w:ascii="黑体" w:hAnsi="黑体" w:eastAsia="黑体"/>
        </w:rPr>
        <w:t>3</w:t>
      </w:r>
      <w:r>
        <w:rPr>
          <w:rFonts w:ascii="黑体" w:hAnsi="黑体" w:eastAsia="黑体"/>
        </w:rPr>
        <w:t>00</w:t>
      </w:r>
      <w:r>
        <w:rPr>
          <w:rFonts w:hint="eastAsia" w:ascii="黑体" w:hAnsi="黑体" w:eastAsia="黑体"/>
        </w:rPr>
        <w:t>mm硅外延片</w:t>
      </w:r>
    </w:p>
    <w:p w14:paraId="1083244F">
      <w:pPr>
        <w:pStyle w:val="21"/>
        <w:ind w:firstLine="0" w:firstLineChars="0"/>
        <w:jc w:val="left"/>
        <w:rPr>
          <w:rFonts w:asciiTheme="minorEastAsia" w:hAnsiTheme="minorEastAsia"/>
        </w:rPr>
      </w:pPr>
      <w:r>
        <w:rPr>
          <w:rFonts w:hint="eastAsia" w:asciiTheme="minorEastAsia" w:hAnsiTheme="minorEastAsia"/>
        </w:rPr>
        <w:t>在直径为3</w:t>
      </w:r>
      <w:r>
        <w:rPr>
          <w:rFonts w:asciiTheme="minorEastAsia" w:hAnsiTheme="minorEastAsia"/>
        </w:rPr>
        <w:t>00</w:t>
      </w:r>
      <w:r>
        <w:rPr>
          <w:rFonts w:hint="eastAsia" w:asciiTheme="minorEastAsia" w:hAnsiTheme="minorEastAsia"/>
        </w:rPr>
        <w:t>mm的硅单晶抛光片衬底上，沿着衬底原有的晶向，生长一层或多层具有特定厚度电阻率单晶外延层的硅片。</w:t>
      </w:r>
    </w:p>
    <w:p w14:paraId="1D585E45">
      <w:pPr>
        <w:pStyle w:val="21"/>
        <w:ind w:firstLine="0" w:firstLineChars="0"/>
        <w:jc w:val="left"/>
        <w:rPr>
          <w:rFonts w:ascii="黑体" w:hAnsi="黑体" w:eastAsia="黑体"/>
        </w:rPr>
      </w:pPr>
    </w:p>
    <w:p w14:paraId="7BCEE67D">
      <w:pPr>
        <w:pStyle w:val="39"/>
        <w:numPr>
          <w:ilvl w:val="0"/>
          <w:numId w:val="3"/>
        </w:numPr>
        <w:rPr>
          <w:rFonts w:hAnsi="黑体"/>
        </w:rPr>
      </w:pPr>
      <w:r>
        <w:rPr>
          <w:rFonts w:hint="eastAsia" w:hAnsi="黑体"/>
        </w:rPr>
        <w:t>牌号及产品分类</w:t>
      </w:r>
    </w:p>
    <w:p w14:paraId="4A962AAE">
      <w:pPr>
        <w:pStyle w:val="21"/>
        <w:numPr>
          <w:ilvl w:val="1"/>
          <w:numId w:val="3"/>
        </w:numPr>
        <w:ind w:firstLineChars="0"/>
        <w:rPr>
          <w:rFonts w:ascii="黑体" w:hAnsi="黑体" w:eastAsia="黑体"/>
        </w:rPr>
      </w:pPr>
      <w:r>
        <w:rPr>
          <w:rFonts w:hint="eastAsia" w:ascii="黑体" w:hAnsi="黑体" w:eastAsia="黑体"/>
        </w:rPr>
        <w:t>牌号</w:t>
      </w:r>
    </w:p>
    <w:p w14:paraId="6305CEC8">
      <w:pPr>
        <w:pStyle w:val="21"/>
        <w:ind w:firstLine="0" w:firstLineChars="0"/>
        <w:rPr>
          <w:rFonts w:hAnsi="宋体" w:eastAsia="宋体"/>
        </w:rPr>
      </w:pPr>
      <w:r>
        <w:rPr>
          <w:rFonts w:hint="eastAsia" w:hAnsi="宋体" w:eastAsia="宋体"/>
        </w:rPr>
        <w:t>3</w:t>
      </w:r>
      <w:r>
        <w:rPr>
          <w:rFonts w:hAnsi="宋体" w:eastAsia="宋体"/>
        </w:rPr>
        <w:t>00</w:t>
      </w:r>
      <w:r>
        <w:rPr>
          <w:rFonts w:hint="eastAsia" w:hAnsi="宋体" w:eastAsia="宋体"/>
        </w:rPr>
        <w:t>mm硅外延片的牌号表示应符合G</w:t>
      </w:r>
      <w:r>
        <w:rPr>
          <w:rFonts w:hAnsi="宋体" w:eastAsia="宋体"/>
        </w:rPr>
        <w:t>B/T 14844</w:t>
      </w:r>
    </w:p>
    <w:p w14:paraId="7285050C">
      <w:pPr>
        <w:pStyle w:val="21"/>
        <w:ind w:firstLine="0" w:firstLineChars="0"/>
      </w:pPr>
    </w:p>
    <w:p w14:paraId="62D2C7C1">
      <w:pPr>
        <w:pStyle w:val="21"/>
        <w:numPr>
          <w:ilvl w:val="1"/>
          <w:numId w:val="3"/>
        </w:numPr>
        <w:ind w:firstLineChars="0"/>
        <w:rPr>
          <w:rFonts w:ascii="黑体" w:hAnsi="黑体" w:eastAsia="黑体"/>
        </w:rPr>
      </w:pPr>
      <w:r>
        <w:rPr>
          <w:rFonts w:hint="eastAsia" w:ascii="黑体" w:hAnsi="黑体" w:eastAsia="黑体"/>
        </w:rPr>
        <w:t>产品分类</w:t>
      </w:r>
    </w:p>
    <w:p w14:paraId="464B2178">
      <w:pPr>
        <w:pStyle w:val="21"/>
        <w:ind w:firstLine="0" w:firstLineChars="0"/>
        <w:rPr>
          <w:rFonts w:asciiTheme="minorEastAsia" w:hAnsiTheme="minorEastAsia"/>
        </w:rPr>
      </w:pPr>
      <w:r>
        <w:rPr>
          <w:rFonts w:asciiTheme="minorEastAsia" w:hAnsiTheme="minorEastAsia"/>
        </w:rPr>
        <w:t>4.</w:t>
      </w:r>
      <w:r>
        <w:rPr>
          <w:rFonts w:hint="eastAsia" w:asciiTheme="minorEastAsia" w:hAnsiTheme="minorEastAsia"/>
        </w:rPr>
        <w:t>2</w:t>
      </w:r>
      <w:r>
        <w:rPr>
          <w:rFonts w:asciiTheme="minorEastAsia" w:hAnsiTheme="minorEastAsia"/>
        </w:rPr>
        <w:t xml:space="preserve">.1 </w:t>
      </w:r>
      <w:r>
        <w:rPr>
          <w:rFonts w:hint="eastAsia" w:asciiTheme="minorEastAsia" w:hAnsiTheme="minorEastAsia"/>
        </w:rPr>
        <w:t>3</w:t>
      </w:r>
      <w:r>
        <w:rPr>
          <w:rFonts w:asciiTheme="minorEastAsia" w:hAnsiTheme="minorEastAsia"/>
        </w:rPr>
        <w:t>00</w:t>
      </w:r>
      <w:r>
        <w:rPr>
          <w:rFonts w:hint="eastAsia" w:asciiTheme="minorEastAsia" w:hAnsiTheme="minorEastAsia"/>
        </w:rPr>
        <w:t>mm硅外延片按照应用分类主要为Power</w:t>
      </w:r>
      <w:r>
        <w:rPr>
          <w:rFonts w:asciiTheme="minorEastAsia" w:hAnsiTheme="minorEastAsia"/>
        </w:rPr>
        <w:t>,CIS,Logic</w:t>
      </w:r>
      <w:r>
        <w:rPr>
          <w:rFonts w:hint="eastAsia" w:asciiTheme="minorEastAsia" w:hAnsiTheme="minorEastAsia"/>
        </w:rPr>
        <w:t>。</w:t>
      </w:r>
    </w:p>
    <w:p w14:paraId="67047879">
      <w:pPr>
        <w:pStyle w:val="21"/>
        <w:ind w:firstLine="0" w:firstLineChars="0"/>
        <w:rPr>
          <w:rFonts w:asciiTheme="minorEastAsia" w:hAnsiTheme="minorEastAsia"/>
        </w:rPr>
      </w:pPr>
      <w:r>
        <w:rPr>
          <w:rFonts w:asciiTheme="minorEastAsia" w:hAnsiTheme="minorEastAsia"/>
        </w:rPr>
        <w:t>4.2</w:t>
      </w:r>
      <w:r>
        <w:rPr>
          <w:rFonts w:hint="eastAsia" w:asciiTheme="minorEastAsia" w:hAnsiTheme="minorEastAsia"/>
        </w:rPr>
        <w:t>.</w:t>
      </w:r>
      <w:r>
        <w:rPr>
          <w:rFonts w:asciiTheme="minorEastAsia" w:hAnsiTheme="minorEastAsia"/>
        </w:rPr>
        <w:t>2 300</w:t>
      </w:r>
      <w:r>
        <w:rPr>
          <w:rFonts w:hint="eastAsia" w:asciiTheme="minorEastAsia" w:hAnsiTheme="minorEastAsia"/>
        </w:rPr>
        <w:t>mm硅外延片按照导电类型分类为P型和</w:t>
      </w:r>
      <w:r>
        <w:rPr>
          <w:rFonts w:asciiTheme="minorEastAsia" w:hAnsiTheme="minorEastAsia"/>
        </w:rPr>
        <w:t>N</w:t>
      </w:r>
      <w:r>
        <w:rPr>
          <w:rFonts w:hint="eastAsia" w:asciiTheme="minorEastAsia" w:hAnsiTheme="minorEastAsia"/>
        </w:rPr>
        <w:t>型。</w:t>
      </w:r>
    </w:p>
    <w:p w14:paraId="5CEC078F">
      <w:pPr>
        <w:pStyle w:val="21"/>
        <w:ind w:firstLine="0" w:firstLineChars="0"/>
        <w:rPr>
          <w:rFonts w:asciiTheme="minorEastAsia" w:hAnsiTheme="minorEastAsia"/>
        </w:rPr>
      </w:pPr>
      <w:r>
        <w:rPr>
          <w:rFonts w:asciiTheme="minorEastAsia" w:hAnsiTheme="minorEastAsia"/>
        </w:rPr>
        <w:t>4.2.3 300</w:t>
      </w:r>
      <w:r>
        <w:rPr>
          <w:rFonts w:hint="eastAsia" w:asciiTheme="minorEastAsia" w:hAnsiTheme="minorEastAsia"/>
        </w:rPr>
        <w:t>mm硅外延片按照外延晶向分类主要为&lt;</w:t>
      </w:r>
      <w:r>
        <w:rPr>
          <w:rFonts w:asciiTheme="minorEastAsia" w:hAnsiTheme="minorEastAsia"/>
        </w:rPr>
        <w:t>100&gt;,&lt;110&gt;,&lt;111&gt;</w:t>
      </w:r>
      <w:r>
        <w:rPr>
          <w:rFonts w:hint="eastAsia" w:asciiTheme="minorEastAsia" w:hAnsiTheme="minorEastAsia"/>
        </w:rPr>
        <w:t>。</w:t>
      </w:r>
    </w:p>
    <w:p w14:paraId="6BE9C0C3">
      <w:pPr>
        <w:pStyle w:val="21"/>
        <w:ind w:firstLine="0" w:firstLineChars="0"/>
        <w:rPr>
          <w:rFonts w:asciiTheme="minorEastAsia" w:hAnsiTheme="minorEastAsia"/>
        </w:rPr>
      </w:pPr>
    </w:p>
    <w:p w14:paraId="1203565F">
      <w:pPr>
        <w:pStyle w:val="39"/>
        <w:numPr>
          <w:ilvl w:val="0"/>
          <w:numId w:val="3"/>
        </w:numPr>
        <w:rPr>
          <w:rFonts w:hAnsi="黑体"/>
        </w:rPr>
      </w:pPr>
      <w:r>
        <w:rPr>
          <w:rFonts w:hint="eastAsia" w:hAnsi="黑体"/>
        </w:rPr>
        <w:t>技术要求</w:t>
      </w:r>
    </w:p>
    <w:p w14:paraId="15CA8086">
      <w:pPr>
        <w:pStyle w:val="24"/>
        <w:numPr>
          <w:ilvl w:val="1"/>
          <w:numId w:val="3"/>
        </w:numPr>
        <w:tabs>
          <w:tab w:val="left" w:pos="1560"/>
        </w:tabs>
        <w:rPr>
          <w:rFonts w:hAnsi="黑体"/>
        </w:rPr>
      </w:pPr>
      <w:r>
        <w:rPr>
          <w:rFonts w:hAnsi="黑体"/>
        </w:rPr>
        <w:t>300mm</w:t>
      </w:r>
      <w:r>
        <w:rPr>
          <w:rFonts w:hint="eastAsia" w:hAnsi="黑体"/>
        </w:rPr>
        <w:t>硅外延片用衬底材料</w:t>
      </w:r>
    </w:p>
    <w:p w14:paraId="1EB698FB">
      <w:pPr>
        <w:pStyle w:val="21"/>
        <w:ind w:firstLine="0" w:firstLineChars="0"/>
        <w:rPr>
          <w:rFonts w:asciiTheme="minorEastAsia" w:hAnsiTheme="minorEastAsia"/>
        </w:rPr>
      </w:pPr>
      <w:r>
        <w:rPr>
          <w:rFonts w:hint="eastAsia" w:asciiTheme="minorEastAsia" w:hAnsiTheme="minorEastAsia"/>
        </w:rPr>
        <w:t>不同应用对应的衬底除掺杂类型、掺杂剂、电阻率、R</w:t>
      </w:r>
      <w:r>
        <w:rPr>
          <w:rFonts w:asciiTheme="minorEastAsia" w:hAnsiTheme="minorEastAsia"/>
        </w:rPr>
        <w:t>RG</w:t>
      </w:r>
      <w:r>
        <w:rPr>
          <w:rFonts w:hint="eastAsia" w:asciiTheme="minorEastAsia" w:hAnsiTheme="minorEastAsia"/>
        </w:rPr>
        <w:t>、氧含量、O</w:t>
      </w:r>
      <w:r>
        <w:rPr>
          <w:rFonts w:asciiTheme="minorEastAsia" w:hAnsiTheme="minorEastAsia"/>
        </w:rPr>
        <w:t>RG</w:t>
      </w:r>
      <w:r>
        <w:rPr>
          <w:rFonts w:hint="eastAsia" w:asciiTheme="minorEastAsia" w:hAnsiTheme="minorEastAsia"/>
        </w:rPr>
        <w:t>、碳含量应符合表1规定以及与供方特殊商定参数外，其他参数应符合G</w:t>
      </w:r>
      <w:r>
        <w:rPr>
          <w:rFonts w:asciiTheme="minorEastAsia" w:hAnsiTheme="minorEastAsia"/>
        </w:rPr>
        <w:t>T/B 29506</w:t>
      </w:r>
      <w:r>
        <w:rPr>
          <w:rFonts w:hint="eastAsia" w:asciiTheme="minorEastAsia" w:hAnsiTheme="minorEastAsia"/>
        </w:rPr>
        <w:t>的要求；</w:t>
      </w:r>
    </w:p>
    <w:p w14:paraId="54B30C9E">
      <w:pPr>
        <w:pStyle w:val="21"/>
        <w:ind w:firstLine="0" w:firstLineChars="0"/>
        <w:jc w:val="center"/>
        <w:rPr>
          <w:rFonts w:asciiTheme="minorEastAsia" w:hAnsiTheme="minorEastAsia"/>
        </w:rPr>
      </w:pPr>
      <w:r>
        <w:rPr>
          <w:rFonts w:hint="eastAsia" w:ascii="黑体" w:hAnsi="黑体" w:eastAsia="黑体"/>
        </w:rPr>
        <w:t>表1</w:t>
      </w:r>
      <w:r>
        <w:rPr>
          <w:rFonts w:ascii="黑体" w:hAnsi="黑体" w:eastAsia="黑体"/>
        </w:rPr>
        <w:t xml:space="preserve"> </w:t>
      </w:r>
      <w:r>
        <w:rPr>
          <w:rFonts w:hint="eastAsia" w:ascii="黑体" w:hAnsi="黑体" w:eastAsia="黑体"/>
        </w:rPr>
        <w:t>衬底质量要求</w:t>
      </w:r>
    </w:p>
    <w:tbl>
      <w:tblPr>
        <w:tblStyle w:val="12"/>
        <w:tblW w:w="9263" w:type="dxa"/>
        <w:jc w:val="center"/>
        <w:tblLayout w:type="autofit"/>
        <w:tblCellMar>
          <w:top w:w="0" w:type="dxa"/>
          <w:left w:w="108" w:type="dxa"/>
          <w:bottom w:w="0" w:type="dxa"/>
          <w:right w:w="108" w:type="dxa"/>
        </w:tblCellMar>
      </w:tblPr>
      <w:tblGrid>
        <w:gridCol w:w="1020"/>
        <w:gridCol w:w="986"/>
        <w:gridCol w:w="1565"/>
        <w:gridCol w:w="1564"/>
        <w:gridCol w:w="1262"/>
        <w:gridCol w:w="1463"/>
        <w:gridCol w:w="1463"/>
      </w:tblGrid>
      <w:tr w14:paraId="73E2A7C5">
        <w:tblPrEx>
          <w:tblCellMar>
            <w:top w:w="0" w:type="dxa"/>
            <w:left w:w="108" w:type="dxa"/>
            <w:bottom w:w="0" w:type="dxa"/>
            <w:right w:w="108" w:type="dxa"/>
          </w:tblCellMar>
        </w:tblPrEx>
        <w:trPr>
          <w:trHeight w:val="255" w:hRule="atLeast"/>
          <w:jc w:val="center"/>
        </w:trPr>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BD0485">
            <w:pPr>
              <w:widowControl/>
              <w:jc w:val="center"/>
              <w:rPr>
                <w:rFonts w:ascii="宋体" w:hAnsi="宋体" w:cs="宋体"/>
                <w:color w:val="000000"/>
                <w:kern w:val="0"/>
                <w:sz w:val="22"/>
                <w:szCs w:val="22"/>
              </w:rPr>
            </w:pPr>
            <w:r>
              <w:rPr>
                <w:rFonts w:hint="eastAsia" w:ascii="宋体" w:hAnsi="宋体" w:cs="宋体"/>
                <w:color w:val="000000"/>
                <w:kern w:val="0"/>
                <w:sz w:val="22"/>
                <w:szCs w:val="22"/>
              </w:rPr>
              <w:t>单晶</w:t>
            </w:r>
          </w:p>
          <w:p w14:paraId="6CA9B116">
            <w:pPr>
              <w:widowControl/>
              <w:jc w:val="center"/>
              <w:rPr>
                <w:rFonts w:ascii="宋体" w:hAnsi="宋体" w:cs="宋体"/>
                <w:color w:val="000000"/>
                <w:kern w:val="0"/>
                <w:sz w:val="22"/>
                <w:szCs w:val="22"/>
              </w:rPr>
            </w:pPr>
            <w:r>
              <w:rPr>
                <w:rFonts w:hint="eastAsia" w:ascii="宋体" w:hAnsi="宋体" w:cs="宋体"/>
                <w:color w:val="000000"/>
                <w:kern w:val="0"/>
                <w:sz w:val="22"/>
                <w:szCs w:val="22"/>
              </w:rPr>
              <w:t>特性</w:t>
            </w:r>
          </w:p>
        </w:tc>
        <w:tc>
          <w:tcPr>
            <w:tcW w:w="9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FFE598">
            <w:pPr>
              <w:widowControl/>
              <w:jc w:val="center"/>
              <w:rPr>
                <w:rFonts w:ascii="宋体" w:hAnsi="宋体" w:cs="宋体"/>
                <w:color w:val="000000"/>
                <w:kern w:val="0"/>
                <w:sz w:val="22"/>
                <w:szCs w:val="22"/>
              </w:rPr>
            </w:pPr>
            <w:r>
              <w:rPr>
                <w:rFonts w:hint="eastAsia" w:ascii="宋体" w:hAnsi="宋体" w:cs="宋体"/>
                <w:color w:val="000000"/>
                <w:kern w:val="0"/>
                <w:sz w:val="22"/>
                <w:szCs w:val="22"/>
              </w:rPr>
              <w:t>Unit</w:t>
            </w:r>
          </w:p>
        </w:tc>
        <w:tc>
          <w:tcPr>
            <w:tcW w:w="4391" w:type="dxa"/>
            <w:gridSpan w:val="3"/>
            <w:tcBorders>
              <w:top w:val="single" w:color="auto" w:sz="4" w:space="0"/>
              <w:left w:val="nil"/>
              <w:bottom w:val="single" w:color="auto" w:sz="4" w:space="0"/>
              <w:right w:val="single" w:color="auto" w:sz="4" w:space="0"/>
            </w:tcBorders>
            <w:shd w:val="clear" w:color="auto" w:fill="auto"/>
            <w:noWrap/>
            <w:vAlign w:val="bottom"/>
          </w:tcPr>
          <w:p w14:paraId="5D5A127C">
            <w:pPr>
              <w:widowControl/>
              <w:jc w:val="center"/>
              <w:rPr>
                <w:rFonts w:ascii="宋体" w:hAnsi="宋体" w:cs="宋体"/>
                <w:color w:val="000000"/>
                <w:kern w:val="0"/>
                <w:sz w:val="22"/>
                <w:szCs w:val="22"/>
              </w:rPr>
            </w:pPr>
            <w:r>
              <w:rPr>
                <w:rFonts w:hint="eastAsia" w:ascii="宋体" w:hAnsi="宋体" w:cs="宋体"/>
                <w:color w:val="000000"/>
                <w:kern w:val="0"/>
                <w:sz w:val="22"/>
                <w:szCs w:val="22"/>
              </w:rPr>
              <w:t>Logic</w:t>
            </w:r>
          </w:p>
        </w:tc>
        <w:tc>
          <w:tcPr>
            <w:tcW w:w="146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22D7C8">
            <w:pPr>
              <w:widowControl/>
              <w:jc w:val="center"/>
              <w:rPr>
                <w:rFonts w:ascii="宋体" w:hAnsi="宋体" w:cs="宋体"/>
                <w:color w:val="000000"/>
                <w:kern w:val="0"/>
                <w:sz w:val="22"/>
                <w:szCs w:val="22"/>
              </w:rPr>
            </w:pPr>
            <w:r>
              <w:rPr>
                <w:rFonts w:hint="eastAsia" w:ascii="宋体" w:hAnsi="宋体" w:cs="宋体"/>
                <w:color w:val="000000"/>
                <w:kern w:val="0"/>
                <w:sz w:val="22"/>
                <w:szCs w:val="22"/>
              </w:rPr>
              <w:t>CIS</w:t>
            </w:r>
          </w:p>
        </w:tc>
        <w:tc>
          <w:tcPr>
            <w:tcW w:w="146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7DCE6B">
            <w:pPr>
              <w:widowControl/>
              <w:jc w:val="center"/>
              <w:rPr>
                <w:rFonts w:ascii="宋体" w:hAnsi="宋体" w:cs="宋体"/>
                <w:color w:val="000000"/>
                <w:kern w:val="0"/>
                <w:sz w:val="22"/>
                <w:szCs w:val="22"/>
              </w:rPr>
            </w:pPr>
            <w:r>
              <w:rPr>
                <w:rFonts w:hint="eastAsia" w:ascii="宋体" w:hAnsi="宋体" w:cs="宋体"/>
                <w:color w:val="000000"/>
                <w:kern w:val="0"/>
                <w:sz w:val="22"/>
                <w:szCs w:val="22"/>
              </w:rPr>
              <w:t>Power</w:t>
            </w:r>
          </w:p>
        </w:tc>
      </w:tr>
      <w:tr w14:paraId="0B5EE113">
        <w:tblPrEx>
          <w:tblCellMar>
            <w:top w:w="0" w:type="dxa"/>
            <w:left w:w="108" w:type="dxa"/>
            <w:bottom w:w="0" w:type="dxa"/>
            <w:right w:w="108" w:type="dxa"/>
          </w:tblCellMar>
        </w:tblPrEx>
        <w:trPr>
          <w:trHeight w:val="246" w:hRule="atLeast"/>
          <w:jc w:val="center"/>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46309F34">
            <w:pPr>
              <w:widowControl/>
              <w:jc w:val="left"/>
              <w:rPr>
                <w:rFonts w:ascii="宋体" w:hAnsi="宋体" w:cs="宋体"/>
                <w:color w:val="000000"/>
                <w:kern w:val="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14:paraId="0A01BCC9">
            <w:pPr>
              <w:widowControl/>
              <w:jc w:val="left"/>
              <w:rPr>
                <w:rFonts w:ascii="宋体" w:hAnsi="宋体" w:cs="宋体"/>
                <w:color w:val="000000"/>
                <w:kern w:val="0"/>
                <w:sz w:val="22"/>
                <w:szCs w:val="22"/>
              </w:rPr>
            </w:pPr>
          </w:p>
        </w:tc>
        <w:tc>
          <w:tcPr>
            <w:tcW w:w="1565" w:type="dxa"/>
            <w:tcBorders>
              <w:top w:val="nil"/>
              <w:left w:val="nil"/>
              <w:bottom w:val="single" w:color="auto" w:sz="4" w:space="0"/>
              <w:right w:val="single" w:color="auto" w:sz="4" w:space="0"/>
            </w:tcBorders>
            <w:shd w:val="clear" w:color="auto" w:fill="auto"/>
            <w:noWrap/>
            <w:vAlign w:val="center"/>
          </w:tcPr>
          <w:p w14:paraId="1ACBA9AF">
            <w:pPr>
              <w:widowControl/>
              <w:jc w:val="center"/>
              <w:rPr>
                <w:rFonts w:ascii="宋体" w:hAnsi="宋体" w:cs="宋体"/>
                <w:color w:val="000000"/>
                <w:kern w:val="0"/>
                <w:sz w:val="22"/>
                <w:szCs w:val="22"/>
              </w:rPr>
            </w:pPr>
            <w:r>
              <w:rPr>
                <w:rFonts w:hint="eastAsia" w:ascii="宋体" w:hAnsi="宋体" w:cs="宋体"/>
                <w:color w:val="000000"/>
                <w:kern w:val="0"/>
                <w:sz w:val="22"/>
                <w:szCs w:val="22"/>
              </w:rPr>
              <w:t>28nm</w:t>
            </w:r>
          </w:p>
        </w:tc>
        <w:tc>
          <w:tcPr>
            <w:tcW w:w="1564" w:type="dxa"/>
            <w:tcBorders>
              <w:top w:val="nil"/>
              <w:left w:val="nil"/>
              <w:bottom w:val="single" w:color="auto" w:sz="4" w:space="0"/>
              <w:right w:val="single" w:color="auto" w:sz="4" w:space="0"/>
            </w:tcBorders>
            <w:shd w:val="clear" w:color="auto" w:fill="auto"/>
            <w:noWrap/>
            <w:vAlign w:val="center"/>
          </w:tcPr>
          <w:p w14:paraId="71635724">
            <w:pPr>
              <w:widowControl/>
              <w:jc w:val="center"/>
              <w:rPr>
                <w:rFonts w:ascii="宋体" w:hAnsi="宋体" w:cs="宋体"/>
                <w:color w:val="000000"/>
                <w:kern w:val="0"/>
                <w:sz w:val="22"/>
                <w:szCs w:val="22"/>
              </w:rPr>
            </w:pPr>
            <w:r>
              <w:rPr>
                <w:rFonts w:hint="eastAsia" w:ascii="宋体" w:hAnsi="宋体" w:cs="宋体"/>
                <w:color w:val="000000"/>
                <w:kern w:val="0"/>
                <w:sz w:val="22"/>
                <w:szCs w:val="22"/>
              </w:rPr>
              <w:t>40nm</w:t>
            </w:r>
          </w:p>
        </w:tc>
        <w:tc>
          <w:tcPr>
            <w:tcW w:w="1260" w:type="dxa"/>
            <w:tcBorders>
              <w:top w:val="nil"/>
              <w:left w:val="nil"/>
              <w:bottom w:val="single" w:color="auto" w:sz="4" w:space="0"/>
              <w:right w:val="single" w:color="auto" w:sz="4" w:space="0"/>
            </w:tcBorders>
            <w:shd w:val="clear" w:color="auto" w:fill="auto"/>
            <w:noWrap/>
            <w:vAlign w:val="center"/>
          </w:tcPr>
          <w:p w14:paraId="649CE277">
            <w:pPr>
              <w:widowControl/>
              <w:jc w:val="center"/>
              <w:rPr>
                <w:rFonts w:ascii="宋体" w:hAnsi="宋体" w:cs="宋体"/>
                <w:color w:val="000000"/>
                <w:kern w:val="0"/>
                <w:sz w:val="22"/>
                <w:szCs w:val="22"/>
              </w:rPr>
            </w:pPr>
            <w:r>
              <w:rPr>
                <w:rFonts w:hint="eastAsia" w:ascii="宋体" w:hAnsi="宋体" w:cs="宋体"/>
                <w:color w:val="000000"/>
                <w:kern w:val="0"/>
                <w:sz w:val="22"/>
                <w:szCs w:val="22"/>
              </w:rPr>
              <w:t>65nm</w:t>
            </w:r>
          </w:p>
        </w:tc>
        <w:tc>
          <w:tcPr>
            <w:tcW w:w="1463" w:type="dxa"/>
            <w:vMerge w:val="continue"/>
            <w:tcBorders>
              <w:top w:val="single" w:color="auto" w:sz="4" w:space="0"/>
              <w:left w:val="single" w:color="auto" w:sz="4" w:space="0"/>
              <w:bottom w:val="single" w:color="auto" w:sz="4" w:space="0"/>
              <w:right w:val="single" w:color="auto" w:sz="4" w:space="0"/>
            </w:tcBorders>
            <w:vAlign w:val="center"/>
          </w:tcPr>
          <w:p w14:paraId="34B2136D">
            <w:pPr>
              <w:widowControl/>
              <w:jc w:val="left"/>
              <w:rPr>
                <w:rFonts w:ascii="宋体" w:hAnsi="宋体" w:cs="宋体"/>
                <w:color w:val="000000"/>
                <w:kern w:val="0"/>
                <w:sz w:val="22"/>
                <w:szCs w:val="22"/>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14:paraId="01F001B2">
            <w:pPr>
              <w:widowControl/>
              <w:jc w:val="left"/>
              <w:rPr>
                <w:rFonts w:ascii="宋体" w:hAnsi="宋体" w:cs="宋体"/>
                <w:color w:val="000000"/>
                <w:kern w:val="0"/>
                <w:sz w:val="22"/>
                <w:szCs w:val="22"/>
              </w:rPr>
            </w:pPr>
          </w:p>
        </w:tc>
      </w:tr>
      <w:tr w14:paraId="36AD2CB4">
        <w:tblPrEx>
          <w:tblCellMar>
            <w:top w:w="0" w:type="dxa"/>
            <w:left w:w="108" w:type="dxa"/>
            <w:bottom w:w="0" w:type="dxa"/>
            <w:right w:w="108" w:type="dxa"/>
          </w:tblCellMar>
        </w:tblPrEx>
        <w:trPr>
          <w:trHeight w:val="255"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33CD8172">
            <w:pPr>
              <w:widowControl/>
              <w:jc w:val="center"/>
              <w:rPr>
                <w:rFonts w:ascii="宋体" w:hAnsi="宋体" w:cs="宋体"/>
                <w:color w:val="000000"/>
                <w:kern w:val="0"/>
                <w:sz w:val="22"/>
                <w:szCs w:val="22"/>
              </w:rPr>
            </w:pPr>
            <w:r>
              <w:rPr>
                <w:rFonts w:hint="eastAsia" w:ascii="宋体" w:hAnsi="宋体" w:cs="宋体"/>
                <w:color w:val="000000"/>
                <w:kern w:val="0"/>
                <w:sz w:val="22"/>
                <w:szCs w:val="22"/>
              </w:rPr>
              <w:t>晶向</w:t>
            </w:r>
          </w:p>
        </w:tc>
        <w:tc>
          <w:tcPr>
            <w:tcW w:w="926" w:type="dxa"/>
            <w:tcBorders>
              <w:top w:val="nil"/>
              <w:left w:val="nil"/>
              <w:bottom w:val="single" w:color="auto" w:sz="4" w:space="0"/>
              <w:right w:val="single" w:color="auto" w:sz="4" w:space="0"/>
            </w:tcBorders>
            <w:shd w:val="clear" w:color="auto" w:fill="auto"/>
            <w:noWrap/>
            <w:vAlign w:val="bottom"/>
          </w:tcPr>
          <w:p w14:paraId="4BB343AA">
            <w:pPr>
              <w:widowControl/>
              <w:jc w:val="center"/>
              <w:rPr>
                <w:rFonts w:ascii="宋体" w:hAnsi="宋体" w:cs="宋体"/>
                <w:color w:val="000000"/>
                <w:kern w:val="0"/>
                <w:sz w:val="22"/>
                <w:szCs w:val="22"/>
              </w:rPr>
            </w:pPr>
            <w:r>
              <w:rPr>
                <w:rFonts w:hint="eastAsia" w:ascii="宋体" w:hAnsi="宋体" w:cs="宋体"/>
                <w:color w:val="000000"/>
                <w:kern w:val="0"/>
                <w:sz w:val="22"/>
                <w:szCs w:val="22"/>
              </w:rPr>
              <w:t>degree</w:t>
            </w:r>
          </w:p>
        </w:tc>
        <w:tc>
          <w:tcPr>
            <w:tcW w:w="1565" w:type="dxa"/>
            <w:tcBorders>
              <w:top w:val="nil"/>
              <w:left w:val="nil"/>
              <w:bottom w:val="single" w:color="auto" w:sz="4" w:space="0"/>
              <w:right w:val="single" w:color="auto" w:sz="4" w:space="0"/>
            </w:tcBorders>
            <w:shd w:val="clear" w:color="auto" w:fill="auto"/>
            <w:noWrap/>
            <w:vAlign w:val="center"/>
          </w:tcPr>
          <w:p w14:paraId="629F7089">
            <w:pPr>
              <w:widowControl/>
              <w:jc w:val="center"/>
              <w:rPr>
                <w:rFonts w:ascii="宋体" w:hAnsi="宋体" w:cs="宋体"/>
                <w:color w:val="000000"/>
                <w:kern w:val="0"/>
                <w:sz w:val="22"/>
                <w:szCs w:val="22"/>
              </w:rPr>
            </w:pPr>
            <w:r>
              <w:rPr>
                <w:rFonts w:hint="eastAsia" w:ascii="宋体" w:hAnsi="宋体" w:cs="宋体"/>
                <w:color w:val="000000"/>
                <w:kern w:val="0"/>
                <w:sz w:val="22"/>
                <w:szCs w:val="22"/>
              </w:rPr>
              <w:t>&lt;100&gt;±0.5</w:t>
            </w:r>
          </w:p>
        </w:tc>
        <w:tc>
          <w:tcPr>
            <w:tcW w:w="1564" w:type="dxa"/>
            <w:tcBorders>
              <w:top w:val="nil"/>
              <w:left w:val="nil"/>
              <w:bottom w:val="single" w:color="auto" w:sz="4" w:space="0"/>
              <w:right w:val="single" w:color="auto" w:sz="4" w:space="0"/>
            </w:tcBorders>
            <w:shd w:val="clear" w:color="auto" w:fill="auto"/>
            <w:noWrap/>
            <w:vAlign w:val="center"/>
          </w:tcPr>
          <w:p w14:paraId="04449A5F">
            <w:pPr>
              <w:widowControl/>
              <w:jc w:val="center"/>
              <w:rPr>
                <w:rFonts w:ascii="宋体" w:hAnsi="宋体" w:cs="宋体"/>
                <w:color w:val="000000"/>
                <w:kern w:val="0"/>
                <w:sz w:val="22"/>
                <w:szCs w:val="22"/>
              </w:rPr>
            </w:pPr>
            <w:r>
              <w:rPr>
                <w:rFonts w:hint="eastAsia" w:ascii="宋体" w:hAnsi="宋体" w:cs="宋体"/>
                <w:color w:val="000000"/>
                <w:kern w:val="0"/>
                <w:sz w:val="22"/>
                <w:szCs w:val="22"/>
              </w:rPr>
              <w:t>&lt;100&gt;±0.5</w:t>
            </w:r>
          </w:p>
        </w:tc>
        <w:tc>
          <w:tcPr>
            <w:tcW w:w="1260" w:type="dxa"/>
            <w:tcBorders>
              <w:top w:val="nil"/>
              <w:left w:val="nil"/>
              <w:bottom w:val="single" w:color="auto" w:sz="4" w:space="0"/>
              <w:right w:val="single" w:color="auto" w:sz="4" w:space="0"/>
            </w:tcBorders>
            <w:shd w:val="clear" w:color="auto" w:fill="auto"/>
            <w:noWrap/>
            <w:vAlign w:val="center"/>
          </w:tcPr>
          <w:p w14:paraId="2BFBCDC2">
            <w:pPr>
              <w:widowControl/>
              <w:jc w:val="center"/>
              <w:rPr>
                <w:rFonts w:ascii="宋体" w:hAnsi="宋体" w:cs="宋体"/>
                <w:color w:val="000000"/>
                <w:kern w:val="0"/>
                <w:sz w:val="22"/>
                <w:szCs w:val="22"/>
              </w:rPr>
            </w:pPr>
            <w:r>
              <w:rPr>
                <w:rFonts w:hint="eastAsia" w:ascii="宋体" w:hAnsi="宋体" w:cs="宋体"/>
                <w:color w:val="000000"/>
                <w:kern w:val="0"/>
                <w:sz w:val="22"/>
                <w:szCs w:val="22"/>
              </w:rPr>
              <w:t>&lt;100&gt;±1</w:t>
            </w:r>
          </w:p>
        </w:tc>
        <w:tc>
          <w:tcPr>
            <w:tcW w:w="1463" w:type="dxa"/>
            <w:tcBorders>
              <w:top w:val="nil"/>
              <w:left w:val="nil"/>
              <w:bottom w:val="single" w:color="auto" w:sz="4" w:space="0"/>
              <w:right w:val="single" w:color="auto" w:sz="4" w:space="0"/>
            </w:tcBorders>
            <w:shd w:val="clear" w:color="auto" w:fill="auto"/>
            <w:noWrap/>
            <w:vAlign w:val="center"/>
          </w:tcPr>
          <w:p w14:paraId="6CA1D05C">
            <w:pPr>
              <w:widowControl/>
              <w:jc w:val="center"/>
              <w:rPr>
                <w:rFonts w:ascii="宋体" w:hAnsi="宋体" w:cs="宋体"/>
                <w:color w:val="000000"/>
                <w:kern w:val="0"/>
                <w:sz w:val="22"/>
                <w:szCs w:val="22"/>
              </w:rPr>
            </w:pPr>
            <w:r>
              <w:rPr>
                <w:rFonts w:hint="eastAsia" w:ascii="宋体" w:hAnsi="宋体" w:cs="宋体"/>
                <w:color w:val="000000"/>
                <w:kern w:val="0"/>
                <w:sz w:val="22"/>
                <w:szCs w:val="22"/>
              </w:rPr>
              <w:t>&lt;100&gt;±0.5</w:t>
            </w:r>
          </w:p>
        </w:tc>
        <w:tc>
          <w:tcPr>
            <w:tcW w:w="1463" w:type="dxa"/>
            <w:tcBorders>
              <w:top w:val="nil"/>
              <w:left w:val="nil"/>
              <w:bottom w:val="single" w:color="auto" w:sz="4" w:space="0"/>
              <w:right w:val="single" w:color="auto" w:sz="4" w:space="0"/>
            </w:tcBorders>
            <w:shd w:val="clear" w:color="auto" w:fill="auto"/>
            <w:noWrap/>
            <w:vAlign w:val="center"/>
          </w:tcPr>
          <w:p w14:paraId="17A9C9B4">
            <w:pPr>
              <w:widowControl/>
              <w:jc w:val="center"/>
              <w:rPr>
                <w:rFonts w:ascii="宋体" w:hAnsi="宋体" w:cs="宋体"/>
                <w:color w:val="000000"/>
                <w:kern w:val="0"/>
                <w:sz w:val="22"/>
                <w:szCs w:val="22"/>
              </w:rPr>
            </w:pPr>
            <w:r>
              <w:rPr>
                <w:rFonts w:hint="eastAsia" w:ascii="宋体" w:hAnsi="宋体" w:cs="宋体"/>
                <w:color w:val="000000"/>
                <w:kern w:val="0"/>
                <w:sz w:val="22"/>
                <w:szCs w:val="22"/>
              </w:rPr>
              <w:t>&lt;100&gt;±1</w:t>
            </w:r>
          </w:p>
        </w:tc>
      </w:tr>
      <w:tr w14:paraId="7403FD66">
        <w:tblPrEx>
          <w:tblCellMar>
            <w:top w:w="0" w:type="dxa"/>
            <w:left w:w="108" w:type="dxa"/>
            <w:bottom w:w="0" w:type="dxa"/>
            <w:right w:w="108" w:type="dxa"/>
          </w:tblCellMar>
        </w:tblPrEx>
        <w:trPr>
          <w:trHeight w:val="255"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2A146E56">
            <w:pPr>
              <w:widowControl/>
              <w:jc w:val="center"/>
              <w:rPr>
                <w:rFonts w:ascii="宋体" w:hAnsi="宋体" w:cs="宋体"/>
                <w:color w:val="000000"/>
                <w:kern w:val="0"/>
                <w:sz w:val="22"/>
                <w:szCs w:val="22"/>
              </w:rPr>
            </w:pPr>
            <w:r>
              <w:rPr>
                <w:rFonts w:hint="eastAsia" w:ascii="宋体" w:hAnsi="宋体" w:cs="宋体"/>
                <w:color w:val="000000"/>
                <w:kern w:val="0"/>
                <w:sz w:val="22"/>
                <w:szCs w:val="22"/>
              </w:rPr>
              <w:t>导电</w:t>
            </w:r>
          </w:p>
          <w:p w14:paraId="2CFE3587">
            <w:pPr>
              <w:widowControl/>
              <w:jc w:val="center"/>
              <w:rPr>
                <w:rFonts w:ascii="宋体" w:hAnsi="宋体" w:cs="宋体"/>
                <w:color w:val="000000"/>
                <w:kern w:val="0"/>
                <w:sz w:val="22"/>
                <w:szCs w:val="22"/>
              </w:rPr>
            </w:pPr>
            <w:r>
              <w:rPr>
                <w:rFonts w:hint="eastAsia" w:ascii="宋体" w:hAnsi="宋体" w:cs="宋体"/>
                <w:color w:val="000000"/>
                <w:kern w:val="0"/>
                <w:sz w:val="22"/>
                <w:szCs w:val="22"/>
              </w:rPr>
              <w:t>类型</w:t>
            </w:r>
          </w:p>
        </w:tc>
        <w:tc>
          <w:tcPr>
            <w:tcW w:w="926" w:type="dxa"/>
            <w:tcBorders>
              <w:top w:val="nil"/>
              <w:left w:val="nil"/>
              <w:bottom w:val="single" w:color="auto" w:sz="4" w:space="0"/>
              <w:right w:val="single" w:color="auto" w:sz="4" w:space="0"/>
            </w:tcBorders>
            <w:shd w:val="clear" w:color="auto" w:fill="auto"/>
            <w:noWrap/>
            <w:vAlign w:val="center"/>
          </w:tcPr>
          <w:p w14:paraId="7DCE3A4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5" w:type="dxa"/>
            <w:tcBorders>
              <w:top w:val="nil"/>
              <w:left w:val="nil"/>
              <w:bottom w:val="single" w:color="auto" w:sz="4" w:space="0"/>
              <w:right w:val="single" w:color="auto" w:sz="4" w:space="0"/>
            </w:tcBorders>
            <w:shd w:val="clear" w:color="auto" w:fill="auto"/>
            <w:noWrap/>
            <w:vAlign w:val="center"/>
          </w:tcPr>
          <w:p w14:paraId="60958752">
            <w:pPr>
              <w:widowControl/>
              <w:jc w:val="center"/>
              <w:rPr>
                <w:rFonts w:ascii="宋体" w:hAnsi="宋体" w:cs="宋体"/>
                <w:color w:val="000000"/>
                <w:kern w:val="0"/>
                <w:sz w:val="22"/>
                <w:szCs w:val="22"/>
              </w:rPr>
            </w:pPr>
            <w:r>
              <w:rPr>
                <w:rFonts w:hint="eastAsia" w:ascii="宋体" w:hAnsi="宋体" w:cs="宋体"/>
                <w:color w:val="000000"/>
                <w:kern w:val="0"/>
                <w:sz w:val="22"/>
                <w:szCs w:val="22"/>
              </w:rPr>
              <w:t>P</w:t>
            </w:r>
          </w:p>
        </w:tc>
        <w:tc>
          <w:tcPr>
            <w:tcW w:w="1564" w:type="dxa"/>
            <w:tcBorders>
              <w:top w:val="nil"/>
              <w:left w:val="nil"/>
              <w:bottom w:val="single" w:color="auto" w:sz="4" w:space="0"/>
              <w:right w:val="single" w:color="auto" w:sz="4" w:space="0"/>
            </w:tcBorders>
            <w:shd w:val="clear" w:color="auto" w:fill="auto"/>
            <w:noWrap/>
            <w:vAlign w:val="center"/>
          </w:tcPr>
          <w:p w14:paraId="475D1473">
            <w:pPr>
              <w:widowControl/>
              <w:jc w:val="center"/>
              <w:rPr>
                <w:rFonts w:ascii="宋体" w:hAnsi="宋体" w:cs="宋体"/>
                <w:color w:val="000000"/>
                <w:kern w:val="0"/>
                <w:sz w:val="22"/>
                <w:szCs w:val="22"/>
              </w:rPr>
            </w:pPr>
            <w:r>
              <w:rPr>
                <w:rFonts w:hint="eastAsia" w:ascii="宋体" w:hAnsi="宋体" w:cs="宋体"/>
                <w:color w:val="000000"/>
                <w:kern w:val="0"/>
                <w:sz w:val="22"/>
                <w:szCs w:val="22"/>
              </w:rPr>
              <w:t>P</w:t>
            </w:r>
          </w:p>
        </w:tc>
        <w:tc>
          <w:tcPr>
            <w:tcW w:w="1260" w:type="dxa"/>
            <w:tcBorders>
              <w:top w:val="nil"/>
              <w:left w:val="nil"/>
              <w:bottom w:val="single" w:color="auto" w:sz="4" w:space="0"/>
              <w:right w:val="single" w:color="auto" w:sz="4" w:space="0"/>
            </w:tcBorders>
            <w:shd w:val="clear" w:color="auto" w:fill="auto"/>
            <w:noWrap/>
            <w:vAlign w:val="center"/>
          </w:tcPr>
          <w:p w14:paraId="4BB9330D">
            <w:pPr>
              <w:widowControl/>
              <w:jc w:val="center"/>
              <w:rPr>
                <w:rFonts w:ascii="宋体" w:hAnsi="宋体" w:cs="宋体"/>
                <w:color w:val="000000"/>
                <w:kern w:val="0"/>
                <w:sz w:val="22"/>
                <w:szCs w:val="22"/>
              </w:rPr>
            </w:pPr>
            <w:r>
              <w:rPr>
                <w:rFonts w:hint="eastAsia" w:ascii="宋体" w:hAnsi="宋体" w:cs="宋体"/>
                <w:color w:val="000000"/>
                <w:kern w:val="0"/>
                <w:sz w:val="22"/>
                <w:szCs w:val="22"/>
              </w:rPr>
              <w:t>P</w:t>
            </w:r>
          </w:p>
        </w:tc>
        <w:tc>
          <w:tcPr>
            <w:tcW w:w="1463" w:type="dxa"/>
            <w:tcBorders>
              <w:top w:val="nil"/>
              <w:left w:val="nil"/>
              <w:bottom w:val="single" w:color="auto" w:sz="4" w:space="0"/>
              <w:right w:val="single" w:color="auto" w:sz="4" w:space="0"/>
            </w:tcBorders>
            <w:shd w:val="clear" w:color="auto" w:fill="auto"/>
            <w:noWrap/>
            <w:vAlign w:val="center"/>
          </w:tcPr>
          <w:p w14:paraId="1E347FD2">
            <w:pPr>
              <w:widowControl/>
              <w:jc w:val="center"/>
              <w:rPr>
                <w:rFonts w:ascii="宋体" w:hAnsi="宋体" w:cs="宋体"/>
                <w:color w:val="000000"/>
                <w:kern w:val="0"/>
                <w:sz w:val="22"/>
                <w:szCs w:val="22"/>
              </w:rPr>
            </w:pPr>
            <w:r>
              <w:rPr>
                <w:rFonts w:hint="eastAsia" w:ascii="宋体" w:hAnsi="宋体" w:cs="宋体"/>
                <w:color w:val="000000"/>
                <w:kern w:val="0"/>
                <w:sz w:val="22"/>
                <w:szCs w:val="22"/>
              </w:rPr>
              <w:t>P</w:t>
            </w:r>
          </w:p>
        </w:tc>
        <w:tc>
          <w:tcPr>
            <w:tcW w:w="1463" w:type="dxa"/>
            <w:tcBorders>
              <w:top w:val="nil"/>
              <w:left w:val="nil"/>
              <w:bottom w:val="single" w:color="auto" w:sz="4" w:space="0"/>
              <w:right w:val="single" w:color="auto" w:sz="4" w:space="0"/>
            </w:tcBorders>
            <w:shd w:val="clear" w:color="auto" w:fill="auto"/>
            <w:noWrap/>
            <w:vAlign w:val="center"/>
          </w:tcPr>
          <w:p w14:paraId="51F098EE">
            <w:pPr>
              <w:widowControl/>
              <w:jc w:val="center"/>
              <w:rPr>
                <w:rFonts w:ascii="宋体" w:hAnsi="宋体" w:cs="宋体"/>
                <w:color w:val="000000"/>
                <w:kern w:val="0"/>
                <w:sz w:val="22"/>
                <w:szCs w:val="22"/>
              </w:rPr>
            </w:pPr>
            <w:r>
              <w:rPr>
                <w:rFonts w:hint="eastAsia" w:ascii="宋体" w:hAnsi="宋体" w:cs="宋体"/>
                <w:color w:val="000000"/>
                <w:kern w:val="0"/>
                <w:sz w:val="22"/>
                <w:szCs w:val="22"/>
              </w:rPr>
              <w:t>N</w:t>
            </w:r>
          </w:p>
        </w:tc>
      </w:tr>
      <w:tr w14:paraId="50556FB7">
        <w:tblPrEx>
          <w:tblCellMar>
            <w:top w:w="0" w:type="dxa"/>
            <w:left w:w="108" w:type="dxa"/>
            <w:bottom w:w="0" w:type="dxa"/>
            <w:right w:w="108" w:type="dxa"/>
          </w:tblCellMar>
        </w:tblPrEx>
        <w:trPr>
          <w:trHeight w:val="255"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436FBDBF">
            <w:pPr>
              <w:widowControl/>
              <w:jc w:val="center"/>
              <w:rPr>
                <w:rFonts w:ascii="宋体" w:hAnsi="宋体" w:cs="宋体"/>
                <w:color w:val="000000"/>
                <w:kern w:val="0"/>
                <w:sz w:val="22"/>
                <w:szCs w:val="22"/>
              </w:rPr>
            </w:pPr>
            <w:r>
              <w:rPr>
                <w:rFonts w:hint="eastAsia" w:ascii="宋体" w:hAnsi="宋体" w:cs="宋体"/>
                <w:color w:val="000000"/>
                <w:kern w:val="0"/>
                <w:sz w:val="22"/>
                <w:szCs w:val="22"/>
              </w:rPr>
              <w:t>掺杂剂</w:t>
            </w:r>
          </w:p>
        </w:tc>
        <w:tc>
          <w:tcPr>
            <w:tcW w:w="926" w:type="dxa"/>
            <w:tcBorders>
              <w:top w:val="nil"/>
              <w:left w:val="nil"/>
              <w:bottom w:val="single" w:color="auto" w:sz="4" w:space="0"/>
              <w:right w:val="single" w:color="auto" w:sz="4" w:space="0"/>
            </w:tcBorders>
            <w:shd w:val="clear" w:color="auto" w:fill="auto"/>
            <w:noWrap/>
            <w:vAlign w:val="center"/>
          </w:tcPr>
          <w:p w14:paraId="3792DB1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65" w:type="dxa"/>
            <w:tcBorders>
              <w:top w:val="nil"/>
              <w:left w:val="nil"/>
              <w:bottom w:val="single" w:color="auto" w:sz="4" w:space="0"/>
              <w:right w:val="single" w:color="auto" w:sz="4" w:space="0"/>
            </w:tcBorders>
            <w:shd w:val="clear" w:color="auto" w:fill="auto"/>
            <w:noWrap/>
            <w:vAlign w:val="center"/>
          </w:tcPr>
          <w:p w14:paraId="747D74B7">
            <w:pPr>
              <w:widowControl/>
              <w:jc w:val="center"/>
              <w:rPr>
                <w:rFonts w:ascii="宋体" w:hAnsi="宋体" w:cs="宋体"/>
                <w:color w:val="000000"/>
                <w:kern w:val="0"/>
                <w:sz w:val="22"/>
                <w:szCs w:val="22"/>
              </w:rPr>
            </w:pPr>
            <w:r>
              <w:rPr>
                <w:rFonts w:hint="eastAsia" w:ascii="宋体" w:hAnsi="宋体" w:cs="宋体"/>
                <w:color w:val="000000"/>
                <w:kern w:val="0"/>
                <w:sz w:val="22"/>
                <w:szCs w:val="22"/>
              </w:rPr>
              <w:t>Boron</w:t>
            </w:r>
          </w:p>
        </w:tc>
        <w:tc>
          <w:tcPr>
            <w:tcW w:w="1564" w:type="dxa"/>
            <w:tcBorders>
              <w:top w:val="nil"/>
              <w:left w:val="nil"/>
              <w:bottom w:val="single" w:color="auto" w:sz="4" w:space="0"/>
              <w:right w:val="single" w:color="auto" w:sz="4" w:space="0"/>
            </w:tcBorders>
            <w:shd w:val="clear" w:color="auto" w:fill="auto"/>
            <w:noWrap/>
            <w:vAlign w:val="center"/>
          </w:tcPr>
          <w:p w14:paraId="7A931D8F">
            <w:pPr>
              <w:widowControl/>
              <w:jc w:val="center"/>
              <w:rPr>
                <w:rFonts w:ascii="宋体" w:hAnsi="宋体" w:cs="宋体"/>
                <w:color w:val="000000"/>
                <w:kern w:val="0"/>
                <w:sz w:val="22"/>
                <w:szCs w:val="22"/>
              </w:rPr>
            </w:pPr>
            <w:r>
              <w:rPr>
                <w:rFonts w:hint="eastAsia" w:ascii="宋体" w:hAnsi="宋体" w:cs="宋体"/>
                <w:color w:val="000000"/>
                <w:kern w:val="0"/>
                <w:sz w:val="22"/>
                <w:szCs w:val="22"/>
              </w:rPr>
              <w:t>Boron</w:t>
            </w:r>
          </w:p>
        </w:tc>
        <w:tc>
          <w:tcPr>
            <w:tcW w:w="1260" w:type="dxa"/>
            <w:tcBorders>
              <w:top w:val="nil"/>
              <w:left w:val="nil"/>
              <w:bottom w:val="single" w:color="auto" w:sz="4" w:space="0"/>
              <w:right w:val="single" w:color="auto" w:sz="4" w:space="0"/>
            </w:tcBorders>
            <w:shd w:val="clear" w:color="auto" w:fill="auto"/>
            <w:noWrap/>
            <w:vAlign w:val="center"/>
          </w:tcPr>
          <w:p w14:paraId="7C116729">
            <w:pPr>
              <w:widowControl/>
              <w:jc w:val="center"/>
              <w:rPr>
                <w:rFonts w:ascii="宋体" w:hAnsi="宋体" w:cs="宋体"/>
                <w:color w:val="000000"/>
                <w:kern w:val="0"/>
                <w:sz w:val="22"/>
                <w:szCs w:val="22"/>
              </w:rPr>
            </w:pPr>
            <w:r>
              <w:rPr>
                <w:rFonts w:hint="eastAsia" w:ascii="宋体" w:hAnsi="宋体" w:cs="宋体"/>
                <w:color w:val="000000"/>
                <w:kern w:val="0"/>
                <w:sz w:val="22"/>
                <w:szCs w:val="22"/>
              </w:rPr>
              <w:t>Boron</w:t>
            </w:r>
          </w:p>
        </w:tc>
        <w:tc>
          <w:tcPr>
            <w:tcW w:w="1463" w:type="dxa"/>
            <w:tcBorders>
              <w:top w:val="nil"/>
              <w:left w:val="nil"/>
              <w:bottom w:val="single" w:color="auto" w:sz="4" w:space="0"/>
              <w:right w:val="single" w:color="auto" w:sz="4" w:space="0"/>
            </w:tcBorders>
            <w:shd w:val="clear" w:color="auto" w:fill="auto"/>
            <w:noWrap/>
            <w:vAlign w:val="center"/>
          </w:tcPr>
          <w:p w14:paraId="37F3B14A">
            <w:pPr>
              <w:widowControl/>
              <w:jc w:val="center"/>
              <w:rPr>
                <w:rFonts w:ascii="宋体" w:hAnsi="宋体" w:cs="宋体"/>
                <w:color w:val="000000"/>
                <w:kern w:val="0"/>
                <w:sz w:val="22"/>
                <w:szCs w:val="22"/>
              </w:rPr>
            </w:pPr>
            <w:r>
              <w:rPr>
                <w:rFonts w:hint="eastAsia" w:ascii="宋体" w:hAnsi="宋体" w:cs="宋体"/>
                <w:color w:val="000000"/>
                <w:kern w:val="0"/>
                <w:sz w:val="22"/>
                <w:szCs w:val="22"/>
              </w:rPr>
              <w:t>Boron</w:t>
            </w:r>
          </w:p>
        </w:tc>
        <w:tc>
          <w:tcPr>
            <w:tcW w:w="1463" w:type="dxa"/>
            <w:tcBorders>
              <w:top w:val="nil"/>
              <w:left w:val="nil"/>
              <w:bottom w:val="single" w:color="auto" w:sz="4" w:space="0"/>
              <w:right w:val="single" w:color="auto" w:sz="4" w:space="0"/>
            </w:tcBorders>
            <w:shd w:val="clear" w:color="auto" w:fill="auto"/>
            <w:noWrap/>
            <w:vAlign w:val="bottom"/>
          </w:tcPr>
          <w:p w14:paraId="1B8449D5">
            <w:pPr>
              <w:widowControl/>
              <w:jc w:val="center"/>
              <w:rPr>
                <w:rFonts w:ascii="宋体" w:hAnsi="宋体" w:cs="宋体"/>
                <w:color w:val="000000"/>
                <w:kern w:val="0"/>
                <w:sz w:val="22"/>
                <w:szCs w:val="22"/>
              </w:rPr>
            </w:pPr>
            <w:r>
              <w:rPr>
                <w:rFonts w:hint="eastAsia" w:ascii="宋体" w:hAnsi="宋体" w:cs="宋体"/>
                <w:color w:val="000000"/>
                <w:kern w:val="0"/>
                <w:sz w:val="22"/>
                <w:szCs w:val="22"/>
              </w:rPr>
              <w:t>Ph、AS、Sb</w:t>
            </w:r>
          </w:p>
        </w:tc>
      </w:tr>
      <w:tr w14:paraId="72A90238">
        <w:tblPrEx>
          <w:tblCellMar>
            <w:top w:w="0" w:type="dxa"/>
            <w:left w:w="108" w:type="dxa"/>
            <w:bottom w:w="0" w:type="dxa"/>
            <w:right w:w="108" w:type="dxa"/>
          </w:tblCellMar>
        </w:tblPrEx>
        <w:trPr>
          <w:trHeight w:val="246"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5443EC4D">
            <w:pPr>
              <w:widowControl/>
              <w:jc w:val="center"/>
              <w:rPr>
                <w:rFonts w:ascii="宋体" w:hAnsi="宋体" w:cs="宋体"/>
                <w:color w:val="000000"/>
                <w:kern w:val="0"/>
                <w:sz w:val="22"/>
                <w:szCs w:val="22"/>
              </w:rPr>
            </w:pPr>
            <w:r>
              <w:rPr>
                <w:rFonts w:hint="eastAsia" w:ascii="宋体" w:hAnsi="宋体" w:cs="宋体"/>
                <w:color w:val="000000"/>
                <w:kern w:val="0"/>
                <w:sz w:val="22"/>
                <w:szCs w:val="22"/>
              </w:rPr>
              <w:t>电阻率</w:t>
            </w:r>
          </w:p>
        </w:tc>
        <w:tc>
          <w:tcPr>
            <w:tcW w:w="926" w:type="dxa"/>
            <w:tcBorders>
              <w:top w:val="nil"/>
              <w:left w:val="nil"/>
              <w:bottom w:val="single" w:color="auto" w:sz="4" w:space="0"/>
              <w:right w:val="single" w:color="auto" w:sz="4" w:space="0"/>
            </w:tcBorders>
            <w:shd w:val="clear" w:color="auto" w:fill="auto"/>
            <w:noWrap/>
            <w:vAlign w:val="center"/>
          </w:tcPr>
          <w:p w14:paraId="3FA27416">
            <w:pPr>
              <w:widowControl/>
              <w:jc w:val="center"/>
              <w:rPr>
                <w:rFonts w:ascii="宋体" w:hAnsi="宋体" w:cs="宋体"/>
                <w:color w:val="000000"/>
                <w:kern w:val="0"/>
                <w:sz w:val="22"/>
                <w:szCs w:val="22"/>
              </w:rPr>
            </w:pPr>
            <w:r>
              <w:rPr>
                <w:rFonts w:hint="eastAsia" w:ascii="宋体" w:hAnsi="宋体" w:cs="宋体"/>
                <w:color w:val="000000"/>
                <w:kern w:val="0"/>
                <w:sz w:val="22"/>
                <w:szCs w:val="22"/>
              </w:rPr>
              <w:t>Ohm·cm</w:t>
            </w:r>
          </w:p>
        </w:tc>
        <w:tc>
          <w:tcPr>
            <w:tcW w:w="1565" w:type="dxa"/>
            <w:tcBorders>
              <w:top w:val="nil"/>
              <w:left w:val="nil"/>
              <w:bottom w:val="single" w:color="auto" w:sz="4" w:space="0"/>
              <w:right w:val="single" w:color="auto" w:sz="4" w:space="0"/>
            </w:tcBorders>
            <w:shd w:val="clear" w:color="auto" w:fill="auto"/>
            <w:noWrap/>
            <w:vAlign w:val="center"/>
          </w:tcPr>
          <w:p w14:paraId="5A58B85A">
            <w:pPr>
              <w:widowControl/>
              <w:jc w:val="center"/>
              <w:rPr>
                <w:rFonts w:ascii="宋体" w:hAnsi="宋体" w:cs="宋体"/>
                <w:color w:val="000000"/>
                <w:kern w:val="0"/>
                <w:sz w:val="22"/>
                <w:szCs w:val="22"/>
              </w:rPr>
            </w:pPr>
            <w:r>
              <w:rPr>
                <w:rFonts w:hint="eastAsia" w:ascii="宋体" w:hAnsi="宋体" w:cs="宋体"/>
                <w:color w:val="000000"/>
                <w:kern w:val="0"/>
                <w:sz w:val="22"/>
                <w:szCs w:val="22"/>
              </w:rPr>
              <w:t>8~12</w:t>
            </w:r>
          </w:p>
        </w:tc>
        <w:tc>
          <w:tcPr>
            <w:tcW w:w="1564" w:type="dxa"/>
            <w:tcBorders>
              <w:top w:val="nil"/>
              <w:left w:val="nil"/>
              <w:bottom w:val="single" w:color="auto" w:sz="4" w:space="0"/>
              <w:right w:val="single" w:color="auto" w:sz="4" w:space="0"/>
            </w:tcBorders>
            <w:shd w:val="clear" w:color="auto" w:fill="auto"/>
            <w:noWrap/>
            <w:vAlign w:val="center"/>
          </w:tcPr>
          <w:p w14:paraId="401F53D8">
            <w:pPr>
              <w:widowControl/>
              <w:jc w:val="center"/>
              <w:rPr>
                <w:rFonts w:ascii="宋体" w:hAnsi="宋体" w:cs="宋体"/>
                <w:color w:val="000000"/>
                <w:kern w:val="0"/>
                <w:sz w:val="22"/>
                <w:szCs w:val="22"/>
              </w:rPr>
            </w:pPr>
            <w:r>
              <w:rPr>
                <w:rFonts w:hint="eastAsia" w:ascii="宋体" w:hAnsi="宋体" w:cs="宋体"/>
                <w:color w:val="000000"/>
                <w:kern w:val="0"/>
                <w:sz w:val="22"/>
                <w:szCs w:val="22"/>
              </w:rPr>
              <w:t>8~19</w:t>
            </w:r>
          </w:p>
        </w:tc>
        <w:tc>
          <w:tcPr>
            <w:tcW w:w="1260" w:type="dxa"/>
            <w:tcBorders>
              <w:top w:val="nil"/>
              <w:left w:val="nil"/>
              <w:bottom w:val="single" w:color="auto" w:sz="4" w:space="0"/>
              <w:right w:val="single" w:color="auto" w:sz="4" w:space="0"/>
            </w:tcBorders>
            <w:shd w:val="clear" w:color="auto" w:fill="auto"/>
            <w:noWrap/>
            <w:vAlign w:val="center"/>
          </w:tcPr>
          <w:p w14:paraId="23EF370D">
            <w:pPr>
              <w:widowControl/>
              <w:jc w:val="center"/>
              <w:rPr>
                <w:rFonts w:ascii="宋体" w:hAnsi="宋体" w:cs="宋体"/>
                <w:color w:val="000000"/>
                <w:kern w:val="0"/>
                <w:sz w:val="22"/>
                <w:szCs w:val="22"/>
              </w:rPr>
            </w:pPr>
            <w:r>
              <w:rPr>
                <w:rFonts w:hint="eastAsia" w:ascii="宋体" w:hAnsi="宋体" w:cs="宋体"/>
                <w:color w:val="000000"/>
                <w:kern w:val="0"/>
                <w:sz w:val="22"/>
                <w:szCs w:val="22"/>
              </w:rPr>
              <w:t>8~12</w:t>
            </w:r>
          </w:p>
        </w:tc>
        <w:tc>
          <w:tcPr>
            <w:tcW w:w="1463" w:type="dxa"/>
            <w:tcBorders>
              <w:top w:val="nil"/>
              <w:left w:val="nil"/>
              <w:bottom w:val="single" w:color="auto" w:sz="4" w:space="0"/>
              <w:right w:val="single" w:color="auto" w:sz="4" w:space="0"/>
            </w:tcBorders>
            <w:shd w:val="clear" w:color="auto" w:fill="auto"/>
            <w:noWrap/>
            <w:vAlign w:val="center"/>
          </w:tcPr>
          <w:p w14:paraId="31F0DA00">
            <w:pPr>
              <w:widowControl/>
              <w:jc w:val="center"/>
              <w:rPr>
                <w:rFonts w:ascii="宋体" w:hAnsi="宋体" w:cs="宋体"/>
                <w:color w:val="000000"/>
                <w:kern w:val="0"/>
                <w:sz w:val="22"/>
                <w:szCs w:val="22"/>
              </w:rPr>
            </w:pPr>
            <w:r>
              <w:rPr>
                <w:rFonts w:hint="eastAsia" w:ascii="宋体" w:hAnsi="宋体" w:cs="宋体"/>
                <w:color w:val="000000"/>
                <w:kern w:val="0"/>
                <w:sz w:val="22"/>
                <w:szCs w:val="22"/>
              </w:rPr>
              <w:t>0.01~0.02</w:t>
            </w:r>
          </w:p>
        </w:tc>
        <w:tc>
          <w:tcPr>
            <w:tcW w:w="1463" w:type="dxa"/>
            <w:vMerge w:val="restart"/>
            <w:tcBorders>
              <w:top w:val="nil"/>
              <w:left w:val="single" w:color="auto" w:sz="4" w:space="0"/>
              <w:bottom w:val="single" w:color="auto" w:sz="4" w:space="0"/>
              <w:right w:val="single" w:color="auto" w:sz="4" w:space="0"/>
            </w:tcBorders>
            <w:shd w:val="clear" w:color="auto" w:fill="auto"/>
            <w:noWrap/>
            <w:vAlign w:val="center"/>
          </w:tcPr>
          <w:p w14:paraId="17805C9C">
            <w:pPr>
              <w:widowControl/>
              <w:jc w:val="center"/>
              <w:rPr>
                <w:rFonts w:ascii="宋体" w:hAnsi="宋体" w:cs="宋体"/>
                <w:color w:val="000000"/>
                <w:kern w:val="0"/>
                <w:sz w:val="22"/>
                <w:szCs w:val="22"/>
              </w:rPr>
            </w:pPr>
            <w:r>
              <w:rPr>
                <w:rFonts w:hint="eastAsia" w:ascii="宋体" w:hAnsi="宋体" w:cs="宋体"/>
                <w:color w:val="000000"/>
                <w:kern w:val="0"/>
                <w:sz w:val="22"/>
                <w:szCs w:val="22"/>
              </w:rPr>
              <w:t>GB/T 35310</w:t>
            </w:r>
          </w:p>
        </w:tc>
      </w:tr>
      <w:tr w14:paraId="65868078">
        <w:tblPrEx>
          <w:tblCellMar>
            <w:top w:w="0" w:type="dxa"/>
            <w:left w:w="108" w:type="dxa"/>
            <w:bottom w:w="0" w:type="dxa"/>
            <w:right w:w="108" w:type="dxa"/>
          </w:tblCellMar>
        </w:tblPrEx>
        <w:trPr>
          <w:trHeight w:val="246"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3EEB9C43">
            <w:pPr>
              <w:widowControl/>
              <w:jc w:val="center"/>
              <w:rPr>
                <w:rFonts w:ascii="宋体" w:hAnsi="宋体" w:cs="宋体"/>
                <w:color w:val="000000"/>
                <w:kern w:val="0"/>
                <w:sz w:val="22"/>
                <w:szCs w:val="22"/>
              </w:rPr>
            </w:pPr>
            <w:r>
              <w:rPr>
                <w:rFonts w:hint="eastAsia" w:ascii="宋体" w:hAnsi="宋体" w:cs="宋体"/>
                <w:color w:val="000000"/>
                <w:kern w:val="0"/>
                <w:sz w:val="22"/>
                <w:szCs w:val="22"/>
              </w:rPr>
              <w:t>RRG</w:t>
            </w:r>
          </w:p>
        </w:tc>
        <w:tc>
          <w:tcPr>
            <w:tcW w:w="926" w:type="dxa"/>
            <w:tcBorders>
              <w:top w:val="nil"/>
              <w:left w:val="nil"/>
              <w:bottom w:val="single" w:color="auto" w:sz="4" w:space="0"/>
              <w:right w:val="single" w:color="auto" w:sz="4" w:space="0"/>
            </w:tcBorders>
            <w:shd w:val="clear" w:color="auto" w:fill="auto"/>
            <w:noWrap/>
            <w:vAlign w:val="center"/>
          </w:tcPr>
          <w:p w14:paraId="71740E37">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5" w:type="dxa"/>
            <w:tcBorders>
              <w:top w:val="nil"/>
              <w:left w:val="nil"/>
              <w:bottom w:val="single" w:color="auto" w:sz="4" w:space="0"/>
              <w:right w:val="single" w:color="auto" w:sz="4" w:space="0"/>
            </w:tcBorders>
            <w:shd w:val="clear" w:color="auto" w:fill="auto"/>
            <w:noWrap/>
            <w:vAlign w:val="center"/>
          </w:tcPr>
          <w:p w14:paraId="0777BBF9">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64" w:type="dxa"/>
            <w:tcBorders>
              <w:top w:val="nil"/>
              <w:left w:val="nil"/>
              <w:bottom w:val="single" w:color="auto" w:sz="4" w:space="0"/>
              <w:right w:val="single" w:color="auto" w:sz="4" w:space="0"/>
            </w:tcBorders>
            <w:shd w:val="clear" w:color="auto" w:fill="auto"/>
            <w:noWrap/>
            <w:vAlign w:val="center"/>
          </w:tcPr>
          <w:p w14:paraId="27FD28AE">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60" w:type="dxa"/>
            <w:tcBorders>
              <w:top w:val="nil"/>
              <w:left w:val="nil"/>
              <w:bottom w:val="single" w:color="auto" w:sz="4" w:space="0"/>
              <w:right w:val="single" w:color="auto" w:sz="4" w:space="0"/>
            </w:tcBorders>
            <w:shd w:val="clear" w:color="auto" w:fill="auto"/>
            <w:noWrap/>
            <w:vAlign w:val="center"/>
          </w:tcPr>
          <w:p w14:paraId="54DEBE1F">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463" w:type="dxa"/>
            <w:tcBorders>
              <w:top w:val="nil"/>
              <w:left w:val="nil"/>
              <w:bottom w:val="single" w:color="auto" w:sz="4" w:space="0"/>
              <w:right w:val="single" w:color="auto" w:sz="4" w:space="0"/>
            </w:tcBorders>
            <w:shd w:val="clear" w:color="auto" w:fill="auto"/>
            <w:noWrap/>
            <w:vAlign w:val="center"/>
          </w:tcPr>
          <w:p w14:paraId="252A9D9E">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63" w:type="dxa"/>
            <w:vMerge w:val="continue"/>
            <w:tcBorders>
              <w:top w:val="nil"/>
              <w:left w:val="single" w:color="auto" w:sz="4" w:space="0"/>
              <w:bottom w:val="single" w:color="auto" w:sz="4" w:space="0"/>
              <w:right w:val="single" w:color="auto" w:sz="4" w:space="0"/>
            </w:tcBorders>
            <w:vAlign w:val="center"/>
          </w:tcPr>
          <w:p w14:paraId="7AA5BCB9">
            <w:pPr>
              <w:widowControl/>
              <w:jc w:val="left"/>
              <w:rPr>
                <w:rFonts w:ascii="宋体" w:hAnsi="宋体" w:cs="宋体"/>
                <w:color w:val="000000"/>
                <w:kern w:val="0"/>
                <w:sz w:val="22"/>
                <w:szCs w:val="22"/>
              </w:rPr>
            </w:pPr>
          </w:p>
        </w:tc>
      </w:tr>
      <w:tr w14:paraId="67464B93">
        <w:tblPrEx>
          <w:tblCellMar>
            <w:top w:w="0" w:type="dxa"/>
            <w:left w:w="108" w:type="dxa"/>
            <w:bottom w:w="0" w:type="dxa"/>
            <w:right w:w="108" w:type="dxa"/>
          </w:tblCellMar>
        </w:tblPrEx>
        <w:trPr>
          <w:trHeight w:val="246"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11E8F3B8">
            <w:pPr>
              <w:widowControl/>
              <w:jc w:val="center"/>
              <w:rPr>
                <w:rFonts w:ascii="宋体" w:hAnsi="宋体" w:cs="宋体"/>
                <w:color w:val="000000"/>
                <w:kern w:val="0"/>
                <w:sz w:val="22"/>
                <w:szCs w:val="22"/>
              </w:rPr>
            </w:pPr>
            <w:r>
              <w:rPr>
                <w:rFonts w:hint="eastAsia" w:ascii="宋体" w:hAnsi="宋体" w:cs="宋体"/>
                <w:color w:val="000000"/>
                <w:kern w:val="0"/>
                <w:sz w:val="22"/>
                <w:szCs w:val="22"/>
              </w:rPr>
              <w:t>氧含量</w:t>
            </w:r>
          </w:p>
        </w:tc>
        <w:tc>
          <w:tcPr>
            <w:tcW w:w="926" w:type="dxa"/>
            <w:tcBorders>
              <w:top w:val="nil"/>
              <w:left w:val="nil"/>
              <w:bottom w:val="single" w:color="auto" w:sz="4" w:space="0"/>
              <w:right w:val="single" w:color="auto" w:sz="4" w:space="0"/>
            </w:tcBorders>
            <w:shd w:val="clear" w:color="auto" w:fill="auto"/>
            <w:noWrap/>
            <w:vAlign w:val="center"/>
          </w:tcPr>
          <w:p w14:paraId="71473699">
            <w:pPr>
              <w:widowControl/>
              <w:jc w:val="center"/>
              <w:rPr>
                <w:rFonts w:ascii="宋体" w:hAnsi="宋体" w:cs="宋体"/>
                <w:color w:val="000000"/>
                <w:kern w:val="0"/>
                <w:sz w:val="22"/>
                <w:szCs w:val="22"/>
              </w:rPr>
            </w:pPr>
            <w:r>
              <w:rPr>
                <w:rFonts w:hint="eastAsia" w:ascii="宋体" w:hAnsi="宋体" w:cs="宋体"/>
                <w:color w:val="000000"/>
                <w:kern w:val="0"/>
                <w:sz w:val="22"/>
                <w:szCs w:val="22"/>
              </w:rPr>
              <w:t>ppma</w:t>
            </w:r>
          </w:p>
        </w:tc>
        <w:tc>
          <w:tcPr>
            <w:tcW w:w="1565" w:type="dxa"/>
            <w:tcBorders>
              <w:top w:val="nil"/>
              <w:left w:val="nil"/>
              <w:bottom w:val="single" w:color="auto" w:sz="4" w:space="0"/>
              <w:right w:val="single" w:color="auto" w:sz="4" w:space="0"/>
            </w:tcBorders>
            <w:shd w:val="clear" w:color="auto" w:fill="auto"/>
            <w:noWrap/>
            <w:vAlign w:val="center"/>
          </w:tcPr>
          <w:p w14:paraId="3FE3DC95">
            <w:pPr>
              <w:widowControl/>
              <w:jc w:val="center"/>
              <w:rPr>
                <w:rFonts w:ascii="宋体" w:hAnsi="宋体" w:cs="宋体"/>
                <w:color w:val="000000"/>
                <w:kern w:val="0"/>
                <w:sz w:val="22"/>
                <w:szCs w:val="22"/>
              </w:rPr>
            </w:pPr>
            <w:r>
              <w:rPr>
                <w:rFonts w:hint="eastAsia" w:ascii="宋体" w:hAnsi="宋体" w:cs="宋体"/>
                <w:color w:val="000000"/>
                <w:kern w:val="0"/>
                <w:sz w:val="22"/>
                <w:szCs w:val="22"/>
              </w:rPr>
              <w:t>9~15</w:t>
            </w:r>
          </w:p>
        </w:tc>
        <w:tc>
          <w:tcPr>
            <w:tcW w:w="1564" w:type="dxa"/>
            <w:tcBorders>
              <w:top w:val="nil"/>
              <w:left w:val="nil"/>
              <w:bottom w:val="single" w:color="auto" w:sz="4" w:space="0"/>
              <w:right w:val="single" w:color="auto" w:sz="4" w:space="0"/>
            </w:tcBorders>
            <w:shd w:val="clear" w:color="auto" w:fill="auto"/>
            <w:noWrap/>
            <w:vAlign w:val="center"/>
          </w:tcPr>
          <w:p w14:paraId="70B624F4">
            <w:pPr>
              <w:widowControl/>
              <w:jc w:val="center"/>
              <w:rPr>
                <w:rFonts w:ascii="宋体" w:hAnsi="宋体" w:cs="宋体"/>
                <w:color w:val="000000"/>
                <w:kern w:val="0"/>
                <w:sz w:val="22"/>
                <w:szCs w:val="22"/>
              </w:rPr>
            </w:pPr>
            <w:r>
              <w:rPr>
                <w:rFonts w:hint="eastAsia" w:ascii="宋体" w:hAnsi="宋体" w:cs="宋体"/>
                <w:color w:val="000000"/>
                <w:kern w:val="0"/>
                <w:sz w:val="22"/>
                <w:szCs w:val="22"/>
              </w:rPr>
              <w:t>11~15</w:t>
            </w:r>
          </w:p>
        </w:tc>
        <w:tc>
          <w:tcPr>
            <w:tcW w:w="1260" w:type="dxa"/>
            <w:tcBorders>
              <w:top w:val="nil"/>
              <w:left w:val="nil"/>
              <w:bottom w:val="single" w:color="auto" w:sz="4" w:space="0"/>
              <w:right w:val="single" w:color="auto" w:sz="4" w:space="0"/>
            </w:tcBorders>
            <w:shd w:val="clear" w:color="auto" w:fill="auto"/>
            <w:noWrap/>
            <w:vAlign w:val="center"/>
          </w:tcPr>
          <w:p w14:paraId="370ED1AD">
            <w:pPr>
              <w:widowControl/>
              <w:jc w:val="center"/>
              <w:rPr>
                <w:rFonts w:ascii="宋体" w:hAnsi="宋体" w:cs="宋体"/>
                <w:color w:val="000000"/>
                <w:kern w:val="0"/>
                <w:sz w:val="22"/>
                <w:szCs w:val="22"/>
              </w:rPr>
            </w:pPr>
            <w:r>
              <w:rPr>
                <w:rFonts w:hint="eastAsia" w:ascii="宋体" w:hAnsi="宋体" w:cs="宋体"/>
                <w:color w:val="000000"/>
                <w:kern w:val="0"/>
                <w:sz w:val="22"/>
                <w:szCs w:val="22"/>
              </w:rPr>
              <w:t>9~15</w:t>
            </w:r>
          </w:p>
        </w:tc>
        <w:tc>
          <w:tcPr>
            <w:tcW w:w="1463" w:type="dxa"/>
            <w:tcBorders>
              <w:top w:val="nil"/>
              <w:left w:val="nil"/>
              <w:bottom w:val="single" w:color="auto" w:sz="4" w:space="0"/>
              <w:right w:val="single" w:color="auto" w:sz="4" w:space="0"/>
            </w:tcBorders>
            <w:shd w:val="clear" w:color="auto" w:fill="auto"/>
            <w:noWrap/>
            <w:vAlign w:val="center"/>
          </w:tcPr>
          <w:p w14:paraId="043EFB21">
            <w:pPr>
              <w:widowControl/>
              <w:jc w:val="center"/>
              <w:rPr>
                <w:rFonts w:ascii="宋体" w:hAnsi="宋体" w:cs="宋体"/>
                <w:color w:val="000000"/>
                <w:kern w:val="0"/>
                <w:sz w:val="22"/>
                <w:szCs w:val="22"/>
              </w:rPr>
            </w:pPr>
            <w:r>
              <w:rPr>
                <w:rFonts w:hint="eastAsia" w:ascii="宋体" w:hAnsi="宋体" w:cs="宋体"/>
                <w:color w:val="000000"/>
                <w:kern w:val="0"/>
                <w:sz w:val="22"/>
                <w:szCs w:val="22"/>
              </w:rPr>
              <w:t>9~15</w:t>
            </w:r>
          </w:p>
        </w:tc>
        <w:tc>
          <w:tcPr>
            <w:tcW w:w="1463" w:type="dxa"/>
            <w:vMerge w:val="continue"/>
            <w:tcBorders>
              <w:top w:val="nil"/>
              <w:left w:val="single" w:color="auto" w:sz="4" w:space="0"/>
              <w:bottom w:val="single" w:color="auto" w:sz="4" w:space="0"/>
              <w:right w:val="single" w:color="auto" w:sz="4" w:space="0"/>
            </w:tcBorders>
            <w:vAlign w:val="center"/>
          </w:tcPr>
          <w:p w14:paraId="27FEE8BB">
            <w:pPr>
              <w:widowControl/>
              <w:jc w:val="left"/>
              <w:rPr>
                <w:rFonts w:ascii="宋体" w:hAnsi="宋体" w:cs="宋体"/>
                <w:color w:val="000000"/>
                <w:kern w:val="0"/>
                <w:sz w:val="22"/>
                <w:szCs w:val="22"/>
              </w:rPr>
            </w:pPr>
          </w:p>
        </w:tc>
      </w:tr>
      <w:tr w14:paraId="0061684E">
        <w:tblPrEx>
          <w:tblCellMar>
            <w:top w:w="0" w:type="dxa"/>
            <w:left w:w="108" w:type="dxa"/>
            <w:bottom w:w="0" w:type="dxa"/>
            <w:right w:w="108" w:type="dxa"/>
          </w:tblCellMar>
        </w:tblPrEx>
        <w:trPr>
          <w:trHeight w:val="246"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1DAE1F0A">
            <w:pPr>
              <w:widowControl/>
              <w:jc w:val="center"/>
              <w:rPr>
                <w:rFonts w:ascii="宋体" w:hAnsi="宋体" w:cs="宋体"/>
                <w:color w:val="000000"/>
                <w:kern w:val="0"/>
                <w:sz w:val="22"/>
                <w:szCs w:val="22"/>
              </w:rPr>
            </w:pPr>
            <w:r>
              <w:rPr>
                <w:rFonts w:hint="eastAsia" w:ascii="宋体" w:hAnsi="宋体" w:cs="宋体"/>
                <w:color w:val="000000"/>
                <w:kern w:val="0"/>
                <w:sz w:val="22"/>
                <w:szCs w:val="22"/>
              </w:rPr>
              <w:t>ORG</w:t>
            </w:r>
          </w:p>
        </w:tc>
        <w:tc>
          <w:tcPr>
            <w:tcW w:w="926" w:type="dxa"/>
            <w:tcBorders>
              <w:top w:val="nil"/>
              <w:left w:val="nil"/>
              <w:bottom w:val="single" w:color="auto" w:sz="4" w:space="0"/>
              <w:right w:val="single" w:color="auto" w:sz="4" w:space="0"/>
            </w:tcBorders>
            <w:shd w:val="clear" w:color="auto" w:fill="auto"/>
            <w:noWrap/>
            <w:vAlign w:val="center"/>
          </w:tcPr>
          <w:p w14:paraId="76F2EC75">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5" w:type="dxa"/>
            <w:tcBorders>
              <w:top w:val="nil"/>
              <w:left w:val="nil"/>
              <w:bottom w:val="single" w:color="auto" w:sz="4" w:space="0"/>
              <w:right w:val="single" w:color="auto" w:sz="4" w:space="0"/>
            </w:tcBorders>
            <w:shd w:val="clear" w:color="auto" w:fill="auto"/>
            <w:noWrap/>
            <w:vAlign w:val="center"/>
          </w:tcPr>
          <w:p w14:paraId="261221DA">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64" w:type="dxa"/>
            <w:tcBorders>
              <w:top w:val="nil"/>
              <w:left w:val="nil"/>
              <w:bottom w:val="single" w:color="auto" w:sz="4" w:space="0"/>
              <w:right w:val="single" w:color="auto" w:sz="4" w:space="0"/>
            </w:tcBorders>
            <w:shd w:val="clear" w:color="auto" w:fill="auto"/>
            <w:noWrap/>
            <w:vAlign w:val="center"/>
          </w:tcPr>
          <w:p w14:paraId="3AAEB8A7">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60" w:type="dxa"/>
            <w:tcBorders>
              <w:top w:val="nil"/>
              <w:left w:val="nil"/>
              <w:bottom w:val="single" w:color="auto" w:sz="4" w:space="0"/>
              <w:right w:val="single" w:color="auto" w:sz="4" w:space="0"/>
            </w:tcBorders>
            <w:shd w:val="clear" w:color="auto" w:fill="auto"/>
            <w:noWrap/>
            <w:vAlign w:val="center"/>
          </w:tcPr>
          <w:p w14:paraId="16EF6E0B">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463" w:type="dxa"/>
            <w:tcBorders>
              <w:top w:val="nil"/>
              <w:left w:val="nil"/>
              <w:bottom w:val="single" w:color="auto" w:sz="4" w:space="0"/>
              <w:right w:val="single" w:color="auto" w:sz="4" w:space="0"/>
            </w:tcBorders>
            <w:shd w:val="clear" w:color="auto" w:fill="auto"/>
            <w:noWrap/>
            <w:vAlign w:val="center"/>
          </w:tcPr>
          <w:p w14:paraId="5DD1556B">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63" w:type="dxa"/>
            <w:vMerge w:val="continue"/>
            <w:tcBorders>
              <w:top w:val="nil"/>
              <w:left w:val="single" w:color="auto" w:sz="4" w:space="0"/>
              <w:bottom w:val="single" w:color="auto" w:sz="4" w:space="0"/>
              <w:right w:val="single" w:color="auto" w:sz="4" w:space="0"/>
            </w:tcBorders>
            <w:vAlign w:val="center"/>
          </w:tcPr>
          <w:p w14:paraId="138A0601">
            <w:pPr>
              <w:widowControl/>
              <w:jc w:val="left"/>
              <w:rPr>
                <w:rFonts w:ascii="宋体" w:hAnsi="宋体" w:cs="宋体"/>
                <w:color w:val="000000"/>
                <w:kern w:val="0"/>
                <w:sz w:val="22"/>
                <w:szCs w:val="22"/>
              </w:rPr>
            </w:pPr>
          </w:p>
        </w:tc>
      </w:tr>
      <w:tr w14:paraId="2303171A">
        <w:tblPrEx>
          <w:tblCellMar>
            <w:top w:w="0" w:type="dxa"/>
            <w:left w:w="108" w:type="dxa"/>
            <w:bottom w:w="0" w:type="dxa"/>
            <w:right w:w="108" w:type="dxa"/>
          </w:tblCellMar>
        </w:tblPrEx>
        <w:trPr>
          <w:trHeight w:val="246" w:hRule="atLeast"/>
          <w:jc w:val="center"/>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00E30AAC">
            <w:pPr>
              <w:widowControl/>
              <w:jc w:val="center"/>
              <w:rPr>
                <w:rFonts w:ascii="宋体" w:hAnsi="宋体" w:cs="宋体"/>
                <w:color w:val="000000"/>
                <w:kern w:val="0"/>
                <w:sz w:val="22"/>
                <w:szCs w:val="22"/>
              </w:rPr>
            </w:pPr>
            <w:r>
              <w:rPr>
                <w:rFonts w:hint="eastAsia" w:ascii="宋体" w:hAnsi="宋体" w:cs="宋体"/>
                <w:color w:val="000000"/>
                <w:kern w:val="0"/>
                <w:sz w:val="22"/>
                <w:szCs w:val="22"/>
              </w:rPr>
              <w:t>碳含量</w:t>
            </w:r>
          </w:p>
        </w:tc>
        <w:tc>
          <w:tcPr>
            <w:tcW w:w="926" w:type="dxa"/>
            <w:tcBorders>
              <w:top w:val="nil"/>
              <w:left w:val="nil"/>
              <w:bottom w:val="single" w:color="auto" w:sz="4" w:space="0"/>
              <w:right w:val="single" w:color="auto" w:sz="4" w:space="0"/>
            </w:tcBorders>
            <w:shd w:val="clear" w:color="auto" w:fill="auto"/>
            <w:noWrap/>
            <w:vAlign w:val="center"/>
          </w:tcPr>
          <w:p w14:paraId="736EE7C2">
            <w:pPr>
              <w:widowControl/>
              <w:jc w:val="center"/>
              <w:rPr>
                <w:rFonts w:ascii="宋体" w:hAnsi="宋体" w:cs="宋体"/>
                <w:color w:val="000000"/>
                <w:kern w:val="0"/>
                <w:sz w:val="22"/>
                <w:szCs w:val="22"/>
              </w:rPr>
            </w:pPr>
            <w:r>
              <w:rPr>
                <w:rFonts w:hint="eastAsia" w:ascii="宋体" w:hAnsi="宋体" w:cs="宋体"/>
                <w:color w:val="000000"/>
                <w:kern w:val="0"/>
                <w:sz w:val="22"/>
                <w:szCs w:val="22"/>
              </w:rPr>
              <w:t>ppma</w:t>
            </w:r>
          </w:p>
        </w:tc>
        <w:tc>
          <w:tcPr>
            <w:tcW w:w="1565" w:type="dxa"/>
            <w:tcBorders>
              <w:top w:val="nil"/>
              <w:left w:val="nil"/>
              <w:bottom w:val="single" w:color="auto" w:sz="4" w:space="0"/>
              <w:right w:val="single" w:color="auto" w:sz="4" w:space="0"/>
            </w:tcBorders>
            <w:shd w:val="clear" w:color="auto" w:fill="auto"/>
            <w:noWrap/>
            <w:vAlign w:val="center"/>
          </w:tcPr>
          <w:p w14:paraId="143F18CA">
            <w:pPr>
              <w:widowControl/>
              <w:jc w:val="center"/>
              <w:rPr>
                <w:rFonts w:ascii="宋体" w:hAnsi="宋体" w:cs="宋体"/>
                <w:color w:val="000000"/>
                <w:kern w:val="0"/>
                <w:sz w:val="22"/>
                <w:szCs w:val="22"/>
              </w:rPr>
            </w:pPr>
            <w:r>
              <w:rPr>
                <w:rFonts w:hint="eastAsia" w:ascii="宋体" w:hAnsi="宋体" w:cs="宋体"/>
                <w:color w:val="000000"/>
                <w:kern w:val="0"/>
                <w:sz w:val="22"/>
                <w:szCs w:val="22"/>
              </w:rPr>
              <w:t>≤0.2</w:t>
            </w:r>
          </w:p>
        </w:tc>
        <w:tc>
          <w:tcPr>
            <w:tcW w:w="1564" w:type="dxa"/>
            <w:tcBorders>
              <w:top w:val="nil"/>
              <w:left w:val="nil"/>
              <w:bottom w:val="single" w:color="auto" w:sz="4" w:space="0"/>
              <w:right w:val="single" w:color="auto" w:sz="4" w:space="0"/>
            </w:tcBorders>
            <w:shd w:val="clear" w:color="auto" w:fill="auto"/>
            <w:noWrap/>
            <w:vAlign w:val="center"/>
          </w:tcPr>
          <w:p w14:paraId="46D401E2">
            <w:pPr>
              <w:widowControl/>
              <w:jc w:val="center"/>
              <w:rPr>
                <w:rFonts w:ascii="宋体" w:hAnsi="宋体" w:cs="宋体"/>
                <w:color w:val="000000"/>
                <w:kern w:val="0"/>
                <w:sz w:val="22"/>
                <w:szCs w:val="22"/>
              </w:rPr>
            </w:pPr>
            <w:r>
              <w:rPr>
                <w:rFonts w:hint="eastAsia" w:ascii="宋体" w:hAnsi="宋体" w:cs="宋体"/>
                <w:color w:val="000000"/>
                <w:kern w:val="0"/>
                <w:sz w:val="22"/>
                <w:szCs w:val="22"/>
              </w:rPr>
              <w:t>≤0.2</w:t>
            </w:r>
          </w:p>
        </w:tc>
        <w:tc>
          <w:tcPr>
            <w:tcW w:w="1260" w:type="dxa"/>
            <w:tcBorders>
              <w:top w:val="nil"/>
              <w:left w:val="nil"/>
              <w:bottom w:val="single" w:color="auto" w:sz="4" w:space="0"/>
              <w:right w:val="single" w:color="auto" w:sz="4" w:space="0"/>
            </w:tcBorders>
            <w:shd w:val="clear" w:color="auto" w:fill="auto"/>
            <w:noWrap/>
            <w:vAlign w:val="center"/>
          </w:tcPr>
          <w:p w14:paraId="4DF2404D">
            <w:pPr>
              <w:widowControl/>
              <w:jc w:val="center"/>
              <w:rPr>
                <w:rFonts w:ascii="宋体" w:hAnsi="宋体" w:cs="宋体"/>
                <w:color w:val="000000"/>
                <w:kern w:val="0"/>
                <w:sz w:val="22"/>
                <w:szCs w:val="22"/>
              </w:rPr>
            </w:pPr>
            <w:r>
              <w:rPr>
                <w:rFonts w:hint="eastAsia" w:ascii="宋体" w:hAnsi="宋体" w:cs="宋体"/>
                <w:color w:val="000000"/>
                <w:kern w:val="0"/>
                <w:sz w:val="22"/>
                <w:szCs w:val="22"/>
              </w:rPr>
              <w:t>≤0.2</w:t>
            </w:r>
          </w:p>
        </w:tc>
        <w:tc>
          <w:tcPr>
            <w:tcW w:w="1463" w:type="dxa"/>
            <w:tcBorders>
              <w:top w:val="nil"/>
              <w:left w:val="nil"/>
              <w:bottom w:val="single" w:color="auto" w:sz="4" w:space="0"/>
              <w:right w:val="single" w:color="auto" w:sz="4" w:space="0"/>
            </w:tcBorders>
            <w:shd w:val="clear" w:color="auto" w:fill="auto"/>
            <w:noWrap/>
            <w:vAlign w:val="center"/>
          </w:tcPr>
          <w:p w14:paraId="2ABE7DFF">
            <w:pPr>
              <w:widowControl/>
              <w:jc w:val="center"/>
              <w:rPr>
                <w:rFonts w:ascii="宋体" w:hAnsi="宋体" w:cs="宋体"/>
                <w:color w:val="000000"/>
                <w:kern w:val="0"/>
                <w:sz w:val="22"/>
                <w:szCs w:val="22"/>
              </w:rPr>
            </w:pPr>
            <w:r>
              <w:rPr>
                <w:rFonts w:hint="eastAsia" w:ascii="宋体" w:hAnsi="宋体" w:cs="宋体"/>
                <w:color w:val="000000"/>
                <w:kern w:val="0"/>
                <w:sz w:val="22"/>
                <w:szCs w:val="22"/>
              </w:rPr>
              <w:t>NA</w:t>
            </w:r>
          </w:p>
        </w:tc>
        <w:tc>
          <w:tcPr>
            <w:tcW w:w="1463" w:type="dxa"/>
            <w:vMerge w:val="continue"/>
            <w:tcBorders>
              <w:top w:val="nil"/>
              <w:left w:val="single" w:color="auto" w:sz="4" w:space="0"/>
              <w:bottom w:val="single" w:color="auto" w:sz="4" w:space="0"/>
              <w:right w:val="single" w:color="auto" w:sz="4" w:space="0"/>
            </w:tcBorders>
            <w:vAlign w:val="center"/>
          </w:tcPr>
          <w:p w14:paraId="6ADE7E12">
            <w:pPr>
              <w:widowControl/>
              <w:jc w:val="left"/>
              <w:rPr>
                <w:rFonts w:ascii="宋体" w:hAnsi="宋体" w:cs="宋体"/>
                <w:color w:val="000000"/>
                <w:kern w:val="0"/>
                <w:sz w:val="22"/>
                <w:szCs w:val="22"/>
              </w:rPr>
            </w:pPr>
          </w:p>
        </w:tc>
      </w:tr>
    </w:tbl>
    <w:p w14:paraId="5C8EF993">
      <w:pPr>
        <w:pStyle w:val="21"/>
        <w:ind w:firstLine="0" w:firstLineChars="0"/>
        <w:rPr>
          <w:rFonts w:asciiTheme="minorEastAsia" w:hAnsiTheme="minorEastAsia"/>
        </w:rPr>
      </w:pPr>
    </w:p>
    <w:p w14:paraId="4D061074">
      <w:pPr>
        <w:pStyle w:val="21"/>
        <w:numPr>
          <w:ilvl w:val="1"/>
          <w:numId w:val="3"/>
        </w:numPr>
        <w:ind w:firstLineChars="0"/>
        <w:rPr>
          <w:rFonts w:ascii="黑体" w:hAnsi="黑体" w:eastAsia="黑体"/>
        </w:rPr>
      </w:pPr>
      <w:r>
        <w:rPr>
          <w:rFonts w:hint="eastAsia" w:ascii="黑体" w:hAnsi="黑体" w:eastAsia="黑体"/>
        </w:rPr>
        <w:t>外延层</w:t>
      </w:r>
    </w:p>
    <w:p w14:paraId="671F1E40">
      <w:pPr>
        <w:pStyle w:val="21"/>
        <w:numPr>
          <w:ilvl w:val="2"/>
          <w:numId w:val="3"/>
        </w:numPr>
        <w:ind w:firstLineChars="0"/>
        <w:rPr>
          <w:rFonts w:ascii="黑体" w:hAnsi="黑体" w:eastAsia="黑体"/>
        </w:rPr>
      </w:pPr>
      <w:r>
        <w:rPr>
          <w:rFonts w:hint="eastAsia" w:ascii="黑体" w:hAnsi="黑体" w:eastAsia="黑体"/>
        </w:rPr>
        <w:t>电阻率及径向电阻率变化</w:t>
      </w:r>
    </w:p>
    <w:p w14:paraId="358DE321">
      <w:pPr>
        <w:pStyle w:val="21"/>
        <w:ind w:firstLine="0" w:firstLineChars="0"/>
        <w:jc w:val="left"/>
        <w:rPr>
          <w:rFonts w:asciiTheme="minorEastAsia" w:hAnsiTheme="minorEastAsia"/>
        </w:rPr>
      </w:pPr>
      <w:r>
        <w:rPr>
          <w:rFonts w:hint="eastAsia" w:asciiTheme="minorEastAsia" w:hAnsiTheme="minorEastAsia"/>
        </w:rPr>
        <w:t>3</w:t>
      </w:r>
      <w:r>
        <w:rPr>
          <w:rFonts w:asciiTheme="minorEastAsia" w:hAnsiTheme="minorEastAsia"/>
        </w:rPr>
        <w:t>00</w:t>
      </w:r>
      <w:r>
        <w:rPr>
          <w:rFonts w:hint="eastAsia" w:asciiTheme="minorEastAsia" w:hAnsiTheme="minorEastAsia"/>
        </w:rPr>
        <w:t>mm硅外延片的外延层电阻率及径向电阻率变化应符合表2规定</w:t>
      </w:r>
    </w:p>
    <w:p w14:paraId="5D14BCDA">
      <w:pPr>
        <w:pStyle w:val="21"/>
        <w:ind w:firstLine="0" w:firstLineChars="0"/>
        <w:jc w:val="center"/>
        <w:rPr>
          <w:rFonts w:ascii="黑体" w:hAnsi="黑体" w:eastAsia="黑体"/>
        </w:rPr>
      </w:pPr>
      <w:r>
        <w:rPr>
          <w:rFonts w:hint="eastAsia" w:ascii="黑体" w:hAnsi="黑体" w:eastAsia="黑体"/>
        </w:rPr>
        <w:t>表2</w:t>
      </w:r>
      <w:r>
        <w:rPr>
          <w:rFonts w:ascii="黑体" w:hAnsi="黑体" w:eastAsia="黑体"/>
        </w:rPr>
        <w:t xml:space="preserve"> 300</w:t>
      </w:r>
      <w:r>
        <w:rPr>
          <w:rFonts w:hint="eastAsia" w:ascii="黑体" w:hAnsi="黑体" w:eastAsia="黑体"/>
        </w:rPr>
        <w:t>mm硅外延层电阻率及径向电阻率变化</w:t>
      </w:r>
    </w:p>
    <w:tbl>
      <w:tblPr>
        <w:tblStyle w:val="12"/>
        <w:tblW w:w="9372" w:type="dxa"/>
        <w:jc w:val="center"/>
        <w:tblLayout w:type="autofit"/>
        <w:tblCellMar>
          <w:top w:w="0" w:type="dxa"/>
          <w:left w:w="108" w:type="dxa"/>
          <w:bottom w:w="0" w:type="dxa"/>
          <w:right w:w="108" w:type="dxa"/>
        </w:tblCellMar>
      </w:tblPr>
      <w:tblGrid>
        <w:gridCol w:w="755"/>
        <w:gridCol w:w="931"/>
        <w:gridCol w:w="902"/>
        <w:gridCol w:w="1376"/>
        <w:gridCol w:w="1764"/>
        <w:gridCol w:w="1497"/>
        <w:gridCol w:w="2147"/>
      </w:tblGrid>
      <w:tr w14:paraId="5642C8B4">
        <w:tblPrEx>
          <w:tblCellMar>
            <w:top w:w="0" w:type="dxa"/>
            <w:left w:w="108" w:type="dxa"/>
            <w:bottom w:w="0" w:type="dxa"/>
            <w:right w:w="108" w:type="dxa"/>
          </w:tblCellMar>
        </w:tblPrEx>
        <w:trPr>
          <w:trHeight w:val="252" w:hRule="atLeast"/>
          <w:jc w:val="center"/>
        </w:trPr>
        <w:tc>
          <w:tcPr>
            <w:tcW w:w="16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843BF8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应用类型</w:t>
            </w:r>
          </w:p>
        </w:tc>
        <w:tc>
          <w:tcPr>
            <w:tcW w:w="902" w:type="dxa"/>
            <w:tcBorders>
              <w:top w:val="single" w:color="auto" w:sz="4" w:space="0"/>
              <w:left w:val="nil"/>
              <w:bottom w:val="single" w:color="auto" w:sz="4" w:space="0"/>
              <w:right w:val="single" w:color="auto" w:sz="4" w:space="0"/>
            </w:tcBorders>
            <w:shd w:val="clear" w:color="auto" w:fill="auto"/>
            <w:noWrap/>
            <w:vAlign w:val="center"/>
          </w:tcPr>
          <w:p w14:paraId="4B23AC9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导电类型</w:t>
            </w:r>
          </w:p>
        </w:tc>
        <w:tc>
          <w:tcPr>
            <w:tcW w:w="1376" w:type="dxa"/>
            <w:tcBorders>
              <w:top w:val="single" w:color="auto" w:sz="4" w:space="0"/>
              <w:left w:val="nil"/>
              <w:bottom w:val="single" w:color="auto" w:sz="4" w:space="0"/>
              <w:right w:val="single" w:color="auto" w:sz="4" w:space="0"/>
            </w:tcBorders>
            <w:shd w:val="clear" w:color="auto" w:fill="auto"/>
            <w:noWrap/>
            <w:vAlign w:val="center"/>
          </w:tcPr>
          <w:p w14:paraId="1FC9E74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掺杂剂</w:t>
            </w:r>
          </w:p>
        </w:tc>
        <w:tc>
          <w:tcPr>
            <w:tcW w:w="1764" w:type="dxa"/>
            <w:tcBorders>
              <w:top w:val="single" w:color="auto" w:sz="4" w:space="0"/>
              <w:left w:val="nil"/>
              <w:bottom w:val="single" w:color="auto" w:sz="4" w:space="0"/>
              <w:right w:val="single" w:color="auto" w:sz="4" w:space="0"/>
            </w:tcBorders>
            <w:shd w:val="clear" w:color="auto" w:fill="auto"/>
            <w:noWrap/>
            <w:vAlign w:val="center"/>
          </w:tcPr>
          <w:p w14:paraId="4190CE7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外延层电阻率/(Ω·cm)</w:t>
            </w:r>
          </w:p>
        </w:tc>
        <w:tc>
          <w:tcPr>
            <w:tcW w:w="1497" w:type="dxa"/>
            <w:tcBorders>
              <w:top w:val="single" w:color="auto" w:sz="4" w:space="0"/>
              <w:left w:val="nil"/>
              <w:bottom w:val="single" w:color="auto" w:sz="4" w:space="0"/>
              <w:right w:val="single" w:color="auto" w:sz="4" w:space="0"/>
            </w:tcBorders>
            <w:shd w:val="clear" w:color="auto" w:fill="auto"/>
            <w:noWrap/>
            <w:vAlign w:val="center"/>
          </w:tcPr>
          <w:p w14:paraId="0FE4805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电阻率允许偏差</w:t>
            </w:r>
          </w:p>
        </w:tc>
        <w:tc>
          <w:tcPr>
            <w:tcW w:w="2147" w:type="dxa"/>
            <w:tcBorders>
              <w:top w:val="single" w:color="auto" w:sz="4" w:space="0"/>
              <w:left w:val="nil"/>
              <w:bottom w:val="single" w:color="auto" w:sz="4" w:space="0"/>
              <w:right w:val="single" w:color="auto" w:sz="4" w:space="0"/>
            </w:tcBorders>
            <w:shd w:val="clear" w:color="auto" w:fill="auto"/>
            <w:noWrap/>
            <w:vAlign w:val="center"/>
          </w:tcPr>
          <w:p w14:paraId="6B981F9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径向电阻率变化 RV</w:t>
            </w:r>
          </w:p>
        </w:tc>
      </w:tr>
      <w:tr w14:paraId="1535BAAF">
        <w:tblPrEx>
          <w:tblCellMar>
            <w:top w:w="0" w:type="dxa"/>
            <w:left w:w="108" w:type="dxa"/>
            <w:bottom w:w="0" w:type="dxa"/>
            <w:right w:w="108" w:type="dxa"/>
          </w:tblCellMar>
        </w:tblPrEx>
        <w:trPr>
          <w:trHeight w:val="252" w:hRule="atLeast"/>
          <w:jc w:val="center"/>
        </w:trPr>
        <w:tc>
          <w:tcPr>
            <w:tcW w:w="755" w:type="dxa"/>
            <w:vMerge w:val="restart"/>
            <w:tcBorders>
              <w:top w:val="nil"/>
              <w:left w:val="single" w:color="auto" w:sz="4" w:space="0"/>
              <w:bottom w:val="single" w:color="000000" w:sz="4" w:space="0"/>
              <w:right w:val="single" w:color="auto" w:sz="4" w:space="0"/>
            </w:tcBorders>
            <w:shd w:val="clear" w:color="auto" w:fill="auto"/>
            <w:noWrap/>
            <w:vAlign w:val="center"/>
          </w:tcPr>
          <w:p w14:paraId="77AD572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Logic</w:t>
            </w:r>
          </w:p>
        </w:tc>
        <w:tc>
          <w:tcPr>
            <w:tcW w:w="931" w:type="dxa"/>
            <w:tcBorders>
              <w:top w:val="nil"/>
              <w:left w:val="nil"/>
              <w:bottom w:val="single" w:color="auto" w:sz="4" w:space="0"/>
              <w:right w:val="single" w:color="auto" w:sz="4" w:space="0"/>
            </w:tcBorders>
            <w:shd w:val="clear" w:color="auto" w:fill="auto"/>
            <w:noWrap/>
            <w:vAlign w:val="center"/>
          </w:tcPr>
          <w:p w14:paraId="417561F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28nm</w:t>
            </w:r>
          </w:p>
        </w:tc>
        <w:tc>
          <w:tcPr>
            <w:tcW w:w="902" w:type="dxa"/>
            <w:tcBorders>
              <w:top w:val="nil"/>
              <w:left w:val="nil"/>
              <w:bottom w:val="single" w:color="auto" w:sz="4" w:space="0"/>
              <w:right w:val="single" w:color="auto" w:sz="4" w:space="0"/>
            </w:tcBorders>
            <w:shd w:val="clear" w:color="auto" w:fill="auto"/>
            <w:noWrap/>
            <w:vAlign w:val="center"/>
          </w:tcPr>
          <w:p w14:paraId="1333126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w:t>
            </w:r>
          </w:p>
        </w:tc>
        <w:tc>
          <w:tcPr>
            <w:tcW w:w="1376" w:type="dxa"/>
            <w:tcBorders>
              <w:top w:val="nil"/>
              <w:left w:val="nil"/>
              <w:bottom w:val="single" w:color="auto" w:sz="4" w:space="0"/>
              <w:right w:val="single" w:color="auto" w:sz="4" w:space="0"/>
            </w:tcBorders>
            <w:shd w:val="clear" w:color="auto" w:fill="auto"/>
            <w:noWrap/>
            <w:vAlign w:val="center"/>
          </w:tcPr>
          <w:p w14:paraId="5E393E6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Boron</w:t>
            </w:r>
          </w:p>
        </w:tc>
        <w:tc>
          <w:tcPr>
            <w:tcW w:w="1764" w:type="dxa"/>
            <w:tcBorders>
              <w:top w:val="nil"/>
              <w:left w:val="nil"/>
              <w:bottom w:val="single" w:color="auto" w:sz="4" w:space="0"/>
              <w:right w:val="single" w:color="auto" w:sz="4" w:space="0"/>
            </w:tcBorders>
            <w:shd w:val="clear" w:color="auto" w:fill="auto"/>
            <w:noWrap/>
            <w:vAlign w:val="center"/>
          </w:tcPr>
          <w:p w14:paraId="3AA091F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8~12</w:t>
            </w:r>
          </w:p>
        </w:tc>
        <w:tc>
          <w:tcPr>
            <w:tcW w:w="1497" w:type="dxa"/>
            <w:tcBorders>
              <w:top w:val="nil"/>
              <w:left w:val="nil"/>
              <w:bottom w:val="single" w:color="auto" w:sz="4" w:space="0"/>
              <w:right w:val="single" w:color="auto" w:sz="4" w:space="0"/>
            </w:tcBorders>
            <w:shd w:val="clear" w:color="auto" w:fill="auto"/>
            <w:noWrap/>
            <w:vAlign w:val="center"/>
          </w:tcPr>
          <w:p w14:paraId="0976681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147" w:type="dxa"/>
            <w:tcBorders>
              <w:top w:val="nil"/>
              <w:left w:val="nil"/>
              <w:bottom w:val="single" w:color="auto" w:sz="4" w:space="0"/>
              <w:right w:val="single" w:color="auto" w:sz="4" w:space="0"/>
            </w:tcBorders>
            <w:shd w:val="clear" w:color="auto" w:fill="auto"/>
            <w:noWrap/>
            <w:vAlign w:val="center"/>
          </w:tcPr>
          <w:p w14:paraId="7255125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r>
      <w:tr w14:paraId="2EBDA076">
        <w:tblPrEx>
          <w:tblCellMar>
            <w:top w:w="0" w:type="dxa"/>
            <w:left w:w="108" w:type="dxa"/>
            <w:bottom w:w="0" w:type="dxa"/>
            <w:right w:w="108" w:type="dxa"/>
          </w:tblCellMar>
        </w:tblPrEx>
        <w:trPr>
          <w:trHeight w:val="252" w:hRule="atLeast"/>
          <w:jc w:val="center"/>
        </w:trPr>
        <w:tc>
          <w:tcPr>
            <w:tcW w:w="755" w:type="dxa"/>
            <w:vMerge w:val="continue"/>
            <w:tcBorders>
              <w:top w:val="nil"/>
              <w:left w:val="single" w:color="auto" w:sz="4" w:space="0"/>
              <w:bottom w:val="single" w:color="000000" w:sz="4" w:space="0"/>
              <w:right w:val="single" w:color="auto" w:sz="4" w:space="0"/>
            </w:tcBorders>
            <w:vAlign w:val="center"/>
          </w:tcPr>
          <w:p w14:paraId="1AA56BBD">
            <w:pPr>
              <w:widowControl/>
              <w:jc w:val="left"/>
              <w:rPr>
                <w:rFonts w:ascii="等线" w:hAnsi="等线" w:eastAsia="等线" w:cs="宋体"/>
                <w:color w:val="000000"/>
                <w:kern w:val="0"/>
                <w:sz w:val="22"/>
                <w:szCs w:val="22"/>
              </w:rPr>
            </w:pPr>
          </w:p>
        </w:tc>
        <w:tc>
          <w:tcPr>
            <w:tcW w:w="931" w:type="dxa"/>
            <w:tcBorders>
              <w:top w:val="nil"/>
              <w:left w:val="nil"/>
              <w:bottom w:val="single" w:color="auto" w:sz="4" w:space="0"/>
              <w:right w:val="single" w:color="auto" w:sz="4" w:space="0"/>
            </w:tcBorders>
            <w:shd w:val="clear" w:color="auto" w:fill="auto"/>
            <w:noWrap/>
            <w:vAlign w:val="center"/>
          </w:tcPr>
          <w:p w14:paraId="4719AFF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40nm</w:t>
            </w:r>
          </w:p>
        </w:tc>
        <w:tc>
          <w:tcPr>
            <w:tcW w:w="902" w:type="dxa"/>
            <w:tcBorders>
              <w:top w:val="nil"/>
              <w:left w:val="nil"/>
              <w:bottom w:val="single" w:color="auto" w:sz="4" w:space="0"/>
              <w:right w:val="single" w:color="auto" w:sz="4" w:space="0"/>
            </w:tcBorders>
            <w:shd w:val="clear" w:color="auto" w:fill="auto"/>
            <w:noWrap/>
            <w:vAlign w:val="center"/>
          </w:tcPr>
          <w:p w14:paraId="0AC808A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w:t>
            </w:r>
          </w:p>
        </w:tc>
        <w:tc>
          <w:tcPr>
            <w:tcW w:w="1376" w:type="dxa"/>
            <w:tcBorders>
              <w:top w:val="nil"/>
              <w:left w:val="nil"/>
              <w:bottom w:val="single" w:color="auto" w:sz="4" w:space="0"/>
              <w:right w:val="single" w:color="auto" w:sz="4" w:space="0"/>
            </w:tcBorders>
            <w:shd w:val="clear" w:color="auto" w:fill="auto"/>
            <w:noWrap/>
            <w:vAlign w:val="center"/>
          </w:tcPr>
          <w:p w14:paraId="2A8B83D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Boron</w:t>
            </w:r>
          </w:p>
        </w:tc>
        <w:tc>
          <w:tcPr>
            <w:tcW w:w="1764" w:type="dxa"/>
            <w:tcBorders>
              <w:top w:val="nil"/>
              <w:left w:val="nil"/>
              <w:bottom w:val="single" w:color="auto" w:sz="4" w:space="0"/>
              <w:right w:val="single" w:color="auto" w:sz="4" w:space="0"/>
            </w:tcBorders>
            <w:shd w:val="clear" w:color="auto" w:fill="auto"/>
            <w:noWrap/>
            <w:vAlign w:val="center"/>
          </w:tcPr>
          <w:p w14:paraId="4EDE28D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8~16.5</w:t>
            </w:r>
          </w:p>
        </w:tc>
        <w:tc>
          <w:tcPr>
            <w:tcW w:w="1497" w:type="dxa"/>
            <w:tcBorders>
              <w:top w:val="nil"/>
              <w:left w:val="nil"/>
              <w:bottom w:val="single" w:color="auto" w:sz="4" w:space="0"/>
              <w:right w:val="single" w:color="auto" w:sz="4" w:space="0"/>
            </w:tcBorders>
            <w:shd w:val="clear" w:color="auto" w:fill="auto"/>
            <w:noWrap/>
            <w:vAlign w:val="center"/>
          </w:tcPr>
          <w:p w14:paraId="277A1F7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147" w:type="dxa"/>
            <w:tcBorders>
              <w:top w:val="nil"/>
              <w:left w:val="nil"/>
              <w:bottom w:val="single" w:color="auto" w:sz="4" w:space="0"/>
              <w:right w:val="single" w:color="auto" w:sz="4" w:space="0"/>
            </w:tcBorders>
            <w:shd w:val="clear" w:color="auto" w:fill="auto"/>
            <w:noWrap/>
            <w:vAlign w:val="center"/>
          </w:tcPr>
          <w:p w14:paraId="0714C5E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r>
      <w:tr w14:paraId="0E7147ED">
        <w:tblPrEx>
          <w:tblCellMar>
            <w:top w:w="0" w:type="dxa"/>
            <w:left w:w="108" w:type="dxa"/>
            <w:bottom w:w="0" w:type="dxa"/>
            <w:right w:w="108" w:type="dxa"/>
          </w:tblCellMar>
        </w:tblPrEx>
        <w:trPr>
          <w:trHeight w:val="252" w:hRule="atLeast"/>
          <w:jc w:val="center"/>
        </w:trPr>
        <w:tc>
          <w:tcPr>
            <w:tcW w:w="755" w:type="dxa"/>
            <w:vMerge w:val="continue"/>
            <w:tcBorders>
              <w:top w:val="nil"/>
              <w:left w:val="single" w:color="auto" w:sz="4" w:space="0"/>
              <w:bottom w:val="single" w:color="000000" w:sz="4" w:space="0"/>
              <w:right w:val="single" w:color="auto" w:sz="4" w:space="0"/>
            </w:tcBorders>
            <w:vAlign w:val="center"/>
          </w:tcPr>
          <w:p w14:paraId="55160E3A">
            <w:pPr>
              <w:widowControl/>
              <w:jc w:val="left"/>
              <w:rPr>
                <w:rFonts w:ascii="等线" w:hAnsi="等线" w:eastAsia="等线" w:cs="宋体"/>
                <w:color w:val="000000"/>
                <w:kern w:val="0"/>
                <w:sz w:val="22"/>
                <w:szCs w:val="22"/>
              </w:rPr>
            </w:pPr>
          </w:p>
        </w:tc>
        <w:tc>
          <w:tcPr>
            <w:tcW w:w="931" w:type="dxa"/>
            <w:tcBorders>
              <w:top w:val="nil"/>
              <w:left w:val="nil"/>
              <w:bottom w:val="single" w:color="auto" w:sz="4" w:space="0"/>
              <w:right w:val="single" w:color="auto" w:sz="4" w:space="0"/>
            </w:tcBorders>
            <w:shd w:val="clear" w:color="auto" w:fill="auto"/>
            <w:noWrap/>
            <w:vAlign w:val="center"/>
          </w:tcPr>
          <w:p w14:paraId="100DDA7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65nm</w:t>
            </w:r>
          </w:p>
        </w:tc>
        <w:tc>
          <w:tcPr>
            <w:tcW w:w="902" w:type="dxa"/>
            <w:tcBorders>
              <w:top w:val="nil"/>
              <w:left w:val="nil"/>
              <w:bottom w:val="single" w:color="auto" w:sz="4" w:space="0"/>
              <w:right w:val="single" w:color="auto" w:sz="4" w:space="0"/>
            </w:tcBorders>
            <w:shd w:val="clear" w:color="auto" w:fill="auto"/>
            <w:noWrap/>
            <w:vAlign w:val="center"/>
          </w:tcPr>
          <w:p w14:paraId="72F5F1C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w:t>
            </w:r>
          </w:p>
        </w:tc>
        <w:tc>
          <w:tcPr>
            <w:tcW w:w="1376" w:type="dxa"/>
            <w:tcBorders>
              <w:top w:val="nil"/>
              <w:left w:val="nil"/>
              <w:bottom w:val="single" w:color="auto" w:sz="4" w:space="0"/>
              <w:right w:val="single" w:color="auto" w:sz="4" w:space="0"/>
            </w:tcBorders>
            <w:shd w:val="clear" w:color="auto" w:fill="auto"/>
            <w:noWrap/>
            <w:vAlign w:val="center"/>
          </w:tcPr>
          <w:p w14:paraId="34714AA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Boron</w:t>
            </w:r>
          </w:p>
        </w:tc>
        <w:tc>
          <w:tcPr>
            <w:tcW w:w="1764" w:type="dxa"/>
            <w:tcBorders>
              <w:top w:val="nil"/>
              <w:left w:val="nil"/>
              <w:bottom w:val="single" w:color="auto" w:sz="4" w:space="0"/>
              <w:right w:val="single" w:color="auto" w:sz="4" w:space="0"/>
            </w:tcBorders>
            <w:shd w:val="clear" w:color="auto" w:fill="auto"/>
            <w:noWrap/>
            <w:vAlign w:val="center"/>
          </w:tcPr>
          <w:p w14:paraId="06972A1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8~12</w:t>
            </w:r>
          </w:p>
        </w:tc>
        <w:tc>
          <w:tcPr>
            <w:tcW w:w="1497" w:type="dxa"/>
            <w:tcBorders>
              <w:top w:val="nil"/>
              <w:left w:val="nil"/>
              <w:bottom w:val="single" w:color="auto" w:sz="4" w:space="0"/>
              <w:right w:val="single" w:color="auto" w:sz="4" w:space="0"/>
            </w:tcBorders>
            <w:shd w:val="clear" w:color="auto" w:fill="auto"/>
            <w:noWrap/>
            <w:vAlign w:val="center"/>
          </w:tcPr>
          <w:p w14:paraId="42779F8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2147" w:type="dxa"/>
            <w:tcBorders>
              <w:top w:val="nil"/>
              <w:left w:val="nil"/>
              <w:bottom w:val="single" w:color="auto" w:sz="4" w:space="0"/>
              <w:right w:val="single" w:color="auto" w:sz="4" w:space="0"/>
            </w:tcBorders>
            <w:shd w:val="clear" w:color="auto" w:fill="auto"/>
            <w:noWrap/>
            <w:vAlign w:val="center"/>
          </w:tcPr>
          <w:p w14:paraId="3DD7FFE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r>
      <w:tr w14:paraId="4329C51E">
        <w:tblPrEx>
          <w:tblCellMar>
            <w:top w:w="0" w:type="dxa"/>
            <w:left w:w="108" w:type="dxa"/>
            <w:bottom w:w="0" w:type="dxa"/>
            <w:right w:w="108" w:type="dxa"/>
          </w:tblCellMar>
        </w:tblPrEx>
        <w:trPr>
          <w:trHeight w:val="252" w:hRule="atLeast"/>
          <w:jc w:val="center"/>
        </w:trPr>
        <w:tc>
          <w:tcPr>
            <w:tcW w:w="16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51413C4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CIS</w:t>
            </w:r>
          </w:p>
        </w:tc>
        <w:tc>
          <w:tcPr>
            <w:tcW w:w="902" w:type="dxa"/>
            <w:tcBorders>
              <w:top w:val="nil"/>
              <w:left w:val="nil"/>
              <w:bottom w:val="single" w:color="auto" w:sz="4" w:space="0"/>
              <w:right w:val="single" w:color="auto" w:sz="4" w:space="0"/>
            </w:tcBorders>
            <w:shd w:val="clear" w:color="auto" w:fill="auto"/>
            <w:noWrap/>
            <w:vAlign w:val="center"/>
          </w:tcPr>
          <w:p w14:paraId="538E400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w:t>
            </w:r>
          </w:p>
        </w:tc>
        <w:tc>
          <w:tcPr>
            <w:tcW w:w="1376" w:type="dxa"/>
            <w:tcBorders>
              <w:top w:val="nil"/>
              <w:left w:val="nil"/>
              <w:bottom w:val="single" w:color="auto" w:sz="4" w:space="0"/>
              <w:right w:val="single" w:color="auto" w:sz="4" w:space="0"/>
            </w:tcBorders>
            <w:shd w:val="clear" w:color="auto" w:fill="auto"/>
            <w:noWrap/>
            <w:vAlign w:val="center"/>
          </w:tcPr>
          <w:p w14:paraId="0DF21B1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Boron</w:t>
            </w:r>
          </w:p>
        </w:tc>
        <w:tc>
          <w:tcPr>
            <w:tcW w:w="1764" w:type="dxa"/>
            <w:tcBorders>
              <w:top w:val="nil"/>
              <w:left w:val="nil"/>
              <w:bottom w:val="single" w:color="auto" w:sz="4" w:space="0"/>
              <w:right w:val="single" w:color="auto" w:sz="4" w:space="0"/>
            </w:tcBorders>
            <w:shd w:val="clear" w:color="auto" w:fill="auto"/>
            <w:noWrap/>
            <w:vAlign w:val="center"/>
          </w:tcPr>
          <w:p w14:paraId="09708B1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10±1.5/13±2</w:t>
            </w:r>
          </w:p>
        </w:tc>
        <w:tc>
          <w:tcPr>
            <w:tcW w:w="1497" w:type="dxa"/>
            <w:tcBorders>
              <w:top w:val="nil"/>
              <w:left w:val="nil"/>
              <w:bottom w:val="single" w:color="auto" w:sz="4" w:space="0"/>
              <w:right w:val="single" w:color="auto" w:sz="4" w:space="0"/>
            </w:tcBorders>
            <w:shd w:val="clear" w:color="auto" w:fill="auto"/>
            <w:noWrap/>
            <w:vAlign w:val="center"/>
          </w:tcPr>
          <w:p w14:paraId="655F362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2147" w:type="dxa"/>
            <w:tcBorders>
              <w:top w:val="nil"/>
              <w:left w:val="nil"/>
              <w:bottom w:val="single" w:color="auto" w:sz="4" w:space="0"/>
              <w:right w:val="single" w:color="auto" w:sz="4" w:space="0"/>
            </w:tcBorders>
            <w:shd w:val="clear" w:color="auto" w:fill="auto"/>
            <w:noWrap/>
            <w:vAlign w:val="center"/>
          </w:tcPr>
          <w:p w14:paraId="70075CD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r>
      <w:tr w14:paraId="01AA018F">
        <w:tblPrEx>
          <w:tblCellMar>
            <w:top w:w="0" w:type="dxa"/>
            <w:left w:w="108" w:type="dxa"/>
            <w:bottom w:w="0" w:type="dxa"/>
            <w:right w:w="108" w:type="dxa"/>
          </w:tblCellMar>
        </w:tblPrEx>
        <w:trPr>
          <w:trHeight w:val="252" w:hRule="atLeast"/>
          <w:jc w:val="center"/>
        </w:trPr>
        <w:tc>
          <w:tcPr>
            <w:tcW w:w="16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67C2D8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Power</w:t>
            </w:r>
          </w:p>
        </w:tc>
        <w:tc>
          <w:tcPr>
            <w:tcW w:w="902" w:type="dxa"/>
            <w:tcBorders>
              <w:top w:val="nil"/>
              <w:left w:val="nil"/>
              <w:bottom w:val="single" w:color="auto" w:sz="4" w:space="0"/>
              <w:right w:val="single" w:color="auto" w:sz="4" w:space="0"/>
            </w:tcBorders>
            <w:shd w:val="clear" w:color="auto" w:fill="auto"/>
            <w:noWrap/>
            <w:vAlign w:val="center"/>
          </w:tcPr>
          <w:p w14:paraId="664EEB7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N</w:t>
            </w:r>
          </w:p>
        </w:tc>
        <w:tc>
          <w:tcPr>
            <w:tcW w:w="1376" w:type="dxa"/>
            <w:tcBorders>
              <w:top w:val="nil"/>
              <w:left w:val="nil"/>
              <w:bottom w:val="single" w:color="auto" w:sz="4" w:space="0"/>
              <w:right w:val="single" w:color="auto" w:sz="4" w:space="0"/>
            </w:tcBorders>
            <w:shd w:val="clear" w:color="auto" w:fill="auto"/>
            <w:noWrap/>
            <w:vAlign w:val="center"/>
          </w:tcPr>
          <w:p w14:paraId="011EA72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Ph、As、Sb</w:t>
            </w:r>
          </w:p>
        </w:tc>
        <w:tc>
          <w:tcPr>
            <w:tcW w:w="1764" w:type="dxa"/>
            <w:tcBorders>
              <w:top w:val="nil"/>
              <w:left w:val="nil"/>
              <w:bottom w:val="single" w:color="auto" w:sz="4" w:space="0"/>
              <w:right w:val="single" w:color="auto" w:sz="4" w:space="0"/>
            </w:tcBorders>
            <w:shd w:val="clear" w:color="auto" w:fill="auto"/>
            <w:noWrap/>
            <w:vAlign w:val="center"/>
          </w:tcPr>
          <w:p w14:paraId="5FA1C76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0.01~100</w:t>
            </w:r>
          </w:p>
        </w:tc>
        <w:tc>
          <w:tcPr>
            <w:tcW w:w="1497" w:type="dxa"/>
            <w:tcBorders>
              <w:top w:val="nil"/>
              <w:left w:val="nil"/>
              <w:bottom w:val="single" w:color="auto" w:sz="4" w:space="0"/>
              <w:right w:val="single" w:color="auto" w:sz="4" w:space="0"/>
            </w:tcBorders>
            <w:shd w:val="clear" w:color="auto" w:fill="auto"/>
            <w:noWrap/>
            <w:vAlign w:val="center"/>
          </w:tcPr>
          <w:p w14:paraId="7AFB33C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147" w:type="dxa"/>
            <w:tcBorders>
              <w:top w:val="nil"/>
              <w:left w:val="nil"/>
              <w:bottom w:val="single" w:color="auto" w:sz="4" w:space="0"/>
              <w:right w:val="single" w:color="auto" w:sz="4" w:space="0"/>
            </w:tcBorders>
            <w:shd w:val="clear" w:color="auto" w:fill="auto"/>
            <w:noWrap/>
            <w:vAlign w:val="center"/>
          </w:tcPr>
          <w:p w14:paraId="44048A0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r>
    </w:tbl>
    <w:p w14:paraId="641D1385">
      <w:pPr>
        <w:pStyle w:val="21"/>
        <w:ind w:firstLine="0" w:firstLineChars="0"/>
        <w:jc w:val="center"/>
        <w:rPr>
          <w:rFonts w:ascii="黑体" w:hAnsi="黑体" w:eastAsia="黑体"/>
        </w:rPr>
      </w:pPr>
    </w:p>
    <w:p w14:paraId="2E124F18">
      <w:pPr>
        <w:pStyle w:val="21"/>
        <w:ind w:firstLine="0" w:firstLineChars="0"/>
        <w:jc w:val="center"/>
        <w:rPr>
          <w:rFonts w:asciiTheme="minorEastAsia" w:hAnsiTheme="minorEastAsia"/>
        </w:rPr>
      </w:pPr>
      <w:r>
        <w:drawing>
          <wp:inline distT="0" distB="0" distL="0" distR="0">
            <wp:extent cx="5940425" cy="1883410"/>
            <wp:effectExtent l="0" t="0" r="317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40425" cy="1883410"/>
                    </a:xfrm>
                    <a:prstGeom prst="rect">
                      <a:avLst/>
                    </a:prstGeom>
                  </pic:spPr>
                </pic:pic>
              </a:graphicData>
            </a:graphic>
          </wp:inline>
        </w:drawing>
      </w:r>
    </w:p>
    <w:p w14:paraId="50EC13F5">
      <w:pPr>
        <w:pStyle w:val="21"/>
        <w:ind w:firstLine="0" w:firstLineChars="0"/>
        <w:jc w:val="center"/>
        <w:rPr>
          <w:rFonts w:asciiTheme="minorEastAsia" w:hAnsiTheme="minorEastAsia"/>
        </w:rPr>
      </w:pPr>
    </w:p>
    <w:p w14:paraId="5A6A70CB">
      <w:pPr>
        <w:pStyle w:val="21"/>
        <w:numPr>
          <w:ilvl w:val="2"/>
          <w:numId w:val="3"/>
        </w:numPr>
        <w:ind w:firstLineChars="0"/>
        <w:rPr>
          <w:rFonts w:asciiTheme="minorEastAsia" w:hAnsiTheme="minorEastAsia"/>
        </w:rPr>
      </w:pPr>
      <w:r>
        <w:rPr>
          <w:rFonts w:hint="eastAsia" w:asciiTheme="minorEastAsia" w:hAnsiTheme="minorEastAsia"/>
        </w:rPr>
        <w:t>厚度及面内电阻率变化</w:t>
      </w:r>
    </w:p>
    <w:p w14:paraId="61DEF23A">
      <w:pPr>
        <w:pStyle w:val="21"/>
        <w:ind w:firstLine="0" w:firstLineChars="0"/>
        <w:jc w:val="left"/>
        <w:rPr>
          <w:rFonts w:asciiTheme="minorEastAsia" w:hAnsiTheme="minorEastAsia"/>
        </w:rPr>
      </w:pPr>
      <w:r>
        <w:rPr>
          <w:rFonts w:hint="eastAsia" w:asciiTheme="minorEastAsia" w:hAnsiTheme="minorEastAsia"/>
        </w:rPr>
        <w:t>3</w:t>
      </w:r>
      <w:r>
        <w:rPr>
          <w:rFonts w:asciiTheme="minorEastAsia" w:hAnsiTheme="minorEastAsia"/>
        </w:rPr>
        <w:t>00</w:t>
      </w:r>
      <w:r>
        <w:rPr>
          <w:rFonts w:hint="eastAsia" w:asciiTheme="minorEastAsia" w:hAnsiTheme="minorEastAsia"/>
        </w:rPr>
        <w:t>mm硅外延片的外延层厚度及径向厚度变化应符合表</w:t>
      </w:r>
      <w:r>
        <w:rPr>
          <w:rFonts w:asciiTheme="minorEastAsia" w:hAnsiTheme="minorEastAsia"/>
        </w:rPr>
        <w:t>3</w:t>
      </w:r>
      <w:r>
        <w:rPr>
          <w:rFonts w:hint="eastAsia" w:asciiTheme="minorEastAsia" w:hAnsiTheme="minorEastAsia"/>
        </w:rPr>
        <w:t>规定</w:t>
      </w:r>
    </w:p>
    <w:p w14:paraId="33ADB227">
      <w:pPr>
        <w:pStyle w:val="21"/>
        <w:ind w:firstLine="0" w:firstLineChars="0"/>
        <w:jc w:val="center"/>
        <w:rPr>
          <w:rFonts w:ascii="黑体" w:hAnsi="黑体" w:eastAsia="黑体"/>
        </w:rPr>
      </w:pPr>
      <w:r>
        <w:rPr>
          <w:rFonts w:hint="eastAsia" w:ascii="黑体" w:hAnsi="黑体" w:eastAsia="黑体"/>
        </w:rPr>
        <w:t>表</w:t>
      </w:r>
      <w:r>
        <w:rPr>
          <w:rFonts w:ascii="黑体" w:hAnsi="黑体" w:eastAsia="黑体"/>
        </w:rPr>
        <w:t>3 300</w:t>
      </w:r>
      <w:r>
        <w:rPr>
          <w:rFonts w:hint="eastAsia" w:ascii="黑体" w:hAnsi="黑体" w:eastAsia="黑体"/>
        </w:rPr>
        <w:t>mm硅外延层膜厚及径向膜厚变化</w:t>
      </w:r>
    </w:p>
    <w:tbl>
      <w:tblPr>
        <w:tblStyle w:val="12"/>
        <w:tblW w:w="8560" w:type="dxa"/>
        <w:jc w:val="center"/>
        <w:tblLayout w:type="autofit"/>
        <w:tblCellMar>
          <w:top w:w="0" w:type="dxa"/>
          <w:left w:w="108" w:type="dxa"/>
          <w:bottom w:w="0" w:type="dxa"/>
          <w:right w:w="108" w:type="dxa"/>
        </w:tblCellMar>
      </w:tblPr>
      <w:tblGrid>
        <w:gridCol w:w="1008"/>
        <w:gridCol w:w="1072"/>
        <w:gridCol w:w="2280"/>
        <w:gridCol w:w="1980"/>
        <w:gridCol w:w="2220"/>
      </w:tblGrid>
      <w:tr w14:paraId="25641152">
        <w:tblPrEx>
          <w:tblCellMar>
            <w:top w:w="0" w:type="dxa"/>
            <w:left w:w="108" w:type="dxa"/>
            <w:bottom w:w="0" w:type="dxa"/>
            <w:right w:w="108" w:type="dxa"/>
          </w:tblCellMar>
        </w:tblPrEx>
        <w:trPr>
          <w:trHeight w:val="280" w:hRule="atLeast"/>
          <w:jc w:val="center"/>
        </w:trPr>
        <w:tc>
          <w:tcPr>
            <w:tcW w:w="208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4BDF34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应用类型</w:t>
            </w:r>
          </w:p>
        </w:tc>
        <w:tc>
          <w:tcPr>
            <w:tcW w:w="2280" w:type="dxa"/>
            <w:tcBorders>
              <w:top w:val="single" w:color="auto" w:sz="4" w:space="0"/>
              <w:left w:val="nil"/>
              <w:bottom w:val="single" w:color="auto" w:sz="4" w:space="0"/>
              <w:right w:val="single" w:color="auto" w:sz="4" w:space="0"/>
            </w:tcBorders>
            <w:shd w:val="clear" w:color="auto" w:fill="auto"/>
            <w:noWrap/>
            <w:vAlign w:val="center"/>
          </w:tcPr>
          <w:p w14:paraId="137979C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外延层厚度</w:t>
            </w:r>
          </w:p>
        </w:tc>
        <w:tc>
          <w:tcPr>
            <w:tcW w:w="1980" w:type="dxa"/>
            <w:tcBorders>
              <w:top w:val="single" w:color="auto" w:sz="4" w:space="0"/>
              <w:left w:val="nil"/>
              <w:bottom w:val="single" w:color="auto" w:sz="4" w:space="0"/>
              <w:right w:val="single" w:color="auto" w:sz="4" w:space="0"/>
            </w:tcBorders>
            <w:shd w:val="clear" w:color="auto" w:fill="auto"/>
            <w:noWrap/>
            <w:vAlign w:val="center"/>
          </w:tcPr>
          <w:p w14:paraId="58059DA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厚度允许偏差</w:t>
            </w:r>
          </w:p>
        </w:tc>
        <w:tc>
          <w:tcPr>
            <w:tcW w:w="2220" w:type="dxa"/>
            <w:tcBorders>
              <w:top w:val="single" w:color="auto" w:sz="4" w:space="0"/>
              <w:left w:val="nil"/>
              <w:bottom w:val="single" w:color="auto" w:sz="4" w:space="0"/>
              <w:right w:val="single" w:color="auto" w:sz="4" w:space="0"/>
            </w:tcBorders>
            <w:shd w:val="clear" w:color="auto" w:fill="auto"/>
            <w:noWrap/>
            <w:vAlign w:val="center"/>
          </w:tcPr>
          <w:p w14:paraId="2E9DD29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径向厚度变化 TV</w:t>
            </w:r>
          </w:p>
        </w:tc>
      </w:tr>
      <w:tr w14:paraId="584E3AD7">
        <w:tblPrEx>
          <w:tblCellMar>
            <w:top w:w="0" w:type="dxa"/>
            <w:left w:w="108" w:type="dxa"/>
            <w:bottom w:w="0" w:type="dxa"/>
            <w:right w:w="108" w:type="dxa"/>
          </w:tblCellMar>
        </w:tblPrEx>
        <w:trPr>
          <w:trHeight w:val="280" w:hRule="atLeast"/>
          <w:jc w:val="center"/>
        </w:trPr>
        <w:tc>
          <w:tcPr>
            <w:tcW w:w="1008" w:type="dxa"/>
            <w:vMerge w:val="restart"/>
            <w:tcBorders>
              <w:top w:val="nil"/>
              <w:left w:val="single" w:color="auto" w:sz="4" w:space="0"/>
              <w:bottom w:val="single" w:color="auto" w:sz="4" w:space="0"/>
              <w:right w:val="single" w:color="auto" w:sz="4" w:space="0"/>
            </w:tcBorders>
            <w:shd w:val="clear" w:color="auto" w:fill="auto"/>
            <w:noWrap/>
            <w:vAlign w:val="center"/>
          </w:tcPr>
          <w:p w14:paraId="2C87149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Logic</w:t>
            </w:r>
          </w:p>
        </w:tc>
        <w:tc>
          <w:tcPr>
            <w:tcW w:w="1072" w:type="dxa"/>
            <w:tcBorders>
              <w:top w:val="nil"/>
              <w:left w:val="nil"/>
              <w:bottom w:val="single" w:color="auto" w:sz="4" w:space="0"/>
              <w:right w:val="single" w:color="auto" w:sz="4" w:space="0"/>
            </w:tcBorders>
            <w:shd w:val="clear" w:color="auto" w:fill="auto"/>
            <w:noWrap/>
            <w:vAlign w:val="center"/>
          </w:tcPr>
          <w:p w14:paraId="7B09307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28nm</w:t>
            </w:r>
          </w:p>
        </w:tc>
        <w:tc>
          <w:tcPr>
            <w:tcW w:w="2280" w:type="dxa"/>
            <w:tcBorders>
              <w:top w:val="nil"/>
              <w:left w:val="nil"/>
              <w:bottom w:val="single" w:color="auto" w:sz="4" w:space="0"/>
              <w:right w:val="single" w:color="auto" w:sz="4" w:space="0"/>
            </w:tcBorders>
            <w:shd w:val="clear" w:color="auto" w:fill="auto"/>
            <w:noWrap/>
            <w:vAlign w:val="center"/>
          </w:tcPr>
          <w:p w14:paraId="051E2D1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4±0.2</w:t>
            </w:r>
          </w:p>
        </w:tc>
        <w:tc>
          <w:tcPr>
            <w:tcW w:w="1980" w:type="dxa"/>
            <w:tcBorders>
              <w:top w:val="nil"/>
              <w:left w:val="nil"/>
              <w:bottom w:val="single" w:color="auto" w:sz="4" w:space="0"/>
              <w:right w:val="single" w:color="auto" w:sz="4" w:space="0"/>
            </w:tcBorders>
            <w:shd w:val="clear" w:color="auto" w:fill="auto"/>
            <w:noWrap/>
            <w:vAlign w:val="center"/>
          </w:tcPr>
          <w:p w14:paraId="18223B2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220" w:type="dxa"/>
            <w:tcBorders>
              <w:top w:val="nil"/>
              <w:left w:val="nil"/>
              <w:bottom w:val="single" w:color="auto" w:sz="4" w:space="0"/>
              <w:right w:val="single" w:color="auto" w:sz="4" w:space="0"/>
            </w:tcBorders>
            <w:shd w:val="clear" w:color="auto" w:fill="auto"/>
            <w:noWrap/>
            <w:vAlign w:val="center"/>
          </w:tcPr>
          <w:p w14:paraId="6FAB6FD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r>
      <w:tr w14:paraId="597C6BCD">
        <w:tblPrEx>
          <w:tblCellMar>
            <w:top w:w="0" w:type="dxa"/>
            <w:left w:w="108" w:type="dxa"/>
            <w:bottom w:w="0" w:type="dxa"/>
            <w:right w:w="108" w:type="dxa"/>
          </w:tblCellMar>
        </w:tblPrEx>
        <w:trPr>
          <w:trHeight w:val="280" w:hRule="atLeast"/>
          <w:jc w:val="center"/>
        </w:trPr>
        <w:tc>
          <w:tcPr>
            <w:tcW w:w="1008" w:type="dxa"/>
            <w:vMerge w:val="continue"/>
            <w:tcBorders>
              <w:top w:val="nil"/>
              <w:left w:val="single" w:color="auto" w:sz="4" w:space="0"/>
              <w:bottom w:val="single" w:color="auto" w:sz="4" w:space="0"/>
              <w:right w:val="single" w:color="auto" w:sz="4" w:space="0"/>
            </w:tcBorders>
            <w:vAlign w:val="center"/>
          </w:tcPr>
          <w:p w14:paraId="31A065FC">
            <w:pPr>
              <w:widowControl/>
              <w:jc w:val="left"/>
              <w:rPr>
                <w:rFonts w:ascii="等线" w:hAnsi="等线" w:eastAsia="等线" w:cs="宋体"/>
                <w:color w:val="000000"/>
                <w:kern w:val="0"/>
                <w:sz w:val="22"/>
                <w:szCs w:val="22"/>
              </w:rPr>
            </w:pPr>
          </w:p>
        </w:tc>
        <w:tc>
          <w:tcPr>
            <w:tcW w:w="1072" w:type="dxa"/>
            <w:tcBorders>
              <w:top w:val="nil"/>
              <w:left w:val="nil"/>
              <w:bottom w:val="single" w:color="auto" w:sz="4" w:space="0"/>
              <w:right w:val="single" w:color="auto" w:sz="4" w:space="0"/>
            </w:tcBorders>
            <w:shd w:val="clear" w:color="auto" w:fill="auto"/>
            <w:noWrap/>
            <w:vAlign w:val="center"/>
          </w:tcPr>
          <w:p w14:paraId="5D5B74C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40nm</w:t>
            </w:r>
          </w:p>
        </w:tc>
        <w:tc>
          <w:tcPr>
            <w:tcW w:w="2280" w:type="dxa"/>
            <w:tcBorders>
              <w:top w:val="nil"/>
              <w:left w:val="nil"/>
              <w:bottom w:val="single" w:color="auto" w:sz="4" w:space="0"/>
              <w:right w:val="single" w:color="auto" w:sz="4" w:space="0"/>
            </w:tcBorders>
            <w:shd w:val="clear" w:color="auto" w:fill="auto"/>
            <w:noWrap/>
            <w:vAlign w:val="center"/>
          </w:tcPr>
          <w:p w14:paraId="4CF75B8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1980" w:type="dxa"/>
            <w:tcBorders>
              <w:top w:val="nil"/>
              <w:left w:val="nil"/>
              <w:bottom w:val="single" w:color="auto" w:sz="4" w:space="0"/>
              <w:right w:val="single" w:color="auto" w:sz="4" w:space="0"/>
            </w:tcBorders>
            <w:shd w:val="clear" w:color="auto" w:fill="auto"/>
            <w:noWrap/>
            <w:vAlign w:val="center"/>
          </w:tcPr>
          <w:p w14:paraId="3AE01B2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220" w:type="dxa"/>
            <w:tcBorders>
              <w:top w:val="nil"/>
              <w:left w:val="nil"/>
              <w:bottom w:val="single" w:color="auto" w:sz="4" w:space="0"/>
              <w:right w:val="single" w:color="auto" w:sz="4" w:space="0"/>
            </w:tcBorders>
            <w:shd w:val="clear" w:color="auto" w:fill="auto"/>
            <w:noWrap/>
            <w:vAlign w:val="center"/>
          </w:tcPr>
          <w:p w14:paraId="381140C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r>
      <w:tr w14:paraId="3BE0E08F">
        <w:tblPrEx>
          <w:tblCellMar>
            <w:top w:w="0" w:type="dxa"/>
            <w:left w:w="108" w:type="dxa"/>
            <w:bottom w:w="0" w:type="dxa"/>
            <w:right w:w="108" w:type="dxa"/>
          </w:tblCellMar>
        </w:tblPrEx>
        <w:trPr>
          <w:trHeight w:val="280" w:hRule="atLeast"/>
          <w:jc w:val="center"/>
        </w:trPr>
        <w:tc>
          <w:tcPr>
            <w:tcW w:w="1008" w:type="dxa"/>
            <w:vMerge w:val="continue"/>
            <w:tcBorders>
              <w:top w:val="nil"/>
              <w:left w:val="single" w:color="auto" w:sz="4" w:space="0"/>
              <w:bottom w:val="single" w:color="auto" w:sz="4" w:space="0"/>
              <w:right w:val="single" w:color="auto" w:sz="4" w:space="0"/>
            </w:tcBorders>
            <w:vAlign w:val="center"/>
          </w:tcPr>
          <w:p w14:paraId="50B674CC">
            <w:pPr>
              <w:widowControl/>
              <w:jc w:val="left"/>
              <w:rPr>
                <w:rFonts w:ascii="等线" w:hAnsi="等线" w:eastAsia="等线" w:cs="宋体"/>
                <w:color w:val="000000"/>
                <w:kern w:val="0"/>
                <w:sz w:val="22"/>
                <w:szCs w:val="22"/>
              </w:rPr>
            </w:pPr>
          </w:p>
        </w:tc>
        <w:tc>
          <w:tcPr>
            <w:tcW w:w="1072" w:type="dxa"/>
            <w:tcBorders>
              <w:top w:val="nil"/>
              <w:left w:val="nil"/>
              <w:bottom w:val="single" w:color="auto" w:sz="4" w:space="0"/>
              <w:right w:val="single" w:color="auto" w:sz="4" w:space="0"/>
            </w:tcBorders>
            <w:shd w:val="clear" w:color="auto" w:fill="auto"/>
            <w:noWrap/>
            <w:vAlign w:val="center"/>
          </w:tcPr>
          <w:p w14:paraId="75917F1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65nm</w:t>
            </w:r>
          </w:p>
        </w:tc>
        <w:tc>
          <w:tcPr>
            <w:tcW w:w="2280" w:type="dxa"/>
            <w:tcBorders>
              <w:top w:val="nil"/>
              <w:left w:val="nil"/>
              <w:bottom w:val="single" w:color="auto" w:sz="4" w:space="0"/>
              <w:right w:val="single" w:color="auto" w:sz="4" w:space="0"/>
            </w:tcBorders>
            <w:shd w:val="clear" w:color="auto" w:fill="auto"/>
            <w:noWrap/>
            <w:vAlign w:val="center"/>
          </w:tcPr>
          <w:p w14:paraId="0BC1E4D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2±0.1</w:t>
            </w:r>
          </w:p>
        </w:tc>
        <w:tc>
          <w:tcPr>
            <w:tcW w:w="1980" w:type="dxa"/>
            <w:tcBorders>
              <w:top w:val="nil"/>
              <w:left w:val="nil"/>
              <w:bottom w:val="single" w:color="auto" w:sz="4" w:space="0"/>
              <w:right w:val="single" w:color="auto" w:sz="4" w:space="0"/>
            </w:tcBorders>
            <w:shd w:val="clear" w:color="auto" w:fill="auto"/>
            <w:noWrap/>
            <w:vAlign w:val="center"/>
          </w:tcPr>
          <w:p w14:paraId="189C003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220" w:type="dxa"/>
            <w:tcBorders>
              <w:top w:val="nil"/>
              <w:left w:val="nil"/>
              <w:bottom w:val="single" w:color="auto" w:sz="4" w:space="0"/>
              <w:right w:val="single" w:color="auto" w:sz="4" w:space="0"/>
            </w:tcBorders>
            <w:shd w:val="clear" w:color="auto" w:fill="auto"/>
            <w:noWrap/>
            <w:vAlign w:val="center"/>
          </w:tcPr>
          <w:p w14:paraId="01CF39C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r>
      <w:tr w14:paraId="735DE031">
        <w:tblPrEx>
          <w:tblCellMar>
            <w:top w:w="0" w:type="dxa"/>
            <w:left w:w="108" w:type="dxa"/>
            <w:bottom w:w="0" w:type="dxa"/>
            <w:right w:w="108" w:type="dxa"/>
          </w:tblCellMar>
        </w:tblPrEx>
        <w:trPr>
          <w:trHeight w:val="280" w:hRule="atLeast"/>
          <w:jc w:val="center"/>
        </w:trPr>
        <w:tc>
          <w:tcPr>
            <w:tcW w:w="20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1E9B2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CIS</w:t>
            </w:r>
          </w:p>
        </w:tc>
        <w:tc>
          <w:tcPr>
            <w:tcW w:w="2280" w:type="dxa"/>
            <w:tcBorders>
              <w:top w:val="nil"/>
              <w:left w:val="nil"/>
              <w:bottom w:val="single" w:color="auto" w:sz="4" w:space="0"/>
              <w:right w:val="single" w:color="auto" w:sz="4" w:space="0"/>
            </w:tcBorders>
            <w:shd w:val="clear" w:color="auto" w:fill="auto"/>
            <w:noWrap/>
            <w:vAlign w:val="center"/>
          </w:tcPr>
          <w:p w14:paraId="7BA093B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4~5.4μm</w:t>
            </w:r>
          </w:p>
        </w:tc>
        <w:tc>
          <w:tcPr>
            <w:tcW w:w="1980" w:type="dxa"/>
            <w:tcBorders>
              <w:top w:val="nil"/>
              <w:left w:val="nil"/>
              <w:bottom w:val="single" w:color="auto" w:sz="4" w:space="0"/>
              <w:right w:val="single" w:color="auto" w:sz="4" w:space="0"/>
            </w:tcBorders>
            <w:shd w:val="clear" w:color="auto" w:fill="auto"/>
            <w:noWrap/>
            <w:vAlign w:val="center"/>
          </w:tcPr>
          <w:p w14:paraId="2B97A6E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220" w:type="dxa"/>
            <w:tcBorders>
              <w:top w:val="nil"/>
              <w:left w:val="nil"/>
              <w:bottom w:val="single" w:color="auto" w:sz="4" w:space="0"/>
              <w:right w:val="single" w:color="auto" w:sz="4" w:space="0"/>
            </w:tcBorders>
            <w:shd w:val="clear" w:color="auto" w:fill="auto"/>
            <w:noWrap/>
            <w:vAlign w:val="center"/>
          </w:tcPr>
          <w:p w14:paraId="47B76DA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r>
      <w:tr w14:paraId="4412CA99">
        <w:tblPrEx>
          <w:tblCellMar>
            <w:top w:w="0" w:type="dxa"/>
            <w:left w:w="108" w:type="dxa"/>
            <w:bottom w:w="0" w:type="dxa"/>
            <w:right w:w="108" w:type="dxa"/>
          </w:tblCellMar>
        </w:tblPrEx>
        <w:trPr>
          <w:trHeight w:val="280" w:hRule="atLeast"/>
          <w:jc w:val="center"/>
        </w:trPr>
        <w:tc>
          <w:tcPr>
            <w:tcW w:w="20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1D056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Power</w:t>
            </w:r>
          </w:p>
        </w:tc>
        <w:tc>
          <w:tcPr>
            <w:tcW w:w="2280" w:type="dxa"/>
            <w:tcBorders>
              <w:top w:val="nil"/>
              <w:left w:val="nil"/>
              <w:bottom w:val="single" w:color="auto" w:sz="4" w:space="0"/>
              <w:right w:val="single" w:color="auto" w:sz="4" w:space="0"/>
            </w:tcBorders>
            <w:shd w:val="clear" w:color="auto" w:fill="auto"/>
            <w:noWrap/>
            <w:vAlign w:val="center"/>
          </w:tcPr>
          <w:p w14:paraId="6BE12F1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1~130μm</w:t>
            </w:r>
          </w:p>
        </w:tc>
        <w:tc>
          <w:tcPr>
            <w:tcW w:w="1980" w:type="dxa"/>
            <w:tcBorders>
              <w:top w:val="nil"/>
              <w:left w:val="nil"/>
              <w:bottom w:val="single" w:color="auto" w:sz="4" w:space="0"/>
              <w:right w:val="single" w:color="auto" w:sz="4" w:space="0"/>
            </w:tcBorders>
            <w:shd w:val="clear" w:color="auto" w:fill="auto"/>
            <w:noWrap/>
            <w:vAlign w:val="center"/>
          </w:tcPr>
          <w:p w14:paraId="440B597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220" w:type="dxa"/>
            <w:tcBorders>
              <w:top w:val="nil"/>
              <w:left w:val="nil"/>
              <w:bottom w:val="single" w:color="auto" w:sz="4" w:space="0"/>
              <w:right w:val="single" w:color="auto" w:sz="4" w:space="0"/>
            </w:tcBorders>
            <w:shd w:val="clear" w:color="auto" w:fill="auto"/>
            <w:noWrap/>
            <w:vAlign w:val="center"/>
          </w:tcPr>
          <w:p w14:paraId="226DDE8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r>
    </w:tbl>
    <w:p w14:paraId="1EF02FF8">
      <w:pPr>
        <w:pStyle w:val="21"/>
        <w:ind w:firstLine="0" w:firstLineChars="0"/>
        <w:jc w:val="left"/>
        <w:rPr>
          <w:rFonts w:asciiTheme="minorEastAsia" w:hAnsiTheme="minorEastAsia"/>
        </w:rPr>
      </w:pPr>
    </w:p>
    <w:p w14:paraId="53417A48">
      <w:pPr>
        <w:pStyle w:val="21"/>
        <w:ind w:firstLine="0" w:firstLineChars="0"/>
        <w:rPr>
          <w:rFonts w:asciiTheme="minorEastAsia" w:hAnsiTheme="minorEastAsia"/>
        </w:rPr>
      </w:pPr>
      <w:r>
        <w:drawing>
          <wp:inline distT="0" distB="0" distL="0" distR="0">
            <wp:extent cx="5940425" cy="1945005"/>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5940425" cy="1945005"/>
                    </a:xfrm>
                    <a:prstGeom prst="rect">
                      <a:avLst/>
                    </a:prstGeom>
                  </pic:spPr>
                </pic:pic>
              </a:graphicData>
            </a:graphic>
          </wp:inline>
        </w:drawing>
      </w:r>
    </w:p>
    <w:p w14:paraId="405FD64A">
      <w:pPr>
        <w:pStyle w:val="21"/>
        <w:numPr>
          <w:ilvl w:val="2"/>
          <w:numId w:val="3"/>
        </w:numPr>
        <w:spacing w:before="156" w:beforeLines="50" w:after="156" w:afterLines="50"/>
        <w:ind w:firstLineChars="0"/>
        <w:rPr>
          <w:rFonts w:ascii="黑体" w:hAnsi="黑体" w:eastAsia="黑体"/>
          <w:bCs/>
        </w:rPr>
      </w:pPr>
      <w:r>
        <w:rPr>
          <w:rFonts w:hint="eastAsia" w:ascii="黑体" w:hAnsi="黑体" w:eastAsia="黑体"/>
          <w:bCs/>
        </w:rPr>
        <w:t>纵向电阻率分布及过渡区宽度</w:t>
      </w:r>
    </w:p>
    <w:p w14:paraId="6C404405">
      <w:pPr>
        <w:pStyle w:val="21"/>
        <w:numPr>
          <w:ilvl w:val="3"/>
          <w:numId w:val="3"/>
        </w:numPr>
        <w:spacing w:before="156" w:beforeLines="50" w:after="156" w:afterLines="50"/>
        <w:ind w:firstLineChars="0"/>
        <w:rPr>
          <w:rFonts w:hAnsi="宋体" w:eastAsia="宋体"/>
          <w:bCs/>
        </w:rPr>
      </w:pPr>
      <w:r>
        <w:rPr>
          <w:rFonts w:hint="eastAsia" w:hAnsi="宋体" w:eastAsia="宋体"/>
          <w:bCs/>
        </w:rPr>
        <w:t>外延层的纵向电阻率分布由供需双方协商确定。</w:t>
      </w:r>
    </w:p>
    <w:p w14:paraId="366E1466">
      <w:pPr>
        <w:pStyle w:val="21"/>
        <w:numPr>
          <w:ilvl w:val="3"/>
          <w:numId w:val="3"/>
        </w:numPr>
        <w:spacing w:before="156" w:beforeLines="50" w:after="156" w:afterLines="50"/>
        <w:ind w:firstLineChars="0"/>
        <w:rPr>
          <w:rFonts w:hAnsi="宋体" w:eastAsia="宋体"/>
          <w:bCs/>
        </w:rPr>
      </w:pPr>
      <w:r>
        <w:rPr>
          <w:rFonts w:hint="eastAsia" w:hAnsi="宋体" w:eastAsia="宋体"/>
          <w:bCs/>
        </w:rPr>
        <w:t>外延层的过渡区宽度应小于外延层厚度的1</w:t>
      </w:r>
      <w:r>
        <w:rPr>
          <w:rFonts w:hAnsi="宋体" w:eastAsia="宋体"/>
          <w:bCs/>
        </w:rPr>
        <w:t>5</w:t>
      </w:r>
      <w:r>
        <w:rPr>
          <w:rFonts w:hint="eastAsia" w:hAnsi="宋体" w:eastAsia="宋体"/>
          <w:bCs/>
        </w:rPr>
        <w:t>%，或由供需双方协商确定。</w:t>
      </w:r>
    </w:p>
    <w:p w14:paraId="26C954B1">
      <w:pPr>
        <w:pStyle w:val="21"/>
        <w:numPr>
          <w:ilvl w:val="3"/>
          <w:numId w:val="3"/>
        </w:numPr>
        <w:spacing w:before="156" w:beforeLines="50" w:after="156" w:afterLines="50"/>
        <w:ind w:firstLineChars="0"/>
        <w:rPr>
          <w:rFonts w:hAnsi="宋体" w:eastAsia="宋体"/>
          <w:bCs/>
        </w:rPr>
      </w:pPr>
      <w:r>
        <w:rPr>
          <w:rFonts w:hint="eastAsia" w:hAnsi="宋体" w:eastAsia="宋体"/>
          <w:bCs/>
        </w:rPr>
        <w:t>过渡区宽度一致性应与B</w:t>
      </w:r>
      <w:r>
        <w:rPr>
          <w:rFonts w:hAnsi="宋体" w:eastAsia="宋体"/>
          <w:bCs/>
        </w:rPr>
        <w:t>SL</w:t>
      </w:r>
      <w:r>
        <w:rPr>
          <w:rFonts w:hint="eastAsia" w:hAnsi="宋体" w:eastAsia="宋体"/>
          <w:bCs/>
        </w:rPr>
        <w:t>相差≤</w:t>
      </w:r>
      <w:r>
        <w:rPr>
          <w:rFonts w:hAnsi="宋体" w:eastAsia="宋体"/>
          <w:bCs/>
        </w:rPr>
        <w:t>10</w:t>
      </w:r>
      <w:r>
        <w:rPr>
          <w:rFonts w:hint="eastAsia" w:hAnsi="宋体" w:eastAsia="宋体"/>
          <w:bCs/>
        </w:rPr>
        <w:t>%。</w:t>
      </w:r>
    </w:p>
    <w:p w14:paraId="72D28348">
      <w:pPr>
        <w:pStyle w:val="21"/>
        <w:spacing w:before="156" w:beforeLines="50" w:after="156" w:afterLines="50"/>
        <w:ind w:firstLine="0" w:firstLineChars="0"/>
        <w:rPr>
          <w:rFonts w:hAnsi="宋体" w:eastAsia="宋体"/>
          <w:bCs/>
        </w:rPr>
      </w:pPr>
      <w:r>
        <w:rPr>
          <w:rFonts w:hint="eastAsia" w:hAnsi="宋体" w:eastAsia="宋体"/>
          <w:bCs/>
        </w:rPr>
        <w:t>过渡区宽度计算公式：</w:t>
      </w:r>
    </w:p>
    <w:p w14:paraId="680F38F4">
      <w:pPr>
        <w:pStyle w:val="21"/>
        <w:spacing w:before="156" w:beforeLines="50" w:after="156" w:afterLines="50"/>
        <w:ind w:firstLine="0" w:firstLineChars="0"/>
        <w:rPr>
          <w:rFonts w:hAnsi="宋体" w:eastAsia="宋体"/>
          <w:bCs/>
        </w:rPr>
      </w:pPr>
      <w:r>
        <w:rPr>
          <w:rFonts w:hAnsi="宋体" w:eastAsia="宋体"/>
          <w:bCs/>
        </w:rPr>
        <w:tab/>
      </w:r>
      <w:r>
        <w:rPr>
          <w:rFonts w:hAnsi="宋体" w:eastAsia="宋体"/>
          <w:bCs/>
        </w:rPr>
        <w:t>W=W1-W2</w:t>
      </w:r>
    </w:p>
    <w:p w14:paraId="5A4EC25E">
      <w:pPr>
        <w:pStyle w:val="21"/>
        <w:spacing w:before="156" w:beforeLines="50" w:after="156" w:afterLines="50"/>
        <w:ind w:firstLine="0" w:firstLineChars="0"/>
        <w:rPr>
          <w:rFonts w:hAnsi="宋体" w:eastAsia="宋体"/>
          <w:bCs/>
        </w:rPr>
      </w:pPr>
      <w:r>
        <w:rPr>
          <w:rFonts w:hint="eastAsia" w:hAnsi="宋体" w:eastAsia="宋体"/>
          <w:bCs/>
        </w:rPr>
        <w:t>式中：</w:t>
      </w:r>
    </w:p>
    <w:p w14:paraId="765CF4AD">
      <w:pPr>
        <w:pStyle w:val="21"/>
        <w:spacing w:before="156" w:beforeLines="50" w:after="156" w:afterLines="50"/>
        <w:ind w:firstLine="0" w:firstLineChars="0"/>
        <w:rPr>
          <w:rFonts w:hAnsi="宋体" w:eastAsia="宋体"/>
          <w:bCs/>
        </w:rPr>
      </w:pPr>
      <w:r>
        <w:rPr>
          <w:rFonts w:hint="eastAsia" w:hAnsi="宋体" w:eastAsia="宋体"/>
          <w:bCs/>
        </w:rPr>
        <w:t>W——外延层过渡区宽度；</w:t>
      </w:r>
    </w:p>
    <w:p w14:paraId="6A040244">
      <w:pPr>
        <w:pStyle w:val="21"/>
        <w:spacing w:before="156" w:beforeLines="50" w:after="156" w:afterLines="50"/>
        <w:ind w:firstLine="0" w:firstLineChars="0"/>
        <w:rPr>
          <w:rFonts w:hAnsi="宋体" w:eastAsia="宋体"/>
          <w:bCs/>
        </w:rPr>
      </w:pPr>
      <w:r>
        <w:rPr>
          <w:rFonts w:hint="eastAsia" w:hAnsi="宋体" w:eastAsia="宋体"/>
          <w:bCs/>
        </w:rPr>
        <w:t>W</w:t>
      </w:r>
      <w:r>
        <w:rPr>
          <w:rFonts w:hAnsi="宋体" w:eastAsia="宋体"/>
          <w:bCs/>
        </w:rPr>
        <w:t>2</w:t>
      </w:r>
      <w:r>
        <w:rPr>
          <w:rFonts w:hint="eastAsia" w:hAnsi="宋体" w:eastAsia="宋体"/>
          <w:bCs/>
        </w:rPr>
        <w:t>——过渡区结束时厚度，即衬底片电阻率平均值*</w:t>
      </w:r>
      <w:r>
        <w:rPr>
          <w:rFonts w:hAnsi="宋体" w:eastAsia="宋体"/>
          <w:bCs/>
        </w:rPr>
        <w:t>115</w:t>
      </w:r>
      <w:r>
        <w:rPr>
          <w:rFonts w:hint="eastAsia" w:hAnsi="宋体" w:eastAsia="宋体"/>
          <w:bCs/>
        </w:rPr>
        <w:t>%对应的外延层厚度；</w:t>
      </w:r>
    </w:p>
    <w:p w14:paraId="7EA0B699">
      <w:pPr>
        <w:pStyle w:val="21"/>
        <w:spacing w:before="156" w:beforeLines="50" w:after="156" w:afterLines="50"/>
        <w:ind w:firstLine="0" w:firstLineChars="0"/>
        <w:rPr>
          <w:rFonts w:hAnsi="宋体" w:eastAsia="宋体"/>
          <w:bCs/>
        </w:rPr>
      </w:pPr>
      <w:r>
        <w:rPr>
          <w:rFonts w:hint="eastAsia" w:hAnsi="宋体" w:eastAsia="宋体"/>
          <w:bCs/>
        </w:rPr>
        <w:t>W</w:t>
      </w:r>
      <w:r>
        <w:rPr>
          <w:rFonts w:hAnsi="宋体" w:eastAsia="宋体"/>
          <w:bCs/>
        </w:rPr>
        <w:t>1</w:t>
      </w:r>
      <w:r>
        <w:rPr>
          <w:rFonts w:hint="eastAsia" w:hAnsi="宋体" w:eastAsia="宋体"/>
          <w:bCs/>
        </w:rPr>
        <w:t>——过渡区开始时厚度，即外延层平坦区电阻率平均值*</w:t>
      </w:r>
      <w:r>
        <w:rPr>
          <w:rFonts w:hAnsi="宋体" w:eastAsia="宋体"/>
          <w:bCs/>
        </w:rPr>
        <w:t>85</w:t>
      </w:r>
      <w:r>
        <w:rPr>
          <w:rFonts w:hint="eastAsia" w:hAnsi="宋体" w:eastAsia="宋体"/>
          <w:bCs/>
        </w:rPr>
        <w:t>%对应的外延层厚度。</w:t>
      </w:r>
    </w:p>
    <w:p w14:paraId="69AACCAA">
      <w:pPr>
        <w:pStyle w:val="21"/>
        <w:spacing w:before="156" w:beforeLines="50" w:after="156" w:afterLines="50"/>
        <w:ind w:firstLine="0" w:firstLineChars="0"/>
        <w:jc w:val="center"/>
        <w:rPr>
          <w:rFonts w:hAnsi="宋体" w:eastAsia="宋体"/>
          <w:bCs/>
        </w:rPr>
      </w:pPr>
    </w:p>
    <w:p w14:paraId="196BC618">
      <w:pPr>
        <w:pStyle w:val="21"/>
        <w:numPr>
          <w:ilvl w:val="2"/>
          <w:numId w:val="3"/>
        </w:numPr>
        <w:spacing w:before="156" w:beforeLines="50" w:after="156" w:afterLines="50"/>
        <w:ind w:firstLineChars="0"/>
        <w:rPr>
          <w:rFonts w:ascii="黑体" w:hAnsi="黑体" w:eastAsia="黑体"/>
          <w:bCs/>
        </w:rPr>
      </w:pPr>
      <w:r>
        <w:rPr>
          <w:rFonts w:hint="eastAsia" w:ascii="黑体" w:hAnsi="黑体" w:eastAsia="黑体"/>
          <w:bCs/>
        </w:rPr>
        <w:t>晶体完整性</w:t>
      </w:r>
    </w:p>
    <w:p w14:paraId="5E4067C9">
      <w:pPr>
        <w:pStyle w:val="21"/>
        <w:spacing w:before="156" w:beforeLines="50" w:after="156" w:afterLines="50"/>
        <w:ind w:firstLine="0" w:firstLineChars="0"/>
        <w:rPr>
          <w:rFonts w:hAnsi="宋体" w:eastAsia="宋体"/>
          <w:bCs/>
        </w:rPr>
      </w:pPr>
      <w:r>
        <w:rPr>
          <w:rFonts w:hint="eastAsia" w:hAnsi="宋体" w:eastAsia="宋体"/>
          <w:bCs/>
        </w:rPr>
        <w:t>外延层的位错和层错密度均应≤</w:t>
      </w:r>
      <w:r>
        <w:rPr>
          <w:rFonts w:hAnsi="宋体" w:eastAsia="宋体"/>
          <w:bCs/>
        </w:rPr>
        <w:t>3</w:t>
      </w:r>
      <w:r>
        <w:rPr>
          <w:rFonts w:hint="eastAsia" w:hAnsi="宋体" w:eastAsia="宋体"/>
          <w:bCs/>
        </w:rPr>
        <w:t>ea</w:t>
      </w:r>
      <w:r>
        <w:rPr>
          <w:rFonts w:hAnsi="宋体" w:eastAsia="宋体"/>
          <w:bCs/>
        </w:rPr>
        <w:t>/cm</w:t>
      </w:r>
      <w:r>
        <w:rPr>
          <w:rFonts w:hAnsi="宋体" w:eastAsia="宋体"/>
          <w:bCs/>
          <w:vertAlign w:val="superscript"/>
        </w:rPr>
        <w:t>2</w:t>
      </w:r>
      <w:r>
        <w:rPr>
          <w:rFonts w:hint="eastAsia" w:hAnsi="宋体" w:eastAsia="宋体"/>
          <w:bCs/>
        </w:rPr>
        <w:t xml:space="preserve">。 </w:t>
      </w:r>
    </w:p>
    <w:p w14:paraId="66674367">
      <w:pPr>
        <w:pStyle w:val="21"/>
        <w:numPr>
          <w:ilvl w:val="2"/>
          <w:numId w:val="3"/>
        </w:numPr>
        <w:spacing w:before="156" w:beforeLines="50" w:after="156" w:afterLines="50"/>
        <w:ind w:firstLineChars="0"/>
        <w:rPr>
          <w:rFonts w:ascii="黑体" w:hAnsi="黑体" w:eastAsia="黑体"/>
          <w:bCs/>
        </w:rPr>
      </w:pPr>
      <w:r>
        <w:rPr>
          <w:rFonts w:hint="eastAsia" w:ascii="黑体" w:hAnsi="黑体" w:eastAsia="黑体"/>
          <w:bCs/>
        </w:rPr>
        <w:t>几何参数</w:t>
      </w:r>
    </w:p>
    <w:p w14:paraId="17D25645">
      <w:pPr>
        <w:pStyle w:val="21"/>
        <w:spacing w:before="156" w:beforeLines="50" w:after="156" w:afterLines="50"/>
        <w:ind w:firstLine="0" w:firstLineChars="0"/>
        <w:rPr>
          <w:rFonts w:asciiTheme="minorEastAsia" w:hAnsiTheme="minorEastAsia"/>
          <w:bCs/>
        </w:rPr>
      </w:pPr>
      <w:r>
        <w:rPr>
          <w:rFonts w:asciiTheme="minorEastAsia" w:hAnsiTheme="minorEastAsia"/>
          <w:bCs/>
        </w:rPr>
        <w:t>300mm</w:t>
      </w:r>
      <w:r>
        <w:rPr>
          <w:rFonts w:hint="eastAsia" w:asciiTheme="minorEastAsia" w:hAnsiTheme="minorEastAsia"/>
          <w:bCs/>
        </w:rPr>
        <w:t>硅外延片几何参数应符合表4的规定，具体测试条件与要求由供需双方协商确定。</w:t>
      </w:r>
    </w:p>
    <w:p w14:paraId="46A73285">
      <w:pPr>
        <w:pStyle w:val="21"/>
        <w:spacing w:before="156" w:beforeLines="50" w:after="156" w:afterLines="50"/>
        <w:ind w:firstLine="0" w:firstLineChars="0"/>
        <w:jc w:val="center"/>
        <w:rPr>
          <w:rFonts w:ascii="黑体" w:hAnsi="黑体" w:eastAsia="黑体"/>
          <w:bCs/>
        </w:rPr>
      </w:pPr>
      <w:r>
        <w:rPr>
          <w:rFonts w:hint="eastAsia" w:ascii="黑体" w:hAnsi="黑体" w:eastAsia="黑体"/>
          <w:bCs/>
        </w:rPr>
        <w:t>表4</w:t>
      </w:r>
      <w:r>
        <w:rPr>
          <w:rFonts w:ascii="黑体" w:hAnsi="黑体" w:eastAsia="黑体"/>
          <w:bCs/>
        </w:rPr>
        <w:t xml:space="preserve"> </w:t>
      </w:r>
      <w:r>
        <w:rPr>
          <w:rFonts w:hint="eastAsia" w:ascii="黑体" w:hAnsi="黑体" w:eastAsia="黑体"/>
          <w:bCs/>
        </w:rPr>
        <w:t>几何参数</w:t>
      </w:r>
    </w:p>
    <w:tbl>
      <w:tblPr>
        <w:tblStyle w:val="12"/>
        <w:tblW w:w="9335" w:type="dxa"/>
        <w:jc w:val="right"/>
        <w:tblLayout w:type="autofit"/>
        <w:tblCellMar>
          <w:top w:w="0" w:type="dxa"/>
          <w:left w:w="108" w:type="dxa"/>
          <w:bottom w:w="0" w:type="dxa"/>
          <w:right w:w="108" w:type="dxa"/>
        </w:tblCellMar>
      </w:tblPr>
      <w:tblGrid>
        <w:gridCol w:w="1571"/>
        <w:gridCol w:w="1129"/>
        <w:gridCol w:w="1529"/>
        <w:gridCol w:w="1529"/>
        <w:gridCol w:w="1529"/>
        <w:gridCol w:w="1245"/>
        <w:gridCol w:w="972"/>
      </w:tblGrid>
      <w:tr w14:paraId="0FA468DB">
        <w:tblPrEx>
          <w:tblCellMar>
            <w:top w:w="0" w:type="dxa"/>
            <w:left w:w="108" w:type="dxa"/>
            <w:bottom w:w="0" w:type="dxa"/>
            <w:right w:w="108" w:type="dxa"/>
          </w:tblCellMar>
        </w:tblPrEx>
        <w:trPr>
          <w:trHeight w:val="183" w:hRule="atLeast"/>
          <w:jc w:val="right"/>
        </w:trPr>
        <w:tc>
          <w:tcPr>
            <w:tcW w:w="1555"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14:paraId="4B9AB91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项目</w:t>
            </w:r>
          </w:p>
        </w:tc>
        <w:tc>
          <w:tcPr>
            <w:tcW w:w="1129"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14:paraId="0613230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单位</w:t>
            </w:r>
          </w:p>
        </w:tc>
        <w:tc>
          <w:tcPr>
            <w:tcW w:w="6651" w:type="dxa"/>
            <w:gridSpan w:val="5"/>
            <w:tcBorders>
              <w:top w:val="single" w:color="auto" w:sz="8" w:space="0"/>
              <w:left w:val="nil"/>
              <w:bottom w:val="single" w:color="auto" w:sz="8" w:space="0"/>
              <w:right w:val="single" w:color="000000" w:sz="8" w:space="0"/>
            </w:tcBorders>
            <w:shd w:val="clear" w:color="auto" w:fill="auto"/>
            <w:noWrap/>
            <w:vAlign w:val="center"/>
          </w:tcPr>
          <w:p w14:paraId="09E0737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要求</w:t>
            </w:r>
          </w:p>
        </w:tc>
      </w:tr>
      <w:tr w14:paraId="7CABDD0A">
        <w:tblPrEx>
          <w:tblCellMar>
            <w:top w:w="0" w:type="dxa"/>
            <w:left w:w="108" w:type="dxa"/>
            <w:bottom w:w="0" w:type="dxa"/>
            <w:right w:w="108" w:type="dxa"/>
          </w:tblCellMar>
        </w:tblPrEx>
        <w:trPr>
          <w:trHeight w:val="183" w:hRule="atLeast"/>
          <w:jc w:val="right"/>
        </w:trPr>
        <w:tc>
          <w:tcPr>
            <w:tcW w:w="1555" w:type="dxa"/>
            <w:vMerge w:val="continue"/>
            <w:tcBorders>
              <w:top w:val="single" w:color="auto" w:sz="8" w:space="0"/>
              <w:left w:val="single" w:color="auto" w:sz="8" w:space="0"/>
              <w:bottom w:val="single" w:color="000000" w:sz="8" w:space="0"/>
              <w:right w:val="single" w:color="auto" w:sz="8" w:space="0"/>
            </w:tcBorders>
            <w:vAlign w:val="center"/>
          </w:tcPr>
          <w:p w14:paraId="54DA8E05">
            <w:pPr>
              <w:widowControl/>
              <w:jc w:val="left"/>
              <w:rPr>
                <w:rFonts w:ascii="等线" w:hAnsi="等线" w:eastAsia="等线" w:cs="宋体"/>
                <w:color w:val="000000"/>
                <w:kern w:val="0"/>
                <w:sz w:val="22"/>
                <w:szCs w:val="22"/>
              </w:rPr>
            </w:pPr>
          </w:p>
        </w:tc>
        <w:tc>
          <w:tcPr>
            <w:tcW w:w="1129" w:type="dxa"/>
            <w:vMerge w:val="continue"/>
            <w:tcBorders>
              <w:top w:val="single" w:color="auto" w:sz="8" w:space="0"/>
              <w:left w:val="single" w:color="auto" w:sz="8" w:space="0"/>
              <w:bottom w:val="single" w:color="000000" w:sz="8" w:space="0"/>
              <w:right w:val="single" w:color="auto" w:sz="8" w:space="0"/>
            </w:tcBorders>
            <w:vAlign w:val="center"/>
          </w:tcPr>
          <w:p w14:paraId="5C92CEA9">
            <w:pPr>
              <w:widowControl/>
              <w:jc w:val="left"/>
              <w:rPr>
                <w:rFonts w:ascii="等线" w:hAnsi="等线" w:eastAsia="等线" w:cs="宋体"/>
                <w:color w:val="000000"/>
                <w:kern w:val="0"/>
                <w:sz w:val="22"/>
                <w:szCs w:val="22"/>
              </w:rPr>
            </w:pPr>
          </w:p>
        </w:tc>
        <w:tc>
          <w:tcPr>
            <w:tcW w:w="4434" w:type="dxa"/>
            <w:gridSpan w:val="3"/>
            <w:tcBorders>
              <w:top w:val="single" w:color="auto" w:sz="8" w:space="0"/>
              <w:left w:val="nil"/>
              <w:bottom w:val="single" w:color="auto" w:sz="8" w:space="0"/>
              <w:right w:val="single" w:color="000000" w:sz="8" w:space="0"/>
            </w:tcBorders>
            <w:shd w:val="clear" w:color="auto" w:fill="auto"/>
            <w:noWrap/>
            <w:vAlign w:val="center"/>
          </w:tcPr>
          <w:p w14:paraId="6BE2744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Logic</w:t>
            </w:r>
          </w:p>
        </w:tc>
        <w:tc>
          <w:tcPr>
            <w:tcW w:w="1245" w:type="dxa"/>
            <w:vMerge w:val="restart"/>
            <w:tcBorders>
              <w:top w:val="nil"/>
              <w:left w:val="single" w:color="auto" w:sz="8" w:space="0"/>
              <w:bottom w:val="single" w:color="000000" w:sz="8" w:space="0"/>
              <w:right w:val="single" w:color="auto" w:sz="8" w:space="0"/>
            </w:tcBorders>
            <w:shd w:val="clear" w:color="auto" w:fill="auto"/>
            <w:noWrap/>
            <w:vAlign w:val="center"/>
          </w:tcPr>
          <w:p w14:paraId="38D6E27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CIS</w:t>
            </w:r>
          </w:p>
        </w:tc>
        <w:tc>
          <w:tcPr>
            <w:tcW w:w="972" w:type="dxa"/>
            <w:vMerge w:val="restart"/>
            <w:tcBorders>
              <w:top w:val="nil"/>
              <w:left w:val="single" w:color="auto" w:sz="8" w:space="0"/>
              <w:bottom w:val="single" w:color="000000" w:sz="8" w:space="0"/>
              <w:right w:val="single" w:color="auto" w:sz="8" w:space="0"/>
            </w:tcBorders>
            <w:shd w:val="clear" w:color="auto" w:fill="auto"/>
            <w:noWrap/>
            <w:vAlign w:val="center"/>
          </w:tcPr>
          <w:p w14:paraId="7EFE907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Power</w:t>
            </w:r>
          </w:p>
        </w:tc>
      </w:tr>
      <w:tr w14:paraId="7A7EC4B7">
        <w:tblPrEx>
          <w:tblCellMar>
            <w:top w:w="0" w:type="dxa"/>
            <w:left w:w="108" w:type="dxa"/>
            <w:bottom w:w="0" w:type="dxa"/>
            <w:right w:w="108" w:type="dxa"/>
          </w:tblCellMar>
        </w:tblPrEx>
        <w:trPr>
          <w:trHeight w:val="183" w:hRule="atLeast"/>
          <w:jc w:val="right"/>
        </w:trPr>
        <w:tc>
          <w:tcPr>
            <w:tcW w:w="1555" w:type="dxa"/>
            <w:vMerge w:val="continue"/>
            <w:tcBorders>
              <w:top w:val="single" w:color="auto" w:sz="8" w:space="0"/>
              <w:left w:val="single" w:color="auto" w:sz="8" w:space="0"/>
              <w:bottom w:val="single" w:color="000000" w:sz="8" w:space="0"/>
              <w:right w:val="single" w:color="auto" w:sz="8" w:space="0"/>
            </w:tcBorders>
            <w:vAlign w:val="center"/>
          </w:tcPr>
          <w:p w14:paraId="266BFEB0">
            <w:pPr>
              <w:widowControl/>
              <w:jc w:val="left"/>
              <w:rPr>
                <w:rFonts w:ascii="等线" w:hAnsi="等线" w:eastAsia="等线" w:cs="宋体"/>
                <w:color w:val="000000"/>
                <w:kern w:val="0"/>
                <w:sz w:val="22"/>
                <w:szCs w:val="22"/>
              </w:rPr>
            </w:pPr>
          </w:p>
        </w:tc>
        <w:tc>
          <w:tcPr>
            <w:tcW w:w="1129" w:type="dxa"/>
            <w:vMerge w:val="continue"/>
            <w:tcBorders>
              <w:top w:val="single" w:color="auto" w:sz="8" w:space="0"/>
              <w:left w:val="single" w:color="auto" w:sz="8" w:space="0"/>
              <w:bottom w:val="single" w:color="000000" w:sz="8" w:space="0"/>
              <w:right w:val="single" w:color="auto" w:sz="8" w:space="0"/>
            </w:tcBorders>
            <w:vAlign w:val="center"/>
          </w:tcPr>
          <w:p w14:paraId="74EF8CA9">
            <w:pPr>
              <w:widowControl/>
              <w:jc w:val="left"/>
              <w:rPr>
                <w:rFonts w:ascii="等线" w:hAnsi="等线" w:eastAsia="等线" w:cs="宋体"/>
                <w:color w:val="000000"/>
                <w:kern w:val="0"/>
                <w:sz w:val="22"/>
                <w:szCs w:val="22"/>
              </w:rPr>
            </w:pPr>
          </w:p>
        </w:tc>
        <w:tc>
          <w:tcPr>
            <w:tcW w:w="1408" w:type="dxa"/>
            <w:tcBorders>
              <w:top w:val="nil"/>
              <w:left w:val="nil"/>
              <w:bottom w:val="single" w:color="auto" w:sz="8" w:space="0"/>
              <w:right w:val="single" w:color="auto" w:sz="8" w:space="0"/>
            </w:tcBorders>
            <w:shd w:val="clear" w:color="auto" w:fill="auto"/>
            <w:noWrap/>
            <w:vAlign w:val="center"/>
          </w:tcPr>
          <w:p w14:paraId="3AB53B3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28nm</w:t>
            </w:r>
          </w:p>
        </w:tc>
        <w:tc>
          <w:tcPr>
            <w:tcW w:w="1513" w:type="dxa"/>
            <w:tcBorders>
              <w:top w:val="nil"/>
              <w:left w:val="nil"/>
              <w:bottom w:val="single" w:color="auto" w:sz="8" w:space="0"/>
              <w:right w:val="single" w:color="auto" w:sz="8" w:space="0"/>
            </w:tcBorders>
            <w:shd w:val="clear" w:color="auto" w:fill="auto"/>
            <w:noWrap/>
            <w:vAlign w:val="center"/>
          </w:tcPr>
          <w:p w14:paraId="3B3606B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40nm</w:t>
            </w:r>
          </w:p>
        </w:tc>
        <w:tc>
          <w:tcPr>
            <w:tcW w:w="1513" w:type="dxa"/>
            <w:tcBorders>
              <w:top w:val="nil"/>
              <w:left w:val="nil"/>
              <w:bottom w:val="single" w:color="auto" w:sz="8" w:space="0"/>
              <w:right w:val="single" w:color="auto" w:sz="8" w:space="0"/>
            </w:tcBorders>
            <w:shd w:val="clear" w:color="auto" w:fill="auto"/>
            <w:noWrap/>
            <w:vAlign w:val="center"/>
          </w:tcPr>
          <w:p w14:paraId="32AF1E2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65nm</w:t>
            </w:r>
          </w:p>
        </w:tc>
        <w:tc>
          <w:tcPr>
            <w:tcW w:w="1245" w:type="dxa"/>
            <w:vMerge w:val="continue"/>
            <w:tcBorders>
              <w:top w:val="nil"/>
              <w:left w:val="single" w:color="auto" w:sz="8" w:space="0"/>
              <w:bottom w:val="single" w:color="000000" w:sz="8" w:space="0"/>
              <w:right w:val="single" w:color="auto" w:sz="8" w:space="0"/>
            </w:tcBorders>
            <w:vAlign w:val="center"/>
          </w:tcPr>
          <w:p w14:paraId="264D502E">
            <w:pPr>
              <w:widowControl/>
              <w:jc w:val="left"/>
              <w:rPr>
                <w:rFonts w:ascii="等线" w:hAnsi="等线" w:eastAsia="等线" w:cs="宋体"/>
                <w:color w:val="000000"/>
                <w:kern w:val="0"/>
                <w:sz w:val="22"/>
                <w:szCs w:val="22"/>
              </w:rPr>
            </w:pPr>
          </w:p>
        </w:tc>
        <w:tc>
          <w:tcPr>
            <w:tcW w:w="972" w:type="dxa"/>
            <w:vMerge w:val="continue"/>
            <w:tcBorders>
              <w:top w:val="nil"/>
              <w:left w:val="single" w:color="auto" w:sz="8" w:space="0"/>
              <w:bottom w:val="single" w:color="000000" w:sz="8" w:space="0"/>
              <w:right w:val="single" w:color="auto" w:sz="8" w:space="0"/>
            </w:tcBorders>
            <w:vAlign w:val="center"/>
          </w:tcPr>
          <w:p w14:paraId="1492900B">
            <w:pPr>
              <w:widowControl/>
              <w:jc w:val="left"/>
              <w:rPr>
                <w:rFonts w:ascii="等线" w:hAnsi="等线" w:eastAsia="等线" w:cs="宋体"/>
                <w:color w:val="000000"/>
                <w:kern w:val="0"/>
                <w:sz w:val="22"/>
                <w:szCs w:val="22"/>
              </w:rPr>
            </w:pPr>
          </w:p>
        </w:tc>
      </w:tr>
      <w:tr w14:paraId="7F86228F">
        <w:tblPrEx>
          <w:tblCellMar>
            <w:top w:w="0" w:type="dxa"/>
            <w:left w:w="108" w:type="dxa"/>
            <w:bottom w:w="0" w:type="dxa"/>
            <w:right w:w="108" w:type="dxa"/>
          </w:tblCellMar>
        </w:tblPrEx>
        <w:trPr>
          <w:trHeight w:val="183" w:hRule="atLeast"/>
          <w:jc w:val="right"/>
        </w:trPr>
        <w:tc>
          <w:tcPr>
            <w:tcW w:w="1555" w:type="dxa"/>
            <w:tcBorders>
              <w:top w:val="nil"/>
              <w:left w:val="single" w:color="auto" w:sz="8" w:space="0"/>
              <w:bottom w:val="single" w:color="auto" w:sz="8" w:space="0"/>
              <w:right w:val="single" w:color="auto" w:sz="8" w:space="0"/>
            </w:tcBorders>
            <w:shd w:val="clear" w:color="auto" w:fill="auto"/>
            <w:noWrap/>
            <w:vAlign w:val="center"/>
          </w:tcPr>
          <w:p w14:paraId="340D08F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总厚度变化 TTV</w:t>
            </w:r>
          </w:p>
        </w:tc>
        <w:tc>
          <w:tcPr>
            <w:tcW w:w="1129" w:type="dxa"/>
            <w:tcBorders>
              <w:top w:val="nil"/>
              <w:left w:val="nil"/>
              <w:bottom w:val="single" w:color="auto" w:sz="8" w:space="0"/>
              <w:right w:val="single" w:color="auto" w:sz="8" w:space="0"/>
            </w:tcBorders>
            <w:shd w:val="clear" w:color="auto" w:fill="auto"/>
            <w:noWrap/>
            <w:vAlign w:val="center"/>
          </w:tcPr>
          <w:p w14:paraId="5DFD8DF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μm</w:t>
            </w:r>
          </w:p>
        </w:tc>
        <w:tc>
          <w:tcPr>
            <w:tcW w:w="1408" w:type="dxa"/>
            <w:tcBorders>
              <w:top w:val="nil"/>
              <w:left w:val="nil"/>
              <w:bottom w:val="single" w:color="auto" w:sz="8" w:space="0"/>
              <w:right w:val="single" w:color="auto" w:sz="8" w:space="0"/>
            </w:tcBorders>
            <w:shd w:val="clear" w:color="auto" w:fill="auto"/>
            <w:noWrap/>
            <w:vAlign w:val="center"/>
          </w:tcPr>
          <w:p w14:paraId="28E2BAD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≤0.7</w:t>
            </w:r>
          </w:p>
        </w:tc>
        <w:tc>
          <w:tcPr>
            <w:tcW w:w="1513" w:type="dxa"/>
            <w:tcBorders>
              <w:top w:val="nil"/>
              <w:left w:val="nil"/>
              <w:bottom w:val="single" w:color="auto" w:sz="8" w:space="0"/>
              <w:right w:val="single" w:color="auto" w:sz="8" w:space="0"/>
            </w:tcBorders>
            <w:shd w:val="clear" w:color="auto" w:fill="auto"/>
            <w:noWrap/>
            <w:vAlign w:val="center"/>
          </w:tcPr>
          <w:p w14:paraId="1781C70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13" w:type="dxa"/>
            <w:tcBorders>
              <w:top w:val="nil"/>
              <w:left w:val="nil"/>
              <w:bottom w:val="single" w:color="auto" w:sz="8" w:space="0"/>
              <w:right w:val="single" w:color="auto" w:sz="8" w:space="0"/>
            </w:tcBorders>
            <w:shd w:val="clear" w:color="auto" w:fill="auto"/>
            <w:noWrap/>
            <w:vAlign w:val="center"/>
          </w:tcPr>
          <w:p w14:paraId="3CA33D2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245" w:type="dxa"/>
            <w:tcBorders>
              <w:top w:val="nil"/>
              <w:left w:val="nil"/>
              <w:bottom w:val="single" w:color="auto" w:sz="8" w:space="0"/>
              <w:right w:val="single" w:color="auto" w:sz="8" w:space="0"/>
            </w:tcBorders>
            <w:shd w:val="clear" w:color="auto" w:fill="auto"/>
            <w:noWrap/>
            <w:vAlign w:val="center"/>
          </w:tcPr>
          <w:p w14:paraId="149DDF0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972" w:type="dxa"/>
            <w:tcBorders>
              <w:top w:val="nil"/>
              <w:left w:val="nil"/>
              <w:bottom w:val="single" w:color="auto" w:sz="8" w:space="0"/>
              <w:right w:val="single" w:color="auto" w:sz="8" w:space="0"/>
            </w:tcBorders>
            <w:shd w:val="clear" w:color="auto" w:fill="auto"/>
            <w:noWrap/>
            <w:vAlign w:val="center"/>
          </w:tcPr>
          <w:p w14:paraId="21E0DBC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r>
      <w:tr w14:paraId="61AE6367">
        <w:tblPrEx>
          <w:tblCellMar>
            <w:top w:w="0" w:type="dxa"/>
            <w:left w:w="108" w:type="dxa"/>
            <w:bottom w:w="0" w:type="dxa"/>
            <w:right w:w="108" w:type="dxa"/>
          </w:tblCellMar>
        </w:tblPrEx>
        <w:trPr>
          <w:trHeight w:val="183" w:hRule="atLeast"/>
          <w:jc w:val="right"/>
        </w:trPr>
        <w:tc>
          <w:tcPr>
            <w:tcW w:w="1555" w:type="dxa"/>
            <w:tcBorders>
              <w:top w:val="nil"/>
              <w:left w:val="single" w:color="auto" w:sz="8" w:space="0"/>
              <w:bottom w:val="single" w:color="auto" w:sz="8" w:space="0"/>
              <w:right w:val="single" w:color="auto" w:sz="8" w:space="0"/>
            </w:tcBorders>
            <w:shd w:val="clear" w:color="auto" w:fill="auto"/>
            <w:noWrap/>
            <w:vAlign w:val="center"/>
          </w:tcPr>
          <w:p w14:paraId="5F431E6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总平整度TIR</w:t>
            </w:r>
          </w:p>
        </w:tc>
        <w:tc>
          <w:tcPr>
            <w:tcW w:w="1129" w:type="dxa"/>
            <w:tcBorders>
              <w:top w:val="nil"/>
              <w:left w:val="nil"/>
              <w:bottom w:val="single" w:color="auto" w:sz="8" w:space="0"/>
              <w:right w:val="single" w:color="auto" w:sz="8" w:space="0"/>
            </w:tcBorders>
            <w:shd w:val="clear" w:color="auto" w:fill="auto"/>
            <w:noWrap/>
            <w:vAlign w:val="center"/>
          </w:tcPr>
          <w:p w14:paraId="14DFAC5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μm</w:t>
            </w:r>
          </w:p>
        </w:tc>
        <w:tc>
          <w:tcPr>
            <w:tcW w:w="1408" w:type="dxa"/>
            <w:tcBorders>
              <w:top w:val="nil"/>
              <w:left w:val="nil"/>
              <w:bottom w:val="nil"/>
              <w:right w:val="nil"/>
            </w:tcBorders>
            <w:shd w:val="clear" w:color="auto" w:fill="auto"/>
            <w:noWrap/>
            <w:vAlign w:val="center"/>
          </w:tcPr>
          <w:p w14:paraId="7AA4598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NA</w:t>
            </w:r>
          </w:p>
        </w:tc>
        <w:tc>
          <w:tcPr>
            <w:tcW w:w="1513" w:type="dxa"/>
            <w:tcBorders>
              <w:top w:val="nil"/>
              <w:left w:val="single" w:color="auto" w:sz="8" w:space="0"/>
              <w:bottom w:val="single" w:color="auto" w:sz="8" w:space="0"/>
              <w:right w:val="single" w:color="auto" w:sz="8" w:space="0"/>
            </w:tcBorders>
            <w:shd w:val="clear" w:color="auto" w:fill="auto"/>
            <w:noWrap/>
            <w:vAlign w:val="center"/>
          </w:tcPr>
          <w:p w14:paraId="6417372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NA</w:t>
            </w:r>
          </w:p>
        </w:tc>
        <w:tc>
          <w:tcPr>
            <w:tcW w:w="1513" w:type="dxa"/>
            <w:tcBorders>
              <w:top w:val="nil"/>
              <w:left w:val="nil"/>
              <w:bottom w:val="single" w:color="auto" w:sz="8" w:space="0"/>
              <w:right w:val="single" w:color="auto" w:sz="8" w:space="0"/>
            </w:tcBorders>
            <w:shd w:val="clear" w:color="auto" w:fill="auto"/>
            <w:noWrap/>
            <w:vAlign w:val="center"/>
          </w:tcPr>
          <w:p w14:paraId="20CCC54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NA</w:t>
            </w:r>
          </w:p>
        </w:tc>
        <w:tc>
          <w:tcPr>
            <w:tcW w:w="1245" w:type="dxa"/>
            <w:tcBorders>
              <w:top w:val="nil"/>
              <w:left w:val="nil"/>
              <w:bottom w:val="single" w:color="auto" w:sz="8" w:space="0"/>
              <w:right w:val="single" w:color="auto" w:sz="8" w:space="0"/>
            </w:tcBorders>
            <w:shd w:val="clear" w:color="auto" w:fill="auto"/>
            <w:noWrap/>
            <w:vAlign w:val="center"/>
          </w:tcPr>
          <w:p w14:paraId="48C544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NA</w:t>
            </w:r>
          </w:p>
        </w:tc>
        <w:tc>
          <w:tcPr>
            <w:tcW w:w="972" w:type="dxa"/>
            <w:tcBorders>
              <w:top w:val="nil"/>
              <w:left w:val="nil"/>
              <w:bottom w:val="single" w:color="auto" w:sz="8" w:space="0"/>
              <w:right w:val="single" w:color="auto" w:sz="8" w:space="0"/>
            </w:tcBorders>
            <w:shd w:val="clear" w:color="auto" w:fill="auto"/>
            <w:noWrap/>
            <w:vAlign w:val="center"/>
          </w:tcPr>
          <w:p w14:paraId="2CA5E40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≤2.1</w:t>
            </w:r>
          </w:p>
        </w:tc>
      </w:tr>
      <w:tr w14:paraId="3389E178">
        <w:tblPrEx>
          <w:tblCellMar>
            <w:top w:w="0" w:type="dxa"/>
            <w:left w:w="108" w:type="dxa"/>
            <w:bottom w:w="0" w:type="dxa"/>
            <w:right w:w="108" w:type="dxa"/>
          </w:tblCellMar>
        </w:tblPrEx>
        <w:trPr>
          <w:trHeight w:val="183" w:hRule="atLeast"/>
          <w:jc w:val="right"/>
        </w:trPr>
        <w:tc>
          <w:tcPr>
            <w:tcW w:w="1555" w:type="dxa"/>
            <w:tcBorders>
              <w:top w:val="nil"/>
              <w:left w:val="single" w:color="auto" w:sz="8" w:space="0"/>
              <w:bottom w:val="single" w:color="auto" w:sz="8" w:space="0"/>
              <w:right w:val="single" w:color="auto" w:sz="8" w:space="0"/>
            </w:tcBorders>
            <w:shd w:val="clear" w:color="auto" w:fill="auto"/>
            <w:noWrap/>
            <w:vAlign w:val="center"/>
          </w:tcPr>
          <w:p w14:paraId="3B75112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局部平整度STIR</w:t>
            </w:r>
          </w:p>
        </w:tc>
        <w:tc>
          <w:tcPr>
            <w:tcW w:w="1129" w:type="dxa"/>
            <w:tcBorders>
              <w:top w:val="nil"/>
              <w:left w:val="nil"/>
              <w:bottom w:val="single" w:color="auto" w:sz="8" w:space="0"/>
              <w:right w:val="single" w:color="auto" w:sz="8" w:space="0"/>
            </w:tcBorders>
            <w:shd w:val="clear" w:color="auto" w:fill="auto"/>
            <w:noWrap/>
            <w:vAlign w:val="center"/>
          </w:tcPr>
          <w:p w14:paraId="2316A16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nm</w:t>
            </w:r>
          </w:p>
        </w:tc>
        <w:tc>
          <w:tcPr>
            <w:tcW w:w="1408" w:type="dxa"/>
            <w:tcBorders>
              <w:top w:val="single" w:color="auto" w:sz="8" w:space="0"/>
              <w:left w:val="nil"/>
              <w:bottom w:val="single" w:color="auto" w:sz="8" w:space="0"/>
              <w:right w:val="single" w:color="auto" w:sz="8" w:space="0"/>
            </w:tcBorders>
            <w:shd w:val="clear" w:color="auto" w:fill="auto"/>
            <w:noWrap/>
            <w:vAlign w:val="center"/>
          </w:tcPr>
          <w:p w14:paraId="3C511B0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≤50（26*8）</w:t>
            </w:r>
          </w:p>
        </w:tc>
        <w:tc>
          <w:tcPr>
            <w:tcW w:w="1513" w:type="dxa"/>
            <w:tcBorders>
              <w:top w:val="nil"/>
              <w:left w:val="nil"/>
              <w:bottom w:val="single" w:color="auto" w:sz="8" w:space="0"/>
              <w:right w:val="single" w:color="auto" w:sz="8" w:space="0"/>
            </w:tcBorders>
            <w:shd w:val="clear" w:color="auto" w:fill="auto"/>
            <w:noWrap/>
            <w:vAlign w:val="center"/>
          </w:tcPr>
          <w:p w14:paraId="01743ED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≤80 EE2 26*8</w:t>
            </w:r>
          </w:p>
        </w:tc>
        <w:tc>
          <w:tcPr>
            <w:tcW w:w="1513" w:type="dxa"/>
            <w:tcBorders>
              <w:top w:val="nil"/>
              <w:left w:val="nil"/>
              <w:bottom w:val="single" w:color="auto" w:sz="8" w:space="0"/>
              <w:right w:val="single" w:color="auto" w:sz="8" w:space="0"/>
            </w:tcBorders>
            <w:shd w:val="clear" w:color="auto" w:fill="auto"/>
            <w:noWrap/>
            <w:vAlign w:val="center"/>
          </w:tcPr>
          <w:p w14:paraId="138D1F3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≤80 EE2 26*8</w:t>
            </w:r>
          </w:p>
        </w:tc>
        <w:tc>
          <w:tcPr>
            <w:tcW w:w="1245" w:type="dxa"/>
            <w:tcBorders>
              <w:top w:val="nil"/>
              <w:left w:val="nil"/>
              <w:bottom w:val="single" w:color="auto" w:sz="8" w:space="0"/>
              <w:right w:val="single" w:color="auto" w:sz="8" w:space="0"/>
            </w:tcBorders>
            <w:shd w:val="clear" w:color="auto" w:fill="auto"/>
            <w:noWrap/>
            <w:vAlign w:val="center"/>
          </w:tcPr>
          <w:p w14:paraId="2B079FB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≤70nm PUA 98% 26*8 EE3</w:t>
            </w:r>
          </w:p>
        </w:tc>
        <w:tc>
          <w:tcPr>
            <w:tcW w:w="972" w:type="dxa"/>
            <w:tcBorders>
              <w:top w:val="nil"/>
              <w:left w:val="nil"/>
              <w:bottom w:val="single" w:color="auto" w:sz="8" w:space="0"/>
              <w:right w:val="single" w:color="auto" w:sz="8" w:space="0"/>
            </w:tcBorders>
            <w:shd w:val="clear" w:color="auto" w:fill="auto"/>
            <w:noWrap/>
            <w:vAlign w:val="center"/>
          </w:tcPr>
          <w:p w14:paraId="555F39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 25*25</w:t>
            </w:r>
          </w:p>
        </w:tc>
      </w:tr>
      <w:tr w14:paraId="104498C8">
        <w:tblPrEx>
          <w:tblCellMar>
            <w:top w:w="0" w:type="dxa"/>
            <w:left w:w="108" w:type="dxa"/>
            <w:bottom w:w="0" w:type="dxa"/>
            <w:right w:w="108" w:type="dxa"/>
          </w:tblCellMar>
        </w:tblPrEx>
        <w:trPr>
          <w:trHeight w:val="183" w:hRule="atLeast"/>
          <w:jc w:val="right"/>
        </w:trPr>
        <w:tc>
          <w:tcPr>
            <w:tcW w:w="1555" w:type="dxa"/>
            <w:tcBorders>
              <w:top w:val="nil"/>
              <w:left w:val="single" w:color="auto" w:sz="8" w:space="0"/>
              <w:bottom w:val="single" w:color="auto" w:sz="8" w:space="0"/>
              <w:right w:val="single" w:color="auto" w:sz="8" w:space="0"/>
            </w:tcBorders>
            <w:shd w:val="clear" w:color="auto" w:fill="auto"/>
            <w:noWrap/>
            <w:vAlign w:val="center"/>
          </w:tcPr>
          <w:p w14:paraId="2174998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弯曲度</w:t>
            </w:r>
          </w:p>
        </w:tc>
        <w:tc>
          <w:tcPr>
            <w:tcW w:w="1129" w:type="dxa"/>
            <w:tcBorders>
              <w:top w:val="nil"/>
              <w:left w:val="nil"/>
              <w:bottom w:val="single" w:color="auto" w:sz="8" w:space="0"/>
              <w:right w:val="single" w:color="auto" w:sz="8" w:space="0"/>
            </w:tcBorders>
            <w:shd w:val="clear" w:color="auto" w:fill="auto"/>
            <w:noWrap/>
            <w:vAlign w:val="center"/>
          </w:tcPr>
          <w:p w14:paraId="02BC22D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μm</w:t>
            </w:r>
          </w:p>
        </w:tc>
        <w:tc>
          <w:tcPr>
            <w:tcW w:w="1408" w:type="dxa"/>
            <w:tcBorders>
              <w:top w:val="nil"/>
              <w:left w:val="nil"/>
              <w:bottom w:val="single" w:color="auto" w:sz="8" w:space="0"/>
              <w:right w:val="single" w:color="auto" w:sz="8" w:space="0"/>
            </w:tcBorders>
            <w:shd w:val="clear" w:color="auto" w:fill="auto"/>
            <w:noWrap/>
            <w:vAlign w:val="center"/>
          </w:tcPr>
          <w:p w14:paraId="56F635C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513" w:type="dxa"/>
            <w:tcBorders>
              <w:top w:val="nil"/>
              <w:left w:val="nil"/>
              <w:bottom w:val="single" w:color="auto" w:sz="8" w:space="0"/>
              <w:right w:val="single" w:color="auto" w:sz="8" w:space="0"/>
            </w:tcBorders>
            <w:shd w:val="clear" w:color="auto" w:fill="auto"/>
            <w:noWrap/>
            <w:vAlign w:val="center"/>
          </w:tcPr>
          <w:p w14:paraId="7B61B69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513" w:type="dxa"/>
            <w:tcBorders>
              <w:top w:val="nil"/>
              <w:left w:val="nil"/>
              <w:bottom w:val="single" w:color="auto" w:sz="8" w:space="0"/>
              <w:right w:val="single" w:color="auto" w:sz="8" w:space="0"/>
            </w:tcBorders>
            <w:shd w:val="clear" w:color="auto" w:fill="auto"/>
            <w:noWrap/>
            <w:vAlign w:val="center"/>
          </w:tcPr>
          <w:p w14:paraId="66C1A3F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245" w:type="dxa"/>
            <w:tcBorders>
              <w:top w:val="nil"/>
              <w:left w:val="nil"/>
              <w:bottom w:val="single" w:color="auto" w:sz="8" w:space="0"/>
              <w:right w:val="single" w:color="auto" w:sz="8" w:space="0"/>
            </w:tcBorders>
            <w:shd w:val="clear" w:color="auto" w:fill="auto"/>
            <w:noWrap/>
            <w:vAlign w:val="center"/>
          </w:tcPr>
          <w:p w14:paraId="109B08B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NA</w:t>
            </w:r>
          </w:p>
        </w:tc>
        <w:tc>
          <w:tcPr>
            <w:tcW w:w="972" w:type="dxa"/>
            <w:tcBorders>
              <w:top w:val="nil"/>
              <w:left w:val="nil"/>
              <w:bottom w:val="single" w:color="auto" w:sz="8" w:space="0"/>
              <w:right w:val="single" w:color="auto" w:sz="8" w:space="0"/>
            </w:tcBorders>
            <w:shd w:val="clear" w:color="auto" w:fill="auto"/>
            <w:noWrap/>
            <w:vAlign w:val="center"/>
          </w:tcPr>
          <w:p w14:paraId="4EDC372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r>
      <w:tr w14:paraId="60BF51F3">
        <w:tblPrEx>
          <w:tblCellMar>
            <w:top w:w="0" w:type="dxa"/>
            <w:left w:w="108" w:type="dxa"/>
            <w:bottom w:w="0" w:type="dxa"/>
            <w:right w:w="108" w:type="dxa"/>
          </w:tblCellMar>
        </w:tblPrEx>
        <w:trPr>
          <w:trHeight w:val="183" w:hRule="atLeast"/>
          <w:jc w:val="right"/>
        </w:trPr>
        <w:tc>
          <w:tcPr>
            <w:tcW w:w="1555" w:type="dxa"/>
            <w:tcBorders>
              <w:top w:val="nil"/>
              <w:left w:val="single" w:color="auto" w:sz="8" w:space="0"/>
              <w:bottom w:val="single" w:color="auto" w:sz="8" w:space="0"/>
              <w:right w:val="single" w:color="auto" w:sz="8" w:space="0"/>
            </w:tcBorders>
            <w:shd w:val="clear" w:color="auto" w:fill="auto"/>
            <w:noWrap/>
            <w:vAlign w:val="center"/>
          </w:tcPr>
          <w:p w14:paraId="47CF9EB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翘曲度</w:t>
            </w:r>
          </w:p>
        </w:tc>
        <w:tc>
          <w:tcPr>
            <w:tcW w:w="1129" w:type="dxa"/>
            <w:tcBorders>
              <w:top w:val="nil"/>
              <w:left w:val="nil"/>
              <w:bottom w:val="single" w:color="auto" w:sz="8" w:space="0"/>
              <w:right w:val="single" w:color="auto" w:sz="8" w:space="0"/>
            </w:tcBorders>
            <w:shd w:val="clear" w:color="auto" w:fill="auto"/>
            <w:noWrap/>
            <w:vAlign w:val="center"/>
          </w:tcPr>
          <w:p w14:paraId="749871E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μm</w:t>
            </w:r>
          </w:p>
        </w:tc>
        <w:tc>
          <w:tcPr>
            <w:tcW w:w="1408" w:type="dxa"/>
            <w:tcBorders>
              <w:top w:val="nil"/>
              <w:left w:val="nil"/>
              <w:bottom w:val="single" w:color="auto" w:sz="8" w:space="0"/>
              <w:right w:val="single" w:color="auto" w:sz="8" w:space="0"/>
            </w:tcBorders>
            <w:shd w:val="clear" w:color="auto" w:fill="auto"/>
            <w:noWrap/>
            <w:vAlign w:val="center"/>
          </w:tcPr>
          <w:p w14:paraId="27D9570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513" w:type="dxa"/>
            <w:tcBorders>
              <w:top w:val="nil"/>
              <w:left w:val="nil"/>
              <w:bottom w:val="single" w:color="auto" w:sz="8" w:space="0"/>
              <w:right w:val="single" w:color="auto" w:sz="8" w:space="0"/>
            </w:tcBorders>
            <w:shd w:val="clear" w:color="auto" w:fill="auto"/>
            <w:noWrap/>
            <w:vAlign w:val="center"/>
          </w:tcPr>
          <w:p w14:paraId="316FA11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513" w:type="dxa"/>
            <w:tcBorders>
              <w:top w:val="nil"/>
              <w:left w:val="nil"/>
              <w:bottom w:val="single" w:color="auto" w:sz="8" w:space="0"/>
              <w:right w:val="single" w:color="auto" w:sz="8" w:space="0"/>
            </w:tcBorders>
            <w:shd w:val="clear" w:color="auto" w:fill="auto"/>
            <w:noWrap/>
            <w:vAlign w:val="center"/>
          </w:tcPr>
          <w:p w14:paraId="30C2C06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245" w:type="dxa"/>
            <w:tcBorders>
              <w:top w:val="nil"/>
              <w:left w:val="nil"/>
              <w:bottom w:val="single" w:color="auto" w:sz="8" w:space="0"/>
              <w:right w:val="single" w:color="auto" w:sz="8" w:space="0"/>
            </w:tcBorders>
            <w:shd w:val="clear" w:color="auto" w:fill="auto"/>
            <w:noWrap/>
            <w:vAlign w:val="center"/>
          </w:tcPr>
          <w:p w14:paraId="7F1243A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w:t>
            </w:r>
          </w:p>
        </w:tc>
        <w:tc>
          <w:tcPr>
            <w:tcW w:w="972" w:type="dxa"/>
            <w:tcBorders>
              <w:top w:val="nil"/>
              <w:left w:val="nil"/>
              <w:bottom w:val="single" w:color="auto" w:sz="8" w:space="0"/>
              <w:right w:val="single" w:color="auto" w:sz="8" w:space="0"/>
            </w:tcBorders>
            <w:shd w:val="clear" w:color="auto" w:fill="auto"/>
            <w:noWrap/>
            <w:vAlign w:val="center"/>
          </w:tcPr>
          <w:p w14:paraId="2C4EBF0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w:t>
            </w:r>
          </w:p>
        </w:tc>
      </w:tr>
      <w:tr w14:paraId="46BB4784">
        <w:tblPrEx>
          <w:tblCellMar>
            <w:top w:w="0" w:type="dxa"/>
            <w:left w:w="108" w:type="dxa"/>
            <w:bottom w:w="0" w:type="dxa"/>
            <w:right w:w="108" w:type="dxa"/>
          </w:tblCellMar>
        </w:tblPrEx>
        <w:trPr>
          <w:trHeight w:val="183" w:hRule="atLeast"/>
          <w:jc w:val="right"/>
        </w:trPr>
        <w:tc>
          <w:tcPr>
            <w:tcW w:w="1555" w:type="dxa"/>
            <w:tcBorders>
              <w:top w:val="nil"/>
              <w:left w:val="single" w:color="auto" w:sz="8" w:space="0"/>
              <w:bottom w:val="single" w:color="auto" w:sz="8" w:space="0"/>
              <w:right w:val="single" w:color="auto" w:sz="8" w:space="0"/>
            </w:tcBorders>
            <w:shd w:val="clear" w:color="auto" w:fill="auto"/>
            <w:noWrap/>
            <w:vAlign w:val="center"/>
          </w:tcPr>
          <w:p w14:paraId="2743E0F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纳米形貌2*2</w:t>
            </w:r>
          </w:p>
        </w:tc>
        <w:tc>
          <w:tcPr>
            <w:tcW w:w="1129" w:type="dxa"/>
            <w:tcBorders>
              <w:top w:val="nil"/>
              <w:left w:val="nil"/>
              <w:bottom w:val="single" w:color="auto" w:sz="8" w:space="0"/>
              <w:right w:val="single" w:color="auto" w:sz="8" w:space="0"/>
            </w:tcBorders>
            <w:shd w:val="clear" w:color="auto" w:fill="auto"/>
            <w:noWrap/>
            <w:vAlign w:val="center"/>
          </w:tcPr>
          <w:p w14:paraId="7448B33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nm</w:t>
            </w:r>
          </w:p>
        </w:tc>
        <w:tc>
          <w:tcPr>
            <w:tcW w:w="1408" w:type="dxa"/>
            <w:tcBorders>
              <w:top w:val="nil"/>
              <w:left w:val="nil"/>
              <w:bottom w:val="single" w:color="auto" w:sz="8" w:space="0"/>
              <w:right w:val="single" w:color="auto" w:sz="8" w:space="0"/>
            </w:tcBorders>
            <w:shd w:val="clear" w:color="auto" w:fill="auto"/>
            <w:noWrap/>
            <w:vAlign w:val="center"/>
          </w:tcPr>
          <w:p w14:paraId="3875D24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513" w:type="dxa"/>
            <w:tcBorders>
              <w:top w:val="nil"/>
              <w:left w:val="nil"/>
              <w:bottom w:val="single" w:color="auto" w:sz="8" w:space="0"/>
              <w:right w:val="single" w:color="auto" w:sz="8" w:space="0"/>
            </w:tcBorders>
            <w:shd w:val="clear" w:color="auto" w:fill="auto"/>
            <w:noWrap/>
            <w:vAlign w:val="center"/>
          </w:tcPr>
          <w:p w14:paraId="3FFD739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513" w:type="dxa"/>
            <w:tcBorders>
              <w:top w:val="nil"/>
              <w:left w:val="nil"/>
              <w:bottom w:val="single" w:color="auto" w:sz="8" w:space="0"/>
              <w:right w:val="single" w:color="auto" w:sz="8" w:space="0"/>
            </w:tcBorders>
            <w:shd w:val="clear" w:color="auto" w:fill="auto"/>
            <w:noWrap/>
            <w:vAlign w:val="center"/>
          </w:tcPr>
          <w:p w14:paraId="12CF38B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245" w:type="dxa"/>
            <w:tcBorders>
              <w:top w:val="nil"/>
              <w:left w:val="nil"/>
              <w:bottom w:val="single" w:color="auto" w:sz="8" w:space="0"/>
              <w:right w:val="single" w:color="auto" w:sz="8" w:space="0"/>
            </w:tcBorders>
            <w:shd w:val="clear" w:color="auto" w:fill="auto"/>
            <w:noWrap/>
            <w:vAlign w:val="center"/>
          </w:tcPr>
          <w:p w14:paraId="37F08A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972" w:type="dxa"/>
            <w:tcBorders>
              <w:top w:val="nil"/>
              <w:left w:val="nil"/>
              <w:bottom w:val="single" w:color="auto" w:sz="8" w:space="0"/>
              <w:right w:val="single" w:color="auto" w:sz="8" w:space="0"/>
            </w:tcBorders>
            <w:shd w:val="clear" w:color="auto" w:fill="auto"/>
            <w:noWrap/>
            <w:vAlign w:val="center"/>
          </w:tcPr>
          <w:p w14:paraId="1A01432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r>
      <w:tr w14:paraId="3700BFBA">
        <w:tblPrEx>
          <w:tblCellMar>
            <w:top w:w="0" w:type="dxa"/>
            <w:left w:w="108" w:type="dxa"/>
            <w:bottom w:w="0" w:type="dxa"/>
            <w:right w:w="108" w:type="dxa"/>
          </w:tblCellMar>
        </w:tblPrEx>
        <w:trPr>
          <w:trHeight w:val="183" w:hRule="atLeast"/>
          <w:jc w:val="right"/>
        </w:trPr>
        <w:tc>
          <w:tcPr>
            <w:tcW w:w="1555" w:type="dxa"/>
            <w:tcBorders>
              <w:top w:val="nil"/>
              <w:left w:val="single" w:color="auto" w:sz="8" w:space="0"/>
              <w:bottom w:val="single" w:color="auto" w:sz="8" w:space="0"/>
              <w:right w:val="single" w:color="auto" w:sz="8" w:space="0"/>
            </w:tcBorders>
            <w:shd w:val="clear" w:color="auto" w:fill="auto"/>
            <w:noWrap/>
            <w:vAlign w:val="center"/>
          </w:tcPr>
          <w:p w14:paraId="0786FF9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纳米形貌10*10</w:t>
            </w:r>
          </w:p>
        </w:tc>
        <w:tc>
          <w:tcPr>
            <w:tcW w:w="1129" w:type="dxa"/>
            <w:tcBorders>
              <w:top w:val="nil"/>
              <w:left w:val="nil"/>
              <w:bottom w:val="single" w:color="auto" w:sz="8" w:space="0"/>
              <w:right w:val="single" w:color="auto" w:sz="8" w:space="0"/>
            </w:tcBorders>
            <w:shd w:val="clear" w:color="auto" w:fill="auto"/>
            <w:noWrap/>
            <w:vAlign w:val="center"/>
          </w:tcPr>
          <w:p w14:paraId="32DC909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nm</w:t>
            </w:r>
          </w:p>
        </w:tc>
        <w:tc>
          <w:tcPr>
            <w:tcW w:w="1408" w:type="dxa"/>
            <w:tcBorders>
              <w:top w:val="nil"/>
              <w:left w:val="nil"/>
              <w:bottom w:val="single" w:color="auto" w:sz="8" w:space="0"/>
              <w:right w:val="single" w:color="auto" w:sz="8" w:space="0"/>
            </w:tcBorders>
            <w:shd w:val="clear" w:color="auto" w:fill="auto"/>
            <w:noWrap/>
            <w:vAlign w:val="center"/>
          </w:tcPr>
          <w:p w14:paraId="793FFC1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1513" w:type="dxa"/>
            <w:tcBorders>
              <w:top w:val="nil"/>
              <w:left w:val="nil"/>
              <w:bottom w:val="single" w:color="auto" w:sz="8" w:space="0"/>
              <w:right w:val="single" w:color="auto" w:sz="8" w:space="0"/>
            </w:tcBorders>
            <w:shd w:val="clear" w:color="auto" w:fill="auto"/>
            <w:noWrap/>
            <w:vAlign w:val="center"/>
          </w:tcPr>
          <w:p w14:paraId="6EA1FAE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1513" w:type="dxa"/>
            <w:tcBorders>
              <w:top w:val="nil"/>
              <w:left w:val="nil"/>
              <w:bottom w:val="single" w:color="auto" w:sz="8" w:space="0"/>
              <w:right w:val="single" w:color="auto" w:sz="8" w:space="0"/>
            </w:tcBorders>
            <w:shd w:val="clear" w:color="auto" w:fill="auto"/>
            <w:noWrap/>
            <w:vAlign w:val="center"/>
          </w:tcPr>
          <w:p w14:paraId="2F4D0BF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1245" w:type="dxa"/>
            <w:tcBorders>
              <w:top w:val="nil"/>
              <w:left w:val="nil"/>
              <w:bottom w:val="single" w:color="auto" w:sz="8" w:space="0"/>
              <w:right w:val="single" w:color="auto" w:sz="8" w:space="0"/>
            </w:tcBorders>
            <w:shd w:val="clear" w:color="auto" w:fill="auto"/>
            <w:noWrap/>
            <w:vAlign w:val="center"/>
          </w:tcPr>
          <w:p w14:paraId="4FCCD91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972" w:type="dxa"/>
            <w:tcBorders>
              <w:top w:val="nil"/>
              <w:left w:val="nil"/>
              <w:bottom w:val="single" w:color="auto" w:sz="8" w:space="0"/>
              <w:right w:val="single" w:color="auto" w:sz="8" w:space="0"/>
            </w:tcBorders>
            <w:shd w:val="clear" w:color="auto" w:fill="auto"/>
            <w:noWrap/>
            <w:vAlign w:val="center"/>
          </w:tcPr>
          <w:p w14:paraId="63B4660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≤50</w:t>
            </w:r>
          </w:p>
        </w:tc>
      </w:tr>
      <w:tr w14:paraId="4C8CFFBF">
        <w:tblPrEx>
          <w:tblCellMar>
            <w:top w:w="0" w:type="dxa"/>
            <w:left w:w="108" w:type="dxa"/>
            <w:bottom w:w="0" w:type="dxa"/>
            <w:right w:w="108" w:type="dxa"/>
          </w:tblCellMar>
        </w:tblPrEx>
        <w:trPr>
          <w:trHeight w:val="1075" w:hRule="atLeast"/>
          <w:jc w:val="right"/>
        </w:trPr>
        <w:tc>
          <w:tcPr>
            <w:tcW w:w="1555" w:type="dxa"/>
            <w:tcBorders>
              <w:top w:val="nil"/>
              <w:left w:val="single" w:color="auto" w:sz="8" w:space="0"/>
              <w:bottom w:val="single" w:color="auto" w:sz="8" w:space="0"/>
              <w:right w:val="single" w:color="auto" w:sz="8" w:space="0"/>
            </w:tcBorders>
            <w:shd w:val="clear" w:color="auto" w:fill="auto"/>
            <w:noWrap/>
            <w:vAlign w:val="center"/>
          </w:tcPr>
          <w:p w14:paraId="2462A8A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边缘局部平整度ESFQR</w:t>
            </w:r>
          </w:p>
        </w:tc>
        <w:tc>
          <w:tcPr>
            <w:tcW w:w="1129" w:type="dxa"/>
            <w:tcBorders>
              <w:top w:val="nil"/>
              <w:left w:val="nil"/>
              <w:bottom w:val="single" w:color="auto" w:sz="8" w:space="0"/>
              <w:right w:val="single" w:color="auto" w:sz="8" w:space="0"/>
            </w:tcBorders>
            <w:shd w:val="clear" w:color="auto" w:fill="auto"/>
            <w:noWrap/>
            <w:vAlign w:val="center"/>
          </w:tcPr>
          <w:p w14:paraId="379319F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nm</w:t>
            </w:r>
          </w:p>
        </w:tc>
        <w:tc>
          <w:tcPr>
            <w:tcW w:w="1408" w:type="dxa"/>
            <w:tcBorders>
              <w:top w:val="nil"/>
              <w:left w:val="nil"/>
              <w:bottom w:val="single" w:color="auto" w:sz="8" w:space="0"/>
              <w:right w:val="single" w:color="auto" w:sz="8" w:space="0"/>
            </w:tcBorders>
            <w:shd w:val="clear" w:color="auto" w:fill="auto"/>
            <w:vAlign w:val="center"/>
          </w:tcPr>
          <w:p w14:paraId="6CFA0A4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MAX≤0.09 EE2 72 sectors,15mm length</w:t>
            </w:r>
          </w:p>
        </w:tc>
        <w:tc>
          <w:tcPr>
            <w:tcW w:w="1513" w:type="dxa"/>
            <w:tcBorders>
              <w:top w:val="nil"/>
              <w:left w:val="nil"/>
              <w:bottom w:val="single" w:color="auto" w:sz="8" w:space="0"/>
              <w:right w:val="single" w:color="auto" w:sz="8" w:space="0"/>
            </w:tcBorders>
            <w:shd w:val="clear" w:color="auto" w:fill="auto"/>
            <w:vAlign w:val="center"/>
          </w:tcPr>
          <w:p w14:paraId="0B64898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MAX≤150 AVG≤100 72 sectors,15mm length</w:t>
            </w:r>
          </w:p>
        </w:tc>
        <w:tc>
          <w:tcPr>
            <w:tcW w:w="1513" w:type="dxa"/>
            <w:tcBorders>
              <w:top w:val="nil"/>
              <w:left w:val="nil"/>
              <w:bottom w:val="single" w:color="auto" w:sz="8" w:space="0"/>
              <w:right w:val="single" w:color="auto" w:sz="8" w:space="0"/>
            </w:tcBorders>
            <w:shd w:val="clear" w:color="auto" w:fill="auto"/>
            <w:vAlign w:val="center"/>
          </w:tcPr>
          <w:p w14:paraId="4CAA544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MAX≤150 AVG≤100 72 sectors,15mm length</w:t>
            </w:r>
          </w:p>
        </w:tc>
        <w:tc>
          <w:tcPr>
            <w:tcW w:w="1245" w:type="dxa"/>
            <w:tcBorders>
              <w:top w:val="nil"/>
              <w:left w:val="nil"/>
              <w:bottom w:val="single" w:color="auto" w:sz="8" w:space="0"/>
              <w:right w:val="single" w:color="auto" w:sz="8" w:space="0"/>
            </w:tcBorders>
            <w:shd w:val="clear" w:color="auto" w:fill="auto"/>
            <w:noWrap/>
            <w:vAlign w:val="center"/>
          </w:tcPr>
          <w:p w14:paraId="02F79B4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NA</w:t>
            </w:r>
          </w:p>
        </w:tc>
        <w:tc>
          <w:tcPr>
            <w:tcW w:w="972" w:type="dxa"/>
            <w:tcBorders>
              <w:top w:val="nil"/>
              <w:left w:val="nil"/>
              <w:bottom w:val="single" w:color="auto" w:sz="8" w:space="0"/>
              <w:right w:val="single" w:color="auto" w:sz="8" w:space="0"/>
            </w:tcBorders>
            <w:shd w:val="clear" w:color="auto" w:fill="auto"/>
            <w:noWrap/>
            <w:vAlign w:val="center"/>
          </w:tcPr>
          <w:p w14:paraId="756691D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NA</w:t>
            </w:r>
          </w:p>
        </w:tc>
      </w:tr>
      <w:tr w14:paraId="4DE56230">
        <w:tblPrEx>
          <w:tblCellMar>
            <w:top w:w="0" w:type="dxa"/>
            <w:left w:w="108" w:type="dxa"/>
            <w:bottom w:w="0" w:type="dxa"/>
            <w:right w:w="108" w:type="dxa"/>
          </w:tblCellMar>
        </w:tblPrEx>
        <w:trPr>
          <w:trHeight w:val="214" w:hRule="atLeast"/>
          <w:jc w:val="right"/>
        </w:trPr>
        <w:tc>
          <w:tcPr>
            <w:tcW w:w="1555" w:type="dxa"/>
            <w:tcBorders>
              <w:top w:val="nil"/>
              <w:left w:val="single" w:color="auto" w:sz="8" w:space="0"/>
              <w:bottom w:val="single" w:color="auto" w:sz="8" w:space="0"/>
              <w:right w:val="single" w:color="auto" w:sz="8" w:space="0"/>
            </w:tcBorders>
            <w:shd w:val="clear" w:color="auto" w:fill="auto"/>
            <w:noWrap/>
            <w:vAlign w:val="center"/>
          </w:tcPr>
          <w:p w14:paraId="0398DC4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Front ZDD@148mm</w:t>
            </w:r>
          </w:p>
        </w:tc>
        <w:tc>
          <w:tcPr>
            <w:tcW w:w="1129" w:type="dxa"/>
            <w:tcBorders>
              <w:top w:val="nil"/>
              <w:left w:val="nil"/>
              <w:bottom w:val="single" w:color="auto" w:sz="8" w:space="0"/>
              <w:right w:val="single" w:color="auto" w:sz="8" w:space="0"/>
            </w:tcBorders>
            <w:shd w:val="clear" w:color="auto" w:fill="auto"/>
            <w:noWrap/>
            <w:vAlign w:val="center"/>
          </w:tcPr>
          <w:p w14:paraId="58FEF5A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nm/mm</w:t>
            </w:r>
            <w:r>
              <w:rPr>
                <w:rFonts w:hint="eastAsia" w:ascii="等线" w:hAnsi="等线" w:eastAsia="等线" w:cs="宋体"/>
                <w:color w:val="000000"/>
                <w:kern w:val="0"/>
                <w:sz w:val="22"/>
                <w:szCs w:val="22"/>
                <w:vertAlign w:val="superscript"/>
              </w:rPr>
              <w:t>2</w:t>
            </w:r>
          </w:p>
        </w:tc>
        <w:tc>
          <w:tcPr>
            <w:tcW w:w="1408" w:type="dxa"/>
            <w:tcBorders>
              <w:top w:val="nil"/>
              <w:left w:val="nil"/>
              <w:bottom w:val="single" w:color="auto" w:sz="8" w:space="0"/>
              <w:right w:val="single" w:color="auto" w:sz="8" w:space="0"/>
            </w:tcBorders>
            <w:shd w:val="clear" w:color="auto" w:fill="auto"/>
            <w:noWrap/>
            <w:vAlign w:val="center"/>
          </w:tcPr>
          <w:p w14:paraId="252088F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-60~10</w:t>
            </w:r>
          </w:p>
        </w:tc>
        <w:tc>
          <w:tcPr>
            <w:tcW w:w="1513" w:type="dxa"/>
            <w:tcBorders>
              <w:top w:val="nil"/>
              <w:left w:val="nil"/>
              <w:bottom w:val="single" w:color="auto" w:sz="8" w:space="0"/>
              <w:right w:val="single" w:color="auto" w:sz="8" w:space="0"/>
            </w:tcBorders>
            <w:shd w:val="clear" w:color="auto" w:fill="auto"/>
            <w:noWrap/>
            <w:vAlign w:val="center"/>
          </w:tcPr>
          <w:p w14:paraId="7B35ED4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-70~15</w:t>
            </w:r>
          </w:p>
        </w:tc>
        <w:tc>
          <w:tcPr>
            <w:tcW w:w="1513" w:type="dxa"/>
            <w:tcBorders>
              <w:top w:val="nil"/>
              <w:left w:val="nil"/>
              <w:bottom w:val="single" w:color="auto" w:sz="8" w:space="0"/>
              <w:right w:val="single" w:color="auto" w:sz="8" w:space="0"/>
            </w:tcBorders>
            <w:shd w:val="clear" w:color="auto" w:fill="auto"/>
            <w:noWrap/>
            <w:vAlign w:val="center"/>
          </w:tcPr>
          <w:p w14:paraId="020C3F4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-70~15</w:t>
            </w:r>
          </w:p>
        </w:tc>
        <w:tc>
          <w:tcPr>
            <w:tcW w:w="1245" w:type="dxa"/>
            <w:tcBorders>
              <w:top w:val="nil"/>
              <w:left w:val="nil"/>
              <w:bottom w:val="single" w:color="auto" w:sz="8" w:space="0"/>
              <w:right w:val="single" w:color="auto" w:sz="8" w:space="0"/>
            </w:tcBorders>
            <w:shd w:val="clear" w:color="auto" w:fill="auto"/>
            <w:noWrap/>
            <w:vAlign w:val="center"/>
          </w:tcPr>
          <w:p w14:paraId="650D660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NA</w:t>
            </w:r>
          </w:p>
        </w:tc>
        <w:tc>
          <w:tcPr>
            <w:tcW w:w="972" w:type="dxa"/>
            <w:tcBorders>
              <w:top w:val="nil"/>
              <w:left w:val="nil"/>
              <w:bottom w:val="single" w:color="auto" w:sz="8" w:space="0"/>
              <w:right w:val="single" w:color="auto" w:sz="8" w:space="0"/>
            </w:tcBorders>
            <w:shd w:val="clear" w:color="auto" w:fill="auto"/>
            <w:noWrap/>
            <w:vAlign w:val="center"/>
          </w:tcPr>
          <w:p w14:paraId="4A2E352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NA</w:t>
            </w:r>
          </w:p>
        </w:tc>
      </w:tr>
    </w:tbl>
    <w:p w14:paraId="5355692D">
      <w:pPr>
        <w:pStyle w:val="21"/>
        <w:spacing w:before="156" w:beforeLines="50" w:after="156" w:afterLines="50"/>
        <w:ind w:firstLine="0" w:firstLineChars="0"/>
        <w:rPr>
          <w:rFonts w:hint="eastAsia" w:hAnsi="宋体" w:eastAsia="宋体"/>
          <w:bCs/>
        </w:rPr>
      </w:pPr>
    </w:p>
    <w:p w14:paraId="78436AD6">
      <w:pPr>
        <w:pStyle w:val="21"/>
        <w:numPr>
          <w:ilvl w:val="2"/>
          <w:numId w:val="3"/>
        </w:numPr>
        <w:spacing w:before="156" w:beforeLines="50" w:after="156" w:afterLines="50"/>
        <w:ind w:firstLineChars="0"/>
        <w:rPr>
          <w:rFonts w:ascii="黑体" w:hAnsi="黑体" w:eastAsia="黑体"/>
          <w:bCs/>
        </w:rPr>
      </w:pPr>
      <w:r>
        <w:rPr>
          <w:rFonts w:hint="eastAsia" w:ascii="黑体" w:hAnsi="黑体" w:eastAsia="黑体"/>
          <w:bCs/>
        </w:rPr>
        <w:t>表面金属</w:t>
      </w:r>
    </w:p>
    <w:p w14:paraId="6AA3EC78">
      <w:pPr>
        <w:pStyle w:val="21"/>
        <w:spacing w:before="156" w:beforeLines="50" w:after="156" w:afterLines="50"/>
        <w:ind w:firstLine="0" w:firstLineChars="0"/>
        <w:rPr>
          <w:rFonts w:hAnsi="宋体" w:eastAsia="宋体"/>
          <w:bCs/>
        </w:rPr>
      </w:pPr>
      <w:r>
        <w:rPr>
          <w:rFonts w:hint="eastAsia" w:hAnsi="宋体" w:eastAsia="宋体"/>
          <w:bCs/>
        </w:rPr>
        <w:t>3</w:t>
      </w:r>
      <w:r>
        <w:rPr>
          <w:rFonts w:hAnsi="宋体" w:eastAsia="宋体"/>
          <w:bCs/>
        </w:rPr>
        <w:t>00</w:t>
      </w:r>
      <w:r>
        <w:rPr>
          <w:rFonts w:hint="eastAsia" w:hAnsi="宋体" w:eastAsia="宋体"/>
          <w:bCs/>
        </w:rPr>
        <w:t>mm硅外延片的表面金属应符合表5的规定</w:t>
      </w:r>
    </w:p>
    <w:p w14:paraId="015E8757">
      <w:pPr>
        <w:pStyle w:val="21"/>
        <w:spacing w:before="156" w:beforeLines="50" w:after="156" w:afterLines="50"/>
        <w:ind w:firstLine="0" w:firstLineChars="0"/>
        <w:jc w:val="center"/>
        <w:rPr>
          <w:rFonts w:ascii="黑体" w:hAnsi="黑体" w:eastAsia="黑体"/>
          <w:bCs/>
        </w:rPr>
      </w:pPr>
      <w:r>
        <w:rPr>
          <w:rFonts w:hint="eastAsia" w:ascii="黑体" w:hAnsi="黑体" w:eastAsia="黑体"/>
          <w:bCs/>
        </w:rPr>
        <w:t>表5</w:t>
      </w:r>
      <w:r>
        <w:rPr>
          <w:rFonts w:ascii="黑体" w:hAnsi="黑体" w:eastAsia="黑体"/>
          <w:bCs/>
        </w:rPr>
        <w:t xml:space="preserve"> </w:t>
      </w:r>
      <w:r>
        <w:rPr>
          <w:rFonts w:hint="eastAsia" w:ascii="黑体" w:hAnsi="黑体" w:eastAsia="黑体"/>
          <w:bCs/>
        </w:rPr>
        <w:t>表面金属</w:t>
      </w:r>
    </w:p>
    <w:tbl>
      <w:tblPr>
        <w:tblStyle w:val="12"/>
        <w:tblW w:w="8900" w:type="dxa"/>
        <w:jc w:val="center"/>
        <w:tblLayout w:type="autofit"/>
        <w:tblCellMar>
          <w:top w:w="0" w:type="dxa"/>
          <w:left w:w="108" w:type="dxa"/>
          <w:bottom w:w="0" w:type="dxa"/>
          <w:right w:w="108" w:type="dxa"/>
        </w:tblCellMar>
      </w:tblPr>
      <w:tblGrid>
        <w:gridCol w:w="1040"/>
        <w:gridCol w:w="6060"/>
        <w:gridCol w:w="1800"/>
      </w:tblGrid>
      <w:tr w14:paraId="01FD460F">
        <w:tblPrEx>
          <w:tblCellMar>
            <w:top w:w="0" w:type="dxa"/>
            <w:left w:w="108" w:type="dxa"/>
            <w:bottom w:w="0" w:type="dxa"/>
            <w:right w:w="108" w:type="dxa"/>
          </w:tblCellMar>
        </w:tblPrEx>
        <w:trPr>
          <w:trHeight w:val="330"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DD1B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应用</w:t>
            </w:r>
          </w:p>
        </w:tc>
        <w:tc>
          <w:tcPr>
            <w:tcW w:w="6060" w:type="dxa"/>
            <w:tcBorders>
              <w:top w:val="single" w:color="auto" w:sz="4" w:space="0"/>
              <w:left w:val="nil"/>
              <w:bottom w:val="single" w:color="auto" w:sz="4" w:space="0"/>
              <w:right w:val="single" w:color="auto" w:sz="4" w:space="0"/>
            </w:tcBorders>
            <w:shd w:val="clear" w:color="auto" w:fill="auto"/>
            <w:noWrap/>
            <w:vAlign w:val="center"/>
          </w:tcPr>
          <w:p w14:paraId="27E7119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项目</w:t>
            </w: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5B4F931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要求 atoms/cm</w:t>
            </w:r>
            <w:r>
              <w:rPr>
                <w:rFonts w:hint="eastAsia" w:ascii="等线" w:hAnsi="等线" w:eastAsia="等线" w:cs="宋体"/>
                <w:color w:val="000000"/>
                <w:kern w:val="0"/>
                <w:sz w:val="22"/>
                <w:szCs w:val="22"/>
                <w:vertAlign w:val="superscript"/>
              </w:rPr>
              <w:t>2</w:t>
            </w:r>
          </w:p>
        </w:tc>
      </w:tr>
      <w:tr w14:paraId="15755ECC">
        <w:tblPrEx>
          <w:tblCellMar>
            <w:top w:w="0" w:type="dxa"/>
            <w:left w:w="108" w:type="dxa"/>
            <w:bottom w:w="0" w:type="dxa"/>
            <w:right w:w="108" w:type="dxa"/>
          </w:tblCellMar>
        </w:tblPrEx>
        <w:trPr>
          <w:trHeight w:val="560"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1B5BB5D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Logic</w:t>
            </w:r>
          </w:p>
        </w:tc>
        <w:tc>
          <w:tcPr>
            <w:tcW w:w="6060" w:type="dxa"/>
            <w:tcBorders>
              <w:top w:val="nil"/>
              <w:left w:val="nil"/>
              <w:bottom w:val="single" w:color="auto" w:sz="4" w:space="0"/>
              <w:right w:val="single" w:color="auto" w:sz="4" w:space="0"/>
            </w:tcBorders>
            <w:shd w:val="clear" w:color="auto" w:fill="auto"/>
            <w:vAlign w:val="center"/>
          </w:tcPr>
          <w:p w14:paraId="138C961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包含但不限于Na、Al、Ca、K、Fe、Ni、Cu、Zn、Mn、Mo、Ti、V、Cr、Co、Mg</w:t>
            </w:r>
          </w:p>
        </w:tc>
        <w:tc>
          <w:tcPr>
            <w:tcW w:w="1800" w:type="dxa"/>
            <w:tcBorders>
              <w:top w:val="nil"/>
              <w:left w:val="nil"/>
              <w:bottom w:val="single" w:color="auto" w:sz="4" w:space="0"/>
              <w:right w:val="single" w:color="auto" w:sz="4" w:space="0"/>
            </w:tcBorders>
            <w:shd w:val="clear" w:color="auto" w:fill="auto"/>
            <w:noWrap/>
            <w:vAlign w:val="center"/>
          </w:tcPr>
          <w:p w14:paraId="0DBDEEE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≤1E9</w:t>
            </w:r>
          </w:p>
        </w:tc>
      </w:tr>
      <w:tr w14:paraId="712A59A4">
        <w:tblPrEx>
          <w:tblCellMar>
            <w:top w:w="0" w:type="dxa"/>
            <w:left w:w="108" w:type="dxa"/>
            <w:bottom w:w="0" w:type="dxa"/>
            <w:right w:w="108" w:type="dxa"/>
          </w:tblCellMar>
        </w:tblPrEx>
        <w:trPr>
          <w:trHeight w:val="560"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003C531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CIS</w:t>
            </w:r>
          </w:p>
        </w:tc>
        <w:tc>
          <w:tcPr>
            <w:tcW w:w="6060" w:type="dxa"/>
            <w:tcBorders>
              <w:top w:val="nil"/>
              <w:left w:val="nil"/>
              <w:bottom w:val="single" w:color="auto" w:sz="4" w:space="0"/>
              <w:right w:val="single" w:color="auto" w:sz="4" w:space="0"/>
            </w:tcBorders>
            <w:shd w:val="clear" w:color="auto" w:fill="auto"/>
            <w:vAlign w:val="center"/>
          </w:tcPr>
          <w:p w14:paraId="22B20F3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包含但不限于Na、Al、Ca、K、Fe、Cr、Ni、Cu、Zn、Ti、Mg、Mn、Mo、V、Co</w:t>
            </w:r>
          </w:p>
        </w:tc>
        <w:tc>
          <w:tcPr>
            <w:tcW w:w="1800" w:type="dxa"/>
            <w:tcBorders>
              <w:top w:val="nil"/>
              <w:left w:val="nil"/>
              <w:bottom w:val="single" w:color="auto" w:sz="4" w:space="0"/>
              <w:right w:val="single" w:color="auto" w:sz="4" w:space="0"/>
            </w:tcBorders>
            <w:shd w:val="clear" w:color="auto" w:fill="auto"/>
            <w:noWrap/>
            <w:vAlign w:val="center"/>
          </w:tcPr>
          <w:p w14:paraId="3216DF3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≤5E9</w:t>
            </w:r>
          </w:p>
        </w:tc>
      </w:tr>
      <w:tr w14:paraId="7DAB27EB">
        <w:tblPrEx>
          <w:tblCellMar>
            <w:top w:w="0" w:type="dxa"/>
            <w:left w:w="108" w:type="dxa"/>
            <w:bottom w:w="0" w:type="dxa"/>
            <w:right w:w="108" w:type="dxa"/>
          </w:tblCellMar>
        </w:tblPrEx>
        <w:trPr>
          <w:trHeight w:val="560"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041D069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Power</w:t>
            </w:r>
          </w:p>
        </w:tc>
        <w:tc>
          <w:tcPr>
            <w:tcW w:w="6060" w:type="dxa"/>
            <w:tcBorders>
              <w:top w:val="nil"/>
              <w:left w:val="nil"/>
              <w:bottom w:val="single" w:color="auto" w:sz="4" w:space="0"/>
              <w:right w:val="single" w:color="auto" w:sz="4" w:space="0"/>
            </w:tcBorders>
            <w:shd w:val="clear" w:color="auto" w:fill="auto"/>
            <w:vAlign w:val="center"/>
          </w:tcPr>
          <w:p w14:paraId="7DF2D82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包含但不限于Na、Al、Ca、K、Fe、Cr、Ni、Cu、Zn、Ti、Mg、Mn、Mo、V、Co</w:t>
            </w:r>
          </w:p>
        </w:tc>
        <w:tc>
          <w:tcPr>
            <w:tcW w:w="1800" w:type="dxa"/>
            <w:tcBorders>
              <w:top w:val="nil"/>
              <w:left w:val="nil"/>
              <w:bottom w:val="single" w:color="auto" w:sz="4" w:space="0"/>
              <w:right w:val="single" w:color="auto" w:sz="4" w:space="0"/>
            </w:tcBorders>
            <w:shd w:val="clear" w:color="auto" w:fill="auto"/>
            <w:noWrap/>
            <w:vAlign w:val="center"/>
          </w:tcPr>
          <w:p w14:paraId="2BDB8D9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≤2.5E9</w:t>
            </w:r>
          </w:p>
        </w:tc>
      </w:tr>
    </w:tbl>
    <w:p w14:paraId="36B480BC">
      <w:pPr>
        <w:pStyle w:val="21"/>
        <w:spacing w:before="156" w:beforeLines="50" w:after="156" w:afterLines="50"/>
        <w:ind w:firstLine="0" w:firstLineChars="0"/>
        <w:rPr>
          <w:rFonts w:hint="eastAsia" w:ascii="黑体" w:hAnsi="黑体" w:eastAsia="黑体"/>
          <w:bCs/>
        </w:rPr>
      </w:pPr>
    </w:p>
    <w:p w14:paraId="7C32EA39">
      <w:pPr>
        <w:pStyle w:val="21"/>
        <w:numPr>
          <w:ilvl w:val="2"/>
          <w:numId w:val="3"/>
        </w:numPr>
        <w:spacing w:before="156" w:beforeLines="50" w:after="156" w:afterLines="50"/>
        <w:ind w:firstLineChars="0"/>
        <w:rPr>
          <w:rFonts w:ascii="黑体" w:hAnsi="黑体" w:eastAsia="黑体"/>
          <w:bCs/>
        </w:rPr>
      </w:pPr>
      <w:r>
        <w:rPr>
          <w:rFonts w:hint="eastAsia" w:ascii="黑体" w:hAnsi="黑体" w:eastAsia="黑体"/>
          <w:bCs/>
        </w:rPr>
        <w:t>体内金属污染及内吸杂</w:t>
      </w:r>
    </w:p>
    <w:p w14:paraId="2FF599DC">
      <w:pPr>
        <w:pStyle w:val="21"/>
        <w:spacing w:before="156" w:beforeLines="50" w:after="156" w:afterLines="50"/>
        <w:ind w:firstLine="0" w:firstLineChars="0"/>
        <w:rPr>
          <w:rFonts w:hAnsi="宋体" w:eastAsia="宋体"/>
          <w:bCs/>
        </w:rPr>
      </w:pPr>
      <w:r>
        <w:rPr>
          <w:rFonts w:hint="eastAsia" w:hAnsi="宋体" w:eastAsia="宋体"/>
          <w:bCs/>
        </w:rPr>
        <w:t>3</w:t>
      </w:r>
      <w:r>
        <w:rPr>
          <w:rFonts w:hAnsi="宋体" w:eastAsia="宋体"/>
          <w:bCs/>
        </w:rPr>
        <w:t>00mm</w:t>
      </w:r>
      <w:r>
        <w:rPr>
          <w:rFonts w:hint="eastAsia" w:hAnsi="宋体" w:eastAsia="宋体"/>
          <w:bCs/>
        </w:rPr>
        <w:t>硅外延片体内金属污染及内吸杂能力，应符合表6规定。</w:t>
      </w:r>
    </w:p>
    <w:p w14:paraId="0CAFD486">
      <w:pPr>
        <w:pStyle w:val="21"/>
        <w:spacing w:before="156" w:beforeLines="50" w:after="156" w:afterLines="50"/>
        <w:ind w:firstLine="0" w:firstLineChars="0"/>
        <w:jc w:val="center"/>
        <w:rPr>
          <w:rFonts w:ascii="黑体" w:hAnsi="黑体" w:eastAsia="黑体"/>
          <w:bCs/>
        </w:rPr>
      </w:pPr>
      <w:r>
        <w:rPr>
          <w:rFonts w:hint="eastAsia" w:ascii="黑体" w:hAnsi="黑体" w:eastAsia="黑体"/>
          <w:bCs/>
        </w:rPr>
        <w:t>表6 体内金属污染及内吸杂</w:t>
      </w:r>
    </w:p>
    <w:tbl>
      <w:tblPr>
        <w:tblStyle w:val="12"/>
        <w:tblW w:w="9345" w:type="dxa"/>
        <w:jc w:val="center"/>
        <w:tblLayout w:type="autofit"/>
        <w:tblCellMar>
          <w:top w:w="0" w:type="dxa"/>
          <w:left w:w="108" w:type="dxa"/>
          <w:bottom w:w="0" w:type="dxa"/>
          <w:right w:w="108" w:type="dxa"/>
        </w:tblCellMar>
      </w:tblPr>
      <w:tblGrid>
        <w:gridCol w:w="2841"/>
        <w:gridCol w:w="1280"/>
        <w:gridCol w:w="2898"/>
        <w:gridCol w:w="1164"/>
        <w:gridCol w:w="1164"/>
      </w:tblGrid>
      <w:tr w14:paraId="17196A4F">
        <w:tblPrEx>
          <w:tblCellMar>
            <w:top w:w="0" w:type="dxa"/>
            <w:left w:w="108" w:type="dxa"/>
            <w:bottom w:w="0" w:type="dxa"/>
            <w:right w:w="108" w:type="dxa"/>
          </w:tblCellMar>
        </w:tblPrEx>
        <w:trPr>
          <w:trHeight w:val="280" w:hRule="atLeast"/>
          <w:jc w:val="center"/>
        </w:trPr>
        <w:tc>
          <w:tcPr>
            <w:tcW w:w="28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12C7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Item</w:t>
            </w:r>
          </w:p>
        </w:tc>
        <w:tc>
          <w:tcPr>
            <w:tcW w:w="1280" w:type="dxa"/>
            <w:tcBorders>
              <w:top w:val="single" w:color="auto" w:sz="4" w:space="0"/>
              <w:left w:val="nil"/>
              <w:bottom w:val="single" w:color="auto" w:sz="4" w:space="0"/>
              <w:right w:val="single" w:color="auto" w:sz="4" w:space="0"/>
            </w:tcBorders>
            <w:shd w:val="clear" w:color="auto" w:fill="auto"/>
            <w:noWrap/>
            <w:vAlign w:val="center"/>
          </w:tcPr>
          <w:p w14:paraId="0084B41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Method</w:t>
            </w:r>
          </w:p>
        </w:tc>
        <w:tc>
          <w:tcPr>
            <w:tcW w:w="2898" w:type="dxa"/>
            <w:tcBorders>
              <w:top w:val="single" w:color="auto" w:sz="4" w:space="0"/>
              <w:left w:val="nil"/>
              <w:bottom w:val="single" w:color="auto" w:sz="4" w:space="0"/>
              <w:right w:val="single" w:color="auto" w:sz="4" w:space="0"/>
            </w:tcBorders>
            <w:shd w:val="clear" w:color="auto" w:fill="auto"/>
            <w:noWrap/>
            <w:vAlign w:val="center"/>
          </w:tcPr>
          <w:p w14:paraId="07FDD1C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28nm</w:t>
            </w:r>
          </w:p>
        </w:tc>
        <w:tc>
          <w:tcPr>
            <w:tcW w:w="1163" w:type="dxa"/>
            <w:tcBorders>
              <w:top w:val="single" w:color="auto" w:sz="4" w:space="0"/>
              <w:left w:val="nil"/>
              <w:bottom w:val="single" w:color="auto" w:sz="4" w:space="0"/>
              <w:right w:val="single" w:color="auto" w:sz="4" w:space="0"/>
            </w:tcBorders>
            <w:shd w:val="clear" w:color="auto" w:fill="auto"/>
            <w:noWrap/>
            <w:vAlign w:val="center"/>
          </w:tcPr>
          <w:p w14:paraId="42AD89C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40nm</w:t>
            </w:r>
          </w:p>
        </w:tc>
        <w:tc>
          <w:tcPr>
            <w:tcW w:w="1163" w:type="dxa"/>
            <w:tcBorders>
              <w:top w:val="single" w:color="auto" w:sz="4" w:space="0"/>
              <w:left w:val="nil"/>
              <w:bottom w:val="single" w:color="auto" w:sz="4" w:space="0"/>
              <w:right w:val="single" w:color="auto" w:sz="4" w:space="0"/>
            </w:tcBorders>
            <w:shd w:val="clear" w:color="auto" w:fill="auto"/>
            <w:noWrap/>
            <w:vAlign w:val="center"/>
          </w:tcPr>
          <w:p w14:paraId="188DDA3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65nm</w:t>
            </w:r>
          </w:p>
        </w:tc>
      </w:tr>
      <w:tr w14:paraId="270F368F">
        <w:tblPrEx>
          <w:tblCellMar>
            <w:top w:w="0" w:type="dxa"/>
            <w:left w:w="108" w:type="dxa"/>
            <w:bottom w:w="0" w:type="dxa"/>
            <w:right w:w="108" w:type="dxa"/>
          </w:tblCellMar>
        </w:tblPrEx>
        <w:trPr>
          <w:trHeight w:val="280" w:hRule="atLeast"/>
          <w:jc w:val="center"/>
        </w:trPr>
        <w:tc>
          <w:tcPr>
            <w:tcW w:w="2841" w:type="dxa"/>
            <w:tcBorders>
              <w:top w:val="nil"/>
              <w:left w:val="single" w:color="auto" w:sz="4" w:space="0"/>
              <w:bottom w:val="single" w:color="auto" w:sz="4" w:space="0"/>
              <w:right w:val="single" w:color="auto" w:sz="4" w:space="0"/>
            </w:tcBorders>
            <w:shd w:val="clear" w:color="auto" w:fill="auto"/>
            <w:noWrap/>
            <w:vAlign w:val="center"/>
          </w:tcPr>
          <w:p w14:paraId="61A20D8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Bulk Fe Concentration(AVG)</w:t>
            </w:r>
          </w:p>
        </w:tc>
        <w:tc>
          <w:tcPr>
            <w:tcW w:w="1280" w:type="dxa"/>
            <w:tcBorders>
              <w:top w:val="nil"/>
              <w:left w:val="nil"/>
              <w:bottom w:val="single" w:color="auto" w:sz="4" w:space="0"/>
              <w:right w:val="single" w:color="auto" w:sz="4" w:space="0"/>
            </w:tcBorders>
            <w:shd w:val="clear" w:color="auto" w:fill="auto"/>
            <w:noWrap/>
            <w:vAlign w:val="center"/>
          </w:tcPr>
          <w:p w14:paraId="6D93A35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SPV</w:t>
            </w:r>
          </w:p>
        </w:tc>
        <w:tc>
          <w:tcPr>
            <w:tcW w:w="2898" w:type="dxa"/>
            <w:tcBorders>
              <w:top w:val="nil"/>
              <w:left w:val="nil"/>
              <w:bottom w:val="single" w:color="auto" w:sz="4" w:space="0"/>
              <w:right w:val="single" w:color="auto" w:sz="4" w:space="0"/>
            </w:tcBorders>
            <w:shd w:val="clear" w:color="auto" w:fill="auto"/>
            <w:noWrap/>
            <w:vAlign w:val="center"/>
          </w:tcPr>
          <w:p w14:paraId="63270B6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4E10(1E9~5.4E9)</w:t>
            </w:r>
          </w:p>
        </w:tc>
        <w:tc>
          <w:tcPr>
            <w:tcW w:w="1163" w:type="dxa"/>
            <w:tcBorders>
              <w:top w:val="nil"/>
              <w:left w:val="nil"/>
              <w:bottom w:val="single" w:color="auto" w:sz="4" w:space="0"/>
              <w:right w:val="single" w:color="auto" w:sz="4" w:space="0"/>
            </w:tcBorders>
            <w:shd w:val="clear" w:color="auto" w:fill="auto"/>
            <w:noWrap/>
            <w:vAlign w:val="center"/>
          </w:tcPr>
          <w:p w14:paraId="48A31FE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1.00E+10</w:t>
            </w:r>
          </w:p>
        </w:tc>
        <w:tc>
          <w:tcPr>
            <w:tcW w:w="1163" w:type="dxa"/>
            <w:tcBorders>
              <w:top w:val="nil"/>
              <w:left w:val="nil"/>
              <w:bottom w:val="single" w:color="auto" w:sz="4" w:space="0"/>
              <w:right w:val="single" w:color="auto" w:sz="4" w:space="0"/>
            </w:tcBorders>
            <w:shd w:val="clear" w:color="auto" w:fill="auto"/>
            <w:noWrap/>
            <w:vAlign w:val="center"/>
          </w:tcPr>
          <w:p w14:paraId="56A7DD5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1.00E+10</w:t>
            </w:r>
          </w:p>
        </w:tc>
      </w:tr>
      <w:tr w14:paraId="00FE7689">
        <w:tblPrEx>
          <w:tblCellMar>
            <w:top w:w="0" w:type="dxa"/>
            <w:left w:w="108" w:type="dxa"/>
            <w:bottom w:w="0" w:type="dxa"/>
            <w:right w:w="108" w:type="dxa"/>
          </w:tblCellMar>
        </w:tblPrEx>
        <w:trPr>
          <w:trHeight w:val="280" w:hRule="atLeast"/>
          <w:jc w:val="center"/>
        </w:trPr>
        <w:tc>
          <w:tcPr>
            <w:tcW w:w="2841" w:type="dxa"/>
            <w:tcBorders>
              <w:top w:val="nil"/>
              <w:left w:val="single" w:color="auto" w:sz="4" w:space="0"/>
              <w:bottom w:val="single" w:color="auto" w:sz="4" w:space="0"/>
              <w:right w:val="single" w:color="auto" w:sz="4" w:space="0"/>
            </w:tcBorders>
            <w:shd w:val="clear" w:color="auto" w:fill="auto"/>
            <w:noWrap/>
            <w:vAlign w:val="center"/>
          </w:tcPr>
          <w:p w14:paraId="2B47839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Bulk Fe Concentration(MAX)</w:t>
            </w:r>
          </w:p>
        </w:tc>
        <w:tc>
          <w:tcPr>
            <w:tcW w:w="1280" w:type="dxa"/>
            <w:tcBorders>
              <w:top w:val="nil"/>
              <w:left w:val="nil"/>
              <w:bottom w:val="single" w:color="auto" w:sz="4" w:space="0"/>
              <w:right w:val="single" w:color="auto" w:sz="4" w:space="0"/>
            </w:tcBorders>
            <w:shd w:val="clear" w:color="auto" w:fill="auto"/>
            <w:noWrap/>
            <w:vAlign w:val="center"/>
          </w:tcPr>
          <w:p w14:paraId="2E08C84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SPV</w:t>
            </w:r>
          </w:p>
        </w:tc>
        <w:tc>
          <w:tcPr>
            <w:tcW w:w="2898" w:type="dxa"/>
            <w:tcBorders>
              <w:top w:val="nil"/>
              <w:left w:val="nil"/>
              <w:bottom w:val="single" w:color="auto" w:sz="4" w:space="0"/>
              <w:right w:val="single" w:color="auto" w:sz="4" w:space="0"/>
            </w:tcBorders>
            <w:shd w:val="clear" w:color="auto" w:fill="auto"/>
            <w:noWrap/>
            <w:vAlign w:val="center"/>
          </w:tcPr>
          <w:p w14:paraId="410DEDC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5E10(1E9~5.4E9)</w:t>
            </w:r>
          </w:p>
        </w:tc>
        <w:tc>
          <w:tcPr>
            <w:tcW w:w="1163" w:type="dxa"/>
            <w:tcBorders>
              <w:top w:val="nil"/>
              <w:left w:val="nil"/>
              <w:bottom w:val="single" w:color="auto" w:sz="4" w:space="0"/>
              <w:right w:val="single" w:color="auto" w:sz="4" w:space="0"/>
            </w:tcBorders>
            <w:shd w:val="clear" w:color="auto" w:fill="auto"/>
            <w:noWrap/>
            <w:vAlign w:val="center"/>
          </w:tcPr>
          <w:p w14:paraId="1D31774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5.00E+10</w:t>
            </w:r>
          </w:p>
        </w:tc>
        <w:tc>
          <w:tcPr>
            <w:tcW w:w="1163" w:type="dxa"/>
            <w:tcBorders>
              <w:top w:val="nil"/>
              <w:left w:val="nil"/>
              <w:bottom w:val="single" w:color="auto" w:sz="4" w:space="0"/>
              <w:right w:val="single" w:color="auto" w:sz="4" w:space="0"/>
            </w:tcBorders>
            <w:shd w:val="clear" w:color="auto" w:fill="auto"/>
            <w:noWrap/>
            <w:vAlign w:val="center"/>
          </w:tcPr>
          <w:p w14:paraId="1C99006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5.00E+10</w:t>
            </w:r>
          </w:p>
        </w:tc>
      </w:tr>
      <w:tr w14:paraId="271A78A8">
        <w:tblPrEx>
          <w:tblCellMar>
            <w:top w:w="0" w:type="dxa"/>
            <w:left w:w="108" w:type="dxa"/>
            <w:bottom w:w="0" w:type="dxa"/>
            <w:right w:w="108" w:type="dxa"/>
          </w:tblCellMar>
        </w:tblPrEx>
        <w:trPr>
          <w:trHeight w:val="280" w:hRule="atLeast"/>
          <w:jc w:val="center"/>
        </w:trPr>
        <w:tc>
          <w:tcPr>
            <w:tcW w:w="2841" w:type="dxa"/>
            <w:tcBorders>
              <w:top w:val="nil"/>
              <w:left w:val="single" w:color="auto" w:sz="4" w:space="0"/>
              <w:bottom w:val="single" w:color="auto" w:sz="4" w:space="0"/>
              <w:right w:val="single" w:color="auto" w:sz="4" w:space="0"/>
            </w:tcBorders>
            <w:shd w:val="clear" w:color="auto" w:fill="auto"/>
            <w:noWrap/>
            <w:vAlign w:val="center"/>
          </w:tcPr>
          <w:p w14:paraId="72AE331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BMD(AVG)</w:t>
            </w:r>
          </w:p>
        </w:tc>
        <w:tc>
          <w:tcPr>
            <w:tcW w:w="1280" w:type="dxa"/>
            <w:tcBorders>
              <w:top w:val="nil"/>
              <w:left w:val="nil"/>
              <w:bottom w:val="single" w:color="auto" w:sz="4" w:space="0"/>
              <w:right w:val="single" w:color="auto" w:sz="4" w:space="0"/>
            </w:tcBorders>
            <w:shd w:val="clear" w:color="auto" w:fill="auto"/>
            <w:noWrap/>
            <w:vAlign w:val="center"/>
          </w:tcPr>
          <w:p w14:paraId="4F89CD8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LST-2500</w:t>
            </w:r>
          </w:p>
        </w:tc>
        <w:tc>
          <w:tcPr>
            <w:tcW w:w="2898" w:type="dxa"/>
            <w:tcBorders>
              <w:top w:val="nil"/>
              <w:left w:val="nil"/>
              <w:bottom w:val="single" w:color="auto" w:sz="4" w:space="0"/>
              <w:right w:val="single" w:color="auto" w:sz="4" w:space="0"/>
            </w:tcBorders>
            <w:shd w:val="clear" w:color="auto" w:fill="auto"/>
            <w:noWrap/>
            <w:vAlign w:val="center"/>
          </w:tcPr>
          <w:p w14:paraId="751894D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1E8~6E9</w:t>
            </w:r>
          </w:p>
        </w:tc>
        <w:tc>
          <w:tcPr>
            <w:tcW w:w="1163" w:type="dxa"/>
            <w:tcBorders>
              <w:top w:val="nil"/>
              <w:left w:val="nil"/>
              <w:bottom w:val="single" w:color="auto" w:sz="4" w:space="0"/>
              <w:right w:val="single" w:color="auto" w:sz="4" w:space="0"/>
            </w:tcBorders>
            <w:shd w:val="clear" w:color="auto" w:fill="auto"/>
            <w:noWrap/>
            <w:vAlign w:val="center"/>
          </w:tcPr>
          <w:p w14:paraId="2564D49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5E8~1E10</w:t>
            </w:r>
          </w:p>
        </w:tc>
        <w:tc>
          <w:tcPr>
            <w:tcW w:w="1163" w:type="dxa"/>
            <w:tcBorders>
              <w:top w:val="nil"/>
              <w:left w:val="nil"/>
              <w:bottom w:val="single" w:color="auto" w:sz="4" w:space="0"/>
              <w:right w:val="single" w:color="auto" w:sz="4" w:space="0"/>
            </w:tcBorders>
            <w:shd w:val="clear" w:color="auto" w:fill="auto"/>
            <w:noWrap/>
            <w:vAlign w:val="center"/>
          </w:tcPr>
          <w:p w14:paraId="1964EF7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2E8~1E10</w:t>
            </w:r>
          </w:p>
        </w:tc>
      </w:tr>
      <w:tr w14:paraId="13DA133E">
        <w:tblPrEx>
          <w:tblCellMar>
            <w:top w:w="0" w:type="dxa"/>
            <w:left w:w="108" w:type="dxa"/>
            <w:bottom w:w="0" w:type="dxa"/>
            <w:right w:w="108" w:type="dxa"/>
          </w:tblCellMar>
        </w:tblPrEx>
        <w:trPr>
          <w:trHeight w:val="560" w:hRule="atLeast"/>
          <w:jc w:val="center"/>
        </w:trPr>
        <w:tc>
          <w:tcPr>
            <w:tcW w:w="2841" w:type="dxa"/>
            <w:tcBorders>
              <w:top w:val="nil"/>
              <w:left w:val="single" w:color="auto" w:sz="4" w:space="0"/>
              <w:bottom w:val="single" w:color="auto" w:sz="4" w:space="0"/>
              <w:right w:val="single" w:color="auto" w:sz="4" w:space="0"/>
            </w:tcBorders>
            <w:shd w:val="clear" w:color="auto" w:fill="auto"/>
            <w:noWrap/>
            <w:vAlign w:val="center"/>
          </w:tcPr>
          <w:p w14:paraId="54130FC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Bulk Cu Concentration</w:t>
            </w:r>
          </w:p>
        </w:tc>
        <w:tc>
          <w:tcPr>
            <w:tcW w:w="1280" w:type="dxa"/>
            <w:tcBorders>
              <w:top w:val="nil"/>
              <w:left w:val="nil"/>
              <w:bottom w:val="single" w:color="auto" w:sz="4" w:space="0"/>
              <w:right w:val="single" w:color="auto" w:sz="4" w:space="0"/>
            </w:tcBorders>
            <w:shd w:val="clear" w:color="auto" w:fill="auto"/>
            <w:noWrap/>
            <w:vAlign w:val="center"/>
          </w:tcPr>
          <w:p w14:paraId="7521DD7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atoms/cm</w:t>
            </w:r>
            <w:r>
              <w:rPr>
                <w:rFonts w:hint="eastAsia" w:ascii="等线" w:hAnsi="等线" w:eastAsia="等线" w:cs="宋体"/>
                <w:color w:val="000000"/>
                <w:kern w:val="0"/>
                <w:sz w:val="22"/>
                <w:szCs w:val="22"/>
                <w:vertAlign w:val="superscript"/>
              </w:rPr>
              <w:t>3</w:t>
            </w:r>
          </w:p>
        </w:tc>
        <w:tc>
          <w:tcPr>
            <w:tcW w:w="2898" w:type="dxa"/>
            <w:tcBorders>
              <w:top w:val="nil"/>
              <w:left w:val="nil"/>
              <w:bottom w:val="single" w:color="auto" w:sz="4" w:space="0"/>
              <w:right w:val="single" w:color="auto" w:sz="4" w:space="0"/>
            </w:tcBorders>
            <w:shd w:val="clear" w:color="auto" w:fill="auto"/>
            <w:vAlign w:val="center"/>
          </w:tcPr>
          <w:p w14:paraId="074BE82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＞500℃时，≤5E11</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＜500℃时，≤5E9</w:t>
            </w:r>
          </w:p>
        </w:tc>
        <w:tc>
          <w:tcPr>
            <w:tcW w:w="1163" w:type="dxa"/>
            <w:tcBorders>
              <w:top w:val="nil"/>
              <w:left w:val="nil"/>
              <w:bottom w:val="single" w:color="auto" w:sz="4" w:space="0"/>
              <w:right w:val="single" w:color="auto" w:sz="4" w:space="0"/>
            </w:tcBorders>
            <w:shd w:val="clear" w:color="auto" w:fill="auto"/>
            <w:noWrap/>
            <w:vAlign w:val="center"/>
          </w:tcPr>
          <w:p w14:paraId="37A02DF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14:paraId="5872FA9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556817A4">
        <w:tblPrEx>
          <w:tblCellMar>
            <w:top w:w="0" w:type="dxa"/>
            <w:left w:w="108" w:type="dxa"/>
            <w:bottom w:w="0" w:type="dxa"/>
            <w:right w:w="108" w:type="dxa"/>
          </w:tblCellMar>
        </w:tblPrEx>
        <w:trPr>
          <w:trHeight w:val="560" w:hRule="atLeast"/>
          <w:jc w:val="center"/>
        </w:trPr>
        <w:tc>
          <w:tcPr>
            <w:tcW w:w="2841" w:type="dxa"/>
            <w:tcBorders>
              <w:top w:val="nil"/>
              <w:left w:val="single" w:color="auto" w:sz="4" w:space="0"/>
              <w:bottom w:val="single" w:color="auto" w:sz="4" w:space="0"/>
              <w:right w:val="single" w:color="auto" w:sz="4" w:space="0"/>
            </w:tcBorders>
            <w:shd w:val="clear" w:color="auto" w:fill="auto"/>
            <w:noWrap/>
            <w:vAlign w:val="center"/>
          </w:tcPr>
          <w:p w14:paraId="0AB76DA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Bulk Ni Concentration</w:t>
            </w:r>
          </w:p>
        </w:tc>
        <w:tc>
          <w:tcPr>
            <w:tcW w:w="1280" w:type="dxa"/>
            <w:tcBorders>
              <w:top w:val="nil"/>
              <w:left w:val="nil"/>
              <w:bottom w:val="single" w:color="auto" w:sz="4" w:space="0"/>
              <w:right w:val="single" w:color="auto" w:sz="4" w:space="0"/>
            </w:tcBorders>
            <w:shd w:val="clear" w:color="auto" w:fill="auto"/>
            <w:noWrap/>
            <w:vAlign w:val="center"/>
          </w:tcPr>
          <w:p w14:paraId="1A75780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atoms/cm</w:t>
            </w:r>
            <w:r>
              <w:rPr>
                <w:rFonts w:hint="eastAsia" w:ascii="等线" w:hAnsi="等线" w:eastAsia="等线" w:cs="宋体"/>
                <w:color w:val="000000"/>
                <w:kern w:val="0"/>
                <w:sz w:val="22"/>
                <w:szCs w:val="22"/>
                <w:vertAlign w:val="superscript"/>
              </w:rPr>
              <w:t>3</w:t>
            </w:r>
          </w:p>
        </w:tc>
        <w:tc>
          <w:tcPr>
            <w:tcW w:w="2898" w:type="dxa"/>
            <w:tcBorders>
              <w:top w:val="nil"/>
              <w:left w:val="nil"/>
              <w:bottom w:val="single" w:color="auto" w:sz="4" w:space="0"/>
              <w:right w:val="single" w:color="auto" w:sz="4" w:space="0"/>
            </w:tcBorders>
            <w:shd w:val="clear" w:color="auto" w:fill="auto"/>
            <w:vAlign w:val="center"/>
          </w:tcPr>
          <w:p w14:paraId="154E658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＞500℃时，≤8E10</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＜500℃时，≤5E9</w:t>
            </w:r>
          </w:p>
        </w:tc>
        <w:tc>
          <w:tcPr>
            <w:tcW w:w="1163" w:type="dxa"/>
            <w:tcBorders>
              <w:top w:val="nil"/>
              <w:left w:val="nil"/>
              <w:bottom w:val="single" w:color="auto" w:sz="4" w:space="0"/>
              <w:right w:val="single" w:color="auto" w:sz="4" w:space="0"/>
            </w:tcBorders>
            <w:shd w:val="clear" w:color="auto" w:fill="auto"/>
            <w:noWrap/>
            <w:vAlign w:val="center"/>
          </w:tcPr>
          <w:p w14:paraId="3DB1813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14:paraId="0BB2F9C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674C27E0">
        <w:tblPrEx>
          <w:tblCellMar>
            <w:top w:w="0" w:type="dxa"/>
            <w:left w:w="108" w:type="dxa"/>
            <w:bottom w:w="0" w:type="dxa"/>
            <w:right w:w="108" w:type="dxa"/>
          </w:tblCellMar>
        </w:tblPrEx>
        <w:trPr>
          <w:trHeight w:val="280" w:hRule="atLeast"/>
          <w:jc w:val="center"/>
        </w:trPr>
        <w:tc>
          <w:tcPr>
            <w:tcW w:w="2841" w:type="dxa"/>
            <w:tcBorders>
              <w:top w:val="nil"/>
              <w:left w:val="single" w:color="auto" w:sz="4" w:space="0"/>
              <w:bottom w:val="single" w:color="auto" w:sz="4" w:space="0"/>
              <w:right w:val="single" w:color="auto" w:sz="4" w:space="0"/>
            </w:tcBorders>
            <w:shd w:val="clear" w:color="auto" w:fill="auto"/>
            <w:noWrap/>
            <w:vAlign w:val="center"/>
          </w:tcPr>
          <w:p w14:paraId="720AC05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Lifetime</w:t>
            </w:r>
          </w:p>
        </w:tc>
        <w:tc>
          <w:tcPr>
            <w:tcW w:w="1280" w:type="dxa"/>
            <w:tcBorders>
              <w:top w:val="nil"/>
              <w:left w:val="nil"/>
              <w:bottom w:val="single" w:color="auto" w:sz="4" w:space="0"/>
              <w:right w:val="single" w:color="auto" w:sz="4" w:space="0"/>
            </w:tcBorders>
            <w:shd w:val="clear" w:color="auto" w:fill="auto"/>
            <w:noWrap/>
            <w:vAlign w:val="center"/>
          </w:tcPr>
          <w:p w14:paraId="4982892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μs</w:t>
            </w:r>
          </w:p>
        </w:tc>
        <w:tc>
          <w:tcPr>
            <w:tcW w:w="2898" w:type="dxa"/>
            <w:tcBorders>
              <w:top w:val="nil"/>
              <w:left w:val="nil"/>
              <w:bottom w:val="single" w:color="auto" w:sz="4" w:space="0"/>
              <w:right w:val="single" w:color="auto" w:sz="4" w:space="0"/>
            </w:tcBorders>
            <w:shd w:val="clear" w:color="auto" w:fill="auto"/>
            <w:noWrap/>
            <w:vAlign w:val="center"/>
          </w:tcPr>
          <w:p w14:paraId="1C5F325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AVG≥600</w:t>
            </w:r>
          </w:p>
        </w:tc>
        <w:tc>
          <w:tcPr>
            <w:tcW w:w="1163" w:type="dxa"/>
            <w:tcBorders>
              <w:top w:val="nil"/>
              <w:left w:val="nil"/>
              <w:bottom w:val="single" w:color="auto" w:sz="4" w:space="0"/>
              <w:right w:val="single" w:color="auto" w:sz="4" w:space="0"/>
            </w:tcBorders>
            <w:shd w:val="clear" w:color="auto" w:fill="auto"/>
            <w:noWrap/>
            <w:vAlign w:val="center"/>
          </w:tcPr>
          <w:p w14:paraId="306DF75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14:paraId="3CE79E4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14:paraId="6B0E1A8C">
      <w:pPr>
        <w:pStyle w:val="21"/>
        <w:spacing w:before="156" w:beforeLines="50" w:after="156" w:afterLines="50"/>
        <w:ind w:firstLine="0" w:firstLineChars="0"/>
        <w:rPr>
          <w:rFonts w:ascii="黑体" w:hAnsi="黑体" w:eastAsia="黑体"/>
          <w:bCs/>
        </w:rPr>
      </w:pPr>
    </w:p>
    <w:p w14:paraId="3C8435B7">
      <w:pPr>
        <w:pStyle w:val="21"/>
        <w:spacing w:before="156" w:beforeLines="50" w:after="156" w:afterLines="50"/>
        <w:ind w:firstLine="0" w:firstLineChars="0"/>
        <w:rPr>
          <w:rFonts w:ascii="黑体" w:hAnsi="黑体" w:eastAsia="黑体"/>
          <w:bCs/>
        </w:rPr>
      </w:pPr>
    </w:p>
    <w:p w14:paraId="55A0F905">
      <w:pPr>
        <w:pStyle w:val="21"/>
        <w:spacing w:before="156" w:beforeLines="50" w:after="156" w:afterLines="50"/>
        <w:ind w:firstLine="0" w:firstLineChars="0"/>
        <w:rPr>
          <w:rFonts w:ascii="黑体" w:hAnsi="黑体" w:eastAsia="黑体"/>
          <w:bCs/>
        </w:rPr>
      </w:pPr>
    </w:p>
    <w:p w14:paraId="5F5F71B0">
      <w:pPr>
        <w:pStyle w:val="21"/>
        <w:spacing w:before="156" w:beforeLines="50" w:after="156" w:afterLines="50"/>
        <w:ind w:firstLine="0" w:firstLineChars="0"/>
        <w:rPr>
          <w:rFonts w:ascii="黑体" w:hAnsi="黑体" w:eastAsia="黑体"/>
          <w:bCs/>
        </w:rPr>
      </w:pPr>
    </w:p>
    <w:p w14:paraId="554FC0DB">
      <w:pPr>
        <w:pStyle w:val="21"/>
        <w:spacing w:before="156" w:beforeLines="50" w:after="156" w:afterLines="50"/>
        <w:ind w:firstLine="0" w:firstLineChars="0"/>
        <w:rPr>
          <w:rFonts w:ascii="黑体" w:hAnsi="黑体" w:eastAsia="黑体"/>
          <w:bCs/>
        </w:rPr>
      </w:pPr>
    </w:p>
    <w:p w14:paraId="13145F80">
      <w:pPr>
        <w:pStyle w:val="21"/>
        <w:spacing w:before="156" w:beforeLines="50" w:after="156" w:afterLines="50"/>
        <w:ind w:firstLine="0" w:firstLineChars="0"/>
        <w:rPr>
          <w:rFonts w:ascii="黑体" w:hAnsi="黑体" w:eastAsia="黑体"/>
          <w:bCs/>
        </w:rPr>
      </w:pPr>
    </w:p>
    <w:p w14:paraId="202A8D99">
      <w:pPr>
        <w:pStyle w:val="21"/>
        <w:spacing w:before="156" w:beforeLines="50" w:after="156" w:afterLines="50"/>
        <w:ind w:firstLine="0" w:firstLineChars="0"/>
        <w:rPr>
          <w:rFonts w:ascii="黑体" w:hAnsi="黑体" w:eastAsia="黑体"/>
          <w:bCs/>
        </w:rPr>
      </w:pPr>
    </w:p>
    <w:p w14:paraId="1E1AB79C">
      <w:pPr>
        <w:pStyle w:val="21"/>
        <w:spacing w:before="156" w:beforeLines="50" w:after="156" w:afterLines="50"/>
        <w:ind w:firstLine="0" w:firstLineChars="0"/>
        <w:rPr>
          <w:rFonts w:hint="eastAsia" w:ascii="黑体" w:hAnsi="黑体" w:eastAsia="黑体"/>
          <w:bCs/>
        </w:rPr>
      </w:pPr>
    </w:p>
    <w:p w14:paraId="3BC5D7DD">
      <w:pPr>
        <w:pStyle w:val="21"/>
        <w:numPr>
          <w:ilvl w:val="2"/>
          <w:numId w:val="3"/>
        </w:numPr>
        <w:spacing w:before="156" w:beforeLines="50" w:after="156" w:afterLines="50"/>
        <w:ind w:firstLineChars="0"/>
        <w:rPr>
          <w:rFonts w:ascii="黑体" w:hAnsi="黑体" w:eastAsia="黑体"/>
          <w:bCs/>
        </w:rPr>
      </w:pPr>
      <w:r>
        <w:rPr>
          <w:rFonts w:hint="eastAsia" w:ascii="黑体" w:hAnsi="黑体" w:eastAsia="黑体"/>
          <w:bCs/>
        </w:rPr>
        <w:t>表面质量</w:t>
      </w:r>
    </w:p>
    <w:p w14:paraId="080C8E8C">
      <w:pPr>
        <w:pStyle w:val="21"/>
        <w:numPr>
          <w:ilvl w:val="3"/>
          <w:numId w:val="3"/>
        </w:numPr>
        <w:spacing w:before="156" w:beforeLines="50" w:after="156" w:afterLines="50"/>
        <w:ind w:firstLineChars="0"/>
        <w:rPr>
          <w:rFonts w:ascii="黑体" w:hAnsi="黑体" w:eastAsia="黑体"/>
          <w:bCs/>
        </w:rPr>
      </w:pPr>
      <w:r>
        <w:rPr>
          <w:rFonts w:hint="eastAsia" w:ascii="黑体" w:hAnsi="黑体" w:eastAsia="黑体"/>
          <w:bCs/>
        </w:rPr>
        <w:t xml:space="preserve">正面质量 </w:t>
      </w:r>
    </w:p>
    <w:p w14:paraId="25C8CC16">
      <w:pPr>
        <w:pStyle w:val="21"/>
        <w:spacing w:before="156" w:beforeLines="50" w:after="156" w:afterLines="50"/>
        <w:ind w:firstLine="0" w:firstLineChars="0"/>
        <w:rPr>
          <w:rFonts w:asciiTheme="minorEastAsia" w:hAnsiTheme="minorEastAsia"/>
          <w:bCs/>
        </w:rPr>
      </w:pPr>
      <w:r>
        <w:rPr>
          <w:rFonts w:hint="eastAsia" w:asciiTheme="minorEastAsia" w:hAnsiTheme="minorEastAsia"/>
          <w:bCs/>
        </w:rPr>
        <w:t>3</w:t>
      </w:r>
      <w:r>
        <w:rPr>
          <w:rFonts w:asciiTheme="minorEastAsia" w:hAnsiTheme="minorEastAsia"/>
          <w:bCs/>
        </w:rPr>
        <w:t>00</w:t>
      </w:r>
      <w:r>
        <w:rPr>
          <w:rFonts w:hint="eastAsia" w:asciiTheme="minorEastAsia" w:hAnsiTheme="minorEastAsia"/>
          <w:bCs/>
        </w:rPr>
        <w:t>mm硅外延片的正面质量应符合表</w:t>
      </w:r>
      <w:r>
        <w:rPr>
          <w:rFonts w:asciiTheme="minorEastAsia" w:hAnsiTheme="minorEastAsia"/>
          <w:bCs/>
        </w:rPr>
        <w:t>7</w:t>
      </w:r>
      <w:r>
        <w:rPr>
          <w:rFonts w:hint="eastAsia" w:asciiTheme="minorEastAsia" w:hAnsiTheme="minorEastAsia"/>
          <w:bCs/>
        </w:rPr>
        <w:t>的规定</w:t>
      </w:r>
    </w:p>
    <w:p w14:paraId="4E61D0AE">
      <w:pPr>
        <w:pStyle w:val="21"/>
        <w:spacing w:before="156" w:beforeLines="50" w:after="156" w:afterLines="50"/>
        <w:ind w:firstLine="0" w:firstLineChars="0"/>
        <w:jc w:val="center"/>
        <w:rPr>
          <w:rFonts w:ascii="黑体" w:hAnsi="黑体" w:eastAsia="黑体"/>
          <w:bCs/>
        </w:rPr>
      </w:pPr>
      <w:r>
        <w:rPr>
          <w:rFonts w:hint="eastAsia" w:ascii="黑体" w:hAnsi="黑体" w:eastAsia="黑体"/>
          <w:bCs/>
        </w:rPr>
        <w:t>表</w:t>
      </w:r>
      <w:r>
        <w:rPr>
          <w:rFonts w:ascii="黑体" w:hAnsi="黑体" w:eastAsia="黑体"/>
          <w:bCs/>
        </w:rPr>
        <w:t xml:space="preserve">7 </w:t>
      </w:r>
      <w:r>
        <w:rPr>
          <w:rFonts w:hint="eastAsia" w:ascii="黑体" w:hAnsi="黑体" w:eastAsia="黑体"/>
          <w:bCs/>
        </w:rPr>
        <w:t>正面质量</w:t>
      </w:r>
    </w:p>
    <w:tbl>
      <w:tblPr>
        <w:tblStyle w:val="12"/>
        <w:tblW w:w="9549" w:type="dxa"/>
        <w:jc w:val="right"/>
        <w:tblLayout w:type="autofit"/>
        <w:tblCellMar>
          <w:top w:w="0" w:type="dxa"/>
          <w:left w:w="108" w:type="dxa"/>
          <w:bottom w:w="0" w:type="dxa"/>
          <w:right w:w="108" w:type="dxa"/>
        </w:tblCellMar>
      </w:tblPr>
      <w:tblGrid>
        <w:gridCol w:w="3090"/>
        <w:gridCol w:w="1221"/>
        <w:gridCol w:w="1372"/>
        <w:gridCol w:w="1374"/>
        <w:gridCol w:w="747"/>
        <w:gridCol w:w="1745"/>
      </w:tblGrid>
      <w:tr w14:paraId="63634370">
        <w:tblPrEx>
          <w:tblCellMar>
            <w:top w:w="0" w:type="dxa"/>
            <w:left w:w="108" w:type="dxa"/>
            <w:bottom w:w="0" w:type="dxa"/>
            <w:right w:w="108" w:type="dxa"/>
          </w:tblCellMar>
        </w:tblPrEx>
        <w:trPr>
          <w:trHeight w:val="235" w:hRule="atLeast"/>
          <w:jc w:val="right"/>
        </w:trPr>
        <w:tc>
          <w:tcPr>
            <w:tcW w:w="309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92C112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缺陷名称</w:t>
            </w:r>
          </w:p>
        </w:tc>
        <w:tc>
          <w:tcPr>
            <w:tcW w:w="6459" w:type="dxa"/>
            <w:gridSpan w:val="5"/>
            <w:tcBorders>
              <w:top w:val="single" w:color="auto" w:sz="4" w:space="0"/>
              <w:left w:val="nil"/>
              <w:bottom w:val="single" w:color="auto" w:sz="4" w:space="0"/>
              <w:right w:val="single" w:color="000000" w:sz="4" w:space="0"/>
            </w:tcBorders>
            <w:shd w:val="clear" w:color="auto" w:fill="auto"/>
            <w:noWrap/>
            <w:vAlign w:val="center"/>
          </w:tcPr>
          <w:p w14:paraId="3F503DA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要求</w:t>
            </w:r>
          </w:p>
        </w:tc>
      </w:tr>
      <w:tr w14:paraId="33DD51C5">
        <w:tblPrEx>
          <w:tblCellMar>
            <w:top w:w="0" w:type="dxa"/>
            <w:left w:w="108" w:type="dxa"/>
            <w:bottom w:w="0" w:type="dxa"/>
            <w:right w:w="108" w:type="dxa"/>
          </w:tblCellMar>
        </w:tblPrEx>
        <w:trPr>
          <w:trHeight w:val="235" w:hRule="atLeast"/>
          <w:jc w:val="right"/>
        </w:trPr>
        <w:tc>
          <w:tcPr>
            <w:tcW w:w="3090" w:type="dxa"/>
            <w:vMerge w:val="continue"/>
            <w:tcBorders>
              <w:top w:val="single" w:color="auto" w:sz="4" w:space="0"/>
              <w:left w:val="single" w:color="auto" w:sz="4" w:space="0"/>
              <w:bottom w:val="single" w:color="000000" w:sz="4" w:space="0"/>
              <w:right w:val="single" w:color="auto" w:sz="4" w:space="0"/>
            </w:tcBorders>
            <w:vAlign w:val="center"/>
          </w:tcPr>
          <w:p w14:paraId="144F2B47">
            <w:pPr>
              <w:widowControl/>
              <w:jc w:val="left"/>
              <w:rPr>
                <w:rFonts w:ascii="等线" w:hAnsi="等线" w:eastAsia="等线" w:cs="宋体"/>
                <w:color w:val="000000"/>
                <w:kern w:val="0"/>
                <w:sz w:val="22"/>
                <w:szCs w:val="22"/>
              </w:rPr>
            </w:pPr>
          </w:p>
        </w:tc>
        <w:tc>
          <w:tcPr>
            <w:tcW w:w="3967" w:type="dxa"/>
            <w:gridSpan w:val="3"/>
            <w:tcBorders>
              <w:top w:val="single" w:color="auto" w:sz="4" w:space="0"/>
              <w:left w:val="nil"/>
              <w:bottom w:val="single" w:color="auto" w:sz="4" w:space="0"/>
              <w:right w:val="single" w:color="000000" w:sz="4" w:space="0"/>
            </w:tcBorders>
            <w:shd w:val="clear" w:color="auto" w:fill="auto"/>
            <w:noWrap/>
            <w:vAlign w:val="center"/>
          </w:tcPr>
          <w:p w14:paraId="4AB6EB3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Logic</w:t>
            </w:r>
          </w:p>
        </w:tc>
        <w:tc>
          <w:tcPr>
            <w:tcW w:w="747" w:type="dxa"/>
            <w:vMerge w:val="restart"/>
            <w:tcBorders>
              <w:top w:val="nil"/>
              <w:left w:val="single" w:color="auto" w:sz="4" w:space="0"/>
              <w:bottom w:val="single" w:color="000000" w:sz="4" w:space="0"/>
              <w:right w:val="single" w:color="auto" w:sz="4" w:space="0"/>
            </w:tcBorders>
            <w:shd w:val="clear" w:color="auto" w:fill="auto"/>
            <w:vAlign w:val="center"/>
          </w:tcPr>
          <w:p w14:paraId="14FC041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CIS</w:t>
            </w:r>
          </w:p>
        </w:tc>
        <w:tc>
          <w:tcPr>
            <w:tcW w:w="1744" w:type="dxa"/>
            <w:vMerge w:val="restart"/>
            <w:tcBorders>
              <w:top w:val="nil"/>
              <w:left w:val="single" w:color="auto" w:sz="4" w:space="0"/>
              <w:bottom w:val="single" w:color="000000" w:sz="4" w:space="0"/>
              <w:right w:val="single" w:color="auto" w:sz="4" w:space="0"/>
            </w:tcBorders>
            <w:shd w:val="clear" w:color="auto" w:fill="auto"/>
            <w:noWrap/>
            <w:vAlign w:val="center"/>
          </w:tcPr>
          <w:p w14:paraId="13F4D30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Power</w:t>
            </w:r>
          </w:p>
        </w:tc>
      </w:tr>
      <w:tr w14:paraId="44434298">
        <w:tblPrEx>
          <w:tblCellMar>
            <w:top w:w="0" w:type="dxa"/>
            <w:left w:w="108" w:type="dxa"/>
            <w:bottom w:w="0" w:type="dxa"/>
            <w:right w:w="108" w:type="dxa"/>
          </w:tblCellMar>
        </w:tblPrEx>
        <w:trPr>
          <w:trHeight w:val="235" w:hRule="atLeast"/>
          <w:jc w:val="right"/>
        </w:trPr>
        <w:tc>
          <w:tcPr>
            <w:tcW w:w="3090" w:type="dxa"/>
            <w:vMerge w:val="continue"/>
            <w:tcBorders>
              <w:top w:val="single" w:color="auto" w:sz="4" w:space="0"/>
              <w:left w:val="single" w:color="auto" w:sz="4" w:space="0"/>
              <w:bottom w:val="single" w:color="000000" w:sz="4" w:space="0"/>
              <w:right w:val="single" w:color="auto" w:sz="4" w:space="0"/>
            </w:tcBorders>
            <w:vAlign w:val="center"/>
          </w:tcPr>
          <w:p w14:paraId="2161454A">
            <w:pPr>
              <w:widowControl/>
              <w:jc w:val="left"/>
              <w:rPr>
                <w:rFonts w:ascii="等线" w:hAnsi="等线" w:eastAsia="等线" w:cs="宋体"/>
                <w:color w:val="000000"/>
                <w:kern w:val="0"/>
                <w:sz w:val="22"/>
                <w:szCs w:val="22"/>
              </w:rPr>
            </w:pPr>
          </w:p>
        </w:tc>
        <w:tc>
          <w:tcPr>
            <w:tcW w:w="1221" w:type="dxa"/>
            <w:tcBorders>
              <w:top w:val="nil"/>
              <w:left w:val="nil"/>
              <w:bottom w:val="single" w:color="auto" w:sz="4" w:space="0"/>
              <w:right w:val="single" w:color="auto" w:sz="4" w:space="0"/>
            </w:tcBorders>
            <w:shd w:val="clear" w:color="auto" w:fill="auto"/>
            <w:noWrap/>
            <w:vAlign w:val="center"/>
          </w:tcPr>
          <w:p w14:paraId="6B0891B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28nm</w:t>
            </w:r>
          </w:p>
        </w:tc>
        <w:tc>
          <w:tcPr>
            <w:tcW w:w="1372" w:type="dxa"/>
            <w:tcBorders>
              <w:top w:val="nil"/>
              <w:left w:val="nil"/>
              <w:bottom w:val="single" w:color="auto" w:sz="4" w:space="0"/>
              <w:right w:val="single" w:color="auto" w:sz="4" w:space="0"/>
            </w:tcBorders>
            <w:shd w:val="clear" w:color="auto" w:fill="auto"/>
            <w:noWrap/>
            <w:vAlign w:val="center"/>
          </w:tcPr>
          <w:p w14:paraId="3C6EAA8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40nm</w:t>
            </w:r>
          </w:p>
        </w:tc>
        <w:tc>
          <w:tcPr>
            <w:tcW w:w="1372" w:type="dxa"/>
            <w:tcBorders>
              <w:top w:val="nil"/>
              <w:left w:val="nil"/>
              <w:bottom w:val="single" w:color="auto" w:sz="4" w:space="0"/>
              <w:right w:val="single" w:color="auto" w:sz="4" w:space="0"/>
            </w:tcBorders>
            <w:shd w:val="clear" w:color="auto" w:fill="auto"/>
            <w:noWrap/>
            <w:vAlign w:val="center"/>
          </w:tcPr>
          <w:p w14:paraId="672D06C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65nm</w:t>
            </w:r>
          </w:p>
        </w:tc>
        <w:tc>
          <w:tcPr>
            <w:tcW w:w="747" w:type="dxa"/>
            <w:vMerge w:val="continue"/>
            <w:tcBorders>
              <w:top w:val="nil"/>
              <w:left w:val="single" w:color="auto" w:sz="4" w:space="0"/>
              <w:bottom w:val="single" w:color="000000" w:sz="4" w:space="0"/>
              <w:right w:val="single" w:color="auto" w:sz="4" w:space="0"/>
            </w:tcBorders>
            <w:vAlign w:val="center"/>
          </w:tcPr>
          <w:p w14:paraId="09D46EDF">
            <w:pPr>
              <w:widowControl/>
              <w:jc w:val="left"/>
              <w:rPr>
                <w:rFonts w:ascii="等线" w:hAnsi="等线" w:eastAsia="等线" w:cs="宋体"/>
                <w:color w:val="000000"/>
                <w:kern w:val="0"/>
                <w:sz w:val="22"/>
                <w:szCs w:val="22"/>
              </w:rPr>
            </w:pPr>
          </w:p>
        </w:tc>
        <w:tc>
          <w:tcPr>
            <w:tcW w:w="1744" w:type="dxa"/>
            <w:vMerge w:val="continue"/>
            <w:tcBorders>
              <w:top w:val="nil"/>
              <w:left w:val="single" w:color="auto" w:sz="4" w:space="0"/>
              <w:bottom w:val="single" w:color="000000" w:sz="4" w:space="0"/>
              <w:right w:val="single" w:color="auto" w:sz="4" w:space="0"/>
            </w:tcBorders>
            <w:vAlign w:val="center"/>
          </w:tcPr>
          <w:p w14:paraId="45D33910">
            <w:pPr>
              <w:widowControl/>
              <w:jc w:val="left"/>
              <w:rPr>
                <w:rFonts w:ascii="等线" w:hAnsi="等线" w:eastAsia="等线" w:cs="宋体"/>
                <w:color w:val="000000"/>
                <w:kern w:val="0"/>
                <w:sz w:val="22"/>
                <w:szCs w:val="22"/>
              </w:rPr>
            </w:pPr>
          </w:p>
        </w:tc>
      </w:tr>
      <w:tr w14:paraId="1D8BC2BF">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11A456F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滑移线\Swirl\孪晶\Lineage\dislocation</w:t>
            </w:r>
          </w:p>
        </w:tc>
        <w:tc>
          <w:tcPr>
            <w:tcW w:w="1221" w:type="dxa"/>
            <w:tcBorders>
              <w:top w:val="nil"/>
              <w:left w:val="nil"/>
              <w:bottom w:val="single" w:color="auto" w:sz="4" w:space="0"/>
              <w:right w:val="single" w:color="auto" w:sz="4" w:space="0"/>
            </w:tcBorders>
            <w:shd w:val="clear" w:color="auto" w:fill="auto"/>
            <w:noWrap/>
            <w:vAlign w:val="center"/>
          </w:tcPr>
          <w:p w14:paraId="62FB36A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58C3DFB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28032D8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747" w:type="dxa"/>
            <w:tcBorders>
              <w:top w:val="nil"/>
              <w:left w:val="nil"/>
              <w:bottom w:val="single" w:color="auto" w:sz="4" w:space="0"/>
              <w:right w:val="single" w:color="auto" w:sz="4" w:space="0"/>
            </w:tcBorders>
            <w:shd w:val="clear" w:color="auto" w:fill="auto"/>
            <w:noWrap/>
            <w:vAlign w:val="center"/>
          </w:tcPr>
          <w:p w14:paraId="4D5F4BB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744" w:type="dxa"/>
            <w:tcBorders>
              <w:top w:val="nil"/>
              <w:left w:val="nil"/>
              <w:bottom w:val="single" w:color="auto" w:sz="4" w:space="0"/>
              <w:right w:val="single" w:color="auto" w:sz="4" w:space="0"/>
            </w:tcBorders>
            <w:shd w:val="clear" w:color="auto" w:fill="auto"/>
            <w:noWrap/>
            <w:vAlign w:val="center"/>
          </w:tcPr>
          <w:p w14:paraId="5CB4288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r>
      <w:tr w14:paraId="67880194">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1890FEA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凹坑</w:t>
            </w:r>
          </w:p>
        </w:tc>
        <w:tc>
          <w:tcPr>
            <w:tcW w:w="1221" w:type="dxa"/>
            <w:tcBorders>
              <w:top w:val="nil"/>
              <w:left w:val="nil"/>
              <w:bottom w:val="single" w:color="auto" w:sz="4" w:space="0"/>
              <w:right w:val="single" w:color="auto" w:sz="4" w:space="0"/>
            </w:tcBorders>
            <w:shd w:val="clear" w:color="auto" w:fill="auto"/>
            <w:noWrap/>
            <w:vAlign w:val="center"/>
          </w:tcPr>
          <w:p w14:paraId="4A7733E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660A005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1E9355A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747" w:type="dxa"/>
            <w:tcBorders>
              <w:top w:val="nil"/>
              <w:left w:val="nil"/>
              <w:bottom w:val="single" w:color="auto" w:sz="4" w:space="0"/>
              <w:right w:val="single" w:color="auto" w:sz="4" w:space="0"/>
            </w:tcBorders>
            <w:shd w:val="clear" w:color="auto" w:fill="auto"/>
            <w:noWrap/>
            <w:vAlign w:val="center"/>
          </w:tcPr>
          <w:p w14:paraId="66BD806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744" w:type="dxa"/>
            <w:tcBorders>
              <w:top w:val="nil"/>
              <w:left w:val="nil"/>
              <w:bottom w:val="single" w:color="auto" w:sz="4" w:space="0"/>
              <w:right w:val="single" w:color="auto" w:sz="4" w:space="0"/>
            </w:tcBorders>
            <w:shd w:val="clear" w:color="auto" w:fill="auto"/>
            <w:noWrap/>
            <w:vAlign w:val="center"/>
          </w:tcPr>
          <w:p w14:paraId="26B3D15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r>
      <w:tr w14:paraId="01807C27">
        <w:tblPrEx>
          <w:tblCellMar>
            <w:top w:w="0" w:type="dxa"/>
            <w:left w:w="108" w:type="dxa"/>
            <w:bottom w:w="0" w:type="dxa"/>
            <w:right w:w="108" w:type="dxa"/>
          </w:tblCellMar>
        </w:tblPrEx>
        <w:trPr>
          <w:trHeight w:val="470"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0263F06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冠状边缘</w:t>
            </w:r>
          </w:p>
        </w:tc>
        <w:tc>
          <w:tcPr>
            <w:tcW w:w="1221" w:type="dxa"/>
            <w:tcBorders>
              <w:top w:val="nil"/>
              <w:left w:val="nil"/>
              <w:bottom w:val="single" w:color="auto" w:sz="4" w:space="0"/>
              <w:right w:val="single" w:color="auto" w:sz="4" w:space="0"/>
            </w:tcBorders>
            <w:shd w:val="clear" w:color="auto" w:fill="auto"/>
            <w:noWrap/>
            <w:vAlign w:val="center"/>
          </w:tcPr>
          <w:p w14:paraId="717C1B7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72" w:type="dxa"/>
            <w:tcBorders>
              <w:top w:val="nil"/>
              <w:left w:val="nil"/>
              <w:bottom w:val="single" w:color="auto" w:sz="4" w:space="0"/>
              <w:right w:val="single" w:color="auto" w:sz="4" w:space="0"/>
            </w:tcBorders>
            <w:shd w:val="clear" w:color="auto" w:fill="auto"/>
            <w:noWrap/>
            <w:vAlign w:val="center"/>
          </w:tcPr>
          <w:p w14:paraId="590FA04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72" w:type="dxa"/>
            <w:tcBorders>
              <w:top w:val="nil"/>
              <w:left w:val="nil"/>
              <w:bottom w:val="single" w:color="auto" w:sz="4" w:space="0"/>
              <w:right w:val="single" w:color="auto" w:sz="4" w:space="0"/>
            </w:tcBorders>
            <w:shd w:val="clear" w:color="auto" w:fill="auto"/>
            <w:noWrap/>
            <w:vAlign w:val="center"/>
          </w:tcPr>
          <w:p w14:paraId="1BC7132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47" w:type="dxa"/>
            <w:tcBorders>
              <w:top w:val="nil"/>
              <w:left w:val="nil"/>
              <w:bottom w:val="single" w:color="auto" w:sz="4" w:space="0"/>
              <w:right w:val="single" w:color="auto" w:sz="4" w:space="0"/>
            </w:tcBorders>
            <w:shd w:val="clear" w:color="auto" w:fill="auto"/>
            <w:noWrap/>
            <w:vAlign w:val="center"/>
          </w:tcPr>
          <w:p w14:paraId="5770553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744" w:type="dxa"/>
            <w:tcBorders>
              <w:top w:val="nil"/>
              <w:left w:val="nil"/>
              <w:bottom w:val="single" w:color="auto" w:sz="4" w:space="0"/>
              <w:right w:val="single" w:color="auto" w:sz="4" w:space="0"/>
            </w:tcBorders>
            <w:shd w:val="clear" w:color="auto" w:fill="auto"/>
            <w:vAlign w:val="center"/>
          </w:tcPr>
          <w:p w14:paraId="6A0CC43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 EPI Thickness</w:t>
            </w:r>
          </w:p>
        </w:tc>
      </w:tr>
      <w:tr w14:paraId="16C707BF">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69444F2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划痕</w:t>
            </w:r>
          </w:p>
        </w:tc>
        <w:tc>
          <w:tcPr>
            <w:tcW w:w="1221" w:type="dxa"/>
            <w:tcBorders>
              <w:top w:val="nil"/>
              <w:left w:val="nil"/>
              <w:bottom w:val="single" w:color="auto" w:sz="4" w:space="0"/>
              <w:right w:val="single" w:color="auto" w:sz="4" w:space="0"/>
            </w:tcBorders>
            <w:shd w:val="clear" w:color="auto" w:fill="auto"/>
            <w:noWrap/>
            <w:vAlign w:val="center"/>
          </w:tcPr>
          <w:p w14:paraId="423049D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7D3B2BF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73838AB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747" w:type="dxa"/>
            <w:tcBorders>
              <w:top w:val="nil"/>
              <w:left w:val="nil"/>
              <w:bottom w:val="single" w:color="auto" w:sz="4" w:space="0"/>
              <w:right w:val="single" w:color="auto" w:sz="4" w:space="0"/>
            </w:tcBorders>
            <w:shd w:val="clear" w:color="auto" w:fill="auto"/>
            <w:noWrap/>
            <w:vAlign w:val="center"/>
          </w:tcPr>
          <w:p w14:paraId="09726AE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744" w:type="dxa"/>
            <w:tcBorders>
              <w:top w:val="nil"/>
              <w:left w:val="nil"/>
              <w:bottom w:val="single" w:color="auto" w:sz="4" w:space="0"/>
              <w:right w:val="single" w:color="auto" w:sz="4" w:space="0"/>
            </w:tcBorders>
            <w:shd w:val="clear" w:color="auto" w:fill="auto"/>
            <w:noWrap/>
            <w:vAlign w:val="center"/>
          </w:tcPr>
          <w:p w14:paraId="01E3164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r>
      <w:tr w14:paraId="18474461">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09C680A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桔皮、波纹、裂纹、鸦爪</w:t>
            </w:r>
          </w:p>
        </w:tc>
        <w:tc>
          <w:tcPr>
            <w:tcW w:w="1221" w:type="dxa"/>
            <w:tcBorders>
              <w:top w:val="nil"/>
              <w:left w:val="nil"/>
              <w:bottom w:val="single" w:color="auto" w:sz="4" w:space="0"/>
              <w:right w:val="single" w:color="auto" w:sz="4" w:space="0"/>
            </w:tcBorders>
            <w:shd w:val="clear" w:color="auto" w:fill="auto"/>
            <w:noWrap/>
            <w:vAlign w:val="center"/>
          </w:tcPr>
          <w:p w14:paraId="02BDCF0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1316EF8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0760C13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747" w:type="dxa"/>
            <w:tcBorders>
              <w:top w:val="nil"/>
              <w:left w:val="nil"/>
              <w:bottom w:val="single" w:color="auto" w:sz="4" w:space="0"/>
              <w:right w:val="single" w:color="auto" w:sz="4" w:space="0"/>
            </w:tcBorders>
            <w:shd w:val="clear" w:color="auto" w:fill="auto"/>
            <w:noWrap/>
            <w:vAlign w:val="center"/>
          </w:tcPr>
          <w:p w14:paraId="753C4D8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744" w:type="dxa"/>
            <w:tcBorders>
              <w:top w:val="nil"/>
              <w:left w:val="nil"/>
              <w:bottom w:val="single" w:color="auto" w:sz="4" w:space="0"/>
              <w:right w:val="single" w:color="auto" w:sz="4" w:space="0"/>
            </w:tcBorders>
            <w:shd w:val="clear" w:color="auto" w:fill="auto"/>
            <w:noWrap/>
            <w:vAlign w:val="center"/>
          </w:tcPr>
          <w:p w14:paraId="554F1F4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r>
      <w:tr w14:paraId="3865BCE3">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2465D30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雾</w:t>
            </w:r>
          </w:p>
        </w:tc>
        <w:tc>
          <w:tcPr>
            <w:tcW w:w="1221" w:type="dxa"/>
            <w:tcBorders>
              <w:top w:val="nil"/>
              <w:left w:val="nil"/>
              <w:bottom w:val="single" w:color="auto" w:sz="4" w:space="0"/>
              <w:right w:val="single" w:color="auto" w:sz="4" w:space="0"/>
            </w:tcBorders>
            <w:shd w:val="clear" w:color="auto" w:fill="auto"/>
            <w:noWrap/>
            <w:vAlign w:val="center"/>
          </w:tcPr>
          <w:p w14:paraId="3CB3E35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69F614D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0CF7CCD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747" w:type="dxa"/>
            <w:tcBorders>
              <w:top w:val="nil"/>
              <w:left w:val="nil"/>
              <w:bottom w:val="single" w:color="auto" w:sz="4" w:space="0"/>
              <w:right w:val="single" w:color="auto" w:sz="4" w:space="0"/>
            </w:tcBorders>
            <w:shd w:val="clear" w:color="auto" w:fill="auto"/>
            <w:noWrap/>
            <w:vAlign w:val="center"/>
          </w:tcPr>
          <w:p w14:paraId="57FF0E2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744" w:type="dxa"/>
            <w:tcBorders>
              <w:top w:val="nil"/>
              <w:left w:val="nil"/>
              <w:bottom w:val="single" w:color="auto" w:sz="4" w:space="0"/>
              <w:right w:val="single" w:color="auto" w:sz="4" w:space="0"/>
            </w:tcBorders>
            <w:shd w:val="clear" w:color="auto" w:fill="auto"/>
            <w:noWrap/>
            <w:vAlign w:val="center"/>
          </w:tcPr>
          <w:p w14:paraId="3181D6F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r>
      <w:tr w14:paraId="797B3E1E">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46AFE5D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崩边</w:t>
            </w:r>
          </w:p>
        </w:tc>
        <w:tc>
          <w:tcPr>
            <w:tcW w:w="1221" w:type="dxa"/>
            <w:tcBorders>
              <w:top w:val="nil"/>
              <w:left w:val="nil"/>
              <w:bottom w:val="single" w:color="auto" w:sz="4" w:space="0"/>
              <w:right w:val="single" w:color="auto" w:sz="4" w:space="0"/>
            </w:tcBorders>
            <w:shd w:val="clear" w:color="auto" w:fill="auto"/>
            <w:noWrap/>
            <w:vAlign w:val="center"/>
          </w:tcPr>
          <w:p w14:paraId="0C57B07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63E7803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0F7F8BB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747" w:type="dxa"/>
            <w:tcBorders>
              <w:top w:val="nil"/>
              <w:left w:val="nil"/>
              <w:bottom w:val="single" w:color="auto" w:sz="4" w:space="0"/>
              <w:right w:val="single" w:color="auto" w:sz="4" w:space="0"/>
            </w:tcBorders>
            <w:shd w:val="clear" w:color="auto" w:fill="auto"/>
            <w:noWrap/>
            <w:vAlign w:val="center"/>
          </w:tcPr>
          <w:p w14:paraId="1089ECB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744" w:type="dxa"/>
            <w:tcBorders>
              <w:top w:val="nil"/>
              <w:left w:val="nil"/>
              <w:bottom w:val="single" w:color="auto" w:sz="4" w:space="0"/>
              <w:right w:val="single" w:color="auto" w:sz="4" w:space="0"/>
            </w:tcBorders>
            <w:shd w:val="clear" w:color="auto" w:fill="auto"/>
            <w:noWrap/>
            <w:vAlign w:val="center"/>
          </w:tcPr>
          <w:p w14:paraId="313E74A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r>
      <w:tr w14:paraId="58D5AC58">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0C15527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沾污</w:t>
            </w:r>
          </w:p>
        </w:tc>
        <w:tc>
          <w:tcPr>
            <w:tcW w:w="1221" w:type="dxa"/>
            <w:tcBorders>
              <w:top w:val="nil"/>
              <w:left w:val="nil"/>
              <w:bottom w:val="single" w:color="auto" w:sz="4" w:space="0"/>
              <w:right w:val="single" w:color="auto" w:sz="4" w:space="0"/>
            </w:tcBorders>
            <w:shd w:val="clear" w:color="auto" w:fill="auto"/>
            <w:noWrap/>
            <w:vAlign w:val="center"/>
          </w:tcPr>
          <w:p w14:paraId="2B1A01A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654B2A9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372" w:type="dxa"/>
            <w:tcBorders>
              <w:top w:val="nil"/>
              <w:left w:val="nil"/>
              <w:bottom w:val="single" w:color="auto" w:sz="4" w:space="0"/>
              <w:right w:val="single" w:color="auto" w:sz="4" w:space="0"/>
            </w:tcBorders>
            <w:shd w:val="clear" w:color="auto" w:fill="auto"/>
            <w:noWrap/>
            <w:vAlign w:val="center"/>
          </w:tcPr>
          <w:p w14:paraId="06AEE3A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747" w:type="dxa"/>
            <w:tcBorders>
              <w:top w:val="nil"/>
              <w:left w:val="nil"/>
              <w:bottom w:val="single" w:color="auto" w:sz="4" w:space="0"/>
              <w:right w:val="single" w:color="auto" w:sz="4" w:space="0"/>
            </w:tcBorders>
            <w:shd w:val="clear" w:color="auto" w:fill="auto"/>
            <w:noWrap/>
            <w:vAlign w:val="center"/>
          </w:tcPr>
          <w:p w14:paraId="2CE409B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c>
          <w:tcPr>
            <w:tcW w:w="1744" w:type="dxa"/>
            <w:tcBorders>
              <w:top w:val="nil"/>
              <w:left w:val="nil"/>
              <w:bottom w:val="single" w:color="auto" w:sz="4" w:space="0"/>
              <w:right w:val="single" w:color="auto" w:sz="4" w:space="0"/>
            </w:tcBorders>
            <w:shd w:val="clear" w:color="auto" w:fill="auto"/>
            <w:noWrap/>
            <w:vAlign w:val="center"/>
          </w:tcPr>
          <w:p w14:paraId="654F9F7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无</w:t>
            </w:r>
          </w:p>
        </w:tc>
      </w:tr>
      <w:tr w14:paraId="2648DC12">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39A3E28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Area Count</w:t>
            </w:r>
          </w:p>
        </w:tc>
        <w:tc>
          <w:tcPr>
            <w:tcW w:w="1221" w:type="dxa"/>
            <w:tcBorders>
              <w:top w:val="nil"/>
              <w:left w:val="nil"/>
              <w:bottom w:val="single" w:color="auto" w:sz="4" w:space="0"/>
              <w:right w:val="single" w:color="auto" w:sz="4" w:space="0"/>
            </w:tcBorders>
            <w:shd w:val="clear" w:color="auto" w:fill="auto"/>
            <w:noWrap/>
            <w:vAlign w:val="center"/>
          </w:tcPr>
          <w:p w14:paraId="32B4A62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350nm≤3ea</w:t>
            </w:r>
          </w:p>
        </w:tc>
        <w:tc>
          <w:tcPr>
            <w:tcW w:w="1372" w:type="dxa"/>
            <w:tcBorders>
              <w:top w:val="nil"/>
              <w:left w:val="nil"/>
              <w:bottom w:val="single" w:color="auto" w:sz="4" w:space="0"/>
              <w:right w:val="single" w:color="auto" w:sz="4" w:space="0"/>
            </w:tcBorders>
            <w:shd w:val="clear" w:color="auto" w:fill="auto"/>
            <w:noWrap/>
            <w:vAlign w:val="center"/>
          </w:tcPr>
          <w:p w14:paraId="6427611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≥0.3μm≤2ea</w:t>
            </w:r>
          </w:p>
        </w:tc>
        <w:tc>
          <w:tcPr>
            <w:tcW w:w="1372" w:type="dxa"/>
            <w:tcBorders>
              <w:top w:val="nil"/>
              <w:left w:val="nil"/>
              <w:bottom w:val="single" w:color="auto" w:sz="4" w:space="0"/>
              <w:right w:val="single" w:color="auto" w:sz="4" w:space="0"/>
            </w:tcBorders>
            <w:shd w:val="clear" w:color="auto" w:fill="auto"/>
            <w:noWrap/>
            <w:vAlign w:val="center"/>
          </w:tcPr>
          <w:p w14:paraId="024F858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≥0.3μm≤3ea</w:t>
            </w:r>
          </w:p>
        </w:tc>
        <w:tc>
          <w:tcPr>
            <w:tcW w:w="747" w:type="dxa"/>
            <w:tcBorders>
              <w:top w:val="nil"/>
              <w:left w:val="nil"/>
              <w:bottom w:val="single" w:color="auto" w:sz="4" w:space="0"/>
              <w:right w:val="single" w:color="auto" w:sz="4" w:space="0"/>
            </w:tcBorders>
            <w:shd w:val="clear" w:color="auto" w:fill="auto"/>
            <w:noWrap/>
            <w:vAlign w:val="center"/>
          </w:tcPr>
          <w:p w14:paraId="6E849B4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744" w:type="dxa"/>
            <w:tcBorders>
              <w:top w:val="nil"/>
              <w:left w:val="nil"/>
              <w:bottom w:val="single" w:color="auto" w:sz="4" w:space="0"/>
              <w:right w:val="single" w:color="auto" w:sz="4" w:space="0"/>
            </w:tcBorders>
            <w:shd w:val="clear" w:color="auto" w:fill="auto"/>
            <w:noWrap/>
            <w:vAlign w:val="center"/>
          </w:tcPr>
          <w:p w14:paraId="664C45B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≥0.4μm≤8</w:t>
            </w:r>
          </w:p>
        </w:tc>
      </w:tr>
      <w:tr w14:paraId="6450323E">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1988669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≥160nm</w:t>
            </w:r>
          </w:p>
        </w:tc>
        <w:tc>
          <w:tcPr>
            <w:tcW w:w="1221" w:type="dxa"/>
            <w:tcBorders>
              <w:top w:val="nil"/>
              <w:left w:val="nil"/>
              <w:bottom w:val="single" w:color="auto" w:sz="4" w:space="0"/>
              <w:right w:val="single" w:color="auto" w:sz="4" w:space="0"/>
            </w:tcBorders>
            <w:shd w:val="clear" w:color="auto" w:fill="auto"/>
            <w:noWrap/>
            <w:vAlign w:val="center"/>
          </w:tcPr>
          <w:p w14:paraId="56AE399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72" w:type="dxa"/>
            <w:tcBorders>
              <w:top w:val="nil"/>
              <w:left w:val="nil"/>
              <w:bottom w:val="single" w:color="auto" w:sz="4" w:space="0"/>
              <w:right w:val="single" w:color="auto" w:sz="4" w:space="0"/>
            </w:tcBorders>
            <w:shd w:val="clear" w:color="auto" w:fill="auto"/>
            <w:noWrap/>
            <w:vAlign w:val="center"/>
          </w:tcPr>
          <w:p w14:paraId="3453870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72" w:type="dxa"/>
            <w:tcBorders>
              <w:top w:val="nil"/>
              <w:left w:val="nil"/>
              <w:bottom w:val="single" w:color="auto" w:sz="4" w:space="0"/>
              <w:right w:val="single" w:color="auto" w:sz="4" w:space="0"/>
            </w:tcBorders>
            <w:shd w:val="clear" w:color="auto" w:fill="auto"/>
            <w:noWrap/>
            <w:vAlign w:val="center"/>
          </w:tcPr>
          <w:p w14:paraId="065A2C8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47" w:type="dxa"/>
            <w:tcBorders>
              <w:top w:val="nil"/>
              <w:left w:val="nil"/>
              <w:bottom w:val="single" w:color="auto" w:sz="4" w:space="0"/>
              <w:right w:val="single" w:color="auto" w:sz="4" w:space="0"/>
            </w:tcBorders>
            <w:shd w:val="clear" w:color="auto" w:fill="auto"/>
            <w:noWrap/>
            <w:vAlign w:val="center"/>
          </w:tcPr>
          <w:p w14:paraId="096FF7C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744" w:type="dxa"/>
            <w:tcBorders>
              <w:top w:val="nil"/>
              <w:left w:val="nil"/>
              <w:bottom w:val="single" w:color="auto" w:sz="4" w:space="0"/>
              <w:right w:val="single" w:color="auto" w:sz="4" w:space="0"/>
            </w:tcBorders>
            <w:shd w:val="clear" w:color="auto" w:fill="auto"/>
            <w:noWrap/>
            <w:vAlign w:val="center"/>
          </w:tcPr>
          <w:p w14:paraId="6E5EF12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w:t>
            </w:r>
          </w:p>
        </w:tc>
      </w:tr>
      <w:tr w14:paraId="05933436">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2D0E6CB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≥120nm</w:t>
            </w:r>
          </w:p>
        </w:tc>
        <w:tc>
          <w:tcPr>
            <w:tcW w:w="1221" w:type="dxa"/>
            <w:tcBorders>
              <w:top w:val="nil"/>
              <w:left w:val="nil"/>
              <w:bottom w:val="single" w:color="auto" w:sz="4" w:space="0"/>
              <w:right w:val="single" w:color="auto" w:sz="4" w:space="0"/>
            </w:tcBorders>
            <w:shd w:val="clear" w:color="auto" w:fill="auto"/>
            <w:noWrap/>
            <w:vAlign w:val="center"/>
          </w:tcPr>
          <w:p w14:paraId="1A9FCED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72" w:type="dxa"/>
            <w:tcBorders>
              <w:top w:val="nil"/>
              <w:left w:val="nil"/>
              <w:bottom w:val="single" w:color="auto" w:sz="4" w:space="0"/>
              <w:right w:val="single" w:color="auto" w:sz="4" w:space="0"/>
            </w:tcBorders>
            <w:shd w:val="clear" w:color="auto" w:fill="auto"/>
            <w:noWrap/>
            <w:vAlign w:val="center"/>
          </w:tcPr>
          <w:p w14:paraId="2234D8A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372" w:type="dxa"/>
            <w:tcBorders>
              <w:top w:val="nil"/>
              <w:left w:val="nil"/>
              <w:bottom w:val="single" w:color="auto" w:sz="4" w:space="0"/>
              <w:right w:val="single" w:color="auto" w:sz="4" w:space="0"/>
            </w:tcBorders>
            <w:shd w:val="clear" w:color="auto" w:fill="auto"/>
            <w:noWrap/>
            <w:vAlign w:val="center"/>
          </w:tcPr>
          <w:p w14:paraId="2AE44EE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747" w:type="dxa"/>
            <w:tcBorders>
              <w:top w:val="nil"/>
              <w:left w:val="nil"/>
              <w:bottom w:val="single" w:color="auto" w:sz="4" w:space="0"/>
              <w:right w:val="single" w:color="auto" w:sz="4" w:space="0"/>
            </w:tcBorders>
            <w:shd w:val="clear" w:color="auto" w:fill="auto"/>
            <w:noWrap/>
            <w:vAlign w:val="center"/>
          </w:tcPr>
          <w:p w14:paraId="35A900E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744" w:type="dxa"/>
            <w:tcBorders>
              <w:top w:val="nil"/>
              <w:left w:val="nil"/>
              <w:bottom w:val="single" w:color="auto" w:sz="4" w:space="0"/>
              <w:right w:val="single" w:color="auto" w:sz="4" w:space="0"/>
            </w:tcBorders>
            <w:shd w:val="clear" w:color="auto" w:fill="auto"/>
            <w:noWrap/>
            <w:vAlign w:val="center"/>
          </w:tcPr>
          <w:p w14:paraId="63F146B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r>
      <w:tr w14:paraId="5396B1A1">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45DBEF3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≥90nm</w:t>
            </w:r>
          </w:p>
        </w:tc>
        <w:tc>
          <w:tcPr>
            <w:tcW w:w="1221" w:type="dxa"/>
            <w:tcBorders>
              <w:top w:val="nil"/>
              <w:left w:val="nil"/>
              <w:bottom w:val="single" w:color="auto" w:sz="4" w:space="0"/>
              <w:right w:val="single" w:color="auto" w:sz="4" w:space="0"/>
            </w:tcBorders>
            <w:shd w:val="clear" w:color="auto" w:fill="auto"/>
            <w:noWrap/>
            <w:vAlign w:val="center"/>
          </w:tcPr>
          <w:p w14:paraId="3A3794E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372" w:type="dxa"/>
            <w:tcBorders>
              <w:top w:val="nil"/>
              <w:left w:val="nil"/>
              <w:bottom w:val="single" w:color="auto" w:sz="4" w:space="0"/>
              <w:right w:val="single" w:color="auto" w:sz="4" w:space="0"/>
            </w:tcBorders>
            <w:shd w:val="clear" w:color="auto" w:fill="auto"/>
            <w:noWrap/>
            <w:vAlign w:val="center"/>
          </w:tcPr>
          <w:p w14:paraId="1297478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372" w:type="dxa"/>
            <w:tcBorders>
              <w:top w:val="nil"/>
              <w:left w:val="nil"/>
              <w:bottom w:val="single" w:color="auto" w:sz="4" w:space="0"/>
              <w:right w:val="single" w:color="auto" w:sz="4" w:space="0"/>
            </w:tcBorders>
            <w:shd w:val="clear" w:color="auto" w:fill="auto"/>
            <w:noWrap/>
            <w:vAlign w:val="center"/>
          </w:tcPr>
          <w:p w14:paraId="7EE8694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747" w:type="dxa"/>
            <w:tcBorders>
              <w:top w:val="nil"/>
              <w:left w:val="nil"/>
              <w:bottom w:val="single" w:color="auto" w:sz="4" w:space="0"/>
              <w:right w:val="single" w:color="auto" w:sz="4" w:space="0"/>
            </w:tcBorders>
            <w:shd w:val="clear" w:color="auto" w:fill="auto"/>
            <w:noWrap/>
            <w:vAlign w:val="center"/>
          </w:tcPr>
          <w:p w14:paraId="2DFD30A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1744" w:type="dxa"/>
            <w:tcBorders>
              <w:top w:val="nil"/>
              <w:left w:val="nil"/>
              <w:bottom w:val="single" w:color="auto" w:sz="4" w:space="0"/>
              <w:right w:val="single" w:color="auto" w:sz="4" w:space="0"/>
            </w:tcBorders>
            <w:shd w:val="clear" w:color="auto" w:fill="auto"/>
            <w:noWrap/>
            <w:vAlign w:val="center"/>
          </w:tcPr>
          <w:p w14:paraId="0997907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F4CCC90">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3612E5D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≥65nm</w:t>
            </w:r>
          </w:p>
        </w:tc>
        <w:tc>
          <w:tcPr>
            <w:tcW w:w="1221" w:type="dxa"/>
            <w:tcBorders>
              <w:top w:val="nil"/>
              <w:left w:val="nil"/>
              <w:bottom w:val="single" w:color="auto" w:sz="4" w:space="0"/>
              <w:right w:val="single" w:color="auto" w:sz="4" w:space="0"/>
            </w:tcBorders>
            <w:shd w:val="clear" w:color="auto" w:fill="auto"/>
            <w:noWrap/>
            <w:vAlign w:val="center"/>
          </w:tcPr>
          <w:p w14:paraId="6B304D3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372" w:type="dxa"/>
            <w:tcBorders>
              <w:top w:val="nil"/>
              <w:left w:val="nil"/>
              <w:bottom w:val="single" w:color="auto" w:sz="4" w:space="0"/>
              <w:right w:val="single" w:color="auto" w:sz="4" w:space="0"/>
            </w:tcBorders>
            <w:shd w:val="clear" w:color="auto" w:fill="auto"/>
            <w:noWrap/>
            <w:vAlign w:val="center"/>
          </w:tcPr>
          <w:p w14:paraId="3B68932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372" w:type="dxa"/>
            <w:tcBorders>
              <w:top w:val="nil"/>
              <w:left w:val="nil"/>
              <w:bottom w:val="single" w:color="auto" w:sz="4" w:space="0"/>
              <w:right w:val="single" w:color="auto" w:sz="4" w:space="0"/>
            </w:tcBorders>
            <w:shd w:val="clear" w:color="auto" w:fill="auto"/>
            <w:noWrap/>
            <w:vAlign w:val="center"/>
          </w:tcPr>
          <w:p w14:paraId="6847A94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747" w:type="dxa"/>
            <w:tcBorders>
              <w:top w:val="nil"/>
              <w:left w:val="nil"/>
              <w:bottom w:val="single" w:color="auto" w:sz="4" w:space="0"/>
              <w:right w:val="single" w:color="auto" w:sz="4" w:space="0"/>
            </w:tcBorders>
            <w:shd w:val="clear" w:color="auto" w:fill="auto"/>
            <w:noWrap/>
            <w:vAlign w:val="center"/>
          </w:tcPr>
          <w:p w14:paraId="3DE1D4B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744" w:type="dxa"/>
            <w:tcBorders>
              <w:top w:val="nil"/>
              <w:left w:val="nil"/>
              <w:bottom w:val="single" w:color="auto" w:sz="4" w:space="0"/>
              <w:right w:val="single" w:color="auto" w:sz="4" w:space="0"/>
            </w:tcBorders>
            <w:shd w:val="clear" w:color="auto" w:fill="auto"/>
            <w:noWrap/>
            <w:vAlign w:val="center"/>
          </w:tcPr>
          <w:p w14:paraId="3E423E0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23C82C20">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7D62A90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≥45nm</w:t>
            </w:r>
          </w:p>
        </w:tc>
        <w:tc>
          <w:tcPr>
            <w:tcW w:w="1221" w:type="dxa"/>
            <w:tcBorders>
              <w:top w:val="nil"/>
              <w:left w:val="nil"/>
              <w:bottom w:val="single" w:color="auto" w:sz="4" w:space="0"/>
              <w:right w:val="single" w:color="auto" w:sz="4" w:space="0"/>
            </w:tcBorders>
            <w:shd w:val="clear" w:color="auto" w:fill="auto"/>
            <w:noWrap/>
            <w:vAlign w:val="center"/>
          </w:tcPr>
          <w:p w14:paraId="11AA089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372" w:type="dxa"/>
            <w:tcBorders>
              <w:top w:val="nil"/>
              <w:left w:val="nil"/>
              <w:bottom w:val="single" w:color="auto" w:sz="4" w:space="0"/>
              <w:right w:val="single" w:color="auto" w:sz="4" w:space="0"/>
            </w:tcBorders>
            <w:shd w:val="clear" w:color="auto" w:fill="auto"/>
            <w:noWrap/>
            <w:vAlign w:val="center"/>
          </w:tcPr>
          <w:p w14:paraId="593E706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372" w:type="dxa"/>
            <w:tcBorders>
              <w:top w:val="nil"/>
              <w:left w:val="nil"/>
              <w:bottom w:val="single" w:color="auto" w:sz="4" w:space="0"/>
              <w:right w:val="single" w:color="auto" w:sz="4" w:space="0"/>
            </w:tcBorders>
            <w:shd w:val="clear" w:color="auto" w:fill="auto"/>
            <w:noWrap/>
            <w:vAlign w:val="center"/>
          </w:tcPr>
          <w:p w14:paraId="701A55F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747" w:type="dxa"/>
            <w:tcBorders>
              <w:top w:val="nil"/>
              <w:left w:val="nil"/>
              <w:bottom w:val="single" w:color="auto" w:sz="4" w:space="0"/>
              <w:right w:val="single" w:color="auto" w:sz="4" w:space="0"/>
            </w:tcBorders>
            <w:shd w:val="clear" w:color="auto" w:fill="auto"/>
            <w:noWrap/>
            <w:vAlign w:val="center"/>
          </w:tcPr>
          <w:p w14:paraId="7E563EF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744" w:type="dxa"/>
            <w:tcBorders>
              <w:top w:val="nil"/>
              <w:left w:val="nil"/>
              <w:bottom w:val="single" w:color="auto" w:sz="4" w:space="0"/>
              <w:right w:val="single" w:color="auto" w:sz="4" w:space="0"/>
            </w:tcBorders>
            <w:shd w:val="clear" w:color="auto" w:fill="auto"/>
            <w:noWrap/>
            <w:vAlign w:val="center"/>
          </w:tcPr>
          <w:p w14:paraId="09D438D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7C9B2C07">
        <w:tblPrEx>
          <w:tblCellMar>
            <w:top w:w="0" w:type="dxa"/>
            <w:left w:w="108" w:type="dxa"/>
            <w:bottom w:w="0" w:type="dxa"/>
            <w:right w:w="108" w:type="dxa"/>
          </w:tblCellMar>
        </w:tblPrEx>
        <w:trPr>
          <w:trHeight w:val="235"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3F613A1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≥37nm</w:t>
            </w:r>
          </w:p>
        </w:tc>
        <w:tc>
          <w:tcPr>
            <w:tcW w:w="1221" w:type="dxa"/>
            <w:tcBorders>
              <w:top w:val="nil"/>
              <w:left w:val="nil"/>
              <w:bottom w:val="single" w:color="auto" w:sz="4" w:space="0"/>
              <w:right w:val="single" w:color="auto" w:sz="4" w:space="0"/>
            </w:tcBorders>
            <w:shd w:val="clear" w:color="auto" w:fill="auto"/>
            <w:noWrap/>
            <w:vAlign w:val="center"/>
          </w:tcPr>
          <w:p w14:paraId="40B6F67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≤120</w:t>
            </w:r>
          </w:p>
        </w:tc>
        <w:tc>
          <w:tcPr>
            <w:tcW w:w="1372" w:type="dxa"/>
            <w:tcBorders>
              <w:top w:val="nil"/>
              <w:left w:val="nil"/>
              <w:bottom w:val="single" w:color="auto" w:sz="4" w:space="0"/>
              <w:right w:val="single" w:color="auto" w:sz="4" w:space="0"/>
            </w:tcBorders>
            <w:shd w:val="clear" w:color="auto" w:fill="auto"/>
            <w:noWrap/>
            <w:vAlign w:val="center"/>
          </w:tcPr>
          <w:p w14:paraId="251730C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72" w:type="dxa"/>
            <w:tcBorders>
              <w:top w:val="nil"/>
              <w:left w:val="nil"/>
              <w:bottom w:val="single" w:color="auto" w:sz="4" w:space="0"/>
              <w:right w:val="single" w:color="auto" w:sz="4" w:space="0"/>
            </w:tcBorders>
            <w:shd w:val="clear" w:color="auto" w:fill="auto"/>
            <w:noWrap/>
            <w:vAlign w:val="center"/>
          </w:tcPr>
          <w:p w14:paraId="0C6D7EF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47" w:type="dxa"/>
            <w:tcBorders>
              <w:top w:val="nil"/>
              <w:left w:val="nil"/>
              <w:bottom w:val="single" w:color="auto" w:sz="4" w:space="0"/>
              <w:right w:val="single" w:color="auto" w:sz="4" w:space="0"/>
            </w:tcBorders>
            <w:shd w:val="clear" w:color="auto" w:fill="auto"/>
            <w:noWrap/>
            <w:vAlign w:val="center"/>
          </w:tcPr>
          <w:p w14:paraId="157C1F1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744" w:type="dxa"/>
            <w:tcBorders>
              <w:top w:val="nil"/>
              <w:left w:val="nil"/>
              <w:bottom w:val="single" w:color="auto" w:sz="4" w:space="0"/>
              <w:right w:val="single" w:color="auto" w:sz="4" w:space="0"/>
            </w:tcBorders>
            <w:shd w:val="clear" w:color="auto" w:fill="auto"/>
            <w:noWrap/>
            <w:vAlign w:val="center"/>
          </w:tcPr>
          <w:p w14:paraId="555E127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4BF48D4C">
        <w:tblPrEx>
          <w:tblCellMar>
            <w:top w:w="0" w:type="dxa"/>
            <w:left w:w="108" w:type="dxa"/>
            <w:bottom w:w="0" w:type="dxa"/>
            <w:right w:w="108" w:type="dxa"/>
          </w:tblCellMar>
        </w:tblPrEx>
        <w:trPr>
          <w:trHeight w:val="50" w:hRule="atLeast"/>
          <w:jc w:val="right"/>
        </w:trPr>
        <w:tc>
          <w:tcPr>
            <w:tcW w:w="3090" w:type="dxa"/>
            <w:tcBorders>
              <w:top w:val="nil"/>
              <w:left w:val="single" w:color="auto" w:sz="4" w:space="0"/>
              <w:bottom w:val="single" w:color="auto" w:sz="4" w:space="0"/>
              <w:right w:val="single" w:color="auto" w:sz="4" w:space="0"/>
            </w:tcBorders>
            <w:shd w:val="clear" w:color="auto" w:fill="auto"/>
            <w:noWrap/>
            <w:vAlign w:val="center"/>
          </w:tcPr>
          <w:p w14:paraId="131C795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DIC(SHE=5nm)</w:t>
            </w:r>
          </w:p>
        </w:tc>
        <w:tc>
          <w:tcPr>
            <w:tcW w:w="1221" w:type="dxa"/>
            <w:tcBorders>
              <w:top w:val="nil"/>
              <w:left w:val="nil"/>
              <w:bottom w:val="single" w:color="auto" w:sz="4" w:space="0"/>
              <w:right w:val="single" w:color="auto" w:sz="4" w:space="0"/>
            </w:tcBorders>
            <w:shd w:val="clear" w:color="auto" w:fill="auto"/>
            <w:noWrap/>
            <w:vAlign w:val="center"/>
          </w:tcPr>
          <w:p w14:paraId="3D29F35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72" w:type="dxa"/>
            <w:tcBorders>
              <w:top w:val="nil"/>
              <w:left w:val="nil"/>
              <w:bottom w:val="single" w:color="auto" w:sz="4" w:space="0"/>
              <w:right w:val="single" w:color="auto" w:sz="4" w:space="0"/>
            </w:tcBorders>
            <w:shd w:val="clear" w:color="auto" w:fill="auto"/>
            <w:noWrap/>
            <w:vAlign w:val="center"/>
          </w:tcPr>
          <w:p w14:paraId="6BAD939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372" w:type="dxa"/>
            <w:tcBorders>
              <w:top w:val="nil"/>
              <w:left w:val="nil"/>
              <w:bottom w:val="single" w:color="auto" w:sz="4" w:space="0"/>
              <w:right w:val="single" w:color="auto" w:sz="4" w:space="0"/>
            </w:tcBorders>
            <w:shd w:val="clear" w:color="auto" w:fill="auto"/>
            <w:noWrap/>
            <w:vAlign w:val="center"/>
          </w:tcPr>
          <w:p w14:paraId="62B5367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747" w:type="dxa"/>
            <w:tcBorders>
              <w:top w:val="nil"/>
              <w:left w:val="nil"/>
              <w:bottom w:val="single" w:color="auto" w:sz="4" w:space="0"/>
              <w:right w:val="single" w:color="auto" w:sz="4" w:space="0"/>
            </w:tcBorders>
            <w:shd w:val="clear" w:color="auto" w:fill="auto"/>
            <w:noWrap/>
            <w:vAlign w:val="center"/>
          </w:tcPr>
          <w:p w14:paraId="0042BE4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744" w:type="dxa"/>
            <w:tcBorders>
              <w:top w:val="nil"/>
              <w:left w:val="nil"/>
              <w:bottom w:val="single" w:color="auto" w:sz="4" w:space="0"/>
              <w:right w:val="single" w:color="auto" w:sz="4" w:space="0"/>
            </w:tcBorders>
            <w:shd w:val="clear" w:color="auto" w:fill="auto"/>
            <w:noWrap/>
            <w:vAlign w:val="center"/>
          </w:tcPr>
          <w:p w14:paraId="2970385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14:paraId="2EBF4EF5">
      <w:pPr>
        <w:pStyle w:val="21"/>
        <w:spacing w:before="156" w:beforeLines="50" w:after="156" w:afterLines="50"/>
        <w:ind w:firstLine="0" w:firstLineChars="0"/>
        <w:jc w:val="center"/>
        <w:rPr>
          <w:rFonts w:ascii="黑体" w:hAnsi="黑体" w:eastAsia="黑体"/>
          <w:bCs/>
        </w:rPr>
      </w:pPr>
    </w:p>
    <w:p w14:paraId="41002315">
      <w:pPr>
        <w:pStyle w:val="21"/>
        <w:numPr>
          <w:ilvl w:val="3"/>
          <w:numId w:val="3"/>
        </w:numPr>
        <w:spacing w:before="156" w:beforeLines="50" w:after="156" w:afterLines="50"/>
        <w:ind w:firstLineChars="0"/>
        <w:rPr>
          <w:rFonts w:ascii="黑体" w:hAnsi="黑体" w:eastAsia="黑体"/>
          <w:bCs/>
        </w:rPr>
      </w:pPr>
      <w:r>
        <w:rPr>
          <w:rFonts w:hint="eastAsia" w:ascii="黑体" w:hAnsi="黑体" w:eastAsia="黑体"/>
          <w:bCs/>
        </w:rPr>
        <w:t>背面质量</w:t>
      </w:r>
    </w:p>
    <w:p w14:paraId="4F5388D9">
      <w:pPr>
        <w:pStyle w:val="21"/>
        <w:spacing w:before="156" w:beforeLines="50" w:after="156" w:afterLines="50"/>
        <w:ind w:firstLine="0" w:firstLineChars="0"/>
        <w:rPr>
          <w:rFonts w:asciiTheme="minorEastAsia" w:hAnsiTheme="minorEastAsia"/>
          <w:bCs/>
        </w:rPr>
      </w:pPr>
      <w:r>
        <w:rPr>
          <w:rFonts w:hint="eastAsia" w:asciiTheme="minorEastAsia" w:hAnsiTheme="minorEastAsia"/>
          <w:bCs/>
        </w:rPr>
        <w:t>3</w:t>
      </w:r>
      <w:r>
        <w:rPr>
          <w:rFonts w:asciiTheme="minorEastAsia" w:hAnsiTheme="minorEastAsia"/>
          <w:bCs/>
        </w:rPr>
        <w:t>00</w:t>
      </w:r>
      <w:r>
        <w:rPr>
          <w:rFonts w:hint="eastAsia" w:asciiTheme="minorEastAsia" w:hAnsiTheme="minorEastAsia"/>
          <w:bCs/>
        </w:rPr>
        <w:t>mm硅外延片的背面应无沾污、无凸起物、无划伤、无破损。</w:t>
      </w:r>
    </w:p>
    <w:p w14:paraId="1A636AC8">
      <w:pPr>
        <w:pStyle w:val="21"/>
        <w:numPr>
          <w:ilvl w:val="2"/>
          <w:numId w:val="3"/>
        </w:numPr>
        <w:spacing w:before="156" w:beforeLines="50" w:after="156" w:afterLines="50"/>
        <w:ind w:firstLineChars="0"/>
        <w:rPr>
          <w:rFonts w:ascii="黑体" w:hAnsi="黑体" w:eastAsia="黑体"/>
          <w:bCs/>
        </w:rPr>
      </w:pPr>
      <w:r>
        <w:rPr>
          <w:rFonts w:hint="eastAsia" w:ascii="黑体" w:hAnsi="黑体" w:eastAsia="黑体"/>
          <w:bCs/>
        </w:rPr>
        <w:t>边缘</w:t>
      </w:r>
    </w:p>
    <w:p w14:paraId="1D941B54">
      <w:pPr>
        <w:pStyle w:val="21"/>
        <w:spacing w:before="156" w:beforeLines="50" w:after="156" w:afterLines="50"/>
        <w:ind w:firstLine="0" w:firstLineChars="0"/>
        <w:rPr>
          <w:rFonts w:asciiTheme="minorEastAsia" w:hAnsiTheme="minorEastAsia"/>
          <w:bCs/>
        </w:rPr>
      </w:pPr>
      <w:r>
        <w:rPr>
          <w:rFonts w:hint="eastAsia" w:asciiTheme="minorEastAsia" w:hAnsiTheme="minorEastAsia"/>
          <w:bCs/>
        </w:rPr>
        <w:t>3</w:t>
      </w:r>
      <w:r>
        <w:rPr>
          <w:rFonts w:asciiTheme="minorEastAsia" w:hAnsiTheme="minorEastAsia"/>
          <w:bCs/>
        </w:rPr>
        <w:t>00mm</w:t>
      </w:r>
      <w:r>
        <w:rPr>
          <w:rFonts w:hint="eastAsia" w:asciiTheme="minorEastAsia" w:hAnsiTheme="minorEastAsia"/>
          <w:bCs/>
        </w:rPr>
        <w:t>硅外延片正反面边缘应光滑、无破损。</w:t>
      </w:r>
    </w:p>
    <w:p w14:paraId="332CC921">
      <w:pPr>
        <w:pStyle w:val="21"/>
        <w:numPr>
          <w:ilvl w:val="2"/>
          <w:numId w:val="3"/>
        </w:numPr>
        <w:spacing w:before="156" w:beforeLines="50" w:after="156" w:afterLines="50"/>
        <w:ind w:firstLineChars="0"/>
        <w:rPr>
          <w:rFonts w:ascii="黑体" w:hAnsi="黑体" w:eastAsia="黑体"/>
          <w:bCs/>
        </w:rPr>
      </w:pPr>
      <w:r>
        <w:rPr>
          <w:rFonts w:hint="eastAsia" w:ascii="黑体" w:hAnsi="黑体" w:eastAsia="黑体"/>
          <w:bCs/>
        </w:rPr>
        <w:t>其他</w:t>
      </w:r>
    </w:p>
    <w:p w14:paraId="4ED233F2">
      <w:pPr>
        <w:pStyle w:val="21"/>
        <w:spacing w:before="156" w:beforeLines="50" w:after="156" w:afterLines="50"/>
        <w:ind w:firstLine="0" w:firstLineChars="0"/>
        <w:rPr>
          <w:rFonts w:hAnsi="宋体" w:eastAsia="宋体"/>
          <w:bCs/>
        </w:rPr>
      </w:pPr>
      <w:r>
        <w:rPr>
          <w:rFonts w:hint="eastAsia" w:hAnsi="宋体" w:eastAsia="宋体"/>
          <w:bCs/>
        </w:rPr>
        <w:t>需求方对3</w:t>
      </w:r>
      <w:r>
        <w:rPr>
          <w:rFonts w:hAnsi="宋体" w:eastAsia="宋体"/>
          <w:bCs/>
        </w:rPr>
        <w:t>00</w:t>
      </w:r>
      <w:r>
        <w:rPr>
          <w:rFonts w:hint="eastAsia" w:hAnsi="宋体" w:eastAsia="宋体"/>
          <w:bCs/>
        </w:rPr>
        <w:t>mm硅外延片有其他要求时，由供需双方协商并在合同中注明。</w:t>
      </w:r>
    </w:p>
    <w:p w14:paraId="428C83A7">
      <w:pPr>
        <w:pStyle w:val="39"/>
        <w:numPr>
          <w:ilvl w:val="0"/>
          <w:numId w:val="3"/>
        </w:numPr>
        <w:rPr>
          <w:rFonts w:hAnsi="黑体"/>
        </w:rPr>
      </w:pPr>
      <w:r>
        <w:rPr>
          <w:rFonts w:hint="eastAsia" w:hAnsi="黑体"/>
        </w:rPr>
        <w:t>试验方法</w:t>
      </w:r>
    </w:p>
    <w:p w14:paraId="5749980E">
      <w:pPr>
        <w:pStyle w:val="21"/>
        <w:numPr>
          <w:ilvl w:val="1"/>
          <w:numId w:val="3"/>
        </w:numPr>
        <w:ind w:firstLineChars="0"/>
      </w:pPr>
      <w:r>
        <w:rPr>
          <w:rFonts w:hint="eastAsia"/>
        </w:rPr>
        <w:t>外延片的导电类型检验按照G</w:t>
      </w:r>
      <w:r>
        <w:t>B/T 1550</w:t>
      </w:r>
      <w:r>
        <w:rPr>
          <w:rFonts w:hint="eastAsia"/>
        </w:rPr>
        <w:t>的规定进行。</w:t>
      </w:r>
    </w:p>
    <w:p w14:paraId="4195C08E">
      <w:pPr>
        <w:pStyle w:val="21"/>
        <w:numPr>
          <w:ilvl w:val="1"/>
          <w:numId w:val="3"/>
        </w:numPr>
        <w:ind w:firstLineChars="0"/>
      </w:pPr>
      <w:r>
        <w:rPr>
          <w:rFonts w:hint="eastAsia"/>
        </w:rPr>
        <w:t>外延层晶向测定按照G</w:t>
      </w:r>
      <w:r>
        <w:t>B/T 1555</w:t>
      </w:r>
      <w:r>
        <w:rPr>
          <w:rFonts w:hint="eastAsia"/>
        </w:rPr>
        <w:t>的规定进行。</w:t>
      </w:r>
    </w:p>
    <w:p w14:paraId="5DFC5EF8">
      <w:pPr>
        <w:pStyle w:val="21"/>
        <w:numPr>
          <w:ilvl w:val="1"/>
          <w:numId w:val="3"/>
        </w:numPr>
        <w:ind w:firstLineChars="0"/>
      </w:pPr>
      <w:r>
        <w:rPr>
          <w:rFonts w:hint="eastAsia"/>
        </w:rPr>
        <w:t>外延层电阻率测试按照G</w:t>
      </w:r>
      <w:r>
        <w:t>B/T 14141</w:t>
      </w:r>
      <w:r>
        <w:rPr>
          <w:rFonts w:hint="eastAsia"/>
        </w:rPr>
        <w:t>或G</w:t>
      </w:r>
      <w:r>
        <w:t>B/T14146</w:t>
      </w:r>
      <w:r>
        <w:rPr>
          <w:rFonts w:hint="eastAsia"/>
        </w:rPr>
        <w:t>的规定的方法测试。</w:t>
      </w:r>
    </w:p>
    <w:p w14:paraId="7EA91857">
      <w:pPr>
        <w:pStyle w:val="21"/>
        <w:numPr>
          <w:ilvl w:val="1"/>
          <w:numId w:val="3"/>
        </w:numPr>
        <w:ind w:firstLineChars="0"/>
      </w:pPr>
      <w:r>
        <w:rPr>
          <w:rFonts w:hint="eastAsia"/>
        </w:rPr>
        <w:t>测试载流子浓度后，电阻率和掺杂浓度换算按照G</w:t>
      </w:r>
      <w:r>
        <w:t>B/T 13389-2014</w:t>
      </w:r>
      <w:r>
        <w:rPr>
          <w:rFonts w:hint="eastAsia"/>
        </w:rPr>
        <w:t>的规定换算获得电阻率，其他测试方法可由供需双方协商确定。</w:t>
      </w:r>
    </w:p>
    <w:p w14:paraId="1C3E43AF">
      <w:pPr>
        <w:pStyle w:val="21"/>
        <w:numPr>
          <w:ilvl w:val="1"/>
          <w:numId w:val="3"/>
        </w:numPr>
        <w:ind w:firstLineChars="0"/>
      </w:pPr>
      <w:r>
        <w:rPr>
          <w:rFonts w:hint="eastAsia"/>
        </w:rPr>
        <w:t>外延层厚度测试按照G</w:t>
      </w:r>
      <w:r>
        <w:t>B/T 14847</w:t>
      </w:r>
      <w:r>
        <w:rPr>
          <w:rFonts w:hint="eastAsia"/>
        </w:rPr>
        <w:t>的规定进行，或按供需双方商定的方法进行。</w:t>
      </w:r>
    </w:p>
    <w:p w14:paraId="282ADA2A">
      <w:pPr>
        <w:pStyle w:val="21"/>
        <w:numPr>
          <w:ilvl w:val="1"/>
          <w:numId w:val="3"/>
        </w:numPr>
        <w:ind w:firstLineChars="0"/>
      </w:pPr>
      <w:r>
        <w:rPr>
          <w:rFonts w:hint="eastAsia"/>
        </w:rPr>
        <w:t>外延层纵向扩散电阻率分布与外延层过渡区宽度的测试按照G</w:t>
      </w:r>
      <w:r>
        <w:t>B/T 6617</w:t>
      </w:r>
      <w:r>
        <w:rPr>
          <w:rFonts w:hint="eastAsia"/>
        </w:rPr>
        <w:t>的规定进行，或按供需双方商定的方法进行。</w:t>
      </w:r>
    </w:p>
    <w:p w14:paraId="1C844EC2">
      <w:pPr>
        <w:pStyle w:val="21"/>
        <w:numPr>
          <w:ilvl w:val="1"/>
          <w:numId w:val="3"/>
        </w:numPr>
        <w:ind w:firstLineChars="0"/>
      </w:pPr>
      <w:r>
        <w:rPr>
          <w:rFonts w:hint="eastAsia"/>
        </w:rPr>
        <w:t>外延层晶体完整性按照G</w:t>
      </w:r>
      <w:r>
        <w:t>B/T 14142</w:t>
      </w:r>
      <w:r>
        <w:rPr>
          <w:rFonts w:hint="eastAsia"/>
        </w:rPr>
        <w:t>的规定进行。</w:t>
      </w:r>
    </w:p>
    <w:p w14:paraId="5A661093">
      <w:pPr>
        <w:pStyle w:val="21"/>
        <w:numPr>
          <w:ilvl w:val="1"/>
          <w:numId w:val="3"/>
        </w:numPr>
        <w:ind w:firstLineChars="0"/>
      </w:pPr>
      <w:r>
        <w:rPr>
          <w:rFonts w:hint="eastAsia"/>
        </w:rPr>
        <w:t>外延片几何参数变化按照G</w:t>
      </w:r>
      <w:r>
        <w:t>B/T 32280</w:t>
      </w:r>
      <w:r>
        <w:rPr>
          <w:rFonts w:hint="eastAsia"/>
        </w:rPr>
        <w:t>或G</w:t>
      </w:r>
      <w:r>
        <w:t>B/T 29507</w:t>
      </w:r>
      <w:r>
        <w:rPr>
          <w:rFonts w:hint="eastAsia"/>
        </w:rPr>
        <w:t>的规定进行。</w:t>
      </w:r>
    </w:p>
    <w:p w14:paraId="725FABDB">
      <w:pPr>
        <w:pStyle w:val="21"/>
        <w:numPr>
          <w:ilvl w:val="1"/>
          <w:numId w:val="3"/>
        </w:numPr>
        <w:ind w:firstLineChars="0"/>
      </w:pPr>
      <w:r>
        <w:rPr>
          <w:rFonts w:hint="eastAsia"/>
        </w:rPr>
        <w:t>外延片表面金属沾污检测按照G</w:t>
      </w:r>
      <w:r>
        <w:t>B/T 39145</w:t>
      </w:r>
      <w:r>
        <w:rPr>
          <w:rFonts w:hint="eastAsia"/>
        </w:rPr>
        <w:t>或</w:t>
      </w:r>
      <w:r>
        <w:t>GB/T 24578</w:t>
      </w:r>
      <w:r>
        <w:rPr>
          <w:rFonts w:hint="eastAsia"/>
        </w:rPr>
        <w:t>的规定进行，仲裁检验按照G</w:t>
      </w:r>
      <w:r>
        <w:t>B/T 39145</w:t>
      </w:r>
      <w:r>
        <w:rPr>
          <w:rFonts w:hint="eastAsia"/>
        </w:rPr>
        <w:t>的方法进行。</w:t>
      </w:r>
    </w:p>
    <w:p w14:paraId="64A5B4A3">
      <w:pPr>
        <w:pStyle w:val="21"/>
        <w:numPr>
          <w:ilvl w:val="1"/>
          <w:numId w:val="3"/>
        </w:numPr>
        <w:ind w:firstLineChars="0"/>
      </w:pPr>
      <w:r>
        <w:rPr>
          <w:rFonts w:hint="eastAsia"/>
        </w:rPr>
        <w:t>外延片表面质量（除颗粒外）检验按照G</w:t>
      </w:r>
      <w:r>
        <w:t>B/T 6624</w:t>
      </w:r>
      <w:r>
        <w:rPr>
          <w:rFonts w:hint="eastAsia"/>
        </w:rPr>
        <w:t>的规定进行，或按供需双发协商决定。</w:t>
      </w:r>
    </w:p>
    <w:p w14:paraId="514508C3">
      <w:pPr>
        <w:pStyle w:val="21"/>
        <w:numPr>
          <w:ilvl w:val="1"/>
          <w:numId w:val="3"/>
        </w:numPr>
        <w:ind w:firstLineChars="0"/>
      </w:pPr>
      <w:r>
        <w:rPr>
          <w:rFonts w:hint="eastAsia"/>
        </w:rPr>
        <w:t>外延片表面颗粒检验按照G</w:t>
      </w:r>
      <w:r>
        <w:t>B/T 19921</w:t>
      </w:r>
      <w:r>
        <w:rPr>
          <w:rFonts w:hint="eastAsia"/>
        </w:rPr>
        <w:t>的规定进行。</w:t>
      </w:r>
    </w:p>
    <w:p w14:paraId="6166D5A7">
      <w:pPr>
        <w:pStyle w:val="21"/>
        <w:numPr>
          <w:ilvl w:val="1"/>
          <w:numId w:val="3"/>
        </w:numPr>
        <w:ind w:firstLineChars="0"/>
      </w:pPr>
      <w:r>
        <w:rPr>
          <w:rFonts w:hint="eastAsia"/>
        </w:rPr>
        <w:t>少数载流子和扩散长度的测试按照Y</w:t>
      </w:r>
      <w:r>
        <w:t>S/T 679</w:t>
      </w:r>
      <w:r>
        <w:rPr>
          <w:rFonts w:hint="eastAsia"/>
        </w:rPr>
        <w:t>的规定进行。</w:t>
      </w:r>
    </w:p>
    <w:p w14:paraId="49782ECD">
      <w:pPr>
        <w:pStyle w:val="39"/>
        <w:numPr>
          <w:ilvl w:val="0"/>
          <w:numId w:val="3"/>
        </w:numPr>
        <w:rPr>
          <w:rFonts w:hAnsi="黑体"/>
        </w:rPr>
      </w:pPr>
      <w:r>
        <w:rPr>
          <w:rFonts w:hint="eastAsia" w:hAnsi="黑体"/>
        </w:rPr>
        <w:t>检验规则</w:t>
      </w:r>
    </w:p>
    <w:p w14:paraId="3D062765">
      <w:pPr>
        <w:pStyle w:val="24"/>
        <w:numPr>
          <w:ilvl w:val="1"/>
          <w:numId w:val="3"/>
        </w:numPr>
        <w:rPr>
          <w:rFonts w:hAnsi="黑体"/>
        </w:rPr>
      </w:pPr>
      <w:r>
        <w:rPr>
          <w:rFonts w:hint="eastAsia" w:hAnsi="黑体"/>
        </w:rPr>
        <w:t>检查和验收</w:t>
      </w:r>
    </w:p>
    <w:p w14:paraId="317F3153">
      <w:pPr>
        <w:pStyle w:val="62"/>
        <w:numPr>
          <w:ilvl w:val="2"/>
          <w:numId w:val="3"/>
        </w:numPr>
        <w:spacing w:before="0" w:after="0"/>
      </w:pPr>
      <w:bookmarkStart w:id="5" w:name="DW"/>
      <w:bookmarkEnd w:id="5"/>
      <w:r>
        <w:rPr>
          <w:rFonts w:hint="eastAsia"/>
        </w:rPr>
        <w:t>每批产品应由供方技术质量监督部门进行检验，保证产品质量符合本文件及订货单（或合同）规定，并填写产品质量证明书。</w:t>
      </w:r>
    </w:p>
    <w:p w14:paraId="36381FC4"/>
    <w:p w14:paraId="346B1FE7">
      <w:pPr>
        <w:pStyle w:val="47"/>
        <w:numPr>
          <w:ilvl w:val="2"/>
          <w:numId w:val="3"/>
        </w:numPr>
        <w:ind w:firstLineChars="0"/>
        <w:rPr>
          <w:rFonts w:ascii="宋体" w:hAnsi="宋体"/>
        </w:rPr>
      </w:pPr>
      <w:r>
        <w:rPr>
          <w:rFonts w:hint="eastAsia"/>
        </w:rPr>
        <w:t>需求方可对收到的产品按照本文件的规定进行检验。如检验结果与本文件或订货单的规定不符，</w:t>
      </w:r>
      <w:r>
        <w:rPr>
          <w:rFonts w:hint="eastAsia" w:ascii="宋体" w:hAnsi="宋体"/>
        </w:rPr>
        <w:t>应在收到产品之日起3个月内，</w:t>
      </w:r>
      <w:r>
        <w:rPr>
          <w:rFonts w:hint="eastAsia"/>
        </w:rPr>
        <w:t>以书面形式向供方提出，由供需双方协商解决。</w:t>
      </w:r>
    </w:p>
    <w:p w14:paraId="6F88A38C">
      <w:pPr>
        <w:pStyle w:val="47"/>
        <w:rPr>
          <w:rFonts w:hAnsi="黑体"/>
        </w:rPr>
      </w:pPr>
    </w:p>
    <w:p w14:paraId="0AA6AED0">
      <w:pPr>
        <w:pStyle w:val="47"/>
        <w:numPr>
          <w:ilvl w:val="1"/>
          <w:numId w:val="3"/>
        </w:numPr>
        <w:ind w:firstLineChars="0"/>
        <w:rPr>
          <w:rFonts w:ascii="黑体" w:hAnsi="黑体" w:eastAsia="黑体"/>
        </w:rPr>
      </w:pPr>
      <w:r>
        <w:rPr>
          <w:rFonts w:hint="eastAsia" w:ascii="黑体" w:hAnsi="黑体" w:eastAsia="黑体"/>
        </w:rPr>
        <w:t>组批</w:t>
      </w:r>
    </w:p>
    <w:p w14:paraId="37699C48">
      <w:pPr>
        <w:pStyle w:val="21"/>
      </w:pPr>
      <w:r>
        <w:rPr>
          <w:rFonts w:hint="eastAsia"/>
        </w:rPr>
        <w:t>3</w:t>
      </w:r>
      <w:r>
        <w:t>00</w:t>
      </w:r>
      <w:r>
        <w:rPr>
          <w:rFonts w:hint="eastAsia"/>
        </w:rPr>
        <w:t>mm硅外延片应成批提交验收，每批应由供需双方一致确认的相同技术指标的产品组成。</w:t>
      </w:r>
    </w:p>
    <w:p w14:paraId="57F6F1BB">
      <w:pPr>
        <w:pStyle w:val="24"/>
        <w:numPr>
          <w:ilvl w:val="1"/>
          <w:numId w:val="3"/>
        </w:numPr>
        <w:rPr>
          <w:rFonts w:hAnsi="黑体"/>
          <w:iCs/>
        </w:rPr>
      </w:pPr>
      <w:r>
        <w:rPr>
          <w:rFonts w:hint="eastAsia" w:hAnsi="黑体"/>
          <w:iCs/>
        </w:rPr>
        <w:t>检验项目</w:t>
      </w:r>
    </w:p>
    <w:p w14:paraId="216F05A3">
      <w:pPr>
        <w:pStyle w:val="21"/>
        <w:numPr>
          <w:ilvl w:val="2"/>
          <w:numId w:val="3"/>
        </w:numPr>
        <w:ind w:firstLineChars="0"/>
      </w:pPr>
      <w:r>
        <w:rPr>
          <w:rFonts w:hint="eastAsia"/>
        </w:rPr>
        <w:t>每批3</w:t>
      </w:r>
      <w:r>
        <w:t>00</w:t>
      </w:r>
      <w:r>
        <w:rPr>
          <w:rFonts w:hint="eastAsia"/>
        </w:rPr>
        <w:t>mm硅外延片应对外延层的导电类型、晶向、电阻率、径向电阻率变化、厚度、径向厚度变化、晶体完整性、几何参数、表面金属、表面质量进行检验。</w:t>
      </w:r>
    </w:p>
    <w:p w14:paraId="473FFE93">
      <w:pPr>
        <w:pStyle w:val="21"/>
        <w:numPr>
          <w:ilvl w:val="2"/>
          <w:numId w:val="3"/>
        </w:numPr>
        <w:ind w:firstLineChars="0"/>
      </w:pPr>
      <w:r>
        <w:rPr>
          <w:rFonts w:hint="eastAsia"/>
        </w:rPr>
        <w:t>每批3</w:t>
      </w:r>
      <w:r>
        <w:t>00</w:t>
      </w:r>
      <w:r>
        <w:rPr>
          <w:rFonts w:hint="eastAsia"/>
        </w:rPr>
        <w:t>mm硅外延片的外延层纵向电阻率分布及过渡区宽度是否检验由供需双方协商确定。</w:t>
      </w:r>
    </w:p>
    <w:p w14:paraId="268252A1">
      <w:pPr>
        <w:pStyle w:val="21"/>
        <w:numPr>
          <w:ilvl w:val="2"/>
          <w:numId w:val="3"/>
        </w:numPr>
        <w:ind w:firstLineChars="0"/>
      </w:pPr>
      <w:r>
        <w:rPr>
          <w:rFonts w:hint="eastAsia"/>
        </w:rPr>
        <w:t>每批3</w:t>
      </w:r>
      <w:r>
        <w:t>00</w:t>
      </w:r>
      <w:r>
        <w:rPr>
          <w:rFonts w:hint="eastAsia"/>
        </w:rPr>
        <w:t>mm硅外延片是否需要对体金属，少子寿命进行检验由供需双方协商确定。</w:t>
      </w:r>
    </w:p>
    <w:p w14:paraId="323D144E">
      <w:pPr>
        <w:pStyle w:val="24"/>
        <w:numPr>
          <w:ilvl w:val="1"/>
          <w:numId w:val="3"/>
        </w:numPr>
        <w:rPr>
          <w:rFonts w:hAnsi="黑体"/>
          <w:iCs/>
        </w:rPr>
      </w:pPr>
      <w:r>
        <w:rPr>
          <w:rFonts w:hint="eastAsia" w:hAnsi="黑体"/>
          <w:iCs/>
        </w:rPr>
        <w:t>取样及制样</w:t>
      </w:r>
    </w:p>
    <w:p w14:paraId="0AB5AECC">
      <w:pPr>
        <w:pStyle w:val="24"/>
        <w:numPr>
          <w:ilvl w:val="2"/>
          <w:numId w:val="3"/>
        </w:numPr>
        <w:tabs>
          <w:tab w:val="clear" w:pos="760"/>
        </w:tabs>
        <w:spacing w:before="0" w:beforeLines="0" w:after="0" w:afterLines="0"/>
        <w:rPr>
          <w:rFonts w:ascii="宋体" w:hAnsi="宋体" w:eastAsia="宋体"/>
        </w:rPr>
      </w:pPr>
      <w:r>
        <w:rPr>
          <w:rFonts w:ascii="宋体" w:hAnsi="宋体" w:eastAsia="宋体"/>
        </w:rPr>
        <w:t>300</w:t>
      </w:r>
      <w:r>
        <w:rPr>
          <w:rFonts w:hint="eastAsia" w:ascii="宋体" w:hAnsi="宋体" w:eastAsia="宋体"/>
        </w:rPr>
        <w:t>mm硅外延片非破坏性检验项目的取样按G</w:t>
      </w:r>
      <w:r>
        <w:rPr>
          <w:rFonts w:ascii="宋体" w:hAnsi="宋体" w:eastAsia="宋体"/>
        </w:rPr>
        <w:t>B/T 2828.1</w:t>
      </w:r>
      <w:r>
        <w:rPr>
          <w:rFonts w:hint="eastAsia" w:ascii="宋体" w:hAnsi="宋体" w:eastAsia="宋体"/>
        </w:rPr>
        <w:t>一般检验水平Ⅱ，正常检验一次抽样方案进行，也可按供需双方协商确定的抽样方案进行。</w:t>
      </w:r>
    </w:p>
    <w:p w14:paraId="62BCA8E1">
      <w:pPr>
        <w:pStyle w:val="21"/>
        <w:numPr>
          <w:ilvl w:val="2"/>
          <w:numId w:val="3"/>
        </w:numPr>
        <w:ind w:firstLineChars="0"/>
      </w:pPr>
      <w:r>
        <w:rPr>
          <w:rFonts w:hint="eastAsia"/>
        </w:rPr>
        <w:t>硅外延片破坏性检验项目的取样按G</w:t>
      </w:r>
      <w:r>
        <w:t>B/T 2828.1</w:t>
      </w:r>
      <w:r>
        <w:rPr>
          <w:rFonts w:hint="eastAsia"/>
        </w:rPr>
        <w:t>中特殊检验水平S</w:t>
      </w:r>
      <w:r>
        <w:t>-2</w:t>
      </w:r>
      <w:r>
        <w:rPr>
          <w:rFonts w:hint="eastAsia"/>
        </w:rPr>
        <w:t>，正常检验一次抽样方案进行，也可按照供需双方协商确定的抽样方案进行。</w:t>
      </w:r>
    </w:p>
    <w:p w14:paraId="44691522">
      <w:pPr>
        <w:pStyle w:val="21"/>
        <w:numPr>
          <w:ilvl w:val="2"/>
          <w:numId w:val="3"/>
        </w:numPr>
        <w:ind w:firstLineChars="0"/>
      </w:pPr>
      <w:r>
        <w:rPr>
          <w:rFonts w:hint="eastAsia"/>
        </w:rPr>
        <w:t>硅外延片的外延层纵向电阻率分布及过渡区宽度的取样有供需双方协商确定。</w:t>
      </w:r>
    </w:p>
    <w:p w14:paraId="4CBFD7E2">
      <w:pPr>
        <w:pStyle w:val="21"/>
        <w:numPr>
          <w:ilvl w:val="2"/>
          <w:numId w:val="3"/>
        </w:numPr>
        <w:ind w:firstLineChars="0"/>
      </w:pPr>
      <w:r>
        <w:rPr>
          <w:rFonts w:hint="eastAsia"/>
        </w:rPr>
        <w:t>体金属、少子寿命的抽样由供需双方协商确定。</w:t>
      </w:r>
    </w:p>
    <w:p w14:paraId="28B24F68">
      <w:pPr>
        <w:pStyle w:val="21"/>
        <w:ind w:firstLine="0" w:firstLineChars="0"/>
      </w:pPr>
    </w:p>
    <w:p w14:paraId="3435F75E">
      <w:pPr>
        <w:pStyle w:val="24"/>
        <w:numPr>
          <w:ilvl w:val="1"/>
          <w:numId w:val="3"/>
        </w:numPr>
        <w:tabs>
          <w:tab w:val="clear" w:pos="760"/>
        </w:tabs>
        <w:spacing w:before="0" w:beforeLines="0" w:after="0" w:afterLines="0"/>
        <w:rPr>
          <w:rFonts w:hAnsi="黑体"/>
        </w:rPr>
      </w:pPr>
      <w:r>
        <w:rPr>
          <w:rFonts w:hint="eastAsia" w:hAnsi="黑体"/>
        </w:rPr>
        <w:t>检验结果的判定</w:t>
      </w:r>
    </w:p>
    <w:p w14:paraId="4EF0E3F4">
      <w:pPr>
        <w:pStyle w:val="21"/>
        <w:numPr>
          <w:ilvl w:val="2"/>
          <w:numId w:val="3"/>
        </w:numPr>
        <w:ind w:firstLineChars="0"/>
      </w:pPr>
      <w:r>
        <w:rPr>
          <w:rFonts w:hint="eastAsia"/>
        </w:rPr>
        <w:t>导电类型、晶向检验若有一片不合格，则该批产品为不合格 。</w:t>
      </w:r>
    </w:p>
    <w:p w14:paraId="18912217">
      <w:pPr>
        <w:pStyle w:val="21"/>
        <w:numPr>
          <w:ilvl w:val="2"/>
          <w:numId w:val="3"/>
        </w:numPr>
        <w:ind w:firstLineChars="0"/>
      </w:pPr>
      <w:r>
        <w:rPr>
          <w:rFonts w:hint="eastAsia"/>
        </w:rPr>
        <w:t>外延片纵向电阻率分布及过渡区宽度检验结果的判定由供需双方协商确定。</w:t>
      </w:r>
    </w:p>
    <w:p w14:paraId="46E69A5A">
      <w:pPr>
        <w:pStyle w:val="21"/>
        <w:numPr>
          <w:ilvl w:val="2"/>
          <w:numId w:val="3"/>
        </w:numPr>
        <w:ind w:firstLineChars="0"/>
      </w:pPr>
      <w:r>
        <w:rPr>
          <w:rFonts w:hint="eastAsia"/>
        </w:rPr>
        <w:t>其他检验项目的只收质量限（A</w:t>
      </w:r>
      <w:r>
        <w:t>QL</w:t>
      </w:r>
      <w:r>
        <w:rPr>
          <w:rFonts w:hint="eastAsia"/>
        </w:rPr>
        <w:t>）应符合表</w:t>
      </w:r>
      <w:r>
        <w:t>8</w:t>
      </w:r>
      <w:r>
        <w:rPr>
          <w:rFonts w:hint="eastAsia"/>
        </w:rPr>
        <w:t>的规定。</w:t>
      </w:r>
    </w:p>
    <w:p w14:paraId="3AD6F775">
      <w:pPr>
        <w:pStyle w:val="21"/>
        <w:ind w:firstLine="0" w:firstLineChars="0"/>
        <w:rPr>
          <w:rFonts w:hint="eastAsia"/>
        </w:rPr>
      </w:pPr>
    </w:p>
    <w:p w14:paraId="3C56ABB3">
      <w:pPr>
        <w:pStyle w:val="21"/>
        <w:ind w:firstLine="0" w:firstLineChars="0"/>
        <w:contextualSpacing/>
        <w:jc w:val="center"/>
        <w:rPr>
          <w:rFonts w:ascii="黑体" w:hAnsi="Times New Roman" w:eastAsia="黑体" w:cs="Times New Roman"/>
          <w:kern w:val="0"/>
          <w:szCs w:val="20"/>
        </w:rPr>
      </w:pPr>
      <w:r>
        <w:rPr>
          <w:rFonts w:hint="eastAsia" w:ascii="黑体" w:hAnsi="黑体" w:eastAsia="黑体"/>
        </w:rPr>
        <w:t>表</w:t>
      </w:r>
      <w:r>
        <w:rPr>
          <w:rFonts w:hint="eastAsia" w:ascii="黑体" w:hAnsi="Times New Roman" w:eastAsia="黑体" w:cs="Times New Roman"/>
          <w:kern w:val="0"/>
          <w:szCs w:val="20"/>
        </w:rPr>
        <w:t>8</w:t>
      </w:r>
      <w:r>
        <w:rPr>
          <w:rFonts w:ascii="黑体" w:hAnsi="Times New Roman" w:eastAsia="黑体" w:cs="Times New Roman"/>
          <w:kern w:val="0"/>
          <w:szCs w:val="20"/>
        </w:rPr>
        <w:t xml:space="preserve"> </w:t>
      </w:r>
      <w:r>
        <w:rPr>
          <w:rFonts w:hint="eastAsia" w:ascii="黑体" w:hAnsi="Times New Roman" w:eastAsia="黑体" w:cs="Times New Roman"/>
          <w:kern w:val="0"/>
          <w:szCs w:val="20"/>
        </w:rPr>
        <w:t>检测项目及接受质量限</w:t>
      </w:r>
    </w:p>
    <w:p w14:paraId="6C67877D">
      <w:pPr>
        <w:pStyle w:val="21"/>
        <w:ind w:firstLine="0" w:firstLineChars="0"/>
        <w:contextualSpacing/>
        <w:jc w:val="center"/>
        <w:rPr>
          <w:rFonts w:hint="eastAsia" w:ascii="黑体" w:hAnsi="Times New Roman" w:eastAsia="黑体" w:cs="Times New Roman"/>
          <w:kern w:val="0"/>
          <w:szCs w:val="20"/>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664"/>
        <w:gridCol w:w="2136"/>
        <w:gridCol w:w="2703"/>
        <w:gridCol w:w="4068"/>
      </w:tblGrid>
      <w:tr w14:paraId="581770C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tcBorders>
              <w:top w:val="single" w:color="auto" w:sz="8" w:space="0"/>
              <w:bottom w:val="single" w:color="auto" w:sz="8" w:space="0"/>
            </w:tcBorders>
            <w:shd w:val="clear" w:color="auto" w:fill="auto"/>
            <w:vAlign w:val="center"/>
          </w:tcPr>
          <w:p w14:paraId="475CA9B1">
            <w:pPr>
              <w:pStyle w:val="21"/>
              <w:snapToGrid w:val="0"/>
              <w:ind w:firstLine="0" w:firstLineChars="0"/>
              <w:jc w:val="center"/>
              <w:rPr>
                <w:rFonts w:hint="eastAsia" w:hAnsi="宋体"/>
                <w:sz w:val="18"/>
                <w:szCs w:val="18"/>
              </w:rPr>
            </w:pPr>
            <w:r>
              <w:rPr>
                <w:rFonts w:hint="eastAsia" w:hAnsi="宋体"/>
                <w:sz w:val="18"/>
                <w:szCs w:val="18"/>
              </w:rPr>
              <w:t>序号</w:t>
            </w:r>
          </w:p>
        </w:tc>
        <w:tc>
          <w:tcPr>
            <w:tcW w:w="2528" w:type="pct"/>
            <w:gridSpan w:val="2"/>
            <w:tcBorders>
              <w:top w:val="single" w:color="auto" w:sz="8" w:space="0"/>
              <w:bottom w:val="single" w:color="auto" w:sz="8" w:space="0"/>
            </w:tcBorders>
            <w:shd w:val="clear" w:color="auto" w:fill="auto"/>
            <w:vAlign w:val="center"/>
          </w:tcPr>
          <w:p w14:paraId="067FEDEC">
            <w:pPr>
              <w:pStyle w:val="21"/>
              <w:snapToGrid w:val="0"/>
              <w:ind w:firstLine="0" w:firstLineChars="0"/>
              <w:jc w:val="center"/>
              <w:rPr>
                <w:rFonts w:hint="eastAsia" w:hAnsi="宋体"/>
                <w:sz w:val="18"/>
                <w:szCs w:val="18"/>
              </w:rPr>
            </w:pPr>
            <w:r>
              <w:rPr>
                <w:rFonts w:hint="eastAsia" w:hAnsi="宋体"/>
                <w:sz w:val="18"/>
                <w:szCs w:val="18"/>
              </w:rPr>
              <w:t>检验项目</w:t>
            </w:r>
          </w:p>
        </w:tc>
        <w:tc>
          <w:tcPr>
            <w:tcW w:w="2125" w:type="pct"/>
            <w:tcBorders>
              <w:top w:val="single" w:color="auto" w:sz="8" w:space="0"/>
              <w:bottom w:val="single" w:color="auto" w:sz="8" w:space="0"/>
            </w:tcBorders>
            <w:shd w:val="clear" w:color="auto" w:fill="auto"/>
            <w:vAlign w:val="center"/>
          </w:tcPr>
          <w:p w14:paraId="145748B5">
            <w:pPr>
              <w:pStyle w:val="21"/>
              <w:snapToGrid w:val="0"/>
              <w:ind w:firstLine="0" w:firstLineChars="0"/>
              <w:jc w:val="center"/>
              <w:rPr>
                <w:rFonts w:hint="eastAsia" w:hAnsi="宋体"/>
                <w:sz w:val="18"/>
                <w:szCs w:val="18"/>
              </w:rPr>
            </w:pPr>
            <w:r>
              <w:rPr>
                <w:rFonts w:hint="eastAsia" w:hAnsi="宋体"/>
                <w:sz w:val="18"/>
                <w:szCs w:val="18"/>
              </w:rPr>
              <w:t>合格质量水平AQL</w:t>
            </w:r>
          </w:p>
        </w:tc>
      </w:tr>
      <w:tr w14:paraId="2ADA91E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tcBorders>
              <w:top w:val="single" w:color="auto" w:sz="8" w:space="0"/>
            </w:tcBorders>
            <w:shd w:val="clear" w:color="auto" w:fill="auto"/>
            <w:vAlign w:val="center"/>
          </w:tcPr>
          <w:p w14:paraId="5E7A18B4">
            <w:pPr>
              <w:pStyle w:val="21"/>
              <w:numPr>
                <w:ilvl w:val="0"/>
                <w:numId w:val="4"/>
              </w:numPr>
              <w:snapToGrid w:val="0"/>
              <w:ind w:firstLineChars="0"/>
              <w:jc w:val="center"/>
              <w:rPr>
                <w:rFonts w:hint="eastAsia" w:hAnsi="宋体"/>
                <w:sz w:val="18"/>
                <w:szCs w:val="18"/>
              </w:rPr>
            </w:pPr>
          </w:p>
        </w:tc>
        <w:tc>
          <w:tcPr>
            <w:tcW w:w="2528" w:type="pct"/>
            <w:gridSpan w:val="2"/>
            <w:tcBorders>
              <w:top w:val="single" w:color="auto" w:sz="8" w:space="0"/>
            </w:tcBorders>
            <w:shd w:val="clear" w:color="auto" w:fill="auto"/>
            <w:vAlign w:val="center"/>
          </w:tcPr>
          <w:p w14:paraId="2B63B6E7">
            <w:pPr>
              <w:pStyle w:val="21"/>
              <w:snapToGrid w:val="0"/>
              <w:ind w:firstLine="0" w:firstLineChars="0"/>
              <w:jc w:val="center"/>
              <w:rPr>
                <w:rFonts w:hint="eastAsia" w:hAnsi="宋体"/>
                <w:sz w:val="18"/>
                <w:szCs w:val="18"/>
              </w:rPr>
            </w:pPr>
            <w:r>
              <w:rPr>
                <w:rFonts w:hint="eastAsia" w:hAnsi="宋体"/>
                <w:sz w:val="18"/>
                <w:szCs w:val="18"/>
              </w:rPr>
              <w:t>外延层电阻率</w:t>
            </w:r>
          </w:p>
        </w:tc>
        <w:tc>
          <w:tcPr>
            <w:tcW w:w="2125" w:type="pct"/>
            <w:tcBorders>
              <w:top w:val="single" w:color="auto" w:sz="8" w:space="0"/>
            </w:tcBorders>
            <w:shd w:val="clear" w:color="auto" w:fill="auto"/>
            <w:vAlign w:val="center"/>
          </w:tcPr>
          <w:p w14:paraId="75B1BE01">
            <w:pPr>
              <w:pStyle w:val="21"/>
              <w:snapToGrid w:val="0"/>
              <w:ind w:firstLine="0" w:firstLineChars="0"/>
              <w:jc w:val="center"/>
              <w:rPr>
                <w:rFonts w:hint="eastAsia" w:hAnsi="宋体"/>
                <w:sz w:val="18"/>
                <w:szCs w:val="18"/>
              </w:rPr>
            </w:pPr>
            <w:r>
              <w:rPr>
                <w:rFonts w:hint="eastAsia" w:hAnsi="宋体"/>
                <w:sz w:val="18"/>
                <w:szCs w:val="18"/>
              </w:rPr>
              <w:t>1.0</w:t>
            </w:r>
          </w:p>
        </w:tc>
      </w:tr>
      <w:tr w14:paraId="55033D6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shd w:val="clear" w:color="auto" w:fill="auto"/>
            <w:vAlign w:val="center"/>
          </w:tcPr>
          <w:p w14:paraId="6AF9F54B">
            <w:pPr>
              <w:pStyle w:val="21"/>
              <w:numPr>
                <w:ilvl w:val="0"/>
                <w:numId w:val="4"/>
              </w:numPr>
              <w:snapToGrid w:val="0"/>
              <w:ind w:firstLineChars="0"/>
              <w:jc w:val="center"/>
              <w:rPr>
                <w:rFonts w:hint="eastAsia" w:hAnsi="宋体"/>
                <w:sz w:val="18"/>
                <w:szCs w:val="18"/>
              </w:rPr>
            </w:pPr>
          </w:p>
        </w:tc>
        <w:tc>
          <w:tcPr>
            <w:tcW w:w="2528" w:type="pct"/>
            <w:gridSpan w:val="2"/>
            <w:shd w:val="clear" w:color="auto" w:fill="auto"/>
            <w:vAlign w:val="center"/>
          </w:tcPr>
          <w:p w14:paraId="47A04BAF">
            <w:pPr>
              <w:pStyle w:val="21"/>
              <w:snapToGrid w:val="0"/>
              <w:ind w:firstLine="0" w:firstLineChars="0"/>
              <w:jc w:val="center"/>
              <w:rPr>
                <w:rFonts w:hint="eastAsia" w:hAnsi="宋体"/>
                <w:sz w:val="18"/>
                <w:szCs w:val="18"/>
              </w:rPr>
            </w:pPr>
            <w:r>
              <w:rPr>
                <w:rFonts w:hint="eastAsia" w:hAnsi="宋体"/>
                <w:sz w:val="18"/>
                <w:szCs w:val="18"/>
              </w:rPr>
              <w:t>外延层径向电阻率变化</w:t>
            </w:r>
          </w:p>
        </w:tc>
        <w:tc>
          <w:tcPr>
            <w:tcW w:w="2125" w:type="pct"/>
            <w:shd w:val="clear" w:color="auto" w:fill="auto"/>
            <w:vAlign w:val="center"/>
          </w:tcPr>
          <w:p w14:paraId="6A06CECD">
            <w:pPr>
              <w:pStyle w:val="21"/>
              <w:snapToGrid w:val="0"/>
              <w:ind w:firstLine="0" w:firstLineChars="0"/>
              <w:jc w:val="center"/>
              <w:rPr>
                <w:rFonts w:hint="eastAsia" w:hAnsi="宋体"/>
                <w:sz w:val="18"/>
                <w:szCs w:val="18"/>
              </w:rPr>
            </w:pPr>
            <w:r>
              <w:rPr>
                <w:rFonts w:hint="eastAsia" w:hAnsi="宋体"/>
                <w:sz w:val="18"/>
                <w:szCs w:val="18"/>
              </w:rPr>
              <w:t>1.0</w:t>
            </w:r>
          </w:p>
        </w:tc>
      </w:tr>
      <w:tr w14:paraId="4AD8733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shd w:val="clear" w:color="auto" w:fill="auto"/>
            <w:vAlign w:val="center"/>
          </w:tcPr>
          <w:p w14:paraId="0CEBE3D5">
            <w:pPr>
              <w:pStyle w:val="21"/>
              <w:numPr>
                <w:ilvl w:val="0"/>
                <w:numId w:val="4"/>
              </w:numPr>
              <w:snapToGrid w:val="0"/>
              <w:ind w:firstLineChars="0"/>
              <w:jc w:val="center"/>
              <w:rPr>
                <w:rFonts w:hint="eastAsia" w:hAnsi="宋体"/>
                <w:sz w:val="18"/>
                <w:szCs w:val="18"/>
              </w:rPr>
            </w:pPr>
          </w:p>
        </w:tc>
        <w:tc>
          <w:tcPr>
            <w:tcW w:w="2528" w:type="pct"/>
            <w:gridSpan w:val="2"/>
            <w:shd w:val="clear" w:color="auto" w:fill="auto"/>
            <w:vAlign w:val="center"/>
          </w:tcPr>
          <w:p w14:paraId="0DABBE2E">
            <w:pPr>
              <w:pStyle w:val="21"/>
              <w:snapToGrid w:val="0"/>
              <w:ind w:firstLine="0" w:firstLineChars="0"/>
              <w:jc w:val="center"/>
              <w:rPr>
                <w:rFonts w:hint="eastAsia" w:hAnsi="宋体"/>
                <w:sz w:val="18"/>
                <w:szCs w:val="18"/>
              </w:rPr>
            </w:pPr>
            <w:r>
              <w:rPr>
                <w:rFonts w:hint="eastAsia" w:hAnsi="宋体"/>
                <w:sz w:val="18"/>
                <w:szCs w:val="18"/>
              </w:rPr>
              <w:t>外延层厚度</w:t>
            </w:r>
          </w:p>
        </w:tc>
        <w:tc>
          <w:tcPr>
            <w:tcW w:w="2125" w:type="pct"/>
            <w:shd w:val="clear" w:color="auto" w:fill="auto"/>
            <w:vAlign w:val="center"/>
          </w:tcPr>
          <w:p w14:paraId="269AE100">
            <w:pPr>
              <w:pStyle w:val="21"/>
              <w:snapToGrid w:val="0"/>
              <w:ind w:firstLine="0" w:firstLineChars="0"/>
              <w:jc w:val="center"/>
              <w:rPr>
                <w:rFonts w:hint="eastAsia" w:hAnsi="宋体"/>
                <w:sz w:val="18"/>
                <w:szCs w:val="18"/>
              </w:rPr>
            </w:pPr>
            <w:r>
              <w:rPr>
                <w:rFonts w:hint="eastAsia" w:hAnsi="宋体"/>
                <w:sz w:val="18"/>
                <w:szCs w:val="18"/>
              </w:rPr>
              <w:t>1.0</w:t>
            </w:r>
          </w:p>
        </w:tc>
      </w:tr>
      <w:tr w14:paraId="5B7308C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shd w:val="clear" w:color="auto" w:fill="auto"/>
            <w:vAlign w:val="center"/>
          </w:tcPr>
          <w:p w14:paraId="7CF88289">
            <w:pPr>
              <w:pStyle w:val="21"/>
              <w:numPr>
                <w:ilvl w:val="0"/>
                <w:numId w:val="4"/>
              </w:numPr>
              <w:snapToGrid w:val="0"/>
              <w:ind w:firstLineChars="0"/>
              <w:jc w:val="center"/>
              <w:rPr>
                <w:rFonts w:hint="eastAsia" w:hAnsi="宋体"/>
                <w:sz w:val="18"/>
                <w:szCs w:val="18"/>
              </w:rPr>
            </w:pPr>
          </w:p>
        </w:tc>
        <w:tc>
          <w:tcPr>
            <w:tcW w:w="2528" w:type="pct"/>
            <w:gridSpan w:val="2"/>
            <w:shd w:val="clear" w:color="auto" w:fill="auto"/>
            <w:vAlign w:val="center"/>
          </w:tcPr>
          <w:p w14:paraId="0575292B">
            <w:pPr>
              <w:pStyle w:val="21"/>
              <w:snapToGrid w:val="0"/>
              <w:ind w:firstLine="0" w:firstLineChars="0"/>
              <w:jc w:val="center"/>
              <w:rPr>
                <w:rFonts w:hint="eastAsia" w:hAnsi="宋体"/>
                <w:sz w:val="18"/>
                <w:szCs w:val="18"/>
                <w:lang w:val="zh-CN"/>
              </w:rPr>
            </w:pPr>
            <w:r>
              <w:rPr>
                <w:rFonts w:hint="eastAsia" w:hAnsi="宋体"/>
                <w:sz w:val="18"/>
                <w:szCs w:val="18"/>
              </w:rPr>
              <w:t>外延层径向厚度变化</w:t>
            </w:r>
          </w:p>
        </w:tc>
        <w:tc>
          <w:tcPr>
            <w:tcW w:w="2125" w:type="pct"/>
            <w:shd w:val="clear" w:color="auto" w:fill="auto"/>
            <w:vAlign w:val="center"/>
          </w:tcPr>
          <w:p w14:paraId="0C796E6E">
            <w:pPr>
              <w:pStyle w:val="21"/>
              <w:snapToGrid w:val="0"/>
              <w:ind w:firstLine="0" w:firstLineChars="0"/>
              <w:jc w:val="center"/>
              <w:rPr>
                <w:rFonts w:hint="eastAsia" w:hAnsi="宋体"/>
                <w:sz w:val="18"/>
                <w:szCs w:val="18"/>
              </w:rPr>
            </w:pPr>
            <w:r>
              <w:rPr>
                <w:rFonts w:hint="eastAsia" w:hAnsi="宋体"/>
                <w:sz w:val="18"/>
                <w:szCs w:val="18"/>
              </w:rPr>
              <w:t>1.0</w:t>
            </w:r>
          </w:p>
        </w:tc>
      </w:tr>
      <w:tr w14:paraId="5DDDC70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shd w:val="clear" w:color="auto" w:fill="auto"/>
            <w:vAlign w:val="center"/>
          </w:tcPr>
          <w:p w14:paraId="1D6CB75D">
            <w:pPr>
              <w:pStyle w:val="21"/>
              <w:numPr>
                <w:ilvl w:val="0"/>
                <w:numId w:val="4"/>
              </w:numPr>
              <w:snapToGrid w:val="0"/>
              <w:ind w:firstLineChars="0"/>
              <w:jc w:val="center"/>
              <w:rPr>
                <w:rFonts w:hint="eastAsia" w:hAnsi="宋体"/>
                <w:sz w:val="18"/>
                <w:szCs w:val="18"/>
              </w:rPr>
            </w:pPr>
          </w:p>
        </w:tc>
        <w:tc>
          <w:tcPr>
            <w:tcW w:w="1116" w:type="pct"/>
            <w:vMerge w:val="restart"/>
            <w:tcBorders>
              <w:right w:val="single" w:color="auto" w:sz="4" w:space="0"/>
            </w:tcBorders>
            <w:shd w:val="clear" w:color="auto" w:fill="auto"/>
            <w:vAlign w:val="center"/>
          </w:tcPr>
          <w:p w14:paraId="50547705">
            <w:pPr>
              <w:pStyle w:val="21"/>
              <w:snapToGrid w:val="0"/>
              <w:ind w:firstLine="0" w:firstLineChars="0"/>
              <w:jc w:val="center"/>
              <w:rPr>
                <w:rFonts w:hint="eastAsia" w:hAnsi="宋体"/>
                <w:sz w:val="18"/>
                <w:szCs w:val="18"/>
              </w:rPr>
            </w:pPr>
            <w:r>
              <w:rPr>
                <w:rFonts w:hint="eastAsia" w:hAnsi="宋体"/>
                <w:sz w:val="18"/>
                <w:szCs w:val="18"/>
              </w:rPr>
              <w:t>晶体完整性</w:t>
            </w:r>
          </w:p>
        </w:tc>
        <w:tc>
          <w:tcPr>
            <w:tcW w:w="1412" w:type="pct"/>
            <w:tcBorders>
              <w:left w:val="single" w:color="auto" w:sz="4" w:space="0"/>
            </w:tcBorders>
            <w:shd w:val="clear" w:color="auto" w:fill="auto"/>
            <w:vAlign w:val="center"/>
          </w:tcPr>
          <w:p w14:paraId="781D209F">
            <w:pPr>
              <w:pStyle w:val="21"/>
              <w:snapToGrid w:val="0"/>
              <w:ind w:firstLine="0" w:firstLineChars="0"/>
              <w:jc w:val="center"/>
              <w:rPr>
                <w:rFonts w:hint="eastAsia" w:hAnsi="宋体"/>
                <w:sz w:val="18"/>
                <w:szCs w:val="18"/>
              </w:rPr>
            </w:pPr>
            <w:r>
              <w:rPr>
                <w:rFonts w:hint="eastAsia" w:hAnsi="宋体"/>
                <w:sz w:val="18"/>
                <w:szCs w:val="18"/>
              </w:rPr>
              <w:t>外延层位错密度</w:t>
            </w:r>
          </w:p>
        </w:tc>
        <w:tc>
          <w:tcPr>
            <w:tcW w:w="2125" w:type="pct"/>
            <w:shd w:val="clear" w:color="auto" w:fill="auto"/>
            <w:vAlign w:val="center"/>
          </w:tcPr>
          <w:p w14:paraId="48097E8C">
            <w:pPr>
              <w:pStyle w:val="21"/>
              <w:snapToGrid w:val="0"/>
              <w:ind w:firstLine="0" w:firstLineChars="0"/>
              <w:jc w:val="center"/>
              <w:rPr>
                <w:rFonts w:hint="eastAsia" w:hAnsi="宋体"/>
                <w:sz w:val="18"/>
                <w:szCs w:val="18"/>
              </w:rPr>
            </w:pPr>
            <w:r>
              <w:rPr>
                <w:rFonts w:hint="eastAsia" w:hAnsi="宋体"/>
                <w:sz w:val="18"/>
                <w:szCs w:val="18"/>
              </w:rPr>
              <w:t>1.0</w:t>
            </w:r>
          </w:p>
        </w:tc>
      </w:tr>
      <w:tr w14:paraId="02B4BD2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shd w:val="clear" w:color="auto" w:fill="auto"/>
            <w:vAlign w:val="center"/>
          </w:tcPr>
          <w:p w14:paraId="70C20C46">
            <w:pPr>
              <w:pStyle w:val="21"/>
              <w:numPr>
                <w:ilvl w:val="0"/>
                <w:numId w:val="4"/>
              </w:numPr>
              <w:snapToGrid w:val="0"/>
              <w:ind w:firstLineChars="0"/>
              <w:jc w:val="center"/>
              <w:rPr>
                <w:rFonts w:hint="eastAsia" w:hAnsi="宋体"/>
                <w:sz w:val="18"/>
                <w:szCs w:val="18"/>
              </w:rPr>
            </w:pPr>
          </w:p>
        </w:tc>
        <w:tc>
          <w:tcPr>
            <w:tcW w:w="1116" w:type="pct"/>
            <w:vMerge w:val="continue"/>
            <w:tcBorders>
              <w:right w:val="single" w:color="auto" w:sz="4" w:space="0"/>
            </w:tcBorders>
            <w:shd w:val="clear" w:color="auto" w:fill="auto"/>
            <w:vAlign w:val="center"/>
          </w:tcPr>
          <w:p w14:paraId="14DB46AB">
            <w:pPr>
              <w:pStyle w:val="21"/>
              <w:snapToGrid w:val="0"/>
              <w:ind w:firstLine="0" w:firstLineChars="0"/>
              <w:jc w:val="center"/>
              <w:rPr>
                <w:rFonts w:hint="eastAsia" w:hAnsi="宋体"/>
                <w:sz w:val="18"/>
                <w:szCs w:val="18"/>
              </w:rPr>
            </w:pPr>
          </w:p>
        </w:tc>
        <w:tc>
          <w:tcPr>
            <w:tcW w:w="1412" w:type="pct"/>
            <w:tcBorders>
              <w:left w:val="single" w:color="auto" w:sz="4" w:space="0"/>
            </w:tcBorders>
            <w:shd w:val="clear" w:color="auto" w:fill="auto"/>
            <w:vAlign w:val="center"/>
          </w:tcPr>
          <w:p w14:paraId="472464CE">
            <w:pPr>
              <w:pStyle w:val="21"/>
              <w:snapToGrid w:val="0"/>
              <w:ind w:firstLine="0" w:firstLineChars="0"/>
              <w:jc w:val="center"/>
              <w:rPr>
                <w:rFonts w:hint="eastAsia" w:hAnsi="宋体"/>
                <w:sz w:val="18"/>
                <w:szCs w:val="18"/>
              </w:rPr>
            </w:pPr>
            <w:r>
              <w:rPr>
                <w:rFonts w:hint="eastAsia" w:hAnsi="宋体"/>
                <w:sz w:val="18"/>
                <w:szCs w:val="18"/>
              </w:rPr>
              <w:t>外延层层错密度</w:t>
            </w:r>
          </w:p>
        </w:tc>
        <w:tc>
          <w:tcPr>
            <w:tcW w:w="2125" w:type="pct"/>
            <w:shd w:val="clear" w:color="auto" w:fill="auto"/>
            <w:vAlign w:val="center"/>
          </w:tcPr>
          <w:p w14:paraId="281A43CC">
            <w:pPr>
              <w:pStyle w:val="21"/>
              <w:snapToGrid w:val="0"/>
              <w:ind w:firstLine="0" w:firstLineChars="0"/>
              <w:jc w:val="center"/>
              <w:rPr>
                <w:rFonts w:hint="eastAsia" w:hAnsi="宋体"/>
                <w:sz w:val="18"/>
                <w:szCs w:val="18"/>
              </w:rPr>
            </w:pPr>
            <w:r>
              <w:rPr>
                <w:rFonts w:hint="eastAsia" w:hAnsi="宋体"/>
                <w:sz w:val="18"/>
                <w:szCs w:val="18"/>
              </w:rPr>
              <w:t>1.0</w:t>
            </w:r>
          </w:p>
        </w:tc>
      </w:tr>
      <w:tr w14:paraId="355E7C4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restart"/>
            <w:shd w:val="clear" w:color="auto" w:fill="auto"/>
            <w:vAlign w:val="center"/>
          </w:tcPr>
          <w:p w14:paraId="08BBF533">
            <w:pPr>
              <w:pStyle w:val="21"/>
              <w:numPr>
                <w:ilvl w:val="0"/>
                <w:numId w:val="4"/>
              </w:numPr>
              <w:snapToGrid w:val="0"/>
              <w:ind w:firstLineChars="0"/>
              <w:jc w:val="center"/>
              <w:rPr>
                <w:rFonts w:hint="eastAsia" w:hAnsi="宋体"/>
                <w:sz w:val="18"/>
                <w:szCs w:val="18"/>
              </w:rPr>
            </w:pPr>
          </w:p>
        </w:tc>
        <w:tc>
          <w:tcPr>
            <w:tcW w:w="1116" w:type="pct"/>
            <w:vMerge w:val="restart"/>
            <w:shd w:val="clear" w:color="auto" w:fill="auto"/>
            <w:vAlign w:val="center"/>
          </w:tcPr>
          <w:p w14:paraId="32A892F2">
            <w:pPr>
              <w:pStyle w:val="21"/>
              <w:snapToGrid w:val="0"/>
              <w:ind w:firstLine="0" w:firstLineChars="0"/>
              <w:jc w:val="center"/>
              <w:rPr>
                <w:rFonts w:hint="eastAsia" w:hAnsi="宋体"/>
                <w:sz w:val="18"/>
                <w:szCs w:val="18"/>
              </w:rPr>
            </w:pPr>
            <w:r>
              <w:rPr>
                <w:rFonts w:hint="eastAsia" w:hAnsi="宋体"/>
                <w:sz w:val="18"/>
                <w:szCs w:val="18"/>
              </w:rPr>
              <w:t>几何参数</w:t>
            </w:r>
          </w:p>
        </w:tc>
        <w:tc>
          <w:tcPr>
            <w:tcW w:w="1412" w:type="pct"/>
            <w:shd w:val="clear" w:color="auto" w:fill="auto"/>
            <w:vAlign w:val="center"/>
          </w:tcPr>
          <w:p w14:paraId="21679FB3">
            <w:pPr>
              <w:pStyle w:val="21"/>
              <w:snapToGrid w:val="0"/>
              <w:ind w:firstLine="0" w:firstLineChars="0"/>
              <w:jc w:val="center"/>
              <w:rPr>
                <w:rFonts w:hAnsi="宋体"/>
                <w:sz w:val="18"/>
                <w:szCs w:val="18"/>
              </w:rPr>
            </w:pPr>
            <w:r>
              <w:rPr>
                <w:rFonts w:hAnsi="宋体"/>
                <w:sz w:val="18"/>
                <w:szCs w:val="18"/>
              </w:rPr>
              <w:t>总厚度变化</w:t>
            </w:r>
          </w:p>
        </w:tc>
        <w:tc>
          <w:tcPr>
            <w:tcW w:w="2125" w:type="pct"/>
            <w:shd w:val="clear" w:color="auto" w:fill="auto"/>
            <w:vAlign w:val="center"/>
          </w:tcPr>
          <w:p w14:paraId="048323A7">
            <w:pPr>
              <w:pStyle w:val="21"/>
              <w:snapToGrid w:val="0"/>
              <w:ind w:firstLine="0" w:firstLineChars="0"/>
              <w:jc w:val="center"/>
              <w:rPr>
                <w:rFonts w:hint="eastAsia" w:hAnsi="宋体"/>
                <w:sz w:val="18"/>
                <w:szCs w:val="18"/>
              </w:rPr>
            </w:pPr>
            <w:r>
              <w:rPr>
                <w:rFonts w:hint="eastAsia" w:hAnsi="宋体"/>
                <w:sz w:val="18"/>
                <w:szCs w:val="18"/>
              </w:rPr>
              <w:t>1.0</w:t>
            </w:r>
          </w:p>
        </w:tc>
      </w:tr>
      <w:tr w14:paraId="70A7DD8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4776DEFC">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4CCFB325">
            <w:pPr>
              <w:pStyle w:val="21"/>
              <w:snapToGrid w:val="0"/>
              <w:ind w:firstLine="0" w:firstLineChars="0"/>
              <w:rPr>
                <w:rFonts w:hint="eastAsia" w:hAnsi="宋体"/>
                <w:sz w:val="18"/>
                <w:szCs w:val="18"/>
              </w:rPr>
            </w:pPr>
          </w:p>
        </w:tc>
        <w:tc>
          <w:tcPr>
            <w:tcW w:w="1412" w:type="pct"/>
            <w:shd w:val="clear" w:color="auto" w:fill="auto"/>
            <w:vAlign w:val="center"/>
          </w:tcPr>
          <w:p w14:paraId="111650F6">
            <w:pPr>
              <w:pStyle w:val="21"/>
              <w:snapToGrid w:val="0"/>
              <w:ind w:firstLine="0" w:firstLineChars="0"/>
              <w:jc w:val="center"/>
              <w:rPr>
                <w:rFonts w:hAnsi="宋体"/>
                <w:sz w:val="18"/>
                <w:szCs w:val="18"/>
              </w:rPr>
            </w:pPr>
            <w:r>
              <w:rPr>
                <w:rFonts w:hAnsi="宋体"/>
                <w:sz w:val="18"/>
                <w:szCs w:val="18"/>
              </w:rPr>
              <w:t>总平整度</w:t>
            </w:r>
          </w:p>
        </w:tc>
        <w:tc>
          <w:tcPr>
            <w:tcW w:w="2125" w:type="pct"/>
            <w:shd w:val="clear" w:color="auto" w:fill="auto"/>
            <w:vAlign w:val="center"/>
          </w:tcPr>
          <w:p w14:paraId="69DDFBA2">
            <w:pPr>
              <w:pStyle w:val="21"/>
              <w:snapToGrid w:val="0"/>
              <w:ind w:firstLine="0" w:firstLineChars="0"/>
              <w:jc w:val="center"/>
              <w:rPr>
                <w:rFonts w:hint="eastAsia" w:hAnsi="宋体"/>
                <w:sz w:val="18"/>
                <w:szCs w:val="18"/>
              </w:rPr>
            </w:pPr>
            <w:r>
              <w:rPr>
                <w:rFonts w:hint="eastAsia" w:hAnsi="宋体"/>
                <w:sz w:val="18"/>
                <w:szCs w:val="18"/>
              </w:rPr>
              <w:t>1.0</w:t>
            </w:r>
          </w:p>
        </w:tc>
      </w:tr>
      <w:tr w14:paraId="6BEFF59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630E0456">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34EFA7C9">
            <w:pPr>
              <w:pStyle w:val="21"/>
              <w:snapToGrid w:val="0"/>
              <w:ind w:firstLine="0" w:firstLineChars="0"/>
              <w:rPr>
                <w:rFonts w:hint="eastAsia" w:hAnsi="宋体"/>
                <w:sz w:val="18"/>
                <w:szCs w:val="18"/>
              </w:rPr>
            </w:pPr>
          </w:p>
        </w:tc>
        <w:tc>
          <w:tcPr>
            <w:tcW w:w="1412" w:type="pct"/>
            <w:shd w:val="clear" w:color="auto" w:fill="auto"/>
            <w:vAlign w:val="center"/>
          </w:tcPr>
          <w:p w14:paraId="7C01C05E">
            <w:pPr>
              <w:pStyle w:val="21"/>
              <w:snapToGrid w:val="0"/>
              <w:ind w:firstLine="0" w:firstLineChars="0"/>
              <w:jc w:val="center"/>
              <w:rPr>
                <w:rFonts w:hAnsi="宋体"/>
                <w:sz w:val="18"/>
                <w:szCs w:val="18"/>
              </w:rPr>
            </w:pPr>
            <w:r>
              <w:rPr>
                <w:rFonts w:hAnsi="宋体"/>
                <w:sz w:val="18"/>
                <w:szCs w:val="18"/>
              </w:rPr>
              <w:t>局部平整度</w:t>
            </w:r>
          </w:p>
        </w:tc>
        <w:tc>
          <w:tcPr>
            <w:tcW w:w="2125" w:type="pct"/>
            <w:shd w:val="clear" w:color="auto" w:fill="auto"/>
            <w:vAlign w:val="center"/>
          </w:tcPr>
          <w:p w14:paraId="2370614C">
            <w:pPr>
              <w:pStyle w:val="21"/>
              <w:snapToGrid w:val="0"/>
              <w:ind w:firstLine="0" w:firstLineChars="0"/>
              <w:jc w:val="center"/>
              <w:rPr>
                <w:rFonts w:hint="eastAsia" w:hAnsi="宋体"/>
                <w:sz w:val="18"/>
                <w:szCs w:val="18"/>
              </w:rPr>
            </w:pPr>
            <w:r>
              <w:rPr>
                <w:rFonts w:hint="eastAsia" w:hAnsi="宋体"/>
                <w:sz w:val="18"/>
                <w:szCs w:val="18"/>
              </w:rPr>
              <w:t>1.0</w:t>
            </w:r>
          </w:p>
        </w:tc>
      </w:tr>
      <w:tr w14:paraId="43F2C55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1705EC88">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210E9FB7">
            <w:pPr>
              <w:pStyle w:val="21"/>
              <w:snapToGrid w:val="0"/>
              <w:ind w:firstLine="0" w:firstLineChars="0"/>
              <w:rPr>
                <w:rFonts w:hint="eastAsia" w:hAnsi="宋体"/>
                <w:sz w:val="18"/>
                <w:szCs w:val="18"/>
              </w:rPr>
            </w:pPr>
          </w:p>
        </w:tc>
        <w:tc>
          <w:tcPr>
            <w:tcW w:w="1412" w:type="pct"/>
            <w:shd w:val="clear" w:color="auto" w:fill="auto"/>
            <w:vAlign w:val="center"/>
          </w:tcPr>
          <w:p w14:paraId="6D22DF72">
            <w:pPr>
              <w:pStyle w:val="21"/>
              <w:snapToGrid w:val="0"/>
              <w:ind w:firstLine="0" w:firstLineChars="0"/>
              <w:jc w:val="center"/>
              <w:rPr>
                <w:rFonts w:hAnsi="宋体"/>
                <w:sz w:val="18"/>
                <w:szCs w:val="18"/>
              </w:rPr>
            </w:pPr>
            <w:r>
              <w:rPr>
                <w:rFonts w:hAnsi="宋体"/>
                <w:sz w:val="18"/>
                <w:szCs w:val="18"/>
              </w:rPr>
              <w:t>弯曲度</w:t>
            </w:r>
          </w:p>
        </w:tc>
        <w:tc>
          <w:tcPr>
            <w:tcW w:w="2125" w:type="pct"/>
            <w:shd w:val="clear" w:color="auto" w:fill="auto"/>
            <w:vAlign w:val="center"/>
          </w:tcPr>
          <w:p w14:paraId="23E947AD">
            <w:pPr>
              <w:pStyle w:val="21"/>
              <w:snapToGrid w:val="0"/>
              <w:ind w:firstLine="0" w:firstLineChars="0"/>
              <w:jc w:val="center"/>
              <w:rPr>
                <w:rFonts w:hint="eastAsia" w:hAnsi="宋体"/>
                <w:sz w:val="18"/>
                <w:szCs w:val="18"/>
              </w:rPr>
            </w:pPr>
            <w:r>
              <w:rPr>
                <w:rFonts w:hint="eastAsia" w:hAnsi="宋体"/>
                <w:sz w:val="18"/>
                <w:szCs w:val="18"/>
              </w:rPr>
              <w:t>1.0</w:t>
            </w:r>
          </w:p>
        </w:tc>
      </w:tr>
      <w:tr w14:paraId="7615394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3716569E">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29CBD911">
            <w:pPr>
              <w:pStyle w:val="21"/>
              <w:snapToGrid w:val="0"/>
              <w:ind w:firstLine="0" w:firstLineChars="0"/>
              <w:rPr>
                <w:rFonts w:hint="eastAsia" w:hAnsi="宋体"/>
                <w:sz w:val="18"/>
                <w:szCs w:val="18"/>
              </w:rPr>
            </w:pPr>
          </w:p>
        </w:tc>
        <w:tc>
          <w:tcPr>
            <w:tcW w:w="1412" w:type="pct"/>
            <w:shd w:val="clear" w:color="auto" w:fill="auto"/>
            <w:vAlign w:val="center"/>
          </w:tcPr>
          <w:p w14:paraId="6C1017A4">
            <w:pPr>
              <w:pStyle w:val="21"/>
              <w:snapToGrid w:val="0"/>
              <w:ind w:firstLine="0" w:firstLineChars="0"/>
              <w:jc w:val="center"/>
              <w:rPr>
                <w:rFonts w:hAnsi="宋体"/>
                <w:sz w:val="18"/>
                <w:szCs w:val="18"/>
              </w:rPr>
            </w:pPr>
            <w:r>
              <w:rPr>
                <w:rFonts w:hAnsi="宋体"/>
                <w:sz w:val="18"/>
                <w:szCs w:val="18"/>
              </w:rPr>
              <w:t>翘曲度</w:t>
            </w:r>
          </w:p>
        </w:tc>
        <w:tc>
          <w:tcPr>
            <w:tcW w:w="2125" w:type="pct"/>
            <w:shd w:val="clear" w:color="auto" w:fill="auto"/>
            <w:vAlign w:val="center"/>
          </w:tcPr>
          <w:p w14:paraId="5EDD9745">
            <w:pPr>
              <w:pStyle w:val="21"/>
              <w:snapToGrid w:val="0"/>
              <w:ind w:firstLine="0" w:firstLineChars="0"/>
              <w:jc w:val="center"/>
              <w:rPr>
                <w:rFonts w:hint="eastAsia" w:hAnsi="宋体"/>
                <w:sz w:val="18"/>
                <w:szCs w:val="18"/>
              </w:rPr>
            </w:pPr>
            <w:r>
              <w:rPr>
                <w:rFonts w:hint="eastAsia" w:hAnsi="宋体"/>
                <w:sz w:val="18"/>
                <w:szCs w:val="18"/>
              </w:rPr>
              <w:t>1.0</w:t>
            </w:r>
          </w:p>
        </w:tc>
      </w:tr>
      <w:tr w14:paraId="4E4B8AE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3F2303ED">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6926A110">
            <w:pPr>
              <w:pStyle w:val="21"/>
              <w:snapToGrid w:val="0"/>
              <w:ind w:firstLine="0" w:firstLineChars="0"/>
              <w:rPr>
                <w:rFonts w:hint="eastAsia" w:hAnsi="宋体"/>
                <w:sz w:val="18"/>
                <w:szCs w:val="18"/>
              </w:rPr>
            </w:pPr>
          </w:p>
        </w:tc>
        <w:tc>
          <w:tcPr>
            <w:tcW w:w="1412" w:type="pct"/>
            <w:shd w:val="clear" w:color="auto" w:fill="auto"/>
            <w:vAlign w:val="center"/>
          </w:tcPr>
          <w:p w14:paraId="7224F00E">
            <w:pPr>
              <w:pStyle w:val="21"/>
              <w:snapToGrid w:val="0"/>
              <w:ind w:firstLine="0" w:firstLineChars="0"/>
              <w:jc w:val="center"/>
              <w:rPr>
                <w:rFonts w:hAnsi="宋体"/>
                <w:sz w:val="18"/>
                <w:szCs w:val="18"/>
              </w:rPr>
            </w:pPr>
            <w:r>
              <w:rPr>
                <w:rFonts w:hint="eastAsia" w:hAnsi="宋体"/>
                <w:sz w:val="18"/>
                <w:szCs w:val="18"/>
              </w:rPr>
              <w:t>累计</w:t>
            </w:r>
          </w:p>
        </w:tc>
        <w:tc>
          <w:tcPr>
            <w:tcW w:w="2125" w:type="pct"/>
            <w:shd w:val="clear" w:color="auto" w:fill="auto"/>
            <w:vAlign w:val="center"/>
          </w:tcPr>
          <w:p w14:paraId="287D2A85">
            <w:pPr>
              <w:pStyle w:val="21"/>
              <w:snapToGrid w:val="0"/>
              <w:ind w:firstLine="0" w:firstLineChars="0"/>
              <w:jc w:val="center"/>
              <w:rPr>
                <w:rFonts w:hint="eastAsia" w:hAnsi="宋体"/>
                <w:sz w:val="18"/>
                <w:szCs w:val="18"/>
              </w:rPr>
            </w:pPr>
            <w:r>
              <w:rPr>
                <w:rFonts w:hint="eastAsia" w:hAnsi="宋体"/>
                <w:sz w:val="18"/>
                <w:szCs w:val="18"/>
              </w:rPr>
              <w:t>2.5</w:t>
            </w:r>
          </w:p>
        </w:tc>
      </w:tr>
      <w:tr w14:paraId="164D6C4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shd w:val="clear" w:color="auto" w:fill="auto"/>
            <w:vAlign w:val="center"/>
          </w:tcPr>
          <w:p w14:paraId="42D4FEA0">
            <w:pPr>
              <w:pStyle w:val="21"/>
              <w:numPr>
                <w:ilvl w:val="0"/>
                <w:numId w:val="4"/>
              </w:numPr>
              <w:snapToGrid w:val="0"/>
              <w:ind w:firstLineChars="0"/>
              <w:jc w:val="center"/>
              <w:rPr>
                <w:rFonts w:hint="eastAsia" w:hAnsi="宋体"/>
                <w:sz w:val="18"/>
                <w:szCs w:val="18"/>
              </w:rPr>
            </w:pPr>
          </w:p>
        </w:tc>
        <w:tc>
          <w:tcPr>
            <w:tcW w:w="2528" w:type="pct"/>
            <w:gridSpan w:val="2"/>
            <w:shd w:val="clear" w:color="auto" w:fill="auto"/>
            <w:vAlign w:val="center"/>
          </w:tcPr>
          <w:p w14:paraId="061A2B6E">
            <w:pPr>
              <w:pStyle w:val="21"/>
              <w:snapToGrid w:val="0"/>
              <w:ind w:firstLine="0" w:firstLineChars="0"/>
              <w:jc w:val="center"/>
              <w:rPr>
                <w:rFonts w:hint="eastAsia" w:hAnsi="宋体"/>
                <w:sz w:val="18"/>
                <w:szCs w:val="18"/>
              </w:rPr>
            </w:pPr>
            <w:r>
              <w:rPr>
                <w:rFonts w:hint="eastAsia" w:hAnsi="宋体"/>
                <w:sz w:val="18"/>
                <w:szCs w:val="18"/>
              </w:rPr>
              <w:t>表面金属</w:t>
            </w:r>
          </w:p>
        </w:tc>
        <w:tc>
          <w:tcPr>
            <w:tcW w:w="2125" w:type="pct"/>
            <w:shd w:val="clear" w:color="auto" w:fill="auto"/>
            <w:vAlign w:val="center"/>
          </w:tcPr>
          <w:p w14:paraId="08CBFAF0">
            <w:pPr>
              <w:pStyle w:val="21"/>
              <w:snapToGrid w:val="0"/>
              <w:ind w:firstLine="0" w:firstLineChars="0"/>
              <w:jc w:val="center"/>
              <w:rPr>
                <w:rFonts w:hint="eastAsia" w:hAnsi="宋体"/>
                <w:sz w:val="18"/>
                <w:szCs w:val="18"/>
              </w:rPr>
            </w:pPr>
            <w:r>
              <w:rPr>
                <w:rFonts w:hint="eastAsia" w:hAnsi="宋体"/>
                <w:sz w:val="18"/>
                <w:szCs w:val="18"/>
              </w:rPr>
              <w:t>1.0</w:t>
            </w:r>
          </w:p>
        </w:tc>
      </w:tr>
      <w:tr w14:paraId="027FD3D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restart"/>
            <w:shd w:val="clear" w:color="auto" w:fill="auto"/>
            <w:vAlign w:val="center"/>
          </w:tcPr>
          <w:p w14:paraId="376B1ABE">
            <w:pPr>
              <w:pStyle w:val="21"/>
              <w:numPr>
                <w:ilvl w:val="0"/>
                <w:numId w:val="4"/>
              </w:numPr>
              <w:snapToGrid w:val="0"/>
              <w:ind w:firstLineChars="0"/>
              <w:jc w:val="center"/>
              <w:rPr>
                <w:rFonts w:hint="eastAsia" w:hAnsi="宋体"/>
                <w:sz w:val="18"/>
                <w:szCs w:val="18"/>
              </w:rPr>
            </w:pPr>
          </w:p>
        </w:tc>
        <w:tc>
          <w:tcPr>
            <w:tcW w:w="1116" w:type="pct"/>
            <w:vMerge w:val="restart"/>
            <w:shd w:val="clear" w:color="auto" w:fill="auto"/>
            <w:vAlign w:val="center"/>
          </w:tcPr>
          <w:p w14:paraId="58030C05">
            <w:pPr>
              <w:pStyle w:val="21"/>
              <w:snapToGrid w:val="0"/>
              <w:ind w:firstLine="0" w:firstLineChars="0"/>
              <w:jc w:val="center"/>
              <w:rPr>
                <w:rFonts w:hint="eastAsia" w:hAnsi="宋体"/>
                <w:sz w:val="18"/>
                <w:szCs w:val="18"/>
              </w:rPr>
            </w:pPr>
            <w:r>
              <w:rPr>
                <w:rFonts w:hint="eastAsia" w:hAnsi="宋体"/>
                <w:sz w:val="18"/>
                <w:szCs w:val="18"/>
              </w:rPr>
              <w:t>正表面质量</w:t>
            </w:r>
          </w:p>
        </w:tc>
        <w:tc>
          <w:tcPr>
            <w:tcW w:w="1412" w:type="pct"/>
            <w:shd w:val="clear" w:color="auto" w:fill="auto"/>
            <w:vAlign w:val="center"/>
          </w:tcPr>
          <w:p w14:paraId="40533A33">
            <w:pPr>
              <w:pStyle w:val="21"/>
              <w:snapToGrid w:val="0"/>
              <w:ind w:firstLine="0" w:firstLineChars="0"/>
              <w:jc w:val="center"/>
              <w:rPr>
                <w:rFonts w:hint="eastAsia" w:hAnsi="宋体"/>
                <w:sz w:val="18"/>
                <w:szCs w:val="18"/>
              </w:rPr>
            </w:pPr>
            <w:r>
              <w:rPr>
                <w:rFonts w:hAnsi="宋体"/>
                <w:sz w:val="18"/>
                <w:szCs w:val="18"/>
              </w:rPr>
              <w:t>滑移线</w:t>
            </w:r>
          </w:p>
        </w:tc>
        <w:tc>
          <w:tcPr>
            <w:tcW w:w="2125" w:type="pct"/>
            <w:shd w:val="clear" w:color="auto" w:fill="auto"/>
            <w:vAlign w:val="center"/>
          </w:tcPr>
          <w:p w14:paraId="5E2E7067">
            <w:pPr>
              <w:pStyle w:val="21"/>
              <w:snapToGrid w:val="0"/>
              <w:ind w:firstLine="0" w:firstLineChars="0"/>
              <w:jc w:val="center"/>
              <w:rPr>
                <w:rFonts w:hint="eastAsia" w:hAnsi="宋体"/>
                <w:sz w:val="18"/>
                <w:szCs w:val="18"/>
              </w:rPr>
            </w:pPr>
            <w:r>
              <w:rPr>
                <w:rFonts w:hint="eastAsia" w:hAnsi="宋体"/>
                <w:sz w:val="18"/>
                <w:szCs w:val="18"/>
              </w:rPr>
              <w:t>1.0</w:t>
            </w:r>
          </w:p>
        </w:tc>
      </w:tr>
      <w:tr w14:paraId="48357B9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0E6C2BE9">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4A114C50">
            <w:pPr>
              <w:pStyle w:val="21"/>
              <w:snapToGrid w:val="0"/>
              <w:ind w:firstLine="0" w:firstLineChars="0"/>
              <w:jc w:val="center"/>
              <w:rPr>
                <w:rFonts w:hint="eastAsia" w:hAnsi="宋体"/>
                <w:sz w:val="18"/>
                <w:szCs w:val="18"/>
              </w:rPr>
            </w:pPr>
          </w:p>
        </w:tc>
        <w:tc>
          <w:tcPr>
            <w:tcW w:w="1412" w:type="pct"/>
            <w:shd w:val="clear" w:color="auto" w:fill="auto"/>
            <w:vAlign w:val="center"/>
          </w:tcPr>
          <w:p w14:paraId="66DB375B">
            <w:pPr>
              <w:pStyle w:val="21"/>
              <w:snapToGrid w:val="0"/>
              <w:ind w:firstLine="0" w:firstLineChars="0"/>
              <w:jc w:val="center"/>
              <w:rPr>
                <w:rFonts w:hint="eastAsia" w:hAnsi="宋体"/>
                <w:sz w:val="18"/>
                <w:szCs w:val="18"/>
              </w:rPr>
            </w:pPr>
            <w:r>
              <w:rPr>
                <w:rFonts w:hint="eastAsia" w:hAnsi="宋体"/>
                <w:sz w:val="18"/>
                <w:szCs w:val="18"/>
              </w:rPr>
              <w:t>颗粒（局部光散射体）</w:t>
            </w:r>
          </w:p>
        </w:tc>
        <w:tc>
          <w:tcPr>
            <w:tcW w:w="2125" w:type="pct"/>
            <w:shd w:val="clear" w:color="auto" w:fill="auto"/>
            <w:vAlign w:val="center"/>
          </w:tcPr>
          <w:p w14:paraId="64956391">
            <w:pPr>
              <w:pStyle w:val="21"/>
              <w:snapToGrid w:val="0"/>
              <w:ind w:firstLine="0" w:firstLineChars="0"/>
              <w:jc w:val="center"/>
              <w:rPr>
                <w:rFonts w:hint="eastAsia" w:hAnsi="宋体"/>
                <w:sz w:val="18"/>
                <w:szCs w:val="18"/>
              </w:rPr>
            </w:pPr>
            <w:r>
              <w:rPr>
                <w:rFonts w:hint="eastAsia" w:hAnsi="宋体"/>
                <w:sz w:val="18"/>
                <w:szCs w:val="18"/>
              </w:rPr>
              <w:t>1.0</w:t>
            </w:r>
          </w:p>
        </w:tc>
      </w:tr>
      <w:tr w14:paraId="79527C0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527BE026">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6A639AE6">
            <w:pPr>
              <w:pStyle w:val="21"/>
              <w:snapToGrid w:val="0"/>
              <w:ind w:firstLine="0" w:firstLineChars="0"/>
              <w:jc w:val="center"/>
              <w:rPr>
                <w:rFonts w:hint="eastAsia" w:hAnsi="宋体"/>
                <w:sz w:val="18"/>
                <w:szCs w:val="18"/>
              </w:rPr>
            </w:pPr>
          </w:p>
        </w:tc>
        <w:tc>
          <w:tcPr>
            <w:tcW w:w="1412" w:type="pct"/>
            <w:shd w:val="clear" w:color="auto" w:fill="auto"/>
            <w:vAlign w:val="center"/>
          </w:tcPr>
          <w:p w14:paraId="7A4B9141">
            <w:pPr>
              <w:pStyle w:val="21"/>
              <w:snapToGrid w:val="0"/>
              <w:ind w:firstLine="0" w:firstLineChars="0"/>
              <w:jc w:val="center"/>
              <w:rPr>
                <w:rFonts w:hAnsi="宋体"/>
                <w:sz w:val="18"/>
                <w:szCs w:val="18"/>
              </w:rPr>
            </w:pPr>
            <w:r>
              <w:rPr>
                <w:rFonts w:hAnsi="宋体"/>
                <w:sz w:val="18"/>
                <w:szCs w:val="18"/>
              </w:rPr>
              <w:t>凹坑</w:t>
            </w:r>
          </w:p>
        </w:tc>
        <w:tc>
          <w:tcPr>
            <w:tcW w:w="2125" w:type="pct"/>
            <w:shd w:val="clear" w:color="auto" w:fill="auto"/>
            <w:vAlign w:val="center"/>
          </w:tcPr>
          <w:p w14:paraId="46B96A71">
            <w:pPr>
              <w:pStyle w:val="21"/>
              <w:snapToGrid w:val="0"/>
              <w:ind w:firstLine="0" w:firstLineChars="0"/>
              <w:jc w:val="center"/>
              <w:rPr>
                <w:rFonts w:hint="eastAsia" w:hAnsi="宋体"/>
                <w:sz w:val="18"/>
                <w:szCs w:val="18"/>
              </w:rPr>
            </w:pPr>
            <w:r>
              <w:rPr>
                <w:rFonts w:hint="eastAsia" w:hAnsi="宋体"/>
                <w:sz w:val="18"/>
                <w:szCs w:val="18"/>
              </w:rPr>
              <w:t>1.0</w:t>
            </w:r>
          </w:p>
        </w:tc>
      </w:tr>
      <w:tr w14:paraId="3E01E3D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465D0345">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5318785D">
            <w:pPr>
              <w:pStyle w:val="21"/>
              <w:snapToGrid w:val="0"/>
              <w:ind w:firstLine="0" w:firstLineChars="0"/>
              <w:jc w:val="center"/>
              <w:rPr>
                <w:rFonts w:hint="eastAsia" w:hAnsi="宋体"/>
                <w:sz w:val="18"/>
                <w:szCs w:val="18"/>
              </w:rPr>
            </w:pPr>
          </w:p>
        </w:tc>
        <w:tc>
          <w:tcPr>
            <w:tcW w:w="1412" w:type="pct"/>
            <w:shd w:val="clear" w:color="auto" w:fill="auto"/>
            <w:vAlign w:val="center"/>
          </w:tcPr>
          <w:p w14:paraId="5B503A21">
            <w:pPr>
              <w:pStyle w:val="21"/>
              <w:snapToGrid w:val="0"/>
              <w:ind w:firstLine="0" w:firstLineChars="0"/>
              <w:jc w:val="center"/>
              <w:rPr>
                <w:rFonts w:hAnsi="宋体"/>
                <w:sz w:val="18"/>
                <w:szCs w:val="18"/>
              </w:rPr>
            </w:pPr>
            <w:r>
              <w:rPr>
                <w:rFonts w:hint="eastAsia" w:hAnsi="宋体"/>
                <w:sz w:val="18"/>
                <w:szCs w:val="18"/>
              </w:rPr>
              <w:t>冠状边缘</w:t>
            </w:r>
          </w:p>
        </w:tc>
        <w:tc>
          <w:tcPr>
            <w:tcW w:w="2125" w:type="pct"/>
            <w:shd w:val="clear" w:color="auto" w:fill="auto"/>
            <w:vAlign w:val="center"/>
          </w:tcPr>
          <w:p w14:paraId="31D4296F">
            <w:pPr>
              <w:pStyle w:val="21"/>
              <w:snapToGrid w:val="0"/>
              <w:ind w:firstLine="0" w:firstLineChars="0"/>
              <w:jc w:val="center"/>
              <w:rPr>
                <w:rFonts w:hint="eastAsia" w:hAnsi="宋体"/>
                <w:sz w:val="18"/>
                <w:szCs w:val="18"/>
              </w:rPr>
            </w:pPr>
            <w:r>
              <w:rPr>
                <w:rFonts w:hint="eastAsia" w:hAnsi="宋体"/>
                <w:sz w:val="18"/>
                <w:szCs w:val="18"/>
              </w:rPr>
              <w:t>1.0</w:t>
            </w:r>
          </w:p>
        </w:tc>
      </w:tr>
      <w:tr w14:paraId="3DE7297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0318565A">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68F9F4AB">
            <w:pPr>
              <w:pStyle w:val="21"/>
              <w:snapToGrid w:val="0"/>
              <w:ind w:firstLine="0" w:firstLineChars="0"/>
              <w:jc w:val="center"/>
              <w:rPr>
                <w:rFonts w:hint="eastAsia" w:hAnsi="宋体"/>
                <w:sz w:val="18"/>
                <w:szCs w:val="18"/>
              </w:rPr>
            </w:pPr>
          </w:p>
        </w:tc>
        <w:tc>
          <w:tcPr>
            <w:tcW w:w="1412" w:type="pct"/>
            <w:shd w:val="clear" w:color="auto" w:fill="auto"/>
            <w:vAlign w:val="center"/>
          </w:tcPr>
          <w:p w14:paraId="60542DFD">
            <w:pPr>
              <w:pStyle w:val="21"/>
              <w:snapToGrid w:val="0"/>
              <w:ind w:firstLine="0" w:firstLineChars="0"/>
              <w:jc w:val="center"/>
              <w:rPr>
                <w:rFonts w:hint="eastAsia" w:hAnsi="宋体"/>
                <w:sz w:val="18"/>
                <w:szCs w:val="18"/>
              </w:rPr>
            </w:pPr>
            <w:r>
              <w:rPr>
                <w:rFonts w:hAnsi="宋体"/>
                <w:sz w:val="18"/>
                <w:szCs w:val="18"/>
              </w:rPr>
              <w:t>划痕</w:t>
            </w:r>
          </w:p>
        </w:tc>
        <w:tc>
          <w:tcPr>
            <w:tcW w:w="2125" w:type="pct"/>
            <w:shd w:val="clear" w:color="auto" w:fill="auto"/>
            <w:vAlign w:val="center"/>
          </w:tcPr>
          <w:p w14:paraId="3FB342C4">
            <w:pPr>
              <w:pStyle w:val="21"/>
              <w:snapToGrid w:val="0"/>
              <w:ind w:firstLine="0" w:firstLineChars="0"/>
              <w:jc w:val="center"/>
              <w:rPr>
                <w:rFonts w:hint="eastAsia" w:hAnsi="宋体"/>
                <w:sz w:val="18"/>
                <w:szCs w:val="18"/>
              </w:rPr>
            </w:pPr>
            <w:r>
              <w:rPr>
                <w:rFonts w:hint="eastAsia" w:hAnsi="宋体"/>
                <w:sz w:val="18"/>
                <w:szCs w:val="18"/>
              </w:rPr>
              <w:t>1.0</w:t>
            </w:r>
          </w:p>
        </w:tc>
      </w:tr>
      <w:tr w14:paraId="7362623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6AD995AA">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730AF0EF">
            <w:pPr>
              <w:pStyle w:val="21"/>
              <w:snapToGrid w:val="0"/>
              <w:ind w:firstLine="0" w:firstLineChars="0"/>
              <w:jc w:val="center"/>
              <w:rPr>
                <w:rFonts w:hint="eastAsia" w:hAnsi="宋体"/>
                <w:sz w:val="18"/>
                <w:szCs w:val="18"/>
              </w:rPr>
            </w:pPr>
          </w:p>
        </w:tc>
        <w:tc>
          <w:tcPr>
            <w:tcW w:w="1412" w:type="pct"/>
            <w:shd w:val="clear" w:color="auto" w:fill="auto"/>
            <w:vAlign w:val="center"/>
          </w:tcPr>
          <w:p w14:paraId="32E7915E">
            <w:pPr>
              <w:pStyle w:val="21"/>
              <w:snapToGrid w:val="0"/>
              <w:ind w:firstLine="0" w:firstLineChars="0"/>
              <w:jc w:val="center"/>
              <w:rPr>
                <w:rFonts w:hAnsi="宋体"/>
                <w:sz w:val="18"/>
                <w:szCs w:val="18"/>
              </w:rPr>
            </w:pPr>
            <w:r>
              <w:rPr>
                <w:rFonts w:hAnsi="宋体"/>
                <w:sz w:val="18"/>
                <w:szCs w:val="18"/>
              </w:rPr>
              <w:t>桔皮、波纹、裂纹、鸦爪</w:t>
            </w:r>
          </w:p>
        </w:tc>
        <w:tc>
          <w:tcPr>
            <w:tcW w:w="2125" w:type="pct"/>
            <w:shd w:val="clear" w:color="auto" w:fill="auto"/>
            <w:vAlign w:val="center"/>
          </w:tcPr>
          <w:p w14:paraId="1CB2F13B">
            <w:pPr>
              <w:pStyle w:val="21"/>
              <w:snapToGrid w:val="0"/>
              <w:ind w:firstLine="0" w:firstLineChars="0"/>
              <w:jc w:val="center"/>
              <w:rPr>
                <w:rFonts w:hint="eastAsia" w:hAnsi="宋体"/>
                <w:sz w:val="18"/>
                <w:szCs w:val="18"/>
              </w:rPr>
            </w:pPr>
            <w:r>
              <w:rPr>
                <w:rFonts w:hint="eastAsia" w:hAnsi="宋体"/>
                <w:sz w:val="18"/>
                <w:szCs w:val="18"/>
              </w:rPr>
              <w:t>1.0</w:t>
            </w:r>
          </w:p>
        </w:tc>
      </w:tr>
      <w:tr w14:paraId="3BD92F6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718CD4B7">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0FFF6311">
            <w:pPr>
              <w:pStyle w:val="21"/>
              <w:snapToGrid w:val="0"/>
              <w:ind w:firstLine="0" w:firstLineChars="0"/>
              <w:jc w:val="center"/>
              <w:rPr>
                <w:rFonts w:hint="eastAsia" w:hAnsi="宋体"/>
                <w:sz w:val="18"/>
                <w:szCs w:val="18"/>
              </w:rPr>
            </w:pPr>
          </w:p>
        </w:tc>
        <w:tc>
          <w:tcPr>
            <w:tcW w:w="1412" w:type="pct"/>
            <w:shd w:val="clear" w:color="auto" w:fill="auto"/>
            <w:vAlign w:val="center"/>
          </w:tcPr>
          <w:p w14:paraId="448FB8DB">
            <w:pPr>
              <w:pStyle w:val="21"/>
              <w:snapToGrid w:val="0"/>
              <w:ind w:firstLine="0" w:firstLineChars="0"/>
              <w:jc w:val="center"/>
              <w:rPr>
                <w:rFonts w:hAnsi="宋体"/>
                <w:sz w:val="18"/>
                <w:szCs w:val="18"/>
              </w:rPr>
            </w:pPr>
            <w:r>
              <w:rPr>
                <w:rFonts w:hAnsi="宋体"/>
                <w:sz w:val="18"/>
                <w:szCs w:val="18"/>
              </w:rPr>
              <w:t>雾</w:t>
            </w:r>
          </w:p>
        </w:tc>
        <w:tc>
          <w:tcPr>
            <w:tcW w:w="2125" w:type="pct"/>
            <w:shd w:val="clear" w:color="auto" w:fill="auto"/>
            <w:vAlign w:val="center"/>
          </w:tcPr>
          <w:p w14:paraId="63CC82DC">
            <w:pPr>
              <w:pStyle w:val="21"/>
              <w:snapToGrid w:val="0"/>
              <w:ind w:firstLine="0" w:firstLineChars="0"/>
              <w:jc w:val="center"/>
              <w:rPr>
                <w:rFonts w:hint="eastAsia" w:hAnsi="宋体"/>
                <w:sz w:val="18"/>
                <w:szCs w:val="18"/>
              </w:rPr>
            </w:pPr>
            <w:r>
              <w:rPr>
                <w:rFonts w:hint="eastAsia" w:hAnsi="宋体"/>
                <w:sz w:val="18"/>
                <w:szCs w:val="18"/>
              </w:rPr>
              <w:t>1.0</w:t>
            </w:r>
          </w:p>
        </w:tc>
      </w:tr>
      <w:tr w14:paraId="7805373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65786C4C">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13E8D378">
            <w:pPr>
              <w:pStyle w:val="21"/>
              <w:snapToGrid w:val="0"/>
              <w:ind w:firstLine="0" w:firstLineChars="0"/>
              <w:jc w:val="center"/>
              <w:rPr>
                <w:rFonts w:hint="eastAsia" w:hAnsi="宋体"/>
                <w:sz w:val="18"/>
                <w:szCs w:val="18"/>
              </w:rPr>
            </w:pPr>
          </w:p>
        </w:tc>
        <w:tc>
          <w:tcPr>
            <w:tcW w:w="1412" w:type="pct"/>
            <w:shd w:val="clear" w:color="auto" w:fill="auto"/>
            <w:vAlign w:val="center"/>
          </w:tcPr>
          <w:p w14:paraId="6A51323F">
            <w:pPr>
              <w:pStyle w:val="21"/>
              <w:snapToGrid w:val="0"/>
              <w:ind w:firstLine="0" w:firstLineChars="0"/>
              <w:jc w:val="center"/>
              <w:rPr>
                <w:rFonts w:hAnsi="宋体"/>
                <w:sz w:val="18"/>
                <w:szCs w:val="18"/>
              </w:rPr>
            </w:pPr>
            <w:r>
              <w:rPr>
                <w:rFonts w:hAnsi="宋体"/>
                <w:sz w:val="18"/>
                <w:szCs w:val="18"/>
              </w:rPr>
              <w:t>崩边</w:t>
            </w:r>
          </w:p>
        </w:tc>
        <w:tc>
          <w:tcPr>
            <w:tcW w:w="2125" w:type="pct"/>
            <w:shd w:val="clear" w:color="auto" w:fill="auto"/>
            <w:vAlign w:val="center"/>
          </w:tcPr>
          <w:p w14:paraId="4B949B27">
            <w:pPr>
              <w:pStyle w:val="21"/>
              <w:snapToGrid w:val="0"/>
              <w:ind w:firstLine="0" w:firstLineChars="0"/>
              <w:jc w:val="center"/>
              <w:rPr>
                <w:rFonts w:hint="eastAsia" w:hAnsi="宋体"/>
                <w:sz w:val="18"/>
                <w:szCs w:val="18"/>
              </w:rPr>
            </w:pPr>
            <w:r>
              <w:rPr>
                <w:rFonts w:hint="eastAsia" w:hAnsi="宋体"/>
                <w:sz w:val="18"/>
                <w:szCs w:val="18"/>
              </w:rPr>
              <w:t>1.0</w:t>
            </w:r>
          </w:p>
        </w:tc>
      </w:tr>
      <w:tr w14:paraId="1240D72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7F7434DF">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5A42EF66">
            <w:pPr>
              <w:pStyle w:val="21"/>
              <w:snapToGrid w:val="0"/>
              <w:ind w:firstLine="0" w:firstLineChars="0"/>
              <w:jc w:val="center"/>
              <w:rPr>
                <w:rFonts w:hint="eastAsia" w:hAnsi="宋体"/>
                <w:sz w:val="18"/>
                <w:szCs w:val="18"/>
              </w:rPr>
            </w:pPr>
          </w:p>
        </w:tc>
        <w:tc>
          <w:tcPr>
            <w:tcW w:w="1412" w:type="pct"/>
            <w:shd w:val="clear" w:color="auto" w:fill="auto"/>
            <w:vAlign w:val="center"/>
          </w:tcPr>
          <w:p w14:paraId="52FC4AFB">
            <w:pPr>
              <w:pStyle w:val="21"/>
              <w:snapToGrid w:val="0"/>
              <w:ind w:firstLine="0" w:firstLineChars="0"/>
              <w:jc w:val="center"/>
              <w:rPr>
                <w:rFonts w:hAnsi="宋体"/>
                <w:sz w:val="18"/>
                <w:szCs w:val="18"/>
              </w:rPr>
            </w:pPr>
            <w:r>
              <w:rPr>
                <w:rFonts w:hAnsi="宋体"/>
                <w:sz w:val="18"/>
                <w:szCs w:val="18"/>
              </w:rPr>
              <w:t>沾污</w:t>
            </w:r>
          </w:p>
        </w:tc>
        <w:tc>
          <w:tcPr>
            <w:tcW w:w="2125" w:type="pct"/>
            <w:shd w:val="clear" w:color="auto" w:fill="auto"/>
            <w:vAlign w:val="center"/>
          </w:tcPr>
          <w:p w14:paraId="2A6D0258">
            <w:pPr>
              <w:pStyle w:val="21"/>
              <w:snapToGrid w:val="0"/>
              <w:ind w:firstLine="0" w:firstLineChars="0"/>
              <w:jc w:val="center"/>
              <w:rPr>
                <w:rFonts w:hint="eastAsia" w:hAnsi="宋体"/>
                <w:sz w:val="18"/>
                <w:szCs w:val="18"/>
              </w:rPr>
            </w:pPr>
            <w:r>
              <w:rPr>
                <w:rFonts w:hint="eastAsia" w:hAnsi="宋体"/>
                <w:sz w:val="18"/>
                <w:szCs w:val="18"/>
              </w:rPr>
              <w:t>1.0</w:t>
            </w:r>
          </w:p>
        </w:tc>
      </w:tr>
      <w:tr w14:paraId="3EE8957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vMerge w:val="continue"/>
            <w:shd w:val="clear" w:color="auto" w:fill="auto"/>
            <w:vAlign w:val="center"/>
          </w:tcPr>
          <w:p w14:paraId="7FEC66EA">
            <w:pPr>
              <w:pStyle w:val="21"/>
              <w:numPr>
                <w:ilvl w:val="0"/>
                <w:numId w:val="4"/>
              </w:numPr>
              <w:snapToGrid w:val="0"/>
              <w:ind w:firstLineChars="0"/>
              <w:jc w:val="center"/>
              <w:rPr>
                <w:rFonts w:hint="eastAsia" w:hAnsi="宋体"/>
                <w:sz w:val="18"/>
                <w:szCs w:val="18"/>
              </w:rPr>
            </w:pPr>
          </w:p>
        </w:tc>
        <w:tc>
          <w:tcPr>
            <w:tcW w:w="1116" w:type="pct"/>
            <w:vMerge w:val="continue"/>
            <w:shd w:val="clear" w:color="auto" w:fill="auto"/>
            <w:vAlign w:val="center"/>
          </w:tcPr>
          <w:p w14:paraId="4D7C8370">
            <w:pPr>
              <w:pStyle w:val="21"/>
              <w:snapToGrid w:val="0"/>
              <w:ind w:firstLine="0" w:firstLineChars="0"/>
              <w:jc w:val="center"/>
              <w:rPr>
                <w:rFonts w:hint="eastAsia" w:hAnsi="宋体"/>
                <w:sz w:val="18"/>
                <w:szCs w:val="18"/>
              </w:rPr>
            </w:pPr>
          </w:p>
        </w:tc>
        <w:tc>
          <w:tcPr>
            <w:tcW w:w="1412" w:type="pct"/>
            <w:shd w:val="clear" w:color="auto" w:fill="auto"/>
            <w:vAlign w:val="center"/>
          </w:tcPr>
          <w:p w14:paraId="7263D285">
            <w:pPr>
              <w:pStyle w:val="21"/>
              <w:snapToGrid w:val="0"/>
              <w:ind w:firstLine="0" w:firstLineChars="0"/>
              <w:jc w:val="center"/>
              <w:rPr>
                <w:rFonts w:hAnsi="宋体"/>
                <w:sz w:val="18"/>
                <w:szCs w:val="18"/>
              </w:rPr>
            </w:pPr>
            <w:r>
              <w:rPr>
                <w:rFonts w:hint="eastAsia" w:hAnsi="宋体"/>
                <w:sz w:val="18"/>
                <w:szCs w:val="18"/>
              </w:rPr>
              <w:t>累计</w:t>
            </w:r>
          </w:p>
        </w:tc>
        <w:tc>
          <w:tcPr>
            <w:tcW w:w="2125" w:type="pct"/>
            <w:shd w:val="clear" w:color="auto" w:fill="auto"/>
            <w:vAlign w:val="center"/>
          </w:tcPr>
          <w:p w14:paraId="0D4F54AD">
            <w:pPr>
              <w:pStyle w:val="21"/>
              <w:snapToGrid w:val="0"/>
              <w:ind w:firstLine="0" w:firstLineChars="0"/>
              <w:jc w:val="center"/>
              <w:rPr>
                <w:rFonts w:hint="eastAsia" w:hAnsi="宋体"/>
                <w:sz w:val="18"/>
                <w:szCs w:val="18"/>
              </w:rPr>
            </w:pPr>
            <w:r>
              <w:rPr>
                <w:rFonts w:hint="eastAsia" w:hAnsi="宋体"/>
                <w:sz w:val="18"/>
                <w:szCs w:val="18"/>
              </w:rPr>
              <w:t>2.5</w:t>
            </w:r>
          </w:p>
        </w:tc>
      </w:tr>
      <w:tr w14:paraId="2F8080A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shd w:val="clear" w:color="auto" w:fill="auto"/>
            <w:vAlign w:val="center"/>
          </w:tcPr>
          <w:p w14:paraId="601B6845">
            <w:pPr>
              <w:pStyle w:val="21"/>
              <w:numPr>
                <w:ilvl w:val="0"/>
                <w:numId w:val="4"/>
              </w:numPr>
              <w:snapToGrid w:val="0"/>
              <w:ind w:firstLineChars="0"/>
              <w:jc w:val="center"/>
              <w:rPr>
                <w:rFonts w:hint="eastAsia" w:hAnsi="宋体"/>
                <w:sz w:val="18"/>
                <w:szCs w:val="18"/>
              </w:rPr>
            </w:pPr>
          </w:p>
        </w:tc>
        <w:tc>
          <w:tcPr>
            <w:tcW w:w="2528" w:type="pct"/>
            <w:gridSpan w:val="2"/>
            <w:shd w:val="clear" w:color="auto" w:fill="auto"/>
            <w:vAlign w:val="center"/>
          </w:tcPr>
          <w:p w14:paraId="0B04549C">
            <w:pPr>
              <w:pStyle w:val="21"/>
              <w:snapToGrid w:val="0"/>
              <w:ind w:firstLine="0" w:firstLineChars="0"/>
              <w:jc w:val="center"/>
              <w:rPr>
                <w:rFonts w:hint="eastAsia" w:hAnsi="宋体"/>
                <w:sz w:val="18"/>
                <w:szCs w:val="18"/>
              </w:rPr>
            </w:pPr>
            <w:r>
              <w:rPr>
                <w:rFonts w:hint="eastAsia" w:hAnsi="宋体"/>
                <w:sz w:val="18"/>
                <w:szCs w:val="18"/>
              </w:rPr>
              <w:t>背表面质量</w:t>
            </w:r>
          </w:p>
        </w:tc>
        <w:tc>
          <w:tcPr>
            <w:tcW w:w="2125" w:type="pct"/>
            <w:shd w:val="clear" w:color="auto" w:fill="auto"/>
            <w:vAlign w:val="center"/>
          </w:tcPr>
          <w:p w14:paraId="07122E21">
            <w:pPr>
              <w:pStyle w:val="21"/>
              <w:snapToGrid w:val="0"/>
              <w:ind w:firstLine="0" w:firstLineChars="0"/>
              <w:jc w:val="center"/>
              <w:rPr>
                <w:rFonts w:hint="eastAsia" w:hAnsi="宋体"/>
                <w:sz w:val="18"/>
                <w:szCs w:val="18"/>
              </w:rPr>
            </w:pPr>
            <w:r>
              <w:rPr>
                <w:rFonts w:hint="eastAsia" w:hAnsi="宋体"/>
                <w:sz w:val="18"/>
                <w:szCs w:val="18"/>
              </w:rPr>
              <w:t>1.0</w:t>
            </w:r>
          </w:p>
        </w:tc>
      </w:tr>
      <w:tr w14:paraId="32529C3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47" w:type="pct"/>
            <w:shd w:val="clear" w:color="auto" w:fill="auto"/>
            <w:vAlign w:val="center"/>
          </w:tcPr>
          <w:p w14:paraId="7912C02F">
            <w:pPr>
              <w:pStyle w:val="21"/>
              <w:numPr>
                <w:ilvl w:val="0"/>
                <w:numId w:val="4"/>
              </w:numPr>
              <w:snapToGrid w:val="0"/>
              <w:ind w:firstLineChars="0"/>
              <w:jc w:val="center"/>
              <w:rPr>
                <w:rFonts w:hint="eastAsia" w:hAnsi="宋体"/>
                <w:sz w:val="18"/>
                <w:szCs w:val="18"/>
              </w:rPr>
            </w:pPr>
          </w:p>
        </w:tc>
        <w:tc>
          <w:tcPr>
            <w:tcW w:w="2528" w:type="pct"/>
            <w:gridSpan w:val="2"/>
            <w:shd w:val="clear" w:color="auto" w:fill="auto"/>
            <w:vAlign w:val="center"/>
          </w:tcPr>
          <w:p w14:paraId="019980A6">
            <w:pPr>
              <w:pStyle w:val="21"/>
              <w:snapToGrid w:val="0"/>
              <w:ind w:firstLine="0" w:firstLineChars="0"/>
              <w:jc w:val="center"/>
              <w:rPr>
                <w:rFonts w:hint="eastAsia" w:hAnsi="宋体"/>
                <w:sz w:val="18"/>
                <w:szCs w:val="18"/>
              </w:rPr>
            </w:pPr>
            <w:r>
              <w:rPr>
                <w:rFonts w:hint="eastAsia" w:hAnsi="宋体"/>
                <w:sz w:val="18"/>
                <w:szCs w:val="18"/>
              </w:rPr>
              <w:t>边缘</w:t>
            </w:r>
          </w:p>
        </w:tc>
        <w:tc>
          <w:tcPr>
            <w:tcW w:w="2125" w:type="pct"/>
            <w:shd w:val="clear" w:color="auto" w:fill="auto"/>
            <w:vAlign w:val="center"/>
          </w:tcPr>
          <w:p w14:paraId="524754B1">
            <w:pPr>
              <w:pStyle w:val="21"/>
              <w:snapToGrid w:val="0"/>
              <w:ind w:firstLine="0" w:firstLineChars="0"/>
              <w:jc w:val="center"/>
              <w:rPr>
                <w:rFonts w:hint="eastAsia" w:hAnsi="宋体"/>
                <w:sz w:val="18"/>
                <w:szCs w:val="18"/>
              </w:rPr>
            </w:pPr>
            <w:r>
              <w:rPr>
                <w:rFonts w:hint="eastAsia" w:hAnsi="宋体"/>
                <w:sz w:val="18"/>
                <w:szCs w:val="18"/>
              </w:rPr>
              <w:t>1.0</w:t>
            </w:r>
          </w:p>
        </w:tc>
      </w:tr>
    </w:tbl>
    <w:p w14:paraId="4EFC8A1D">
      <w:pPr>
        <w:pStyle w:val="21"/>
        <w:ind w:firstLine="0" w:firstLineChars="0"/>
        <w:rPr>
          <w:rFonts w:hint="eastAsia"/>
        </w:rPr>
      </w:pPr>
    </w:p>
    <w:p w14:paraId="57462277">
      <w:pPr>
        <w:pStyle w:val="21"/>
        <w:numPr>
          <w:ilvl w:val="2"/>
          <w:numId w:val="3"/>
        </w:numPr>
        <w:ind w:firstLineChars="0"/>
        <w:rPr>
          <w:rFonts w:hint="eastAsia"/>
        </w:rPr>
      </w:pPr>
      <w:r>
        <w:rPr>
          <w:rFonts w:hint="eastAsia"/>
        </w:rPr>
        <w:t>非破坏性检验项目的结果不合格的产品，供方可对不合格项进行珠片检验，除去不合格品后，合格品可以重新组批。</w:t>
      </w:r>
    </w:p>
    <w:p w14:paraId="7D6DBDC6">
      <w:pPr>
        <w:pStyle w:val="24"/>
        <w:numPr>
          <w:ilvl w:val="0"/>
          <w:numId w:val="3"/>
        </w:numPr>
        <w:tabs>
          <w:tab w:val="clear" w:pos="760"/>
        </w:tabs>
        <w:spacing w:before="0" w:beforeLines="0" w:after="0" w:afterLines="0"/>
        <w:rPr>
          <w:rFonts w:hAnsi="黑体"/>
        </w:rPr>
      </w:pPr>
      <w:r>
        <w:rPr>
          <w:rFonts w:hint="eastAsia" w:hAnsi="黑体"/>
        </w:rPr>
        <w:t>标志、包装、运输、贮存和随行文件</w:t>
      </w:r>
    </w:p>
    <w:p w14:paraId="1C98C19C">
      <w:pPr>
        <w:pStyle w:val="24"/>
        <w:ind w:left="0" w:firstLine="0"/>
        <w:rPr>
          <w:rFonts w:hAnsi="黑体"/>
        </w:rPr>
      </w:pPr>
      <w:r>
        <w:rPr>
          <w:rFonts w:hint="eastAsia" w:hAnsi="黑体"/>
        </w:rPr>
        <w:t>8</w:t>
      </w:r>
      <w:r>
        <w:rPr>
          <w:rFonts w:hAnsi="黑体"/>
        </w:rPr>
        <w:t>.1</w:t>
      </w:r>
      <w:r>
        <w:rPr>
          <w:rFonts w:hint="eastAsia" w:hAnsi="黑体"/>
        </w:rPr>
        <w:t>标志和包装</w:t>
      </w:r>
    </w:p>
    <w:p w14:paraId="1EB7D883">
      <w:pPr>
        <w:pStyle w:val="21"/>
        <w:ind w:firstLine="0" w:firstLineChars="0"/>
      </w:pPr>
      <w:r>
        <w:t>8.1.1 300</w:t>
      </w:r>
      <w:r>
        <w:rPr>
          <w:rFonts w:hint="eastAsia"/>
        </w:rPr>
        <w:t>m</w:t>
      </w:r>
      <w:r>
        <w:t>m</w:t>
      </w:r>
      <w:r>
        <w:rPr>
          <w:rFonts w:hint="eastAsia"/>
        </w:rPr>
        <w:t>硅外延片的包装按Y</w:t>
      </w:r>
      <w:r>
        <w:t>S/T 28</w:t>
      </w:r>
      <w:r>
        <w:rPr>
          <w:rFonts w:hint="eastAsia"/>
        </w:rPr>
        <w:t>的规定进行，也可由供需双方协商确定。</w:t>
      </w:r>
    </w:p>
    <w:p w14:paraId="709F2F20">
      <w:pPr>
        <w:pStyle w:val="21"/>
        <w:ind w:firstLine="0" w:firstLineChars="0"/>
      </w:pPr>
      <w:r>
        <w:rPr>
          <w:rFonts w:hint="eastAsia"/>
        </w:rPr>
        <w:t>8</w:t>
      </w:r>
      <w:r>
        <w:t xml:space="preserve">.1.2 </w:t>
      </w:r>
      <w:r>
        <w:rPr>
          <w:rFonts w:hint="eastAsia"/>
        </w:rPr>
        <w:t>包装箱内应有装箱单，外侧应有“小心轻放”“防腐防潮”“易碎”字样或标记，并注明：</w:t>
      </w:r>
    </w:p>
    <w:p w14:paraId="077E5663">
      <w:pPr>
        <w:pStyle w:val="21"/>
        <w:ind w:firstLine="0" w:firstLineChars="0"/>
      </w:pPr>
      <w:r>
        <w:rPr>
          <w:rFonts w:hint="eastAsia"/>
        </w:rPr>
        <w:t>a</w:t>
      </w:r>
      <w:r>
        <w:t xml:space="preserve">) </w:t>
      </w:r>
      <w:r>
        <w:rPr>
          <w:rFonts w:hint="eastAsia"/>
        </w:rPr>
        <w:t>供方名称；</w:t>
      </w:r>
    </w:p>
    <w:p w14:paraId="45256BC1">
      <w:pPr>
        <w:pStyle w:val="21"/>
        <w:ind w:firstLine="0" w:firstLineChars="0"/>
      </w:pPr>
      <w:r>
        <w:rPr>
          <w:rFonts w:hint="eastAsia"/>
        </w:rPr>
        <w:t>b</w:t>
      </w:r>
      <w:r>
        <w:t xml:space="preserve">) </w:t>
      </w:r>
      <w:r>
        <w:rPr>
          <w:rFonts w:hint="eastAsia"/>
        </w:rPr>
        <w:t>需方名称；</w:t>
      </w:r>
    </w:p>
    <w:p w14:paraId="16A857AF">
      <w:pPr>
        <w:pStyle w:val="21"/>
        <w:ind w:firstLine="0" w:firstLineChars="0"/>
      </w:pPr>
      <w:r>
        <w:rPr>
          <w:rFonts w:hint="eastAsia"/>
        </w:rPr>
        <w:t>c</w:t>
      </w:r>
      <w:r>
        <w:t xml:space="preserve">) </w:t>
      </w:r>
      <w:r>
        <w:rPr>
          <w:rFonts w:hint="eastAsia"/>
        </w:rPr>
        <w:t>产品名称或牌号；</w:t>
      </w:r>
    </w:p>
    <w:p w14:paraId="20796BAB">
      <w:pPr>
        <w:pStyle w:val="21"/>
        <w:ind w:firstLine="0" w:firstLineChars="0"/>
      </w:pPr>
      <w:r>
        <w:rPr>
          <w:rFonts w:hint="eastAsia"/>
        </w:rPr>
        <w:t>d</w:t>
      </w:r>
      <w:r>
        <w:t xml:space="preserve">) </w:t>
      </w:r>
      <w:r>
        <w:rPr>
          <w:rFonts w:hint="eastAsia"/>
        </w:rPr>
        <w:t>产品数量；</w:t>
      </w:r>
    </w:p>
    <w:p w14:paraId="7B1C9DC0">
      <w:pPr>
        <w:pStyle w:val="21"/>
        <w:ind w:firstLine="0" w:firstLineChars="0"/>
      </w:pPr>
      <w:r>
        <w:rPr>
          <w:rFonts w:hint="eastAsia"/>
        </w:rPr>
        <w:t>e</w:t>
      </w:r>
      <w:r>
        <w:t xml:space="preserve">) </w:t>
      </w:r>
      <w:r>
        <w:rPr>
          <w:rFonts w:hint="eastAsia"/>
        </w:rPr>
        <w:t>产品尺寸。</w:t>
      </w:r>
    </w:p>
    <w:p w14:paraId="60B11BAD">
      <w:pPr>
        <w:pStyle w:val="21"/>
        <w:ind w:firstLine="0" w:firstLineChars="0"/>
      </w:pPr>
    </w:p>
    <w:p w14:paraId="5972D874">
      <w:pPr>
        <w:pStyle w:val="24"/>
        <w:tabs>
          <w:tab w:val="clear" w:pos="760"/>
        </w:tabs>
        <w:ind w:left="0" w:firstLine="0"/>
        <w:rPr>
          <w:rFonts w:hAnsi="黑体"/>
        </w:rPr>
      </w:pPr>
      <w:r>
        <w:rPr>
          <w:rFonts w:hint="eastAsia" w:hAnsi="黑体"/>
        </w:rPr>
        <w:t>8.</w:t>
      </w:r>
      <w:r>
        <w:rPr>
          <w:rFonts w:hAnsi="黑体"/>
        </w:rPr>
        <w:t>2</w:t>
      </w:r>
      <w:r>
        <w:rPr>
          <w:rFonts w:hint="eastAsia" w:hAnsi="黑体"/>
        </w:rPr>
        <w:t xml:space="preserve"> 运输和贮存</w:t>
      </w:r>
    </w:p>
    <w:p w14:paraId="2B343A29">
      <w:pPr>
        <w:rPr>
          <w:rFonts w:asciiTheme="minorEastAsia" w:hAnsiTheme="minorEastAsia" w:eastAsiaTheme="minorEastAsia"/>
        </w:rPr>
      </w:pPr>
      <w:r>
        <w:rPr>
          <w:rFonts w:ascii="黑体" w:hAnsi="黑体" w:eastAsia="黑体"/>
        </w:rPr>
        <w:t>8.2.1</w:t>
      </w:r>
      <w:r>
        <w:rPr>
          <w:rFonts w:asciiTheme="minorEastAsia" w:hAnsiTheme="minorEastAsia" w:eastAsiaTheme="minorEastAsia"/>
        </w:rPr>
        <w:t xml:space="preserve"> </w:t>
      </w:r>
      <w:r>
        <w:rPr>
          <w:rFonts w:hint="eastAsia" w:asciiTheme="minorEastAsia" w:hAnsiTheme="minorEastAsia" w:eastAsiaTheme="minorEastAsia"/>
        </w:rPr>
        <w:t>3</w:t>
      </w:r>
      <w:r>
        <w:rPr>
          <w:rFonts w:asciiTheme="minorEastAsia" w:hAnsiTheme="minorEastAsia" w:eastAsiaTheme="minorEastAsia"/>
        </w:rPr>
        <w:t>00</w:t>
      </w:r>
      <w:r>
        <w:rPr>
          <w:rFonts w:hint="eastAsia" w:asciiTheme="minorEastAsia" w:hAnsiTheme="minorEastAsia" w:eastAsiaTheme="minorEastAsia"/>
        </w:rPr>
        <w:t>mm硅外延片在运输过程中应轻装轻卸，勿挤勿压，并有防震措施。</w:t>
      </w:r>
    </w:p>
    <w:p w14:paraId="226654FF">
      <w:pPr>
        <w:rPr>
          <w:rFonts w:asciiTheme="minorEastAsia" w:hAnsiTheme="minorEastAsia" w:eastAsiaTheme="minorEastAsia"/>
        </w:rPr>
      </w:pPr>
      <w:r>
        <w:rPr>
          <w:rFonts w:ascii="黑体" w:hAnsi="黑体" w:eastAsia="黑体"/>
        </w:rPr>
        <w:t>8.2.2</w:t>
      </w:r>
      <w:r>
        <w:rPr>
          <w:rFonts w:asciiTheme="minorEastAsia" w:hAnsiTheme="minorEastAsia" w:eastAsiaTheme="minorEastAsia"/>
        </w:rPr>
        <w:t xml:space="preserve"> </w:t>
      </w:r>
      <w:r>
        <w:rPr>
          <w:rFonts w:hint="eastAsia" w:asciiTheme="minorEastAsia" w:hAnsiTheme="minorEastAsia" w:eastAsiaTheme="minorEastAsia"/>
        </w:rPr>
        <w:t>硅外延片应贮存在洁净干燥的环境中。</w:t>
      </w:r>
    </w:p>
    <w:p w14:paraId="612CE83C">
      <w:pPr>
        <w:pStyle w:val="24"/>
        <w:tabs>
          <w:tab w:val="clear" w:pos="760"/>
        </w:tabs>
        <w:ind w:left="0" w:firstLine="0"/>
        <w:rPr>
          <w:rFonts w:hAnsi="黑体"/>
        </w:rPr>
      </w:pPr>
      <w:r>
        <w:rPr>
          <w:rFonts w:hint="eastAsia" w:hAnsi="黑体"/>
        </w:rPr>
        <w:t>8.</w:t>
      </w:r>
      <w:r>
        <w:rPr>
          <w:rFonts w:hAnsi="黑体"/>
        </w:rPr>
        <w:t>3</w:t>
      </w:r>
      <w:r>
        <w:rPr>
          <w:rFonts w:hint="eastAsia" w:hAnsi="黑体"/>
        </w:rPr>
        <w:t xml:space="preserve">  质量证明书</w:t>
      </w:r>
    </w:p>
    <w:p w14:paraId="6D9E518E">
      <w:pPr>
        <w:pStyle w:val="21"/>
      </w:pPr>
      <w:r>
        <w:rPr>
          <w:rFonts w:hint="eastAsia"/>
        </w:rPr>
        <w:t>每批产品应附随行文件，其上注明：</w:t>
      </w:r>
    </w:p>
    <w:p w14:paraId="6F547611">
      <w:pPr>
        <w:pStyle w:val="45"/>
        <w:numPr>
          <w:ilvl w:val="0"/>
          <w:numId w:val="5"/>
        </w:numPr>
      </w:pPr>
      <w:r>
        <w:rPr>
          <w:rFonts w:hint="eastAsia"/>
        </w:rPr>
        <w:t>供方名称；</w:t>
      </w:r>
    </w:p>
    <w:p w14:paraId="6DE46FED">
      <w:pPr>
        <w:pStyle w:val="45"/>
        <w:numPr>
          <w:ilvl w:val="0"/>
          <w:numId w:val="6"/>
        </w:numPr>
        <w:tabs>
          <w:tab w:val="left" w:pos="840"/>
        </w:tabs>
      </w:pPr>
      <w:r>
        <w:rPr>
          <w:rFonts w:hint="eastAsia"/>
        </w:rPr>
        <w:t>产品名称和产品规格；</w:t>
      </w:r>
    </w:p>
    <w:p w14:paraId="51DDC53E">
      <w:pPr>
        <w:pStyle w:val="45"/>
        <w:numPr>
          <w:ilvl w:val="0"/>
          <w:numId w:val="6"/>
        </w:numPr>
        <w:tabs>
          <w:tab w:val="left" w:pos="840"/>
        </w:tabs>
      </w:pPr>
      <w:r>
        <w:rPr>
          <w:rFonts w:hint="eastAsia"/>
        </w:rPr>
        <w:t>硅片型号</w:t>
      </w:r>
    </w:p>
    <w:p w14:paraId="186F1BE5">
      <w:pPr>
        <w:pStyle w:val="45"/>
        <w:numPr>
          <w:ilvl w:val="0"/>
          <w:numId w:val="6"/>
        </w:numPr>
        <w:tabs>
          <w:tab w:val="left" w:pos="840"/>
        </w:tabs>
      </w:pPr>
      <w:r>
        <w:rPr>
          <w:rFonts w:hint="eastAsia"/>
        </w:rPr>
        <w:t>产品批号；</w:t>
      </w:r>
    </w:p>
    <w:p w14:paraId="7A38CCBF">
      <w:pPr>
        <w:pStyle w:val="45"/>
        <w:numPr>
          <w:ilvl w:val="0"/>
          <w:numId w:val="6"/>
        </w:numPr>
        <w:tabs>
          <w:tab w:val="left" w:pos="840"/>
        </w:tabs>
      </w:pPr>
      <w:r>
        <w:rPr>
          <w:rFonts w:hint="eastAsia"/>
        </w:rPr>
        <w:t>产品数量；</w:t>
      </w:r>
    </w:p>
    <w:p w14:paraId="5A23D506">
      <w:pPr>
        <w:pStyle w:val="45"/>
        <w:numPr>
          <w:ilvl w:val="0"/>
          <w:numId w:val="6"/>
        </w:numPr>
        <w:tabs>
          <w:tab w:val="left" w:pos="840"/>
        </w:tabs>
      </w:pPr>
      <w:r>
        <w:rPr>
          <w:rFonts w:hint="eastAsia"/>
        </w:rPr>
        <w:t>产品晶向；</w:t>
      </w:r>
    </w:p>
    <w:p w14:paraId="27D743F2">
      <w:pPr>
        <w:pStyle w:val="45"/>
        <w:numPr>
          <w:ilvl w:val="0"/>
          <w:numId w:val="6"/>
        </w:numPr>
        <w:tabs>
          <w:tab w:val="left" w:pos="840"/>
        </w:tabs>
      </w:pPr>
      <w:r>
        <w:rPr>
          <w:rFonts w:hint="eastAsia"/>
        </w:rPr>
        <w:t>掺杂剂；</w:t>
      </w:r>
    </w:p>
    <w:p w14:paraId="740CAD35">
      <w:pPr>
        <w:pStyle w:val="45"/>
        <w:numPr>
          <w:ilvl w:val="0"/>
          <w:numId w:val="6"/>
        </w:numPr>
        <w:tabs>
          <w:tab w:val="left" w:pos="840"/>
        </w:tabs>
      </w:pPr>
      <w:r>
        <w:rPr>
          <w:rFonts w:hint="eastAsia"/>
        </w:rPr>
        <w:t>电阻率；</w:t>
      </w:r>
    </w:p>
    <w:p w14:paraId="4FEBD12F">
      <w:pPr>
        <w:pStyle w:val="45"/>
        <w:numPr>
          <w:ilvl w:val="0"/>
          <w:numId w:val="6"/>
        </w:numPr>
        <w:tabs>
          <w:tab w:val="left" w:pos="840"/>
        </w:tabs>
      </w:pPr>
      <w:r>
        <w:rPr>
          <w:rFonts w:hint="eastAsia"/>
        </w:rPr>
        <w:t>厚度；</w:t>
      </w:r>
    </w:p>
    <w:p w14:paraId="7319AB1E">
      <w:pPr>
        <w:pStyle w:val="45"/>
        <w:numPr>
          <w:ilvl w:val="0"/>
          <w:numId w:val="6"/>
        </w:numPr>
        <w:tabs>
          <w:tab w:val="left" w:pos="840"/>
        </w:tabs>
      </w:pPr>
      <w:r>
        <w:rPr>
          <w:rFonts w:hint="eastAsia"/>
        </w:rPr>
        <w:t>直径；</w:t>
      </w:r>
    </w:p>
    <w:p w14:paraId="6A55A809">
      <w:pPr>
        <w:pStyle w:val="45"/>
        <w:numPr>
          <w:ilvl w:val="0"/>
          <w:numId w:val="6"/>
        </w:numPr>
        <w:tabs>
          <w:tab w:val="left" w:pos="840"/>
        </w:tabs>
      </w:pPr>
      <w:r>
        <w:rPr>
          <w:rFonts w:hint="eastAsia"/>
        </w:rPr>
        <w:t>衬底片生产厂家及主要技术参数；</w:t>
      </w:r>
    </w:p>
    <w:p w14:paraId="61734787">
      <w:pPr>
        <w:pStyle w:val="45"/>
        <w:numPr>
          <w:ilvl w:val="0"/>
          <w:numId w:val="6"/>
        </w:numPr>
        <w:tabs>
          <w:tab w:val="left" w:pos="840"/>
        </w:tabs>
      </w:pPr>
      <w:r>
        <w:rPr>
          <w:rFonts w:hint="eastAsia"/>
        </w:rPr>
        <w:t>各项检验结果及检验部门印记；</w:t>
      </w:r>
    </w:p>
    <w:p w14:paraId="280F052E">
      <w:pPr>
        <w:pStyle w:val="45"/>
        <w:numPr>
          <w:ilvl w:val="0"/>
          <w:numId w:val="6"/>
        </w:numPr>
        <w:tabs>
          <w:tab w:val="left" w:pos="840"/>
        </w:tabs>
      </w:pPr>
      <w:r>
        <w:rPr>
          <w:rFonts w:hint="eastAsia"/>
        </w:rPr>
        <w:t>检验和审核人员的签字；</w:t>
      </w:r>
    </w:p>
    <w:p w14:paraId="4C158CE2">
      <w:pPr>
        <w:pStyle w:val="45"/>
        <w:numPr>
          <w:ilvl w:val="0"/>
          <w:numId w:val="6"/>
        </w:numPr>
        <w:tabs>
          <w:tab w:val="left" w:pos="840"/>
        </w:tabs>
      </w:pPr>
      <w:r>
        <w:rPr>
          <w:rFonts w:hint="eastAsia"/>
        </w:rPr>
        <w:t>生产日期；</w:t>
      </w:r>
    </w:p>
    <w:p w14:paraId="431F8AE8">
      <w:pPr>
        <w:pStyle w:val="45"/>
        <w:numPr>
          <w:ilvl w:val="0"/>
          <w:numId w:val="6"/>
        </w:numPr>
        <w:tabs>
          <w:tab w:val="left" w:pos="840"/>
        </w:tabs>
      </w:pPr>
      <w:r>
        <w:rPr>
          <w:rFonts w:hint="eastAsia"/>
        </w:rPr>
        <w:t>本标准</w:t>
      </w:r>
      <w:r>
        <w:t>编号</w:t>
      </w:r>
      <w:r>
        <w:rPr>
          <w:rFonts w:hint="eastAsia"/>
        </w:rPr>
        <w:t>。</w:t>
      </w:r>
    </w:p>
    <w:p w14:paraId="7BD07064">
      <w:pPr>
        <w:pStyle w:val="21"/>
      </w:pPr>
    </w:p>
    <w:p w14:paraId="22C74D6F">
      <w:pPr>
        <w:pStyle w:val="24"/>
        <w:tabs>
          <w:tab w:val="clear" w:pos="760"/>
        </w:tabs>
        <w:ind w:left="0" w:firstLine="0"/>
        <w:rPr>
          <w:rFonts w:hAnsi="黑体"/>
        </w:rPr>
      </w:pPr>
      <w:r>
        <w:rPr>
          <w:rFonts w:hint="eastAsia" w:hAnsi="黑体" w:cs="黑体"/>
        </w:rPr>
        <w:t xml:space="preserve">8.6  </w:t>
      </w:r>
      <w:r>
        <w:rPr>
          <w:rFonts w:hint="eastAsia" w:hAnsi="黑体"/>
        </w:rPr>
        <w:t>其他</w:t>
      </w:r>
    </w:p>
    <w:p w14:paraId="6A1B4F3B">
      <w:pPr>
        <w:pStyle w:val="24"/>
        <w:tabs>
          <w:tab w:val="clear" w:pos="760"/>
        </w:tabs>
        <w:ind w:left="0" w:firstLine="420" w:firstLineChars="200"/>
        <w:rPr>
          <w:rFonts w:ascii="宋体" w:hAnsi="宋体" w:eastAsia="宋体" w:cs="宋体"/>
        </w:rPr>
      </w:pPr>
      <w:r>
        <w:rPr>
          <w:rFonts w:hint="eastAsia" w:ascii="宋体" w:hAnsi="宋体" w:eastAsia="宋体" w:cs="宋体"/>
        </w:rPr>
        <w:t>产品包装、运输、贮存应符合GB 12463的要求。</w:t>
      </w:r>
    </w:p>
    <w:p w14:paraId="5431FD85">
      <w:pPr>
        <w:pStyle w:val="24"/>
        <w:tabs>
          <w:tab w:val="clear" w:pos="760"/>
        </w:tabs>
        <w:spacing w:before="312" w:beforeLines="100" w:after="312" w:afterLines="100"/>
        <w:ind w:left="0" w:firstLine="0"/>
        <w:rPr>
          <w:rFonts w:hAnsi="黑体"/>
        </w:rPr>
      </w:pPr>
      <w:r>
        <w:rPr>
          <w:rFonts w:hint="eastAsia" w:hAnsi="黑体"/>
        </w:rPr>
        <w:t>9  订货单</w:t>
      </w:r>
      <w:r>
        <w:rPr>
          <w:rFonts w:hAnsi="黑体"/>
        </w:rPr>
        <w:t>内容</w:t>
      </w:r>
    </w:p>
    <w:p w14:paraId="5CBAF477">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需方可根据自身的需要，在订购本文件所列产品的订货单内，列出以下内容：</w:t>
      </w:r>
    </w:p>
    <w:p w14:paraId="1C3C84D0">
      <w:pPr>
        <w:widowControl/>
        <w:numPr>
          <w:ilvl w:val="0"/>
          <w:numId w:val="7"/>
        </w:numPr>
        <w:rPr>
          <w:rFonts w:ascii="宋体"/>
          <w:kern w:val="0"/>
          <w:szCs w:val="20"/>
        </w:rPr>
      </w:pPr>
      <w:r>
        <w:rPr>
          <w:rFonts w:hint="eastAsia" w:ascii="宋体"/>
          <w:kern w:val="0"/>
          <w:szCs w:val="20"/>
        </w:rPr>
        <w:t>产品名称；</w:t>
      </w:r>
    </w:p>
    <w:p w14:paraId="7F2A6460">
      <w:pPr>
        <w:widowControl/>
        <w:numPr>
          <w:ilvl w:val="0"/>
          <w:numId w:val="7"/>
        </w:numPr>
        <w:rPr>
          <w:rFonts w:ascii="宋体"/>
          <w:kern w:val="0"/>
          <w:szCs w:val="20"/>
        </w:rPr>
      </w:pPr>
      <w:r>
        <w:rPr>
          <w:rFonts w:hint="eastAsia" w:ascii="宋体"/>
          <w:kern w:val="0"/>
          <w:szCs w:val="20"/>
        </w:rPr>
        <w:t>产品规格；</w:t>
      </w:r>
    </w:p>
    <w:p w14:paraId="099EDECA">
      <w:pPr>
        <w:widowControl/>
        <w:numPr>
          <w:ilvl w:val="0"/>
          <w:numId w:val="7"/>
        </w:numPr>
        <w:rPr>
          <w:rFonts w:ascii="宋体"/>
          <w:kern w:val="0"/>
          <w:szCs w:val="20"/>
        </w:rPr>
      </w:pPr>
      <w:r>
        <w:rPr>
          <w:rFonts w:hint="eastAsia" w:ascii="宋体"/>
          <w:kern w:val="0"/>
          <w:szCs w:val="20"/>
        </w:rPr>
        <w:t>产品数量；</w:t>
      </w:r>
    </w:p>
    <w:p w14:paraId="33D86851">
      <w:pPr>
        <w:widowControl/>
        <w:numPr>
          <w:ilvl w:val="0"/>
          <w:numId w:val="7"/>
        </w:numPr>
        <w:rPr>
          <w:rFonts w:ascii="宋体"/>
          <w:kern w:val="0"/>
          <w:szCs w:val="20"/>
        </w:rPr>
      </w:pPr>
      <w:r>
        <w:rPr>
          <w:rFonts w:hint="eastAsia" w:ascii="宋体"/>
          <w:kern w:val="0"/>
          <w:szCs w:val="20"/>
        </w:rPr>
        <w:t>本文件编号；</w:t>
      </w:r>
    </w:p>
    <w:p w14:paraId="354036C4">
      <w:pPr>
        <w:widowControl/>
        <w:numPr>
          <w:ilvl w:val="0"/>
          <w:numId w:val="7"/>
        </w:numPr>
        <w:rPr>
          <w:rFonts w:ascii="宋体"/>
          <w:kern w:val="0"/>
          <w:szCs w:val="20"/>
        </w:rPr>
      </w:pPr>
      <w:r>
        <w:rPr>
          <w:rFonts w:hint="eastAsia" w:ascii="宋体"/>
          <w:kern w:val="0"/>
          <w:szCs w:val="20"/>
        </w:rPr>
        <w:t>其他。</w:t>
      </w:r>
    </w:p>
    <w:p w14:paraId="333F63E5">
      <w:pPr>
        <w:pStyle w:val="21"/>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340995</wp:posOffset>
                </wp:positionV>
                <wp:extent cx="216027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26.85pt;height:0pt;width:170.1pt;mso-position-horizontal:center;mso-position-horizontal-relative:margin;z-index:251666432;mso-width-relative:page;mso-height-relative:page;" filled="f" stroked="t" coordsize="21600,21600" o:gfxdata="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4K&#10;qVjUAAAABgEAAA8AAAAAAAAAAQAgAAAAIgAAAGRycy9kb3ducmV2LnhtbFBLAQIUABQAAAAIAIdO&#10;4kBgBj5n7gEAANMDAAAOAAAAAAAAAAEAIAAAACMBAABkcnMvZTJvRG9jLnhtbFBLBQYAAAAABgAG&#10;AFkBAACDBQAAAAA=&#10;">
                <v:fill on="f" focussize="0,0"/>
                <v:stroke color="#000000 [3200]" joinstyle="round"/>
                <v:imagedata o:title=""/>
                <o:lock v:ext="edit" aspectratio="f"/>
              </v:line>
            </w:pict>
          </mc:Fallback>
        </mc:AlternateContent>
      </w:r>
    </w:p>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6587">
    <w:pPr>
      <w:pStyle w:val="23"/>
    </w:pPr>
    <w:r>
      <w:fldChar w:fldCharType="begin"/>
    </w:r>
    <w:r>
      <w:instrText xml:space="preserve"> PAGE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B999">
    <w:pPr>
      <w:pStyle w:val="27"/>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56D1">
    <w:pPr>
      <w:pStyle w:val="40"/>
      <w:tabs>
        <w:tab w:val="clear" w:pos="4154"/>
        <w:tab w:val="clear" w:pos="8306"/>
      </w:tabs>
    </w:pPr>
    <w:r>
      <w:t xml:space="preserve">GB/T </w:t>
    </w:r>
    <w:r>
      <w:rPr>
        <w:rFonts w:hint="eastAsia"/>
      </w:rPr>
      <w:t>10118</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EA88">
    <w:pPr>
      <w:pStyle w:val="25"/>
      <w:rPr>
        <w:rFonts w:hAnsi="黑体"/>
      </w:rPr>
    </w:pPr>
    <w:r>
      <w:rPr>
        <w:rFonts w:hAnsi="黑体"/>
      </w:rPr>
      <w:t>GB/T 10118—XXXX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default" w:ascii="黑体" w:hAnsi="黑体" w:eastAsia="黑体" w:cs="Times New Roman"/>
        <w:b w:val="0"/>
        <w:i w:val="0"/>
        <w:sz w:val="21"/>
        <w:szCs w:val="21"/>
      </w:rPr>
    </w:lvl>
    <w:lvl w:ilvl="1" w:tentative="0">
      <w:start w:val="1"/>
      <w:numFmt w:val="decimal"/>
      <w:suff w:val="nothing"/>
      <w:lvlText w:val="%1.%2　"/>
      <w:lvlJc w:val="left"/>
      <w:pPr>
        <w:ind w:left="0" w:firstLine="0"/>
      </w:pPr>
      <w:rPr>
        <w:rFonts w:hint="default" w:ascii="黑体" w:hAnsi="黑体"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default" w:ascii="黑体" w:hAnsi="黑体"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EDB527C"/>
    <w:multiLevelType w:val="multilevel"/>
    <w:tmpl w:val="2EDB527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2FF63D9C"/>
    <w:multiLevelType w:val="multilevel"/>
    <w:tmpl w:val="2FF63D9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2AF5"/>
    <w:multiLevelType w:val="multilevel"/>
    <w:tmpl w:val="557C2AF5"/>
    <w:lvl w:ilvl="0" w:tentative="0">
      <w:start w:val="1"/>
      <w:numFmt w:val="decimal"/>
      <w:pStyle w:val="5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5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8C1732F"/>
    <w:multiLevelType w:val="multilevel"/>
    <w:tmpl w:val="68C1732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6547C5"/>
    <w:rsid w:val="0000276B"/>
    <w:rsid w:val="000252C3"/>
    <w:rsid w:val="00026B9D"/>
    <w:rsid w:val="00031230"/>
    <w:rsid w:val="000513ED"/>
    <w:rsid w:val="000514D9"/>
    <w:rsid w:val="00054168"/>
    <w:rsid w:val="00054F97"/>
    <w:rsid w:val="0005620A"/>
    <w:rsid w:val="00056670"/>
    <w:rsid w:val="00065BB3"/>
    <w:rsid w:val="00074476"/>
    <w:rsid w:val="00093CDC"/>
    <w:rsid w:val="00097DEF"/>
    <w:rsid w:val="000A468F"/>
    <w:rsid w:val="000B3288"/>
    <w:rsid w:val="000B35CD"/>
    <w:rsid w:val="000B7093"/>
    <w:rsid w:val="000C278F"/>
    <w:rsid w:val="000C2A36"/>
    <w:rsid w:val="000C2B8F"/>
    <w:rsid w:val="000D032C"/>
    <w:rsid w:val="000D2005"/>
    <w:rsid w:val="000D75F4"/>
    <w:rsid w:val="000E2CF4"/>
    <w:rsid w:val="000E432A"/>
    <w:rsid w:val="000F0B2D"/>
    <w:rsid w:val="000F2605"/>
    <w:rsid w:val="00124556"/>
    <w:rsid w:val="001250BF"/>
    <w:rsid w:val="00131B6C"/>
    <w:rsid w:val="0013728A"/>
    <w:rsid w:val="00145998"/>
    <w:rsid w:val="00152893"/>
    <w:rsid w:val="00166330"/>
    <w:rsid w:val="00166B2E"/>
    <w:rsid w:val="00172E35"/>
    <w:rsid w:val="00184951"/>
    <w:rsid w:val="001921F6"/>
    <w:rsid w:val="00194394"/>
    <w:rsid w:val="00195445"/>
    <w:rsid w:val="001A3D67"/>
    <w:rsid w:val="001A5710"/>
    <w:rsid w:val="001B58BB"/>
    <w:rsid w:val="001C5908"/>
    <w:rsid w:val="001C5D15"/>
    <w:rsid w:val="001C679C"/>
    <w:rsid w:val="001D0F70"/>
    <w:rsid w:val="001D438E"/>
    <w:rsid w:val="001E0D7B"/>
    <w:rsid w:val="001E1901"/>
    <w:rsid w:val="001F0724"/>
    <w:rsid w:val="001F09E7"/>
    <w:rsid w:val="00202805"/>
    <w:rsid w:val="002031E7"/>
    <w:rsid w:val="002050C4"/>
    <w:rsid w:val="00206F07"/>
    <w:rsid w:val="002109DE"/>
    <w:rsid w:val="00215532"/>
    <w:rsid w:val="0022195D"/>
    <w:rsid w:val="00224FD2"/>
    <w:rsid w:val="00226BC6"/>
    <w:rsid w:val="002304B7"/>
    <w:rsid w:val="0023596F"/>
    <w:rsid w:val="00237B2F"/>
    <w:rsid w:val="00240FDA"/>
    <w:rsid w:val="00242360"/>
    <w:rsid w:val="00260541"/>
    <w:rsid w:val="00262AB3"/>
    <w:rsid w:val="00262B8B"/>
    <w:rsid w:val="002664F0"/>
    <w:rsid w:val="00273400"/>
    <w:rsid w:val="00274C62"/>
    <w:rsid w:val="0028131C"/>
    <w:rsid w:val="00281E9C"/>
    <w:rsid w:val="00282312"/>
    <w:rsid w:val="00284374"/>
    <w:rsid w:val="00292F7C"/>
    <w:rsid w:val="00296F7C"/>
    <w:rsid w:val="0029758A"/>
    <w:rsid w:val="002A0DE9"/>
    <w:rsid w:val="002A123E"/>
    <w:rsid w:val="002A4BA5"/>
    <w:rsid w:val="002A749D"/>
    <w:rsid w:val="002B2BE2"/>
    <w:rsid w:val="002B4C7F"/>
    <w:rsid w:val="002C2F88"/>
    <w:rsid w:val="002C6C6A"/>
    <w:rsid w:val="002C7524"/>
    <w:rsid w:val="002C7685"/>
    <w:rsid w:val="002E7E05"/>
    <w:rsid w:val="002F0A18"/>
    <w:rsid w:val="002F2FAF"/>
    <w:rsid w:val="002F6D7A"/>
    <w:rsid w:val="002F700B"/>
    <w:rsid w:val="00321594"/>
    <w:rsid w:val="00331081"/>
    <w:rsid w:val="00331D92"/>
    <w:rsid w:val="003327FE"/>
    <w:rsid w:val="00337CD9"/>
    <w:rsid w:val="0034203C"/>
    <w:rsid w:val="003456CF"/>
    <w:rsid w:val="00356104"/>
    <w:rsid w:val="0036423B"/>
    <w:rsid w:val="0036522E"/>
    <w:rsid w:val="00365E57"/>
    <w:rsid w:val="00374ACB"/>
    <w:rsid w:val="00375C2D"/>
    <w:rsid w:val="00381791"/>
    <w:rsid w:val="003A19FB"/>
    <w:rsid w:val="003A2198"/>
    <w:rsid w:val="003A2F0A"/>
    <w:rsid w:val="003A77EF"/>
    <w:rsid w:val="003B18A3"/>
    <w:rsid w:val="003C5C8F"/>
    <w:rsid w:val="003C7544"/>
    <w:rsid w:val="003D60D5"/>
    <w:rsid w:val="00403D4A"/>
    <w:rsid w:val="00404E61"/>
    <w:rsid w:val="004109A8"/>
    <w:rsid w:val="00411872"/>
    <w:rsid w:val="00414556"/>
    <w:rsid w:val="00417EEC"/>
    <w:rsid w:val="00425118"/>
    <w:rsid w:val="00425310"/>
    <w:rsid w:val="00436915"/>
    <w:rsid w:val="004372BB"/>
    <w:rsid w:val="00440FBB"/>
    <w:rsid w:val="004466F1"/>
    <w:rsid w:val="0045350D"/>
    <w:rsid w:val="00454B1F"/>
    <w:rsid w:val="00454E92"/>
    <w:rsid w:val="00470438"/>
    <w:rsid w:val="0047153C"/>
    <w:rsid w:val="0047313B"/>
    <w:rsid w:val="00474FF9"/>
    <w:rsid w:val="00486BC1"/>
    <w:rsid w:val="0049338D"/>
    <w:rsid w:val="0049420C"/>
    <w:rsid w:val="00496955"/>
    <w:rsid w:val="004970B1"/>
    <w:rsid w:val="00497713"/>
    <w:rsid w:val="004A7074"/>
    <w:rsid w:val="004A7CD6"/>
    <w:rsid w:val="004B27EC"/>
    <w:rsid w:val="004B3F80"/>
    <w:rsid w:val="004C0CF9"/>
    <w:rsid w:val="004C226E"/>
    <w:rsid w:val="004C25D2"/>
    <w:rsid w:val="004F59B1"/>
    <w:rsid w:val="00502B6B"/>
    <w:rsid w:val="00503507"/>
    <w:rsid w:val="0050739F"/>
    <w:rsid w:val="00514EA1"/>
    <w:rsid w:val="00517DA1"/>
    <w:rsid w:val="00522FCB"/>
    <w:rsid w:val="005258A3"/>
    <w:rsid w:val="005273C1"/>
    <w:rsid w:val="005337AE"/>
    <w:rsid w:val="00534168"/>
    <w:rsid w:val="00537848"/>
    <w:rsid w:val="005612CF"/>
    <w:rsid w:val="00565952"/>
    <w:rsid w:val="005915FC"/>
    <w:rsid w:val="00595ABA"/>
    <w:rsid w:val="005A4F59"/>
    <w:rsid w:val="005A6723"/>
    <w:rsid w:val="005B1F83"/>
    <w:rsid w:val="005B1F9F"/>
    <w:rsid w:val="005B3F2A"/>
    <w:rsid w:val="005B71E7"/>
    <w:rsid w:val="005D34A4"/>
    <w:rsid w:val="005D60E8"/>
    <w:rsid w:val="005E37D1"/>
    <w:rsid w:val="005F31B8"/>
    <w:rsid w:val="005F687B"/>
    <w:rsid w:val="005F7579"/>
    <w:rsid w:val="00601104"/>
    <w:rsid w:val="006041AA"/>
    <w:rsid w:val="0060645B"/>
    <w:rsid w:val="00607468"/>
    <w:rsid w:val="00621FF3"/>
    <w:rsid w:val="006220DE"/>
    <w:rsid w:val="00636768"/>
    <w:rsid w:val="006444FF"/>
    <w:rsid w:val="0064731C"/>
    <w:rsid w:val="006508D1"/>
    <w:rsid w:val="006547C5"/>
    <w:rsid w:val="00666EED"/>
    <w:rsid w:val="00671362"/>
    <w:rsid w:val="00672D6E"/>
    <w:rsid w:val="00680933"/>
    <w:rsid w:val="00681E39"/>
    <w:rsid w:val="006875DA"/>
    <w:rsid w:val="0069054B"/>
    <w:rsid w:val="006912E3"/>
    <w:rsid w:val="00691C1B"/>
    <w:rsid w:val="00696088"/>
    <w:rsid w:val="006A0AB0"/>
    <w:rsid w:val="006A0C95"/>
    <w:rsid w:val="006A531E"/>
    <w:rsid w:val="006B624F"/>
    <w:rsid w:val="006C035E"/>
    <w:rsid w:val="006C07E8"/>
    <w:rsid w:val="006C1E2F"/>
    <w:rsid w:val="006C5C46"/>
    <w:rsid w:val="006C6656"/>
    <w:rsid w:val="006C7589"/>
    <w:rsid w:val="006D51A9"/>
    <w:rsid w:val="006E04A0"/>
    <w:rsid w:val="006E2AB0"/>
    <w:rsid w:val="006E4B63"/>
    <w:rsid w:val="006E740A"/>
    <w:rsid w:val="006F0858"/>
    <w:rsid w:val="006F41BB"/>
    <w:rsid w:val="006F55C2"/>
    <w:rsid w:val="0071047D"/>
    <w:rsid w:val="00740637"/>
    <w:rsid w:val="00742DC3"/>
    <w:rsid w:val="00742E05"/>
    <w:rsid w:val="00751B2B"/>
    <w:rsid w:val="00770528"/>
    <w:rsid w:val="00770FF0"/>
    <w:rsid w:val="007716A8"/>
    <w:rsid w:val="00772529"/>
    <w:rsid w:val="007822A8"/>
    <w:rsid w:val="007831EA"/>
    <w:rsid w:val="00783F4D"/>
    <w:rsid w:val="00790105"/>
    <w:rsid w:val="007A45FB"/>
    <w:rsid w:val="007A722A"/>
    <w:rsid w:val="007B0416"/>
    <w:rsid w:val="007B43AB"/>
    <w:rsid w:val="007C0778"/>
    <w:rsid w:val="007C2601"/>
    <w:rsid w:val="007C3896"/>
    <w:rsid w:val="007C54C1"/>
    <w:rsid w:val="007D3442"/>
    <w:rsid w:val="007D3A92"/>
    <w:rsid w:val="007D584E"/>
    <w:rsid w:val="007D6C0A"/>
    <w:rsid w:val="007E1F81"/>
    <w:rsid w:val="007E2FCE"/>
    <w:rsid w:val="007E69BD"/>
    <w:rsid w:val="007F46FE"/>
    <w:rsid w:val="007F72AB"/>
    <w:rsid w:val="007F737A"/>
    <w:rsid w:val="00811E0C"/>
    <w:rsid w:val="00812E2B"/>
    <w:rsid w:val="00815BED"/>
    <w:rsid w:val="008208D3"/>
    <w:rsid w:val="00822D59"/>
    <w:rsid w:val="00833C35"/>
    <w:rsid w:val="00846A26"/>
    <w:rsid w:val="0084794A"/>
    <w:rsid w:val="00850022"/>
    <w:rsid w:val="00852F19"/>
    <w:rsid w:val="00853769"/>
    <w:rsid w:val="0085401E"/>
    <w:rsid w:val="00863B6F"/>
    <w:rsid w:val="008661DE"/>
    <w:rsid w:val="008722BF"/>
    <w:rsid w:val="00884068"/>
    <w:rsid w:val="00891E99"/>
    <w:rsid w:val="0089205E"/>
    <w:rsid w:val="00893290"/>
    <w:rsid w:val="00894FF0"/>
    <w:rsid w:val="008A0E0C"/>
    <w:rsid w:val="008A72C2"/>
    <w:rsid w:val="008B1075"/>
    <w:rsid w:val="008B2750"/>
    <w:rsid w:val="008B4A63"/>
    <w:rsid w:val="008C5E06"/>
    <w:rsid w:val="008C5E51"/>
    <w:rsid w:val="008C7D3B"/>
    <w:rsid w:val="008D0E93"/>
    <w:rsid w:val="008D1636"/>
    <w:rsid w:val="008D1F4B"/>
    <w:rsid w:val="008E01AA"/>
    <w:rsid w:val="008E3380"/>
    <w:rsid w:val="008F076D"/>
    <w:rsid w:val="008F0BF3"/>
    <w:rsid w:val="008F289C"/>
    <w:rsid w:val="008F2FA8"/>
    <w:rsid w:val="008F5CC0"/>
    <w:rsid w:val="00902A1F"/>
    <w:rsid w:val="0090497C"/>
    <w:rsid w:val="009057BE"/>
    <w:rsid w:val="00910DE5"/>
    <w:rsid w:val="009279B9"/>
    <w:rsid w:val="0093110B"/>
    <w:rsid w:val="0093261A"/>
    <w:rsid w:val="00947361"/>
    <w:rsid w:val="009523F9"/>
    <w:rsid w:val="00952CCD"/>
    <w:rsid w:val="00953127"/>
    <w:rsid w:val="00957B7E"/>
    <w:rsid w:val="009631FA"/>
    <w:rsid w:val="00964B8D"/>
    <w:rsid w:val="009656A7"/>
    <w:rsid w:val="009658F6"/>
    <w:rsid w:val="009673A7"/>
    <w:rsid w:val="0097046A"/>
    <w:rsid w:val="00980F02"/>
    <w:rsid w:val="0098548E"/>
    <w:rsid w:val="00987F1A"/>
    <w:rsid w:val="0099067B"/>
    <w:rsid w:val="0099082D"/>
    <w:rsid w:val="00990EE0"/>
    <w:rsid w:val="00992A8A"/>
    <w:rsid w:val="009C1968"/>
    <w:rsid w:val="009D59F7"/>
    <w:rsid w:val="00A0034B"/>
    <w:rsid w:val="00A0071F"/>
    <w:rsid w:val="00A01D0F"/>
    <w:rsid w:val="00A05E1C"/>
    <w:rsid w:val="00A220CB"/>
    <w:rsid w:val="00A23800"/>
    <w:rsid w:val="00A30EEA"/>
    <w:rsid w:val="00A333FF"/>
    <w:rsid w:val="00A459D7"/>
    <w:rsid w:val="00A52CFD"/>
    <w:rsid w:val="00A579EC"/>
    <w:rsid w:val="00A60176"/>
    <w:rsid w:val="00A66BC3"/>
    <w:rsid w:val="00A77839"/>
    <w:rsid w:val="00A81DBD"/>
    <w:rsid w:val="00A82302"/>
    <w:rsid w:val="00A848BB"/>
    <w:rsid w:val="00A85A4C"/>
    <w:rsid w:val="00A91A42"/>
    <w:rsid w:val="00A9363D"/>
    <w:rsid w:val="00A938A9"/>
    <w:rsid w:val="00AA078F"/>
    <w:rsid w:val="00AA10ED"/>
    <w:rsid w:val="00AA25F2"/>
    <w:rsid w:val="00AA693B"/>
    <w:rsid w:val="00AB5A63"/>
    <w:rsid w:val="00AB5D06"/>
    <w:rsid w:val="00AC0B63"/>
    <w:rsid w:val="00AC2515"/>
    <w:rsid w:val="00AC2F06"/>
    <w:rsid w:val="00AC3477"/>
    <w:rsid w:val="00AC6DDE"/>
    <w:rsid w:val="00AD02E2"/>
    <w:rsid w:val="00AD176C"/>
    <w:rsid w:val="00AD7387"/>
    <w:rsid w:val="00AE23C9"/>
    <w:rsid w:val="00AE38CA"/>
    <w:rsid w:val="00AE56E4"/>
    <w:rsid w:val="00AF52FC"/>
    <w:rsid w:val="00B00C52"/>
    <w:rsid w:val="00B00FB0"/>
    <w:rsid w:val="00B021E6"/>
    <w:rsid w:val="00B03BE7"/>
    <w:rsid w:val="00B12250"/>
    <w:rsid w:val="00B12277"/>
    <w:rsid w:val="00B13DFB"/>
    <w:rsid w:val="00B15553"/>
    <w:rsid w:val="00B155B8"/>
    <w:rsid w:val="00B23F74"/>
    <w:rsid w:val="00B339F8"/>
    <w:rsid w:val="00B34342"/>
    <w:rsid w:val="00B34433"/>
    <w:rsid w:val="00B40272"/>
    <w:rsid w:val="00B438BE"/>
    <w:rsid w:val="00B4662D"/>
    <w:rsid w:val="00B6259D"/>
    <w:rsid w:val="00B64491"/>
    <w:rsid w:val="00B66A5E"/>
    <w:rsid w:val="00B75642"/>
    <w:rsid w:val="00B772D0"/>
    <w:rsid w:val="00B77838"/>
    <w:rsid w:val="00B82EA8"/>
    <w:rsid w:val="00B83417"/>
    <w:rsid w:val="00B84015"/>
    <w:rsid w:val="00B86A6E"/>
    <w:rsid w:val="00B923A6"/>
    <w:rsid w:val="00B95B89"/>
    <w:rsid w:val="00B96790"/>
    <w:rsid w:val="00B96FDF"/>
    <w:rsid w:val="00B9746F"/>
    <w:rsid w:val="00BA11EA"/>
    <w:rsid w:val="00BA683E"/>
    <w:rsid w:val="00BB34F2"/>
    <w:rsid w:val="00BC0BCC"/>
    <w:rsid w:val="00BC188E"/>
    <w:rsid w:val="00BC3FC5"/>
    <w:rsid w:val="00BC6561"/>
    <w:rsid w:val="00BC720B"/>
    <w:rsid w:val="00BC7AFE"/>
    <w:rsid w:val="00BD3036"/>
    <w:rsid w:val="00BD35DA"/>
    <w:rsid w:val="00BD53DE"/>
    <w:rsid w:val="00BE0256"/>
    <w:rsid w:val="00BE1D97"/>
    <w:rsid w:val="00BE7663"/>
    <w:rsid w:val="00BF1CEF"/>
    <w:rsid w:val="00C053F6"/>
    <w:rsid w:val="00C266DA"/>
    <w:rsid w:val="00C36FF1"/>
    <w:rsid w:val="00C437AB"/>
    <w:rsid w:val="00C46EA1"/>
    <w:rsid w:val="00C47A79"/>
    <w:rsid w:val="00C50367"/>
    <w:rsid w:val="00C51764"/>
    <w:rsid w:val="00C61AE6"/>
    <w:rsid w:val="00C6438C"/>
    <w:rsid w:val="00C71968"/>
    <w:rsid w:val="00C740DE"/>
    <w:rsid w:val="00C74444"/>
    <w:rsid w:val="00C750B1"/>
    <w:rsid w:val="00C82E9A"/>
    <w:rsid w:val="00C95AD4"/>
    <w:rsid w:val="00CA279A"/>
    <w:rsid w:val="00CA3C1E"/>
    <w:rsid w:val="00CA4220"/>
    <w:rsid w:val="00CA468D"/>
    <w:rsid w:val="00CB0BF1"/>
    <w:rsid w:val="00CC2682"/>
    <w:rsid w:val="00CC29B5"/>
    <w:rsid w:val="00CC34D7"/>
    <w:rsid w:val="00CD5F10"/>
    <w:rsid w:val="00CD6FF2"/>
    <w:rsid w:val="00CD7DAD"/>
    <w:rsid w:val="00CE085D"/>
    <w:rsid w:val="00CE592F"/>
    <w:rsid w:val="00CE6425"/>
    <w:rsid w:val="00CE6F31"/>
    <w:rsid w:val="00CF06CF"/>
    <w:rsid w:val="00D10799"/>
    <w:rsid w:val="00D11CC4"/>
    <w:rsid w:val="00D25E27"/>
    <w:rsid w:val="00D30411"/>
    <w:rsid w:val="00D449AE"/>
    <w:rsid w:val="00D54A28"/>
    <w:rsid w:val="00D556E6"/>
    <w:rsid w:val="00D6456B"/>
    <w:rsid w:val="00D64B77"/>
    <w:rsid w:val="00D67515"/>
    <w:rsid w:val="00D82F54"/>
    <w:rsid w:val="00D83BA6"/>
    <w:rsid w:val="00D921DB"/>
    <w:rsid w:val="00D95166"/>
    <w:rsid w:val="00DA79E7"/>
    <w:rsid w:val="00DB0482"/>
    <w:rsid w:val="00DC027D"/>
    <w:rsid w:val="00DC494E"/>
    <w:rsid w:val="00DD2310"/>
    <w:rsid w:val="00DD73C3"/>
    <w:rsid w:val="00DE351A"/>
    <w:rsid w:val="00DF14AD"/>
    <w:rsid w:val="00DF7E54"/>
    <w:rsid w:val="00E00CA8"/>
    <w:rsid w:val="00E01651"/>
    <w:rsid w:val="00E04F27"/>
    <w:rsid w:val="00E063CA"/>
    <w:rsid w:val="00E10287"/>
    <w:rsid w:val="00E16A15"/>
    <w:rsid w:val="00E2154E"/>
    <w:rsid w:val="00E22343"/>
    <w:rsid w:val="00E250DE"/>
    <w:rsid w:val="00E3087B"/>
    <w:rsid w:val="00E4779D"/>
    <w:rsid w:val="00E513FF"/>
    <w:rsid w:val="00E5728C"/>
    <w:rsid w:val="00E63A67"/>
    <w:rsid w:val="00E65598"/>
    <w:rsid w:val="00E73083"/>
    <w:rsid w:val="00E862FF"/>
    <w:rsid w:val="00E8700B"/>
    <w:rsid w:val="00E904A6"/>
    <w:rsid w:val="00E906DE"/>
    <w:rsid w:val="00E90D7B"/>
    <w:rsid w:val="00E9229A"/>
    <w:rsid w:val="00EA28FA"/>
    <w:rsid w:val="00EC1C04"/>
    <w:rsid w:val="00EC3322"/>
    <w:rsid w:val="00EC335C"/>
    <w:rsid w:val="00EC3983"/>
    <w:rsid w:val="00EC3A78"/>
    <w:rsid w:val="00EC6FDA"/>
    <w:rsid w:val="00ED5FB8"/>
    <w:rsid w:val="00EE2CEF"/>
    <w:rsid w:val="00EE3197"/>
    <w:rsid w:val="00EF54F7"/>
    <w:rsid w:val="00F01696"/>
    <w:rsid w:val="00F07AD3"/>
    <w:rsid w:val="00F13D0A"/>
    <w:rsid w:val="00F23861"/>
    <w:rsid w:val="00F27649"/>
    <w:rsid w:val="00F316E3"/>
    <w:rsid w:val="00F41721"/>
    <w:rsid w:val="00F44CD4"/>
    <w:rsid w:val="00F57CC4"/>
    <w:rsid w:val="00F67995"/>
    <w:rsid w:val="00F71F37"/>
    <w:rsid w:val="00F726F5"/>
    <w:rsid w:val="00F731A9"/>
    <w:rsid w:val="00F816C1"/>
    <w:rsid w:val="00F84F4D"/>
    <w:rsid w:val="00F938F9"/>
    <w:rsid w:val="00FB1E08"/>
    <w:rsid w:val="00FB2AE5"/>
    <w:rsid w:val="00FB305D"/>
    <w:rsid w:val="00FB7EF5"/>
    <w:rsid w:val="00FD2D1E"/>
    <w:rsid w:val="00FD3F4A"/>
    <w:rsid w:val="00FD5ACF"/>
    <w:rsid w:val="00FE36C8"/>
    <w:rsid w:val="00FF26A6"/>
    <w:rsid w:val="00FF49E0"/>
    <w:rsid w:val="013D6C57"/>
    <w:rsid w:val="0E755D95"/>
    <w:rsid w:val="0ECC3920"/>
    <w:rsid w:val="0F2261C4"/>
    <w:rsid w:val="13F51386"/>
    <w:rsid w:val="1576529D"/>
    <w:rsid w:val="162D3936"/>
    <w:rsid w:val="177C615F"/>
    <w:rsid w:val="17E43260"/>
    <w:rsid w:val="19C4098B"/>
    <w:rsid w:val="1C593C22"/>
    <w:rsid w:val="1C845FA6"/>
    <w:rsid w:val="1D1B497D"/>
    <w:rsid w:val="1D54126A"/>
    <w:rsid w:val="1FA565F2"/>
    <w:rsid w:val="214A2BC5"/>
    <w:rsid w:val="217A2E0F"/>
    <w:rsid w:val="24E24F53"/>
    <w:rsid w:val="25615AB2"/>
    <w:rsid w:val="26CF59AB"/>
    <w:rsid w:val="273C3F8D"/>
    <w:rsid w:val="2B3F596D"/>
    <w:rsid w:val="2C162953"/>
    <w:rsid w:val="2F1330A9"/>
    <w:rsid w:val="32347E91"/>
    <w:rsid w:val="38364CBE"/>
    <w:rsid w:val="3E761325"/>
    <w:rsid w:val="40EA2A93"/>
    <w:rsid w:val="41B95A74"/>
    <w:rsid w:val="450A2132"/>
    <w:rsid w:val="46593B1D"/>
    <w:rsid w:val="46D6359C"/>
    <w:rsid w:val="47E26E94"/>
    <w:rsid w:val="4803741F"/>
    <w:rsid w:val="491E6AAA"/>
    <w:rsid w:val="4C9F106C"/>
    <w:rsid w:val="4D363803"/>
    <w:rsid w:val="51704755"/>
    <w:rsid w:val="54AA6581"/>
    <w:rsid w:val="54AC77D9"/>
    <w:rsid w:val="5777754F"/>
    <w:rsid w:val="5B3542C8"/>
    <w:rsid w:val="5B741FD9"/>
    <w:rsid w:val="5CEE15D0"/>
    <w:rsid w:val="5D855217"/>
    <w:rsid w:val="5EA11AE7"/>
    <w:rsid w:val="5F4000F1"/>
    <w:rsid w:val="61F53E4D"/>
    <w:rsid w:val="64701DA4"/>
    <w:rsid w:val="69A06734"/>
    <w:rsid w:val="6B631D2E"/>
    <w:rsid w:val="6D5C38E7"/>
    <w:rsid w:val="72B52B7D"/>
    <w:rsid w:val="74190CF3"/>
    <w:rsid w:val="7822683C"/>
    <w:rsid w:val="7972554E"/>
    <w:rsid w:val="7A213168"/>
    <w:rsid w:val="7AFE0356"/>
    <w:rsid w:val="7B32675B"/>
    <w:rsid w:val="7DCF16C1"/>
    <w:rsid w:val="7FBC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66"/>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55"/>
    <w:unhideWhenUsed/>
    <w:qFormat/>
    <w:uiPriority w:val="0"/>
    <w:pPr>
      <w:jc w:val="left"/>
    </w:pPr>
  </w:style>
  <w:style w:type="paragraph" w:styleId="4">
    <w:name w:val="Body Text"/>
    <w:basedOn w:val="1"/>
    <w:link w:val="49"/>
    <w:semiHidden/>
    <w:unhideWhenUsed/>
    <w:qFormat/>
    <w:uiPriority w:val="99"/>
    <w:pPr>
      <w:spacing w:after="120"/>
    </w:pPr>
  </w:style>
  <w:style w:type="paragraph" w:styleId="5">
    <w:name w:val="Date"/>
    <w:basedOn w:val="1"/>
    <w:next w:val="1"/>
    <w:link w:val="57"/>
    <w:semiHidden/>
    <w:unhideWhenUsed/>
    <w:qFormat/>
    <w:uiPriority w:val="99"/>
    <w:pPr>
      <w:ind w:left="100" w:leftChars="2500"/>
    </w:pPr>
  </w:style>
  <w:style w:type="paragraph" w:styleId="6">
    <w:name w:val="Balloon Text"/>
    <w:basedOn w:val="1"/>
    <w:link w:val="48"/>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6"/>
    <w:qFormat/>
    <w:uiPriority w:val="0"/>
    <w:pPr>
      <w:tabs>
        <w:tab w:val="left" w:pos="2520"/>
      </w:tabs>
      <w:jc w:val="left"/>
    </w:pPr>
    <w:rPr>
      <w:sz w:val="24"/>
    </w:rPr>
  </w:style>
  <w:style w:type="paragraph" w:styleId="10">
    <w:name w:val="annotation subject"/>
    <w:basedOn w:val="3"/>
    <w:next w:val="3"/>
    <w:link w:val="56"/>
    <w:semiHidden/>
    <w:unhideWhenUsed/>
    <w:qFormat/>
    <w:uiPriority w:val="99"/>
    <w:rPr>
      <w:b/>
      <w:bCs/>
    </w:rPr>
  </w:style>
  <w:style w:type="paragraph" w:styleId="11">
    <w:name w:val="Body Text First Indent"/>
    <w:basedOn w:val="4"/>
    <w:link w:val="50"/>
    <w:semiHidden/>
    <w:unhideWhenUsed/>
    <w:qFormat/>
    <w:uiPriority w:val="99"/>
    <w:pPr>
      <w:ind w:firstLine="420" w:firstLineChars="1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qFormat/>
    <w:uiPriority w:val="0"/>
    <w:rPr>
      <w:color w:val="800080"/>
      <w:u w:val="single"/>
    </w:rPr>
  </w:style>
  <w:style w:type="character" w:styleId="16">
    <w:name w:val="Hyperlink"/>
    <w:basedOn w:val="14"/>
    <w:unhideWhenUsed/>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段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2">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4">
    <w:name w:val="一级条标题"/>
    <w:next w:val="21"/>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6">
    <w:name w:val="正文文本 2 字符"/>
    <w:basedOn w:val="14"/>
    <w:link w:val="9"/>
    <w:qFormat/>
    <w:uiPriority w:val="0"/>
    <w:rPr>
      <w:rFonts w:ascii="Times New Roman" w:hAnsi="Times New Roman" w:eastAsia="宋体" w:cs="Times New Roman"/>
      <w:sz w:val="24"/>
      <w:szCs w:val="24"/>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p0"/>
    <w:basedOn w:val="1"/>
    <w:qFormat/>
    <w:uiPriority w:val="0"/>
    <w:pPr>
      <w:widowControl/>
    </w:pPr>
    <w:rPr>
      <w:kern w:val="0"/>
      <w:szCs w:val="21"/>
    </w:rPr>
  </w:style>
  <w:style w:type="paragraph" w:customStyle="1" w:styleId="29">
    <w:name w:val="封面标准文稿编辑信息"/>
    <w:basedOn w:val="30"/>
    <w:qFormat/>
    <w:uiPriority w:val="0"/>
    <w:pPr>
      <w:spacing w:before="180" w:line="180" w:lineRule="exact"/>
    </w:pPr>
    <w:rPr>
      <w:sz w:val="21"/>
    </w:rPr>
  </w:style>
  <w:style w:type="paragraph" w:customStyle="1" w:styleId="30">
    <w:name w:val="封面标准文稿类别"/>
    <w:basedOn w:val="31"/>
    <w:qFormat/>
    <w:uiPriority w:val="0"/>
    <w:pPr>
      <w:spacing w:after="160" w:line="240" w:lineRule="auto"/>
    </w:pPr>
    <w:rPr>
      <w:sz w:val="24"/>
    </w:rPr>
  </w:style>
  <w:style w:type="paragraph" w:customStyle="1" w:styleId="31">
    <w:name w:val="封面一致性程度标识"/>
    <w:basedOn w:val="32"/>
    <w:qFormat/>
    <w:uiPriority w:val="0"/>
    <w:pPr>
      <w:spacing w:before="440"/>
    </w:pPr>
    <w:rPr>
      <w:rFonts w:ascii="宋体" w:eastAsia="宋体"/>
    </w:rPr>
  </w:style>
  <w:style w:type="paragraph" w:customStyle="1" w:styleId="32">
    <w:name w:val="封面标准英文名称"/>
    <w:basedOn w:val="33"/>
    <w:qFormat/>
    <w:uiPriority w:val="0"/>
    <w:pPr>
      <w:spacing w:before="370" w:line="400" w:lineRule="exact"/>
    </w:pPr>
    <w:rPr>
      <w:rFonts w:ascii="Times New Roman"/>
      <w:sz w:val="28"/>
      <w:szCs w:val="28"/>
    </w:r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其他实施日期"/>
    <w:basedOn w:val="1"/>
    <w:qFormat/>
    <w:uiPriority w:val="0"/>
    <w:pPr>
      <w:widowControl/>
      <w:jc w:val="right"/>
    </w:pPr>
    <w:rPr>
      <w:rFonts w:eastAsia="黑体"/>
      <w:kern w:val="0"/>
      <w:sz w:val="28"/>
      <w:szCs w:val="20"/>
    </w:rPr>
  </w:style>
  <w:style w:type="paragraph" w:customStyle="1" w:styleId="37">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9">
    <w:name w:val="章标题"/>
    <w:next w:val="21"/>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40">
    <w:name w:val="标准书眉_偶数页"/>
    <w:basedOn w:val="25"/>
    <w:next w:val="1"/>
    <w:qFormat/>
    <w:uiPriority w:val="0"/>
    <w:pPr>
      <w:jc w:val="left"/>
    </w:pPr>
  </w:style>
  <w:style w:type="paragraph" w:customStyle="1" w:styleId="4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3">
    <w:name w:val="终结线"/>
    <w:basedOn w:val="1"/>
    <w:qFormat/>
    <w:uiPriority w:val="0"/>
  </w:style>
  <w:style w:type="paragraph" w:customStyle="1" w:styleId="44">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6">
    <w:name w:val="发布部门"/>
    <w:next w:val="21"/>
    <w:qFormat/>
    <w:uiPriority w:val="0"/>
    <w:pPr>
      <w:jc w:val="center"/>
    </w:pPr>
    <w:rPr>
      <w:rFonts w:ascii="宋体" w:hAnsi="Times New Roman" w:eastAsia="宋体" w:cs="Times New Roman"/>
      <w:b/>
      <w:spacing w:val="20"/>
      <w:w w:val="135"/>
      <w:sz w:val="28"/>
      <w:lang w:val="en-US" w:eastAsia="zh-CN" w:bidi="ar-SA"/>
    </w:rPr>
  </w:style>
  <w:style w:type="paragraph" w:styleId="47">
    <w:name w:val="List Paragraph"/>
    <w:basedOn w:val="1"/>
    <w:qFormat/>
    <w:uiPriority w:val="99"/>
    <w:pPr>
      <w:ind w:firstLine="420" w:firstLineChars="200"/>
    </w:pPr>
  </w:style>
  <w:style w:type="character" w:customStyle="1" w:styleId="48">
    <w:name w:val="批注框文本 字符"/>
    <w:basedOn w:val="14"/>
    <w:link w:val="6"/>
    <w:semiHidden/>
    <w:qFormat/>
    <w:uiPriority w:val="99"/>
    <w:rPr>
      <w:rFonts w:ascii="Times New Roman" w:hAnsi="Times New Roman" w:eastAsia="宋体" w:cs="Times New Roman"/>
      <w:sz w:val="18"/>
      <w:szCs w:val="18"/>
    </w:rPr>
  </w:style>
  <w:style w:type="character" w:customStyle="1" w:styleId="49">
    <w:name w:val="正文文本 字符"/>
    <w:basedOn w:val="14"/>
    <w:link w:val="4"/>
    <w:semiHidden/>
    <w:qFormat/>
    <w:uiPriority w:val="99"/>
    <w:rPr>
      <w:rFonts w:ascii="Times New Roman" w:hAnsi="Times New Roman" w:eastAsia="宋体" w:cs="Times New Roman"/>
      <w:szCs w:val="24"/>
    </w:rPr>
  </w:style>
  <w:style w:type="character" w:customStyle="1" w:styleId="50">
    <w:name w:val="正文首行缩进 字符"/>
    <w:basedOn w:val="49"/>
    <w:link w:val="11"/>
    <w:semiHidden/>
    <w:qFormat/>
    <w:uiPriority w:val="99"/>
    <w:rPr>
      <w:rFonts w:ascii="Times New Roman" w:hAnsi="Times New Roman" w:eastAsia="宋体" w:cs="Times New Roman"/>
      <w:szCs w:val="24"/>
    </w:rPr>
  </w:style>
  <w:style w:type="character" w:customStyle="1" w:styleId="51">
    <w:name w:val="apple-converted-space"/>
    <w:basedOn w:val="14"/>
    <w:qFormat/>
    <w:uiPriority w:val="0"/>
  </w:style>
  <w:style w:type="paragraph" w:customStyle="1" w:styleId="52">
    <w:name w:val="正文表标题"/>
    <w:next w:val="2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3">
    <w:name w:val="正文图标题"/>
    <w:next w:val="2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4">
    <w:name w:val="其他发布日期"/>
    <w:basedOn w:val="1"/>
    <w:qFormat/>
    <w:uiPriority w:val="0"/>
    <w:pPr>
      <w:framePr w:w="3997" w:h="471" w:hRule="exact" w:vSpace="181" w:wrap="around" w:vAnchor="page" w:hAnchor="page" w:x="1419" w:y="14097" w:anchorLock="1"/>
      <w:widowControl/>
      <w:numPr>
        <w:ilvl w:val="0"/>
        <w:numId w:val="2"/>
      </w:numPr>
      <w:jc w:val="left"/>
    </w:pPr>
    <w:rPr>
      <w:rFonts w:eastAsia="黑体"/>
      <w:kern w:val="0"/>
      <w:sz w:val="28"/>
      <w:szCs w:val="20"/>
    </w:rPr>
  </w:style>
  <w:style w:type="character" w:customStyle="1" w:styleId="55">
    <w:name w:val="批注文字 字符"/>
    <w:basedOn w:val="14"/>
    <w:link w:val="3"/>
    <w:qFormat/>
    <w:uiPriority w:val="0"/>
    <w:rPr>
      <w:rFonts w:ascii="Times New Roman" w:hAnsi="Times New Roman" w:eastAsia="宋体" w:cs="Times New Roman"/>
      <w:szCs w:val="24"/>
    </w:rPr>
  </w:style>
  <w:style w:type="character" w:customStyle="1" w:styleId="56">
    <w:name w:val="批注主题 字符"/>
    <w:basedOn w:val="55"/>
    <w:link w:val="10"/>
    <w:semiHidden/>
    <w:qFormat/>
    <w:uiPriority w:val="99"/>
    <w:rPr>
      <w:rFonts w:ascii="Times New Roman" w:hAnsi="Times New Roman" w:eastAsia="宋体" w:cs="Times New Roman"/>
      <w:b/>
      <w:bCs/>
      <w:szCs w:val="24"/>
    </w:rPr>
  </w:style>
  <w:style w:type="character" w:customStyle="1" w:styleId="57">
    <w:name w:val="日期 字符"/>
    <w:basedOn w:val="14"/>
    <w:link w:val="5"/>
    <w:semiHidden/>
    <w:qFormat/>
    <w:uiPriority w:val="99"/>
    <w:rPr>
      <w:rFonts w:ascii="Times New Roman" w:hAnsi="Times New Roman" w:eastAsia="宋体" w:cs="Times New Roman"/>
      <w:szCs w:val="24"/>
    </w:rPr>
  </w:style>
  <w:style w:type="paragraph" w:customStyle="1" w:styleId="58">
    <w:name w:val="二级条标题"/>
    <w:basedOn w:val="24"/>
    <w:next w:val="21"/>
    <w:qFormat/>
    <w:uiPriority w:val="0"/>
    <w:pPr>
      <w:tabs>
        <w:tab w:val="clear" w:pos="760"/>
      </w:tabs>
      <w:spacing w:before="50" w:after="50"/>
      <w:ind w:left="0" w:firstLine="0"/>
      <w:outlineLvl w:val="3"/>
    </w:pPr>
  </w:style>
  <w:style w:type="paragraph" w:customStyle="1" w:styleId="59">
    <w:name w:val="三级条标题"/>
    <w:basedOn w:val="58"/>
    <w:next w:val="21"/>
    <w:qFormat/>
    <w:uiPriority w:val="0"/>
    <w:pPr>
      <w:outlineLvl w:val="4"/>
    </w:pPr>
  </w:style>
  <w:style w:type="paragraph" w:customStyle="1" w:styleId="60">
    <w:name w:val="四级条标题"/>
    <w:basedOn w:val="59"/>
    <w:next w:val="21"/>
    <w:qFormat/>
    <w:uiPriority w:val="0"/>
    <w:pPr>
      <w:outlineLvl w:val="5"/>
    </w:pPr>
  </w:style>
  <w:style w:type="paragraph" w:customStyle="1" w:styleId="61">
    <w:name w:val="五级条标题"/>
    <w:basedOn w:val="60"/>
    <w:next w:val="21"/>
    <w:qFormat/>
    <w:uiPriority w:val="0"/>
    <w:pPr>
      <w:outlineLvl w:val="6"/>
    </w:pPr>
  </w:style>
  <w:style w:type="paragraph" w:customStyle="1" w:styleId="62">
    <w:name w:val="二级无"/>
    <w:basedOn w:val="58"/>
    <w:qFormat/>
    <w:uiPriority w:val="0"/>
    <w:pPr>
      <w:spacing w:beforeLines="0" w:afterLines="0"/>
    </w:pPr>
    <w:rPr>
      <w:rFonts w:ascii="宋体" w:eastAsia="宋体"/>
    </w:rPr>
  </w:style>
  <w:style w:type="character" w:styleId="63">
    <w:name w:val="Placeholder Text"/>
    <w:basedOn w:val="14"/>
    <w:semiHidden/>
    <w:qFormat/>
    <w:uiPriority w:val="99"/>
    <w:rPr>
      <w:color w:val="808080"/>
    </w:rPr>
  </w:style>
  <w:style w:type="paragraph" w:customStyle="1" w:styleId="64">
    <w:name w:val="列表段落1"/>
    <w:basedOn w:val="1"/>
    <w:qFormat/>
    <w:uiPriority w:val="34"/>
    <w:pPr>
      <w:ind w:firstLine="420" w:firstLineChars="200"/>
    </w:pPr>
  </w:style>
  <w:style w:type="character" w:customStyle="1" w:styleId="65">
    <w:name w:val="en-code"/>
    <w:basedOn w:val="14"/>
    <w:uiPriority w:val="0"/>
  </w:style>
  <w:style w:type="character" w:customStyle="1" w:styleId="66">
    <w:name w:val="标题 4 字符"/>
    <w:basedOn w:val="14"/>
    <w:link w:val="2"/>
    <w:uiPriority w:val="9"/>
    <w:rPr>
      <w:rFonts w:ascii="宋体" w:hAnsi="宋体" w:eastAsia="宋体" w:cs="宋体"/>
      <w:b/>
      <w:bCs/>
      <w:sz w:val="24"/>
      <w:szCs w:val="24"/>
    </w:rPr>
  </w:style>
  <w:style w:type="paragraph" w:customStyle="1" w:styleId="67">
    <w:name w:val="数字编号列项（二级）"/>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8">
    <w:name w:val="编号列项（三级）"/>
    <w:uiPriority w:val="0"/>
    <w:pPr>
      <w:tabs>
        <w:tab w:val="left" w:pos="0"/>
      </w:tabs>
      <w:ind w:left="1679" w:hanging="420"/>
    </w:pPr>
    <w:rPr>
      <w:rFonts w:ascii="宋体" w:hAnsi="Times New Roman" w:eastAsia="宋体" w:cs="Times New Roman"/>
      <w:sz w:val="21"/>
      <w:lang w:val="en-US" w:eastAsia="zh-CN" w:bidi="ar-SA"/>
    </w:rPr>
  </w:style>
  <w:style w:type="paragraph" w:customStyle="1" w:styleId="69">
    <w:name w:val="附录公式"/>
    <w:basedOn w:val="21"/>
    <w:next w:val="21"/>
    <w:link w:val="70"/>
    <w:qFormat/>
    <w:uiPriority w:val="0"/>
    <w:rPr>
      <w:rFonts w:hAnsi="Times New Roman" w:eastAsia="宋体" w:cs="Times New Roman"/>
      <w:kern w:val="0"/>
      <w:szCs w:val="20"/>
    </w:rPr>
  </w:style>
  <w:style w:type="character" w:customStyle="1" w:styleId="70">
    <w:name w:val="附录公式 Char"/>
    <w:basedOn w:val="20"/>
    <w:link w:val="69"/>
    <w:uiPriority w:val="0"/>
    <w:rPr>
      <w:rFonts w:ascii="宋体" w:hAnsi="Times New Roman" w:eastAsia="宋体" w:cs="Times New Roman"/>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681C2-440F-459D-8A79-7DB7F3F9B2C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1343</Words>
  <Characters>1989</Characters>
  <Lines>54</Lines>
  <Paragraphs>15</Paragraphs>
  <TotalTime>3766</TotalTime>
  <ScaleCrop>false</ScaleCrop>
  <LinksUpToDate>false</LinksUpToDate>
  <CharactersWithSpaces>2074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2021-06-03T07:23:00Z</dcterms:created>
  <dc:creator>马 留白</dc:creator>
  <cp:lastModifiedBy>素素</cp:lastModifiedBy>
  <cp:lastPrinted>2023-03-26T05:08:00Z</cp:lastPrinted>
  <dcterms:modified xsi:type="dcterms:W3CDTF">2024-12-06T09:31:14Z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19FAA38D3DB5419283ADB75B7A88C925_13</vt:lpwstr>
  </property>
</Properties>
</file>