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55144">
      <w:pPr>
        <w:adjustRightInd w:val="0"/>
        <w:snapToGrid w:val="0"/>
        <w:spacing w:line="360" w:lineRule="auto"/>
        <w:ind w:firstLine="0" w:firstLineChars="0"/>
        <w:jc w:val="center"/>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lang w:val="en-US" w:eastAsia="zh-CN"/>
        </w:rPr>
        <w:t>国家</w:t>
      </w:r>
      <w:r>
        <w:rPr>
          <w:rFonts w:hint="eastAsia" w:ascii="黑体" w:hAnsi="黑体" w:eastAsia="黑体" w:cs="黑体"/>
          <w:b w:val="0"/>
          <w:bCs/>
          <w:color w:val="auto"/>
          <w:kern w:val="0"/>
          <w:sz w:val="28"/>
          <w:szCs w:val="28"/>
        </w:rPr>
        <w:t>标准《</w:t>
      </w:r>
      <w:r>
        <w:rPr>
          <w:rFonts w:hint="eastAsia" w:ascii="黑体" w:hAnsi="黑体" w:eastAsia="黑体" w:cs="黑体"/>
          <w:b w:val="0"/>
          <w:bCs/>
          <w:color w:val="auto"/>
          <w:kern w:val="0"/>
          <w:sz w:val="28"/>
          <w:szCs w:val="28"/>
          <w:lang w:val="en-US" w:eastAsia="zh-CN"/>
        </w:rPr>
        <w:t>硅外延用三氯氢硅中杂质含量的测定 电感耦合等离子体质谱法</w:t>
      </w:r>
      <w:r>
        <w:rPr>
          <w:rFonts w:hint="eastAsia" w:ascii="黑体" w:hAnsi="黑体" w:eastAsia="黑体" w:cs="黑体"/>
          <w:b w:val="0"/>
          <w:bCs/>
          <w:color w:val="auto"/>
          <w:kern w:val="0"/>
          <w:sz w:val="28"/>
          <w:szCs w:val="28"/>
        </w:rPr>
        <w:t>》编制说明（</w:t>
      </w:r>
      <w:r>
        <w:rPr>
          <w:rFonts w:hint="eastAsia" w:ascii="黑体" w:hAnsi="黑体" w:eastAsia="黑体" w:cs="黑体"/>
          <w:b w:val="0"/>
          <w:bCs/>
          <w:color w:val="auto"/>
          <w:kern w:val="0"/>
          <w:sz w:val="28"/>
          <w:szCs w:val="28"/>
          <w:lang w:val="en-US" w:eastAsia="zh-CN"/>
        </w:rPr>
        <w:t>预审</w:t>
      </w:r>
      <w:r>
        <w:rPr>
          <w:rFonts w:hint="eastAsia" w:ascii="黑体" w:hAnsi="黑体" w:eastAsia="黑体" w:cs="黑体"/>
          <w:b w:val="0"/>
          <w:bCs/>
          <w:color w:val="auto"/>
          <w:kern w:val="0"/>
          <w:sz w:val="28"/>
          <w:szCs w:val="28"/>
        </w:rPr>
        <w:t>稿）</w:t>
      </w:r>
    </w:p>
    <w:p w14:paraId="389BE9E1">
      <w:pPr>
        <w:pStyle w:val="2"/>
        <w:keepNext/>
        <w:keepLines/>
        <w:widowControl w:val="0"/>
        <w:kinsoku/>
        <w:autoSpaceDE/>
        <w:autoSpaceDN/>
        <w:adjustRightInd/>
        <w:snapToGrid/>
        <w:spacing w:before="0" w:beforeLines="50" w:after="0" w:afterLines="50" w:line="360" w:lineRule="auto"/>
        <w:ind w:left="6" w:firstLine="0" w:firstLineChars="0"/>
        <w:jc w:val="both"/>
        <w:textAlignment w:val="auto"/>
        <w:outlineLvl w:val="0"/>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pPr>
      <w:bookmarkStart w:id="0" w:name="_Toc497309492"/>
      <w:bookmarkStart w:id="1" w:name="_Toc511234377"/>
      <w:r>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t>一、工作简况</w:t>
      </w:r>
      <w:bookmarkEnd w:id="0"/>
      <w:bookmarkEnd w:id="1"/>
    </w:p>
    <w:p w14:paraId="707FD161">
      <w:pPr>
        <w:pStyle w:val="9"/>
        <w:widowControl/>
        <w:kinsoku w:val="0"/>
        <w:autoSpaceDE/>
        <w:autoSpaceDN/>
        <w:spacing w:before="140" w:after="140" w:afterLines="0" w:line="360" w:lineRule="auto"/>
        <w:ind w:left="0" w:firstLine="0" w:firstLineChars="0"/>
        <w:jc w:val="left"/>
        <w:textAlignment w:val="baseline"/>
        <w:outlineLvl w:val="1"/>
        <w:rPr>
          <w:rFonts w:hint="eastAsia" w:ascii="宋体" w:hAnsi="宋体" w:eastAsia="宋体" w:cs="宋体"/>
          <w:snapToGrid w:val="0"/>
          <w:color w:val="000000"/>
          <w:spacing w:val="-2"/>
          <w:kern w:val="0"/>
          <w:sz w:val="24"/>
          <w:lang w:eastAsia="en-US"/>
          <w14:textOutline w14:w="4358" w14:cap="sq" w14:cmpd="sng">
            <w14:solidFill>
              <w14:srgbClr w14:val="000000"/>
            </w14:solidFill>
            <w14:prstDash w14:val="solid"/>
            <w14:bevel/>
          </w14:textOutline>
        </w:rPr>
      </w:pPr>
      <w:bookmarkStart w:id="2" w:name="_Toc508985095"/>
      <w:bookmarkStart w:id="3" w:name="_Toc497309493"/>
      <w:bookmarkStart w:id="4" w:name="_Toc511234378"/>
      <w:r>
        <w:rPr>
          <w:rFonts w:hint="eastAsia" w:ascii="宋体" w:hAnsi="宋体" w:eastAsia="宋体" w:cs="宋体"/>
          <w:snapToGrid w:val="0"/>
          <w:color w:val="000000"/>
          <w:spacing w:val="-2"/>
          <w:kern w:val="0"/>
          <w:sz w:val="24"/>
          <w:lang w:eastAsia="zh-CN"/>
          <w14:textOutline w14:w="4358" w14:cap="sq" w14:cmpd="sng">
            <w14:solidFill>
              <w14:srgbClr w14:val="000000"/>
            </w14:solidFill>
            <w14:prstDash w14:val="solid"/>
            <w14:bevel/>
          </w14:textOutline>
        </w:rPr>
        <w:t>（一）</w:t>
      </w:r>
      <w:r>
        <w:rPr>
          <w:rFonts w:hint="eastAsia" w:ascii="宋体" w:hAnsi="宋体" w:eastAsia="宋体" w:cs="宋体"/>
          <w:snapToGrid w:val="0"/>
          <w:color w:val="000000"/>
          <w:spacing w:val="-2"/>
          <w:kern w:val="0"/>
          <w:sz w:val="24"/>
          <w:lang w:eastAsia="en-US"/>
          <w14:textOutline w14:w="4358" w14:cap="sq" w14:cmpd="sng">
            <w14:solidFill>
              <w14:srgbClr w14:val="000000"/>
            </w14:solidFill>
            <w14:prstDash w14:val="solid"/>
            <w14:bevel/>
          </w14:textOutline>
        </w:rPr>
        <w:t>任务来源</w:t>
      </w:r>
    </w:p>
    <w:p w14:paraId="59262776">
      <w:pPr>
        <w:pStyle w:val="7"/>
        <w:spacing w:line="360" w:lineRule="auto"/>
        <w:ind w:firstLine="420"/>
        <w:contextualSpacing/>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根据</w:t>
      </w:r>
      <w:r>
        <w:rPr>
          <w:rFonts w:hint="eastAsia" w:ascii="宋体" w:hAnsi="宋体" w:eastAsia="宋体" w:cs="宋体"/>
          <w:snapToGrid w:val="0"/>
          <w:color w:val="000000"/>
          <w:spacing w:val="2"/>
          <w:kern w:val="0"/>
          <w:sz w:val="24"/>
          <w:szCs w:val="24"/>
          <w:lang w:val="en-US" w:eastAsia="zh-CN" w:bidi="ar-SA"/>
        </w:rPr>
        <w:t>2024年3月25日，</w:t>
      </w:r>
      <w:r>
        <w:rPr>
          <w:rFonts w:hint="eastAsia" w:ascii="宋体" w:hAnsi="宋体" w:eastAsia="宋体" w:cs="宋体"/>
          <w:snapToGrid w:val="0"/>
          <w:color w:val="000000"/>
          <w:spacing w:val="2"/>
          <w:kern w:val="0"/>
          <w:sz w:val="24"/>
          <w:szCs w:val="24"/>
          <w:lang w:val="en-US" w:eastAsia="en-US" w:bidi="ar-SA"/>
        </w:rPr>
        <w:t>国家标准化管理委员会</w:t>
      </w:r>
      <w:r>
        <w:rPr>
          <w:rFonts w:hint="eastAsia" w:ascii="宋体" w:hAnsi="宋体" w:eastAsia="宋体" w:cs="宋体"/>
          <w:snapToGrid w:val="0"/>
          <w:color w:val="000000"/>
          <w:spacing w:val="2"/>
          <w:kern w:val="0"/>
          <w:sz w:val="24"/>
          <w:szCs w:val="24"/>
          <w:lang w:val="en-US" w:eastAsia="zh-CN" w:bidi="ar-SA"/>
        </w:rPr>
        <w:t>《</w:t>
      </w:r>
      <w:r>
        <w:rPr>
          <w:rFonts w:hint="eastAsia" w:ascii="宋体" w:hAnsi="宋体" w:eastAsia="宋体" w:cs="宋体"/>
          <w:snapToGrid w:val="0"/>
          <w:color w:val="000000"/>
          <w:spacing w:val="2"/>
          <w:kern w:val="0"/>
          <w:sz w:val="24"/>
          <w:szCs w:val="24"/>
          <w:lang w:val="en-US" w:eastAsia="en-US" w:bidi="ar-SA"/>
        </w:rPr>
        <w:t>关于下达2024年第一批推荐性国家标准计划及相关标准外文版计划的通知》(国标委发[2024]1</w:t>
      </w:r>
      <w:bookmarkStart w:id="30" w:name="_GoBack"/>
      <w:bookmarkEnd w:id="30"/>
      <w:r>
        <w:rPr>
          <w:rFonts w:hint="eastAsia" w:ascii="宋体" w:hAnsi="宋体" w:eastAsia="宋体" w:cs="宋体"/>
          <w:snapToGrid w:val="0"/>
          <w:color w:val="000000"/>
          <w:spacing w:val="2"/>
          <w:kern w:val="0"/>
          <w:sz w:val="24"/>
          <w:szCs w:val="24"/>
          <w:lang w:val="en-US" w:eastAsia="en-US" w:bidi="ar-SA"/>
        </w:rPr>
        <w:t>6号)及工业和信息化部办公厅</w:t>
      </w:r>
      <w:r>
        <w:rPr>
          <w:rFonts w:hint="eastAsia" w:ascii="宋体" w:hAnsi="宋体" w:eastAsia="宋体" w:cs="宋体"/>
          <w:snapToGrid w:val="0"/>
          <w:color w:val="000000"/>
          <w:spacing w:val="2"/>
          <w:kern w:val="0"/>
          <w:sz w:val="24"/>
          <w:szCs w:val="24"/>
          <w:lang w:val="en-US" w:eastAsia="zh-CN" w:bidi="ar-SA"/>
        </w:rPr>
        <w:t>《</w:t>
      </w:r>
      <w:r>
        <w:rPr>
          <w:rFonts w:hint="eastAsia" w:ascii="宋体" w:hAnsi="宋体" w:eastAsia="宋体" w:cs="宋体"/>
          <w:snapToGrid w:val="0"/>
          <w:color w:val="000000"/>
          <w:spacing w:val="2"/>
          <w:kern w:val="0"/>
          <w:sz w:val="24"/>
          <w:szCs w:val="24"/>
          <w:lang w:val="en-US" w:eastAsia="en-US" w:bidi="ar-SA"/>
        </w:rPr>
        <w:t>关于印发2024年第一批行业标准制修订计划的通知》(工信厅科(2024)18号)</w:t>
      </w:r>
      <w:r>
        <w:rPr>
          <w:rFonts w:hint="eastAsia" w:ascii="宋体" w:hAnsi="宋体" w:eastAsia="宋体" w:cs="宋体"/>
          <w:snapToGrid w:val="0"/>
          <w:color w:val="000000"/>
          <w:spacing w:val="2"/>
          <w:kern w:val="0"/>
          <w:sz w:val="24"/>
          <w:szCs w:val="24"/>
          <w:lang w:val="en-US" w:eastAsia="zh-CN" w:bidi="ar-SA"/>
        </w:rPr>
        <w:t>、以及</w:t>
      </w:r>
      <w:r>
        <w:rPr>
          <w:rFonts w:hint="eastAsia" w:ascii="宋体" w:hAnsi="宋体" w:eastAsia="宋体" w:cs="宋体"/>
          <w:snapToGrid w:val="0"/>
          <w:color w:val="000000"/>
          <w:spacing w:val="2"/>
          <w:kern w:val="0"/>
          <w:sz w:val="24"/>
          <w:szCs w:val="24"/>
          <w:lang w:val="en-US" w:eastAsia="en-US" w:bidi="ar-SA"/>
        </w:rPr>
        <w:t>《关于</w:t>
      </w:r>
      <w:r>
        <w:rPr>
          <w:rFonts w:hint="eastAsia" w:ascii="宋体" w:hAnsi="宋体" w:eastAsia="宋体" w:cs="宋体"/>
          <w:snapToGrid w:val="0"/>
          <w:color w:val="000000"/>
          <w:spacing w:val="2"/>
          <w:kern w:val="0"/>
          <w:sz w:val="24"/>
          <w:szCs w:val="24"/>
          <w:lang w:val="en-US" w:eastAsia="zh-CN" w:bidi="ar-SA"/>
        </w:rPr>
        <w:t>转发2024年第一批半导体材料标准项目计划及征集起草单位的通知</w:t>
      </w:r>
      <w:r>
        <w:rPr>
          <w:rFonts w:hint="eastAsia" w:ascii="宋体" w:hAnsi="宋体" w:eastAsia="宋体" w:cs="宋体"/>
          <w:snapToGrid w:val="0"/>
          <w:color w:val="000000"/>
          <w:spacing w:val="2"/>
          <w:kern w:val="0"/>
          <w:sz w:val="24"/>
          <w:szCs w:val="24"/>
          <w:lang w:val="en-US" w:eastAsia="en-US" w:bidi="ar-SA"/>
        </w:rPr>
        <w:t>》（</w:t>
      </w:r>
      <w:r>
        <w:rPr>
          <w:rFonts w:hint="eastAsia" w:ascii="宋体" w:hAnsi="宋体" w:eastAsia="宋体" w:cs="宋体"/>
          <w:snapToGrid w:val="0"/>
          <w:color w:val="000000"/>
          <w:spacing w:val="2"/>
          <w:kern w:val="0"/>
          <w:sz w:val="24"/>
          <w:szCs w:val="24"/>
          <w:lang w:val="en-US" w:eastAsia="zh-CN" w:bidi="ar-SA"/>
        </w:rPr>
        <w:t>半材标委</w:t>
      </w:r>
      <w:r>
        <w:rPr>
          <w:rFonts w:hint="eastAsia" w:ascii="宋体" w:hAnsi="宋体" w:eastAsia="宋体" w:cs="宋体"/>
          <w:snapToGrid w:val="0"/>
          <w:color w:val="000000"/>
          <w:spacing w:val="2"/>
          <w:kern w:val="0"/>
          <w:sz w:val="24"/>
          <w:szCs w:val="24"/>
          <w:lang w:val="en-US" w:eastAsia="en-US" w:bidi="ar-SA"/>
        </w:rPr>
        <w:t>[20</w:t>
      </w:r>
      <w:r>
        <w:rPr>
          <w:rFonts w:hint="eastAsia" w:ascii="宋体" w:hAnsi="宋体" w:eastAsia="宋体" w:cs="宋体"/>
          <w:snapToGrid w:val="0"/>
          <w:color w:val="000000"/>
          <w:spacing w:val="2"/>
          <w:kern w:val="0"/>
          <w:sz w:val="24"/>
          <w:szCs w:val="24"/>
          <w:lang w:val="en-US" w:eastAsia="zh-CN" w:bidi="ar-SA"/>
        </w:rPr>
        <w:t>24</w:t>
      </w:r>
      <w:r>
        <w:rPr>
          <w:rFonts w:hint="eastAsia" w:ascii="宋体" w:hAnsi="宋体" w:eastAsia="宋体" w:cs="宋体"/>
          <w:snapToGrid w:val="0"/>
          <w:color w:val="000000"/>
          <w:spacing w:val="2"/>
          <w:kern w:val="0"/>
          <w:sz w:val="24"/>
          <w:szCs w:val="24"/>
          <w:lang w:val="en-US" w:eastAsia="en-US" w:bidi="ar-SA"/>
        </w:rPr>
        <w:t>]</w:t>
      </w:r>
      <w:r>
        <w:rPr>
          <w:rFonts w:hint="eastAsia" w:ascii="宋体" w:hAnsi="宋体" w:eastAsia="宋体" w:cs="宋体"/>
          <w:snapToGrid w:val="0"/>
          <w:color w:val="000000"/>
          <w:spacing w:val="2"/>
          <w:kern w:val="0"/>
          <w:sz w:val="24"/>
          <w:szCs w:val="24"/>
          <w:lang w:val="en-US" w:eastAsia="zh-CN" w:bidi="ar-SA"/>
        </w:rPr>
        <w:t>11</w:t>
      </w:r>
      <w:r>
        <w:rPr>
          <w:rFonts w:hint="eastAsia" w:ascii="宋体" w:hAnsi="宋体" w:eastAsia="宋体" w:cs="宋体"/>
          <w:snapToGrid w:val="0"/>
          <w:color w:val="000000"/>
          <w:spacing w:val="2"/>
          <w:kern w:val="0"/>
          <w:sz w:val="24"/>
          <w:szCs w:val="24"/>
          <w:lang w:val="en-US" w:eastAsia="en-US" w:bidi="ar-SA"/>
        </w:rPr>
        <w:t>号）</w:t>
      </w:r>
      <w:r>
        <w:rPr>
          <w:rFonts w:hint="eastAsia" w:ascii="宋体" w:hAnsi="宋体" w:eastAsia="宋体" w:cs="宋体"/>
          <w:snapToGrid w:val="0"/>
          <w:color w:val="000000"/>
          <w:spacing w:val="2"/>
          <w:kern w:val="0"/>
          <w:sz w:val="24"/>
          <w:szCs w:val="24"/>
          <w:lang w:val="en-US" w:eastAsia="zh-CN" w:bidi="ar-SA"/>
        </w:rPr>
        <w:t>的要求</w:t>
      </w:r>
      <w:r>
        <w:rPr>
          <w:rFonts w:hint="eastAsia" w:ascii="宋体" w:hAnsi="宋体" w:eastAsia="宋体" w:cs="宋体"/>
          <w:snapToGrid w:val="0"/>
          <w:color w:val="000000"/>
          <w:spacing w:val="2"/>
          <w:kern w:val="0"/>
          <w:sz w:val="24"/>
          <w:szCs w:val="24"/>
          <w:lang w:val="en-US" w:eastAsia="en-US" w:bidi="ar-SA"/>
        </w:rPr>
        <w:t>，</w:t>
      </w:r>
      <w:r>
        <w:rPr>
          <w:rFonts w:hint="eastAsia" w:ascii="宋体" w:hAnsi="宋体" w:eastAsia="宋体" w:cs="宋体"/>
          <w:snapToGrid w:val="0"/>
          <w:color w:val="000000"/>
          <w:spacing w:val="2"/>
          <w:kern w:val="0"/>
          <w:sz w:val="24"/>
          <w:szCs w:val="24"/>
          <w:lang w:val="en-US" w:eastAsia="zh-CN" w:bidi="ar-SA"/>
        </w:rPr>
        <w:t>国家标准</w:t>
      </w:r>
      <w:r>
        <w:rPr>
          <w:rFonts w:hint="eastAsia" w:ascii="宋体" w:hAnsi="宋体" w:eastAsia="宋体" w:cs="宋体"/>
          <w:snapToGrid w:val="0"/>
          <w:color w:val="000000"/>
          <w:spacing w:val="2"/>
          <w:kern w:val="0"/>
          <w:sz w:val="24"/>
          <w:szCs w:val="24"/>
          <w:lang w:val="en-US" w:eastAsia="en-US" w:bidi="ar-SA"/>
        </w:rPr>
        <w:t>《</w:t>
      </w:r>
      <w:r>
        <w:rPr>
          <w:rFonts w:hint="eastAsia" w:ascii="宋体" w:hAnsi="宋体" w:eastAsia="宋体" w:cs="宋体"/>
          <w:snapToGrid w:val="0"/>
          <w:color w:val="000000"/>
          <w:spacing w:val="2"/>
          <w:kern w:val="0"/>
          <w:sz w:val="24"/>
          <w:szCs w:val="24"/>
          <w:lang w:val="en-US" w:eastAsia="zh-CN" w:bidi="ar-SA"/>
        </w:rPr>
        <w:t>硅外延用三氯氢硅中杂质含量的测定 电感耦合等离子体质谱法</w:t>
      </w:r>
      <w:r>
        <w:rPr>
          <w:rFonts w:hint="eastAsia" w:ascii="宋体" w:hAnsi="宋体" w:eastAsia="宋体" w:cs="宋体"/>
          <w:snapToGrid w:val="0"/>
          <w:color w:val="000000"/>
          <w:spacing w:val="2"/>
          <w:kern w:val="0"/>
          <w:sz w:val="24"/>
          <w:szCs w:val="24"/>
          <w:lang w:val="en-US" w:eastAsia="en-US" w:bidi="ar-SA"/>
        </w:rPr>
        <w:t>》</w:t>
      </w:r>
      <w:r>
        <w:rPr>
          <w:rFonts w:hint="eastAsia" w:ascii="宋体" w:hAnsi="宋体" w:eastAsia="宋体" w:cs="宋体"/>
          <w:snapToGrid w:val="0"/>
          <w:color w:val="000000"/>
          <w:spacing w:val="2"/>
          <w:kern w:val="0"/>
          <w:sz w:val="24"/>
          <w:szCs w:val="24"/>
          <w:lang w:val="en-US" w:eastAsia="zh-CN" w:bidi="ar-SA"/>
        </w:rPr>
        <w:t>制定项目</w:t>
      </w:r>
      <w:r>
        <w:rPr>
          <w:rFonts w:hint="eastAsia" w:ascii="宋体" w:hAnsi="宋体" w:eastAsia="宋体" w:cs="宋体"/>
          <w:snapToGrid w:val="0"/>
          <w:color w:val="000000"/>
          <w:spacing w:val="2"/>
          <w:kern w:val="0"/>
          <w:sz w:val="24"/>
          <w:szCs w:val="24"/>
          <w:lang w:val="en-US" w:eastAsia="en-US" w:bidi="ar-SA"/>
        </w:rPr>
        <w:t>由全国有色金属标准化技术委员会、全国半导体设备和材料标准化技术委员会材料分技术委员会归口，</w:t>
      </w:r>
      <w:r>
        <w:rPr>
          <w:rFonts w:hint="eastAsia" w:ascii="宋体" w:hAnsi="宋体" w:eastAsia="宋体" w:cs="宋体"/>
          <w:snapToGrid w:val="0"/>
          <w:color w:val="000000"/>
          <w:spacing w:val="2"/>
          <w:kern w:val="0"/>
          <w:sz w:val="24"/>
          <w:szCs w:val="24"/>
          <w:lang w:val="en-US" w:eastAsia="zh-CN" w:bidi="ar-SA"/>
        </w:rPr>
        <w:t>计划编号：20240139-T-469，项目周期为18个月，完成年限为2025年9月。国家标准项目《硅外延用三氯氢硅中杂质含量的测定 电感耦合等离子体质谱法》计划主要由洛阳中硅高科技有限公司</w:t>
      </w:r>
      <w:r>
        <w:rPr>
          <w:rFonts w:hint="eastAsia" w:ascii="宋体" w:hAnsi="宋体" w:eastAsia="宋体" w:cs="宋体"/>
          <w:snapToGrid w:val="0"/>
          <w:color w:val="000000"/>
          <w:spacing w:val="2"/>
          <w:kern w:val="0"/>
          <w:sz w:val="24"/>
          <w:szCs w:val="24"/>
          <w:lang w:val="en-US" w:eastAsia="en-US" w:bidi="ar-SA"/>
        </w:rPr>
        <w:t>牵头起草，全国半导体设备和材料标准化技术委员会材料分技术委员会</w:t>
      </w:r>
      <w:r>
        <w:rPr>
          <w:rFonts w:hint="eastAsia" w:ascii="宋体" w:hAnsi="宋体" w:eastAsia="宋体" w:cs="宋体"/>
          <w:snapToGrid w:val="0"/>
          <w:color w:val="000000"/>
          <w:spacing w:val="2"/>
          <w:kern w:val="0"/>
          <w:sz w:val="24"/>
          <w:szCs w:val="24"/>
          <w:lang w:val="en-US" w:eastAsia="zh-CN" w:bidi="ar-SA"/>
        </w:rPr>
        <w:t>具体</w:t>
      </w:r>
      <w:r>
        <w:rPr>
          <w:rFonts w:hint="eastAsia" w:ascii="宋体" w:hAnsi="宋体" w:eastAsia="宋体" w:cs="宋体"/>
          <w:snapToGrid w:val="0"/>
          <w:color w:val="000000"/>
          <w:spacing w:val="2"/>
          <w:kern w:val="0"/>
          <w:sz w:val="24"/>
          <w:szCs w:val="24"/>
          <w:lang w:val="en-US" w:eastAsia="en-US" w:bidi="ar-SA"/>
        </w:rPr>
        <w:t>组织</w:t>
      </w:r>
      <w:r>
        <w:rPr>
          <w:rFonts w:hint="eastAsia" w:ascii="宋体" w:hAnsi="宋体" w:eastAsia="宋体" w:cs="宋体"/>
          <w:snapToGrid w:val="0"/>
          <w:color w:val="000000"/>
          <w:spacing w:val="2"/>
          <w:kern w:val="0"/>
          <w:sz w:val="24"/>
          <w:szCs w:val="24"/>
          <w:lang w:val="en-US" w:eastAsia="zh-CN" w:bidi="ar-SA"/>
        </w:rPr>
        <w:t>编制</w:t>
      </w:r>
      <w:r>
        <w:rPr>
          <w:rFonts w:hint="eastAsia" w:ascii="宋体" w:hAnsi="宋体" w:eastAsia="宋体" w:cs="宋体"/>
          <w:snapToGrid w:val="0"/>
          <w:color w:val="000000"/>
          <w:spacing w:val="2"/>
          <w:kern w:val="0"/>
          <w:sz w:val="24"/>
          <w:szCs w:val="24"/>
          <w:lang w:val="en-US" w:eastAsia="en-US" w:bidi="ar-SA"/>
        </w:rPr>
        <w:t>。</w:t>
      </w:r>
    </w:p>
    <w:p w14:paraId="3A769BA4">
      <w:pPr>
        <w:pStyle w:val="9"/>
        <w:widowControl/>
        <w:kinsoku w:val="0"/>
        <w:autoSpaceDE/>
        <w:autoSpaceDN/>
        <w:spacing w:before="140" w:after="140" w:afterLines="0" w:line="360" w:lineRule="auto"/>
        <w:ind w:left="0" w:firstLine="0" w:firstLineChars="0"/>
        <w:jc w:val="left"/>
        <w:textAlignment w:val="baseline"/>
        <w:outlineLvl w:val="1"/>
        <w:rPr>
          <w:rFonts w:hint="eastAsia" w:ascii="宋体" w:hAnsi="宋体" w:eastAsia="宋体" w:cs="宋体"/>
          <w:snapToGrid w:val="0"/>
          <w:color w:val="000000"/>
          <w:spacing w:val="-2"/>
          <w:kern w:val="0"/>
          <w:sz w:val="24"/>
          <w:lang w:eastAsia="en-US"/>
          <w14:textOutline w14:w="4358" w14:cap="sq" w14:cmpd="sng">
            <w14:solidFill>
              <w14:srgbClr w14:val="000000"/>
            </w14:solidFill>
            <w14:prstDash w14:val="solid"/>
            <w14:bevel/>
          </w14:textOutline>
        </w:rPr>
      </w:pPr>
      <w:r>
        <w:rPr>
          <w:rFonts w:hint="eastAsia" w:ascii="宋体" w:hAnsi="宋体" w:eastAsia="宋体" w:cs="宋体"/>
          <w:snapToGrid w:val="0"/>
          <w:color w:val="000000"/>
          <w:spacing w:val="-2"/>
          <w:kern w:val="0"/>
          <w:sz w:val="24"/>
          <w:lang w:eastAsia="zh-CN"/>
          <w14:textOutline w14:w="4358" w14:cap="sq" w14:cmpd="sng">
            <w14:solidFill>
              <w14:srgbClr w14:val="000000"/>
            </w14:solidFill>
            <w14:prstDash w14:val="solid"/>
            <w14:bevel/>
          </w14:textOutline>
        </w:rPr>
        <w:t>（二）项目背景</w:t>
      </w:r>
      <w:bookmarkEnd w:id="2"/>
      <w:bookmarkEnd w:id="3"/>
      <w:bookmarkEnd w:id="4"/>
    </w:p>
    <w:p w14:paraId="729FD7DB">
      <w:pPr>
        <w:pStyle w:val="9"/>
        <w:widowControl/>
        <w:numPr>
          <w:ilvl w:val="0"/>
          <w:numId w:val="4"/>
        </w:numPr>
        <w:kinsoku w:val="0"/>
        <w:autoSpaceDE/>
        <w:autoSpaceDN/>
        <w:spacing w:before="140" w:after="140" w:afterLines="0" w:line="360" w:lineRule="auto"/>
        <w:ind w:left="425" w:hanging="425" w:firstLineChars="0"/>
        <w:jc w:val="left"/>
        <w:textAlignment w:val="baseline"/>
        <w:outlineLvl w:val="1"/>
        <w:rPr>
          <w:rFonts w:hint="eastAsia" w:ascii="宋体" w:hAnsi="宋体" w:eastAsia="宋体" w:cs="宋体"/>
          <w:b/>
          <w:bCs/>
          <w:snapToGrid/>
          <w:color w:val="000000"/>
          <w:spacing w:val="0"/>
          <w:kern w:val="2"/>
          <w:sz w:val="24"/>
          <w:lang w:val="en-US" w:eastAsia="zh-CN"/>
        </w:rPr>
      </w:pPr>
      <w:bookmarkStart w:id="5" w:name="_Toc508985096"/>
      <w:bookmarkStart w:id="6" w:name="_Toc511234379"/>
      <w:bookmarkStart w:id="7" w:name="_Toc497309494"/>
      <w:r>
        <w:rPr>
          <w:rFonts w:hint="eastAsia" w:ascii="宋体" w:hAnsi="宋体" w:eastAsia="宋体" w:cs="宋体"/>
          <w:b/>
          <w:bCs/>
          <w:snapToGrid/>
          <w:color w:val="000000"/>
          <w:spacing w:val="0"/>
          <w:kern w:val="2"/>
          <w:sz w:val="24"/>
          <w:lang w:val="en-US" w:eastAsia="zh-CN"/>
        </w:rPr>
        <w:t>项目的必要性简述</w:t>
      </w:r>
    </w:p>
    <w:p w14:paraId="2AA86BCF">
      <w:pPr>
        <w:pStyle w:val="9"/>
        <w:widowControl/>
        <w:kinsoku w:val="0"/>
        <w:autoSpaceDE/>
        <w:autoSpaceDN/>
        <w:spacing w:before="0" w:after="0" w:afterLines="0" w:line="360" w:lineRule="auto"/>
        <w:ind w:left="0" w:right="0" w:firstLine="488" w:firstLineChars="200"/>
        <w:jc w:val="both"/>
        <w:textAlignment w:val="baseline"/>
        <w:rPr>
          <w:rFonts w:hint="eastAsia" w:ascii="宋体" w:hAnsi="宋体" w:eastAsia="宋体" w:cs="宋体"/>
          <w:snapToGrid w:val="0"/>
          <w:color w:val="000000"/>
          <w:spacing w:val="2"/>
          <w:kern w:val="0"/>
          <w:sz w:val="24"/>
          <w:lang w:eastAsia="en-US"/>
        </w:rPr>
      </w:pPr>
      <w:r>
        <w:rPr>
          <w:rFonts w:hint="eastAsia" w:ascii="宋体" w:hAnsi="宋体" w:eastAsia="宋体" w:cs="宋体"/>
          <w:snapToGrid w:val="0"/>
          <w:color w:val="000000"/>
          <w:spacing w:val="2"/>
          <w:kern w:val="0"/>
          <w:sz w:val="24"/>
          <w:lang w:eastAsia="en-US"/>
        </w:rPr>
        <w:t>电子信息产业是我国国民经济的支柱产业，是经济保持中高速增长和产业迈向中高端水平的中坚力量。2014年国务院发布《国家集成电路产业发展推进纲要》，提出将集成电路产业上升至国家战略高度，强调“集成电路产业是信息技术产业的核心，是支撑经济社会发展和保障国家安全的战略性、基础性和先导性产业”以来，一系列针对集成电路发展的产业扶持政策相继出炉，如设立了国家集成电路产业投资基金、设立地方性产业投资基金；出台《中国制造2025》，强调突破发展集成电路国产重要性。</w:t>
      </w:r>
    </w:p>
    <w:p w14:paraId="0DCC433B">
      <w:pPr>
        <w:pStyle w:val="9"/>
        <w:widowControl/>
        <w:kinsoku w:val="0"/>
        <w:autoSpaceDE/>
        <w:autoSpaceDN/>
        <w:spacing w:before="0" w:after="0" w:afterLines="0" w:line="360" w:lineRule="auto"/>
        <w:ind w:left="0" w:right="0" w:firstLine="488" w:firstLineChars="200"/>
        <w:jc w:val="both"/>
        <w:textAlignment w:val="baseline"/>
        <w:rPr>
          <w:rFonts w:hint="eastAsia" w:ascii="宋体" w:hAnsi="宋体" w:eastAsia="宋体" w:cs="宋体"/>
          <w:snapToGrid w:val="0"/>
          <w:color w:val="000000"/>
          <w:spacing w:val="2"/>
          <w:kern w:val="0"/>
          <w:sz w:val="24"/>
          <w:lang w:eastAsia="en-US"/>
        </w:rPr>
      </w:pPr>
      <w:r>
        <w:rPr>
          <w:rFonts w:hint="eastAsia" w:ascii="宋体" w:hAnsi="宋体" w:eastAsia="宋体" w:cs="宋体"/>
          <w:snapToGrid w:val="0"/>
          <w:color w:val="000000"/>
          <w:spacing w:val="2"/>
          <w:kern w:val="0"/>
          <w:sz w:val="24"/>
          <w:lang w:eastAsia="en-US"/>
        </w:rPr>
        <w:t>高纯电子气体是集成电路制造过程中必不可少的原料。它也广泛应用于光电子、化合物半导体、太阳能光伏电池、液晶显示器、光导纤维制造等其它诸多领域。集成电路制造的前道工序如外延、化学气相沉积、离子注入、掺杂、刻蚀、清洗、掩蔽膜生成等工艺，几乎都需要不同种类和不同纯度的电子气体。硅外延用三氯氢硅是高纯电子气体之一，主要作为半导体硅外延所需的反应气体，在硅外延片生产中得到了广泛的应用，硅外延片主要用于功率半导体器件和12英寸逻辑芯片。</w:t>
      </w:r>
    </w:p>
    <w:p w14:paraId="3C832B50">
      <w:pPr>
        <w:pStyle w:val="7"/>
        <w:spacing w:line="360" w:lineRule="auto"/>
        <w:ind w:firstLine="420"/>
        <w:contextualSpacing/>
        <w:rPr>
          <w:rFonts w:hint="eastAsia" w:ascii="宋体" w:hAnsi="宋体" w:eastAsia="宋体" w:cs="宋体"/>
          <w:color w:val="auto"/>
          <w:szCs w:val="24"/>
          <w:highlight w:val="none"/>
        </w:rPr>
      </w:pPr>
      <w:r>
        <w:rPr>
          <w:rFonts w:hint="eastAsia" w:ascii="宋体" w:hAnsi="宋体" w:eastAsia="宋体" w:cs="宋体"/>
          <w:snapToGrid w:val="0"/>
          <w:color w:val="000000"/>
          <w:spacing w:val="2"/>
          <w:kern w:val="0"/>
          <w:sz w:val="24"/>
          <w:szCs w:val="24"/>
          <w:lang w:val="en-US" w:eastAsia="en-US" w:bidi="ar-SA"/>
        </w:rPr>
        <w:t>硅外延用三氯氢硅</w:t>
      </w:r>
      <w:r>
        <w:rPr>
          <w:rFonts w:hint="eastAsia" w:ascii="宋体" w:hAnsi="宋体" w:eastAsia="宋体" w:cs="宋体"/>
          <w:snapToGrid w:val="0"/>
          <w:color w:val="000000"/>
          <w:spacing w:val="2"/>
          <w:kern w:val="0"/>
          <w:sz w:val="24"/>
          <w:szCs w:val="24"/>
          <w:lang w:val="en-US" w:eastAsia="zh-CN" w:bidi="ar-SA"/>
        </w:rPr>
        <w:t>作为</w:t>
      </w:r>
      <w:r>
        <w:rPr>
          <w:rFonts w:hint="eastAsia" w:ascii="宋体" w:hAnsi="宋体" w:eastAsia="宋体" w:cs="宋体"/>
          <w:snapToGrid w:val="0"/>
          <w:color w:val="000000"/>
          <w:spacing w:val="2"/>
          <w:kern w:val="0"/>
          <w:sz w:val="24"/>
          <w:szCs w:val="24"/>
          <w:lang w:val="en-US" w:eastAsia="en-US" w:bidi="ar-SA"/>
        </w:rPr>
        <w:t>半导体行业不可或缺的重要电子特种气体原材料，符合2016年国家商务部发布《鼓励进口技术和产品目录》，其中明确“ 半导体、光电子元件、新型电子元件等电子产品用材料制造”为国家鼓励发展的重点行业，行业序号C30。</w:t>
      </w:r>
    </w:p>
    <w:p w14:paraId="7757ADDE">
      <w:pPr>
        <w:pStyle w:val="7"/>
        <w:spacing w:line="360" w:lineRule="auto"/>
        <w:ind w:firstLine="420"/>
        <w:contextualSpacing/>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当前，我国集成电路行业快速增长，对硅外延用三氯氢硅需求呈日益增长态势。但由于硅外延用三氯氢硅生产和制造存在非常高的技术要求，因此主要依赖进口，国外主要的生产商是日本信越。硅外延用三氯氢硅特种气体国产化研究对我国集成电路行业发展意义重大，值得深入研究应用。</w:t>
      </w:r>
    </w:p>
    <w:p w14:paraId="62C19B2E">
      <w:pPr>
        <w:pStyle w:val="9"/>
        <w:widowControl/>
        <w:numPr>
          <w:ilvl w:val="0"/>
          <w:numId w:val="4"/>
        </w:numPr>
        <w:kinsoku w:val="0"/>
        <w:autoSpaceDE/>
        <w:autoSpaceDN/>
        <w:spacing w:before="140" w:after="140" w:afterLines="0" w:line="360" w:lineRule="auto"/>
        <w:ind w:left="425" w:hanging="425" w:firstLineChars="0"/>
        <w:jc w:val="left"/>
        <w:textAlignment w:val="baseline"/>
        <w:outlineLvl w:val="1"/>
        <w:rPr>
          <w:rFonts w:hint="eastAsia" w:ascii="宋体" w:hAnsi="宋体" w:eastAsia="宋体" w:cs="宋体"/>
          <w:b/>
          <w:bCs/>
          <w:snapToGrid/>
          <w:color w:val="000000"/>
          <w:spacing w:val="0"/>
          <w:kern w:val="2"/>
          <w:sz w:val="24"/>
          <w:lang w:val="en-US" w:eastAsia="zh-CN"/>
        </w:rPr>
      </w:pPr>
      <w:r>
        <w:rPr>
          <w:rFonts w:hint="eastAsia" w:ascii="宋体" w:hAnsi="宋体" w:eastAsia="宋体" w:cs="宋体"/>
          <w:b/>
          <w:bCs/>
          <w:snapToGrid/>
          <w:color w:val="000000"/>
          <w:spacing w:val="0"/>
          <w:kern w:val="2"/>
          <w:sz w:val="24"/>
          <w:lang w:val="en-US" w:eastAsia="zh-CN"/>
        </w:rPr>
        <w:t>项目的可行性简述</w:t>
      </w:r>
    </w:p>
    <w:p w14:paraId="03FB750C">
      <w:pPr>
        <w:pStyle w:val="7"/>
        <w:spacing w:line="360" w:lineRule="auto"/>
        <w:ind w:firstLine="420"/>
        <w:contextualSpacing/>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硅外延用三氯氢硅是电子工业用的新型硅源气体，是广泛用于生产半导体器件的关键原料。硅外延用三氯氢硅中微量的杂质元素如硼、磷、铁等会对硅外延片的电学性能产生重要影响，金属元素对硅片表面杂质分布也有影响，因此，为了满足各种半导体器件的需要，使半导体器件得到所需求的电参数，对硅外延用三氯氢硅中杂质含量的分析控制是保证产品质量的重要环节。</w:t>
      </w:r>
    </w:p>
    <w:p w14:paraId="3830039C">
      <w:pPr>
        <w:pStyle w:val="7"/>
        <w:spacing w:line="360" w:lineRule="auto"/>
        <w:ind w:firstLine="420"/>
        <w:contextualSpacing/>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超高纯硅基电子材料是我国发展集成电路的关键材料，长期依赖进口，严重影响国家信息和产业安全，已成为我国集成电路产业发展的“卡脖子”问题，硅外延用三氯氢硅</w:t>
      </w:r>
      <w:r>
        <w:rPr>
          <w:rFonts w:hint="eastAsia" w:ascii="宋体" w:hAnsi="宋体" w:eastAsia="宋体" w:cs="宋体"/>
          <w:snapToGrid w:val="0"/>
          <w:color w:val="000000"/>
          <w:spacing w:val="2"/>
          <w:kern w:val="0"/>
          <w:sz w:val="24"/>
          <w:szCs w:val="24"/>
          <w:lang w:val="en-US" w:eastAsia="zh-CN" w:bidi="ar-SA"/>
        </w:rPr>
        <w:t>作为</w:t>
      </w:r>
      <w:r>
        <w:rPr>
          <w:rFonts w:hint="eastAsia" w:ascii="宋体" w:hAnsi="宋体" w:eastAsia="宋体" w:cs="宋体"/>
          <w:snapToGrid w:val="0"/>
          <w:color w:val="000000"/>
          <w:spacing w:val="2"/>
          <w:kern w:val="0"/>
          <w:sz w:val="24"/>
          <w:szCs w:val="24"/>
          <w:lang w:val="en-US" w:eastAsia="en-US" w:bidi="ar-SA"/>
        </w:rPr>
        <w:t>集成电路用关键硅基材料之一</w:t>
      </w:r>
      <w:r>
        <w:rPr>
          <w:rFonts w:hint="eastAsia" w:ascii="宋体" w:hAnsi="宋体" w:eastAsia="宋体" w:cs="宋体"/>
          <w:snapToGrid w:val="0"/>
          <w:color w:val="000000"/>
          <w:spacing w:val="2"/>
          <w:kern w:val="0"/>
          <w:sz w:val="24"/>
          <w:szCs w:val="24"/>
          <w:lang w:val="en-US" w:eastAsia="zh-CN" w:bidi="ar-SA"/>
        </w:rPr>
        <w:t>，</w:t>
      </w:r>
      <w:r>
        <w:rPr>
          <w:rFonts w:hint="eastAsia" w:ascii="宋体" w:hAnsi="宋体" w:eastAsia="宋体" w:cs="宋体"/>
          <w:snapToGrid w:val="0"/>
          <w:color w:val="000000"/>
          <w:spacing w:val="2"/>
          <w:kern w:val="0"/>
          <w:sz w:val="24"/>
          <w:szCs w:val="24"/>
          <w:lang w:val="en-US" w:eastAsia="en-US" w:bidi="ar-SA"/>
        </w:rPr>
        <w:t>经过近5年的技术攻克，包含洛阳中硅高科技有限公司在内的一些国内企业，已完成了高纯度三氯氢硅产品从技术到市场的全链条的攻关，实现了该产品的国产化替代，目前国产化替代率接近50%</w:t>
      </w:r>
      <w:r>
        <w:rPr>
          <w:rFonts w:hint="eastAsia" w:ascii="宋体" w:hAnsi="宋体" w:eastAsia="宋体" w:cs="宋体"/>
          <w:snapToGrid w:val="0"/>
          <w:color w:val="000000"/>
          <w:spacing w:val="2"/>
          <w:kern w:val="0"/>
          <w:sz w:val="24"/>
          <w:szCs w:val="24"/>
          <w:lang w:val="en-US" w:eastAsia="zh-CN" w:bidi="ar-SA"/>
        </w:rPr>
        <w:t>。洛阳中硅高科有限公司</w:t>
      </w:r>
      <w:r>
        <w:rPr>
          <w:rFonts w:hint="eastAsia" w:ascii="宋体" w:hAnsi="宋体" w:eastAsia="宋体" w:cs="宋体"/>
          <w:snapToGrid w:val="0"/>
          <w:color w:val="000000"/>
          <w:spacing w:val="2"/>
          <w:kern w:val="0"/>
          <w:sz w:val="24"/>
          <w:szCs w:val="24"/>
          <w:lang w:val="en-US" w:eastAsia="en-US" w:bidi="ar-SA"/>
        </w:rPr>
        <w:t>在产品研发的同时，开发建立了</w:t>
      </w:r>
      <w:r>
        <w:rPr>
          <w:rFonts w:hint="eastAsia" w:ascii="宋体" w:hAnsi="宋体" w:eastAsia="宋体" w:cs="宋体"/>
          <w:snapToGrid w:val="0"/>
          <w:color w:val="000000"/>
          <w:spacing w:val="2"/>
          <w:kern w:val="0"/>
          <w:sz w:val="24"/>
          <w:szCs w:val="24"/>
          <w:lang w:val="en-US" w:eastAsia="zh-CN" w:bidi="ar-SA"/>
        </w:rPr>
        <w:t>硅外延</w:t>
      </w:r>
      <w:r>
        <w:rPr>
          <w:rFonts w:hint="eastAsia" w:ascii="宋体" w:hAnsi="宋体" w:eastAsia="宋体" w:cs="宋体"/>
          <w:snapToGrid w:val="0"/>
          <w:color w:val="000000"/>
          <w:spacing w:val="2"/>
          <w:kern w:val="0"/>
          <w:sz w:val="24"/>
          <w:szCs w:val="24"/>
          <w:lang w:val="en-US" w:eastAsia="en-US" w:bidi="ar-SA"/>
        </w:rPr>
        <w:t>三氯氢硅杂质含量的测定方法，为保证产品品质提供了强有力的保障。</w:t>
      </w:r>
    </w:p>
    <w:p w14:paraId="7E2F1229">
      <w:pPr>
        <w:pStyle w:val="7"/>
        <w:spacing w:line="360" w:lineRule="auto"/>
        <w:ind w:firstLine="420"/>
        <w:contextualSpacing/>
        <w:rPr>
          <w:rFonts w:hint="eastAsia" w:ascii="宋体" w:hAnsi="宋体" w:eastAsia="宋体" w:cs="宋体"/>
          <w:snapToGrid w:val="0"/>
          <w:color w:val="000000"/>
          <w:spacing w:val="2"/>
          <w:kern w:val="0"/>
          <w:sz w:val="24"/>
          <w:szCs w:val="24"/>
          <w:highlight w:val="yellow"/>
          <w:lang w:val="en-US" w:eastAsia="zh-CN" w:bidi="ar-SA"/>
        </w:rPr>
      </w:pPr>
      <w:r>
        <w:rPr>
          <w:rFonts w:hint="eastAsia" w:ascii="宋体" w:hAnsi="宋体" w:eastAsia="宋体" w:cs="宋体"/>
          <w:snapToGrid w:val="0"/>
          <w:color w:val="000000"/>
          <w:spacing w:val="2"/>
          <w:kern w:val="0"/>
          <w:sz w:val="24"/>
          <w:szCs w:val="24"/>
          <w:lang w:val="en-US" w:eastAsia="zh-CN" w:bidi="ar-SA"/>
        </w:rPr>
        <w:t>目前</w:t>
      </w:r>
      <w:r>
        <w:rPr>
          <w:rFonts w:hint="eastAsia" w:ascii="宋体" w:hAnsi="宋体" w:eastAsia="宋体" w:cs="宋体"/>
          <w:snapToGrid w:val="0"/>
          <w:color w:val="000000"/>
          <w:spacing w:val="2"/>
          <w:kern w:val="0"/>
          <w:sz w:val="24"/>
          <w:szCs w:val="24"/>
          <w:lang w:val="en-US" w:eastAsia="en-US" w:bidi="ar-SA"/>
        </w:rPr>
        <w:t>国内半导体客户使用的产品标准GB/T 30652-2023《硅外延用三氯氢硅》标准</w:t>
      </w:r>
      <w:r>
        <w:rPr>
          <w:rFonts w:hint="eastAsia" w:ascii="宋体" w:hAnsi="宋体" w:eastAsia="宋体" w:cs="宋体"/>
          <w:snapToGrid w:val="0"/>
          <w:color w:val="000000"/>
          <w:spacing w:val="2"/>
          <w:kern w:val="0"/>
          <w:sz w:val="24"/>
          <w:szCs w:val="24"/>
          <w:lang w:val="en-US" w:eastAsia="zh-CN" w:bidi="ar-SA"/>
        </w:rPr>
        <w:t>于</w:t>
      </w:r>
      <w:r>
        <w:rPr>
          <w:rFonts w:hint="eastAsia" w:ascii="宋体" w:hAnsi="宋体" w:eastAsia="宋体" w:cs="宋体"/>
          <w:snapToGrid w:val="0"/>
          <w:color w:val="000000"/>
          <w:spacing w:val="2"/>
          <w:kern w:val="0"/>
          <w:sz w:val="24"/>
          <w:szCs w:val="24"/>
          <w:lang w:val="en-US" w:eastAsia="en-US" w:bidi="ar-SA"/>
        </w:rPr>
        <w:t>2023年8月6号正式发布。</w:t>
      </w:r>
      <w:r>
        <w:rPr>
          <w:rFonts w:hint="eastAsia" w:ascii="宋体" w:hAnsi="宋体" w:eastAsia="宋体" w:cs="宋体"/>
          <w:snapToGrid w:val="0"/>
          <w:color w:val="000000"/>
          <w:spacing w:val="2"/>
          <w:kern w:val="0"/>
          <w:sz w:val="24"/>
          <w:szCs w:val="24"/>
          <w:lang w:val="en-US" w:eastAsia="zh-CN" w:bidi="ar-SA"/>
        </w:rPr>
        <w:t>经过对硅外延生产厂商的调研，目前从国外进口的硅外延用三氯氢硅大部分均采用ICP-MS检测杂质元素，该方法是一个非常常规的痕量杂质元素测试方法，用ICP-MS测定金属元素具有基体效应小，干扰少，精密度高、准确性好，多元素同时测定的特点，可满足硅外延用三氯氢硅杂质元素检测需求。但</w:t>
      </w:r>
      <w:r>
        <w:rPr>
          <w:rFonts w:hint="eastAsia" w:ascii="宋体" w:hAnsi="宋体" w:eastAsia="宋体" w:cs="宋体"/>
          <w:snapToGrid w:val="0"/>
          <w:color w:val="000000"/>
          <w:spacing w:val="2"/>
          <w:kern w:val="0"/>
          <w:sz w:val="24"/>
          <w:szCs w:val="24"/>
          <w:lang w:val="en-US" w:eastAsia="en-US" w:bidi="ar-SA"/>
        </w:rPr>
        <w:t>在该标准制定过程中，发现与之配套的GB/T 29056-2012杂质测试方法标准存在</w:t>
      </w:r>
      <w:r>
        <w:rPr>
          <w:rFonts w:hint="eastAsia" w:ascii="宋体" w:hAnsi="宋体" w:eastAsia="宋体" w:cs="宋体"/>
          <w:snapToGrid w:val="0"/>
          <w:color w:val="000000"/>
          <w:spacing w:val="2"/>
          <w:kern w:val="0"/>
          <w:sz w:val="24"/>
          <w:szCs w:val="24"/>
          <w:lang w:val="en-US" w:eastAsia="zh-CN" w:bidi="ar-SA"/>
        </w:rPr>
        <w:t>几方面</w:t>
      </w:r>
      <w:r>
        <w:rPr>
          <w:rFonts w:hint="eastAsia" w:ascii="宋体" w:hAnsi="宋体" w:eastAsia="宋体" w:cs="宋体"/>
          <w:snapToGrid w:val="0"/>
          <w:color w:val="000000"/>
          <w:spacing w:val="2"/>
          <w:kern w:val="0"/>
          <w:sz w:val="24"/>
          <w:szCs w:val="24"/>
          <w:lang w:val="en-US" w:eastAsia="en-US" w:bidi="ar-SA"/>
        </w:rPr>
        <w:t>问题：</w:t>
      </w:r>
      <w:r>
        <w:rPr>
          <w:rFonts w:hint="eastAsia" w:ascii="宋体" w:hAnsi="宋体" w:eastAsia="宋体" w:cs="宋体"/>
          <w:snapToGrid w:val="0"/>
          <w:color w:val="000000"/>
          <w:spacing w:val="2"/>
          <w:kern w:val="0"/>
          <w:sz w:val="24"/>
          <w:szCs w:val="24"/>
          <w:lang w:val="en-US" w:eastAsia="zh-CN" w:bidi="ar-SA"/>
        </w:rPr>
        <w:t>首先是</w:t>
      </w:r>
      <w:r>
        <w:rPr>
          <w:rFonts w:hint="eastAsia" w:ascii="宋体" w:hAnsi="宋体" w:eastAsia="宋体" w:cs="宋体"/>
          <w:snapToGrid w:val="0"/>
          <w:color w:val="000000"/>
          <w:spacing w:val="2"/>
          <w:kern w:val="0"/>
          <w:sz w:val="24"/>
          <w:szCs w:val="24"/>
          <w:lang w:val="en-US" w:eastAsia="en-US" w:bidi="ar-SA"/>
        </w:rPr>
        <w:t>原标准测试元素涵盖范围不全</w:t>
      </w:r>
      <w:r>
        <w:rPr>
          <w:rFonts w:hint="eastAsia" w:ascii="宋体" w:hAnsi="宋体" w:eastAsia="宋体" w:cs="宋体"/>
          <w:snapToGrid w:val="0"/>
          <w:color w:val="000000"/>
          <w:spacing w:val="2"/>
          <w:kern w:val="0"/>
          <w:sz w:val="24"/>
          <w:szCs w:val="24"/>
          <w:lang w:val="en-US" w:eastAsia="zh-CN" w:bidi="ar-SA"/>
        </w:rPr>
        <w:t>，</w:t>
      </w:r>
      <w:r>
        <w:rPr>
          <w:rFonts w:hint="eastAsia" w:ascii="宋体" w:hAnsi="宋体" w:eastAsia="宋体" w:cs="宋体"/>
          <w:snapToGrid w:val="0"/>
          <w:color w:val="000000"/>
          <w:spacing w:val="2"/>
          <w:kern w:val="0"/>
          <w:sz w:val="24"/>
          <w:szCs w:val="24"/>
          <w:lang w:val="en-US" w:eastAsia="en-US" w:bidi="ar-SA"/>
        </w:rPr>
        <w:t>最新发布的产品标准中定义了芯片有害杂质Ca、Zn，</w:t>
      </w:r>
      <w:r>
        <w:rPr>
          <w:rFonts w:hint="eastAsia" w:ascii="宋体" w:hAnsi="宋体" w:eastAsia="宋体" w:cs="宋体"/>
          <w:snapToGrid w:val="0"/>
          <w:color w:val="000000"/>
          <w:spacing w:val="2"/>
          <w:kern w:val="0"/>
          <w:sz w:val="24"/>
          <w:szCs w:val="24"/>
          <w:lang w:val="en-US" w:eastAsia="zh-CN" w:bidi="ar-SA"/>
        </w:rPr>
        <w:t>但原</w:t>
      </w:r>
      <w:r>
        <w:rPr>
          <w:rFonts w:hint="eastAsia" w:ascii="宋体" w:hAnsi="宋体" w:eastAsia="宋体" w:cs="宋体"/>
          <w:snapToGrid w:val="0"/>
          <w:color w:val="000000"/>
          <w:spacing w:val="2"/>
          <w:kern w:val="0"/>
          <w:sz w:val="24"/>
          <w:szCs w:val="24"/>
          <w:lang w:val="en-US" w:eastAsia="en-US" w:bidi="ar-SA"/>
        </w:rPr>
        <w:t>标准中未定义该元素，且有些客户特殊要求的金属项，该标准也不能完全覆盖；</w:t>
      </w:r>
      <w:r>
        <w:rPr>
          <w:rFonts w:hint="eastAsia" w:ascii="宋体" w:hAnsi="宋体" w:eastAsia="宋体" w:cs="宋体"/>
          <w:snapToGrid w:val="0"/>
          <w:color w:val="000000"/>
          <w:spacing w:val="2"/>
          <w:kern w:val="0"/>
          <w:sz w:val="24"/>
          <w:szCs w:val="24"/>
          <w:lang w:val="en-US" w:eastAsia="zh-CN" w:bidi="ar-SA"/>
        </w:rPr>
        <w:t>其次是</w:t>
      </w:r>
      <w:r>
        <w:rPr>
          <w:rFonts w:hint="eastAsia" w:ascii="宋体" w:hAnsi="宋体" w:eastAsia="宋体" w:cs="宋体"/>
          <w:snapToGrid w:val="0"/>
          <w:color w:val="000000"/>
          <w:spacing w:val="2"/>
          <w:kern w:val="0"/>
          <w:sz w:val="24"/>
          <w:szCs w:val="24"/>
          <w:lang w:val="en-US" w:eastAsia="en-US" w:bidi="ar-SA"/>
        </w:rPr>
        <w:t>原标准中所用试剂乙腈有毒，且市面上购买不到满足要求的乙腈，使用前需要进行提纯，而提纯过程又极易引入杂质。目前研究并已经使用的测试方法在不使用乙腈的情况</w:t>
      </w:r>
      <w:r>
        <w:rPr>
          <w:rFonts w:hint="eastAsia" w:ascii="宋体" w:hAnsi="宋体" w:eastAsia="宋体" w:cs="宋体"/>
          <w:snapToGrid w:val="0"/>
          <w:color w:val="000000"/>
          <w:spacing w:val="2"/>
          <w:kern w:val="0"/>
          <w:sz w:val="24"/>
          <w:szCs w:val="24"/>
          <w:lang w:val="en-US" w:eastAsia="zh-CN" w:bidi="ar-SA"/>
        </w:rPr>
        <w:t>下</w:t>
      </w:r>
      <w:r>
        <w:rPr>
          <w:rFonts w:hint="eastAsia" w:ascii="宋体" w:hAnsi="宋体" w:eastAsia="宋体" w:cs="宋体"/>
          <w:snapToGrid w:val="0"/>
          <w:color w:val="000000"/>
          <w:spacing w:val="2"/>
          <w:kern w:val="0"/>
          <w:sz w:val="24"/>
          <w:szCs w:val="24"/>
          <w:lang w:val="en-US" w:eastAsia="en-US" w:bidi="ar-SA"/>
        </w:rPr>
        <w:t>，经过加标回收验证，满足测试准确度要求</w:t>
      </w:r>
      <w:r>
        <w:rPr>
          <w:rFonts w:hint="eastAsia" w:ascii="宋体" w:hAnsi="宋体" w:eastAsia="宋体" w:cs="宋体"/>
          <w:snapToGrid w:val="0"/>
          <w:color w:val="000000"/>
          <w:spacing w:val="2"/>
          <w:kern w:val="0"/>
          <w:sz w:val="24"/>
          <w:szCs w:val="24"/>
          <w:lang w:val="en-US" w:eastAsia="zh-CN" w:bidi="ar-SA"/>
        </w:rPr>
        <w:t>。</w:t>
      </w:r>
    </w:p>
    <w:p w14:paraId="029678C3">
      <w:pPr>
        <w:pStyle w:val="7"/>
        <w:spacing w:line="360" w:lineRule="auto"/>
        <w:ind w:firstLine="420"/>
        <w:contextualSpacing/>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基于</w:t>
      </w:r>
      <w:r>
        <w:rPr>
          <w:rFonts w:hint="eastAsia" w:ascii="宋体" w:hAnsi="宋体" w:eastAsia="宋体" w:cs="宋体"/>
          <w:snapToGrid w:val="0"/>
          <w:color w:val="000000"/>
          <w:spacing w:val="2"/>
          <w:kern w:val="0"/>
          <w:sz w:val="24"/>
          <w:szCs w:val="24"/>
          <w:lang w:val="en-US" w:eastAsia="zh-CN" w:bidi="ar-SA"/>
        </w:rPr>
        <w:t>原标准</w:t>
      </w:r>
      <w:r>
        <w:rPr>
          <w:rFonts w:hint="eastAsia" w:ascii="宋体" w:hAnsi="宋体" w:eastAsia="宋体" w:cs="宋体"/>
          <w:snapToGrid w:val="0"/>
          <w:color w:val="000000"/>
          <w:spacing w:val="2"/>
          <w:kern w:val="0"/>
          <w:sz w:val="24"/>
          <w:szCs w:val="24"/>
          <w:lang w:val="en-US" w:eastAsia="en-US" w:bidi="ar-SA"/>
        </w:rPr>
        <w:t>与实际执行不匹配的问题，以及硅外延用三氯氢硅产品国产化攻艰期需要标准化支持的需求，该标准的修订是必要且急迫的。</w:t>
      </w:r>
    </w:p>
    <w:bookmarkEnd w:id="5"/>
    <w:bookmarkEnd w:id="6"/>
    <w:bookmarkEnd w:id="7"/>
    <w:p w14:paraId="3E217723">
      <w:pPr>
        <w:pStyle w:val="9"/>
        <w:widowControl/>
        <w:kinsoku w:val="0"/>
        <w:autoSpaceDE/>
        <w:autoSpaceDN/>
        <w:spacing w:before="140" w:after="140" w:afterLines="0" w:line="360" w:lineRule="auto"/>
        <w:ind w:left="0" w:firstLine="0" w:firstLineChars="0"/>
        <w:jc w:val="left"/>
        <w:textAlignment w:val="baseline"/>
        <w:outlineLvl w:val="1"/>
        <w:rPr>
          <w:rFonts w:hint="eastAsia" w:ascii="宋体" w:hAnsi="宋体" w:eastAsia="宋体" w:cs="宋体"/>
          <w:snapToGrid w:val="0"/>
          <w:color w:val="000000"/>
          <w:spacing w:val="-2"/>
          <w:kern w:val="0"/>
          <w:sz w:val="24"/>
          <w:lang w:eastAsia="en-US"/>
          <w14:textOutline w14:w="4358" w14:cap="sq" w14:cmpd="sng">
            <w14:solidFill>
              <w14:srgbClr w14:val="000000"/>
            </w14:solidFill>
            <w14:prstDash w14:val="solid"/>
            <w14:bevel/>
          </w14:textOutline>
        </w:rPr>
      </w:pPr>
      <w:bookmarkStart w:id="8" w:name="_Toc511234380"/>
      <w:bookmarkStart w:id="9" w:name="_Toc497309497"/>
      <w:bookmarkStart w:id="10" w:name="_Toc508985097"/>
      <w:r>
        <w:rPr>
          <w:rFonts w:hint="eastAsia" w:ascii="宋体" w:hAnsi="宋体" w:eastAsia="宋体" w:cs="宋体"/>
          <w:snapToGrid w:val="0"/>
          <w:color w:val="000000"/>
          <w:spacing w:val="-2"/>
          <w:kern w:val="0"/>
          <w:sz w:val="24"/>
          <w:lang w:eastAsia="zh-CN"/>
          <w14:textOutline w14:w="4358" w14:cap="sq" w14:cmpd="sng">
            <w14:solidFill>
              <w14:srgbClr w14:val="000000"/>
            </w14:solidFill>
            <w14:prstDash w14:val="solid"/>
            <w14:bevel/>
          </w14:textOutline>
        </w:rPr>
        <w:t>（三）主要参加单位和工作成员及其所作的工作</w:t>
      </w:r>
      <w:r>
        <w:rPr>
          <w:rFonts w:hint="eastAsia" w:ascii="宋体" w:hAnsi="宋体" w:eastAsia="宋体" w:cs="宋体"/>
          <w:snapToGrid w:val="0"/>
          <w:color w:val="000000"/>
          <w:spacing w:val="-2"/>
          <w:kern w:val="0"/>
          <w:sz w:val="24"/>
          <w:lang w:eastAsia="en-US"/>
          <w14:textOutline w14:w="4358" w14:cap="sq" w14:cmpd="sng">
            <w14:solidFill>
              <w14:srgbClr w14:val="000000"/>
            </w14:solidFill>
            <w14:prstDash w14:val="solid"/>
            <w14:bevel/>
          </w14:textOutline>
        </w:rPr>
        <w:t>项目编制组单位简况</w:t>
      </w:r>
      <w:bookmarkEnd w:id="8"/>
      <w:bookmarkEnd w:id="9"/>
      <w:bookmarkEnd w:id="10"/>
    </w:p>
    <w:p w14:paraId="4C77E033">
      <w:pPr>
        <w:pStyle w:val="9"/>
        <w:widowControl/>
        <w:numPr>
          <w:ilvl w:val="0"/>
          <w:numId w:val="5"/>
        </w:numPr>
        <w:kinsoku w:val="0"/>
        <w:autoSpaceDE/>
        <w:autoSpaceDN/>
        <w:spacing w:before="140" w:after="140" w:afterLines="0" w:line="360" w:lineRule="auto"/>
        <w:ind w:left="425" w:hanging="425" w:firstLineChars="0"/>
        <w:jc w:val="left"/>
        <w:textAlignment w:val="baseline"/>
        <w:outlineLvl w:val="1"/>
        <w:rPr>
          <w:rFonts w:hint="eastAsia" w:ascii="宋体" w:hAnsi="宋体" w:eastAsia="宋体" w:cs="宋体"/>
          <w:b/>
          <w:bCs/>
          <w:snapToGrid/>
          <w:color w:val="000000"/>
          <w:spacing w:val="0"/>
          <w:kern w:val="2"/>
          <w:sz w:val="24"/>
          <w:lang w:val="en-US" w:eastAsia="zh-CN"/>
        </w:rPr>
      </w:pPr>
      <w:r>
        <w:rPr>
          <w:rFonts w:hint="eastAsia" w:ascii="宋体" w:hAnsi="宋体" w:eastAsia="宋体" w:cs="宋体"/>
          <w:b/>
          <w:bCs/>
          <w:snapToGrid/>
          <w:color w:val="000000"/>
          <w:spacing w:val="0"/>
          <w:kern w:val="2"/>
          <w:sz w:val="24"/>
          <w:lang w:val="en-US" w:eastAsia="zh-CN"/>
        </w:rPr>
        <w:t>主要参加单位情况</w:t>
      </w:r>
    </w:p>
    <w:p w14:paraId="11F81FD9">
      <w:pPr>
        <w:pStyle w:val="7"/>
        <w:spacing w:line="360" w:lineRule="auto"/>
        <w:ind w:firstLine="420"/>
        <w:contextualSpacing/>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标准主编单位洛阳中硅高科技有限公司成立于2003年，注册资金10.57亿元，现有员工约800人，隶属于中国五矿集团有限公司，主要生产、研发、销售新能源、光通信及集成电路用高端基础材料，是我国电子信息行业优秀创新企业，河南省创新龙头企业、专精特新企业和高新技术企业。</w:t>
      </w:r>
    </w:p>
    <w:p w14:paraId="1F0BF1CD">
      <w:pPr>
        <w:pStyle w:val="7"/>
        <w:spacing w:line="360" w:lineRule="auto"/>
        <w:ind w:firstLine="420"/>
        <w:contextualSpacing/>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洛阳中硅高科技有限公司始终坚持把科技创新作为引领发展的第一动力，研发应用了一大批具有自主知识产权的核心技术和产品。目前拥有2个国家级创新平台、3个省级创新平台和3个市级创新平台，设立了博士后科研工作站。积极融入国家科技创新体系，先后承担实施国家重点研发及产业化项目26项，通过校企合作、课题共研、平台共建、定制开发、产品应用迭代验证、柔性引才等举措，构建了基于市场需求的复合型研发体系，培育了以多晶硅、硅基电子特气、硅基功能材料三个板块为核心的原创技术体系，获得授权专利200余项，多项成果填补国内空白，有3项成果达到国际领先水平，牵头制定国际、国家、行业和团体标准71项，荣获国家科技进步二等奖、中国发明专利金奖、国家工业大奖提名奖等省部级以上荣誉奖励40多项。公司按照“关注一批、研发一批、突破一批”的滚动发展思路，聚焦解决公司已形成500吨/年电子级多晶硅以及相应的光纤级四氯化硅、电子级三氯氢硅、电子级二氯二氢硅、电子级六氯乙硅烷等集成电路用硅基电子特气生产规模。洛阳中硅高科技有限公司从2015年开始研发硅基电子材料，目前已具备年产硅外延用三氯氢硅1000吨的产品线，生产出质量稳定的硅外延用三氯氢硅，填补了国内空白，替代了部分进口三氯氢硅，产品质量得到客户的认可。在产品研发的同时，开发建立了三氯氢硅杂质含量的测定方法，为保证产品品质提供了强有力的保障。</w:t>
      </w:r>
    </w:p>
    <w:p w14:paraId="75EB7C19">
      <w:pPr>
        <w:pStyle w:val="7"/>
        <w:spacing w:line="360" w:lineRule="auto"/>
        <w:ind w:firstLine="420"/>
        <w:contextualSpacing/>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标准主编单位洛阳中硅高科技有限公司在标准的编制过程中，积极主动收集国内外的三氯氢硅检测方法标准，对有代表性企业进行调研，根据了解到的情况，编制标准文本，公司带领编制组成员单位认真细致修改标准文本，征求多家企业的意见，最终带领编制组完成标准的编制工作。</w:t>
      </w:r>
    </w:p>
    <w:p w14:paraId="79528770">
      <w:pPr>
        <w:pStyle w:val="9"/>
        <w:widowControl/>
        <w:numPr>
          <w:ilvl w:val="0"/>
          <w:numId w:val="5"/>
        </w:numPr>
        <w:kinsoku w:val="0"/>
        <w:autoSpaceDE/>
        <w:autoSpaceDN/>
        <w:spacing w:before="140" w:after="140" w:afterLines="0" w:line="360" w:lineRule="auto"/>
        <w:ind w:left="425" w:hanging="425" w:firstLineChars="0"/>
        <w:jc w:val="left"/>
        <w:textAlignment w:val="baseline"/>
        <w:outlineLvl w:val="1"/>
        <w:rPr>
          <w:rFonts w:hint="eastAsia" w:ascii="宋体" w:hAnsi="宋体" w:eastAsia="宋体" w:cs="宋体"/>
          <w:b/>
          <w:bCs/>
          <w:snapToGrid/>
          <w:color w:val="000000"/>
          <w:spacing w:val="0"/>
          <w:kern w:val="2"/>
          <w:sz w:val="24"/>
          <w:lang w:val="en-US" w:eastAsia="zh-CN"/>
        </w:rPr>
      </w:pPr>
      <w:r>
        <w:rPr>
          <w:rFonts w:hint="eastAsia" w:ascii="宋体" w:hAnsi="宋体" w:eastAsia="宋体" w:cs="宋体"/>
          <w:b/>
          <w:bCs/>
          <w:snapToGrid/>
          <w:color w:val="000000"/>
          <w:spacing w:val="0"/>
          <w:kern w:val="2"/>
          <w:sz w:val="24"/>
          <w:lang w:val="en-US" w:eastAsia="zh-CN"/>
        </w:rPr>
        <w:t>主要工作成员所负责的工作情况</w:t>
      </w:r>
    </w:p>
    <w:p w14:paraId="58924BB9">
      <w:pPr>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本标准主要起草人及工作职责见表1。</w:t>
      </w:r>
    </w:p>
    <w:p w14:paraId="63D42F16">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表1 主要起草人及工作职责</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6688"/>
      </w:tblGrid>
      <w:tr w14:paraId="1D7E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691" w:type="dxa"/>
            <w:noWrap w:val="0"/>
            <w:vAlign w:val="center"/>
          </w:tcPr>
          <w:p w14:paraId="72E855ED">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起草人</w:t>
            </w:r>
          </w:p>
        </w:tc>
        <w:tc>
          <w:tcPr>
            <w:tcW w:w="6688" w:type="dxa"/>
            <w:noWrap w:val="0"/>
            <w:vAlign w:val="center"/>
          </w:tcPr>
          <w:p w14:paraId="05419ACD">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工作职责</w:t>
            </w:r>
          </w:p>
        </w:tc>
      </w:tr>
      <w:tr w14:paraId="7091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91" w:type="dxa"/>
            <w:noWrap w:val="0"/>
            <w:vAlign w:val="center"/>
          </w:tcPr>
          <w:p w14:paraId="7283BC7C">
            <w:pPr>
              <w:spacing w:line="360" w:lineRule="auto"/>
              <w:jc w:val="center"/>
              <w:rPr>
                <w:rFonts w:hint="default" w:ascii="Times New Roman" w:hAnsi="Times New Roman" w:eastAsia="宋体" w:cs="Times New Roman"/>
                <w:color w:val="auto"/>
                <w:sz w:val="24"/>
              </w:rPr>
            </w:pPr>
          </w:p>
        </w:tc>
        <w:tc>
          <w:tcPr>
            <w:tcW w:w="6688" w:type="dxa"/>
            <w:noWrap w:val="0"/>
            <w:vAlign w:val="center"/>
          </w:tcPr>
          <w:p w14:paraId="10CD8474">
            <w:pPr>
              <w:spacing w:line="360" w:lineRule="auto"/>
              <w:jc w:val="left"/>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负责标准</w:t>
            </w:r>
            <w:r>
              <w:rPr>
                <w:rFonts w:hint="default" w:ascii="Times New Roman" w:hAnsi="Times New Roman" w:eastAsia="宋体" w:cs="Times New Roman"/>
                <w:color w:val="auto"/>
                <w:sz w:val="24"/>
                <w:lang w:eastAsia="zh-CN"/>
              </w:rPr>
              <w:t>前期调研，技术指标收集</w:t>
            </w:r>
            <w:r>
              <w:rPr>
                <w:rFonts w:hint="default" w:ascii="Times New Roman" w:hAnsi="Times New Roman" w:eastAsia="宋体" w:cs="Times New Roman"/>
                <w:color w:val="auto"/>
                <w:sz w:val="24"/>
                <w:lang w:val="en-US" w:eastAsia="zh-CN"/>
              </w:rPr>
              <w:t xml:space="preserve"> </w:t>
            </w:r>
          </w:p>
        </w:tc>
      </w:tr>
      <w:tr w14:paraId="0802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91" w:type="dxa"/>
            <w:noWrap w:val="0"/>
            <w:vAlign w:val="center"/>
          </w:tcPr>
          <w:p w14:paraId="59392813">
            <w:pPr>
              <w:spacing w:line="360" w:lineRule="auto"/>
              <w:jc w:val="center"/>
              <w:rPr>
                <w:rFonts w:hint="default" w:ascii="Times New Roman" w:hAnsi="Times New Roman" w:eastAsia="宋体" w:cs="Times New Roman"/>
                <w:color w:val="auto"/>
                <w:sz w:val="24"/>
              </w:rPr>
            </w:pPr>
          </w:p>
        </w:tc>
        <w:tc>
          <w:tcPr>
            <w:tcW w:w="6688" w:type="dxa"/>
            <w:noWrap w:val="0"/>
            <w:vAlign w:val="center"/>
          </w:tcPr>
          <w:p w14:paraId="342466C4">
            <w:pPr>
              <w:spacing w:line="360" w:lineRule="auto"/>
              <w:jc w:val="left"/>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负责草案的编制</w:t>
            </w:r>
          </w:p>
        </w:tc>
      </w:tr>
      <w:tr w14:paraId="75D1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91" w:type="dxa"/>
            <w:noWrap w:val="0"/>
            <w:vAlign w:val="center"/>
          </w:tcPr>
          <w:p w14:paraId="10637C24">
            <w:pPr>
              <w:spacing w:line="360" w:lineRule="auto"/>
              <w:jc w:val="center"/>
              <w:rPr>
                <w:rFonts w:hint="default" w:ascii="Times New Roman" w:hAnsi="Times New Roman" w:eastAsia="宋体" w:cs="Times New Roman"/>
                <w:color w:val="auto"/>
                <w:sz w:val="24"/>
              </w:rPr>
            </w:pPr>
          </w:p>
        </w:tc>
        <w:tc>
          <w:tcPr>
            <w:tcW w:w="6688" w:type="dxa"/>
            <w:noWrap w:val="0"/>
            <w:vAlign w:val="center"/>
          </w:tcPr>
          <w:p w14:paraId="23D76DF5">
            <w:pPr>
              <w:spacing w:line="360" w:lineRule="auto"/>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p>
        </w:tc>
      </w:tr>
      <w:tr w14:paraId="0D81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91" w:type="dxa"/>
            <w:noWrap w:val="0"/>
            <w:vAlign w:val="center"/>
          </w:tcPr>
          <w:p w14:paraId="3A62CA02">
            <w:pPr>
              <w:spacing w:line="360" w:lineRule="auto"/>
              <w:jc w:val="center"/>
              <w:rPr>
                <w:rFonts w:hint="default" w:ascii="Times New Roman" w:hAnsi="Times New Roman" w:eastAsia="宋体" w:cs="Times New Roman"/>
                <w:color w:val="auto"/>
                <w:sz w:val="24"/>
              </w:rPr>
            </w:pPr>
          </w:p>
        </w:tc>
        <w:tc>
          <w:tcPr>
            <w:tcW w:w="6688" w:type="dxa"/>
            <w:noWrap w:val="0"/>
            <w:vAlign w:val="center"/>
          </w:tcPr>
          <w:p w14:paraId="5119F75A">
            <w:pPr>
              <w:spacing w:line="360" w:lineRule="auto"/>
              <w:jc w:val="left"/>
              <w:rPr>
                <w:rFonts w:hint="default" w:ascii="Times New Roman" w:hAnsi="Times New Roman" w:eastAsia="宋体" w:cs="Times New Roman"/>
                <w:color w:val="auto"/>
                <w:sz w:val="24"/>
              </w:rPr>
            </w:pPr>
          </w:p>
        </w:tc>
      </w:tr>
      <w:tr w14:paraId="16BC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91" w:type="dxa"/>
            <w:noWrap w:val="0"/>
            <w:vAlign w:val="center"/>
          </w:tcPr>
          <w:p w14:paraId="7B5014AC">
            <w:pPr>
              <w:spacing w:line="360" w:lineRule="auto"/>
              <w:jc w:val="center"/>
              <w:rPr>
                <w:rFonts w:hint="default" w:ascii="Times New Roman" w:hAnsi="Times New Roman" w:eastAsia="宋体" w:cs="Times New Roman"/>
                <w:color w:val="auto"/>
                <w:sz w:val="24"/>
              </w:rPr>
            </w:pPr>
          </w:p>
        </w:tc>
        <w:tc>
          <w:tcPr>
            <w:tcW w:w="6688" w:type="dxa"/>
            <w:noWrap w:val="0"/>
            <w:vAlign w:val="center"/>
          </w:tcPr>
          <w:p w14:paraId="6F1B9C6D">
            <w:pPr>
              <w:spacing w:line="360" w:lineRule="auto"/>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p>
        </w:tc>
      </w:tr>
      <w:tr w14:paraId="4589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91" w:type="dxa"/>
            <w:noWrap w:val="0"/>
            <w:vAlign w:val="center"/>
          </w:tcPr>
          <w:p w14:paraId="6BA7F32D">
            <w:pPr>
              <w:spacing w:line="360" w:lineRule="auto"/>
              <w:jc w:val="center"/>
              <w:rPr>
                <w:rFonts w:hint="default" w:ascii="Times New Roman" w:hAnsi="Times New Roman" w:eastAsia="宋体" w:cs="Times New Roman"/>
                <w:color w:val="auto"/>
                <w:sz w:val="24"/>
              </w:rPr>
            </w:pPr>
          </w:p>
        </w:tc>
        <w:tc>
          <w:tcPr>
            <w:tcW w:w="6688" w:type="dxa"/>
            <w:noWrap w:val="0"/>
            <w:vAlign w:val="center"/>
          </w:tcPr>
          <w:p w14:paraId="1D32586B">
            <w:pPr>
              <w:spacing w:line="360" w:lineRule="auto"/>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p>
        </w:tc>
      </w:tr>
    </w:tbl>
    <w:p w14:paraId="48791ADE">
      <w:pPr>
        <w:pStyle w:val="7"/>
        <w:spacing w:line="360" w:lineRule="auto"/>
        <w:ind w:firstLine="420"/>
        <w:contextualSpacing/>
        <w:rPr>
          <w:rFonts w:hint="eastAsia" w:ascii="宋体" w:hAnsi="宋体" w:eastAsia="宋体" w:cs="宋体"/>
          <w:snapToGrid w:val="0"/>
          <w:color w:val="000000"/>
          <w:spacing w:val="2"/>
          <w:kern w:val="0"/>
          <w:sz w:val="24"/>
          <w:szCs w:val="24"/>
          <w:lang w:val="en-US" w:eastAsia="zh-CN" w:bidi="ar-SA"/>
        </w:rPr>
      </w:pPr>
    </w:p>
    <w:p w14:paraId="62B5BE36">
      <w:pPr>
        <w:pStyle w:val="9"/>
        <w:widowControl/>
        <w:kinsoku w:val="0"/>
        <w:autoSpaceDE/>
        <w:autoSpaceDN/>
        <w:spacing w:before="140" w:after="140" w:afterLines="0" w:line="360" w:lineRule="auto"/>
        <w:ind w:left="0" w:firstLine="0" w:firstLineChars="0"/>
        <w:jc w:val="left"/>
        <w:textAlignment w:val="baseline"/>
        <w:outlineLvl w:val="1"/>
        <w:rPr>
          <w:rFonts w:hint="eastAsia" w:ascii="宋体" w:hAnsi="宋体" w:eastAsia="宋体" w:cs="宋体"/>
          <w:snapToGrid w:val="0"/>
          <w:color w:val="000000"/>
          <w:spacing w:val="-2"/>
          <w:kern w:val="0"/>
          <w:sz w:val="24"/>
          <w:lang w:eastAsia="en-US"/>
          <w14:textOutline w14:w="4358" w14:cap="sq" w14:cmpd="sng">
            <w14:solidFill>
              <w14:srgbClr w14:val="000000"/>
            </w14:solidFill>
            <w14:prstDash w14:val="solid"/>
            <w14:bevel/>
          </w14:textOutline>
        </w:rPr>
      </w:pPr>
      <w:bookmarkStart w:id="11" w:name="_Toc511234384"/>
      <w:r>
        <w:rPr>
          <w:rFonts w:hint="eastAsia" w:ascii="宋体" w:hAnsi="宋体" w:eastAsia="宋体" w:cs="宋体"/>
          <w:snapToGrid w:val="0"/>
          <w:color w:val="000000"/>
          <w:spacing w:val="-2"/>
          <w:kern w:val="0"/>
          <w:sz w:val="24"/>
          <w:lang w:eastAsia="zh-CN"/>
          <w14:textOutline w14:w="4358" w14:cap="sq" w14:cmpd="sng">
            <w14:solidFill>
              <w14:srgbClr w14:val="000000"/>
            </w14:solidFill>
            <w14:prstDash w14:val="solid"/>
            <w14:bevel/>
          </w14:textOutline>
        </w:rPr>
        <w:t>（四）主要</w:t>
      </w:r>
      <w:r>
        <w:rPr>
          <w:rFonts w:hint="eastAsia" w:ascii="宋体" w:hAnsi="宋体" w:eastAsia="宋体" w:cs="宋体"/>
          <w:snapToGrid w:val="0"/>
          <w:color w:val="000000"/>
          <w:spacing w:val="-2"/>
          <w:kern w:val="0"/>
          <w:sz w:val="24"/>
          <w:lang w:eastAsia="en-US"/>
          <w14:textOutline w14:w="4358" w14:cap="sq" w14:cmpd="sng">
            <w14:solidFill>
              <w14:srgbClr w14:val="000000"/>
            </w14:solidFill>
            <w14:prstDash w14:val="solid"/>
            <w14:bevel/>
          </w14:textOutline>
        </w:rPr>
        <w:t>工作过程</w:t>
      </w:r>
      <w:bookmarkEnd w:id="11"/>
    </w:p>
    <w:p w14:paraId="1E285A71">
      <w:pPr>
        <w:pStyle w:val="9"/>
        <w:widowControl/>
        <w:numPr>
          <w:ilvl w:val="0"/>
          <w:numId w:val="6"/>
        </w:numPr>
        <w:kinsoku w:val="0"/>
        <w:autoSpaceDE/>
        <w:autoSpaceDN/>
        <w:spacing w:before="140" w:after="140" w:afterLines="0" w:line="360" w:lineRule="auto"/>
        <w:ind w:left="425" w:hanging="425" w:firstLineChars="0"/>
        <w:jc w:val="left"/>
        <w:textAlignment w:val="baseline"/>
        <w:outlineLvl w:val="1"/>
        <w:rPr>
          <w:rFonts w:hint="eastAsia" w:ascii="宋体" w:hAnsi="宋体" w:eastAsia="宋体" w:cs="宋体"/>
          <w:b/>
          <w:bCs/>
          <w:snapToGrid/>
          <w:color w:val="000000"/>
          <w:spacing w:val="0"/>
          <w:kern w:val="2"/>
          <w:sz w:val="24"/>
          <w:lang w:val="en-US" w:eastAsia="zh-CN"/>
        </w:rPr>
      </w:pPr>
      <w:r>
        <w:rPr>
          <w:rFonts w:hint="eastAsia" w:ascii="宋体" w:hAnsi="宋体" w:eastAsia="宋体" w:cs="宋体"/>
          <w:b/>
          <w:bCs/>
          <w:snapToGrid/>
          <w:color w:val="000000"/>
          <w:spacing w:val="0"/>
          <w:kern w:val="2"/>
          <w:sz w:val="24"/>
          <w:lang w:val="en-US" w:eastAsia="zh-CN"/>
        </w:rPr>
        <w:t>起草阶段</w:t>
      </w:r>
    </w:p>
    <w:p w14:paraId="67401DCE">
      <w:pPr>
        <w:pStyle w:val="7"/>
        <w:spacing w:line="360" w:lineRule="auto"/>
        <w:ind w:firstLine="420"/>
        <w:contextualSpacing/>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2024年4月12日，标准起草单位和参编单位在接到标准制定计划任务后，在全国半导体设备和材料标准化技术委员会材料分技术委员会的组织下，洛阳中硅高科技有限公司和参编单位成立了标准编制组，确定了编制组成员的任务分工和计划。根据工作计划进度安排，标准编制组收集查阅了国内外相关政策、标准、文献，认真学习编制原则和需要注意的内容，同时标准编制组也充分调研了本公司和同行业其他单位的三氯氢硅中杂质的检测方法，并组织相关技术人员进行了三氯氢硅中杂质含量检测的试验工作，结合实际情况和具体的试验结果，对拟制定标准所涉及的内容、范围、适用性、可操作性、科学性等内容进行了认真研讨、论证和改进，通过试验，初步确立了方法标准的内容。最终形成了《硅外延用三氯氢硅中杂质含量的测定 电感耦合等离子体质谱法》的讨论稿。</w:t>
      </w:r>
    </w:p>
    <w:p w14:paraId="36C39104">
      <w:pPr>
        <w:pStyle w:val="7"/>
        <w:spacing w:line="360" w:lineRule="auto"/>
        <w:ind w:firstLine="420"/>
        <w:contextualSpacing/>
        <w:rPr>
          <w:rFonts w:hint="default" w:ascii="宋体" w:hAnsi="宋体" w:eastAsia="宋体" w:cs="宋体"/>
          <w:snapToGrid w:val="0"/>
          <w:color w:val="000000"/>
          <w:spacing w:val="2"/>
          <w:kern w:val="0"/>
          <w:sz w:val="24"/>
          <w:szCs w:val="24"/>
          <w:highlight w:val="yellow"/>
          <w:lang w:val="en-US" w:eastAsia="zh-CN" w:bidi="ar-SA"/>
        </w:rPr>
      </w:pPr>
      <w:r>
        <w:rPr>
          <w:rFonts w:hint="eastAsia" w:ascii="宋体" w:hAnsi="宋体" w:eastAsia="宋体" w:cs="宋体"/>
          <w:snapToGrid w:val="0"/>
          <w:color w:val="000000"/>
          <w:spacing w:val="2"/>
          <w:kern w:val="0"/>
          <w:sz w:val="24"/>
          <w:szCs w:val="24"/>
          <w:lang w:val="en-US" w:eastAsia="zh-CN" w:bidi="ar-SA"/>
        </w:rPr>
        <w:t>2024年9月25日，由全国半导体设备和材料标准化技术委员会材料分技术委员会组织，在西安召开了《硅外延用三氯氢硅中杂质含量的测定 电感耦合等离子体质谱法》第一次标准工作会议（讨论会），共有江苏鑫华半导体材料有限公司、江苏环鑫半导体有限公司、四川永祥股份有限公司、乐山协鑫新能源股份有限公司、陕西有色天宏瑞科硅材料有限责任公司、隆基绿能科技股份有限公司、</w:t>
      </w:r>
      <w:r>
        <w:rPr>
          <w:rFonts w:hint="eastAsia" w:ascii="宋体" w:hAnsi="宋体" w:eastAsia="宋体" w:cs="宋体"/>
          <w:snapToGrid w:val="0"/>
          <w:color w:val="auto"/>
          <w:spacing w:val="2"/>
          <w:kern w:val="0"/>
          <w:sz w:val="24"/>
          <w:szCs w:val="24"/>
          <w:lang w:val="en-US" w:eastAsia="zh-CN" w:bidi="ar-SA"/>
        </w:rPr>
        <w:t>常州时创能源股份有限公司等20家单位的25名专家参加了会议。</w:t>
      </w:r>
      <w:r>
        <w:rPr>
          <w:rFonts w:hint="eastAsia" w:ascii="宋体" w:hAnsi="宋体" w:eastAsia="宋体" w:cs="宋体"/>
          <w:snapToGrid w:val="0"/>
          <w:color w:val="000000"/>
          <w:spacing w:val="2"/>
          <w:kern w:val="0"/>
          <w:sz w:val="24"/>
          <w:szCs w:val="24"/>
          <w:highlight w:val="none"/>
          <w:lang w:val="en-US" w:eastAsia="zh-CN" w:bidi="ar-SA"/>
        </w:rPr>
        <w:t>在此次讨论会上，专家们就标准的前言部分、范围、规范性引用文件、干扰因素、仪器设备、试验步骤和精密度等进行了认真的讨论并提出了相应的修改建议</w:t>
      </w:r>
      <w:r>
        <w:rPr>
          <w:rFonts w:hint="eastAsia" w:ascii="宋体" w:hAnsi="宋体" w:eastAsia="宋体" w:cs="宋体"/>
          <w:snapToGrid w:val="0"/>
          <w:color w:val="auto"/>
          <w:spacing w:val="2"/>
          <w:kern w:val="0"/>
          <w:sz w:val="24"/>
          <w:szCs w:val="24"/>
          <w:highlight w:val="none"/>
          <w:lang w:val="en-US" w:eastAsia="zh-CN" w:bidi="ar-SA"/>
        </w:rPr>
        <w:t>。根据此次会议精神，标准编制组及时修改标准讨论稿，形成《</w:t>
      </w:r>
      <w:r>
        <w:rPr>
          <w:rFonts w:hint="eastAsia" w:ascii="宋体" w:hAnsi="宋体" w:eastAsia="宋体" w:cs="宋体"/>
          <w:snapToGrid w:val="0"/>
          <w:color w:val="auto"/>
          <w:spacing w:val="2"/>
          <w:kern w:val="0"/>
          <w:sz w:val="24"/>
          <w:szCs w:val="24"/>
          <w:lang w:val="en-US" w:eastAsia="zh-CN" w:bidi="ar-SA"/>
        </w:rPr>
        <w:t>硅外延用三氯氢硅中杂质含量的测定 电感耦合等离子体质谱法</w:t>
      </w:r>
      <w:r>
        <w:rPr>
          <w:rFonts w:hint="eastAsia" w:ascii="宋体" w:hAnsi="宋体" w:eastAsia="宋体" w:cs="宋体"/>
          <w:snapToGrid w:val="0"/>
          <w:color w:val="auto"/>
          <w:spacing w:val="2"/>
          <w:kern w:val="0"/>
          <w:sz w:val="24"/>
          <w:szCs w:val="24"/>
          <w:highlight w:val="none"/>
          <w:lang w:val="en-US" w:eastAsia="zh-CN" w:bidi="ar-SA"/>
        </w:rPr>
        <w:t>》征求意见稿及其编制说明，同时，编制组根据《征求意见稿》规定的性能要求及试验方法于2024年11月启动了试验验证。</w:t>
      </w:r>
    </w:p>
    <w:p w14:paraId="67AF26D7">
      <w:pPr>
        <w:pStyle w:val="9"/>
        <w:widowControl/>
        <w:numPr>
          <w:ilvl w:val="0"/>
          <w:numId w:val="6"/>
        </w:numPr>
        <w:kinsoku w:val="0"/>
        <w:autoSpaceDE/>
        <w:autoSpaceDN/>
        <w:spacing w:before="140" w:after="140" w:afterLines="0" w:line="360" w:lineRule="auto"/>
        <w:ind w:left="425" w:hanging="425" w:firstLineChars="0"/>
        <w:jc w:val="left"/>
        <w:textAlignment w:val="baseline"/>
        <w:outlineLvl w:val="1"/>
        <w:rPr>
          <w:rFonts w:hint="eastAsia" w:ascii="宋体" w:hAnsi="宋体" w:eastAsia="宋体" w:cs="宋体"/>
          <w:b/>
          <w:bCs/>
          <w:snapToGrid/>
          <w:color w:val="000000"/>
          <w:spacing w:val="0"/>
          <w:kern w:val="2"/>
          <w:sz w:val="24"/>
          <w:lang w:val="en-US" w:eastAsia="zh-CN"/>
        </w:rPr>
      </w:pPr>
      <w:r>
        <w:rPr>
          <w:rFonts w:hint="eastAsia" w:ascii="宋体" w:hAnsi="宋体" w:eastAsia="宋体" w:cs="宋体"/>
          <w:b/>
          <w:bCs/>
          <w:snapToGrid/>
          <w:color w:val="000000"/>
          <w:spacing w:val="0"/>
          <w:kern w:val="2"/>
          <w:sz w:val="24"/>
          <w:lang w:val="en-US" w:eastAsia="zh-CN"/>
        </w:rPr>
        <w:t>征求意见</w:t>
      </w:r>
      <w:r>
        <w:rPr>
          <w:rFonts w:hint="eastAsia" w:ascii="宋体" w:hAnsi="宋体" w:cs="宋体"/>
          <w:b/>
          <w:bCs/>
          <w:snapToGrid/>
          <w:color w:val="000000"/>
          <w:spacing w:val="0"/>
          <w:kern w:val="2"/>
          <w:sz w:val="24"/>
          <w:lang w:val="en-US" w:eastAsia="zh-CN"/>
        </w:rPr>
        <w:t>阶段</w:t>
      </w:r>
    </w:p>
    <w:p w14:paraId="3AAE7D65">
      <w:pPr>
        <w:pStyle w:val="9"/>
        <w:widowControl/>
        <w:numPr>
          <w:ilvl w:val="0"/>
          <w:numId w:val="0"/>
        </w:numPr>
        <w:kinsoku w:val="0"/>
        <w:autoSpaceDE/>
        <w:autoSpaceDN/>
        <w:spacing w:before="140" w:after="140" w:afterLines="0" w:line="360" w:lineRule="auto"/>
        <w:ind w:leftChars="0" w:firstLine="480"/>
        <w:jc w:val="left"/>
        <w:textAlignment w:val="baseline"/>
        <w:outlineLvl w:val="1"/>
        <w:rPr>
          <w:rFonts w:hint="eastAsia" w:ascii="宋体" w:hAnsi="宋体" w:cs="宋体"/>
          <w:b w:val="0"/>
          <w:bCs w:val="0"/>
          <w:snapToGrid/>
          <w:color w:val="000000"/>
          <w:spacing w:val="0"/>
          <w:kern w:val="2"/>
          <w:sz w:val="24"/>
          <w:lang w:val="en-US" w:eastAsia="zh-CN"/>
        </w:rPr>
      </w:pPr>
      <w:r>
        <w:rPr>
          <w:rFonts w:hint="eastAsia" w:ascii="宋体" w:hAnsi="宋体" w:cs="宋体"/>
          <w:b w:val="0"/>
          <w:bCs w:val="0"/>
          <w:snapToGrid/>
          <w:color w:val="000000"/>
          <w:spacing w:val="0"/>
          <w:kern w:val="2"/>
          <w:sz w:val="24"/>
          <w:lang w:val="en-US" w:eastAsia="zh-CN"/>
        </w:rPr>
        <w:t>标准编制组通过邮件的形式对《</w:t>
      </w:r>
      <w:r>
        <w:rPr>
          <w:rFonts w:hint="eastAsia" w:ascii="宋体" w:hAnsi="宋体" w:eastAsia="宋体" w:cs="宋体"/>
          <w:b w:val="0"/>
          <w:bCs w:val="0"/>
          <w:snapToGrid w:val="0"/>
          <w:color w:val="auto"/>
          <w:spacing w:val="2"/>
          <w:kern w:val="0"/>
          <w:sz w:val="24"/>
          <w:szCs w:val="24"/>
          <w:lang w:val="en-US" w:eastAsia="zh-CN" w:bidi="ar-SA"/>
        </w:rPr>
        <w:t>硅外延用三氯氢硅中杂质含量的测定 电感耦合等离子体质谱法</w:t>
      </w:r>
      <w:r>
        <w:rPr>
          <w:rFonts w:hint="eastAsia" w:ascii="宋体" w:hAnsi="宋体" w:cs="宋体"/>
          <w:b w:val="0"/>
          <w:bCs w:val="0"/>
          <w:snapToGrid/>
          <w:color w:val="000000"/>
          <w:spacing w:val="0"/>
          <w:kern w:val="2"/>
          <w:sz w:val="24"/>
          <w:lang w:val="en-US" w:eastAsia="zh-CN"/>
        </w:rPr>
        <w:t>》征询意见。针对各单位的反馈意见情况，经编制组讨论研究，提出具体修改意见及采纳情况，编写了《标准征求意见稿征求意见汇总处理表》，于2024年12月形成标准预审稿及其编制说明。</w:t>
      </w:r>
    </w:p>
    <w:p w14:paraId="78788D43">
      <w:pPr>
        <w:pStyle w:val="9"/>
        <w:widowControl/>
        <w:numPr>
          <w:ilvl w:val="0"/>
          <w:numId w:val="0"/>
        </w:numPr>
        <w:kinsoku w:val="0"/>
        <w:autoSpaceDE/>
        <w:autoSpaceDN/>
        <w:spacing w:before="140" w:after="140" w:afterLines="0" w:line="360" w:lineRule="auto"/>
        <w:ind w:leftChars="0" w:firstLine="480"/>
        <w:jc w:val="left"/>
        <w:textAlignment w:val="baseline"/>
        <w:outlineLvl w:val="1"/>
        <w:rPr>
          <w:rFonts w:hint="default" w:ascii="宋体" w:hAnsi="宋体" w:cs="宋体"/>
          <w:b w:val="0"/>
          <w:bCs w:val="0"/>
          <w:snapToGrid/>
          <w:color w:val="000000"/>
          <w:spacing w:val="0"/>
          <w:kern w:val="2"/>
          <w:sz w:val="24"/>
          <w:lang w:val="en-US" w:eastAsia="zh-CN"/>
        </w:rPr>
      </w:pPr>
      <w:r>
        <w:rPr>
          <w:rFonts w:hint="eastAsia" w:ascii="宋体" w:hAnsi="宋体" w:cs="宋体"/>
          <w:b w:val="0"/>
          <w:bCs w:val="0"/>
          <w:snapToGrid/>
          <w:color w:val="000000"/>
          <w:spacing w:val="0"/>
          <w:kern w:val="2"/>
          <w:sz w:val="24"/>
          <w:lang w:val="en-US" w:eastAsia="zh-CN"/>
        </w:rPr>
        <w:t>标准征求意见会议：</w:t>
      </w:r>
    </w:p>
    <w:p w14:paraId="5B4615B9">
      <w:pPr>
        <w:pStyle w:val="9"/>
        <w:widowControl/>
        <w:numPr>
          <w:ilvl w:val="0"/>
          <w:numId w:val="6"/>
        </w:numPr>
        <w:kinsoku w:val="0"/>
        <w:autoSpaceDE/>
        <w:autoSpaceDN/>
        <w:spacing w:before="140" w:after="140" w:afterLines="0" w:line="360" w:lineRule="auto"/>
        <w:ind w:left="425" w:hanging="425" w:firstLineChars="0"/>
        <w:jc w:val="left"/>
        <w:textAlignment w:val="baseline"/>
        <w:outlineLvl w:val="1"/>
        <w:rPr>
          <w:rFonts w:hint="eastAsia" w:ascii="宋体" w:hAnsi="宋体" w:eastAsia="宋体" w:cs="宋体"/>
          <w:b/>
          <w:bCs/>
          <w:snapToGrid/>
          <w:color w:val="000000"/>
          <w:spacing w:val="0"/>
          <w:kern w:val="2"/>
          <w:sz w:val="24"/>
          <w:lang w:val="en-US" w:eastAsia="zh-CN"/>
        </w:rPr>
      </w:pPr>
      <w:r>
        <w:rPr>
          <w:rFonts w:hint="eastAsia" w:ascii="宋体" w:hAnsi="宋体" w:eastAsia="宋体" w:cs="宋体"/>
          <w:b/>
          <w:bCs/>
          <w:snapToGrid/>
          <w:color w:val="000000"/>
          <w:spacing w:val="0"/>
          <w:kern w:val="2"/>
          <w:sz w:val="24"/>
          <w:lang w:val="en-US" w:eastAsia="zh-CN"/>
        </w:rPr>
        <w:t>审查阶段</w:t>
      </w:r>
    </w:p>
    <w:p w14:paraId="6B642FEC">
      <w:pPr>
        <w:pStyle w:val="9"/>
        <w:widowControl/>
        <w:numPr>
          <w:ilvl w:val="0"/>
          <w:numId w:val="6"/>
        </w:numPr>
        <w:kinsoku w:val="0"/>
        <w:autoSpaceDE/>
        <w:autoSpaceDN/>
        <w:spacing w:before="140" w:after="140" w:afterLines="0" w:line="360" w:lineRule="auto"/>
        <w:ind w:left="425" w:hanging="425" w:firstLineChars="0"/>
        <w:jc w:val="left"/>
        <w:textAlignment w:val="baseline"/>
        <w:outlineLvl w:val="1"/>
        <w:rPr>
          <w:rFonts w:hint="eastAsia" w:ascii="宋体" w:hAnsi="宋体" w:eastAsia="宋体" w:cs="宋体"/>
          <w:b/>
          <w:bCs/>
          <w:snapToGrid/>
          <w:color w:val="000000"/>
          <w:spacing w:val="0"/>
          <w:kern w:val="2"/>
          <w:sz w:val="24"/>
          <w:lang w:val="en-US" w:eastAsia="zh-CN"/>
        </w:rPr>
      </w:pPr>
      <w:r>
        <w:rPr>
          <w:rFonts w:hint="eastAsia" w:ascii="宋体" w:hAnsi="宋体" w:eastAsia="宋体" w:cs="宋体"/>
          <w:b/>
          <w:bCs/>
          <w:snapToGrid/>
          <w:color w:val="000000"/>
          <w:spacing w:val="0"/>
          <w:kern w:val="2"/>
          <w:sz w:val="24"/>
          <w:lang w:val="en-US" w:eastAsia="zh-CN"/>
        </w:rPr>
        <w:t>报批阶段</w:t>
      </w:r>
    </w:p>
    <w:p w14:paraId="1B7DBA73">
      <w:pPr>
        <w:pStyle w:val="2"/>
        <w:keepNext/>
        <w:keepLines/>
        <w:widowControl w:val="0"/>
        <w:kinsoku/>
        <w:autoSpaceDE/>
        <w:autoSpaceDN/>
        <w:adjustRightInd/>
        <w:snapToGrid/>
        <w:spacing w:before="0" w:beforeLines="50" w:after="0" w:afterLines="50" w:line="360" w:lineRule="auto"/>
        <w:ind w:left="6" w:firstLine="0" w:firstLineChars="0"/>
        <w:jc w:val="both"/>
        <w:textAlignment w:val="auto"/>
        <w:outlineLvl w:val="0"/>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pPr>
      <w:bookmarkStart w:id="12" w:name="_Toc497309525"/>
      <w:bookmarkStart w:id="13" w:name="_Toc511234385"/>
      <w:r>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t>二、标准编制原则</w:t>
      </w:r>
      <w:bookmarkEnd w:id="12"/>
      <w:bookmarkEnd w:id="13"/>
    </w:p>
    <w:p w14:paraId="1E3F3CAE">
      <w:pPr>
        <w:pStyle w:val="7"/>
        <w:spacing w:line="360" w:lineRule="auto"/>
        <w:ind w:left="0" w:leftChars="0" w:firstLine="0" w:firstLineChars="0"/>
        <w:contextualSpacing/>
        <w:rPr>
          <w:rFonts w:hint="default" w:ascii="宋体" w:hAnsi="宋体" w:eastAsia="宋体" w:cs="宋体"/>
          <w:snapToGrid w:val="0"/>
          <w:color w:val="000000"/>
          <w:spacing w:val="2"/>
          <w:kern w:val="0"/>
          <w:sz w:val="24"/>
          <w:szCs w:val="24"/>
          <w:lang w:val="en-US" w:eastAsia="zh-CN" w:bidi="ar-SA"/>
        </w:rPr>
      </w:pPr>
      <w:bookmarkStart w:id="14" w:name="_Toc497309549"/>
      <w:bookmarkStart w:id="15" w:name="_Toc511234398"/>
      <w:r>
        <w:rPr>
          <w:rFonts w:hint="default" w:ascii="宋体" w:hAnsi="宋体" w:eastAsia="宋体" w:cs="宋体"/>
          <w:snapToGrid w:val="0"/>
          <w:color w:val="000000"/>
          <w:spacing w:val="2"/>
          <w:kern w:val="0"/>
          <w:sz w:val="24"/>
          <w:szCs w:val="24"/>
          <w:lang w:val="en-US" w:eastAsia="zh-CN" w:bidi="ar-SA"/>
        </w:rPr>
        <w:t>本标准的编制原则如下：</w:t>
      </w:r>
    </w:p>
    <w:p w14:paraId="0649BE6F">
      <w:pPr>
        <w:pStyle w:val="7"/>
        <w:numPr>
          <w:ilvl w:val="0"/>
          <w:numId w:val="7"/>
        </w:numPr>
        <w:spacing w:line="360" w:lineRule="auto"/>
        <w:ind w:firstLine="420"/>
        <w:contextualSpacing/>
        <w:rPr>
          <w:rFonts w:hint="eastAsia" w:ascii="宋体" w:hAnsi="宋体" w:eastAsia="宋体" w:cs="宋体"/>
          <w:snapToGrid w:val="0"/>
          <w:color w:val="000000"/>
          <w:spacing w:val="2"/>
          <w:kern w:val="0"/>
          <w:sz w:val="24"/>
          <w:szCs w:val="24"/>
          <w:lang w:val="en-US" w:eastAsia="zh-CN" w:bidi="ar-SA"/>
        </w:rPr>
      </w:pPr>
      <w:r>
        <w:rPr>
          <w:rFonts w:hint="eastAsia" w:hAnsi="宋体" w:cs="宋体"/>
          <w:snapToGrid w:val="0"/>
          <w:color w:val="000000"/>
          <w:spacing w:val="2"/>
          <w:kern w:val="0"/>
          <w:sz w:val="24"/>
          <w:szCs w:val="24"/>
          <w:highlight w:val="none"/>
          <w:lang w:val="en-US" w:eastAsia="zh-CN" w:bidi="ar-SA"/>
        </w:rPr>
        <w:t>通过</w:t>
      </w:r>
      <w:r>
        <w:rPr>
          <w:rFonts w:hint="eastAsia" w:ascii="宋体" w:hAnsi="宋体" w:eastAsia="宋体" w:cs="宋体"/>
          <w:snapToGrid w:val="0"/>
          <w:color w:val="000000"/>
          <w:spacing w:val="2"/>
          <w:kern w:val="0"/>
          <w:sz w:val="24"/>
          <w:szCs w:val="24"/>
          <w:highlight w:val="none"/>
          <w:lang w:val="en-US" w:eastAsia="zh-CN" w:bidi="ar-SA"/>
        </w:rPr>
        <w:t>查阅相关标准，调研国内外客户的相关技术要求，</w:t>
      </w:r>
      <w:r>
        <w:rPr>
          <w:rFonts w:hint="eastAsia" w:hAnsi="宋体" w:cs="宋体"/>
          <w:snapToGrid w:val="0"/>
          <w:color w:val="000000"/>
          <w:spacing w:val="2"/>
          <w:kern w:val="0"/>
          <w:sz w:val="24"/>
          <w:szCs w:val="24"/>
          <w:highlight w:val="none"/>
          <w:lang w:val="en-US" w:eastAsia="zh-CN" w:bidi="ar-SA"/>
        </w:rPr>
        <w:t>以满足我国硅外延三氯氢硅实际检测需求为原则，</w:t>
      </w:r>
      <w:r>
        <w:rPr>
          <w:rFonts w:hint="eastAsia" w:ascii="宋体" w:hAnsi="宋体" w:eastAsia="宋体" w:cs="宋体"/>
          <w:snapToGrid w:val="0"/>
          <w:color w:val="000000"/>
          <w:spacing w:val="2"/>
          <w:kern w:val="0"/>
          <w:sz w:val="24"/>
          <w:szCs w:val="24"/>
          <w:highlight w:val="none"/>
          <w:lang w:val="en-US" w:eastAsia="zh-CN" w:bidi="ar-SA"/>
        </w:rPr>
        <w:t>补充、完善适用范围，</w:t>
      </w:r>
      <w:r>
        <w:rPr>
          <w:rFonts w:hint="eastAsia" w:hAnsi="宋体" w:cs="宋体"/>
          <w:snapToGrid w:val="0"/>
          <w:color w:val="000000"/>
          <w:spacing w:val="2"/>
          <w:kern w:val="0"/>
          <w:sz w:val="24"/>
          <w:szCs w:val="24"/>
          <w:highlight w:val="none"/>
          <w:lang w:val="en-US" w:eastAsia="zh-CN" w:bidi="ar-SA"/>
        </w:rPr>
        <w:t>能够</w:t>
      </w:r>
      <w:r>
        <w:rPr>
          <w:rFonts w:hint="eastAsia" w:ascii="宋体" w:hAnsi="宋体" w:eastAsia="宋体" w:cs="宋体"/>
          <w:snapToGrid w:val="0"/>
          <w:color w:val="000000"/>
          <w:spacing w:val="2"/>
          <w:kern w:val="0"/>
          <w:sz w:val="24"/>
          <w:szCs w:val="24"/>
          <w:highlight w:val="none"/>
          <w:lang w:val="en-US" w:eastAsia="zh-CN" w:bidi="ar-SA"/>
        </w:rPr>
        <w:t>满足</w:t>
      </w:r>
      <w:r>
        <w:rPr>
          <w:rFonts w:hint="eastAsia" w:hAnsi="宋体" w:cs="宋体"/>
          <w:snapToGrid w:val="0"/>
          <w:color w:val="000000"/>
          <w:spacing w:val="2"/>
          <w:kern w:val="0"/>
          <w:sz w:val="24"/>
          <w:szCs w:val="24"/>
          <w:highlight w:val="none"/>
          <w:lang w:val="en-US" w:eastAsia="zh-CN" w:bidi="ar-SA"/>
        </w:rPr>
        <w:t>客户及相关产品标准要求的测定元素及范围，对生产企业的技术进步产生积极的促进作用。</w:t>
      </w:r>
    </w:p>
    <w:p w14:paraId="5048F7A7">
      <w:pPr>
        <w:pStyle w:val="7"/>
        <w:numPr>
          <w:ilvl w:val="0"/>
          <w:numId w:val="7"/>
        </w:numPr>
        <w:spacing w:line="360" w:lineRule="auto"/>
        <w:ind w:firstLine="420"/>
        <w:contextualSpacing/>
        <w:rPr>
          <w:rFonts w:hint="eastAsia" w:ascii="宋体" w:hAnsi="宋体" w:eastAsia="宋体" w:cs="宋体"/>
          <w:snapToGrid w:val="0"/>
          <w:color w:val="000000"/>
          <w:spacing w:val="2"/>
          <w:kern w:val="0"/>
          <w:sz w:val="24"/>
          <w:szCs w:val="24"/>
          <w:highlight w:val="none"/>
          <w:lang w:val="en-US" w:eastAsia="zh-CN" w:bidi="ar-SA"/>
        </w:rPr>
      </w:pPr>
      <w:r>
        <w:rPr>
          <w:rFonts w:hint="eastAsia" w:hAnsi="宋体" w:cs="宋体"/>
          <w:snapToGrid w:val="0"/>
          <w:color w:val="000000"/>
          <w:spacing w:val="2"/>
          <w:kern w:val="0"/>
          <w:sz w:val="24"/>
          <w:szCs w:val="24"/>
          <w:highlight w:val="none"/>
          <w:lang w:val="en-US" w:eastAsia="zh-CN" w:bidi="ar-SA"/>
        </w:rPr>
        <w:t>采用电感耦合等离子体质谱法同时测定硅外延用三氯氢硅中锂、硼、钠、镁、铝、钾、钙、磷、钛、钒、铬、锰、铁、钴、镍、铜、锌、镓、钼、砷、铅共21种元素，确定各元素最优测量模式及同位素质量数，</w:t>
      </w:r>
      <w:r>
        <w:rPr>
          <w:rFonts w:hint="eastAsia" w:ascii="宋体" w:hAnsi="宋体" w:eastAsia="宋体" w:cs="宋体"/>
          <w:snapToGrid w:val="0"/>
          <w:color w:val="000000"/>
          <w:spacing w:val="2"/>
          <w:kern w:val="0"/>
          <w:sz w:val="24"/>
          <w:szCs w:val="24"/>
          <w:highlight w:val="none"/>
          <w:lang w:val="en-US" w:eastAsia="zh-CN" w:bidi="ar-SA"/>
        </w:rPr>
        <w:t>更好的为</w:t>
      </w:r>
      <w:r>
        <w:rPr>
          <w:rFonts w:hint="eastAsia" w:hAnsi="宋体" w:cs="宋体"/>
          <w:snapToGrid w:val="0"/>
          <w:color w:val="000000"/>
          <w:spacing w:val="2"/>
          <w:kern w:val="0"/>
          <w:sz w:val="24"/>
          <w:szCs w:val="24"/>
          <w:highlight w:val="none"/>
          <w:lang w:val="en-US" w:eastAsia="zh-CN" w:bidi="ar-SA"/>
        </w:rPr>
        <w:t>用户提供</w:t>
      </w:r>
      <w:r>
        <w:rPr>
          <w:rFonts w:hint="eastAsia" w:ascii="宋体" w:hAnsi="宋体" w:eastAsia="宋体" w:cs="宋体"/>
          <w:snapToGrid w:val="0"/>
          <w:color w:val="000000"/>
          <w:spacing w:val="2"/>
          <w:kern w:val="0"/>
          <w:sz w:val="24"/>
          <w:szCs w:val="24"/>
          <w:highlight w:val="none"/>
          <w:lang w:val="en-US" w:eastAsia="zh-CN" w:bidi="ar-SA"/>
        </w:rPr>
        <w:t>试验活动和过程</w:t>
      </w:r>
      <w:r>
        <w:rPr>
          <w:rFonts w:hint="eastAsia" w:hAnsi="宋体" w:cs="宋体"/>
          <w:snapToGrid w:val="0"/>
          <w:color w:val="000000"/>
          <w:spacing w:val="2"/>
          <w:kern w:val="0"/>
          <w:sz w:val="24"/>
          <w:szCs w:val="24"/>
          <w:highlight w:val="none"/>
          <w:lang w:val="en-US" w:eastAsia="zh-CN" w:bidi="ar-SA"/>
        </w:rPr>
        <w:t>的</w:t>
      </w:r>
      <w:r>
        <w:rPr>
          <w:rFonts w:hint="eastAsia" w:ascii="宋体" w:hAnsi="宋体" w:eastAsia="宋体" w:cs="宋体"/>
          <w:snapToGrid w:val="0"/>
          <w:color w:val="000000"/>
          <w:spacing w:val="2"/>
          <w:kern w:val="0"/>
          <w:sz w:val="24"/>
          <w:szCs w:val="24"/>
          <w:highlight w:val="none"/>
          <w:lang w:val="en-US" w:eastAsia="zh-CN" w:bidi="ar-SA"/>
        </w:rPr>
        <w:t>指导。</w:t>
      </w:r>
    </w:p>
    <w:p w14:paraId="41E66933">
      <w:pPr>
        <w:pStyle w:val="7"/>
        <w:numPr>
          <w:ilvl w:val="0"/>
          <w:numId w:val="7"/>
        </w:numPr>
        <w:spacing w:line="360" w:lineRule="auto"/>
        <w:ind w:firstLine="420"/>
        <w:contextualSpacing/>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highlight w:val="none"/>
          <w:lang w:val="en-US" w:eastAsia="zh-CN" w:bidi="ar-SA"/>
        </w:rPr>
        <w:t>本标准按照GB/T 1.1-2020《标准化工作导则 第1部分：标准化文件的结构和起草规则》和GB/T 20001.4-2015《标准编写规则 第4部分：试验方法标准》的要求进行编写</w:t>
      </w:r>
      <w:r>
        <w:rPr>
          <w:rFonts w:hint="eastAsia" w:hAnsi="宋体" w:cs="宋体"/>
          <w:snapToGrid w:val="0"/>
          <w:color w:val="000000"/>
          <w:spacing w:val="2"/>
          <w:kern w:val="0"/>
          <w:sz w:val="24"/>
          <w:szCs w:val="24"/>
          <w:highlight w:val="none"/>
          <w:lang w:val="en-US" w:eastAsia="zh-CN" w:bidi="ar-SA"/>
        </w:rPr>
        <w:t>,并按照GB/T 6379.2-2004《测量方法与结果准确度（正确度与精密度）第2部分：确定标准测量方法重复性与再现性的基本方法》进行试验设计和数理统计分析</w:t>
      </w:r>
      <w:r>
        <w:rPr>
          <w:rFonts w:hint="eastAsia" w:ascii="宋体" w:hAnsi="宋体" w:eastAsia="宋体" w:cs="宋体"/>
          <w:snapToGrid w:val="0"/>
          <w:color w:val="000000"/>
          <w:spacing w:val="2"/>
          <w:kern w:val="0"/>
          <w:sz w:val="24"/>
          <w:szCs w:val="24"/>
          <w:highlight w:val="none"/>
          <w:lang w:val="en-US" w:eastAsia="zh-CN" w:bidi="ar-SA"/>
        </w:rPr>
        <w:t>。</w:t>
      </w:r>
    </w:p>
    <w:p w14:paraId="335BFA6E">
      <w:pPr>
        <w:pStyle w:val="2"/>
        <w:keepNext/>
        <w:keepLines/>
        <w:widowControl w:val="0"/>
        <w:kinsoku/>
        <w:autoSpaceDE/>
        <w:autoSpaceDN/>
        <w:adjustRightInd/>
        <w:snapToGrid/>
        <w:spacing w:before="0" w:beforeLines="50" w:after="0" w:afterLines="50" w:line="360" w:lineRule="auto"/>
        <w:ind w:left="6" w:firstLine="0" w:firstLineChars="0"/>
        <w:jc w:val="both"/>
        <w:textAlignment w:val="auto"/>
        <w:outlineLvl w:val="0"/>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pPr>
      <w:r>
        <w:rPr>
          <w:rFonts w:hint="eastAsia" w:eastAsia="宋体" w:cs="Times New Roman"/>
          <w:snapToGrid/>
          <w:color w:val="000000"/>
          <w:spacing w:val="0"/>
          <w:sz w:val="28"/>
          <w:szCs w:val="28"/>
          <w:lang w:eastAsia="zh-CN"/>
          <w14:textOutline w14:w="5103" w14:cap="sq" w14:cmpd="sng">
            <w14:solidFill>
              <w14:srgbClr w14:val="000000"/>
            </w14:solidFill>
            <w14:prstDash w14:val="solid"/>
            <w14:bevel/>
          </w14:textOutline>
        </w:rPr>
        <w:t>三</w:t>
      </w:r>
      <w:r>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t>、标准主要内容的确定依据及主要试验验证情况分析</w:t>
      </w:r>
    </w:p>
    <w:p w14:paraId="044DFAA5">
      <w:pPr>
        <w:pStyle w:val="7"/>
        <w:spacing w:line="360" w:lineRule="auto"/>
        <w:ind w:firstLine="420"/>
        <w:contextualSpacing/>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本次修订，主要技术变动内容及其依据如下：</w:t>
      </w:r>
    </w:p>
    <w:p w14:paraId="58FC7812">
      <w:pPr>
        <w:pStyle w:val="7"/>
        <w:numPr>
          <w:ilvl w:val="0"/>
          <w:numId w:val="8"/>
        </w:numPr>
        <w:spacing w:line="360" w:lineRule="auto"/>
        <w:ind w:left="0" w:leftChars="0" w:firstLine="0" w:firstLineChars="0"/>
        <w:contextualSpacing/>
        <w:rPr>
          <w:rFonts w:hint="eastAsia" w:ascii="宋体" w:hAnsi="宋体" w:eastAsia="宋体" w:cs="宋体"/>
          <w:b/>
          <w:bCs/>
          <w:snapToGrid w:val="0"/>
          <w:color w:val="000000"/>
          <w:spacing w:val="2"/>
          <w:kern w:val="0"/>
          <w:sz w:val="24"/>
          <w:szCs w:val="24"/>
          <w:lang w:val="en-US" w:eastAsia="zh-CN" w:bidi="ar-SA"/>
        </w:rPr>
      </w:pPr>
      <w:r>
        <w:rPr>
          <w:rFonts w:hint="eastAsia" w:ascii="宋体" w:hAnsi="宋体" w:eastAsia="宋体" w:cs="宋体"/>
          <w:b/>
          <w:bCs/>
          <w:snapToGrid w:val="0"/>
          <w:color w:val="000000"/>
          <w:spacing w:val="2"/>
          <w:kern w:val="0"/>
          <w:sz w:val="24"/>
          <w:szCs w:val="24"/>
          <w:lang w:val="en-US" w:eastAsia="zh-CN" w:bidi="ar-SA"/>
        </w:rPr>
        <w:t>第一章：范围</w:t>
      </w:r>
    </w:p>
    <w:p w14:paraId="7E1EEA31">
      <w:pPr>
        <w:pStyle w:val="7"/>
        <w:spacing w:line="360" w:lineRule="auto"/>
        <w:ind w:firstLine="420"/>
        <w:contextualSpacing/>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最新发布的产品标准GB/T 30652-2023《硅外延用三氯氢硅》的技术指标中包含芯片有害杂质Ca、Zn，但原文件中不包含这两种元素，同时根据标准编制组的调研，目前行业重点关注的一些杂质元素及部分客户特殊要求的金属项也未包含在内，因此，为了满足行业需求，调整测定元素为</w:t>
      </w:r>
      <w:r>
        <w:rPr>
          <w:rFonts w:hint="default" w:ascii="宋体" w:hAnsi="宋体" w:eastAsia="宋体" w:cs="宋体"/>
          <w:snapToGrid w:val="0"/>
          <w:color w:val="000000"/>
          <w:spacing w:val="2"/>
          <w:kern w:val="0"/>
          <w:sz w:val="24"/>
          <w:szCs w:val="24"/>
          <w:lang w:val="en-US" w:eastAsia="zh-CN" w:bidi="ar-SA"/>
        </w:rPr>
        <w:t>锂、硼、钠、镁、铝、钾、钙、磷、钛、钒、铬、锰、铁、钴</w:t>
      </w:r>
      <w:r>
        <w:rPr>
          <w:rFonts w:hint="eastAsia" w:ascii="宋体" w:hAnsi="宋体" w:eastAsia="宋体" w:cs="宋体"/>
          <w:snapToGrid w:val="0"/>
          <w:color w:val="000000"/>
          <w:spacing w:val="2"/>
          <w:kern w:val="0"/>
          <w:sz w:val="24"/>
          <w:szCs w:val="24"/>
          <w:lang w:val="en-US" w:eastAsia="zh-CN" w:bidi="ar-SA"/>
        </w:rPr>
        <w:t>、</w:t>
      </w:r>
      <w:r>
        <w:rPr>
          <w:rFonts w:hint="default" w:ascii="宋体" w:hAnsi="宋体" w:eastAsia="宋体" w:cs="宋体"/>
          <w:snapToGrid w:val="0"/>
          <w:color w:val="000000"/>
          <w:spacing w:val="2"/>
          <w:kern w:val="0"/>
          <w:sz w:val="24"/>
          <w:szCs w:val="24"/>
          <w:lang w:val="en-US" w:eastAsia="zh-CN" w:bidi="ar-SA"/>
        </w:rPr>
        <w:t>镍、铜、锌、镓、钼、砷、铅等</w:t>
      </w:r>
      <w:r>
        <w:rPr>
          <w:rFonts w:hint="eastAsia" w:ascii="宋体" w:hAnsi="宋体" w:eastAsia="宋体" w:cs="宋体"/>
          <w:snapToGrid w:val="0"/>
          <w:color w:val="000000"/>
          <w:spacing w:val="2"/>
          <w:kern w:val="0"/>
          <w:sz w:val="24"/>
          <w:szCs w:val="24"/>
          <w:lang w:val="en-US" w:eastAsia="zh-CN" w:bidi="ar-SA"/>
        </w:rPr>
        <w:t>，各元素测定范围见表1。</w:t>
      </w:r>
    </w:p>
    <w:p w14:paraId="24B55CFB">
      <w:pPr>
        <w:autoSpaceDE/>
        <w:autoSpaceDN/>
        <w:spacing w:before="65" w:line="257" w:lineRule="auto"/>
        <w:ind w:left="11" w:right="57" w:firstLine="414" w:firstLineChars="0"/>
        <w:jc w:val="center"/>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 xml:space="preserve">表1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4300"/>
      </w:tblGrid>
      <w:tr w14:paraId="26AC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030C59B">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元素</w:t>
            </w:r>
          </w:p>
        </w:tc>
        <w:tc>
          <w:tcPr>
            <w:tcW w:w="4786" w:type="dxa"/>
          </w:tcPr>
          <w:p w14:paraId="77DD8782">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测定范围（质量浓度ng/g）</w:t>
            </w:r>
          </w:p>
        </w:tc>
      </w:tr>
      <w:tr w14:paraId="5617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5CC8C8DB">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锂</w:t>
            </w:r>
          </w:p>
        </w:tc>
        <w:tc>
          <w:tcPr>
            <w:tcW w:w="4786" w:type="dxa"/>
          </w:tcPr>
          <w:p w14:paraId="7366F90B">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7E1D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1A6C4BB2">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硼</w:t>
            </w:r>
          </w:p>
        </w:tc>
        <w:tc>
          <w:tcPr>
            <w:tcW w:w="4786" w:type="dxa"/>
          </w:tcPr>
          <w:p w14:paraId="79A7FFE2">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1EA6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2886C876">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钠</w:t>
            </w:r>
          </w:p>
        </w:tc>
        <w:tc>
          <w:tcPr>
            <w:tcW w:w="4786" w:type="dxa"/>
          </w:tcPr>
          <w:p w14:paraId="7BFF2C29">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5124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5D197D7E">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镁</w:t>
            </w:r>
          </w:p>
        </w:tc>
        <w:tc>
          <w:tcPr>
            <w:tcW w:w="4786" w:type="dxa"/>
          </w:tcPr>
          <w:p w14:paraId="7D477CAA">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7627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35BEFE11">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铝</w:t>
            </w:r>
          </w:p>
        </w:tc>
        <w:tc>
          <w:tcPr>
            <w:tcW w:w="4786" w:type="dxa"/>
          </w:tcPr>
          <w:p w14:paraId="4398A562">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20B6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1A510310">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钾</w:t>
            </w:r>
          </w:p>
        </w:tc>
        <w:tc>
          <w:tcPr>
            <w:tcW w:w="4786" w:type="dxa"/>
          </w:tcPr>
          <w:p w14:paraId="4AD06C69">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4369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1EBB5EA1">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钙</w:t>
            </w:r>
          </w:p>
        </w:tc>
        <w:tc>
          <w:tcPr>
            <w:tcW w:w="4786" w:type="dxa"/>
          </w:tcPr>
          <w:p w14:paraId="4F07189F">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0782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746CFF8A">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磷</w:t>
            </w:r>
          </w:p>
        </w:tc>
        <w:tc>
          <w:tcPr>
            <w:tcW w:w="4786" w:type="dxa"/>
          </w:tcPr>
          <w:p w14:paraId="70C5CD59">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6D2A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1E1D3243">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钛</w:t>
            </w:r>
          </w:p>
        </w:tc>
        <w:tc>
          <w:tcPr>
            <w:tcW w:w="4786" w:type="dxa"/>
          </w:tcPr>
          <w:p w14:paraId="2826CC9F">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3C41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55C72118">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钒</w:t>
            </w:r>
          </w:p>
        </w:tc>
        <w:tc>
          <w:tcPr>
            <w:tcW w:w="4786" w:type="dxa"/>
          </w:tcPr>
          <w:p w14:paraId="242BE90F">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0.005 ～20</w:t>
            </w:r>
          </w:p>
        </w:tc>
      </w:tr>
      <w:tr w14:paraId="69BC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356AA347">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铬</w:t>
            </w:r>
          </w:p>
        </w:tc>
        <w:tc>
          <w:tcPr>
            <w:tcW w:w="4786" w:type="dxa"/>
          </w:tcPr>
          <w:p w14:paraId="153808F0">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2472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666988E4">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锰</w:t>
            </w:r>
          </w:p>
        </w:tc>
        <w:tc>
          <w:tcPr>
            <w:tcW w:w="4786" w:type="dxa"/>
          </w:tcPr>
          <w:p w14:paraId="2B1F462F">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1DA6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022D69F0">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铁</w:t>
            </w:r>
          </w:p>
        </w:tc>
        <w:tc>
          <w:tcPr>
            <w:tcW w:w="4786" w:type="dxa"/>
          </w:tcPr>
          <w:p w14:paraId="7F535FC2">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34A1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265F9E23">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钴</w:t>
            </w:r>
          </w:p>
        </w:tc>
        <w:tc>
          <w:tcPr>
            <w:tcW w:w="4786" w:type="dxa"/>
          </w:tcPr>
          <w:p w14:paraId="70C3A1A9">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0.005 ～20</w:t>
            </w:r>
          </w:p>
        </w:tc>
      </w:tr>
      <w:tr w14:paraId="7F14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78D9AC95">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镍</w:t>
            </w:r>
          </w:p>
        </w:tc>
        <w:tc>
          <w:tcPr>
            <w:tcW w:w="4786" w:type="dxa"/>
          </w:tcPr>
          <w:p w14:paraId="7EC5BDAB">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4CA7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5293FCE0">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铜</w:t>
            </w:r>
          </w:p>
        </w:tc>
        <w:tc>
          <w:tcPr>
            <w:tcW w:w="4786" w:type="dxa"/>
          </w:tcPr>
          <w:p w14:paraId="08C9D62C">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7497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4614FBCA">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锌</w:t>
            </w:r>
          </w:p>
        </w:tc>
        <w:tc>
          <w:tcPr>
            <w:tcW w:w="4786" w:type="dxa"/>
          </w:tcPr>
          <w:p w14:paraId="1AF2C5B2">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5A5E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6376AF6E">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镓</w:t>
            </w:r>
          </w:p>
        </w:tc>
        <w:tc>
          <w:tcPr>
            <w:tcW w:w="4786" w:type="dxa"/>
          </w:tcPr>
          <w:p w14:paraId="7C380FCB">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2635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0F937F67">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钼</w:t>
            </w:r>
          </w:p>
        </w:tc>
        <w:tc>
          <w:tcPr>
            <w:tcW w:w="4786" w:type="dxa"/>
          </w:tcPr>
          <w:p w14:paraId="107D7091">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r w14:paraId="4209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5BB4ED96">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砷</w:t>
            </w:r>
          </w:p>
        </w:tc>
        <w:tc>
          <w:tcPr>
            <w:tcW w:w="4786" w:type="dxa"/>
          </w:tcPr>
          <w:p w14:paraId="6AB60639">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0.005 ～20</w:t>
            </w:r>
          </w:p>
        </w:tc>
      </w:tr>
      <w:tr w14:paraId="7CC1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14:paraId="611B0003">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铅</w:t>
            </w:r>
          </w:p>
        </w:tc>
        <w:tc>
          <w:tcPr>
            <w:tcW w:w="4786" w:type="dxa"/>
          </w:tcPr>
          <w:p w14:paraId="1D39DB82">
            <w:pPr>
              <w:autoSpaceDE/>
              <w:autoSpaceDN/>
              <w:spacing w:before="65" w:line="257" w:lineRule="auto"/>
              <w:ind w:left="11" w:right="57" w:firstLine="414" w:firstLine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0.01 ～20</w:t>
            </w:r>
          </w:p>
        </w:tc>
      </w:tr>
    </w:tbl>
    <w:p w14:paraId="678BEDF8">
      <w:pPr>
        <w:pStyle w:val="7"/>
        <w:numPr>
          <w:ilvl w:val="0"/>
          <w:numId w:val="0"/>
        </w:numPr>
        <w:spacing w:line="360" w:lineRule="auto"/>
        <w:ind w:firstLine="488" w:firstLineChars="200"/>
        <w:contextualSpacing/>
        <w:rPr>
          <w:rFonts w:hint="eastAsia" w:ascii="宋体" w:hAnsi="宋体" w:eastAsia="宋体" w:cs="宋体"/>
          <w:b w:val="0"/>
          <w:bCs w:val="0"/>
          <w:snapToGrid w:val="0"/>
          <w:color w:val="000000"/>
          <w:spacing w:val="2"/>
          <w:kern w:val="0"/>
          <w:sz w:val="24"/>
          <w:szCs w:val="24"/>
          <w:highlight w:val="none"/>
          <w:lang w:val="en-US" w:eastAsia="zh-CN" w:bidi="ar-SA"/>
        </w:rPr>
      </w:pPr>
      <w:r>
        <w:rPr>
          <w:rFonts w:hint="eastAsia" w:ascii="宋体" w:hAnsi="宋体" w:eastAsia="宋体" w:cs="宋体"/>
          <w:b w:val="0"/>
          <w:bCs w:val="0"/>
          <w:snapToGrid w:val="0"/>
          <w:color w:val="000000"/>
          <w:spacing w:val="2"/>
          <w:kern w:val="0"/>
          <w:sz w:val="24"/>
          <w:szCs w:val="24"/>
          <w:highlight w:val="none"/>
          <w:lang w:val="en-US" w:eastAsia="zh-CN" w:bidi="ar-SA"/>
        </w:rPr>
        <w:t>线性范围</w:t>
      </w:r>
      <w:r>
        <w:rPr>
          <w:rFonts w:hint="eastAsia" w:hAnsi="宋体" w:cs="宋体"/>
          <w:b w:val="0"/>
          <w:bCs w:val="0"/>
          <w:snapToGrid w:val="0"/>
          <w:color w:val="000000"/>
          <w:spacing w:val="2"/>
          <w:kern w:val="0"/>
          <w:sz w:val="24"/>
          <w:szCs w:val="24"/>
          <w:highlight w:val="none"/>
          <w:lang w:val="en-US" w:eastAsia="zh-CN" w:bidi="ar-SA"/>
        </w:rPr>
        <w:t>采用</w:t>
      </w:r>
      <w:r>
        <w:rPr>
          <w:rFonts w:hint="eastAsia" w:ascii="宋体" w:hAnsi="宋体" w:eastAsia="宋体" w:cs="宋体"/>
          <w:b w:val="0"/>
          <w:bCs w:val="0"/>
          <w:snapToGrid w:val="0"/>
          <w:color w:val="000000"/>
          <w:spacing w:val="2"/>
          <w:kern w:val="0"/>
          <w:sz w:val="24"/>
          <w:szCs w:val="24"/>
          <w:highlight w:val="none"/>
          <w:lang w:val="en-US" w:eastAsia="zh-CN" w:bidi="ar-SA"/>
        </w:rPr>
        <w:t>建立外标法标准工作曲线，标准浓度点为0ng/g、0.05ng/g、0.1ng/g、1ng/g、5ng/g、10ng/g、20ng/g，线性相关系数均大于0.9990。曲线和参数见下表和下图1：</w:t>
      </w:r>
    </w:p>
    <w:p w14:paraId="1ECDBFE1">
      <w:pPr>
        <w:spacing w:line="360" w:lineRule="auto"/>
        <w:jc w:val="center"/>
        <w:rPr>
          <w:rFonts w:hint="eastAsia" w:ascii="宋体" w:hAnsi="宋体" w:eastAsia="宋体" w:cs="宋体"/>
          <w:b w:val="0"/>
          <w:bCs w:val="0"/>
          <w:snapToGrid w:val="0"/>
          <w:color w:val="000000"/>
          <w:spacing w:val="2"/>
          <w:kern w:val="0"/>
          <w:sz w:val="24"/>
          <w:szCs w:val="24"/>
          <w:highlight w:val="none"/>
          <w:lang w:val="en-US" w:eastAsia="zh-CN" w:bidi="ar-SA"/>
        </w:rPr>
      </w:pPr>
      <w:r>
        <w:rPr>
          <w:rFonts w:hint="eastAsia" w:ascii="宋体" w:hAnsi="宋体" w:eastAsia="宋体" w:cs="宋体"/>
          <w:b w:val="0"/>
          <w:bCs w:val="0"/>
          <w:snapToGrid w:val="0"/>
          <w:color w:val="000000"/>
          <w:spacing w:val="2"/>
          <w:kern w:val="0"/>
          <w:sz w:val="24"/>
          <w:szCs w:val="24"/>
          <w:highlight w:val="none"/>
          <w:lang w:val="en-US" w:eastAsia="zh-CN" w:bidi="ar-SA"/>
        </w:rPr>
        <w:t>图1    标准工作曲线</w:t>
      </w:r>
    </w:p>
    <w:p w14:paraId="38500F7E">
      <w:pPr>
        <w:pStyle w:val="7"/>
        <w:numPr>
          <w:ilvl w:val="0"/>
          <w:numId w:val="0"/>
        </w:numPr>
        <w:spacing w:line="360" w:lineRule="auto"/>
        <w:ind w:leftChars="0"/>
        <w:contextualSpacing/>
        <w:jc w:val="center"/>
      </w:pPr>
      <w:r>
        <w:drawing>
          <wp:inline distT="0" distB="0" distL="114300" distR="114300">
            <wp:extent cx="5158740" cy="14795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rcRect t="19980" b="2041"/>
                    <a:stretch>
                      <a:fillRect/>
                    </a:stretch>
                  </pic:blipFill>
                  <pic:spPr>
                    <a:xfrm>
                      <a:off x="0" y="0"/>
                      <a:ext cx="5158740" cy="1479550"/>
                    </a:xfrm>
                    <a:prstGeom prst="rect">
                      <a:avLst/>
                    </a:prstGeom>
                    <a:noFill/>
                    <a:ln w="9525">
                      <a:noFill/>
                    </a:ln>
                  </pic:spPr>
                </pic:pic>
              </a:graphicData>
            </a:graphic>
          </wp:inline>
        </w:drawing>
      </w:r>
    </w:p>
    <w:p w14:paraId="377148FD">
      <w:pPr>
        <w:pStyle w:val="7"/>
        <w:numPr>
          <w:ilvl w:val="0"/>
          <w:numId w:val="0"/>
        </w:numPr>
        <w:spacing w:line="360" w:lineRule="auto"/>
        <w:ind w:leftChars="0"/>
        <w:contextualSpacing/>
        <w:jc w:val="center"/>
      </w:pPr>
      <w:r>
        <w:drawing>
          <wp:inline distT="0" distB="0" distL="114300" distR="114300">
            <wp:extent cx="5177155" cy="1638935"/>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rcRect t="19021" b="2049"/>
                    <a:stretch>
                      <a:fillRect/>
                    </a:stretch>
                  </pic:blipFill>
                  <pic:spPr>
                    <a:xfrm>
                      <a:off x="0" y="0"/>
                      <a:ext cx="5177155" cy="1638935"/>
                    </a:xfrm>
                    <a:prstGeom prst="rect">
                      <a:avLst/>
                    </a:prstGeom>
                    <a:noFill/>
                    <a:ln w="9525">
                      <a:noFill/>
                    </a:ln>
                  </pic:spPr>
                </pic:pic>
              </a:graphicData>
            </a:graphic>
          </wp:inline>
        </w:drawing>
      </w:r>
    </w:p>
    <w:p w14:paraId="28C4629A">
      <w:pPr>
        <w:pStyle w:val="7"/>
        <w:numPr>
          <w:ilvl w:val="0"/>
          <w:numId w:val="0"/>
        </w:numPr>
        <w:spacing w:line="360" w:lineRule="auto"/>
        <w:ind w:leftChars="0" w:firstLine="488" w:firstLineChars="200"/>
        <w:contextualSpacing/>
        <w:jc w:val="both"/>
        <w:rPr>
          <w:rFonts w:hint="default" w:ascii="宋体" w:hAnsi="宋体" w:eastAsia="宋体" w:cs="宋体"/>
          <w:b w:val="0"/>
          <w:bCs w:val="0"/>
          <w:snapToGrid w:val="0"/>
          <w:color w:val="000000"/>
          <w:spacing w:val="2"/>
          <w:kern w:val="0"/>
          <w:sz w:val="24"/>
          <w:szCs w:val="24"/>
          <w:highlight w:val="none"/>
          <w:lang w:val="en-US" w:eastAsia="zh-CN" w:bidi="ar-SA"/>
        </w:rPr>
      </w:pPr>
      <w:r>
        <w:rPr>
          <w:rFonts w:hint="eastAsia" w:ascii="宋体" w:hAnsi="宋体" w:eastAsia="宋体" w:cs="宋体"/>
          <w:b w:val="0"/>
          <w:bCs w:val="0"/>
          <w:snapToGrid w:val="0"/>
          <w:color w:val="000000"/>
          <w:spacing w:val="2"/>
          <w:kern w:val="0"/>
          <w:sz w:val="24"/>
          <w:szCs w:val="24"/>
          <w:highlight w:val="none"/>
          <w:lang w:val="en-US" w:eastAsia="zh-CN" w:bidi="ar-SA"/>
        </w:rPr>
        <w:t>方法检出限评估</w:t>
      </w:r>
      <w:r>
        <w:rPr>
          <w:rFonts w:hint="eastAsia" w:hAnsi="宋体" w:cs="宋体"/>
          <w:b w:val="0"/>
          <w:bCs w:val="0"/>
          <w:snapToGrid w:val="0"/>
          <w:color w:val="000000"/>
          <w:spacing w:val="2"/>
          <w:kern w:val="0"/>
          <w:sz w:val="24"/>
          <w:szCs w:val="24"/>
          <w:highlight w:val="none"/>
          <w:lang w:val="en-US" w:eastAsia="zh-CN" w:bidi="ar-SA"/>
        </w:rPr>
        <w:t>采用</w:t>
      </w:r>
      <w:r>
        <w:rPr>
          <w:rFonts w:hint="eastAsia" w:ascii="宋体" w:hAnsi="宋体" w:eastAsia="宋体" w:cs="宋体"/>
          <w:b w:val="0"/>
          <w:bCs w:val="0"/>
          <w:snapToGrid w:val="0"/>
          <w:color w:val="000000"/>
          <w:spacing w:val="2"/>
          <w:kern w:val="0"/>
          <w:sz w:val="24"/>
          <w:szCs w:val="24"/>
          <w:highlight w:val="none"/>
          <w:lang w:val="en-US" w:eastAsia="zh-CN" w:bidi="ar-SA"/>
        </w:rPr>
        <w:t>1个电子级三氯氢硅样品，按照《硅外延用三氯氢硅中杂质含量的测定 电感耦合等离子体质谱法》标准草案的试验步骤，独立测试7次</w:t>
      </w:r>
      <w:r>
        <w:rPr>
          <w:rFonts w:hint="eastAsia" w:hAnsi="宋体" w:cs="宋体"/>
          <w:b w:val="0"/>
          <w:bCs w:val="0"/>
          <w:snapToGrid w:val="0"/>
          <w:color w:val="000000"/>
          <w:spacing w:val="2"/>
          <w:kern w:val="0"/>
          <w:sz w:val="24"/>
          <w:szCs w:val="24"/>
          <w:highlight w:val="none"/>
          <w:lang w:val="en-US" w:eastAsia="zh-CN" w:bidi="ar-SA"/>
        </w:rPr>
        <w:t>的方式进行评估</w:t>
      </w:r>
      <w:r>
        <w:rPr>
          <w:rFonts w:hint="eastAsia" w:ascii="宋体" w:hAnsi="宋体" w:eastAsia="宋体" w:cs="宋体"/>
          <w:b w:val="0"/>
          <w:bCs w:val="0"/>
          <w:snapToGrid w:val="0"/>
          <w:color w:val="000000"/>
          <w:spacing w:val="2"/>
          <w:kern w:val="0"/>
          <w:sz w:val="24"/>
          <w:szCs w:val="24"/>
          <w:highlight w:val="none"/>
          <w:lang w:val="en-US" w:eastAsia="zh-CN" w:bidi="ar-SA"/>
        </w:rPr>
        <w:t>，数据见表2：</w:t>
      </w:r>
    </w:p>
    <w:p w14:paraId="39DF8CC9">
      <w:pPr>
        <w:pStyle w:val="11"/>
        <w:tabs>
          <w:tab w:val="left" w:pos="540"/>
        </w:tabs>
        <w:spacing w:line="360" w:lineRule="auto"/>
        <w:ind w:firstLine="480" w:firstLineChars="200"/>
        <w:jc w:val="center"/>
        <w:rPr>
          <w:rFonts w:hint="default" w:ascii="宋体" w:hAnsi="宋体" w:eastAsia="宋体" w:cs="宋体"/>
          <w:color w:val="auto"/>
          <w:kern w:val="36"/>
          <w:sz w:val="24"/>
          <w:szCs w:val="24"/>
          <w:lang w:val="en-US" w:eastAsia="zh-CN"/>
        </w:rPr>
      </w:pPr>
      <w:r>
        <w:rPr>
          <w:rFonts w:hint="eastAsia" w:ascii="宋体" w:hAnsi="宋体" w:eastAsia="宋体" w:cs="宋体"/>
          <w:color w:val="auto"/>
          <w:kern w:val="36"/>
          <w:sz w:val="24"/>
          <w:szCs w:val="24"/>
          <w:lang w:val="en-US" w:eastAsia="zh-CN"/>
        </w:rPr>
        <w:t>表</w:t>
      </w:r>
      <w:r>
        <w:rPr>
          <w:rFonts w:hint="eastAsia" w:hAnsi="宋体" w:eastAsia="宋体" w:cs="宋体"/>
          <w:color w:val="auto"/>
          <w:kern w:val="36"/>
          <w:sz w:val="24"/>
          <w:szCs w:val="24"/>
          <w:lang w:val="en-US" w:eastAsia="zh-CN"/>
        </w:rPr>
        <w:t>2</w:t>
      </w:r>
      <w:r>
        <w:rPr>
          <w:rFonts w:hint="eastAsia" w:ascii="宋体" w:hAnsi="宋体" w:eastAsia="宋体" w:cs="宋体"/>
          <w:color w:val="auto"/>
          <w:kern w:val="36"/>
          <w:sz w:val="24"/>
          <w:szCs w:val="24"/>
          <w:lang w:val="en-US" w:eastAsia="zh-CN"/>
        </w:rPr>
        <w:t>方法检出限测试数据</w:t>
      </w:r>
    </w:p>
    <w:tbl>
      <w:tblPr>
        <w:tblStyle w:val="19"/>
        <w:tblW w:w="5000" w:type="pct"/>
        <w:jc w:val="center"/>
        <w:shd w:val="clear" w:color="auto" w:fill="auto"/>
        <w:tblLayout w:type="autofit"/>
        <w:tblCellMar>
          <w:top w:w="0" w:type="dxa"/>
          <w:left w:w="0" w:type="dxa"/>
          <w:bottom w:w="0" w:type="dxa"/>
          <w:right w:w="0" w:type="dxa"/>
        </w:tblCellMar>
      </w:tblPr>
      <w:tblGrid>
        <w:gridCol w:w="923"/>
        <w:gridCol w:w="923"/>
        <w:gridCol w:w="925"/>
        <w:gridCol w:w="925"/>
        <w:gridCol w:w="925"/>
        <w:gridCol w:w="925"/>
        <w:gridCol w:w="925"/>
        <w:gridCol w:w="925"/>
        <w:gridCol w:w="937"/>
      </w:tblGrid>
      <w:tr w14:paraId="4E774EB9">
        <w:tblPrEx>
          <w:tblCellMar>
            <w:top w:w="0" w:type="dxa"/>
            <w:left w:w="0" w:type="dxa"/>
            <w:bottom w:w="0" w:type="dxa"/>
            <w:right w:w="0" w:type="dxa"/>
          </w:tblCellMar>
        </w:tblPrEx>
        <w:trPr>
          <w:trHeight w:val="283" w:hRule="exac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173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sz w:val="18"/>
                <w:szCs w:val="18"/>
                <w:u w:val="none"/>
                <w:lang w:eastAsia="zh-CN"/>
              </w:rPr>
              <w:t>测试日期：</w:t>
            </w:r>
            <w:r>
              <w:rPr>
                <w:rFonts w:hint="eastAsia" w:ascii="宋体" w:hAnsi="宋体" w:eastAsia="宋体" w:cs="宋体"/>
                <w:i w:val="0"/>
                <w:iCs w:val="0"/>
                <w:color w:val="auto"/>
                <w:sz w:val="18"/>
                <w:szCs w:val="18"/>
                <w:u w:val="none"/>
                <w:lang w:val="en-US" w:eastAsia="zh-CN"/>
              </w:rPr>
              <w:t xml:space="preserve">2024/7/13         </w:t>
            </w:r>
            <w:r>
              <w:rPr>
                <w:rFonts w:hint="eastAsia" w:ascii="宋体" w:hAnsi="宋体" w:eastAsia="宋体" w:cs="宋体"/>
                <w:i w:val="0"/>
                <w:iCs w:val="0"/>
                <w:color w:val="auto"/>
                <w:kern w:val="0"/>
                <w:sz w:val="18"/>
                <w:szCs w:val="18"/>
                <w:u w:val="none"/>
                <w:lang w:val="en-US" w:eastAsia="zh-CN" w:bidi="ar"/>
              </w:rPr>
              <w:t>设备型号:ICP-MS 8900       环境温度:22℃       相对湿度:57%</w:t>
            </w:r>
          </w:p>
        </w:tc>
      </w:tr>
      <w:tr w14:paraId="575FA385">
        <w:tblPrEx>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90FD">
            <w:pPr>
              <w:ind w:left="0" w:leftChars="0" w:firstLine="0" w:firstLineChars="0"/>
              <w:jc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元素</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BAA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单位</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939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第1次</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8EB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第2次</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D623">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第3次</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49AB">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第4次</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EF0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第5次</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034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第6次</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694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第7次</w:t>
            </w:r>
          </w:p>
        </w:tc>
      </w:tr>
      <w:tr w14:paraId="07DB4A8A">
        <w:tblPrEx>
          <w:shd w:val="clear" w:color="auto" w:fill="auto"/>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503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Li</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BE27">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1E95">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C6A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57F7">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062B">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8F8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67E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32EA">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r>
      <w:tr w14:paraId="391CFC9C">
        <w:tblPrEx>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B64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B</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1A6A">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F331">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0.092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AEA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0.094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DE0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0.091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9B92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0.090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70BE">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0.096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BA8D">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0.091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2326">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0.098</w:t>
            </w:r>
          </w:p>
        </w:tc>
      </w:tr>
      <w:tr w14:paraId="6F577869">
        <w:tblPrEx>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6F0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Na</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4381">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3A2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C1A2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0.008</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4C0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A98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EF8F">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0.009</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E79F">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0.007</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55D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0.007</w:t>
            </w:r>
          </w:p>
        </w:tc>
      </w:tr>
      <w:tr w14:paraId="108865F1">
        <w:tblPrEx>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303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Mg</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085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515A">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3A06">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CD5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0.005</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7B51">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0.005</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41A3">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0.005</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B1D6">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0.004</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D6FA">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0.003</w:t>
            </w:r>
          </w:p>
        </w:tc>
      </w:tr>
      <w:tr w14:paraId="67DDB673">
        <w:tblPrEx>
          <w:shd w:val="clear" w:color="auto" w:fill="auto"/>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A7D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Al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C80B">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3BA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0.015</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6361">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F767">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0.013</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2A2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88C1F">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B49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0.009</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C69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0.007</w:t>
            </w:r>
          </w:p>
        </w:tc>
      </w:tr>
      <w:tr w14:paraId="512E0EC7">
        <w:tblPrEx>
          <w:shd w:val="clear" w:color="auto" w:fill="auto"/>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C99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K</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46AE">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216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125F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0.009</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D0D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47E3">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D8F6">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70D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0.008</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196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0.011</w:t>
            </w:r>
          </w:p>
        </w:tc>
      </w:tr>
      <w:tr w14:paraId="338D7058">
        <w:tblPrEx>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8F5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Ca</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6A6E">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F269">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D1C3">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0.018</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C973">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74B3">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0.022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B96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0.018</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C91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0.014</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64FF">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0.015</w:t>
            </w:r>
          </w:p>
        </w:tc>
      </w:tr>
      <w:tr w14:paraId="093FB4AF">
        <w:tblPrEx>
          <w:shd w:val="clear" w:color="auto" w:fill="auto"/>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5E3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P</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7AF3">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BA2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0.031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7ECA">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0.026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9321">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0.027</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C6CD">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0.029</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9FE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0.028</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BBE3">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0.022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D34A">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0.027</w:t>
            </w:r>
          </w:p>
        </w:tc>
      </w:tr>
      <w:tr w14:paraId="48C41958">
        <w:tblPrEx>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02F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Ti</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B081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0FDD">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0.010</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4D51">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0.007</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9DB9">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0.008</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9481">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0.008</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30D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0.008</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0D3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0.006</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21BD">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0.004</w:t>
            </w:r>
          </w:p>
        </w:tc>
      </w:tr>
      <w:tr w14:paraId="7DA19B9A">
        <w:tblPrEx>
          <w:shd w:val="clear" w:color="auto" w:fill="auto"/>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0AD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V</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D4A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9936">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0.005</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DFC3">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ADC5">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8DB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DC0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B3F3">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0.003</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A0DE">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0.002</w:t>
            </w:r>
          </w:p>
        </w:tc>
      </w:tr>
      <w:tr w14:paraId="545A40E3">
        <w:tblPrEx>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B98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Cr</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F725">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1BDE">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9D3B">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A03F">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98B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42BA">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37D99">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19EA">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0.002</w:t>
            </w:r>
          </w:p>
        </w:tc>
      </w:tr>
      <w:tr w14:paraId="612A5162">
        <w:tblPrEx>
          <w:shd w:val="clear" w:color="auto" w:fill="auto"/>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E31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Mn</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4321F">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EE2F">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A4B5">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0506">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1A4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003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A995">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D56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r>
      <w:tr w14:paraId="4AE1A604">
        <w:tblPrEx>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D4B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Fe</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2C7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2AA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9CDF">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0.015</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7108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0.018</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34F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0.018</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17D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990D">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0.013</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B75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0.010</w:t>
            </w:r>
          </w:p>
        </w:tc>
      </w:tr>
      <w:tr w14:paraId="4FDB5D94">
        <w:tblPrEx>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2E0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Co</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715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0796">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CCF1">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41CD">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F30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D3FB">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56E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E33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r>
      <w:tr w14:paraId="34438ED9">
        <w:tblPrEx>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83E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Ni</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D8EF">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9315">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1339">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A44E">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874B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206B7">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D22B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93FB">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r>
      <w:tr w14:paraId="4577B317">
        <w:tblPrEx>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E08C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Cu</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F37D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ED2A">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778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B32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9206">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E55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277E">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0E23">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r>
      <w:tr w14:paraId="41E31DFC">
        <w:tblPrEx>
          <w:shd w:val="clear" w:color="auto" w:fill="auto"/>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FA3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Zn</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D93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4011">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0.007</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5E6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0.005</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7435">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732A">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566A">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E871">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0.004</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CF4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0.004</w:t>
            </w:r>
          </w:p>
        </w:tc>
      </w:tr>
      <w:tr w14:paraId="12D98A35">
        <w:tblPrEx>
          <w:shd w:val="clear" w:color="auto" w:fill="auto"/>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F57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Ga</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9E5E">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7575">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6869">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D771">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DA7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B18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0260F">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F24FF">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r>
      <w:tr w14:paraId="2A9240B2">
        <w:tblPrEx>
          <w:shd w:val="clear" w:color="auto" w:fill="auto"/>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8BC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As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281D">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36A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2139">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58DD">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F501">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163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17FFE">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2087">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0.001</w:t>
            </w:r>
          </w:p>
        </w:tc>
      </w:tr>
      <w:tr w14:paraId="11BDD95A">
        <w:tblPrEx>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53D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Mo</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9893">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45D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0.003</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9DD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782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3ED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EAD6">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0.003</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FC43">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E2E6">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0.003</w:t>
            </w:r>
          </w:p>
        </w:tc>
      </w:tr>
      <w:tr w14:paraId="74280B43">
        <w:tblPrEx>
          <w:shd w:val="clear" w:color="auto" w:fill="auto"/>
          <w:tblCellMar>
            <w:top w:w="0" w:type="dxa"/>
            <w:left w:w="0" w:type="dxa"/>
            <w:bottom w:w="0" w:type="dxa"/>
            <w:right w:w="0" w:type="dxa"/>
          </w:tblCellMar>
        </w:tblPrEx>
        <w:trPr>
          <w:trHeight w:val="283" w:hRule="exac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5AF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Pb</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586BA">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color w:val="auto"/>
                <w:kern w:val="0"/>
                <w:sz w:val="18"/>
                <w:szCs w:val="18"/>
                <w:lang w:val="en-US" w:eastAsia="zh-CN"/>
              </w:rPr>
              <w:t>ng/g</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28D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C1A5">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0.005</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090F">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6A55">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0.005</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D07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EC6A">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0.004</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4356">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0.003</w:t>
            </w:r>
          </w:p>
        </w:tc>
      </w:tr>
    </w:tbl>
    <w:p w14:paraId="6B290B0C">
      <w:pPr>
        <w:spacing w:line="360" w:lineRule="auto"/>
        <w:ind w:left="0" w:leftChars="0" w:firstLine="0" w:firstLineChars="0"/>
        <w:jc w:val="left"/>
        <w:rPr>
          <w:rFonts w:hint="eastAsia" w:ascii="宋体" w:hAnsi="宋体" w:eastAsia="宋体" w:cs="宋体"/>
          <w:sz w:val="24"/>
          <w:szCs w:val="24"/>
          <w:lang w:val="en-US" w:eastAsia="zh-CN"/>
        </w:rPr>
      </w:pPr>
    </w:p>
    <w:p w14:paraId="31C03DF0">
      <w:pPr>
        <w:spacing w:line="36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计算</w:t>
      </w:r>
      <w:r>
        <w:rPr>
          <w:rFonts w:hint="eastAsia" w:ascii="宋体" w:hAnsi="宋体" w:eastAsia="宋体" w:cs="宋体"/>
          <w:color w:val="FF0000"/>
          <w:sz w:val="24"/>
          <w:szCs w:val="24"/>
          <w:lang w:val="en-US" w:eastAsia="zh-CN"/>
        </w:rPr>
        <w:t>7</w:t>
      </w:r>
      <w:r>
        <w:rPr>
          <w:rFonts w:hint="eastAsia" w:ascii="宋体" w:hAnsi="宋体" w:eastAsia="宋体" w:cs="宋体"/>
          <w:sz w:val="24"/>
          <w:szCs w:val="24"/>
          <w:lang w:val="en-US" w:eastAsia="zh-CN"/>
        </w:rPr>
        <w:t>次平均测定的标准偏差S，按照以下公式计算方法检出限(MDL)</w:t>
      </w:r>
    </w:p>
    <w:p w14:paraId="1D996767">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MDL=t</w:t>
      </w:r>
      <w:r>
        <w:rPr>
          <w:rFonts w:hint="default" w:ascii="Times New Roman" w:hAnsi="Times New Roman" w:eastAsia="宋体" w:cs="Times New Roman"/>
          <w:sz w:val="24"/>
          <w:szCs w:val="24"/>
          <w:vertAlign w:val="subscript"/>
          <w:lang w:val="en-US" w:eastAsia="zh-CN"/>
        </w:rPr>
        <w:t>(n-1,0.99)</w:t>
      </w:r>
      <w:r>
        <w:rPr>
          <w:rFonts w:hint="default" w:ascii="Times New Roman" w:hAnsi="Times New Roman" w:eastAsia="宋体" w:cs="Times New Roman"/>
          <w:sz w:val="24"/>
          <w:szCs w:val="24"/>
          <w:lang w:val="en-US" w:eastAsia="zh-CN"/>
        </w:rPr>
        <w:t>×S</w:t>
      </w:r>
    </w:p>
    <w:tbl>
      <w:tblPr>
        <w:tblStyle w:val="19"/>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707"/>
        <w:gridCol w:w="1523"/>
        <w:gridCol w:w="1468"/>
        <w:gridCol w:w="1925"/>
      </w:tblGrid>
      <w:tr w14:paraId="5174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1679BE67">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元素</w:t>
            </w:r>
          </w:p>
        </w:tc>
        <w:tc>
          <w:tcPr>
            <w:tcW w:w="1707" w:type="dxa"/>
            <w:shd w:val="clear" w:color="auto" w:fill="auto"/>
            <w:noWrap/>
            <w:vAlign w:val="center"/>
          </w:tcPr>
          <w:p w14:paraId="25CADB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color w:val="auto"/>
                <w:sz w:val="18"/>
                <w:szCs w:val="18"/>
                <w:u w:val="none"/>
                <w:lang w:val="en-US" w:eastAsia="zh-CN"/>
              </w:rPr>
              <w:t>单位</w:t>
            </w:r>
          </w:p>
        </w:tc>
        <w:tc>
          <w:tcPr>
            <w:tcW w:w="1523" w:type="dxa"/>
            <w:shd w:val="clear" w:color="auto" w:fill="auto"/>
            <w:noWrap/>
            <w:vAlign w:val="bottom"/>
          </w:tcPr>
          <w:p w14:paraId="6081F4AF">
            <w:pPr>
              <w:keepNext w:val="0"/>
              <w:keepLines w:val="0"/>
              <w:widowControl/>
              <w:suppressLineNumbers w:val="0"/>
              <w:ind w:left="0" w:leftChars="0" w:firstLine="0" w:firstLineChars="0"/>
              <w:jc w:val="center"/>
              <w:textAlignment w:val="bottom"/>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auto"/>
                <w:kern w:val="0"/>
                <w:sz w:val="18"/>
                <w:szCs w:val="18"/>
                <w:u w:val="none"/>
                <w:lang w:val="en-US" w:eastAsia="zh-CN" w:bidi="ar"/>
              </w:rPr>
              <w:t>S</w:t>
            </w:r>
          </w:p>
        </w:tc>
        <w:tc>
          <w:tcPr>
            <w:tcW w:w="1468" w:type="dxa"/>
            <w:shd w:val="clear" w:color="auto" w:fill="auto"/>
            <w:noWrap/>
            <w:vAlign w:val="bottom"/>
          </w:tcPr>
          <w:p w14:paraId="587D30A7">
            <w:pPr>
              <w:keepNext w:val="0"/>
              <w:keepLines w:val="0"/>
              <w:widowControl/>
              <w:suppressLineNumbers w:val="0"/>
              <w:ind w:left="0" w:leftChars="0" w:firstLine="0" w:firstLineChars="0"/>
              <w:jc w:val="center"/>
              <w:textAlignment w:val="bottom"/>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t</w:t>
            </w:r>
          </w:p>
        </w:tc>
        <w:tc>
          <w:tcPr>
            <w:tcW w:w="1925" w:type="dxa"/>
            <w:shd w:val="clear" w:color="auto" w:fill="auto"/>
            <w:noWrap/>
            <w:vAlign w:val="bottom"/>
          </w:tcPr>
          <w:p w14:paraId="281AF546">
            <w:pPr>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方法检出限MDL</w:t>
            </w:r>
          </w:p>
        </w:tc>
      </w:tr>
      <w:tr w14:paraId="1F30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vAlign w:val="center"/>
          </w:tcPr>
          <w:p w14:paraId="7A849708">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auto"/>
                <w:kern w:val="0"/>
                <w:sz w:val="18"/>
                <w:szCs w:val="18"/>
                <w:u w:val="none"/>
                <w:lang w:val="en-US" w:eastAsia="zh-CN" w:bidi="ar"/>
              </w:rPr>
              <w:t>Li</w:t>
            </w:r>
          </w:p>
        </w:tc>
        <w:tc>
          <w:tcPr>
            <w:tcW w:w="1707" w:type="dxa"/>
            <w:shd w:val="clear" w:color="auto" w:fill="auto"/>
            <w:noWrap/>
            <w:vAlign w:val="center"/>
          </w:tcPr>
          <w:p w14:paraId="780881BE">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199171CD">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0.000</w:t>
            </w:r>
          </w:p>
        </w:tc>
        <w:tc>
          <w:tcPr>
            <w:tcW w:w="1468" w:type="dxa"/>
            <w:shd w:val="clear" w:color="auto" w:fill="auto"/>
            <w:noWrap/>
            <w:vAlign w:val="bottom"/>
          </w:tcPr>
          <w:p w14:paraId="3172E6CB">
            <w:pPr>
              <w:keepNext w:val="0"/>
              <w:keepLines w:val="0"/>
              <w:widowControl/>
              <w:suppressLineNumbers w:val="0"/>
              <w:ind w:left="0" w:leftChars="0" w:firstLine="0" w:firstLineChars="0"/>
              <w:jc w:val="center"/>
              <w:textAlignment w:val="bottom"/>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6B4FDF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w:t>
            </w:r>
          </w:p>
        </w:tc>
      </w:tr>
      <w:tr w14:paraId="33D3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09DF401E">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B</w:t>
            </w:r>
          </w:p>
        </w:tc>
        <w:tc>
          <w:tcPr>
            <w:tcW w:w="1707" w:type="dxa"/>
            <w:shd w:val="clear" w:color="auto" w:fill="auto"/>
            <w:noWrap/>
            <w:vAlign w:val="center"/>
          </w:tcPr>
          <w:p w14:paraId="2F1BC413">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78DF54EA">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0.003</w:t>
            </w:r>
          </w:p>
        </w:tc>
        <w:tc>
          <w:tcPr>
            <w:tcW w:w="1468" w:type="dxa"/>
            <w:shd w:val="clear" w:color="auto" w:fill="auto"/>
            <w:noWrap/>
            <w:vAlign w:val="bottom"/>
          </w:tcPr>
          <w:p w14:paraId="14F50679">
            <w:pPr>
              <w:keepNext w:val="0"/>
              <w:keepLines w:val="0"/>
              <w:widowControl/>
              <w:suppressLineNumbers w:val="0"/>
              <w:ind w:left="0" w:leftChars="0" w:firstLine="0" w:firstLineChars="0"/>
              <w:jc w:val="center"/>
              <w:textAlignment w:val="bottom"/>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5E9072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0.009</w:t>
            </w:r>
          </w:p>
        </w:tc>
      </w:tr>
      <w:tr w14:paraId="02CA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21EAFF79">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Na</w:t>
            </w:r>
          </w:p>
        </w:tc>
        <w:tc>
          <w:tcPr>
            <w:tcW w:w="1707" w:type="dxa"/>
            <w:shd w:val="clear" w:color="auto" w:fill="auto"/>
            <w:noWrap/>
            <w:vAlign w:val="center"/>
          </w:tcPr>
          <w:p w14:paraId="46B939FA">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2DDB560E">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0.002</w:t>
            </w:r>
          </w:p>
        </w:tc>
        <w:tc>
          <w:tcPr>
            <w:tcW w:w="1468" w:type="dxa"/>
            <w:shd w:val="clear" w:color="auto" w:fill="auto"/>
            <w:noWrap/>
            <w:vAlign w:val="bottom"/>
          </w:tcPr>
          <w:p w14:paraId="47C2BB77">
            <w:pPr>
              <w:keepNext w:val="0"/>
              <w:keepLines w:val="0"/>
              <w:widowControl/>
              <w:suppressLineNumbers w:val="0"/>
              <w:ind w:left="0" w:leftChars="0" w:firstLine="0" w:firstLineChars="0"/>
              <w:jc w:val="center"/>
              <w:textAlignment w:val="bottom"/>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66FC6F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0.006</w:t>
            </w:r>
          </w:p>
        </w:tc>
      </w:tr>
      <w:tr w14:paraId="252F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66989401">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Mg</w:t>
            </w:r>
          </w:p>
        </w:tc>
        <w:tc>
          <w:tcPr>
            <w:tcW w:w="1707" w:type="dxa"/>
            <w:shd w:val="clear" w:color="auto" w:fill="auto"/>
            <w:noWrap/>
            <w:vAlign w:val="center"/>
          </w:tcPr>
          <w:p w14:paraId="6E5F4A41">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0979C010">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0.001</w:t>
            </w:r>
          </w:p>
        </w:tc>
        <w:tc>
          <w:tcPr>
            <w:tcW w:w="1468" w:type="dxa"/>
            <w:shd w:val="clear" w:color="auto" w:fill="auto"/>
            <w:noWrap/>
            <w:vAlign w:val="bottom"/>
          </w:tcPr>
          <w:p w14:paraId="0902A212">
            <w:pPr>
              <w:keepNext w:val="0"/>
              <w:keepLines w:val="0"/>
              <w:widowControl/>
              <w:suppressLineNumbers w:val="0"/>
              <w:ind w:left="0" w:leftChars="0" w:firstLine="0" w:firstLineChars="0"/>
              <w:jc w:val="center"/>
              <w:textAlignment w:val="bottom"/>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3CC37D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0.003</w:t>
            </w:r>
          </w:p>
        </w:tc>
      </w:tr>
      <w:tr w14:paraId="7E74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2F64C0D3">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Al</w:t>
            </w:r>
          </w:p>
        </w:tc>
        <w:tc>
          <w:tcPr>
            <w:tcW w:w="1707" w:type="dxa"/>
            <w:shd w:val="clear" w:color="auto" w:fill="auto"/>
            <w:noWrap/>
            <w:vAlign w:val="center"/>
          </w:tcPr>
          <w:p w14:paraId="0B5AD906">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2EC653AA">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0.003</w:t>
            </w:r>
          </w:p>
        </w:tc>
        <w:tc>
          <w:tcPr>
            <w:tcW w:w="1468" w:type="dxa"/>
            <w:shd w:val="clear" w:color="auto" w:fill="auto"/>
            <w:noWrap/>
            <w:vAlign w:val="bottom"/>
          </w:tcPr>
          <w:p w14:paraId="3B0A5806">
            <w:pPr>
              <w:keepNext w:val="0"/>
              <w:keepLines w:val="0"/>
              <w:widowControl/>
              <w:suppressLineNumbers w:val="0"/>
              <w:ind w:left="0" w:leftChars="0" w:firstLine="0" w:firstLineChars="0"/>
              <w:jc w:val="center"/>
              <w:textAlignment w:val="bottom"/>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723B39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0.008</w:t>
            </w:r>
          </w:p>
        </w:tc>
      </w:tr>
      <w:tr w14:paraId="6E43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1A7FD2D2">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K</w:t>
            </w:r>
          </w:p>
        </w:tc>
        <w:tc>
          <w:tcPr>
            <w:tcW w:w="1707" w:type="dxa"/>
            <w:shd w:val="clear" w:color="auto" w:fill="auto"/>
            <w:noWrap/>
            <w:vAlign w:val="center"/>
          </w:tcPr>
          <w:p w14:paraId="6AAEF72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7470E360">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0.001</w:t>
            </w:r>
          </w:p>
        </w:tc>
        <w:tc>
          <w:tcPr>
            <w:tcW w:w="1468" w:type="dxa"/>
            <w:shd w:val="clear" w:color="auto" w:fill="auto"/>
            <w:noWrap/>
            <w:vAlign w:val="bottom"/>
          </w:tcPr>
          <w:p w14:paraId="2BC2753B">
            <w:pPr>
              <w:keepNext w:val="0"/>
              <w:keepLines w:val="0"/>
              <w:widowControl/>
              <w:suppressLineNumbers w:val="0"/>
              <w:ind w:left="0" w:leftChars="0" w:firstLine="0" w:firstLineChars="0"/>
              <w:jc w:val="center"/>
              <w:textAlignment w:val="bottom"/>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19403A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w:t>
            </w:r>
          </w:p>
        </w:tc>
      </w:tr>
      <w:tr w14:paraId="386B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21C110A2">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Ca</w:t>
            </w:r>
          </w:p>
        </w:tc>
        <w:tc>
          <w:tcPr>
            <w:tcW w:w="1707" w:type="dxa"/>
            <w:shd w:val="clear" w:color="auto" w:fill="auto"/>
            <w:noWrap/>
            <w:vAlign w:val="center"/>
          </w:tcPr>
          <w:p w14:paraId="71F911A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303E72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0.003</w:t>
            </w:r>
          </w:p>
        </w:tc>
        <w:tc>
          <w:tcPr>
            <w:tcW w:w="1468" w:type="dxa"/>
            <w:shd w:val="clear" w:color="auto" w:fill="auto"/>
            <w:noWrap/>
            <w:vAlign w:val="bottom"/>
          </w:tcPr>
          <w:p w14:paraId="59B9CE75">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4F45DC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0.009</w:t>
            </w:r>
          </w:p>
        </w:tc>
      </w:tr>
      <w:tr w14:paraId="4B7F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0FC602BF">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P</w:t>
            </w:r>
          </w:p>
        </w:tc>
        <w:tc>
          <w:tcPr>
            <w:tcW w:w="1707" w:type="dxa"/>
            <w:shd w:val="clear" w:color="auto" w:fill="auto"/>
            <w:noWrap/>
            <w:vAlign w:val="center"/>
          </w:tcPr>
          <w:p w14:paraId="63706476">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1BD5BD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0.003</w:t>
            </w:r>
          </w:p>
        </w:tc>
        <w:tc>
          <w:tcPr>
            <w:tcW w:w="1468" w:type="dxa"/>
            <w:shd w:val="clear" w:color="auto" w:fill="auto"/>
            <w:noWrap/>
            <w:vAlign w:val="bottom"/>
          </w:tcPr>
          <w:p w14:paraId="178BDE62">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6B4937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0.009</w:t>
            </w:r>
          </w:p>
        </w:tc>
      </w:tr>
      <w:tr w14:paraId="1BE4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37CA1F4E">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Ti</w:t>
            </w:r>
          </w:p>
        </w:tc>
        <w:tc>
          <w:tcPr>
            <w:tcW w:w="1707" w:type="dxa"/>
            <w:shd w:val="clear" w:color="auto" w:fill="auto"/>
            <w:noWrap/>
            <w:vAlign w:val="center"/>
          </w:tcPr>
          <w:p w14:paraId="56F6BF86">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064B6B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0.002</w:t>
            </w:r>
          </w:p>
        </w:tc>
        <w:tc>
          <w:tcPr>
            <w:tcW w:w="1468" w:type="dxa"/>
            <w:shd w:val="clear" w:color="auto" w:fill="auto"/>
            <w:noWrap/>
            <w:vAlign w:val="bottom"/>
          </w:tcPr>
          <w:p w14:paraId="4DD1B507">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478792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0.006</w:t>
            </w:r>
          </w:p>
        </w:tc>
      </w:tr>
      <w:tr w14:paraId="2536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601D4435">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V</w:t>
            </w:r>
          </w:p>
        </w:tc>
        <w:tc>
          <w:tcPr>
            <w:tcW w:w="1707" w:type="dxa"/>
            <w:shd w:val="clear" w:color="auto" w:fill="auto"/>
            <w:noWrap/>
            <w:vAlign w:val="center"/>
          </w:tcPr>
          <w:p w14:paraId="3339674F">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79E4A7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w:t>
            </w:r>
          </w:p>
        </w:tc>
        <w:tc>
          <w:tcPr>
            <w:tcW w:w="1468" w:type="dxa"/>
            <w:shd w:val="clear" w:color="auto" w:fill="auto"/>
            <w:noWrap/>
            <w:vAlign w:val="bottom"/>
          </w:tcPr>
          <w:p w14:paraId="7D8E8F05">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093E9B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0.003</w:t>
            </w:r>
          </w:p>
        </w:tc>
      </w:tr>
      <w:tr w14:paraId="176C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6C797695">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Cr</w:t>
            </w:r>
          </w:p>
        </w:tc>
        <w:tc>
          <w:tcPr>
            <w:tcW w:w="1707" w:type="dxa"/>
            <w:shd w:val="clear" w:color="auto" w:fill="auto"/>
            <w:noWrap/>
            <w:vAlign w:val="center"/>
          </w:tcPr>
          <w:p w14:paraId="0AC44016">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3273C1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w:t>
            </w:r>
          </w:p>
        </w:tc>
        <w:tc>
          <w:tcPr>
            <w:tcW w:w="1468" w:type="dxa"/>
            <w:shd w:val="clear" w:color="auto" w:fill="auto"/>
            <w:noWrap/>
            <w:vAlign w:val="bottom"/>
          </w:tcPr>
          <w:p w14:paraId="3DEF2EB8">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431FC3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w:t>
            </w:r>
          </w:p>
        </w:tc>
      </w:tr>
      <w:tr w14:paraId="63E0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75A2E8CF">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Mn</w:t>
            </w:r>
          </w:p>
        </w:tc>
        <w:tc>
          <w:tcPr>
            <w:tcW w:w="1707" w:type="dxa"/>
            <w:shd w:val="clear" w:color="auto" w:fill="auto"/>
            <w:noWrap/>
            <w:vAlign w:val="center"/>
          </w:tcPr>
          <w:p w14:paraId="1217BF1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0485D5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w:t>
            </w:r>
          </w:p>
        </w:tc>
        <w:tc>
          <w:tcPr>
            <w:tcW w:w="1468" w:type="dxa"/>
            <w:shd w:val="clear" w:color="auto" w:fill="auto"/>
            <w:noWrap/>
            <w:vAlign w:val="bottom"/>
          </w:tcPr>
          <w:p w14:paraId="3E985631">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4160F4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w:t>
            </w:r>
          </w:p>
        </w:tc>
      </w:tr>
      <w:tr w14:paraId="1AB7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72229C23">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auto"/>
                <w:kern w:val="0"/>
                <w:sz w:val="18"/>
                <w:szCs w:val="18"/>
                <w:u w:val="none"/>
                <w:lang w:val="en-US" w:eastAsia="zh-CN" w:bidi="ar"/>
              </w:rPr>
              <w:t>Fe</w:t>
            </w:r>
          </w:p>
        </w:tc>
        <w:tc>
          <w:tcPr>
            <w:tcW w:w="1707" w:type="dxa"/>
            <w:shd w:val="clear" w:color="auto" w:fill="auto"/>
            <w:noWrap/>
            <w:vAlign w:val="center"/>
          </w:tcPr>
          <w:p w14:paraId="70CE3A17">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2A5789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0.003</w:t>
            </w:r>
          </w:p>
        </w:tc>
        <w:tc>
          <w:tcPr>
            <w:tcW w:w="1468" w:type="dxa"/>
            <w:shd w:val="clear" w:color="auto" w:fill="auto"/>
            <w:noWrap/>
            <w:vAlign w:val="bottom"/>
          </w:tcPr>
          <w:p w14:paraId="30EC9C33">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68F37D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0.009</w:t>
            </w:r>
          </w:p>
        </w:tc>
      </w:tr>
      <w:tr w14:paraId="6442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57FC44FE">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auto"/>
                <w:kern w:val="0"/>
                <w:sz w:val="18"/>
                <w:szCs w:val="18"/>
                <w:u w:val="none"/>
                <w:lang w:val="en-US" w:eastAsia="zh-CN" w:bidi="ar"/>
              </w:rPr>
              <w:t>Co</w:t>
            </w:r>
          </w:p>
        </w:tc>
        <w:tc>
          <w:tcPr>
            <w:tcW w:w="1707" w:type="dxa"/>
            <w:shd w:val="clear" w:color="auto" w:fill="auto"/>
            <w:noWrap/>
            <w:vAlign w:val="center"/>
          </w:tcPr>
          <w:p w14:paraId="3D1A0CEB">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6B7165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w:t>
            </w:r>
          </w:p>
        </w:tc>
        <w:tc>
          <w:tcPr>
            <w:tcW w:w="1468" w:type="dxa"/>
            <w:shd w:val="clear" w:color="auto" w:fill="auto"/>
            <w:noWrap/>
            <w:vAlign w:val="bottom"/>
          </w:tcPr>
          <w:p w14:paraId="465A19AF">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637BF3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w:t>
            </w:r>
          </w:p>
        </w:tc>
      </w:tr>
      <w:tr w14:paraId="0D21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10E0C58A">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auto"/>
                <w:kern w:val="0"/>
                <w:sz w:val="18"/>
                <w:szCs w:val="18"/>
                <w:u w:val="none"/>
                <w:lang w:val="en-US" w:eastAsia="zh-CN" w:bidi="ar"/>
              </w:rPr>
              <w:t>Ni</w:t>
            </w:r>
          </w:p>
        </w:tc>
        <w:tc>
          <w:tcPr>
            <w:tcW w:w="1707" w:type="dxa"/>
            <w:shd w:val="clear" w:color="auto" w:fill="auto"/>
            <w:noWrap/>
            <w:vAlign w:val="center"/>
          </w:tcPr>
          <w:p w14:paraId="0021A70D">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5CE2AD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w:t>
            </w:r>
          </w:p>
        </w:tc>
        <w:tc>
          <w:tcPr>
            <w:tcW w:w="1468" w:type="dxa"/>
            <w:shd w:val="clear" w:color="auto" w:fill="auto"/>
            <w:noWrap/>
            <w:vAlign w:val="bottom"/>
          </w:tcPr>
          <w:p w14:paraId="59C19121">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4A44DF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w:t>
            </w:r>
          </w:p>
        </w:tc>
      </w:tr>
      <w:tr w14:paraId="23BE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0893EA2E">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auto"/>
                <w:kern w:val="0"/>
                <w:sz w:val="18"/>
                <w:szCs w:val="18"/>
                <w:u w:val="none"/>
                <w:lang w:val="en-US" w:eastAsia="zh-CN" w:bidi="ar"/>
              </w:rPr>
              <w:t>Cu</w:t>
            </w:r>
          </w:p>
        </w:tc>
        <w:tc>
          <w:tcPr>
            <w:tcW w:w="1707" w:type="dxa"/>
            <w:shd w:val="clear" w:color="auto" w:fill="auto"/>
            <w:noWrap/>
            <w:vAlign w:val="center"/>
          </w:tcPr>
          <w:p w14:paraId="2DB2757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08079F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w:t>
            </w:r>
          </w:p>
        </w:tc>
        <w:tc>
          <w:tcPr>
            <w:tcW w:w="1468" w:type="dxa"/>
            <w:shd w:val="clear" w:color="auto" w:fill="auto"/>
            <w:noWrap/>
            <w:vAlign w:val="bottom"/>
          </w:tcPr>
          <w:p w14:paraId="3275AA83">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3FA4EC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w:t>
            </w:r>
          </w:p>
        </w:tc>
      </w:tr>
      <w:tr w14:paraId="0E99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1C035A54">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auto"/>
                <w:kern w:val="0"/>
                <w:sz w:val="18"/>
                <w:szCs w:val="18"/>
                <w:u w:val="none"/>
                <w:lang w:val="en-US" w:eastAsia="zh-CN" w:bidi="ar"/>
              </w:rPr>
              <w:t>Zn</w:t>
            </w:r>
          </w:p>
        </w:tc>
        <w:tc>
          <w:tcPr>
            <w:tcW w:w="1707" w:type="dxa"/>
            <w:shd w:val="clear" w:color="auto" w:fill="auto"/>
            <w:noWrap/>
            <w:vAlign w:val="center"/>
          </w:tcPr>
          <w:p w14:paraId="76009525">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7206AA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w:t>
            </w:r>
          </w:p>
        </w:tc>
        <w:tc>
          <w:tcPr>
            <w:tcW w:w="1468" w:type="dxa"/>
            <w:shd w:val="clear" w:color="auto" w:fill="auto"/>
            <w:noWrap/>
            <w:vAlign w:val="bottom"/>
          </w:tcPr>
          <w:p w14:paraId="7FC534D5">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12FA45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w:t>
            </w:r>
          </w:p>
        </w:tc>
      </w:tr>
      <w:tr w14:paraId="27F3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0AFC792A">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auto"/>
                <w:kern w:val="0"/>
                <w:sz w:val="18"/>
                <w:szCs w:val="18"/>
                <w:u w:val="none"/>
                <w:lang w:val="en-US" w:eastAsia="zh-CN" w:bidi="ar"/>
              </w:rPr>
              <w:t>Ga</w:t>
            </w:r>
          </w:p>
        </w:tc>
        <w:tc>
          <w:tcPr>
            <w:tcW w:w="1707" w:type="dxa"/>
            <w:shd w:val="clear" w:color="auto" w:fill="auto"/>
            <w:noWrap/>
            <w:vAlign w:val="center"/>
          </w:tcPr>
          <w:p w14:paraId="48431A0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5CF811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w:t>
            </w:r>
          </w:p>
        </w:tc>
        <w:tc>
          <w:tcPr>
            <w:tcW w:w="1468" w:type="dxa"/>
            <w:shd w:val="clear" w:color="auto" w:fill="auto"/>
            <w:noWrap/>
            <w:vAlign w:val="bottom"/>
          </w:tcPr>
          <w:p w14:paraId="2100F43F">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28C1BB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w:t>
            </w:r>
          </w:p>
        </w:tc>
      </w:tr>
      <w:tr w14:paraId="18D5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0025AD31">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auto"/>
                <w:kern w:val="0"/>
                <w:sz w:val="18"/>
                <w:szCs w:val="18"/>
                <w:u w:val="none"/>
                <w:lang w:val="en-US" w:eastAsia="zh-CN" w:bidi="ar"/>
              </w:rPr>
              <w:t>As</w:t>
            </w:r>
          </w:p>
        </w:tc>
        <w:tc>
          <w:tcPr>
            <w:tcW w:w="1707" w:type="dxa"/>
            <w:shd w:val="clear" w:color="auto" w:fill="auto"/>
            <w:noWrap/>
            <w:vAlign w:val="center"/>
          </w:tcPr>
          <w:p w14:paraId="3ED05357">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61568F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w:t>
            </w:r>
          </w:p>
        </w:tc>
        <w:tc>
          <w:tcPr>
            <w:tcW w:w="1468" w:type="dxa"/>
            <w:shd w:val="clear" w:color="auto" w:fill="auto"/>
            <w:noWrap/>
            <w:vAlign w:val="bottom"/>
          </w:tcPr>
          <w:p w14:paraId="3EDDDB30">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247548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0.000</w:t>
            </w:r>
          </w:p>
        </w:tc>
      </w:tr>
      <w:tr w14:paraId="11D8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0EC09BAF">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auto"/>
                <w:kern w:val="0"/>
                <w:sz w:val="18"/>
                <w:szCs w:val="18"/>
                <w:u w:val="none"/>
                <w:lang w:val="en-US" w:eastAsia="zh-CN" w:bidi="ar"/>
              </w:rPr>
              <w:t>Mo</w:t>
            </w:r>
          </w:p>
        </w:tc>
        <w:tc>
          <w:tcPr>
            <w:tcW w:w="1707" w:type="dxa"/>
            <w:shd w:val="clear" w:color="auto" w:fill="auto"/>
            <w:noWrap/>
            <w:vAlign w:val="center"/>
          </w:tcPr>
          <w:p w14:paraId="3C251B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69099F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w:t>
            </w:r>
          </w:p>
        </w:tc>
        <w:tc>
          <w:tcPr>
            <w:tcW w:w="1468" w:type="dxa"/>
            <w:shd w:val="clear" w:color="auto" w:fill="auto"/>
            <w:noWrap/>
            <w:vAlign w:val="bottom"/>
          </w:tcPr>
          <w:p w14:paraId="06961C7B">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015B76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0.003</w:t>
            </w:r>
          </w:p>
        </w:tc>
      </w:tr>
      <w:tr w14:paraId="540C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12" w:type="dxa"/>
            <w:shd w:val="clear" w:color="auto" w:fill="auto"/>
            <w:noWrap/>
            <w:vAlign w:val="center"/>
          </w:tcPr>
          <w:p w14:paraId="3D8F4449">
            <w:pPr>
              <w:keepNext w:val="0"/>
              <w:keepLines w:val="0"/>
              <w:widowControl/>
              <w:suppressLineNumbers w:val="0"/>
              <w:ind w:left="0" w:leftChars="0" w:firstLine="0" w:firstLineChars="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auto"/>
                <w:kern w:val="0"/>
                <w:sz w:val="18"/>
                <w:szCs w:val="18"/>
                <w:u w:val="none"/>
                <w:lang w:val="en-US" w:eastAsia="zh-CN" w:bidi="ar"/>
              </w:rPr>
              <w:t>Pb</w:t>
            </w:r>
          </w:p>
        </w:tc>
        <w:tc>
          <w:tcPr>
            <w:tcW w:w="1707" w:type="dxa"/>
            <w:shd w:val="clear" w:color="auto" w:fill="auto"/>
            <w:noWrap/>
            <w:vAlign w:val="center"/>
          </w:tcPr>
          <w:p w14:paraId="737242FB">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kern w:val="0"/>
                <w:sz w:val="18"/>
                <w:szCs w:val="18"/>
                <w:lang w:val="en-US" w:eastAsia="zh-CN"/>
              </w:rPr>
              <w:t>ng/g</w:t>
            </w:r>
          </w:p>
        </w:tc>
        <w:tc>
          <w:tcPr>
            <w:tcW w:w="1523" w:type="dxa"/>
            <w:shd w:val="clear" w:color="auto" w:fill="auto"/>
            <w:noWrap/>
            <w:vAlign w:val="center"/>
          </w:tcPr>
          <w:p w14:paraId="7A35E5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0.001</w:t>
            </w:r>
          </w:p>
        </w:tc>
        <w:tc>
          <w:tcPr>
            <w:tcW w:w="1468" w:type="dxa"/>
            <w:shd w:val="clear" w:color="auto" w:fill="auto"/>
            <w:noWrap/>
            <w:vAlign w:val="bottom"/>
          </w:tcPr>
          <w:p w14:paraId="6A4F63C8">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3.143</w:t>
            </w:r>
          </w:p>
        </w:tc>
        <w:tc>
          <w:tcPr>
            <w:tcW w:w="1925" w:type="dxa"/>
            <w:shd w:val="clear" w:color="auto" w:fill="auto"/>
            <w:vAlign w:val="center"/>
          </w:tcPr>
          <w:p w14:paraId="6437C9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0.004</w:t>
            </w:r>
          </w:p>
        </w:tc>
      </w:tr>
    </w:tbl>
    <w:p w14:paraId="002DF611">
      <w:pPr>
        <w:pStyle w:val="7"/>
        <w:numPr>
          <w:ilvl w:val="0"/>
          <w:numId w:val="0"/>
        </w:numPr>
        <w:spacing w:line="360" w:lineRule="auto"/>
        <w:ind w:leftChars="0"/>
        <w:contextualSpacing/>
        <w:rPr>
          <w:rFonts w:hint="eastAsia" w:ascii="宋体" w:hAnsi="宋体" w:eastAsia="宋体" w:cs="宋体"/>
          <w:b w:val="0"/>
          <w:bCs w:val="0"/>
          <w:snapToGrid w:val="0"/>
          <w:color w:val="000000"/>
          <w:spacing w:val="2"/>
          <w:kern w:val="0"/>
          <w:sz w:val="24"/>
          <w:szCs w:val="24"/>
          <w:highlight w:val="yellow"/>
          <w:lang w:val="en-US" w:eastAsia="zh-CN" w:bidi="ar-SA"/>
        </w:rPr>
      </w:pPr>
    </w:p>
    <w:p w14:paraId="6FF4E09E">
      <w:pPr>
        <w:pStyle w:val="7"/>
        <w:numPr>
          <w:ilvl w:val="0"/>
          <w:numId w:val="8"/>
        </w:numPr>
        <w:spacing w:line="360" w:lineRule="auto"/>
        <w:ind w:left="0" w:leftChars="0" w:firstLine="0" w:firstLineChars="0"/>
        <w:contextualSpacing/>
        <w:rPr>
          <w:rFonts w:hint="eastAsia" w:ascii="宋体" w:hAnsi="宋体" w:eastAsia="宋体" w:cs="宋体"/>
          <w:b/>
          <w:bCs/>
          <w:snapToGrid w:val="0"/>
          <w:color w:val="000000"/>
          <w:spacing w:val="2"/>
          <w:kern w:val="0"/>
          <w:sz w:val="24"/>
          <w:szCs w:val="24"/>
          <w:lang w:val="en-US" w:eastAsia="zh-CN" w:bidi="ar-SA"/>
        </w:rPr>
      </w:pPr>
      <w:r>
        <w:rPr>
          <w:rFonts w:hint="eastAsia" w:ascii="宋体" w:hAnsi="宋体" w:eastAsia="宋体" w:cs="宋体"/>
          <w:b/>
          <w:bCs/>
          <w:snapToGrid w:val="0"/>
          <w:color w:val="000000"/>
          <w:spacing w:val="2"/>
          <w:kern w:val="0"/>
          <w:sz w:val="24"/>
          <w:szCs w:val="24"/>
          <w:lang w:val="en-US" w:eastAsia="zh-CN" w:bidi="ar-SA"/>
        </w:rPr>
        <w:t>第二章：规范性引用文件</w:t>
      </w:r>
    </w:p>
    <w:p w14:paraId="1ECC2988">
      <w:pPr>
        <w:pStyle w:val="7"/>
        <w:numPr>
          <w:ilvl w:val="0"/>
          <w:numId w:val="0"/>
        </w:numPr>
        <w:spacing w:line="360" w:lineRule="auto"/>
        <w:ind w:leftChars="0" w:firstLine="488" w:firstLineChars="200"/>
        <w:contextualSpacing/>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（1）为了更有利于标准间的协调一致性，明确执行标准，增加规范性引用文件清单：</w:t>
      </w:r>
      <w:r>
        <w:rPr>
          <w:rFonts w:hint="default" w:ascii="宋体" w:hAnsi="宋体" w:eastAsia="宋体" w:cs="宋体"/>
          <w:snapToGrid w:val="0"/>
          <w:color w:val="000000"/>
          <w:spacing w:val="2"/>
          <w:kern w:val="0"/>
          <w:sz w:val="24"/>
          <w:szCs w:val="24"/>
          <w:lang w:val="en-US" w:eastAsia="zh-CN" w:bidi="ar-SA"/>
        </w:rPr>
        <w:t>GB/T 602 化学试剂 杂质测定用标准溶液的制备</w:t>
      </w:r>
      <w:r>
        <w:rPr>
          <w:rFonts w:hint="eastAsia" w:ascii="宋体" w:hAnsi="宋体" w:eastAsia="宋体" w:cs="宋体"/>
          <w:snapToGrid w:val="0"/>
          <w:color w:val="000000"/>
          <w:spacing w:val="2"/>
          <w:kern w:val="0"/>
          <w:sz w:val="24"/>
          <w:szCs w:val="24"/>
          <w:lang w:val="en-US" w:eastAsia="zh-CN" w:bidi="ar-SA"/>
        </w:rPr>
        <w:t>、</w:t>
      </w:r>
      <w:r>
        <w:rPr>
          <w:rFonts w:hint="default" w:ascii="宋体" w:hAnsi="宋体" w:eastAsia="宋体" w:cs="宋体"/>
          <w:snapToGrid w:val="0"/>
          <w:color w:val="000000"/>
          <w:spacing w:val="2"/>
          <w:kern w:val="0"/>
          <w:sz w:val="24"/>
          <w:szCs w:val="24"/>
          <w:lang w:val="en-US" w:eastAsia="zh-CN" w:bidi="ar-SA"/>
        </w:rPr>
        <w:t>GB/T 3723 工业用化学产品采样安全通则</w:t>
      </w:r>
      <w:r>
        <w:rPr>
          <w:rFonts w:hint="eastAsia" w:ascii="宋体" w:hAnsi="宋体" w:eastAsia="宋体" w:cs="宋体"/>
          <w:snapToGrid w:val="0"/>
          <w:color w:val="000000"/>
          <w:spacing w:val="2"/>
          <w:kern w:val="0"/>
          <w:sz w:val="24"/>
          <w:szCs w:val="24"/>
          <w:lang w:val="en-US" w:eastAsia="zh-CN" w:bidi="ar-SA"/>
        </w:rPr>
        <w:t>、</w:t>
      </w:r>
      <w:r>
        <w:rPr>
          <w:rFonts w:hint="default" w:ascii="宋体" w:hAnsi="宋体" w:eastAsia="宋体" w:cs="宋体"/>
          <w:snapToGrid w:val="0"/>
          <w:color w:val="000000"/>
          <w:spacing w:val="2"/>
          <w:kern w:val="0"/>
          <w:sz w:val="24"/>
          <w:szCs w:val="24"/>
          <w:lang w:val="en-US" w:eastAsia="zh-CN" w:bidi="ar-SA"/>
        </w:rPr>
        <w:t>GB/T 6678 化工产品采样总则</w:t>
      </w:r>
      <w:r>
        <w:rPr>
          <w:rFonts w:hint="eastAsia" w:ascii="宋体" w:hAnsi="宋体" w:eastAsia="宋体" w:cs="宋体"/>
          <w:snapToGrid w:val="0"/>
          <w:color w:val="000000"/>
          <w:spacing w:val="2"/>
          <w:kern w:val="0"/>
          <w:sz w:val="24"/>
          <w:szCs w:val="24"/>
          <w:lang w:val="en-US" w:eastAsia="zh-CN" w:bidi="ar-SA"/>
        </w:rPr>
        <w:t>、</w:t>
      </w:r>
      <w:r>
        <w:rPr>
          <w:rFonts w:hint="default" w:ascii="宋体" w:hAnsi="宋体" w:eastAsia="宋体" w:cs="宋体"/>
          <w:snapToGrid w:val="0"/>
          <w:color w:val="000000"/>
          <w:spacing w:val="2"/>
          <w:kern w:val="0"/>
          <w:sz w:val="24"/>
          <w:szCs w:val="24"/>
          <w:lang w:val="en-US" w:eastAsia="zh-CN" w:bidi="ar-SA"/>
        </w:rPr>
        <w:t>GB/T 6680 液体化工产品采样通则</w:t>
      </w:r>
      <w:r>
        <w:rPr>
          <w:rFonts w:hint="eastAsia" w:ascii="宋体" w:hAnsi="宋体" w:eastAsia="宋体" w:cs="宋体"/>
          <w:snapToGrid w:val="0"/>
          <w:color w:val="000000"/>
          <w:spacing w:val="2"/>
          <w:kern w:val="0"/>
          <w:sz w:val="24"/>
          <w:szCs w:val="24"/>
          <w:lang w:val="en-US" w:eastAsia="zh-CN" w:bidi="ar-SA"/>
        </w:rPr>
        <w:t>、</w:t>
      </w:r>
      <w:r>
        <w:rPr>
          <w:rFonts w:hint="default" w:ascii="宋体" w:hAnsi="宋体" w:eastAsia="宋体" w:cs="宋体"/>
          <w:snapToGrid w:val="0"/>
          <w:color w:val="000000"/>
          <w:spacing w:val="2"/>
          <w:kern w:val="0"/>
          <w:sz w:val="24"/>
          <w:szCs w:val="24"/>
          <w:lang w:val="en-US" w:eastAsia="zh-CN" w:bidi="ar-SA"/>
        </w:rPr>
        <w:t>GB/T 11446.1 电子级水</w:t>
      </w:r>
      <w:r>
        <w:rPr>
          <w:rFonts w:hint="eastAsia" w:ascii="宋体" w:hAnsi="宋体" w:eastAsia="宋体" w:cs="宋体"/>
          <w:snapToGrid w:val="0"/>
          <w:color w:val="000000"/>
          <w:spacing w:val="2"/>
          <w:kern w:val="0"/>
          <w:sz w:val="24"/>
          <w:szCs w:val="24"/>
          <w:lang w:val="en-US" w:eastAsia="zh-CN" w:bidi="ar-SA"/>
        </w:rPr>
        <w:t>、</w:t>
      </w:r>
      <w:r>
        <w:rPr>
          <w:rFonts w:hint="default" w:ascii="宋体" w:hAnsi="宋体" w:eastAsia="宋体" w:cs="宋体"/>
          <w:snapToGrid w:val="0"/>
          <w:color w:val="000000"/>
          <w:spacing w:val="2"/>
          <w:kern w:val="0"/>
          <w:sz w:val="24"/>
          <w:szCs w:val="24"/>
          <w:lang w:val="en-US" w:eastAsia="zh-CN" w:bidi="ar-SA"/>
        </w:rPr>
        <w:t>GB/T 25915.1 洁净室及相关受控环境　第1部分：按粒子浓度划分空气洁净度等级</w:t>
      </w:r>
      <w:r>
        <w:rPr>
          <w:rFonts w:hint="eastAsia" w:ascii="宋体" w:hAnsi="宋体" w:eastAsia="宋体" w:cs="宋体"/>
          <w:snapToGrid w:val="0"/>
          <w:color w:val="000000"/>
          <w:spacing w:val="2"/>
          <w:kern w:val="0"/>
          <w:sz w:val="24"/>
          <w:szCs w:val="24"/>
          <w:lang w:val="en-US" w:eastAsia="zh-CN" w:bidi="ar-SA"/>
        </w:rPr>
        <w:t>。</w:t>
      </w:r>
    </w:p>
    <w:p w14:paraId="0D29998D">
      <w:pPr>
        <w:pStyle w:val="7"/>
        <w:numPr>
          <w:ilvl w:val="0"/>
          <w:numId w:val="8"/>
        </w:numPr>
        <w:spacing w:line="360" w:lineRule="auto"/>
        <w:ind w:left="0" w:leftChars="0" w:firstLine="0" w:firstLineChars="0"/>
        <w:contextualSpacing/>
        <w:rPr>
          <w:rFonts w:hint="eastAsia" w:ascii="宋体" w:hAnsi="宋体" w:eastAsia="宋体" w:cs="宋体"/>
          <w:b/>
          <w:bCs/>
          <w:snapToGrid w:val="0"/>
          <w:color w:val="000000"/>
          <w:spacing w:val="2"/>
          <w:kern w:val="0"/>
          <w:sz w:val="24"/>
          <w:szCs w:val="24"/>
          <w:lang w:val="en-US" w:eastAsia="zh-CN" w:bidi="ar-SA"/>
        </w:rPr>
      </w:pPr>
      <w:r>
        <w:rPr>
          <w:rFonts w:hint="eastAsia" w:ascii="宋体" w:hAnsi="宋体" w:eastAsia="宋体" w:cs="宋体"/>
          <w:b/>
          <w:bCs/>
          <w:snapToGrid w:val="0"/>
          <w:color w:val="000000"/>
          <w:spacing w:val="2"/>
          <w:kern w:val="0"/>
          <w:sz w:val="24"/>
          <w:szCs w:val="24"/>
          <w:lang w:val="en-US" w:eastAsia="zh-CN" w:bidi="ar-SA"/>
        </w:rPr>
        <w:t>第五章：干扰因素</w:t>
      </w:r>
    </w:p>
    <w:p w14:paraId="670B24C1">
      <w:pPr>
        <w:pStyle w:val="7"/>
        <w:numPr>
          <w:ilvl w:val="0"/>
          <w:numId w:val="0"/>
        </w:numPr>
        <w:spacing w:line="360" w:lineRule="auto"/>
        <w:ind w:leftChars="0" w:firstLine="488" w:firstLineChars="200"/>
        <w:contextualSpacing/>
        <w:rPr>
          <w:rFonts w:hint="eastAsia" w:ascii="宋体" w:hAnsi="宋体" w:eastAsia="宋体" w:cs="宋体"/>
          <w:snapToGrid w:val="0"/>
          <w:color w:val="auto"/>
          <w:spacing w:val="2"/>
          <w:kern w:val="0"/>
          <w:sz w:val="24"/>
          <w:szCs w:val="24"/>
          <w:lang w:val="en-US" w:eastAsia="zh-CN" w:bidi="ar-SA"/>
        </w:rPr>
      </w:pPr>
      <w:r>
        <w:rPr>
          <w:rFonts w:hint="eastAsia" w:ascii="宋体" w:hAnsi="宋体" w:eastAsia="宋体" w:cs="宋体"/>
          <w:snapToGrid w:val="0"/>
          <w:color w:val="auto"/>
          <w:spacing w:val="2"/>
          <w:kern w:val="0"/>
          <w:sz w:val="24"/>
          <w:szCs w:val="24"/>
          <w:lang w:val="en-US" w:eastAsia="zh-CN" w:bidi="ar-SA"/>
        </w:rPr>
        <w:t>通过增加针对样品、仪器设备、人员操作、器皿及环境的洁净度、试剂纯度等可能影响测量准确性的干扰因素，为标准使用单位提供更加精确的指导。</w:t>
      </w:r>
    </w:p>
    <w:p w14:paraId="1735AFF1">
      <w:pPr>
        <w:pStyle w:val="7"/>
        <w:numPr>
          <w:ilvl w:val="0"/>
          <w:numId w:val="8"/>
        </w:numPr>
        <w:spacing w:line="360" w:lineRule="auto"/>
        <w:ind w:left="0" w:leftChars="0" w:firstLine="0" w:firstLineChars="0"/>
        <w:contextualSpacing/>
        <w:rPr>
          <w:rFonts w:hint="eastAsia" w:ascii="宋体" w:hAnsi="宋体" w:eastAsia="宋体" w:cs="宋体"/>
          <w:b/>
          <w:bCs/>
          <w:snapToGrid w:val="0"/>
          <w:color w:val="000000"/>
          <w:spacing w:val="2"/>
          <w:kern w:val="0"/>
          <w:sz w:val="24"/>
          <w:szCs w:val="24"/>
          <w:lang w:val="en-US" w:eastAsia="zh-CN" w:bidi="ar-SA"/>
        </w:rPr>
      </w:pPr>
      <w:r>
        <w:rPr>
          <w:rFonts w:hint="eastAsia" w:ascii="宋体" w:hAnsi="宋体" w:eastAsia="宋体" w:cs="宋体"/>
          <w:b/>
          <w:bCs/>
          <w:snapToGrid w:val="0"/>
          <w:color w:val="000000"/>
          <w:spacing w:val="2"/>
          <w:kern w:val="0"/>
          <w:sz w:val="24"/>
          <w:szCs w:val="24"/>
          <w:lang w:val="en-US" w:eastAsia="zh-CN" w:bidi="ar-SA"/>
        </w:rPr>
        <w:t>第六章：试验条件</w:t>
      </w:r>
    </w:p>
    <w:p w14:paraId="13A20C4E">
      <w:pPr>
        <w:pStyle w:val="7"/>
        <w:numPr>
          <w:ilvl w:val="0"/>
          <w:numId w:val="0"/>
        </w:numPr>
        <w:spacing w:line="360" w:lineRule="auto"/>
        <w:ind w:leftChars="0"/>
        <w:contextualSpacing/>
        <w:rPr>
          <w:rFonts w:hint="default" w:ascii="宋体" w:hAnsi="宋体" w:eastAsia="宋体" w:cs="宋体"/>
          <w:b/>
          <w:bCs/>
          <w:snapToGrid w:val="0"/>
          <w:color w:val="000000"/>
          <w:spacing w:val="2"/>
          <w:kern w:val="0"/>
          <w:sz w:val="24"/>
          <w:szCs w:val="24"/>
          <w:lang w:val="en-US" w:eastAsia="zh-CN" w:bidi="ar-SA"/>
        </w:rPr>
      </w:pPr>
      <w:r>
        <w:rPr>
          <w:rFonts w:hint="eastAsia" w:ascii="宋体" w:hAnsi="宋体" w:eastAsia="宋体" w:cs="宋体"/>
          <w:b/>
          <w:bCs/>
          <w:snapToGrid w:val="0"/>
          <w:color w:val="000000"/>
          <w:spacing w:val="2"/>
          <w:kern w:val="0"/>
          <w:sz w:val="24"/>
          <w:szCs w:val="24"/>
          <w:lang w:val="en-US" w:eastAsia="zh-CN" w:bidi="ar-SA"/>
        </w:rPr>
        <w:t xml:space="preserve"> </w:t>
      </w:r>
      <w:r>
        <w:rPr>
          <w:rFonts w:hint="eastAsia" w:ascii="宋体" w:hAnsi="宋体" w:eastAsia="宋体" w:cs="宋体"/>
          <w:b w:val="0"/>
          <w:bCs w:val="0"/>
          <w:snapToGrid w:val="0"/>
          <w:color w:val="000000"/>
          <w:spacing w:val="2"/>
          <w:kern w:val="0"/>
          <w:sz w:val="24"/>
          <w:szCs w:val="24"/>
          <w:lang w:val="en-US" w:eastAsia="zh-CN" w:bidi="ar-SA"/>
        </w:rPr>
        <w:t xml:space="preserve">   为了确保测试环境稳定，且对样品测试过程不产生干扰的前提下，规定实验室的测试环境温度为“18℃</w:t>
      </w:r>
      <w:r>
        <w:rPr>
          <w:rFonts w:hint="default" w:ascii="Times New Roman" w:hAnsi="Times New Roman" w:eastAsia="宋体" w:cs="Times New Roman"/>
          <w:b w:val="0"/>
          <w:bCs w:val="0"/>
          <w:snapToGrid w:val="0"/>
          <w:color w:val="000000"/>
          <w:spacing w:val="2"/>
          <w:kern w:val="0"/>
          <w:sz w:val="24"/>
          <w:szCs w:val="24"/>
          <w:lang w:val="en-US" w:eastAsia="zh-CN" w:bidi="ar-SA"/>
        </w:rPr>
        <w:t>~</w:t>
      </w:r>
      <w:r>
        <w:rPr>
          <w:rFonts w:hint="eastAsia" w:ascii="宋体" w:hAnsi="宋体" w:eastAsia="宋体" w:cs="宋体"/>
          <w:b w:val="0"/>
          <w:bCs w:val="0"/>
          <w:snapToGrid w:val="0"/>
          <w:color w:val="000000"/>
          <w:spacing w:val="2"/>
          <w:kern w:val="0"/>
          <w:sz w:val="24"/>
          <w:szCs w:val="24"/>
          <w:lang w:val="en-US" w:eastAsia="zh-CN" w:bidi="ar-SA"/>
        </w:rPr>
        <w:t>28℃”、相对湿度为“不大于65%”，明确洁净室和超净工作台的洁净等级。</w:t>
      </w:r>
    </w:p>
    <w:p w14:paraId="57C9E07B">
      <w:pPr>
        <w:pStyle w:val="7"/>
        <w:numPr>
          <w:ilvl w:val="0"/>
          <w:numId w:val="8"/>
        </w:numPr>
        <w:spacing w:line="360" w:lineRule="auto"/>
        <w:ind w:left="0" w:leftChars="0" w:firstLine="0" w:firstLineChars="0"/>
        <w:contextualSpacing/>
        <w:rPr>
          <w:rFonts w:hint="default" w:ascii="宋体" w:hAnsi="宋体" w:eastAsia="宋体" w:cs="宋体"/>
          <w:b/>
          <w:bCs/>
          <w:snapToGrid w:val="0"/>
          <w:color w:val="000000"/>
          <w:spacing w:val="2"/>
          <w:kern w:val="0"/>
          <w:sz w:val="24"/>
          <w:szCs w:val="24"/>
          <w:lang w:val="en-US" w:eastAsia="zh-CN" w:bidi="ar-SA"/>
        </w:rPr>
      </w:pPr>
      <w:r>
        <w:rPr>
          <w:rFonts w:hint="eastAsia" w:ascii="宋体" w:hAnsi="宋体" w:eastAsia="宋体" w:cs="宋体"/>
          <w:b/>
          <w:bCs/>
          <w:snapToGrid w:val="0"/>
          <w:color w:val="000000"/>
          <w:spacing w:val="2"/>
          <w:kern w:val="0"/>
          <w:sz w:val="24"/>
          <w:szCs w:val="24"/>
          <w:lang w:val="en-US" w:eastAsia="zh-CN" w:bidi="ar-SA"/>
        </w:rPr>
        <w:t>第八章：仪器设备</w:t>
      </w:r>
    </w:p>
    <w:p w14:paraId="433886A3">
      <w:pPr>
        <w:pStyle w:val="7"/>
        <w:numPr>
          <w:ilvl w:val="0"/>
          <w:numId w:val="0"/>
        </w:numPr>
        <w:spacing w:line="360" w:lineRule="auto"/>
        <w:ind w:leftChars="0" w:firstLine="488" w:firstLineChars="200"/>
        <w:contextualSpacing/>
        <w:rPr>
          <w:rFonts w:hint="eastAsia" w:ascii="宋体" w:hAnsi="宋体" w:eastAsia="宋体" w:cs="宋体"/>
          <w:b w:val="0"/>
          <w:bCs w:val="0"/>
          <w:snapToGrid w:val="0"/>
          <w:color w:val="000000"/>
          <w:spacing w:val="2"/>
          <w:kern w:val="0"/>
          <w:sz w:val="24"/>
          <w:szCs w:val="24"/>
          <w:lang w:val="en-US" w:eastAsia="zh-CN" w:bidi="ar-SA"/>
        </w:rPr>
      </w:pPr>
      <w:r>
        <w:rPr>
          <w:rFonts w:hint="eastAsia" w:ascii="宋体" w:hAnsi="宋体" w:eastAsia="宋体" w:cs="宋体"/>
          <w:b w:val="0"/>
          <w:bCs w:val="0"/>
          <w:snapToGrid w:val="0"/>
          <w:color w:val="000000"/>
          <w:spacing w:val="2"/>
          <w:kern w:val="0"/>
          <w:sz w:val="24"/>
          <w:szCs w:val="24"/>
          <w:lang w:val="en-US" w:eastAsia="zh-CN" w:bidi="ar-SA"/>
        </w:rPr>
        <w:t>补充增加分析天平、电加热板、器皿、移液枪等，其中器皿用“PTFE或PFA材质”的代替原文件中的“铂金坩埚”，可满足同等的使用要求。</w:t>
      </w:r>
    </w:p>
    <w:p w14:paraId="00A8D964">
      <w:pPr>
        <w:pStyle w:val="7"/>
        <w:numPr>
          <w:ilvl w:val="0"/>
          <w:numId w:val="8"/>
        </w:numPr>
        <w:spacing w:line="360" w:lineRule="auto"/>
        <w:ind w:left="0" w:leftChars="0" w:firstLine="0" w:firstLineChars="0"/>
        <w:contextualSpacing/>
        <w:rPr>
          <w:rFonts w:hint="default" w:ascii="宋体" w:hAnsi="宋体" w:eastAsia="宋体" w:cs="宋体"/>
          <w:b/>
          <w:bCs/>
          <w:snapToGrid w:val="0"/>
          <w:color w:val="000000"/>
          <w:spacing w:val="2"/>
          <w:kern w:val="0"/>
          <w:sz w:val="24"/>
          <w:szCs w:val="24"/>
          <w:lang w:val="en-US" w:eastAsia="zh-CN" w:bidi="ar-SA"/>
        </w:rPr>
      </w:pPr>
      <w:r>
        <w:rPr>
          <w:rFonts w:hint="eastAsia" w:ascii="宋体" w:hAnsi="宋体" w:eastAsia="宋体" w:cs="宋体"/>
          <w:b/>
          <w:bCs/>
          <w:snapToGrid w:val="0"/>
          <w:color w:val="000000"/>
          <w:spacing w:val="2"/>
          <w:kern w:val="0"/>
          <w:sz w:val="24"/>
          <w:szCs w:val="24"/>
          <w:lang w:val="en-US" w:eastAsia="zh-CN" w:bidi="ar-SA"/>
        </w:rPr>
        <w:t>第十章：试验步骤</w:t>
      </w:r>
    </w:p>
    <w:p w14:paraId="3B33AA5A">
      <w:pPr>
        <w:pStyle w:val="7"/>
        <w:numPr>
          <w:ilvl w:val="0"/>
          <w:numId w:val="0"/>
        </w:numPr>
        <w:spacing w:line="360" w:lineRule="auto"/>
        <w:ind w:leftChars="0"/>
        <w:contextualSpacing/>
        <w:rPr>
          <w:rFonts w:hint="eastAsia" w:ascii="宋体" w:hAnsi="宋体" w:eastAsia="宋体" w:cs="宋体"/>
          <w:b w:val="0"/>
          <w:bCs w:val="0"/>
          <w:snapToGrid w:val="0"/>
          <w:color w:val="000000"/>
          <w:spacing w:val="2"/>
          <w:kern w:val="0"/>
          <w:sz w:val="24"/>
          <w:szCs w:val="24"/>
          <w:lang w:val="en-US" w:eastAsia="zh-CN" w:bidi="ar-SA"/>
        </w:rPr>
      </w:pPr>
      <w:r>
        <w:rPr>
          <w:rFonts w:hint="eastAsia" w:ascii="宋体" w:hAnsi="宋体" w:eastAsia="宋体" w:cs="宋体"/>
          <w:b w:val="0"/>
          <w:bCs w:val="0"/>
          <w:snapToGrid w:val="0"/>
          <w:color w:val="000000"/>
          <w:spacing w:val="2"/>
          <w:kern w:val="0"/>
          <w:sz w:val="24"/>
          <w:szCs w:val="24"/>
          <w:lang w:val="en-US" w:eastAsia="zh-CN" w:bidi="ar-SA"/>
        </w:rPr>
        <w:t>增加待测元素的同位素质量数以供使用单位参考，各待测元素的推荐质量数见表2。</w:t>
      </w:r>
    </w:p>
    <w:p w14:paraId="0EF4AE47">
      <w:pPr>
        <w:pStyle w:val="7"/>
        <w:numPr>
          <w:ilvl w:val="0"/>
          <w:numId w:val="0"/>
        </w:numPr>
        <w:spacing w:line="360" w:lineRule="auto"/>
        <w:ind w:leftChars="0"/>
        <w:contextualSpacing/>
        <w:jc w:val="center"/>
        <w:rPr>
          <w:rFonts w:hint="default" w:ascii="宋体" w:hAnsi="宋体" w:eastAsia="宋体" w:cs="宋体"/>
          <w:b w:val="0"/>
          <w:bCs w:val="0"/>
          <w:snapToGrid w:val="0"/>
          <w:color w:val="000000"/>
          <w:spacing w:val="2"/>
          <w:kern w:val="0"/>
          <w:sz w:val="24"/>
          <w:szCs w:val="24"/>
          <w:lang w:val="en-US" w:eastAsia="zh-CN" w:bidi="ar-SA"/>
        </w:rPr>
      </w:pPr>
      <w:r>
        <w:rPr>
          <w:rFonts w:hint="default" w:ascii="宋体" w:hAnsi="宋体" w:eastAsia="宋体" w:cs="宋体"/>
          <w:b w:val="0"/>
          <w:bCs w:val="0"/>
          <w:snapToGrid w:val="0"/>
          <w:color w:val="000000"/>
          <w:spacing w:val="2"/>
          <w:kern w:val="0"/>
          <w:sz w:val="24"/>
          <w:szCs w:val="24"/>
          <w:lang w:val="en-US" w:eastAsia="zh-CN" w:bidi="ar-SA"/>
        </w:rPr>
        <w:t>表2</w:t>
      </w:r>
    </w:p>
    <w:tbl>
      <w:tblPr>
        <w:tblStyle w:val="2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14:paraId="0774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92" w:type="dxa"/>
            <w:tcBorders>
              <w:top w:val="single" w:color="auto" w:sz="8" w:space="0"/>
              <w:left w:val="single" w:color="auto" w:sz="8" w:space="0"/>
              <w:bottom w:val="single" w:color="auto" w:sz="8" w:space="0"/>
            </w:tcBorders>
            <w:vAlign w:val="center"/>
          </w:tcPr>
          <w:p w14:paraId="3243DE33">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元素</w:t>
            </w:r>
          </w:p>
        </w:tc>
        <w:tc>
          <w:tcPr>
            <w:tcW w:w="2392" w:type="dxa"/>
            <w:tcBorders>
              <w:top w:val="single" w:color="auto" w:sz="8" w:space="0"/>
              <w:bottom w:val="single" w:color="auto" w:sz="8" w:space="0"/>
              <w:right w:val="double" w:color="auto" w:sz="4" w:space="0"/>
            </w:tcBorders>
            <w:vAlign w:val="center"/>
          </w:tcPr>
          <w:p w14:paraId="4059838E">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同位素</w:t>
            </w:r>
            <w:r>
              <w:rPr>
                <w:rFonts w:hint="eastAsia" w:ascii="宋体" w:hAnsi="宋体" w:eastAsia="宋体" w:cs="宋体"/>
                <w:color w:val="auto"/>
                <w:kern w:val="0"/>
                <w:sz w:val="18"/>
                <w:szCs w:val="18"/>
                <w:lang w:bidi="ar"/>
              </w:rPr>
              <w:t>质量数</w:t>
            </w:r>
          </w:p>
        </w:tc>
        <w:tc>
          <w:tcPr>
            <w:tcW w:w="2393" w:type="dxa"/>
            <w:tcBorders>
              <w:top w:val="single" w:color="auto" w:sz="8" w:space="0"/>
              <w:left w:val="double" w:color="auto" w:sz="4" w:space="0"/>
              <w:bottom w:val="single" w:color="auto" w:sz="8" w:space="0"/>
            </w:tcBorders>
            <w:vAlign w:val="center"/>
          </w:tcPr>
          <w:p w14:paraId="07FD9D73">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元素</w:t>
            </w:r>
          </w:p>
        </w:tc>
        <w:tc>
          <w:tcPr>
            <w:tcW w:w="2393" w:type="dxa"/>
            <w:tcBorders>
              <w:top w:val="single" w:color="auto" w:sz="8" w:space="0"/>
              <w:bottom w:val="single" w:color="auto" w:sz="8" w:space="0"/>
              <w:right w:val="single" w:color="auto" w:sz="8" w:space="0"/>
            </w:tcBorders>
            <w:vAlign w:val="center"/>
          </w:tcPr>
          <w:p w14:paraId="278180D7">
            <w:pPr>
              <w:widowControl/>
              <w:jc w:val="center"/>
              <w:textAlignment w:val="center"/>
              <w:rPr>
                <w:rFonts w:hint="eastAsia"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同位素</w:t>
            </w:r>
            <w:r>
              <w:rPr>
                <w:rFonts w:hint="eastAsia" w:ascii="宋体" w:hAnsi="宋体" w:eastAsia="宋体" w:cs="宋体"/>
                <w:color w:val="auto"/>
                <w:kern w:val="0"/>
                <w:sz w:val="18"/>
                <w:szCs w:val="18"/>
                <w:lang w:bidi="ar"/>
              </w:rPr>
              <w:t>质量数</w:t>
            </w:r>
          </w:p>
        </w:tc>
      </w:tr>
      <w:tr w14:paraId="30EB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92" w:type="dxa"/>
            <w:tcBorders>
              <w:top w:val="single" w:color="auto" w:sz="8" w:space="0"/>
              <w:left w:val="single" w:color="auto" w:sz="8" w:space="0"/>
              <w:bottom w:val="single" w:color="auto" w:sz="8" w:space="0"/>
            </w:tcBorders>
            <w:vAlign w:val="center"/>
          </w:tcPr>
          <w:p w14:paraId="3C54D673">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锂</w:t>
            </w:r>
          </w:p>
        </w:tc>
        <w:tc>
          <w:tcPr>
            <w:tcW w:w="2392" w:type="dxa"/>
            <w:tcBorders>
              <w:top w:val="single" w:color="auto" w:sz="8" w:space="0"/>
              <w:bottom w:val="single" w:color="auto" w:sz="8" w:space="0"/>
              <w:right w:val="double" w:color="auto" w:sz="4" w:space="0"/>
            </w:tcBorders>
            <w:vAlign w:val="center"/>
          </w:tcPr>
          <w:p w14:paraId="26BF33DC">
            <w:pPr>
              <w:widowControl/>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sz w:val="18"/>
                <w:szCs w:val="18"/>
                <w:lang w:val="en-US" w:eastAsia="zh-CN"/>
              </w:rPr>
              <w:t>7</w:t>
            </w:r>
          </w:p>
        </w:tc>
        <w:tc>
          <w:tcPr>
            <w:tcW w:w="2393" w:type="dxa"/>
            <w:tcBorders>
              <w:top w:val="single" w:color="auto" w:sz="8" w:space="0"/>
              <w:left w:val="double" w:color="auto" w:sz="4" w:space="0"/>
              <w:bottom w:val="single" w:color="auto" w:sz="8" w:space="0"/>
            </w:tcBorders>
            <w:vAlign w:val="center"/>
          </w:tcPr>
          <w:p w14:paraId="6FD4C99C">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锰</w:t>
            </w:r>
          </w:p>
        </w:tc>
        <w:tc>
          <w:tcPr>
            <w:tcW w:w="2393" w:type="dxa"/>
            <w:tcBorders>
              <w:top w:val="single" w:color="auto" w:sz="8" w:space="0"/>
              <w:bottom w:val="single" w:color="auto" w:sz="8" w:space="0"/>
              <w:right w:val="single" w:color="auto" w:sz="8" w:space="0"/>
            </w:tcBorders>
            <w:vAlign w:val="center"/>
          </w:tcPr>
          <w:p w14:paraId="096CE256">
            <w:pPr>
              <w:widowControl/>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color w:val="auto"/>
                <w:kern w:val="0"/>
                <w:sz w:val="18"/>
                <w:szCs w:val="18"/>
                <w:lang w:bidi="ar"/>
              </w:rPr>
              <w:t>55</w:t>
            </w:r>
          </w:p>
        </w:tc>
      </w:tr>
      <w:tr w14:paraId="6F2D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92" w:type="dxa"/>
            <w:tcBorders>
              <w:left w:val="single" w:color="auto" w:sz="8" w:space="0"/>
            </w:tcBorders>
            <w:vAlign w:val="center"/>
          </w:tcPr>
          <w:p w14:paraId="15A5CB73">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硼</w:t>
            </w:r>
          </w:p>
        </w:tc>
        <w:tc>
          <w:tcPr>
            <w:tcW w:w="2392" w:type="dxa"/>
            <w:tcBorders>
              <w:right w:val="double" w:color="auto" w:sz="4" w:space="0"/>
            </w:tcBorders>
            <w:vAlign w:val="center"/>
          </w:tcPr>
          <w:p w14:paraId="32E34D4F">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w:t>
            </w:r>
          </w:p>
        </w:tc>
        <w:tc>
          <w:tcPr>
            <w:tcW w:w="2393" w:type="dxa"/>
            <w:tcBorders>
              <w:left w:val="double" w:color="auto" w:sz="4" w:space="0"/>
            </w:tcBorders>
            <w:vAlign w:val="center"/>
          </w:tcPr>
          <w:p w14:paraId="13819ADD">
            <w:pPr>
              <w:widowControl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铁</w:t>
            </w:r>
          </w:p>
        </w:tc>
        <w:tc>
          <w:tcPr>
            <w:tcW w:w="2393" w:type="dxa"/>
            <w:tcBorders>
              <w:right w:val="single" w:color="auto" w:sz="8" w:space="0"/>
            </w:tcBorders>
            <w:vAlign w:val="center"/>
          </w:tcPr>
          <w:p w14:paraId="4F770594">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56</w:t>
            </w:r>
          </w:p>
        </w:tc>
      </w:tr>
      <w:tr w14:paraId="3209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92" w:type="dxa"/>
            <w:tcBorders>
              <w:left w:val="single" w:color="auto" w:sz="8" w:space="0"/>
            </w:tcBorders>
            <w:vAlign w:val="center"/>
          </w:tcPr>
          <w:p w14:paraId="280EBF66">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钠</w:t>
            </w:r>
          </w:p>
        </w:tc>
        <w:tc>
          <w:tcPr>
            <w:tcW w:w="2392" w:type="dxa"/>
            <w:tcBorders>
              <w:right w:val="double" w:color="auto" w:sz="4" w:space="0"/>
            </w:tcBorders>
            <w:vAlign w:val="center"/>
          </w:tcPr>
          <w:p w14:paraId="3895B3DD">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23</w:t>
            </w:r>
          </w:p>
        </w:tc>
        <w:tc>
          <w:tcPr>
            <w:tcW w:w="2393" w:type="dxa"/>
            <w:tcBorders>
              <w:left w:val="double" w:color="auto" w:sz="4" w:space="0"/>
            </w:tcBorders>
            <w:vAlign w:val="center"/>
          </w:tcPr>
          <w:p w14:paraId="19BCF6D3">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钴</w:t>
            </w:r>
          </w:p>
        </w:tc>
        <w:tc>
          <w:tcPr>
            <w:tcW w:w="2393" w:type="dxa"/>
            <w:tcBorders>
              <w:right w:val="single" w:color="auto" w:sz="8" w:space="0"/>
            </w:tcBorders>
            <w:vAlign w:val="center"/>
          </w:tcPr>
          <w:p w14:paraId="6409ECA5">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59</w:t>
            </w:r>
          </w:p>
        </w:tc>
      </w:tr>
      <w:tr w14:paraId="06EE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92" w:type="dxa"/>
            <w:tcBorders>
              <w:left w:val="single" w:color="auto" w:sz="8" w:space="0"/>
            </w:tcBorders>
            <w:vAlign w:val="center"/>
          </w:tcPr>
          <w:p w14:paraId="5D180494">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镁</w:t>
            </w:r>
          </w:p>
        </w:tc>
        <w:tc>
          <w:tcPr>
            <w:tcW w:w="2392" w:type="dxa"/>
            <w:tcBorders>
              <w:right w:val="double" w:color="auto" w:sz="4" w:space="0"/>
            </w:tcBorders>
            <w:vAlign w:val="center"/>
          </w:tcPr>
          <w:p w14:paraId="3845CD17">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24</w:t>
            </w:r>
          </w:p>
        </w:tc>
        <w:tc>
          <w:tcPr>
            <w:tcW w:w="2393" w:type="dxa"/>
            <w:tcBorders>
              <w:left w:val="double" w:color="auto" w:sz="4" w:space="0"/>
            </w:tcBorders>
            <w:vAlign w:val="center"/>
          </w:tcPr>
          <w:p w14:paraId="61BD703F">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镍</w:t>
            </w:r>
          </w:p>
        </w:tc>
        <w:tc>
          <w:tcPr>
            <w:tcW w:w="2393" w:type="dxa"/>
            <w:tcBorders>
              <w:right w:val="single" w:color="auto" w:sz="8" w:space="0"/>
            </w:tcBorders>
            <w:vAlign w:val="center"/>
          </w:tcPr>
          <w:p w14:paraId="56175BB5">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60</w:t>
            </w:r>
          </w:p>
        </w:tc>
      </w:tr>
      <w:tr w14:paraId="1C85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92" w:type="dxa"/>
            <w:tcBorders>
              <w:left w:val="single" w:color="auto" w:sz="8" w:space="0"/>
            </w:tcBorders>
            <w:vAlign w:val="center"/>
          </w:tcPr>
          <w:p w14:paraId="6039D6F1">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铝</w:t>
            </w:r>
          </w:p>
        </w:tc>
        <w:tc>
          <w:tcPr>
            <w:tcW w:w="2392" w:type="dxa"/>
            <w:tcBorders>
              <w:right w:val="double" w:color="auto" w:sz="4" w:space="0"/>
            </w:tcBorders>
            <w:vAlign w:val="center"/>
          </w:tcPr>
          <w:p w14:paraId="65A03BD2">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27</w:t>
            </w:r>
          </w:p>
        </w:tc>
        <w:tc>
          <w:tcPr>
            <w:tcW w:w="2393" w:type="dxa"/>
            <w:tcBorders>
              <w:left w:val="double" w:color="auto" w:sz="4" w:space="0"/>
            </w:tcBorders>
            <w:vAlign w:val="center"/>
          </w:tcPr>
          <w:p w14:paraId="73115407">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铜</w:t>
            </w:r>
          </w:p>
        </w:tc>
        <w:tc>
          <w:tcPr>
            <w:tcW w:w="2393" w:type="dxa"/>
            <w:tcBorders>
              <w:right w:val="single" w:color="auto" w:sz="8" w:space="0"/>
            </w:tcBorders>
            <w:vAlign w:val="center"/>
          </w:tcPr>
          <w:p w14:paraId="72FAFACB">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63</w:t>
            </w:r>
          </w:p>
        </w:tc>
      </w:tr>
      <w:tr w14:paraId="5A0E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92" w:type="dxa"/>
            <w:tcBorders>
              <w:left w:val="single" w:color="auto" w:sz="8" w:space="0"/>
            </w:tcBorders>
            <w:vAlign w:val="center"/>
          </w:tcPr>
          <w:p w14:paraId="408F1A15">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钾</w:t>
            </w:r>
          </w:p>
        </w:tc>
        <w:tc>
          <w:tcPr>
            <w:tcW w:w="2392" w:type="dxa"/>
            <w:tcBorders>
              <w:right w:val="double" w:color="auto" w:sz="4" w:space="0"/>
            </w:tcBorders>
            <w:vAlign w:val="center"/>
          </w:tcPr>
          <w:p w14:paraId="50CB79FF">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39</w:t>
            </w:r>
          </w:p>
        </w:tc>
        <w:tc>
          <w:tcPr>
            <w:tcW w:w="2393" w:type="dxa"/>
            <w:tcBorders>
              <w:left w:val="double" w:color="auto" w:sz="4" w:space="0"/>
            </w:tcBorders>
            <w:vAlign w:val="center"/>
          </w:tcPr>
          <w:p w14:paraId="53E8C39A">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锌</w:t>
            </w:r>
          </w:p>
        </w:tc>
        <w:tc>
          <w:tcPr>
            <w:tcW w:w="2393" w:type="dxa"/>
            <w:tcBorders>
              <w:right w:val="single" w:color="auto" w:sz="8" w:space="0"/>
            </w:tcBorders>
            <w:vAlign w:val="center"/>
          </w:tcPr>
          <w:p w14:paraId="204DBAA3">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66</w:t>
            </w:r>
          </w:p>
        </w:tc>
      </w:tr>
      <w:tr w14:paraId="343A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92" w:type="dxa"/>
            <w:tcBorders>
              <w:left w:val="single" w:color="auto" w:sz="8" w:space="0"/>
            </w:tcBorders>
            <w:vAlign w:val="center"/>
          </w:tcPr>
          <w:p w14:paraId="5D890BD4">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钙</w:t>
            </w:r>
          </w:p>
        </w:tc>
        <w:tc>
          <w:tcPr>
            <w:tcW w:w="2392" w:type="dxa"/>
            <w:tcBorders>
              <w:right w:val="double" w:color="auto" w:sz="4" w:space="0"/>
            </w:tcBorders>
            <w:vAlign w:val="center"/>
          </w:tcPr>
          <w:p w14:paraId="17B11237">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40/</w:t>
            </w:r>
            <w:r>
              <w:rPr>
                <w:rFonts w:hint="eastAsia" w:ascii="宋体" w:hAnsi="宋体" w:eastAsia="宋体" w:cs="宋体"/>
                <w:color w:val="auto"/>
                <w:kern w:val="0"/>
                <w:sz w:val="18"/>
                <w:szCs w:val="18"/>
                <w:lang w:bidi="ar"/>
              </w:rPr>
              <w:t>44</w:t>
            </w:r>
          </w:p>
        </w:tc>
        <w:tc>
          <w:tcPr>
            <w:tcW w:w="2393" w:type="dxa"/>
            <w:tcBorders>
              <w:left w:val="double" w:color="auto" w:sz="4" w:space="0"/>
            </w:tcBorders>
            <w:vAlign w:val="center"/>
          </w:tcPr>
          <w:p w14:paraId="4DD15C88">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镓</w:t>
            </w:r>
          </w:p>
        </w:tc>
        <w:tc>
          <w:tcPr>
            <w:tcW w:w="2393" w:type="dxa"/>
            <w:tcBorders>
              <w:right w:val="single" w:color="auto" w:sz="8" w:space="0"/>
            </w:tcBorders>
            <w:vAlign w:val="center"/>
          </w:tcPr>
          <w:p w14:paraId="4E716DCA">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69</w:t>
            </w:r>
          </w:p>
        </w:tc>
      </w:tr>
      <w:tr w14:paraId="4178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92" w:type="dxa"/>
            <w:tcBorders>
              <w:left w:val="single" w:color="auto" w:sz="8" w:space="0"/>
            </w:tcBorders>
            <w:vAlign w:val="center"/>
          </w:tcPr>
          <w:p w14:paraId="2C9F39D0">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磷</w:t>
            </w:r>
          </w:p>
        </w:tc>
        <w:tc>
          <w:tcPr>
            <w:tcW w:w="2392" w:type="dxa"/>
            <w:tcBorders>
              <w:right w:val="double" w:color="auto" w:sz="4" w:space="0"/>
            </w:tcBorders>
            <w:vAlign w:val="center"/>
          </w:tcPr>
          <w:p w14:paraId="5D39D4CA">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47</w:t>
            </w:r>
          </w:p>
        </w:tc>
        <w:tc>
          <w:tcPr>
            <w:tcW w:w="2393" w:type="dxa"/>
            <w:tcBorders>
              <w:left w:val="double" w:color="auto" w:sz="4" w:space="0"/>
            </w:tcBorders>
            <w:vAlign w:val="center"/>
          </w:tcPr>
          <w:p w14:paraId="4C9116F2">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钼</w:t>
            </w:r>
          </w:p>
        </w:tc>
        <w:tc>
          <w:tcPr>
            <w:tcW w:w="2393" w:type="dxa"/>
            <w:tcBorders>
              <w:right w:val="single" w:color="auto" w:sz="8" w:space="0"/>
            </w:tcBorders>
            <w:vAlign w:val="center"/>
          </w:tcPr>
          <w:p w14:paraId="788F2AE0">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sz w:val="18"/>
                <w:szCs w:val="18"/>
                <w:lang w:val="en-US" w:eastAsia="zh-CN"/>
              </w:rPr>
              <w:t>95</w:t>
            </w:r>
          </w:p>
        </w:tc>
      </w:tr>
      <w:tr w14:paraId="09D2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92" w:type="dxa"/>
            <w:tcBorders>
              <w:left w:val="single" w:color="auto" w:sz="8" w:space="0"/>
            </w:tcBorders>
            <w:vAlign w:val="center"/>
          </w:tcPr>
          <w:p w14:paraId="7CFBB07C">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钛</w:t>
            </w:r>
          </w:p>
        </w:tc>
        <w:tc>
          <w:tcPr>
            <w:tcW w:w="2392" w:type="dxa"/>
            <w:tcBorders>
              <w:right w:val="double" w:color="auto" w:sz="4" w:space="0"/>
            </w:tcBorders>
            <w:vAlign w:val="center"/>
          </w:tcPr>
          <w:p w14:paraId="263FF8FA">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48</w:t>
            </w:r>
          </w:p>
        </w:tc>
        <w:tc>
          <w:tcPr>
            <w:tcW w:w="2393" w:type="dxa"/>
            <w:tcBorders>
              <w:left w:val="double" w:color="auto" w:sz="4" w:space="0"/>
            </w:tcBorders>
            <w:vAlign w:val="center"/>
          </w:tcPr>
          <w:p w14:paraId="375A0C29">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砷</w:t>
            </w:r>
          </w:p>
        </w:tc>
        <w:tc>
          <w:tcPr>
            <w:tcW w:w="2393" w:type="dxa"/>
            <w:tcBorders>
              <w:right w:val="single" w:color="auto" w:sz="8" w:space="0"/>
            </w:tcBorders>
            <w:vAlign w:val="center"/>
          </w:tcPr>
          <w:p w14:paraId="36597C5A">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75</w:t>
            </w:r>
          </w:p>
        </w:tc>
      </w:tr>
      <w:tr w14:paraId="7813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92" w:type="dxa"/>
            <w:tcBorders>
              <w:left w:val="single" w:color="auto" w:sz="8" w:space="0"/>
            </w:tcBorders>
            <w:vAlign w:val="center"/>
          </w:tcPr>
          <w:p w14:paraId="1D1B65F5">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钒</w:t>
            </w:r>
          </w:p>
        </w:tc>
        <w:tc>
          <w:tcPr>
            <w:tcW w:w="2392" w:type="dxa"/>
            <w:tcBorders>
              <w:right w:val="double" w:color="auto" w:sz="4" w:space="0"/>
            </w:tcBorders>
            <w:vAlign w:val="center"/>
          </w:tcPr>
          <w:p w14:paraId="6F56DA3F">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51</w:t>
            </w:r>
          </w:p>
        </w:tc>
        <w:tc>
          <w:tcPr>
            <w:tcW w:w="2393" w:type="dxa"/>
            <w:tcBorders>
              <w:left w:val="double" w:color="auto" w:sz="4" w:space="0"/>
            </w:tcBorders>
            <w:vAlign w:val="center"/>
          </w:tcPr>
          <w:p w14:paraId="30EEF34D">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铅</w:t>
            </w:r>
          </w:p>
        </w:tc>
        <w:tc>
          <w:tcPr>
            <w:tcW w:w="2393" w:type="dxa"/>
            <w:tcBorders>
              <w:right w:val="single" w:color="auto" w:sz="8" w:space="0"/>
            </w:tcBorders>
            <w:vAlign w:val="center"/>
          </w:tcPr>
          <w:p w14:paraId="30219A97">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208</w:t>
            </w:r>
          </w:p>
        </w:tc>
      </w:tr>
      <w:tr w14:paraId="2584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392" w:type="dxa"/>
            <w:tcBorders>
              <w:left w:val="single" w:color="auto" w:sz="8" w:space="0"/>
            </w:tcBorders>
            <w:vAlign w:val="center"/>
          </w:tcPr>
          <w:p w14:paraId="76B9D0E4">
            <w:pPr>
              <w:widowControl w:val="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rPr>
              <w:t>铬</w:t>
            </w:r>
          </w:p>
        </w:tc>
        <w:tc>
          <w:tcPr>
            <w:tcW w:w="2392" w:type="dxa"/>
            <w:tcBorders>
              <w:right w:val="double" w:color="auto" w:sz="4" w:space="0"/>
            </w:tcBorders>
            <w:vAlign w:val="center"/>
          </w:tcPr>
          <w:p w14:paraId="413CBD42">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52</w:t>
            </w:r>
          </w:p>
        </w:tc>
        <w:tc>
          <w:tcPr>
            <w:tcW w:w="2393" w:type="dxa"/>
            <w:tcBorders>
              <w:left w:val="double" w:color="auto" w:sz="4" w:space="0"/>
            </w:tcBorders>
            <w:vAlign w:val="center"/>
          </w:tcPr>
          <w:p w14:paraId="44C63883">
            <w:pPr>
              <w:widowControl w:val="0"/>
              <w:jc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p>
        </w:tc>
        <w:tc>
          <w:tcPr>
            <w:tcW w:w="2393" w:type="dxa"/>
            <w:tcBorders>
              <w:right w:val="single" w:color="auto" w:sz="8" w:space="0"/>
            </w:tcBorders>
            <w:vAlign w:val="center"/>
          </w:tcPr>
          <w:p w14:paraId="4828298C">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w:t>
            </w:r>
          </w:p>
        </w:tc>
      </w:tr>
    </w:tbl>
    <w:p w14:paraId="2C9F3D0B">
      <w:pPr>
        <w:pStyle w:val="7"/>
        <w:numPr>
          <w:ilvl w:val="0"/>
          <w:numId w:val="0"/>
        </w:numPr>
        <w:spacing w:line="360" w:lineRule="auto"/>
        <w:ind w:leftChars="0" w:firstLine="488" w:firstLineChars="200"/>
        <w:contextualSpacing/>
        <w:rPr>
          <w:rFonts w:hint="eastAsia" w:ascii="宋体" w:hAnsi="宋体" w:eastAsia="宋体" w:cs="宋体"/>
          <w:b w:val="0"/>
          <w:bCs w:val="0"/>
          <w:snapToGrid w:val="0"/>
          <w:color w:val="000000"/>
          <w:spacing w:val="2"/>
          <w:kern w:val="0"/>
          <w:sz w:val="24"/>
          <w:szCs w:val="24"/>
          <w:lang w:val="en-US" w:eastAsia="zh-CN" w:bidi="ar-SA"/>
        </w:rPr>
      </w:pPr>
      <w:r>
        <w:rPr>
          <w:rFonts w:hint="eastAsia" w:ascii="宋体" w:hAnsi="宋体" w:eastAsia="宋体" w:cs="宋体"/>
          <w:b w:val="0"/>
          <w:bCs w:val="0"/>
          <w:snapToGrid w:val="0"/>
          <w:color w:val="000000"/>
          <w:spacing w:val="2"/>
          <w:kern w:val="0"/>
          <w:sz w:val="24"/>
          <w:szCs w:val="24"/>
          <w:lang w:val="en-US" w:eastAsia="zh-CN" w:bidi="ar-SA"/>
        </w:rPr>
        <w:t>修改工作曲线绘制中标准曲线的浓度范围，增加最低浓度点为0.1ng/g，相对于原文件的2.0ng/mL其更接近于样品的检出限浓度，且修改后标准曲线的浓度范围与目前硅外延三氯氢硅产品的浓度范围更适宜。</w:t>
      </w:r>
    </w:p>
    <w:p w14:paraId="6A20BDE2">
      <w:pPr>
        <w:pStyle w:val="7"/>
        <w:numPr>
          <w:ilvl w:val="0"/>
          <w:numId w:val="0"/>
        </w:numPr>
        <w:spacing w:line="360" w:lineRule="auto"/>
        <w:ind w:leftChars="0" w:firstLine="488" w:firstLineChars="200"/>
        <w:contextualSpacing/>
        <w:rPr>
          <w:rFonts w:hint="eastAsia" w:hAnsi="宋体" w:cs="宋体"/>
          <w:b w:val="0"/>
          <w:bCs w:val="0"/>
          <w:snapToGrid w:val="0"/>
          <w:color w:val="000000"/>
          <w:spacing w:val="2"/>
          <w:kern w:val="0"/>
          <w:sz w:val="24"/>
          <w:szCs w:val="24"/>
          <w:lang w:val="en-US" w:eastAsia="zh-CN" w:bidi="ar-SA"/>
        </w:rPr>
      </w:pPr>
      <w:r>
        <w:rPr>
          <w:rFonts w:hint="eastAsia" w:ascii="宋体" w:hAnsi="宋体" w:eastAsia="宋体" w:cs="宋体"/>
          <w:b w:val="0"/>
          <w:bCs w:val="0"/>
          <w:snapToGrid w:val="0"/>
          <w:color w:val="000000"/>
          <w:spacing w:val="2"/>
          <w:kern w:val="0"/>
          <w:sz w:val="24"/>
          <w:szCs w:val="24"/>
          <w:lang w:val="en-US" w:eastAsia="zh-CN" w:bidi="ar-SA"/>
        </w:rPr>
        <w:t>原文件所用试剂乙腈有毒，且由于市面上购买不到满足要求的乙腈，使用前需要进行提纯，提纯过程又极易引入杂质，</w:t>
      </w:r>
      <w:r>
        <w:rPr>
          <w:rFonts w:hint="eastAsia" w:hAnsi="宋体" w:cs="宋体"/>
          <w:b w:val="0"/>
          <w:bCs w:val="0"/>
          <w:snapToGrid w:val="0"/>
          <w:color w:val="000000"/>
          <w:spacing w:val="2"/>
          <w:kern w:val="0"/>
          <w:sz w:val="24"/>
          <w:szCs w:val="24"/>
          <w:lang w:val="en-US" w:eastAsia="zh-CN" w:bidi="ar-SA"/>
        </w:rPr>
        <w:t>因此，</w:t>
      </w:r>
      <w:r>
        <w:rPr>
          <w:rFonts w:hint="eastAsia" w:ascii="宋体" w:hAnsi="宋体" w:eastAsia="宋体" w:cs="宋体"/>
          <w:b w:val="0"/>
          <w:bCs w:val="0"/>
          <w:snapToGrid w:val="0"/>
          <w:color w:val="000000"/>
          <w:spacing w:val="2"/>
          <w:kern w:val="0"/>
          <w:sz w:val="24"/>
          <w:szCs w:val="24"/>
          <w:lang w:val="en-US" w:eastAsia="zh-CN" w:bidi="ar-SA"/>
        </w:rPr>
        <w:t>修订后的检测方法不使用乙腈</w:t>
      </w:r>
      <w:r>
        <w:rPr>
          <w:rFonts w:hint="eastAsia" w:hAnsi="宋体" w:cs="宋体"/>
          <w:b w:val="0"/>
          <w:bCs w:val="0"/>
          <w:snapToGrid w:val="0"/>
          <w:color w:val="000000"/>
          <w:spacing w:val="2"/>
          <w:kern w:val="0"/>
          <w:sz w:val="24"/>
          <w:szCs w:val="24"/>
          <w:lang w:val="en-US" w:eastAsia="zh-CN" w:bidi="ar-SA"/>
        </w:rPr>
        <w:t>。选取1个三氯氢硅样品，分别用加乙腈和不加乙腈两种方法，各独立测试2次，数据如下：</w:t>
      </w:r>
    </w:p>
    <w:tbl>
      <w:tblPr>
        <w:tblStyle w:val="19"/>
        <w:tblW w:w="7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1194"/>
        <w:gridCol w:w="1302"/>
        <w:gridCol w:w="1302"/>
        <w:gridCol w:w="1302"/>
        <w:gridCol w:w="1302"/>
      </w:tblGrid>
      <w:tr w14:paraId="45D5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254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元素</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A7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91D6">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未加乙腈</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98E3">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30g样品加1mL乙腈</w:t>
            </w:r>
          </w:p>
        </w:tc>
      </w:tr>
      <w:tr w14:paraId="2DD8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2B86B">
            <w:pPr>
              <w:jc w:val="both"/>
              <w:rPr>
                <w:rFonts w:hint="eastAsia" w:ascii="宋体" w:hAnsi="宋体" w:eastAsia="宋体" w:cs="宋体"/>
                <w:i w:val="0"/>
                <w:iCs w:val="0"/>
                <w:color w:val="000000"/>
                <w:sz w:val="18"/>
                <w:szCs w:val="18"/>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AC5E">
            <w:pPr>
              <w:jc w:val="both"/>
              <w:rPr>
                <w:rFonts w:hint="eastAsia" w:ascii="宋体" w:hAnsi="宋体" w:eastAsia="宋体" w:cs="宋体"/>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D1B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样品1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E3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样品2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7E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样品3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586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样品4</w:t>
            </w:r>
          </w:p>
        </w:tc>
      </w:tr>
      <w:tr w14:paraId="7EF2B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298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Li</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BE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8DA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464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71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394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r>
      <w:tr w14:paraId="3D78C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39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839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33B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B8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DCD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501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0.048</w:t>
            </w:r>
          </w:p>
        </w:tc>
      </w:tr>
      <w:tr w14:paraId="09FA7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20E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Na</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A5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FF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25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79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0.027</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58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0.024</w:t>
            </w:r>
          </w:p>
        </w:tc>
      </w:tr>
      <w:tr w14:paraId="5220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AB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Mg</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CE3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B20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0B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74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DB6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0.035</w:t>
            </w:r>
          </w:p>
        </w:tc>
      </w:tr>
      <w:tr w14:paraId="331D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682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33F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56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AA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87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54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0.349</w:t>
            </w:r>
          </w:p>
        </w:tc>
      </w:tr>
      <w:tr w14:paraId="3071C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10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24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7DB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6D9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E6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519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0.141</w:t>
            </w:r>
          </w:p>
        </w:tc>
      </w:tr>
      <w:tr w14:paraId="368E7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9D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8E2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9BD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BE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37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58E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0.225</w:t>
            </w:r>
          </w:p>
        </w:tc>
      </w:tr>
      <w:tr w14:paraId="44D7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1B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8A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3E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C3D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365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A38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0.124</w:t>
            </w:r>
          </w:p>
        </w:tc>
      </w:tr>
      <w:tr w14:paraId="7739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5EC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Ti</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AAA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DA9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7E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67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036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0.071</w:t>
            </w:r>
          </w:p>
        </w:tc>
      </w:tr>
      <w:tr w14:paraId="63D2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F6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566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FA6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01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B68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BD2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r>
      <w:tr w14:paraId="2583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417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DD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3D7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A9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2D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D3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0.043</w:t>
            </w:r>
          </w:p>
        </w:tc>
      </w:tr>
      <w:tr w14:paraId="4CFC0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F8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Mn</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778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2AE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8A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FF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FB2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0.047</w:t>
            </w:r>
          </w:p>
        </w:tc>
      </w:tr>
      <w:tr w14:paraId="7E5D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B0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Fe</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A9A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111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FB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1AB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64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0.554</w:t>
            </w:r>
          </w:p>
        </w:tc>
      </w:tr>
      <w:tr w14:paraId="5D96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2D6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1D1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60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972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703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4B4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r>
      <w:tr w14:paraId="4DB3C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AF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3BC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EC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26E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1F9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E23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0.038</w:t>
            </w:r>
          </w:p>
        </w:tc>
      </w:tr>
      <w:tr w14:paraId="6FDA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6DE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Cu</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06C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47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0DA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03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C39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r>
      <w:tr w14:paraId="6D81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B03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Zn</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2B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54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19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370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C7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0.025</w:t>
            </w:r>
          </w:p>
        </w:tc>
      </w:tr>
      <w:tr w14:paraId="3337F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4AC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822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39C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7B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AF8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25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r>
      <w:tr w14:paraId="0AD7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853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A07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A5B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F4F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C9A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F4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r>
      <w:tr w14:paraId="663F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DC8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Pb</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CC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ng/g</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BF8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F42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AC9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E58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r>
    </w:tbl>
    <w:p w14:paraId="07D53678">
      <w:pPr>
        <w:pStyle w:val="7"/>
        <w:numPr>
          <w:ilvl w:val="0"/>
          <w:numId w:val="0"/>
        </w:numPr>
        <w:spacing w:line="360" w:lineRule="auto"/>
        <w:ind w:leftChars="0" w:firstLine="488" w:firstLineChars="200"/>
        <w:contextualSpacing/>
        <w:rPr>
          <w:rFonts w:hint="default" w:ascii="宋体" w:hAnsi="宋体" w:eastAsia="宋体" w:cs="宋体"/>
          <w:b w:val="0"/>
          <w:bCs w:val="0"/>
          <w:snapToGrid w:val="0"/>
          <w:color w:val="000000"/>
          <w:spacing w:val="2"/>
          <w:kern w:val="0"/>
          <w:sz w:val="24"/>
          <w:szCs w:val="24"/>
          <w:lang w:val="en-US" w:eastAsia="zh-CN" w:bidi="ar-SA"/>
        </w:rPr>
      </w:pPr>
      <w:r>
        <w:rPr>
          <w:rFonts w:hint="eastAsia" w:hAnsi="宋体" w:cs="宋体"/>
          <w:b w:val="0"/>
          <w:bCs w:val="0"/>
          <w:snapToGrid w:val="0"/>
          <w:color w:val="000000"/>
          <w:spacing w:val="2"/>
          <w:kern w:val="0"/>
          <w:sz w:val="24"/>
          <w:szCs w:val="24"/>
          <w:lang w:val="en-US" w:eastAsia="zh-CN" w:bidi="ar-SA"/>
        </w:rPr>
        <w:t>通过验证，在不加乙腈</w:t>
      </w:r>
      <w:r>
        <w:rPr>
          <w:rFonts w:hint="eastAsia" w:ascii="宋体" w:hAnsi="宋体" w:eastAsia="宋体" w:cs="宋体"/>
          <w:b w:val="0"/>
          <w:bCs w:val="0"/>
          <w:snapToGrid w:val="0"/>
          <w:color w:val="000000"/>
          <w:spacing w:val="2"/>
          <w:kern w:val="0"/>
          <w:sz w:val="24"/>
          <w:szCs w:val="24"/>
          <w:lang w:val="en-US" w:eastAsia="zh-CN" w:bidi="ar-SA"/>
        </w:rPr>
        <w:t>的情况下，</w:t>
      </w:r>
      <w:r>
        <w:rPr>
          <w:rFonts w:hint="eastAsia" w:hAnsi="宋体" w:cs="宋体"/>
          <w:b w:val="0"/>
          <w:bCs w:val="0"/>
          <w:snapToGrid w:val="0"/>
          <w:color w:val="000000"/>
          <w:spacing w:val="2"/>
          <w:kern w:val="0"/>
          <w:sz w:val="24"/>
          <w:szCs w:val="24"/>
          <w:lang w:val="en-US" w:eastAsia="zh-CN" w:bidi="ar-SA"/>
        </w:rPr>
        <w:t>测试结果与加乙腈的测试结果并无明显差异，且加乙腈的2次测试结果差异较大，说明乙腈提纯过程极易引入杂质。在不加已经的情况下，</w:t>
      </w:r>
      <w:r>
        <w:rPr>
          <w:rFonts w:hint="eastAsia" w:ascii="宋体" w:hAnsi="宋体" w:eastAsia="宋体" w:cs="宋体"/>
          <w:b w:val="0"/>
          <w:bCs w:val="0"/>
          <w:snapToGrid w:val="0"/>
          <w:color w:val="000000"/>
          <w:spacing w:val="2"/>
          <w:kern w:val="0"/>
          <w:sz w:val="24"/>
          <w:szCs w:val="24"/>
          <w:lang w:val="en-US" w:eastAsia="zh-CN" w:bidi="ar-SA"/>
        </w:rPr>
        <w:t>通过加标回收实验</w:t>
      </w:r>
      <w:r>
        <w:rPr>
          <w:rFonts w:hint="eastAsia" w:hAnsi="宋体" w:cs="宋体"/>
          <w:b w:val="0"/>
          <w:bCs w:val="0"/>
          <w:snapToGrid w:val="0"/>
          <w:color w:val="000000"/>
          <w:spacing w:val="2"/>
          <w:kern w:val="0"/>
          <w:sz w:val="24"/>
          <w:szCs w:val="24"/>
          <w:lang w:val="en-US" w:eastAsia="zh-CN" w:bidi="ar-SA"/>
        </w:rPr>
        <w:t>开展准确性验证试验：即</w:t>
      </w:r>
      <w:r>
        <w:rPr>
          <w:rFonts w:hint="eastAsia" w:ascii="宋体" w:hAnsi="宋体" w:eastAsia="宋体" w:cs="宋体"/>
          <w:b w:val="0"/>
          <w:bCs w:val="0"/>
          <w:snapToGrid w:val="0"/>
          <w:color w:val="000000"/>
          <w:spacing w:val="2"/>
          <w:kern w:val="0"/>
          <w:sz w:val="24"/>
          <w:szCs w:val="24"/>
          <w:lang w:val="en-US" w:eastAsia="zh-CN" w:bidi="ar-SA"/>
        </w:rPr>
        <w:t>称取16.08g三氯氢硅样品，加入已知浓度（100ng/g）的混合标准溶液30uL，定容至5g，</w:t>
      </w:r>
      <w:r>
        <w:rPr>
          <w:rFonts w:hint="eastAsia" w:hAnsi="宋体" w:cs="宋体"/>
          <w:b w:val="0"/>
          <w:bCs w:val="0"/>
          <w:snapToGrid w:val="0"/>
          <w:color w:val="000000"/>
          <w:spacing w:val="2"/>
          <w:kern w:val="0"/>
          <w:sz w:val="24"/>
          <w:szCs w:val="24"/>
          <w:lang w:val="en-US" w:eastAsia="zh-CN" w:bidi="ar-SA"/>
        </w:rPr>
        <w:t>测试数据如下：</w:t>
      </w:r>
    </w:p>
    <w:tbl>
      <w:tblPr>
        <w:tblStyle w:val="19"/>
        <w:tblW w:w="9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8"/>
        <w:gridCol w:w="608"/>
        <w:gridCol w:w="684"/>
        <w:gridCol w:w="669"/>
        <w:gridCol w:w="727"/>
        <w:gridCol w:w="669"/>
        <w:gridCol w:w="773"/>
        <w:gridCol w:w="681"/>
        <w:gridCol w:w="677"/>
        <w:gridCol w:w="715"/>
        <w:gridCol w:w="762"/>
        <w:gridCol w:w="726"/>
        <w:gridCol w:w="749"/>
        <w:gridCol w:w="669"/>
      </w:tblGrid>
      <w:tr w14:paraId="475A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B48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元素</w:t>
            </w:r>
          </w:p>
        </w:tc>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15B1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4203"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25D0C">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加标前测定结果</w:t>
            </w:r>
          </w:p>
        </w:tc>
        <w:tc>
          <w:tcPr>
            <w:tcW w:w="42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FCDFA">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加标后测定结果</w:t>
            </w:r>
          </w:p>
        </w:tc>
      </w:tr>
      <w:tr w14:paraId="7BC5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FF8B4">
            <w:pPr>
              <w:jc w:val="center"/>
              <w:rPr>
                <w:rFonts w:hint="eastAsia" w:ascii="宋体" w:hAnsi="宋体" w:eastAsia="宋体" w:cs="宋体"/>
                <w:i w:val="0"/>
                <w:iCs w:val="0"/>
                <w:color w:val="auto"/>
                <w:sz w:val="18"/>
                <w:szCs w:val="18"/>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50B94">
            <w:pPr>
              <w:jc w:val="center"/>
              <w:rPr>
                <w:rFonts w:hint="eastAsia" w:ascii="宋体" w:hAnsi="宋体" w:eastAsia="宋体" w:cs="宋体"/>
                <w:i w:val="0"/>
                <w:iCs w:val="0"/>
                <w:color w:val="auto"/>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1D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8F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31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AA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DB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02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CA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7D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C8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9C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B2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15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r>
      <w:tr w14:paraId="2BC7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FA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Li</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22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8C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10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A4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6A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9A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0.003</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4F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0.003</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19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0.809</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DC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0.781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6A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0.793</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2A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0.804</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2F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0.797</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03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0.785</w:t>
            </w:r>
          </w:p>
        </w:tc>
      </w:tr>
      <w:tr w14:paraId="54A4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34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15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3C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0.063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37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0.083</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BA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0.083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36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0.088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37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0.076</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D0D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0.091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4E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0.722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7E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0.803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27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0.795</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3E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86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0.734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22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0.729</w:t>
            </w:r>
          </w:p>
        </w:tc>
      </w:tr>
      <w:tr w14:paraId="4EE30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0F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Na</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4E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3F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0.526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E5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0.521</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79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0.548</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8E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0.543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1C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0.497</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54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0.495</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3B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0.932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F9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1.091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2F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0.966</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5B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0.987</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83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1.040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3B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1.024</w:t>
            </w:r>
          </w:p>
        </w:tc>
      </w:tr>
      <w:tr w14:paraId="4C6A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3B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Mg</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0A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F6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0.080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96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0.078</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E7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0.086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20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0.083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BB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0.098</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0A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0.103</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3D8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0.650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060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0.712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8DD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0.673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E88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0.661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E05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0.680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FCA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0.690</w:t>
            </w:r>
          </w:p>
        </w:tc>
      </w:tr>
      <w:tr w14:paraId="4869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A0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Al</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50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B33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741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1.325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69F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1.246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81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AA7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1.246</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D94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1.308</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2B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97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2.183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DC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2.060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19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C3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D7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2.165</w:t>
            </w:r>
          </w:p>
        </w:tc>
      </w:tr>
      <w:tr w14:paraId="3311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90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C7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30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0.660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9C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0.651</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A8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0.525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05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0.545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36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0.611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05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0.599</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EA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1.090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61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1.087</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F8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1.065</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7F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27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1.068</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42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1.240</w:t>
            </w:r>
          </w:p>
        </w:tc>
      </w:tr>
      <w:tr w14:paraId="1F63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FA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12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BC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0.094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FF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0.095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A7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0.054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EE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0.065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7A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0.069</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24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0.094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77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0.557</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A7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0.577</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1B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0.683</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3D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0.608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DA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0.636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ED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0.607</w:t>
            </w:r>
          </w:p>
        </w:tc>
      </w:tr>
      <w:tr w14:paraId="5E6A5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34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E7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67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0.749</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6E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0.692</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1B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0.750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8C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0.694</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87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0.749</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EC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0.739</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E1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1.271</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F2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1.286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0F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1.116</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27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1.248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17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1.324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8F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1.208</w:t>
            </w:r>
          </w:p>
        </w:tc>
      </w:tr>
      <w:tr w14:paraId="7457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51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Ti</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C0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62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0.560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AB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0.476</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45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0.409</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96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0.438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37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0.428</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AE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0.479</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38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8F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0.935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64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1.018</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66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0.994</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2C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0.927</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BB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0.973</w:t>
            </w:r>
          </w:p>
        </w:tc>
      </w:tr>
      <w:tr w14:paraId="76BC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40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F1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B1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0.063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73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0.056</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7D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0.044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75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0.043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06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0.047</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26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0.057</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B1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0.789</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ED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41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0.891</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DB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0.901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A2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0.789</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5D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0.782</w:t>
            </w:r>
          </w:p>
        </w:tc>
      </w:tr>
      <w:tr w14:paraId="6E00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85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Cr</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08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B7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0.042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68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0.045</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87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0.031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2A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0.029</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8C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0.040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BD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0.040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08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0.726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D9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0.713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5E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0.746</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5E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0.763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93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0.716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9B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0.716</w:t>
            </w:r>
          </w:p>
        </w:tc>
      </w:tr>
      <w:tr w14:paraId="2682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2C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Mn</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F9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D1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0.069</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1D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0.071</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A8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0.073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2B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0.063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30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0.065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49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0.064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F3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0.701</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5F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0.674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14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0.704</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90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0.731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55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0.728</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04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0.711</w:t>
            </w:r>
          </w:p>
        </w:tc>
      </w:tr>
      <w:tr w14:paraId="4905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37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Fe</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59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4C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C9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0.720</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AB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0.768</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48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0.745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DE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0.745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05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0.713</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5E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1.498</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66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FE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1.352</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29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1.394</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ED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1.520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8E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1.481</w:t>
            </w:r>
          </w:p>
        </w:tc>
      </w:tr>
      <w:tr w14:paraId="06A3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18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Co</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CD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04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1B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0.003</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83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C3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87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0.004</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7A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0.005</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65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0.725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35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0.696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B4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0.723</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BE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0.733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E7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0.713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94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0.701</w:t>
            </w:r>
          </w:p>
        </w:tc>
      </w:tr>
      <w:tr w14:paraId="59FEC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EB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Ni</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66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54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w:t>
            </w: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4B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w:t>
            </w: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8</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1A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68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0.012</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21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3E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DB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0.729</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64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0.716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F8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0.737</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8F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0.743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14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0.722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9C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0.716</w:t>
            </w:r>
          </w:p>
        </w:tc>
      </w:tr>
      <w:tr w14:paraId="25534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4C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Cu</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98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D7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0.173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1A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0.172</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56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0.182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0B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0.179</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27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0.181</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08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0.182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2F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0.723</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21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0.698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BF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0.727</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99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0.743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3A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0.780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40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0.767</w:t>
            </w:r>
          </w:p>
        </w:tc>
      </w:tr>
      <w:tr w14:paraId="5F0C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7D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Zn</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77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0C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0.387</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5B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0.372</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46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0.357</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27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0.368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92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0.354</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F7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0.363</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A1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0.912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2A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0.885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D7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0.920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D5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0.914</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ED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3A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0.997</w:t>
            </w:r>
          </w:p>
        </w:tc>
      </w:tr>
      <w:tr w14:paraId="3949A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86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Ga</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C7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1E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25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D1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12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DB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0.007</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E8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0.008</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DA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0.680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07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0.707</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D5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0.727</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37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0.722</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7D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FB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0.759</w:t>
            </w:r>
          </w:p>
        </w:tc>
      </w:tr>
      <w:tr w14:paraId="6261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AA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As</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E7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76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52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0.003</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A7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A3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7E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02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0.005</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C9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0.499</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69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0.529</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EC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0.488</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10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0.476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82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0.562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15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0.565</w:t>
            </w:r>
          </w:p>
        </w:tc>
      </w:tr>
      <w:tr w14:paraId="4DAB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E4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Mo</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79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67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78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0.014</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09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C8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0.014</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6C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BE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0.016</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72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0.727</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38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0.711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66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0.745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ED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0.760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79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0.746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09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0.742</w:t>
            </w:r>
          </w:p>
        </w:tc>
      </w:tr>
      <w:tr w14:paraId="2884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B7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Pb</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E5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ng/g</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71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0.019</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3C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0.020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84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FD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0.014</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DC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0.017</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43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0.018</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ED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0.758</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1E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0.725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50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0.767</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95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0.767</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F6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0.770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A7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0.746</w:t>
            </w:r>
          </w:p>
        </w:tc>
      </w:tr>
    </w:tbl>
    <w:p w14:paraId="62B68905">
      <w:pPr>
        <w:pStyle w:val="7"/>
        <w:numPr>
          <w:ilvl w:val="0"/>
          <w:numId w:val="0"/>
        </w:numPr>
        <w:spacing w:line="360" w:lineRule="auto"/>
        <w:contextualSpacing/>
        <w:rPr>
          <w:rFonts w:hint="eastAsia" w:ascii="宋体" w:hAnsi="宋体" w:eastAsia="宋体" w:cs="宋体"/>
          <w:b w:val="0"/>
          <w:bCs w:val="0"/>
          <w:snapToGrid w:val="0"/>
          <w:color w:val="000000"/>
          <w:spacing w:val="2"/>
          <w:kern w:val="0"/>
          <w:sz w:val="24"/>
          <w:szCs w:val="24"/>
          <w:highlight w:val="none"/>
          <w:lang w:val="en-US" w:eastAsia="zh-CN" w:bidi="ar-SA"/>
        </w:rPr>
      </w:pPr>
      <w:r>
        <w:rPr>
          <w:rFonts w:hint="eastAsia" w:ascii="宋体" w:hAnsi="宋体" w:eastAsia="宋体" w:cs="宋体"/>
          <w:b w:val="0"/>
          <w:bCs w:val="0"/>
          <w:snapToGrid w:val="0"/>
          <w:color w:val="000000"/>
          <w:spacing w:val="2"/>
          <w:kern w:val="0"/>
          <w:sz w:val="24"/>
          <w:szCs w:val="24"/>
          <w:highlight w:val="none"/>
          <w:lang w:val="en-US" w:eastAsia="zh-CN" w:bidi="ar-SA"/>
        </w:rPr>
        <w:t>为了避免设备及环境引入的标准误差，计算回收率时，加标量按照测定值作为参考值进行计算：</w:t>
      </w:r>
    </w:p>
    <w:tbl>
      <w:tblPr>
        <w:tblStyle w:val="19"/>
        <w:tblW w:w="9692" w:type="dxa"/>
        <w:tblInd w:w="-5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6"/>
        <w:gridCol w:w="1633"/>
        <w:gridCol w:w="2169"/>
        <w:gridCol w:w="2181"/>
        <w:gridCol w:w="2123"/>
      </w:tblGrid>
      <w:tr w14:paraId="0E02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03D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元素</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9D9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参考测定值(ng)</w:t>
            </w:r>
          </w:p>
        </w:tc>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978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加标前测定均值（ng/g）</w:t>
            </w:r>
          </w:p>
        </w:tc>
        <w:tc>
          <w:tcPr>
            <w:tcW w:w="21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A42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加标后测定均值（ng/g）</w:t>
            </w:r>
          </w:p>
        </w:tc>
        <w:tc>
          <w:tcPr>
            <w:tcW w:w="2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42E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计算回收率（%）</w:t>
            </w:r>
          </w:p>
        </w:tc>
      </w:tr>
      <w:tr w14:paraId="2927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C5F66">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A582A">
            <w:pPr>
              <w:jc w:val="center"/>
              <w:rPr>
                <w:rFonts w:hint="eastAsia" w:ascii="宋体" w:hAnsi="宋体" w:eastAsia="宋体" w:cs="宋体"/>
                <w:i w:val="0"/>
                <w:iCs w:val="0"/>
                <w:color w:val="000000"/>
                <w:sz w:val="18"/>
                <w:szCs w:val="18"/>
                <w:u w:val="none"/>
              </w:rPr>
            </w:pPr>
          </w:p>
        </w:tc>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754D2">
            <w:pPr>
              <w:jc w:val="center"/>
              <w:rPr>
                <w:rFonts w:hint="eastAsia" w:ascii="宋体" w:hAnsi="宋体" w:eastAsia="宋体" w:cs="宋体"/>
                <w:i w:val="0"/>
                <w:iCs w:val="0"/>
                <w:color w:val="000000"/>
                <w:sz w:val="18"/>
                <w:szCs w:val="18"/>
                <w:u w:val="none"/>
              </w:rPr>
            </w:pPr>
          </w:p>
        </w:tc>
        <w:tc>
          <w:tcPr>
            <w:tcW w:w="2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A931A">
            <w:pPr>
              <w:jc w:val="center"/>
              <w:rPr>
                <w:rFonts w:hint="eastAsia" w:ascii="宋体" w:hAnsi="宋体" w:eastAsia="宋体" w:cs="宋体"/>
                <w:i w:val="0"/>
                <w:iCs w:val="0"/>
                <w:color w:val="000000"/>
                <w:sz w:val="18"/>
                <w:szCs w:val="18"/>
                <w:u w:val="none"/>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ACCDE">
            <w:pPr>
              <w:jc w:val="center"/>
              <w:rPr>
                <w:rFonts w:hint="eastAsia" w:ascii="宋体" w:hAnsi="宋体" w:eastAsia="宋体" w:cs="宋体"/>
                <w:i w:val="0"/>
                <w:iCs w:val="0"/>
                <w:color w:val="000000"/>
                <w:sz w:val="18"/>
                <w:szCs w:val="18"/>
                <w:u w:val="none"/>
              </w:rPr>
            </w:pPr>
          </w:p>
        </w:tc>
      </w:tr>
      <w:tr w14:paraId="5577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07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Li</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6A65">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3.973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EABD">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0.003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614E">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0.795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33B6">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99.7 </w:t>
            </w:r>
          </w:p>
        </w:tc>
      </w:tr>
      <w:tr w14:paraId="249ED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E2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13AF">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3.008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D1F4">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0.081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C3A2">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0.759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3FB6">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112.7 </w:t>
            </w:r>
          </w:p>
        </w:tc>
      </w:tr>
      <w:tr w14:paraId="6BED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31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Na</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95DD">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2.994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370B">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0.522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57AD">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1.007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7BFC">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81.0 </w:t>
            </w:r>
          </w:p>
        </w:tc>
      </w:tr>
      <w:tr w14:paraId="5446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FB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Mg</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64E1">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2.911</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529F">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0.088</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6771">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0.678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B845">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101.3</w:t>
            </w:r>
          </w:p>
        </w:tc>
      </w:tr>
      <w:tr w14:paraId="2E53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4C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Al</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ED11">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3.556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A2DD">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1.328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B692">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2.170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1582">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118.4 </w:t>
            </w:r>
          </w:p>
        </w:tc>
      </w:tr>
      <w:tr w14:paraId="1553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D7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5C1A">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2.838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2DA7">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0.599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5FCD">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1.106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3757">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89.4 </w:t>
            </w:r>
          </w:p>
        </w:tc>
      </w:tr>
      <w:tr w14:paraId="4CB13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AA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0610">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2.504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7157">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0.079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A976">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0.611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7378">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106.4 </w:t>
            </w:r>
          </w:p>
        </w:tc>
      </w:tr>
      <w:tr w14:paraId="1020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01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6453">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3.173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2553">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0.729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37E6">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1.242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7BF4">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80.9 </w:t>
            </w:r>
          </w:p>
        </w:tc>
      </w:tr>
      <w:tr w14:paraId="4DCE6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46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Ti</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F559">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3.163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BF81">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0.465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6302">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0.975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D7EC">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80.6 </w:t>
            </w:r>
          </w:p>
        </w:tc>
      </w:tr>
      <w:tr w14:paraId="2D77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B1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6D64">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3.236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692A">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0.052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BCAE">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0.822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643B">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119.0 </w:t>
            </w:r>
          </w:p>
        </w:tc>
      </w:tr>
      <w:tr w14:paraId="30B1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93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Cr</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BE53">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3.484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8508">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0.038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A465">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0.730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09C5">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99.3 </w:t>
            </w:r>
          </w:p>
        </w:tc>
      </w:tr>
      <w:tr w14:paraId="049D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6D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Mn</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C13D">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3.423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8C32">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0.068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E805">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0.708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084F">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93.6 </w:t>
            </w:r>
          </w:p>
        </w:tc>
      </w:tr>
      <w:tr w14:paraId="141D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61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Fe</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085A">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2.950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F4E5">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0.744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E2AD">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1.440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0041">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117.9 </w:t>
            </w:r>
          </w:p>
        </w:tc>
      </w:tr>
      <w:tr w14:paraId="3E86F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9D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Co</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E4A0">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3.503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35F0">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0.003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3AF6">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0.715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2B71">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101.7 </w:t>
            </w:r>
          </w:p>
        </w:tc>
      </w:tr>
      <w:tr w14:paraId="3DFFB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60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Ni</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0D46">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3.345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58E8">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0.01</w:t>
            </w: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 xml:space="preserve">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671C">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0.727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4A88">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w:t>
            </w:r>
            <w:r>
              <w:rPr>
                <w:rFonts w:hint="eastAsia" w:ascii="宋体" w:hAnsi="宋体" w:cs="宋体"/>
                <w:i w:val="0"/>
                <w:iCs w:val="0"/>
                <w:color w:val="auto"/>
                <w:kern w:val="0"/>
                <w:sz w:val="18"/>
                <w:szCs w:val="18"/>
                <w:u w:val="none"/>
                <w:lang w:val="en-US" w:eastAsia="zh-CN" w:bidi="ar"/>
              </w:rPr>
              <w:t>6</w:t>
            </w:r>
            <w:r>
              <w:rPr>
                <w:rFonts w:hint="eastAsia" w:ascii="宋体" w:hAnsi="宋体" w:eastAsia="宋体" w:cs="宋体"/>
                <w:i w:val="0"/>
                <w:iCs w:val="0"/>
                <w:color w:val="auto"/>
                <w:kern w:val="0"/>
                <w:sz w:val="18"/>
                <w:szCs w:val="18"/>
                <w:u w:val="none"/>
                <w:lang w:val="en-US" w:eastAsia="zh-CN" w:bidi="ar"/>
              </w:rPr>
              <w:t xml:space="preserve"> </w:t>
            </w:r>
          </w:p>
        </w:tc>
      </w:tr>
      <w:tr w14:paraId="1C85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0D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Cu</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FD22">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3.498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5AE9">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0.178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1D3E">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0.740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0139">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80.3 </w:t>
            </w:r>
          </w:p>
        </w:tc>
      </w:tr>
      <w:tr w14:paraId="19D2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0F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Zn</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C30C">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3.566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0F1D">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0.367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AD7D">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0.942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747C">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80.6 </w:t>
            </w:r>
          </w:p>
        </w:tc>
      </w:tr>
      <w:tr w14:paraId="2C95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B6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Ga</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93F9">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3.480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82CB">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0.005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0A2C">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0.728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0855">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104.0 </w:t>
            </w:r>
          </w:p>
        </w:tc>
      </w:tr>
      <w:tr w14:paraId="084C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50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As</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846D">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3.233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6E27">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0.003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084A">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0.520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8F1B">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79.9 </w:t>
            </w:r>
          </w:p>
        </w:tc>
      </w:tr>
      <w:tr w14:paraId="3F74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F6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Mo</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2B50">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3.555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1BFC">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0.014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0552">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0.739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B8E2">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101.9 </w:t>
            </w:r>
          </w:p>
        </w:tc>
      </w:tr>
      <w:tr w14:paraId="07027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64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Pb</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43EA">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3.724 </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A03D">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0.017 </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C393">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0.756 </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0B1B">
            <w:pPr>
              <w:keepNext w:val="0"/>
              <w:keepLines w:val="0"/>
              <w:widowControl/>
              <w:suppressLineNumbers w:val="0"/>
              <w:ind w:firstLine="360" w:firstLineChars="2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99.2 </w:t>
            </w:r>
          </w:p>
        </w:tc>
      </w:tr>
    </w:tbl>
    <w:p w14:paraId="3DCFBFED">
      <w:pPr>
        <w:pStyle w:val="7"/>
        <w:numPr>
          <w:ilvl w:val="0"/>
          <w:numId w:val="0"/>
        </w:numPr>
        <w:spacing w:line="360" w:lineRule="auto"/>
        <w:ind w:leftChars="0" w:firstLine="488" w:firstLineChars="200"/>
        <w:contextualSpacing/>
        <w:rPr>
          <w:rFonts w:hint="eastAsia" w:ascii="宋体" w:hAnsi="宋体" w:eastAsia="宋体" w:cs="宋体"/>
          <w:b w:val="0"/>
          <w:bCs w:val="0"/>
          <w:snapToGrid w:val="0"/>
          <w:color w:val="000000"/>
          <w:spacing w:val="2"/>
          <w:kern w:val="0"/>
          <w:sz w:val="24"/>
          <w:szCs w:val="24"/>
          <w:highlight w:val="none"/>
          <w:lang w:val="en-US" w:eastAsia="zh-CN" w:bidi="ar-SA"/>
        </w:rPr>
      </w:pPr>
      <w:r>
        <w:rPr>
          <w:rFonts w:hint="eastAsia" w:ascii="宋体" w:hAnsi="宋体" w:eastAsia="宋体" w:cs="宋体"/>
          <w:b w:val="0"/>
          <w:bCs w:val="0"/>
          <w:snapToGrid w:val="0"/>
          <w:color w:val="000000"/>
          <w:spacing w:val="2"/>
          <w:kern w:val="0"/>
          <w:sz w:val="24"/>
          <w:szCs w:val="24"/>
          <w:highlight w:val="none"/>
          <w:lang w:val="en-US" w:eastAsia="zh-CN" w:bidi="ar-SA"/>
        </w:rPr>
        <w:t>经计算回收率在80%</w:t>
      </w:r>
      <w:r>
        <w:rPr>
          <w:rFonts w:hint="default" w:ascii="Times New Roman" w:hAnsi="Times New Roman" w:eastAsia="宋体" w:cs="Times New Roman"/>
          <w:b w:val="0"/>
          <w:bCs w:val="0"/>
          <w:snapToGrid w:val="0"/>
          <w:color w:val="000000"/>
          <w:spacing w:val="2"/>
          <w:kern w:val="0"/>
          <w:sz w:val="24"/>
          <w:szCs w:val="24"/>
          <w:highlight w:val="none"/>
          <w:lang w:val="en-US" w:eastAsia="zh-CN" w:bidi="ar-SA"/>
        </w:rPr>
        <w:t>~</w:t>
      </w:r>
      <w:r>
        <w:rPr>
          <w:rFonts w:hint="eastAsia" w:ascii="宋体" w:hAnsi="宋体" w:eastAsia="宋体" w:cs="宋体"/>
          <w:b w:val="0"/>
          <w:bCs w:val="0"/>
          <w:snapToGrid w:val="0"/>
          <w:color w:val="000000"/>
          <w:spacing w:val="2"/>
          <w:kern w:val="0"/>
          <w:sz w:val="24"/>
          <w:szCs w:val="24"/>
          <w:highlight w:val="none"/>
          <w:lang w:val="en-US" w:eastAsia="zh-CN" w:bidi="ar-SA"/>
        </w:rPr>
        <w:t>120%之间，其准确度满足使用要求。</w:t>
      </w:r>
    </w:p>
    <w:p w14:paraId="7C56F66F">
      <w:pPr>
        <w:pStyle w:val="7"/>
        <w:numPr>
          <w:ilvl w:val="0"/>
          <w:numId w:val="8"/>
        </w:numPr>
        <w:spacing w:line="360" w:lineRule="auto"/>
        <w:ind w:left="0" w:leftChars="0" w:firstLine="0" w:firstLineChars="0"/>
        <w:contextualSpacing/>
        <w:rPr>
          <w:rFonts w:hint="default" w:ascii="宋体" w:hAnsi="宋体" w:eastAsia="宋体" w:cs="宋体"/>
          <w:b/>
          <w:bCs/>
          <w:snapToGrid w:val="0"/>
          <w:color w:val="000000"/>
          <w:spacing w:val="2"/>
          <w:kern w:val="0"/>
          <w:sz w:val="24"/>
          <w:szCs w:val="24"/>
          <w:lang w:val="en-US" w:eastAsia="zh-CN" w:bidi="ar-SA"/>
        </w:rPr>
      </w:pPr>
      <w:r>
        <w:rPr>
          <w:rFonts w:hint="eastAsia" w:ascii="宋体" w:hAnsi="宋体" w:eastAsia="宋体" w:cs="宋体"/>
          <w:b/>
          <w:bCs/>
          <w:snapToGrid w:val="0"/>
          <w:color w:val="000000"/>
          <w:spacing w:val="2"/>
          <w:kern w:val="0"/>
          <w:sz w:val="24"/>
          <w:szCs w:val="24"/>
          <w:lang w:val="en-US" w:eastAsia="zh-CN" w:bidi="ar-SA"/>
        </w:rPr>
        <w:t>第十二章：精密度</w:t>
      </w:r>
    </w:p>
    <w:p w14:paraId="1BE881AA">
      <w:pPr>
        <w:pStyle w:val="7"/>
        <w:numPr>
          <w:ilvl w:val="0"/>
          <w:numId w:val="0"/>
        </w:numPr>
        <w:autoSpaceDE w:val="0"/>
        <w:autoSpaceDN w:val="0"/>
        <w:spacing w:line="360" w:lineRule="auto"/>
        <w:contextualSpacing/>
        <w:jc w:val="both"/>
        <w:rPr>
          <w:rFonts w:hint="default" w:ascii="宋体" w:hAnsi="宋体" w:eastAsia="宋体" w:cs="宋体"/>
          <w:b/>
          <w:bCs/>
          <w:snapToGrid w:val="0"/>
          <w:color w:val="000000"/>
          <w:spacing w:val="2"/>
          <w:kern w:val="0"/>
          <w:sz w:val="24"/>
          <w:szCs w:val="24"/>
          <w:lang w:val="en-US" w:eastAsia="zh-CN" w:bidi="ar-SA"/>
        </w:rPr>
      </w:pPr>
    </w:p>
    <w:p w14:paraId="3A8EEF15">
      <w:pPr>
        <w:pStyle w:val="7"/>
        <w:numPr>
          <w:ilvl w:val="0"/>
          <w:numId w:val="0"/>
        </w:numPr>
        <w:autoSpaceDE w:val="0"/>
        <w:autoSpaceDN w:val="0"/>
        <w:spacing w:line="360" w:lineRule="auto"/>
        <w:contextualSpacing/>
        <w:jc w:val="both"/>
        <w:rPr>
          <w:rFonts w:hint="default" w:ascii="宋体" w:hAnsi="宋体" w:eastAsia="宋体" w:cs="宋体"/>
          <w:b/>
          <w:bCs/>
          <w:snapToGrid w:val="0"/>
          <w:color w:val="000000"/>
          <w:spacing w:val="2"/>
          <w:kern w:val="0"/>
          <w:sz w:val="24"/>
          <w:szCs w:val="24"/>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3" w:header="851" w:footer="992" w:gutter="0"/>
          <w:pgNumType w:fmt="decimal"/>
          <w:cols w:space="720" w:num="1"/>
          <w:docGrid w:type="lines" w:linePitch="312" w:charSpace="0"/>
        </w:sectPr>
      </w:pPr>
    </w:p>
    <w:p w14:paraId="55B82557">
      <w:pPr>
        <w:pStyle w:val="7"/>
        <w:numPr>
          <w:ilvl w:val="0"/>
          <w:numId w:val="0"/>
        </w:numPr>
        <w:spacing w:line="360" w:lineRule="auto"/>
        <w:ind w:leftChars="0" w:firstLine="488" w:firstLineChars="200"/>
        <w:contextualSpacing/>
        <w:rPr>
          <w:rFonts w:hint="eastAsia" w:ascii="宋体" w:hAnsi="宋体" w:eastAsia="宋体" w:cs="宋体"/>
          <w:b w:val="0"/>
          <w:bCs w:val="0"/>
          <w:snapToGrid w:val="0"/>
          <w:color w:val="000000"/>
          <w:spacing w:val="2"/>
          <w:kern w:val="0"/>
          <w:sz w:val="24"/>
          <w:szCs w:val="24"/>
          <w:highlight w:val="none"/>
          <w:lang w:val="en-US" w:eastAsia="zh-CN" w:bidi="ar-SA"/>
        </w:rPr>
      </w:pPr>
      <w:r>
        <w:rPr>
          <w:rFonts w:hint="eastAsia" w:ascii="宋体" w:hAnsi="宋体" w:eastAsia="宋体" w:cs="宋体"/>
          <w:b w:val="0"/>
          <w:bCs w:val="0"/>
          <w:snapToGrid w:val="0"/>
          <w:color w:val="000000"/>
          <w:spacing w:val="2"/>
          <w:kern w:val="0"/>
          <w:sz w:val="24"/>
          <w:szCs w:val="24"/>
          <w:highlight w:val="none"/>
          <w:lang w:val="en-US" w:eastAsia="zh-CN" w:bidi="ar-SA"/>
        </w:rPr>
        <w:t>重复性验证试验：由同一操作员使用相同设备，按相同的测试方法，在一周内分别对4个水平的样品进行独立测试，每个样品测试6次，数据如下：</w:t>
      </w:r>
    </w:p>
    <w:p w14:paraId="64D30130">
      <w:pPr>
        <w:pStyle w:val="7"/>
        <w:numPr>
          <w:ilvl w:val="0"/>
          <w:numId w:val="0"/>
        </w:numPr>
        <w:spacing w:line="240" w:lineRule="auto"/>
        <w:ind w:leftChars="0"/>
        <w:contextualSpacing/>
        <w:rPr>
          <w:rFonts w:hint="eastAsia" w:hAnsi="宋体" w:cs="宋体"/>
          <w:b w:val="0"/>
          <w:bCs w:val="0"/>
          <w:snapToGrid w:val="0"/>
          <w:color w:val="000000"/>
          <w:spacing w:val="2"/>
          <w:kern w:val="0"/>
          <w:sz w:val="24"/>
          <w:szCs w:val="24"/>
          <w:lang w:val="en-US" w:eastAsia="zh-CN" w:bidi="ar-SA"/>
        </w:rPr>
      </w:pPr>
      <w:r>
        <w:drawing>
          <wp:inline distT="0" distB="0" distL="114300" distR="114300">
            <wp:extent cx="8857615" cy="4284345"/>
            <wp:effectExtent l="0" t="0" r="635" b="190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4"/>
                    <a:stretch>
                      <a:fillRect/>
                    </a:stretch>
                  </pic:blipFill>
                  <pic:spPr>
                    <a:xfrm>
                      <a:off x="0" y="0"/>
                      <a:ext cx="8857615" cy="4284345"/>
                    </a:xfrm>
                    <a:prstGeom prst="rect">
                      <a:avLst/>
                    </a:prstGeom>
                    <a:noFill/>
                    <a:ln>
                      <a:noFill/>
                    </a:ln>
                  </pic:spPr>
                </pic:pic>
              </a:graphicData>
            </a:graphic>
          </wp:inline>
        </w:drawing>
      </w:r>
    </w:p>
    <w:p w14:paraId="6B507095">
      <w:pPr>
        <w:pStyle w:val="7"/>
        <w:numPr>
          <w:ilvl w:val="0"/>
          <w:numId w:val="0"/>
        </w:numPr>
        <w:spacing w:line="360" w:lineRule="auto"/>
        <w:ind w:leftChars="0"/>
        <w:contextualSpacing/>
      </w:pPr>
      <w:r>
        <w:drawing>
          <wp:inline distT="0" distB="0" distL="114300" distR="114300">
            <wp:extent cx="8857615" cy="4848860"/>
            <wp:effectExtent l="0" t="0" r="635" b="889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5"/>
                    <a:stretch>
                      <a:fillRect/>
                    </a:stretch>
                  </pic:blipFill>
                  <pic:spPr>
                    <a:xfrm>
                      <a:off x="0" y="0"/>
                      <a:ext cx="8857615" cy="4848860"/>
                    </a:xfrm>
                    <a:prstGeom prst="rect">
                      <a:avLst/>
                    </a:prstGeom>
                    <a:noFill/>
                    <a:ln>
                      <a:noFill/>
                    </a:ln>
                  </pic:spPr>
                </pic:pic>
              </a:graphicData>
            </a:graphic>
          </wp:inline>
        </w:drawing>
      </w:r>
      <w:r>
        <w:drawing>
          <wp:inline distT="0" distB="0" distL="114300" distR="114300">
            <wp:extent cx="8862695" cy="3717290"/>
            <wp:effectExtent l="0" t="0" r="14605" b="1651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6"/>
                    <a:stretch>
                      <a:fillRect/>
                    </a:stretch>
                  </pic:blipFill>
                  <pic:spPr>
                    <a:xfrm>
                      <a:off x="0" y="0"/>
                      <a:ext cx="8862695" cy="3717290"/>
                    </a:xfrm>
                    <a:prstGeom prst="rect">
                      <a:avLst/>
                    </a:prstGeom>
                    <a:noFill/>
                    <a:ln>
                      <a:noFill/>
                    </a:ln>
                  </pic:spPr>
                </pic:pic>
              </a:graphicData>
            </a:graphic>
          </wp:inline>
        </w:drawing>
      </w:r>
    </w:p>
    <w:p w14:paraId="32225551">
      <w:pPr>
        <w:pStyle w:val="7"/>
        <w:numPr>
          <w:ilvl w:val="0"/>
          <w:numId w:val="0"/>
        </w:numPr>
        <w:spacing w:line="360" w:lineRule="auto"/>
        <w:ind w:leftChars="0"/>
        <w:contextualSpacing/>
        <w:rPr>
          <w:rFonts w:hint="eastAsia"/>
          <w:lang w:eastAsia="zh-CN"/>
        </w:rPr>
      </w:pPr>
      <w:r>
        <w:rPr>
          <w:rFonts w:hint="eastAsia"/>
          <w:lang w:eastAsia="zh-CN"/>
        </w:rPr>
        <w:t>根据以上试验数据，实验室内相对标准偏差见表：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5"/>
        <w:gridCol w:w="4680"/>
      </w:tblGrid>
      <w:tr w14:paraId="2223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695" w:type="dxa"/>
            <w:vAlign w:val="center"/>
          </w:tcPr>
          <w:p w14:paraId="1E2C9E64">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000000" w:themeColor="text1"/>
                <w:sz w:val="18"/>
                <w:szCs w:val="18"/>
                <w:vertAlign w:val="baseline"/>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测定范围</w:t>
            </w:r>
            <w:r>
              <w:rPr>
                <w:rFonts w:hint="eastAsia" w:ascii="宋体" w:hAnsi="宋体" w:eastAsia="宋体" w:cs="宋体"/>
                <w:color w:val="000000" w:themeColor="text1"/>
                <w:sz w:val="18"/>
                <w:szCs w:val="18"/>
                <w14:textFill>
                  <w14:solidFill>
                    <w14:schemeClr w14:val="tx1"/>
                  </w14:solidFill>
                </w14:textFill>
              </w:rPr>
              <w:t>ng/g</w:t>
            </w:r>
          </w:p>
        </w:tc>
        <w:tc>
          <w:tcPr>
            <w:tcW w:w="4680" w:type="dxa"/>
            <w:vAlign w:val="center"/>
          </w:tcPr>
          <w:p w14:paraId="4E62CCBE">
            <w:pPr>
              <w:keepNext w:val="0"/>
              <w:keepLines w:val="0"/>
              <w:pageBreakBefore w:val="0"/>
              <w:widowControl/>
              <w:kinsoku/>
              <w:wordWrap/>
              <w:overflowPunct/>
              <w:topLinePunct w:val="0"/>
              <w:bidi w:val="0"/>
              <w:spacing w:line="240" w:lineRule="auto"/>
              <w:ind w:left="1" w:leftChars="0"/>
              <w:jc w:val="center"/>
              <w:textAlignment w:val="auto"/>
              <w:rPr>
                <w:rFonts w:hint="eastAsia" w:ascii="宋体" w:hAnsi="宋体" w:eastAsia="宋体" w:cs="宋体"/>
                <w:color w:val="000000" w:themeColor="text1"/>
                <w:sz w:val="18"/>
                <w:szCs w:val="18"/>
                <w:vertAlign w:val="baseline"/>
                <w14:textFill>
                  <w14:solidFill>
                    <w14:schemeClr w14:val="tx1"/>
                  </w14:solidFill>
                </w14:textFill>
              </w:rPr>
            </w:pPr>
            <w:r>
              <w:rPr>
                <w:rFonts w:hint="eastAsia" w:ascii="宋体" w:hAnsi="宋体" w:eastAsia="宋体" w:cs="宋体"/>
                <w:color w:val="000000"/>
                <w:kern w:val="0"/>
                <w:sz w:val="18"/>
                <w:szCs w:val="18"/>
                <w:lang w:eastAsia="zh-CN" w:bidi="ar"/>
              </w:rPr>
              <w:t>实验室内相对标准偏差</w:t>
            </w:r>
            <w:r>
              <w:rPr>
                <w:rFonts w:hint="eastAsia" w:ascii="宋体" w:hAnsi="宋体" w:eastAsia="宋体" w:cs="宋体"/>
                <w:color w:val="000000"/>
                <w:kern w:val="0"/>
                <w:sz w:val="18"/>
                <w:szCs w:val="18"/>
                <w:lang w:val="en-US" w:eastAsia="zh-CN" w:bidi="ar"/>
              </w:rPr>
              <w:t>%</w:t>
            </w:r>
          </w:p>
        </w:tc>
      </w:tr>
      <w:tr w14:paraId="029D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695" w:type="dxa"/>
            <w:vAlign w:val="center"/>
          </w:tcPr>
          <w:p w14:paraId="685A6561">
            <w:pPr>
              <w:pStyle w:val="7"/>
              <w:keepNext w:val="0"/>
              <w:keepLines w:val="0"/>
              <w:pageBreakBefore w:val="0"/>
              <w:widowControl w:val="0"/>
              <w:tabs>
                <w:tab w:val="center" w:pos="4201"/>
                <w:tab w:val="right" w:leader="dot" w:pos="9298"/>
              </w:tabs>
              <w:kinsoku/>
              <w:wordWrap/>
              <w:overflowPunct/>
              <w:topLinePunct w:val="0"/>
              <w:bidi w:val="0"/>
              <w:spacing w:before="156" w:beforeLines="50" w:after="156" w:afterLines="50" w:line="240" w:lineRule="auto"/>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0.01</w:t>
            </w:r>
            <w:r>
              <w:rPr>
                <w:rFonts w:hint="default" w:ascii="Times New Roman" w:hAnsi="Times New Roman" w:eastAsia="宋体" w:cs="Times New Roman"/>
                <w:color w:val="auto"/>
                <w:sz w:val="18"/>
                <w:szCs w:val="18"/>
                <w:vertAlign w:val="baseline"/>
                <w:lang w:val="en-US" w:eastAsia="zh-CN"/>
              </w:rPr>
              <w:t>~</w:t>
            </w:r>
            <w:r>
              <w:rPr>
                <w:rFonts w:hint="eastAsia" w:ascii="宋体" w:hAnsi="宋体" w:eastAsia="宋体" w:cs="宋体"/>
                <w:color w:val="auto"/>
                <w:sz w:val="18"/>
                <w:szCs w:val="18"/>
                <w:vertAlign w:val="baseline"/>
                <w:lang w:val="en-US" w:eastAsia="zh-CN"/>
              </w:rPr>
              <w:t>0.10</w:t>
            </w:r>
          </w:p>
        </w:tc>
        <w:tc>
          <w:tcPr>
            <w:tcW w:w="4680" w:type="dxa"/>
            <w:vAlign w:val="center"/>
          </w:tcPr>
          <w:p w14:paraId="171E3C4F">
            <w:pPr>
              <w:pStyle w:val="7"/>
              <w:keepNext w:val="0"/>
              <w:keepLines w:val="0"/>
              <w:pageBreakBefore w:val="0"/>
              <w:widowControl w:val="0"/>
              <w:tabs>
                <w:tab w:val="center" w:pos="4201"/>
                <w:tab w:val="right" w:leader="dot" w:pos="9298"/>
              </w:tabs>
              <w:kinsoku/>
              <w:wordWrap/>
              <w:overflowPunct/>
              <w:topLinePunct w:val="0"/>
              <w:bidi w:val="0"/>
              <w:spacing w:before="156" w:beforeLines="50" w:after="156" w:afterLines="50" w:line="240" w:lineRule="auto"/>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w:t>
            </w:r>
          </w:p>
        </w:tc>
      </w:tr>
      <w:tr w14:paraId="4BE6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695" w:type="dxa"/>
            <w:vAlign w:val="center"/>
          </w:tcPr>
          <w:p w14:paraId="19E450E3">
            <w:pPr>
              <w:pStyle w:val="7"/>
              <w:keepNext w:val="0"/>
              <w:keepLines w:val="0"/>
              <w:pageBreakBefore w:val="0"/>
              <w:widowControl w:val="0"/>
              <w:tabs>
                <w:tab w:val="center" w:pos="4201"/>
                <w:tab w:val="right" w:leader="dot" w:pos="9298"/>
              </w:tabs>
              <w:kinsoku/>
              <w:wordWrap/>
              <w:overflowPunct/>
              <w:topLinePunct w:val="0"/>
              <w:bidi w:val="0"/>
              <w:spacing w:before="156" w:beforeLines="50" w:after="156" w:afterLines="50" w:line="240" w:lineRule="auto"/>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&gt;0.10</w:t>
            </w:r>
            <w:r>
              <w:rPr>
                <w:rFonts w:hint="default" w:ascii="Times New Roman" w:hAnsi="Times New Roman" w:eastAsia="宋体" w:cs="Times New Roman"/>
                <w:color w:val="auto"/>
                <w:sz w:val="18"/>
                <w:szCs w:val="18"/>
                <w:vertAlign w:val="baseline"/>
                <w:lang w:val="en-US" w:eastAsia="zh-CN"/>
              </w:rPr>
              <w:t>~</w:t>
            </w:r>
            <w:r>
              <w:rPr>
                <w:rFonts w:hint="eastAsia" w:ascii="宋体" w:hAnsi="宋体" w:eastAsia="宋体" w:cs="宋体"/>
                <w:color w:val="auto"/>
                <w:sz w:val="18"/>
                <w:szCs w:val="18"/>
                <w:vertAlign w:val="baseline"/>
                <w:lang w:val="en-US" w:eastAsia="zh-CN"/>
              </w:rPr>
              <w:t>1.00</w:t>
            </w:r>
          </w:p>
        </w:tc>
        <w:tc>
          <w:tcPr>
            <w:tcW w:w="4680" w:type="dxa"/>
            <w:vAlign w:val="center"/>
          </w:tcPr>
          <w:p w14:paraId="3968E1F4">
            <w:pPr>
              <w:pStyle w:val="7"/>
              <w:keepNext w:val="0"/>
              <w:keepLines w:val="0"/>
              <w:pageBreakBefore w:val="0"/>
              <w:widowControl w:val="0"/>
              <w:tabs>
                <w:tab w:val="center" w:pos="4201"/>
                <w:tab w:val="right" w:leader="dot" w:pos="9298"/>
              </w:tabs>
              <w:kinsoku/>
              <w:wordWrap/>
              <w:overflowPunct/>
              <w:topLinePunct w:val="0"/>
              <w:bidi w:val="0"/>
              <w:spacing w:before="156" w:beforeLines="50" w:after="156" w:afterLines="50" w:line="240" w:lineRule="auto"/>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11</w:t>
            </w:r>
          </w:p>
        </w:tc>
      </w:tr>
      <w:tr w14:paraId="5695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695" w:type="dxa"/>
            <w:vAlign w:val="center"/>
          </w:tcPr>
          <w:p w14:paraId="3C89A43E">
            <w:pPr>
              <w:pStyle w:val="7"/>
              <w:keepNext w:val="0"/>
              <w:keepLines w:val="0"/>
              <w:pageBreakBefore w:val="0"/>
              <w:widowControl w:val="0"/>
              <w:tabs>
                <w:tab w:val="center" w:pos="4201"/>
                <w:tab w:val="right" w:leader="dot" w:pos="9298"/>
              </w:tabs>
              <w:kinsoku/>
              <w:wordWrap/>
              <w:overflowPunct/>
              <w:topLinePunct w:val="0"/>
              <w:bidi w:val="0"/>
              <w:spacing w:before="156" w:beforeLines="50" w:after="156" w:afterLines="50" w:line="240" w:lineRule="auto"/>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&gt;1.00</w:t>
            </w:r>
            <w:r>
              <w:rPr>
                <w:rFonts w:hint="default" w:ascii="Times New Roman" w:hAnsi="Times New Roman" w:eastAsia="宋体" w:cs="Times New Roman"/>
                <w:color w:val="auto"/>
                <w:sz w:val="18"/>
                <w:szCs w:val="18"/>
                <w:vertAlign w:val="baseline"/>
                <w:lang w:val="en-US" w:eastAsia="zh-CN"/>
              </w:rPr>
              <w:t>~</w:t>
            </w:r>
            <w:r>
              <w:rPr>
                <w:rFonts w:hint="eastAsia" w:ascii="宋体" w:hAnsi="宋体" w:eastAsia="宋体" w:cs="宋体"/>
                <w:color w:val="auto"/>
                <w:sz w:val="18"/>
                <w:szCs w:val="18"/>
                <w:vertAlign w:val="baseline"/>
                <w:lang w:val="en-US" w:eastAsia="zh-CN"/>
              </w:rPr>
              <w:t>10.00</w:t>
            </w:r>
          </w:p>
        </w:tc>
        <w:tc>
          <w:tcPr>
            <w:tcW w:w="4680" w:type="dxa"/>
            <w:vAlign w:val="center"/>
          </w:tcPr>
          <w:p w14:paraId="5137E1F7">
            <w:pPr>
              <w:pStyle w:val="7"/>
              <w:keepNext w:val="0"/>
              <w:keepLines w:val="0"/>
              <w:pageBreakBefore w:val="0"/>
              <w:widowControl w:val="0"/>
              <w:tabs>
                <w:tab w:val="center" w:pos="4201"/>
                <w:tab w:val="right" w:leader="dot" w:pos="9298"/>
              </w:tabs>
              <w:kinsoku/>
              <w:wordWrap/>
              <w:overflowPunct/>
              <w:topLinePunct w:val="0"/>
              <w:bidi w:val="0"/>
              <w:spacing w:before="156" w:beforeLines="50" w:after="156" w:afterLines="50" w:line="240" w:lineRule="auto"/>
              <w:ind w:firstLine="0" w:firstLineChars="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w:t>
            </w:r>
          </w:p>
        </w:tc>
      </w:tr>
    </w:tbl>
    <w:p w14:paraId="2B22A68B">
      <w:pPr>
        <w:pStyle w:val="7"/>
        <w:numPr>
          <w:ilvl w:val="0"/>
          <w:numId w:val="0"/>
        </w:numPr>
        <w:spacing w:line="360" w:lineRule="auto"/>
        <w:ind w:leftChars="0"/>
        <w:contextualSpacing/>
        <w:rPr>
          <w:rFonts w:hint="default"/>
          <w:lang w:val="en-US" w:eastAsia="zh-CN"/>
        </w:rPr>
        <w:sectPr>
          <w:pgSz w:w="16838" w:h="11906" w:orient="landscape"/>
          <w:pgMar w:top="1803" w:right="1440" w:bottom="1800" w:left="1440" w:header="851" w:footer="992" w:gutter="0"/>
          <w:pgNumType w:fmt="decimal"/>
          <w:cols w:space="720" w:num="1"/>
          <w:docGrid w:type="lines" w:linePitch="312" w:charSpace="0"/>
        </w:sectPr>
      </w:pPr>
    </w:p>
    <w:p w14:paraId="12C36C41">
      <w:pPr>
        <w:pStyle w:val="7"/>
        <w:numPr>
          <w:ilvl w:val="0"/>
          <w:numId w:val="0"/>
        </w:numPr>
        <w:spacing w:line="360" w:lineRule="auto"/>
        <w:ind w:leftChars="0"/>
        <w:contextualSpacing/>
        <w:rPr>
          <w:rFonts w:hint="default" w:hAnsi="宋体" w:cs="宋体"/>
          <w:b w:val="0"/>
          <w:bCs w:val="0"/>
          <w:snapToGrid w:val="0"/>
          <w:color w:val="000000"/>
          <w:spacing w:val="2"/>
          <w:kern w:val="0"/>
          <w:sz w:val="24"/>
          <w:szCs w:val="24"/>
          <w:lang w:val="en-US" w:eastAsia="zh-CN" w:bidi="ar-SA"/>
        </w:rPr>
      </w:pPr>
      <w:r>
        <w:rPr>
          <w:rFonts w:hint="eastAsia" w:hAnsi="宋体" w:cs="宋体"/>
          <w:b w:val="0"/>
          <w:bCs w:val="0"/>
          <w:snapToGrid w:val="0"/>
          <w:color w:val="000000"/>
          <w:spacing w:val="2"/>
          <w:kern w:val="0"/>
          <w:sz w:val="24"/>
          <w:szCs w:val="24"/>
          <w:lang w:val="en-US" w:eastAsia="zh-CN" w:bidi="ar-SA"/>
        </w:rPr>
        <w:t>再现性验证试验：由于三氯氢硅样品</w:t>
      </w:r>
      <w:r>
        <w:rPr>
          <w:rFonts w:hint="eastAsia" w:ascii="宋体" w:hAnsi="宋体" w:eastAsia="宋体" w:cs="宋体"/>
          <w:color w:val="auto"/>
          <w:sz w:val="24"/>
          <w:szCs w:val="24"/>
          <w:lang w:val="en-US" w:eastAsia="zh-CN"/>
        </w:rPr>
        <w:t>属于危险化学品</w:t>
      </w:r>
      <w:r>
        <w:rPr>
          <w:rFonts w:hint="eastAsia" w:hAnsi="宋体" w:cs="宋体"/>
          <w:b w:val="0"/>
          <w:bCs w:val="0"/>
          <w:snapToGrid w:val="0"/>
          <w:color w:val="000000"/>
          <w:spacing w:val="2"/>
          <w:kern w:val="0"/>
          <w:sz w:val="24"/>
          <w:szCs w:val="24"/>
          <w:lang w:val="en-US" w:eastAsia="zh-CN" w:bidi="ar-SA"/>
        </w:rPr>
        <w:t>无法在各实验室间流转，由各家实验室用各自公司内部的产品作为样品，在重复性条件下独立测试6次，计算实验室间相对标准偏差。</w:t>
      </w:r>
    </w:p>
    <w:bookmarkEnd w:id="14"/>
    <w:bookmarkEnd w:id="15"/>
    <w:p w14:paraId="06EAF6E5">
      <w:pPr>
        <w:pStyle w:val="2"/>
        <w:keepNext/>
        <w:keepLines/>
        <w:widowControl w:val="0"/>
        <w:kinsoku/>
        <w:autoSpaceDE/>
        <w:autoSpaceDN/>
        <w:adjustRightInd/>
        <w:snapToGrid/>
        <w:spacing w:before="0" w:beforeLines="50" w:after="0" w:afterLines="50" w:line="360" w:lineRule="auto"/>
        <w:ind w:left="6" w:firstLine="0" w:firstLineChars="0"/>
        <w:jc w:val="both"/>
        <w:textAlignment w:val="auto"/>
        <w:outlineLvl w:val="0"/>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pPr>
      <w:bookmarkStart w:id="16" w:name="_Toc497309558"/>
      <w:bookmarkStart w:id="17" w:name="_Toc511234400"/>
      <w:bookmarkStart w:id="18" w:name="_Toc497309557"/>
      <w:bookmarkStart w:id="19" w:name="_Toc511234399"/>
      <w:r>
        <w:rPr>
          <w:rFonts w:hint="eastAsia" w:eastAsia="宋体" w:cs="Times New Roman"/>
          <w:snapToGrid/>
          <w:color w:val="000000"/>
          <w:spacing w:val="0"/>
          <w:sz w:val="28"/>
          <w:szCs w:val="28"/>
          <w:lang w:eastAsia="zh-CN"/>
          <w14:textOutline w14:w="5103" w14:cap="sq" w14:cmpd="sng">
            <w14:solidFill>
              <w14:srgbClr w14:val="000000"/>
            </w14:solidFill>
            <w14:prstDash w14:val="solid"/>
            <w14:bevel/>
          </w14:textOutline>
        </w:rPr>
        <w:t>四、</w:t>
      </w:r>
      <w:r>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t>标准中涉及的专利或知识产权说明</w:t>
      </w:r>
      <w:bookmarkEnd w:id="16"/>
      <w:bookmarkEnd w:id="17"/>
    </w:p>
    <w:p w14:paraId="3D9C8173">
      <w:pPr>
        <w:pStyle w:val="7"/>
        <w:numPr>
          <w:ilvl w:val="0"/>
          <w:numId w:val="0"/>
        </w:numPr>
        <w:spacing w:line="360" w:lineRule="auto"/>
        <w:ind w:leftChars="0" w:firstLine="488" w:firstLineChars="200"/>
        <w:contextualSpacing/>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本标准不涉及任何专利或知识产权。</w:t>
      </w:r>
    </w:p>
    <w:p w14:paraId="18327977">
      <w:pPr>
        <w:pStyle w:val="2"/>
        <w:keepNext/>
        <w:keepLines/>
        <w:widowControl w:val="0"/>
        <w:numPr>
          <w:ilvl w:val="0"/>
          <w:numId w:val="9"/>
        </w:numPr>
        <w:kinsoku/>
        <w:autoSpaceDE/>
        <w:autoSpaceDN/>
        <w:adjustRightInd/>
        <w:snapToGrid/>
        <w:spacing w:before="0" w:beforeLines="50" w:after="0" w:afterLines="50" w:line="360" w:lineRule="auto"/>
        <w:ind w:left="6" w:firstLine="0" w:firstLineChars="0"/>
        <w:jc w:val="both"/>
        <w:textAlignment w:val="auto"/>
        <w:outlineLvl w:val="0"/>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pPr>
      <w:r>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t>采用国际标准和国外先进标准的情况</w:t>
      </w:r>
    </w:p>
    <w:p w14:paraId="7911598E">
      <w:pPr>
        <w:pStyle w:val="7"/>
        <w:numPr>
          <w:ilvl w:val="0"/>
          <w:numId w:val="0"/>
        </w:numPr>
        <w:spacing w:line="360" w:lineRule="auto"/>
        <w:ind w:leftChars="0" w:firstLine="488" w:firstLineChars="200"/>
        <w:contextualSpacing/>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无。</w:t>
      </w:r>
    </w:p>
    <w:p w14:paraId="496FF6D3">
      <w:pPr>
        <w:pStyle w:val="2"/>
        <w:keepNext/>
        <w:keepLines/>
        <w:widowControl w:val="0"/>
        <w:numPr>
          <w:ilvl w:val="0"/>
          <w:numId w:val="9"/>
        </w:numPr>
        <w:kinsoku/>
        <w:autoSpaceDE/>
        <w:autoSpaceDN/>
        <w:adjustRightInd/>
        <w:snapToGrid/>
        <w:spacing w:before="0" w:beforeLines="50" w:after="0" w:afterLines="50" w:line="360" w:lineRule="auto"/>
        <w:ind w:left="6" w:firstLine="0" w:firstLineChars="0"/>
        <w:jc w:val="both"/>
        <w:textAlignment w:val="auto"/>
        <w:outlineLvl w:val="0"/>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pPr>
      <w:r>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t>与现行相关法律、法规、规章及相关标准</w:t>
      </w:r>
      <w:bookmarkEnd w:id="18"/>
      <w:bookmarkEnd w:id="19"/>
      <w:r>
        <w:rPr>
          <w:rFonts w:hint="eastAsia" w:eastAsia="宋体" w:cs="Times New Roman"/>
          <w:snapToGrid/>
          <w:color w:val="000000"/>
          <w:spacing w:val="0"/>
          <w:sz w:val="28"/>
          <w:szCs w:val="28"/>
          <w:lang w:eastAsia="zh-CN"/>
          <w14:textOutline w14:w="5103" w14:cap="sq" w14:cmpd="sng">
            <w14:solidFill>
              <w14:srgbClr w14:val="000000"/>
            </w14:solidFill>
            <w14:prstDash w14:val="solid"/>
            <w14:bevel/>
          </w14:textOutline>
        </w:rPr>
        <w:t>的关系</w:t>
      </w:r>
    </w:p>
    <w:p w14:paraId="7F4A6846">
      <w:pPr>
        <w:pStyle w:val="7"/>
        <w:numPr>
          <w:ilvl w:val="0"/>
          <w:numId w:val="0"/>
        </w:numPr>
        <w:spacing w:line="360" w:lineRule="auto"/>
        <w:ind w:leftChars="0" w:firstLine="488" w:firstLineChars="200"/>
        <w:contextualSpacing/>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本标准是修订标准，与现行的相关法律、法规、规章及相关标准的关系不矛盾、不冲突，其相互关系非常协调。</w:t>
      </w:r>
    </w:p>
    <w:p w14:paraId="4FBDD0CC">
      <w:pPr>
        <w:pStyle w:val="2"/>
        <w:keepNext/>
        <w:keepLines/>
        <w:widowControl w:val="0"/>
        <w:numPr>
          <w:ilvl w:val="0"/>
          <w:numId w:val="9"/>
        </w:numPr>
        <w:kinsoku/>
        <w:autoSpaceDE/>
        <w:autoSpaceDN/>
        <w:adjustRightInd/>
        <w:snapToGrid/>
        <w:spacing w:before="0" w:beforeLines="50" w:after="0" w:afterLines="50" w:line="360" w:lineRule="auto"/>
        <w:ind w:left="6" w:firstLine="0" w:firstLineChars="0"/>
        <w:jc w:val="both"/>
        <w:textAlignment w:val="auto"/>
        <w:outlineLvl w:val="0"/>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pPr>
      <w:bookmarkStart w:id="20" w:name="_Toc511234401"/>
      <w:bookmarkStart w:id="21" w:name="_Toc497309559"/>
      <w:r>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t>重大分歧意见的处理经过和依据</w:t>
      </w:r>
      <w:bookmarkEnd w:id="20"/>
      <w:bookmarkEnd w:id="21"/>
    </w:p>
    <w:p w14:paraId="11C9E5F4">
      <w:pPr>
        <w:pStyle w:val="7"/>
        <w:numPr>
          <w:ilvl w:val="0"/>
          <w:numId w:val="0"/>
        </w:numPr>
        <w:spacing w:line="360" w:lineRule="auto"/>
        <w:ind w:leftChars="0" w:firstLine="488" w:firstLineChars="200"/>
        <w:contextualSpacing/>
        <w:rPr>
          <w:rFonts w:hint="eastAsia" w:ascii="宋体" w:hAnsi="宋体" w:eastAsia="宋体" w:cs="宋体"/>
          <w:snapToGrid w:val="0"/>
          <w:color w:val="000000"/>
          <w:spacing w:val="2"/>
          <w:kern w:val="0"/>
          <w:sz w:val="24"/>
          <w:szCs w:val="24"/>
          <w:lang w:val="en-US" w:eastAsia="zh-CN" w:bidi="ar-SA"/>
        </w:rPr>
      </w:pPr>
      <w:bookmarkStart w:id="22" w:name="_Toc497309560"/>
      <w:bookmarkStart w:id="23" w:name="_Toc511234402"/>
      <w:r>
        <w:rPr>
          <w:rFonts w:hint="eastAsia" w:ascii="宋体" w:hAnsi="宋体" w:eastAsia="宋体" w:cs="宋体"/>
          <w:snapToGrid w:val="0"/>
          <w:color w:val="000000"/>
          <w:spacing w:val="2"/>
          <w:kern w:val="0"/>
          <w:sz w:val="24"/>
          <w:szCs w:val="24"/>
          <w:lang w:val="en-US" w:eastAsia="zh-CN" w:bidi="ar-SA"/>
        </w:rPr>
        <w:t>无。</w:t>
      </w:r>
    </w:p>
    <w:bookmarkEnd w:id="22"/>
    <w:bookmarkEnd w:id="23"/>
    <w:p w14:paraId="76BB772C">
      <w:pPr>
        <w:pStyle w:val="2"/>
        <w:keepNext/>
        <w:keepLines/>
        <w:widowControl w:val="0"/>
        <w:numPr>
          <w:ilvl w:val="0"/>
          <w:numId w:val="9"/>
        </w:numPr>
        <w:kinsoku/>
        <w:autoSpaceDE/>
        <w:autoSpaceDN/>
        <w:adjustRightInd/>
        <w:snapToGrid/>
        <w:spacing w:before="0" w:beforeLines="50" w:after="0" w:afterLines="50" w:line="360" w:lineRule="auto"/>
        <w:ind w:left="6" w:firstLine="0" w:firstLineChars="0"/>
        <w:jc w:val="both"/>
        <w:textAlignment w:val="auto"/>
        <w:outlineLvl w:val="0"/>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pPr>
      <w:r>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t>标准性质的建议说明</w:t>
      </w:r>
    </w:p>
    <w:p w14:paraId="7B2456FD">
      <w:pPr>
        <w:pStyle w:val="7"/>
        <w:numPr>
          <w:ilvl w:val="0"/>
          <w:numId w:val="0"/>
        </w:numPr>
        <w:spacing w:line="360" w:lineRule="auto"/>
        <w:ind w:leftChars="0" w:firstLine="488" w:firstLineChars="200"/>
        <w:contextualSpacing/>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本标准作为推荐性国家标准。</w:t>
      </w:r>
    </w:p>
    <w:p w14:paraId="6C7F8141">
      <w:pPr>
        <w:pStyle w:val="2"/>
        <w:keepNext/>
        <w:keepLines/>
        <w:widowControl w:val="0"/>
        <w:numPr>
          <w:ilvl w:val="0"/>
          <w:numId w:val="9"/>
        </w:numPr>
        <w:kinsoku/>
        <w:autoSpaceDE/>
        <w:autoSpaceDN/>
        <w:adjustRightInd/>
        <w:snapToGrid/>
        <w:spacing w:before="0" w:beforeLines="50" w:after="0" w:afterLines="50" w:line="360" w:lineRule="auto"/>
        <w:ind w:left="6" w:firstLine="0" w:firstLineChars="0"/>
        <w:jc w:val="both"/>
        <w:textAlignment w:val="auto"/>
        <w:outlineLvl w:val="0"/>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pPr>
      <w:bookmarkStart w:id="24" w:name="_Toc497309561"/>
      <w:bookmarkStart w:id="25" w:name="_Toc511234403"/>
      <w:r>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t>贯彻标准的要求和措施建议</w:t>
      </w:r>
      <w:bookmarkEnd w:id="24"/>
      <w:bookmarkEnd w:id="25"/>
    </w:p>
    <w:p w14:paraId="45BA4F5C">
      <w:pPr>
        <w:rPr>
          <w:rFonts w:hint="eastAsia"/>
          <w:lang w:eastAsia="zh-CN"/>
        </w:rPr>
      </w:pPr>
    </w:p>
    <w:p w14:paraId="651D812D">
      <w:pPr>
        <w:pStyle w:val="2"/>
        <w:keepNext/>
        <w:keepLines/>
        <w:widowControl w:val="0"/>
        <w:numPr>
          <w:ilvl w:val="0"/>
          <w:numId w:val="9"/>
        </w:numPr>
        <w:kinsoku/>
        <w:autoSpaceDE/>
        <w:autoSpaceDN/>
        <w:adjustRightInd/>
        <w:snapToGrid/>
        <w:spacing w:before="0" w:beforeLines="50" w:after="0" w:afterLines="50" w:line="360" w:lineRule="auto"/>
        <w:ind w:left="6" w:firstLine="0" w:firstLineChars="0"/>
        <w:jc w:val="both"/>
        <w:textAlignment w:val="auto"/>
        <w:outlineLvl w:val="0"/>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pPr>
      <w:bookmarkStart w:id="26" w:name="_Toc511234406"/>
      <w:bookmarkStart w:id="27" w:name="_Toc497309562"/>
      <w:r>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t>废止现行有关标准的建议</w:t>
      </w:r>
      <w:bookmarkEnd w:id="26"/>
      <w:bookmarkEnd w:id="27"/>
    </w:p>
    <w:p w14:paraId="624733FD">
      <w:pPr>
        <w:pStyle w:val="7"/>
        <w:numPr>
          <w:ilvl w:val="0"/>
          <w:numId w:val="0"/>
        </w:numPr>
        <w:spacing w:line="360" w:lineRule="auto"/>
        <w:ind w:leftChars="0" w:firstLine="488" w:firstLineChars="200"/>
        <w:contextualSpacing/>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本标准发布实施之日起，代替 GB/T 29056-2012。</w:t>
      </w:r>
    </w:p>
    <w:p w14:paraId="544FDDB1">
      <w:pPr>
        <w:pStyle w:val="2"/>
        <w:keepNext/>
        <w:keepLines/>
        <w:widowControl w:val="0"/>
        <w:numPr>
          <w:ilvl w:val="0"/>
          <w:numId w:val="9"/>
        </w:numPr>
        <w:kinsoku/>
        <w:autoSpaceDE/>
        <w:autoSpaceDN/>
        <w:adjustRightInd/>
        <w:snapToGrid/>
        <w:spacing w:before="0" w:beforeLines="50" w:after="0" w:afterLines="50" w:line="360" w:lineRule="auto"/>
        <w:ind w:left="6" w:firstLine="0" w:firstLineChars="0"/>
        <w:jc w:val="both"/>
        <w:textAlignment w:val="auto"/>
        <w:outlineLvl w:val="0"/>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pPr>
      <w:bookmarkStart w:id="28" w:name="_Toc497309563"/>
      <w:bookmarkStart w:id="29" w:name="_Toc511234407"/>
      <w:r>
        <w:rPr>
          <w:rFonts w:hint="eastAsia" w:ascii="Times New Roman" w:hAnsi="Times New Roman" w:eastAsia="宋体" w:cs="Times New Roman"/>
          <w:snapToGrid/>
          <w:color w:val="000000"/>
          <w:spacing w:val="0"/>
          <w:sz w:val="28"/>
          <w:szCs w:val="28"/>
          <w:lang w:eastAsia="zh-CN"/>
          <w14:textOutline w14:w="5103" w14:cap="sq" w14:cmpd="sng">
            <w14:solidFill>
              <w14:srgbClr w14:val="000000"/>
            </w14:solidFill>
            <w14:prstDash w14:val="solid"/>
            <w14:bevel/>
          </w14:textOutline>
        </w:rPr>
        <w:t>其他应予说明的事项</w:t>
      </w:r>
      <w:bookmarkEnd w:id="28"/>
      <w:bookmarkEnd w:id="29"/>
    </w:p>
    <w:p w14:paraId="3D5099A6">
      <w:pPr>
        <w:ind w:firstLine="420"/>
        <w:rPr>
          <w:rFonts w:hint="eastAsia" w:ascii="宋体" w:hAnsi="宋体" w:eastAsia="宋体" w:cs="宋体"/>
          <w:color w:val="000000"/>
        </w:rPr>
      </w:pPr>
      <w:r>
        <w:rPr>
          <w:rFonts w:hint="eastAsia" w:ascii="宋体" w:hAnsi="宋体" w:eastAsia="宋体" w:cs="宋体"/>
          <w:snapToGrid w:val="0"/>
          <w:color w:val="000000"/>
          <w:spacing w:val="2"/>
          <w:kern w:val="0"/>
          <w:sz w:val="24"/>
          <w:szCs w:val="24"/>
          <w:lang w:val="en-US" w:eastAsia="zh-CN" w:bidi="ar-SA"/>
        </w:rPr>
        <w:t>无。</w:t>
      </w:r>
    </w:p>
    <w:p w14:paraId="41E828FB">
      <w:pPr>
        <w:pStyle w:val="7"/>
        <w:numPr>
          <w:ilvl w:val="0"/>
          <w:numId w:val="0"/>
        </w:numPr>
        <w:spacing w:line="360" w:lineRule="auto"/>
        <w:ind w:leftChars="0" w:firstLine="488" w:firstLineChars="200"/>
        <w:contextualSpacing/>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 xml:space="preserve">                                                标准编制组</w:t>
      </w:r>
    </w:p>
    <w:p w14:paraId="6F9C6EA7">
      <w:pPr>
        <w:pStyle w:val="7"/>
        <w:numPr>
          <w:ilvl w:val="0"/>
          <w:numId w:val="0"/>
        </w:numPr>
        <w:spacing w:line="360" w:lineRule="auto"/>
        <w:ind w:leftChars="0" w:firstLine="488" w:firstLineChars="200"/>
        <w:contextualSpacing/>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 xml:space="preserve">                                                2024年12月</w:t>
      </w:r>
    </w:p>
    <w:sectPr>
      <w:pgSz w:w="11906" w:h="16838"/>
      <w:pgMar w:top="1440" w:right="1800" w:bottom="1440" w:left="1803"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汉仪雅酷黑-85J">
    <w:panose1 w:val="00020600040101010101"/>
    <w:charset w:val="86"/>
    <w:family w:val="auto"/>
    <w:pitch w:val="default"/>
    <w:sig w:usb0="A00002FF" w:usb1="0AC17CFA" w:usb2="00000016" w:usb3="00000000" w:csb0="2004000F" w:csb1="00000000"/>
  </w:font>
  <w:font w:name="汉仪雅酷黑 75W">
    <w:panose1 w:val="020B0804020202020204"/>
    <w:charset w:val="86"/>
    <w:family w:val="auto"/>
    <w:pitch w:val="default"/>
    <w:sig w:usb0="A00002FF" w:usb1="28C17CFA" w:usb2="00000016" w:usb3="00000000" w:csb0="2004000F" w:csb1="00000000"/>
  </w:font>
  <w:font w:name="汉仪文黑-55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29373">
    <w:pPr>
      <w:pStyle w:val="35"/>
      <w:jc w:val="center"/>
      <w:rPr>
        <w:rStyle w:val="2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38DB5">
                          <w:pPr>
                            <w:pStyle w:val="13"/>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0638DB5">
                    <w:pPr>
                      <w:pStyle w:val="13"/>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B50A">
    <w:pPr>
      <w:pStyle w:val="32"/>
      <w:rPr>
        <w:rStyle w:val="22"/>
      </w:rPr>
    </w:pPr>
    <w:r>
      <w:fldChar w:fldCharType="begin"/>
    </w:r>
    <w:r>
      <w:rPr>
        <w:rStyle w:val="22"/>
      </w:rPr>
      <w:instrText xml:space="preserve">PAGE  </w:instrText>
    </w:r>
    <w:r>
      <w:fldChar w:fldCharType="separate"/>
    </w:r>
    <w:r>
      <w:rPr>
        <w:rStyle w:val="22"/>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3849F">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D4B6D">
    <w:pPr>
      <w:pStyle w:val="27"/>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0FF6">
    <w:pPr>
      <w:pStyle w:val="36"/>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6BEE7">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02707"/>
    <w:multiLevelType w:val="singleLevel"/>
    <w:tmpl w:val="AB202707"/>
    <w:lvl w:ilvl="0" w:tentative="0">
      <w:start w:val="1"/>
      <w:numFmt w:val="chineseCounting"/>
      <w:suff w:val="nothing"/>
      <w:lvlText w:val="（%1）"/>
      <w:lvlJc w:val="left"/>
      <w:rPr>
        <w:rFonts w:hint="eastAsia"/>
      </w:rPr>
    </w:lvl>
  </w:abstractNum>
  <w:abstractNum w:abstractNumId="1">
    <w:nsid w:val="B424E3C4"/>
    <w:multiLevelType w:val="singleLevel"/>
    <w:tmpl w:val="B424E3C4"/>
    <w:lvl w:ilvl="0" w:tentative="0">
      <w:start w:val="5"/>
      <w:numFmt w:val="chineseCounting"/>
      <w:suff w:val="nothing"/>
      <w:lvlText w:val="%1、"/>
      <w:lvlJc w:val="left"/>
      <w:rPr>
        <w:rFonts w:hint="eastAsia"/>
      </w:rPr>
    </w:lvl>
  </w:abstractNum>
  <w:abstractNum w:abstractNumId="2">
    <w:nsid w:val="D745E196"/>
    <w:multiLevelType w:val="singleLevel"/>
    <w:tmpl w:val="D745E196"/>
    <w:lvl w:ilvl="0" w:tentative="0">
      <w:start w:val="1"/>
      <w:numFmt w:val="decimal"/>
      <w:lvlText w:val="%1."/>
      <w:lvlJc w:val="left"/>
      <w:pPr>
        <w:ind w:left="425" w:hanging="425"/>
      </w:pPr>
      <w:rPr>
        <w:rFonts w:hint="default"/>
      </w:rPr>
    </w:lvl>
  </w:abstractNum>
  <w:abstractNum w:abstractNumId="3">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
      <w:suff w:val="nothing"/>
      <w:lvlText w:val="%1%2　"/>
      <w:lvlJc w:val="left"/>
      <w:pPr>
        <w:ind w:left="142" w:firstLine="0"/>
      </w:pPr>
      <w:rPr>
        <w:rFonts w:hint="eastAsia" w:ascii="黑体" w:hAnsi="Times New Roman" w:eastAsia="黑体"/>
        <w:b w:val="0"/>
        <w:i w:val="0"/>
        <w:sz w:val="21"/>
      </w:rPr>
    </w:lvl>
    <w:lvl w:ilvl="2" w:tentative="0">
      <w:start w:val="1"/>
      <w:numFmt w:val="decimal"/>
      <w:pStyle w:val="5"/>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1276"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CC672D0"/>
    <w:multiLevelType w:val="singleLevel"/>
    <w:tmpl w:val="0CC672D0"/>
    <w:lvl w:ilvl="0" w:tentative="0">
      <w:start w:val="1"/>
      <w:numFmt w:val="decimal"/>
      <w:lvlText w:val="%1."/>
      <w:lvlJc w:val="left"/>
      <w:pPr>
        <w:ind w:left="425" w:hanging="425"/>
      </w:pPr>
      <w:rPr>
        <w:rFonts w:hint="default"/>
      </w:rPr>
    </w:lvl>
  </w:abstractNum>
  <w:abstractNum w:abstractNumId="5">
    <w:nsid w:val="1FC91163"/>
    <w:multiLevelType w:val="multilevel"/>
    <w:tmpl w:val="1FC91163"/>
    <w:lvl w:ilvl="0" w:tentative="0">
      <w:start w:val="1"/>
      <w:numFmt w:val="decimal"/>
      <w:suff w:val="nothing"/>
      <w:lvlText w:val="%1　"/>
      <w:lvlJc w:val="left"/>
      <w:pPr>
        <w:ind w:left="28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3733936F"/>
    <w:multiLevelType w:val="singleLevel"/>
    <w:tmpl w:val="3733936F"/>
    <w:lvl w:ilvl="0" w:tentative="0">
      <w:start w:val="1"/>
      <w:numFmt w:val="chineseCounting"/>
      <w:suff w:val="nothing"/>
      <w:lvlText w:val="（%1）"/>
      <w:lvlJc w:val="left"/>
      <w:rPr>
        <w:rFonts w:hint="eastAsia"/>
      </w:rPr>
    </w:lvl>
  </w:abstractNum>
  <w:abstractNum w:abstractNumId="7">
    <w:nsid w:val="646260FA"/>
    <w:multiLevelType w:val="multilevel"/>
    <w:tmpl w:val="646260FA"/>
    <w:lvl w:ilvl="0" w:tentative="0">
      <w:start w:val="1"/>
      <w:numFmt w:val="decimal"/>
      <w:pStyle w:val="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B77497A"/>
    <w:multiLevelType w:val="singleLevel"/>
    <w:tmpl w:val="6B77497A"/>
    <w:lvl w:ilvl="0" w:tentative="0">
      <w:start w:val="1"/>
      <w:numFmt w:val="decimal"/>
      <w:lvlText w:val="%1."/>
      <w:lvlJc w:val="left"/>
      <w:pPr>
        <w:ind w:left="425" w:hanging="425"/>
      </w:pPr>
      <w:rPr>
        <w:rFonts w:hint="default"/>
      </w:rPr>
    </w:lvl>
  </w:abstractNum>
  <w:num w:numId="1">
    <w:abstractNumId w:val="3"/>
  </w:num>
  <w:num w:numId="2">
    <w:abstractNumId w:val="5"/>
  </w:num>
  <w:num w:numId="3">
    <w:abstractNumId w:val="7"/>
  </w:num>
  <w:num w:numId="4">
    <w:abstractNumId w:val="8"/>
  </w:num>
  <w:num w:numId="5">
    <w:abstractNumId w:val="2"/>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M2QwODg0MmE0OTBlNmNiYjJiODFkOWMxZTdmZDAifQ=="/>
  </w:docVars>
  <w:rsids>
    <w:rsidRoot w:val="007D6007"/>
    <w:rsid w:val="000A31D2"/>
    <w:rsid w:val="00265196"/>
    <w:rsid w:val="00293D9E"/>
    <w:rsid w:val="002F0C62"/>
    <w:rsid w:val="00412EC7"/>
    <w:rsid w:val="0046451C"/>
    <w:rsid w:val="00511939"/>
    <w:rsid w:val="005B173E"/>
    <w:rsid w:val="005B7993"/>
    <w:rsid w:val="006339AD"/>
    <w:rsid w:val="006D693D"/>
    <w:rsid w:val="007309AE"/>
    <w:rsid w:val="007429CF"/>
    <w:rsid w:val="007D6007"/>
    <w:rsid w:val="007F03B5"/>
    <w:rsid w:val="0087688A"/>
    <w:rsid w:val="008B3999"/>
    <w:rsid w:val="008B76A3"/>
    <w:rsid w:val="00994EE6"/>
    <w:rsid w:val="009D0EA3"/>
    <w:rsid w:val="00AE5536"/>
    <w:rsid w:val="00BE6407"/>
    <w:rsid w:val="00C12E5B"/>
    <w:rsid w:val="00E55F3D"/>
    <w:rsid w:val="00F24070"/>
    <w:rsid w:val="010B6E2F"/>
    <w:rsid w:val="014F6641"/>
    <w:rsid w:val="01636ED5"/>
    <w:rsid w:val="0201382D"/>
    <w:rsid w:val="024C08EB"/>
    <w:rsid w:val="026A3424"/>
    <w:rsid w:val="029703A1"/>
    <w:rsid w:val="035E218C"/>
    <w:rsid w:val="03766107"/>
    <w:rsid w:val="038355F9"/>
    <w:rsid w:val="038D16A3"/>
    <w:rsid w:val="03AF31FD"/>
    <w:rsid w:val="03CC0323"/>
    <w:rsid w:val="03FD7AD2"/>
    <w:rsid w:val="04444EA2"/>
    <w:rsid w:val="04926F7C"/>
    <w:rsid w:val="050B16E7"/>
    <w:rsid w:val="051756C8"/>
    <w:rsid w:val="05335790"/>
    <w:rsid w:val="05384A2D"/>
    <w:rsid w:val="05AD4961"/>
    <w:rsid w:val="05C71354"/>
    <w:rsid w:val="05EC0902"/>
    <w:rsid w:val="05FE4192"/>
    <w:rsid w:val="062D3D93"/>
    <w:rsid w:val="0631328E"/>
    <w:rsid w:val="06473896"/>
    <w:rsid w:val="064E35E8"/>
    <w:rsid w:val="06797B51"/>
    <w:rsid w:val="06A875B8"/>
    <w:rsid w:val="070E59E8"/>
    <w:rsid w:val="071809C6"/>
    <w:rsid w:val="07A9580E"/>
    <w:rsid w:val="07B61D37"/>
    <w:rsid w:val="082F598C"/>
    <w:rsid w:val="084E5DED"/>
    <w:rsid w:val="08D2511C"/>
    <w:rsid w:val="09304FAA"/>
    <w:rsid w:val="09451486"/>
    <w:rsid w:val="097B46F6"/>
    <w:rsid w:val="09DE0CC2"/>
    <w:rsid w:val="0A001A0F"/>
    <w:rsid w:val="0A032908"/>
    <w:rsid w:val="0A192292"/>
    <w:rsid w:val="0A791B72"/>
    <w:rsid w:val="0A8B5287"/>
    <w:rsid w:val="0AD020DC"/>
    <w:rsid w:val="0BE34556"/>
    <w:rsid w:val="0C1224C8"/>
    <w:rsid w:val="0C2B2D14"/>
    <w:rsid w:val="0C400524"/>
    <w:rsid w:val="0C6F22B4"/>
    <w:rsid w:val="0C754295"/>
    <w:rsid w:val="0CD520F0"/>
    <w:rsid w:val="0CDF2F6F"/>
    <w:rsid w:val="0CF25BB8"/>
    <w:rsid w:val="0CF54541"/>
    <w:rsid w:val="0D0C3638"/>
    <w:rsid w:val="0DA75FBE"/>
    <w:rsid w:val="0E0F1632"/>
    <w:rsid w:val="0E70518F"/>
    <w:rsid w:val="0E7F4D81"/>
    <w:rsid w:val="0EBB3568"/>
    <w:rsid w:val="0EDE00E9"/>
    <w:rsid w:val="0F6C0F43"/>
    <w:rsid w:val="0FE0021A"/>
    <w:rsid w:val="101D153D"/>
    <w:rsid w:val="105842F0"/>
    <w:rsid w:val="10BC5375"/>
    <w:rsid w:val="10F64275"/>
    <w:rsid w:val="11621192"/>
    <w:rsid w:val="116B0FB8"/>
    <w:rsid w:val="120D40DA"/>
    <w:rsid w:val="125A6BF4"/>
    <w:rsid w:val="1288647B"/>
    <w:rsid w:val="133B6DD1"/>
    <w:rsid w:val="13911829"/>
    <w:rsid w:val="13A740BB"/>
    <w:rsid w:val="13B33EEB"/>
    <w:rsid w:val="13C6214E"/>
    <w:rsid w:val="13C74749"/>
    <w:rsid w:val="13F04382"/>
    <w:rsid w:val="14033ECF"/>
    <w:rsid w:val="146D70B2"/>
    <w:rsid w:val="14894F33"/>
    <w:rsid w:val="149C2EBA"/>
    <w:rsid w:val="1560759A"/>
    <w:rsid w:val="15E343BA"/>
    <w:rsid w:val="160C0BD9"/>
    <w:rsid w:val="1624762C"/>
    <w:rsid w:val="162B2D81"/>
    <w:rsid w:val="16BC2837"/>
    <w:rsid w:val="16CB2353"/>
    <w:rsid w:val="16CC4B8B"/>
    <w:rsid w:val="16D04E99"/>
    <w:rsid w:val="17700978"/>
    <w:rsid w:val="178D35C8"/>
    <w:rsid w:val="17A41D79"/>
    <w:rsid w:val="17E420C9"/>
    <w:rsid w:val="17EB6EA6"/>
    <w:rsid w:val="1800023D"/>
    <w:rsid w:val="18445780"/>
    <w:rsid w:val="185760AF"/>
    <w:rsid w:val="18691943"/>
    <w:rsid w:val="18FF4051"/>
    <w:rsid w:val="19327BDC"/>
    <w:rsid w:val="19722CDF"/>
    <w:rsid w:val="19744A3F"/>
    <w:rsid w:val="19D038C4"/>
    <w:rsid w:val="1A0E1ACA"/>
    <w:rsid w:val="1A676CBB"/>
    <w:rsid w:val="1A7171D0"/>
    <w:rsid w:val="1A930EF5"/>
    <w:rsid w:val="1A937147"/>
    <w:rsid w:val="1ADD6F4B"/>
    <w:rsid w:val="1AF000F5"/>
    <w:rsid w:val="1B38226C"/>
    <w:rsid w:val="1B49480C"/>
    <w:rsid w:val="1B630379"/>
    <w:rsid w:val="1B6A434C"/>
    <w:rsid w:val="1B6C3086"/>
    <w:rsid w:val="1B7E7D66"/>
    <w:rsid w:val="1B9F38C9"/>
    <w:rsid w:val="1C044E7D"/>
    <w:rsid w:val="1CA550CD"/>
    <w:rsid w:val="1CBC12BA"/>
    <w:rsid w:val="1CC87F13"/>
    <w:rsid w:val="1D0511DA"/>
    <w:rsid w:val="1D6E6165"/>
    <w:rsid w:val="1E091E43"/>
    <w:rsid w:val="1E403142"/>
    <w:rsid w:val="1E69412A"/>
    <w:rsid w:val="1EF85A72"/>
    <w:rsid w:val="1F25268B"/>
    <w:rsid w:val="1F332CA6"/>
    <w:rsid w:val="1F982177"/>
    <w:rsid w:val="1FAB577F"/>
    <w:rsid w:val="1FB72055"/>
    <w:rsid w:val="20027CA5"/>
    <w:rsid w:val="204C04C4"/>
    <w:rsid w:val="205D1405"/>
    <w:rsid w:val="208E5AB1"/>
    <w:rsid w:val="20ED69D9"/>
    <w:rsid w:val="20F14BC7"/>
    <w:rsid w:val="210532AF"/>
    <w:rsid w:val="212112E9"/>
    <w:rsid w:val="21376286"/>
    <w:rsid w:val="219739C1"/>
    <w:rsid w:val="21BF6A73"/>
    <w:rsid w:val="22000BCA"/>
    <w:rsid w:val="228610D7"/>
    <w:rsid w:val="22A15498"/>
    <w:rsid w:val="23A26957"/>
    <w:rsid w:val="23D12B20"/>
    <w:rsid w:val="23FD1788"/>
    <w:rsid w:val="24522236"/>
    <w:rsid w:val="246C67BC"/>
    <w:rsid w:val="24AD3DD7"/>
    <w:rsid w:val="24BA620D"/>
    <w:rsid w:val="24EF7670"/>
    <w:rsid w:val="253B7C04"/>
    <w:rsid w:val="255A0C4E"/>
    <w:rsid w:val="256E582E"/>
    <w:rsid w:val="257A33DD"/>
    <w:rsid w:val="25DD3F0D"/>
    <w:rsid w:val="25DD4EE2"/>
    <w:rsid w:val="26064EA6"/>
    <w:rsid w:val="264239CA"/>
    <w:rsid w:val="27165388"/>
    <w:rsid w:val="271B474C"/>
    <w:rsid w:val="274148CD"/>
    <w:rsid w:val="275362B4"/>
    <w:rsid w:val="27894F41"/>
    <w:rsid w:val="28175969"/>
    <w:rsid w:val="28214CF7"/>
    <w:rsid w:val="28456D09"/>
    <w:rsid w:val="28A80261"/>
    <w:rsid w:val="298F54D6"/>
    <w:rsid w:val="29B33362"/>
    <w:rsid w:val="29E11C7D"/>
    <w:rsid w:val="29F65B41"/>
    <w:rsid w:val="2A1E4E03"/>
    <w:rsid w:val="2A9C1CF0"/>
    <w:rsid w:val="2ABC1581"/>
    <w:rsid w:val="2ABE513C"/>
    <w:rsid w:val="2ADF2840"/>
    <w:rsid w:val="2B3163EF"/>
    <w:rsid w:val="2B3D62A1"/>
    <w:rsid w:val="2B3D6352"/>
    <w:rsid w:val="2B4B652C"/>
    <w:rsid w:val="2B8650B2"/>
    <w:rsid w:val="2BDB094E"/>
    <w:rsid w:val="2BFA5278"/>
    <w:rsid w:val="2C507AD5"/>
    <w:rsid w:val="2C5867E5"/>
    <w:rsid w:val="2C8671B3"/>
    <w:rsid w:val="2C8E7465"/>
    <w:rsid w:val="2C9C292E"/>
    <w:rsid w:val="2CA6795F"/>
    <w:rsid w:val="2D2A52B8"/>
    <w:rsid w:val="2D735992"/>
    <w:rsid w:val="2DC31699"/>
    <w:rsid w:val="2E1F3E3B"/>
    <w:rsid w:val="2E8B0409"/>
    <w:rsid w:val="2ED452D6"/>
    <w:rsid w:val="2ED9174C"/>
    <w:rsid w:val="2EEC3FC4"/>
    <w:rsid w:val="2EFC7961"/>
    <w:rsid w:val="2F546518"/>
    <w:rsid w:val="300631C6"/>
    <w:rsid w:val="302A4337"/>
    <w:rsid w:val="30495115"/>
    <w:rsid w:val="30AC17BC"/>
    <w:rsid w:val="30D81900"/>
    <w:rsid w:val="31524423"/>
    <w:rsid w:val="316737CE"/>
    <w:rsid w:val="31CA5F75"/>
    <w:rsid w:val="31D85E36"/>
    <w:rsid w:val="32361638"/>
    <w:rsid w:val="32A370F4"/>
    <w:rsid w:val="32E07582"/>
    <w:rsid w:val="32EB4869"/>
    <w:rsid w:val="32F70EFD"/>
    <w:rsid w:val="32FF49F7"/>
    <w:rsid w:val="3308287D"/>
    <w:rsid w:val="332C1E5A"/>
    <w:rsid w:val="33641229"/>
    <w:rsid w:val="33B273BE"/>
    <w:rsid w:val="33F627C9"/>
    <w:rsid w:val="34266679"/>
    <w:rsid w:val="349D03DA"/>
    <w:rsid w:val="34CD586F"/>
    <w:rsid w:val="35215A7D"/>
    <w:rsid w:val="35352FE9"/>
    <w:rsid w:val="35564A6A"/>
    <w:rsid w:val="358B0CEF"/>
    <w:rsid w:val="35CE63C9"/>
    <w:rsid w:val="35D40B8E"/>
    <w:rsid w:val="36435A6D"/>
    <w:rsid w:val="3659703F"/>
    <w:rsid w:val="369B400A"/>
    <w:rsid w:val="36AC3612"/>
    <w:rsid w:val="36C64EEC"/>
    <w:rsid w:val="36D16A80"/>
    <w:rsid w:val="36E36AF5"/>
    <w:rsid w:val="36F40D85"/>
    <w:rsid w:val="36FD67EC"/>
    <w:rsid w:val="370238EE"/>
    <w:rsid w:val="376B26E3"/>
    <w:rsid w:val="378258C4"/>
    <w:rsid w:val="3797463F"/>
    <w:rsid w:val="379C086E"/>
    <w:rsid w:val="38401E97"/>
    <w:rsid w:val="384A76A4"/>
    <w:rsid w:val="387B07A6"/>
    <w:rsid w:val="387C7014"/>
    <w:rsid w:val="389425B0"/>
    <w:rsid w:val="38E57260"/>
    <w:rsid w:val="398305B1"/>
    <w:rsid w:val="39FF46FA"/>
    <w:rsid w:val="3A2B0DC4"/>
    <w:rsid w:val="3A681FC4"/>
    <w:rsid w:val="3A816B64"/>
    <w:rsid w:val="3A842C69"/>
    <w:rsid w:val="3A897050"/>
    <w:rsid w:val="3B4E4C98"/>
    <w:rsid w:val="3B683931"/>
    <w:rsid w:val="3B7F29AA"/>
    <w:rsid w:val="3B7F3683"/>
    <w:rsid w:val="3C481E9A"/>
    <w:rsid w:val="3C8B45E2"/>
    <w:rsid w:val="3CA52FDE"/>
    <w:rsid w:val="3CCA034E"/>
    <w:rsid w:val="3D032769"/>
    <w:rsid w:val="3D2867CC"/>
    <w:rsid w:val="3D6E662B"/>
    <w:rsid w:val="3DBF4698"/>
    <w:rsid w:val="3DCC2505"/>
    <w:rsid w:val="3DD005BB"/>
    <w:rsid w:val="3DE96EFA"/>
    <w:rsid w:val="3E062D65"/>
    <w:rsid w:val="3E164470"/>
    <w:rsid w:val="3E442382"/>
    <w:rsid w:val="40095632"/>
    <w:rsid w:val="4077259B"/>
    <w:rsid w:val="40AD5D1F"/>
    <w:rsid w:val="40C11D97"/>
    <w:rsid w:val="40D62C4E"/>
    <w:rsid w:val="40E54674"/>
    <w:rsid w:val="40ED4F53"/>
    <w:rsid w:val="414D603B"/>
    <w:rsid w:val="418E4930"/>
    <w:rsid w:val="41940FED"/>
    <w:rsid w:val="41CE369A"/>
    <w:rsid w:val="41DD5D1C"/>
    <w:rsid w:val="42610F23"/>
    <w:rsid w:val="42733338"/>
    <w:rsid w:val="428B43FD"/>
    <w:rsid w:val="429B3ADD"/>
    <w:rsid w:val="42A866F4"/>
    <w:rsid w:val="42B04A1B"/>
    <w:rsid w:val="43151FA6"/>
    <w:rsid w:val="432B1AFF"/>
    <w:rsid w:val="437C436D"/>
    <w:rsid w:val="437E2BB2"/>
    <w:rsid w:val="43B006B0"/>
    <w:rsid w:val="43C5580A"/>
    <w:rsid w:val="43E20674"/>
    <w:rsid w:val="43EA577A"/>
    <w:rsid w:val="44670983"/>
    <w:rsid w:val="446773DE"/>
    <w:rsid w:val="446B2F58"/>
    <w:rsid w:val="447334B4"/>
    <w:rsid w:val="44A1052F"/>
    <w:rsid w:val="44CA08CC"/>
    <w:rsid w:val="44EB79FC"/>
    <w:rsid w:val="44FC39B7"/>
    <w:rsid w:val="45322F35"/>
    <w:rsid w:val="45663A8B"/>
    <w:rsid w:val="4571549B"/>
    <w:rsid w:val="45C903D6"/>
    <w:rsid w:val="45D856B2"/>
    <w:rsid w:val="463B406B"/>
    <w:rsid w:val="46410ACB"/>
    <w:rsid w:val="464279A4"/>
    <w:rsid w:val="464A2E26"/>
    <w:rsid w:val="471F0FA1"/>
    <w:rsid w:val="47462CC7"/>
    <w:rsid w:val="47617B01"/>
    <w:rsid w:val="4783216D"/>
    <w:rsid w:val="47A23BEF"/>
    <w:rsid w:val="47B86E0B"/>
    <w:rsid w:val="481903DC"/>
    <w:rsid w:val="482D324A"/>
    <w:rsid w:val="48DA7B6B"/>
    <w:rsid w:val="48F30C2D"/>
    <w:rsid w:val="49566508"/>
    <w:rsid w:val="49685DF1"/>
    <w:rsid w:val="49B964AF"/>
    <w:rsid w:val="49DD5F41"/>
    <w:rsid w:val="4A1E18DE"/>
    <w:rsid w:val="4A82495E"/>
    <w:rsid w:val="4ABA1349"/>
    <w:rsid w:val="4AC87243"/>
    <w:rsid w:val="4AE16948"/>
    <w:rsid w:val="4AEE5608"/>
    <w:rsid w:val="4B2255F5"/>
    <w:rsid w:val="4B23750C"/>
    <w:rsid w:val="4B66338F"/>
    <w:rsid w:val="4C040308"/>
    <w:rsid w:val="4C5A4EBB"/>
    <w:rsid w:val="4C796A0A"/>
    <w:rsid w:val="4CCA75FF"/>
    <w:rsid w:val="4D104273"/>
    <w:rsid w:val="4D1820A0"/>
    <w:rsid w:val="4D6D47C4"/>
    <w:rsid w:val="4D6E4D26"/>
    <w:rsid w:val="4E08285A"/>
    <w:rsid w:val="4EA07161"/>
    <w:rsid w:val="4EA8104F"/>
    <w:rsid w:val="4EE2777A"/>
    <w:rsid w:val="4F641CE0"/>
    <w:rsid w:val="4F6665FD"/>
    <w:rsid w:val="4F950620"/>
    <w:rsid w:val="4FB629B4"/>
    <w:rsid w:val="4FDD43E5"/>
    <w:rsid w:val="501E4797"/>
    <w:rsid w:val="502E4997"/>
    <w:rsid w:val="50774066"/>
    <w:rsid w:val="50CC486C"/>
    <w:rsid w:val="51355098"/>
    <w:rsid w:val="51466A25"/>
    <w:rsid w:val="515E4EF1"/>
    <w:rsid w:val="51734C71"/>
    <w:rsid w:val="51744C0F"/>
    <w:rsid w:val="517B3EB5"/>
    <w:rsid w:val="519303DB"/>
    <w:rsid w:val="519D31E6"/>
    <w:rsid w:val="52524C16"/>
    <w:rsid w:val="52CB1675"/>
    <w:rsid w:val="531E025B"/>
    <w:rsid w:val="53277E51"/>
    <w:rsid w:val="533D4580"/>
    <w:rsid w:val="53C2401E"/>
    <w:rsid w:val="5453081C"/>
    <w:rsid w:val="54815C87"/>
    <w:rsid w:val="55052414"/>
    <w:rsid w:val="551177E3"/>
    <w:rsid w:val="55684887"/>
    <w:rsid w:val="55702BF9"/>
    <w:rsid w:val="55F127EE"/>
    <w:rsid w:val="56042F00"/>
    <w:rsid w:val="56431446"/>
    <w:rsid w:val="568E4D67"/>
    <w:rsid w:val="569801C5"/>
    <w:rsid w:val="56EF6ED8"/>
    <w:rsid w:val="57543256"/>
    <w:rsid w:val="5757109B"/>
    <w:rsid w:val="57A43A06"/>
    <w:rsid w:val="57BF0BB6"/>
    <w:rsid w:val="57D1482F"/>
    <w:rsid w:val="582C7CB7"/>
    <w:rsid w:val="58501649"/>
    <w:rsid w:val="58D26AB1"/>
    <w:rsid w:val="591C731D"/>
    <w:rsid w:val="59253085"/>
    <w:rsid w:val="59E91789"/>
    <w:rsid w:val="5A522BFB"/>
    <w:rsid w:val="5ABA6F5D"/>
    <w:rsid w:val="5AC24903"/>
    <w:rsid w:val="5B0D2022"/>
    <w:rsid w:val="5B950EA3"/>
    <w:rsid w:val="5C0C052C"/>
    <w:rsid w:val="5C245210"/>
    <w:rsid w:val="5C321615"/>
    <w:rsid w:val="5CCB3F43"/>
    <w:rsid w:val="5DB76275"/>
    <w:rsid w:val="5DFB3F5C"/>
    <w:rsid w:val="5DFE347F"/>
    <w:rsid w:val="5E63113D"/>
    <w:rsid w:val="5EB83AA1"/>
    <w:rsid w:val="5EDC7BDE"/>
    <w:rsid w:val="5EDF5A84"/>
    <w:rsid w:val="5EFC0458"/>
    <w:rsid w:val="5F2136D8"/>
    <w:rsid w:val="5F631BD1"/>
    <w:rsid w:val="5F675A73"/>
    <w:rsid w:val="5FF6025B"/>
    <w:rsid w:val="609355AC"/>
    <w:rsid w:val="613215B3"/>
    <w:rsid w:val="61336661"/>
    <w:rsid w:val="617E51EA"/>
    <w:rsid w:val="61CE19F6"/>
    <w:rsid w:val="61D34EC6"/>
    <w:rsid w:val="61F1500F"/>
    <w:rsid w:val="62514EEA"/>
    <w:rsid w:val="626A5FAC"/>
    <w:rsid w:val="62833716"/>
    <w:rsid w:val="62B252F4"/>
    <w:rsid w:val="62C34082"/>
    <w:rsid w:val="62CA25A7"/>
    <w:rsid w:val="62EC62DB"/>
    <w:rsid w:val="62F25ACE"/>
    <w:rsid w:val="63045F4B"/>
    <w:rsid w:val="635F3637"/>
    <w:rsid w:val="63700796"/>
    <w:rsid w:val="63BF4B07"/>
    <w:rsid w:val="63F7431A"/>
    <w:rsid w:val="63F907C6"/>
    <w:rsid w:val="645A4B51"/>
    <w:rsid w:val="64B07D7C"/>
    <w:rsid w:val="65273502"/>
    <w:rsid w:val="655D5954"/>
    <w:rsid w:val="65D132FB"/>
    <w:rsid w:val="66140709"/>
    <w:rsid w:val="6635242D"/>
    <w:rsid w:val="663C74B6"/>
    <w:rsid w:val="66A0471F"/>
    <w:rsid w:val="66B2655C"/>
    <w:rsid w:val="67000C8D"/>
    <w:rsid w:val="677F4F07"/>
    <w:rsid w:val="67801F5C"/>
    <w:rsid w:val="6784763D"/>
    <w:rsid w:val="679A63A9"/>
    <w:rsid w:val="67CF7936"/>
    <w:rsid w:val="67EB5421"/>
    <w:rsid w:val="67FF1EE9"/>
    <w:rsid w:val="683E214F"/>
    <w:rsid w:val="6865492B"/>
    <w:rsid w:val="686D0766"/>
    <w:rsid w:val="68AF4E0D"/>
    <w:rsid w:val="68D77C59"/>
    <w:rsid w:val="68D979E8"/>
    <w:rsid w:val="68EB2D43"/>
    <w:rsid w:val="68F76880"/>
    <w:rsid w:val="69286279"/>
    <w:rsid w:val="695465A4"/>
    <w:rsid w:val="69AD360D"/>
    <w:rsid w:val="69B31FE7"/>
    <w:rsid w:val="6A4B66C3"/>
    <w:rsid w:val="6A7C7DDD"/>
    <w:rsid w:val="6AA70C56"/>
    <w:rsid w:val="6B4652AE"/>
    <w:rsid w:val="6B70361F"/>
    <w:rsid w:val="6B7733CD"/>
    <w:rsid w:val="6B8A5576"/>
    <w:rsid w:val="6BCB2619"/>
    <w:rsid w:val="6CC938CF"/>
    <w:rsid w:val="6CFF6EA9"/>
    <w:rsid w:val="6D527D69"/>
    <w:rsid w:val="6D5E2272"/>
    <w:rsid w:val="6D604233"/>
    <w:rsid w:val="6DA919EE"/>
    <w:rsid w:val="6DBA1464"/>
    <w:rsid w:val="6DBF71A3"/>
    <w:rsid w:val="6DBF7DD5"/>
    <w:rsid w:val="6DD54CBF"/>
    <w:rsid w:val="6E011431"/>
    <w:rsid w:val="6E564B30"/>
    <w:rsid w:val="6E70494A"/>
    <w:rsid w:val="6E9E24DB"/>
    <w:rsid w:val="6EDC5B3C"/>
    <w:rsid w:val="6F8A1A3C"/>
    <w:rsid w:val="6FD9291F"/>
    <w:rsid w:val="6FF20385"/>
    <w:rsid w:val="70DD0C77"/>
    <w:rsid w:val="71810C1C"/>
    <w:rsid w:val="718D136F"/>
    <w:rsid w:val="7194566A"/>
    <w:rsid w:val="71AF52FC"/>
    <w:rsid w:val="71C13B33"/>
    <w:rsid w:val="71C4646A"/>
    <w:rsid w:val="71F47640"/>
    <w:rsid w:val="723E2669"/>
    <w:rsid w:val="724E6D50"/>
    <w:rsid w:val="72CE714F"/>
    <w:rsid w:val="730204AC"/>
    <w:rsid w:val="731109BF"/>
    <w:rsid w:val="73846425"/>
    <w:rsid w:val="73B70C99"/>
    <w:rsid w:val="73FB7F59"/>
    <w:rsid w:val="74802EAD"/>
    <w:rsid w:val="74827185"/>
    <w:rsid w:val="74F45930"/>
    <w:rsid w:val="75157205"/>
    <w:rsid w:val="753E6BC5"/>
    <w:rsid w:val="75722D56"/>
    <w:rsid w:val="75FA4664"/>
    <w:rsid w:val="76010A3C"/>
    <w:rsid w:val="76544B51"/>
    <w:rsid w:val="76C21ABB"/>
    <w:rsid w:val="77277B70"/>
    <w:rsid w:val="776642E5"/>
    <w:rsid w:val="7768237C"/>
    <w:rsid w:val="776E2960"/>
    <w:rsid w:val="779025F9"/>
    <w:rsid w:val="77D53E99"/>
    <w:rsid w:val="784A2763"/>
    <w:rsid w:val="786B7A8F"/>
    <w:rsid w:val="78B414FD"/>
    <w:rsid w:val="790317D1"/>
    <w:rsid w:val="792E0DB2"/>
    <w:rsid w:val="797D709E"/>
    <w:rsid w:val="7A1347DE"/>
    <w:rsid w:val="7A545120"/>
    <w:rsid w:val="7AC34054"/>
    <w:rsid w:val="7B3C53FB"/>
    <w:rsid w:val="7B4032D5"/>
    <w:rsid w:val="7B442104"/>
    <w:rsid w:val="7BB7192F"/>
    <w:rsid w:val="7C26471C"/>
    <w:rsid w:val="7C2B3C5E"/>
    <w:rsid w:val="7C2D7BA7"/>
    <w:rsid w:val="7C835849"/>
    <w:rsid w:val="7C9B5A33"/>
    <w:rsid w:val="7C9D7170"/>
    <w:rsid w:val="7CC85B39"/>
    <w:rsid w:val="7CE64C25"/>
    <w:rsid w:val="7D211BDD"/>
    <w:rsid w:val="7D724517"/>
    <w:rsid w:val="7D7417A3"/>
    <w:rsid w:val="7E8E4B97"/>
    <w:rsid w:val="7EF745E9"/>
    <w:rsid w:val="7F166D43"/>
    <w:rsid w:val="7FAC15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ind w:firstLine="0" w:firstLineChars="0"/>
      <w:outlineLvl w:val="0"/>
    </w:pPr>
    <w:rPr>
      <w:rFonts w:eastAsia="黑体"/>
      <w:b/>
      <w:bCs/>
      <w:kern w:val="44"/>
      <w:sz w:val="28"/>
      <w:szCs w:val="44"/>
    </w:rPr>
  </w:style>
  <w:style w:type="paragraph" w:styleId="3">
    <w:name w:val="heading 2"/>
    <w:basedOn w:val="1"/>
    <w:next w:val="1"/>
    <w:qFormat/>
    <w:uiPriority w:val="0"/>
    <w:pPr>
      <w:keepNext/>
      <w:keepLines/>
      <w:spacing w:before="120"/>
      <w:ind w:firstLine="0" w:firstLineChars="0"/>
      <w:outlineLvl w:val="1"/>
    </w:pPr>
    <w:rPr>
      <w:rFonts w:ascii="Arial" w:hAnsi="Arial" w:eastAsia="黑体"/>
      <w:bCs/>
      <w:sz w:val="28"/>
      <w:szCs w:val="32"/>
    </w:rPr>
  </w:style>
  <w:style w:type="paragraph" w:styleId="4">
    <w:name w:val="heading 3"/>
    <w:basedOn w:val="5"/>
    <w:next w:val="1"/>
    <w:qFormat/>
    <w:uiPriority w:val="0"/>
    <w:pPr>
      <w:numPr>
        <w:ilvl w:val="0"/>
        <w:numId w:val="0"/>
      </w:numPr>
      <w:spacing w:beforeLines="50" w:afterLines="50" w:line="240" w:lineRule="auto"/>
      <w:ind w:left="142"/>
      <w:jc w:val="left"/>
      <w:outlineLvl w:val="2"/>
    </w:pPr>
    <w:rPr>
      <w:rFonts w:ascii="Times New Roman"/>
      <w:color w:val="000000"/>
      <w:sz w:val="24"/>
    </w:rPr>
  </w:style>
  <w:style w:type="paragraph" w:styleId="8">
    <w:name w:val="heading 4"/>
    <w:basedOn w:val="1"/>
    <w:next w:val="1"/>
    <w:qFormat/>
    <w:uiPriority w:val="0"/>
    <w:pPr>
      <w:keepNext/>
      <w:keepLines/>
      <w:outlineLvl w:val="3"/>
    </w:pPr>
    <w:rPr>
      <w:rFonts w:ascii="Arial" w:hAnsi="Arial"/>
      <w:b/>
      <w:bCs/>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5">
    <w:name w:val="一级条标题"/>
    <w:basedOn w:val="6"/>
    <w:next w:val="7"/>
    <w:qFormat/>
    <w:uiPriority w:val="0"/>
    <w:pPr>
      <w:numPr>
        <w:ilvl w:val="2"/>
      </w:numPr>
      <w:spacing w:beforeLines="0" w:afterLines="0" w:line="300" w:lineRule="auto"/>
      <w:outlineLvl w:val="2"/>
    </w:pPr>
    <w:rPr>
      <w:color w:val="FF0000"/>
      <w:spacing w:val="-4"/>
      <w:szCs w:val="24"/>
    </w:rPr>
  </w:style>
  <w:style w:type="paragraph" w:customStyle="1" w:styleId="6">
    <w:name w:val="章标题"/>
    <w:next w:val="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
    <w:name w:val="段"/>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styleId="9">
    <w:name w:val="Body Text"/>
    <w:basedOn w:val="1"/>
    <w:qFormat/>
    <w:uiPriority w:val="0"/>
    <w:pPr>
      <w:spacing w:after="120"/>
    </w:pPr>
  </w:style>
  <w:style w:type="paragraph" w:styleId="10">
    <w:name w:val="Body Text Indent"/>
    <w:basedOn w:val="1"/>
    <w:link w:val="23"/>
    <w:qFormat/>
    <w:uiPriority w:val="0"/>
    <w:pPr>
      <w:spacing w:after="120"/>
      <w:ind w:left="420" w:leftChars="200"/>
    </w:pPr>
  </w:style>
  <w:style w:type="paragraph" w:styleId="11">
    <w:name w:val="Plain Text"/>
    <w:basedOn w:val="1"/>
    <w:qFormat/>
    <w:uiPriority w:val="0"/>
    <w:rPr>
      <w:rFonts w:ascii="宋体" w:hAnsi="Courier New"/>
      <w:szCs w:val="20"/>
    </w:rPr>
  </w:style>
  <w:style w:type="paragraph" w:styleId="12">
    <w:name w:val="Balloon Text"/>
    <w:basedOn w:val="1"/>
    <w:link w:val="24"/>
    <w:qFormat/>
    <w:uiPriority w:val="0"/>
    <w:pPr>
      <w:spacing w:line="240" w:lineRule="auto"/>
    </w:pPr>
    <w:rPr>
      <w:sz w:val="18"/>
      <w:szCs w:val="18"/>
    </w:rPr>
  </w:style>
  <w:style w:type="paragraph" w:styleId="13">
    <w:name w:val="footer"/>
    <w:basedOn w:val="1"/>
    <w:unhideWhenUsed/>
    <w:qFormat/>
    <w:uiPriority w:val="99"/>
    <w:pPr>
      <w:tabs>
        <w:tab w:val="center" w:pos="4153"/>
        <w:tab w:val="right" w:pos="8306"/>
      </w:tabs>
      <w:jc w:val="left"/>
    </w:pPr>
    <w:rPr>
      <w:sz w:val="18"/>
      <w:szCs w:val="18"/>
    </w:rPr>
  </w:style>
  <w:style w:type="paragraph" w:styleId="14">
    <w:name w:val="header"/>
    <w:basedOn w:val="1"/>
    <w:link w:val="25"/>
    <w:qFormat/>
    <w:uiPriority w:val="0"/>
    <w:pPr>
      <w:pBdr>
        <w:bottom w:val="single" w:color="auto" w:sz="6" w:space="1"/>
      </w:pBdr>
      <w:tabs>
        <w:tab w:val="center" w:pos="4153"/>
        <w:tab w:val="right" w:pos="8306"/>
      </w:tabs>
      <w:spacing w:line="240" w:lineRule="auto"/>
      <w:jc w:val="center"/>
    </w:pPr>
    <w:rPr>
      <w:sz w:val="18"/>
      <w:szCs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17">
    <w:name w:val="Body Text First Indent"/>
    <w:basedOn w:val="9"/>
    <w:qFormat/>
    <w:uiPriority w:val="0"/>
    <w:pPr>
      <w:adjustRightInd w:val="0"/>
      <w:spacing w:after="0" w:line="240" w:lineRule="atLeast"/>
      <w:jc w:val="left"/>
      <w:textAlignment w:val="baseline"/>
    </w:pPr>
    <w:rPr>
      <w:rFonts w:ascii="宋体" w:hAnsi="宋体"/>
      <w:color w:val="000000"/>
    </w:rPr>
  </w:style>
  <w:style w:type="paragraph" w:styleId="18">
    <w:name w:val="Body Text First Indent 2"/>
    <w:basedOn w:val="10"/>
    <w:link w:val="26"/>
    <w:qFormat/>
    <w:uiPriority w:val="0"/>
    <w:pPr>
      <w:ind w:firstLine="420"/>
    </w:pPr>
  </w:style>
  <w:style w:type="table" w:styleId="20">
    <w:name w:val="Table Grid"/>
    <w:basedOn w:val="1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rPr>
      <w:rFonts w:ascii="Times New Roman" w:hAnsi="Times New Roman" w:eastAsia="宋体"/>
      <w:sz w:val="18"/>
    </w:rPr>
  </w:style>
  <w:style w:type="character" w:customStyle="1" w:styleId="23">
    <w:name w:val="正文文本缩进 字符"/>
    <w:link w:val="10"/>
    <w:qFormat/>
    <w:uiPriority w:val="0"/>
    <w:rPr>
      <w:kern w:val="2"/>
      <w:sz w:val="21"/>
      <w:szCs w:val="24"/>
    </w:rPr>
  </w:style>
  <w:style w:type="character" w:customStyle="1" w:styleId="24">
    <w:name w:val="批注框文本 字符"/>
    <w:link w:val="12"/>
    <w:qFormat/>
    <w:uiPriority w:val="0"/>
    <w:rPr>
      <w:kern w:val="2"/>
      <w:sz w:val="18"/>
      <w:szCs w:val="18"/>
    </w:rPr>
  </w:style>
  <w:style w:type="character" w:customStyle="1" w:styleId="25">
    <w:name w:val="页眉 字符"/>
    <w:link w:val="14"/>
    <w:qFormat/>
    <w:uiPriority w:val="0"/>
    <w:rPr>
      <w:kern w:val="2"/>
      <w:sz w:val="18"/>
      <w:szCs w:val="18"/>
    </w:rPr>
  </w:style>
  <w:style w:type="character" w:customStyle="1" w:styleId="26">
    <w:name w:val="正文文本首行缩进 2 字符"/>
    <w:basedOn w:val="23"/>
    <w:link w:val="18"/>
    <w:qFormat/>
    <w:uiPriority w:val="0"/>
  </w:style>
  <w:style w:type="paragraph" w:customStyle="1" w:styleId="2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8">
    <w:name w:val="标准书眉一"/>
    <w:qFormat/>
    <w:uiPriority w:val="0"/>
    <w:pPr>
      <w:jc w:val="both"/>
    </w:pPr>
    <w:rPr>
      <w:rFonts w:ascii="Times New Roman" w:hAnsi="Times New Roman" w:eastAsia="宋体" w:cs="Times New Roman"/>
      <w:lang w:val="en-US" w:eastAsia="zh-CN" w:bidi="ar-SA"/>
    </w:rPr>
  </w:style>
  <w:style w:type="paragraph" w:customStyle="1" w:styleId="29">
    <w:name w:val="样式 正文首行缩进 2 + 首行缩进:  2 字符"/>
    <w:basedOn w:val="1"/>
    <w:next w:val="9"/>
    <w:qFormat/>
    <w:uiPriority w:val="0"/>
    <w:pPr>
      <w:adjustRightInd/>
      <w:snapToGrid/>
      <w:spacing w:line="400" w:lineRule="exact"/>
      <w:ind w:firstLine="480"/>
    </w:pPr>
    <w:rPr>
      <w:rFonts w:cs="宋体"/>
      <w:sz w:val="24"/>
      <w:szCs w:val="20"/>
    </w:rPr>
  </w:style>
  <w:style w:type="paragraph" w:customStyle="1" w:styleId="30">
    <w:name w:val="二级无"/>
    <w:basedOn w:val="31"/>
    <w:qFormat/>
    <w:uiPriority w:val="0"/>
    <w:pPr>
      <w:spacing w:before="0" w:beforeLines="0" w:after="0" w:afterLines="0"/>
    </w:pPr>
    <w:rPr>
      <w:rFonts w:ascii="宋体" w:eastAsia="宋体"/>
    </w:rPr>
  </w:style>
  <w:style w:type="paragraph" w:customStyle="1" w:styleId="31">
    <w:name w:val="二级条标题"/>
    <w:basedOn w:val="5"/>
    <w:next w:val="7"/>
    <w:qFormat/>
    <w:uiPriority w:val="99"/>
    <w:pPr>
      <w:numPr>
        <w:ilvl w:val="2"/>
        <w:numId w:val="2"/>
      </w:numPr>
      <w:spacing w:before="50" w:after="50"/>
      <w:outlineLvl w:val="3"/>
    </w:pPr>
  </w:style>
  <w:style w:type="paragraph" w:customStyle="1" w:styleId="3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3">
    <w:name w:val="p0"/>
    <w:basedOn w:val="1"/>
    <w:qFormat/>
    <w:uiPriority w:val="0"/>
    <w:pPr>
      <w:widowControl/>
    </w:pPr>
    <w:rPr>
      <w:rFonts w:ascii="Calibri" w:hAnsi="Calibri" w:cs="宋体"/>
      <w:kern w:val="0"/>
      <w:szCs w:val="21"/>
    </w:rPr>
  </w:style>
  <w:style w:type="paragraph" w:customStyle="1" w:styleId="34">
    <w:name w:val="正文表标题"/>
    <w:next w:val="7"/>
    <w:qFormat/>
    <w:uiPriority w:val="0"/>
    <w:pPr>
      <w:numPr>
        <w:ilvl w:val="0"/>
        <w:numId w:val="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6">
    <w:name w:val="标准书眉_偶数页"/>
    <w:basedOn w:val="27"/>
    <w:next w:val="1"/>
    <w:qFormat/>
    <w:uiPriority w:val="0"/>
    <w:pPr>
      <w:jc w:val="left"/>
    </w:pPr>
  </w:style>
  <w:style w:type="paragraph" w:customStyle="1" w:styleId="37">
    <w:name w:val="体系题目2"/>
    <w:basedOn w:val="1"/>
    <w:qFormat/>
    <w:uiPriority w:val="0"/>
    <w:pPr>
      <w:ind w:left="400" w:hanging="400"/>
      <w:jc w:val="left"/>
      <w:outlineLvl w:val="1"/>
    </w:pPr>
    <w:rPr>
      <w:rFonts w:ascii="宋体"/>
    </w:rPr>
  </w:style>
  <w:style w:type="paragraph" w:customStyle="1" w:styleId="38">
    <w:name w:val="【正文】"/>
    <w:basedOn w:val="1"/>
    <w:qFormat/>
    <w:uiPriority w:val="0"/>
    <w:pPr>
      <w:adjustRightInd w:val="0"/>
      <w:snapToGrid w:val="0"/>
      <w:spacing w:line="440" w:lineRule="exact"/>
      <w:ind w:left="0" w:leftChars="0" w:firstLine="200" w:firstLineChars="20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4634</Words>
  <Characters>4994</Characters>
  <Lines>69</Lines>
  <Paragraphs>19</Paragraphs>
  <TotalTime>9</TotalTime>
  <ScaleCrop>false</ScaleCrop>
  <LinksUpToDate>false</LinksUpToDate>
  <CharactersWithSpaces>5062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2020-09-11T08:09:00Z</dcterms:created>
  <dc:creator>XTJC-liuguoxia</dc:creator>
  <cp:lastModifiedBy>素素</cp:lastModifiedBy>
  <dcterms:modified xsi:type="dcterms:W3CDTF">2024-12-06T09:32:31Z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588C43706E4D4300A6562B64F03417A5_13</vt:lpwstr>
  </property>
</Properties>
</file>